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2BF2B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6321" w:type="dxa"/>
            <w:gridSpan w:val="7"/>
            <w:vAlign w:val="top"/>
          </w:tcPr>
          <w:p w14:paraId="2BCE32E2">
            <w:pPr>
              <w:spacing w:before="50" w:line="222" w:lineRule="auto"/>
              <w:ind w:left="6028"/>
              <w:rPr>
                <w:rFonts w:ascii="宋体" w:hAnsi="宋体" w:eastAsia="宋体" w:cs="宋体"/>
                <w:sz w:val="23"/>
                <w:szCs w:val="23"/>
              </w:rPr>
            </w:pPr>
            <w:bookmarkStart w:id="0" w:name="_GoBack"/>
            <w:bookmarkEnd w:id="0"/>
            <w:r>
              <w:rPr>
                <w:rFonts w:ascii="宋体" w:hAnsi="宋体" w:eastAsia="宋体" w:cs="宋体"/>
                <w:b/>
                <w:bCs/>
                <w:spacing w:val="4"/>
                <w:sz w:val="23"/>
                <w:szCs w:val="23"/>
              </w:rPr>
              <w:t>岳阳市市场监督管理局行政执法事项目录</w:t>
            </w:r>
          </w:p>
        </w:tc>
      </w:tr>
      <w:tr w14:paraId="61449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616" w:type="dxa"/>
            <w:vAlign w:val="top"/>
          </w:tcPr>
          <w:p w14:paraId="39A84DD5">
            <w:pPr>
              <w:spacing w:before="94"/>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C45DB36">
            <w:pPr>
              <w:spacing w:before="94"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15602FF3">
            <w:pPr>
              <w:spacing w:before="94"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0C2A688D">
            <w:pPr>
              <w:spacing w:before="29"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40ED9EA">
            <w:pPr>
              <w:spacing w:before="12"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5556527">
            <w:pPr>
              <w:spacing w:before="94"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45992C10">
            <w:pPr>
              <w:spacing w:before="94"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8D9BBAF">
            <w:pPr>
              <w:spacing w:before="94"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4F55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9" w:hRule="atLeast"/>
        </w:trPr>
        <w:tc>
          <w:tcPr>
            <w:tcW w:w="616" w:type="dxa"/>
            <w:vAlign w:val="top"/>
          </w:tcPr>
          <w:p w14:paraId="13147643">
            <w:pPr>
              <w:spacing w:line="261" w:lineRule="auto"/>
              <w:rPr>
                <w:rFonts w:ascii="Arial"/>
                <w:sz w:val="21"/>
              </w:rPr>
            </w:pPr>
          </w:p>
          <w:p w14:paraId="50B50B7E">
            <w:pPr>
              <w:spacing w:line="261" w:lineRule="auto"/>
              <w:rPr>
                <w:rFonts w:ascii="Arial"/>
                <w:sz w:val="21"/>
              </w:rPr>
            </w:pPr>
          </w:p>
          <w:p w14:paraId="285BE622">
            <w:pPr>
              <w:spacing w:line="261" w:lineRule="auto"/>
              <w:rPr>
                <w:rFonts w:ascii="Arial"/>
                <w:sz w:val="21"/>
              </w:rPr>
            </w:pPr>
          </w:p>
          <w:p w14:paraId="09C51088">
            <w:pPr>
              <w:spacing w:line="262" w:lineRule="auto"/>
              <w:rPr>
                <w:rFonts w:ascii="Arial"/>
                <w:sz w:val="21"/>
              </w:rPr>
            </w:pPr>
          </w:p>
          <w:p w14:paraId="2CCA4D97">
            <w:pPr>
              <w:spacing w:line="262" w:lineRule="auto"/>
              <w:rPr>
                <w:rFonts w:ascii="Arial"/>
                <w:sz w:val="21"/>
              </w:rPr>
            </w:pPr>
          </w:p>
          <w:p w14:paraId="231B4876">
            <w:pPr>
              <w:spacing w:line="262" w:lineRule="auto"/>
              <w:rPr>
                <w:rFonts w:ascii="Arial"/>
                <w:sz w:val="21"/>
              </w:rPr>
            </w:pPr>
          </w:p>
          <w:p w14:paraId="2484D8DC">
            <w:pPr>
              <w:spacing w:line="262" w:lineRule="auto"/>
              <w:rPr>
                <w:rFonts w:ascii="Arial"/>
                <w:sz w:val="21"/>
              </w:rPr>
            </w:pPr>
          </w:p>
          <w:p w14:paraId="636D3B54">
            <w:pPr>
              <w:pStyle w:val="6"/>
              <w:spacing w:before="26" w:line="109" w:lineRule="exact"/>
              <w:ind w:left="292"/>
            </w:pPr>
            <w:r>
              <w:rPr>
                <w:position w:val="1"/>
              </w:rPr>
              <w:t>1</w:t>
            </w:r>
          </w:p>
        </w:tc>
        <w:tc>
          <w:tcPr>
            <w:tcW w:w="1682" w:type="dxa"/>
            <w:vAlign w:val="top"/>
          </w:tcPr>
          <w:p w14:paraId="3BBCD76A">
            <w:pPr>
              <w:spacing w:line="253" w:lineRule="auto"/>
              <w:rPr>
                <w:rFonts w:ascii="Arial"/>
                <w:sz w:val="21"/>
              </w:rPr>
            </w:pPr>
          </w:p>
          <w:p w14:paraId="4B344CE1">
            <w:pPr>
              <w:spacing w:line="253" w:lineRule="auto"/>
              <w:rPr>
                <w:rFonts w:ascii="Arial"/>
                <w:sz w:val="21"/>
              </w:rPr>
            </w:pPr>
          </w:p>
          <w:p w14:paraId="35EC2DD6">
            <w:pPr>
              <w:spacing w:line="253" w:lineRule="auto"/>
              <w:rPr>
                <w:rFonts w:ascii="Arial"/>
                <w:sz w:val="21"/>
              </w:rPr>
            </w:pPr>
          </w:p>
          <w:p w14:paraId="26255C15">
            <w:pPr>
              <w:spacing w:line="254" w:lineRule="auto"/>
              <w:rPr>
                <w:rFonts w:ascii="Arial"/>
                <w:sz w:val="21"/>
              </w:rPr>
            </w:pPr>
          </w:p>
          <w:p w14:paraId="0432B0B8">
            <w:pPr>
              <w:spacing w:line="254" w:lineRule="auto"/>
              <w:rPr>
                <w:rFonts w:ascii="Arial"/>
                <w:sz w:val="21"/>
              </w:rPr>
            </w:pPr>
          </w:p>
          <w:p w14:paraId="4F92DDE4">
            <w:pPr>
              <w:spacing w:line="254" w:lineRule="auto"/>
              <w:rPr>
                <w:rFonts w:ascii="Arial"/>
                <w:sz w:val="21"/>
              </w:rPr>
            </w:pPr>
          </w:p>
          <w:p w14:paraId="5F3246A9">
            <w:pPr>
              <w:spacing w:line="254" w:lineRule="auto"/>
              <w:rPr>
                <w:rFonts w:ascii="Arial"/>
                <w:sz w:val="21"/>
              </w:rPr>
            </w:pPr>
          </w:p>
          <w:p w14:paraId="61EEFC50">
            <w:pPr>
              <w:pStyle w:val="6"/>
              <w:spacing w:before="26" w:line="231" w:lineRule="auto"/>
              <w:ind w:left="21"/>
            </w:pPr>
            <w:r>
              <w:rPr>
                <w:spacing w:val="6"/>
              </w:rPr>
              <w:t>有限责任公司及其分支机构设立、变更、注</w:t>
            </w:r>
          </w:p>
          <w:p w14:paraId="7D9BF017">
            <w:pPr>
              <w:pStyle w:val="6"/>
              <w:spacing w:before="13" w:line="231" w:lineRule="auto"/>
              <w:ind w:left="709"/>
            </w:pPr>
            <w:r>
              <w:rPr>
                <w:spacing w:val="5"/>
              </w:rPr>
              <w:t>销登记</w:t>
            </w:r>
          </w:p>
        </w:tc>
        <w:tc>
          <w:tcPr>
            <w:tcW w:w="536" w:type="dxa"/>
            <w:vAlign w:val="top"/>
          </w:tcPr>
          <w:p w14:paraId="38786512">
            <w:pPr>
              <w:spacing w:line="261" w:lineRule="auto"/>
              <w:rPr>
                <w:rFonts w:ascii="Arial"/>
                <w:sz w:val="21"/>
              </w:rPr>
            </w:pPr>
          </w:p>
          <w:p w14:paraId="151DC358">
            <w:pPr>
              <w:spacing w:line="261" w:lineRule="auto"/>
              <w:rPr>
                <w:rFonts w:ascii="Arial"/>
                <w:sz w:val="21"/>
              </w:rPr>
            </w:pPr>
          </w:p>
          <w:p w14:paraId="3FA89531">
            <w:pPr>
              <w:spacing w:line="261" w:lineRule="auto"/>
              <w:rPr>
                <w:rFonts w:ascii="Arial"/>
                <w:sz w:val="21"/>
              </w:rPr>
            </w:pPr>
          </w:p>
          <w:p w14:paraId="18FF0AE8">
            <w:pPr>
              <w:spacing w:line="262" w:lineRule="auto"/>
              <w:rPr>
                <w:rFonts w:ascii="Arial"/>
                <w:sz w:val="21"/>
              </w:rPr>
            </w:pPr>
          </w:p>
          <w:p w14:paraId="40983DAA">
            <w:pPr>
              <w:spacing w:line="262" w:lineRule="auto"/>
              <w:rPr>
                <w:rFonts w:ascii="Arial"/>
                <w:sz w:val="21"/>
              </w:rPr>
            </w:pPr>
          </w:p>
          <w:p w14:paraId="59C6323F">
            <w:pPr>
              <w:spacing w:line="262" w:lineRule="auto"/>
              <w:rPr>
                <w:rFonts w:ascii="Arial"/>
                <w:sz w:val="21"/>
              </w:rPr>
            </w:pPr>
          </w:p>
          <w:p w14:paraId="6213954B">
            <w:pPr>
              <w:spacing w:line="262" w:lineRule="auto"/>
              <w:rPr>
                <w:rFonts w:ascii="Arial"/>
                <w:sz w:val="21"/>
              </w:rPr>
            </w:pPr>
          </w:p>
          <w:p w14:paraId="76CE2BFB">
            <w:pPr>
              <w:pStyle w:val="6"/>
              <w:spacing w:before="26" w:line="229" w:lineRule="auto"/>
              <w:ind w:left="95"/>
            </w:pPr>
            <w:r>
              <w:rPr>
                <w:spacing w:val="5"/>
              </w:rPr>
              <w:t>行政许可</w:t>
            </w:r>
          </w:p>
        </w:tc>
        <w:tc>
          <w:tcPr>
            <w:tcW w:w="879" w:type="dxa"/>
            <w:vAlign w:val="top"/>
          </w:tcPr>
          <w:p w14:paraId="6DD77B6F">
            <w:pPr>
              <w:spacing w:line="245" w:lineRule="auto"/>
              <w:rPr>
                <w:rFonts w:ascii="Arial"/>
                <w:sz w:val="21"/>
              </w:rPr>
            </w:pPr>
          </w:p>
          <w:p w14:paraId="6AEE3176">
            <w:pPr>
              <w:spacing w:line="245" w:lineRule="auto"/>
              <w:rPr>
                <w:rFonts w:ascii="Arial"/>
                <w:sz w:val="21"/>
              </w:rPr>
            </w:pPr>
          </w:p>
          <w:p w14:paraId="255A5713">
            <w:pPr>
              <w:spacing w:line="245" w:lineRule="auto"/>
              <w:rPr>
                <w:rFonts w:ascii="Arial"/>
                <w:sz w:val="21"/>
              </w:rPr>
            </w:pPr>
          </w:p>
          <w:p w14:paraId="38D90981">
            <w:pPr>
              <w:spacing w:line="245" w:lineRule="auto"/>
              <w:rPr>
                <w:rFonts w:ascii="Arial"/>
                <w:sz w:val="21"/>
              </w:rPr>
            </w:pPr>
          </w:p>
          <w:p w14:paraId="75E051CB">
            <w:pPr>
              <w:spacing w:line="246" w:lineRule="auto"/>
              <w:rPr>
                <w:rFonts w:ascii="Arial"/>
                <w:sz w:val="21"/>
              </w:rPr>
            </w:pPr>
          </w:p>
          <w:p w14:paraId="5AEB33B7">
            <w:pPr>
              <w:spacing w:line="246" w:lineRule="auto"/>
              <w:rPr>
                <w:rFonts w:ascii="Arial"/>
                <w:sz w:val="21"/>
              </w:rPr>
            </w:pPr>
          </w:p>
          <w:p w14:paraId="450139CC">
            <w:pPr>
              <w:spacing w:line="246" w:lineRule="auto"/>
              <w:rPr>
                <w:rFonts w:ascii="Arial"/>
                <w:sz w:val="21"/>
              </w:rPr>
            </w:pPr>
          </w:p>
          <w:p w14:paraId="66A6483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3D5DBF0">
            <w:pPr>
              <w:pStyle w:val="6"/>
              <w:spacing w:line="231" w:lineRule="auto"/>
              <w:ind w:left="267"/>
            </w:pPr>
            <w:r>
              <w:rPr>
                <w:spacing w:val="4"/>
              </w:rPr>
              <w:t>或县级）</w:t>
            </w:r>
          </w:p>
        </w:tc>
        <w:tc>
          <w:tcPr>
            <w:tcW w:w="1259" w:type="dxa"/>
            <w:vAlign w:val="top"/>
          </w:tcPr>
          <w:p w14:paraId="0F0F4FDD">
            <w:pPr>
              <w:spacing w:line="253" w:lineRule="auto"/>
              <w:rPr>
                <w:rFonts w:ascii="Arial"/>
                <w:sz w:val="21"/>
              </w:rPr>
            </w:pPr>
          </w:p>
          <w:p w14:paraId="75271388">
            <w:pPr>
              <w:spacing w:line="253" w:lineRule="auto"/>
              <w:rPr>
                <w:rFonts w:ascii="Arial"/>
                <w:sz w:val="21"/>
              </w:rPr>
            </w:pPr>
          </w:p>
          <w:p w14:paraId="66A082F6">
            <w:pPr>
              <w:spacing w:line="253" w:lineRule="auto"/>
              <w:rPr>
                <w:rFonts w:ascii="Arial"/>
                <w:sz w:val="21"/>
              </w:rPr>
            </w:pPr>
          </w:p>
          <w:p w14:paraId="16B08400">
            <w:pPr>
              <w:spacing w:line="254" w:lineRule="auto"/>
              <w:rPr>
                <w:rFonts w:ascii="Arial"/>
                <w:sz w:val="21"/>
              </w:rPr>
            </w:pPr>
          </w:p>
          <w:p w14:paraId="0602A6C6">
            <w:pPr>
              <w:spacing w:line="254" w:lineRule="auto"/>
              <w:rPr>
                <w:rFonts w:ascii="Arial"/>
                <w:sz w:val="21"/>
              </w:rPr>
            </w:pPr>
          </w:p>
          <w:p w14:paraId="0BDE2FBE">
            <w:pPr>
              <w:spacing w:line="254" w:lineRule="auto"/>
              <w:rPr>
                <w:rFonts w:ascii="Arial"/>
                <w:sz w:val="21"/>
              </w:rPr>
            </w:pPr>
          </w:p>
          <w:p w14:paraId="31511514">
            <w:pPr>
              <w:spacing w:line="254" w:lineRule="auto"/>
              <w:rPr>
                <w:rFonts w:ascii="Arial"/>
                <w:sz w:val="21"/>
              </w:rPr>
            </w:pPr>
          </w:p>
          <w:p w14:paraId="24FAA4D7">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61CC9EC5">
            <w:pPr>
              <w:spacing w:line="246" w:lineRule="auto"/>
              <w:rPr>
                <w:rFonts w:ascii="Arial"/>
                <w:sz w:val="21"/>
              </w:rPr>
            </w:pPr>
          </w:p>
          <w:p w14:paraId="5393423A">
            <w:pPr>
              <w:pStyle w:val="6"/>
              <w:spacing w:before="26" w:line="230" w:lineRule="auto"/>
              <w:ind w:left="23"/>
            </w:pPr>
            <w:r>
              <w:rPr>
                <w:spacing w:val="6"/>
              </w:rPr>
              <w:t>1.《中华人民共和国公司法》（2023年12月29日第十四届</w:t>
            </w:r>
            <w:r>
              <w:rPr>
                <w:spacing w:val="5"/>
              </w:rPr>
              <w:t>全国人民代表大会常务委员会第七次会议第二次修订）</w:t>
            </w:r>
          </w:p>
          <w:p w14:paraId="10ACEC0D">
            <w:pPr>
              <w:pStyle w:val="6"/>
              <w:spacing w:before="14" w:line="228" w:lineRule="auto"/>
              <w:ind w:left="22"/>
            </w:pPr>
            <w:r>
              <w:rPr>
                <w:spacing w:val="6"/>
              </w:rPr>
              <w:t>第二十九条：设立公司，应当依法向公司登记机关申请</w:t>
            </w:r>
            <w:r>
              <w:rPr>
                <w:spacing w:val="5"/>
              </w:rPr>
              <w:t>设立登记。</w:t>
            </w:r>
          </w:p>
          <w:p w14:paraId="324A519E">
            <w:pPr>
              <w:pStyle w:val="6"/>
              <w:spacing w:before="15" w:line="228" w:lineRule="auto"/>
              <w:ind w:left="21"/>
            </w:pPr>
            <w:r>
              <w:rPr>
                <w:spacing w:val="6"/>
              </w:rPr>
              <w:t>法律、行政法规规定设立公司必须报经批准的，应当在公司登记前依法办理批准手续。</w:t>
            </w:r>
          </w:p>
          <w:p w14:paraId="0040183A">
            <w:pPr>
              <w:pStyle w:val="6"/>
              <w:spacing w:before="15" w:line="228" w:lineRule="auto"/>
              <w:ind w:left="22"/>
            </w:pPr>
            <w:r>
              <w:rPr>
                <w:spacing w:val="6"/>
              </w:rPr>
              <w:t>第三十一条：</w:t>
            </w:r>
            <w:r>
              <w:rPr>
                <w:spacing w:val="-15"/>
              </w:rPr>
              <w:t xml:space="preserve"> </w:t>
            </w:r>
            <w:r>
              <w:rPr>
                <w:spacing w:val="6"/>
              </w:rPr>
              <w:t>申请设立公司，符合本法规定的设立条件的，</w:t>
            </w:r>
            <w:r>
              <w:rPr>
                <w:spacing w:val="-18"/>
              </w:rPr>
              <w:t xml:space="preserve"> </w:t>
            </w:r>
            <w:r>
              <w:rPr>
                <w:spacing w:val="6"/>
              </w:rPr>
              <w:t>由公司登记机关分别登记为有限责任公司或者股份有限公司；不符合本法规</w:t>
            </w:r>
            <w:r>
              <w:rPr>
                <w:spacing w:val="5"/>
              </w:rPr>
              <w:t>定的设立条件的，不得登记为有限责任公司或者股份有限公司。</w:t>
            </w:r>
          </w:p>
          <w:p w14:paraId="03293267">
            <w:pPr>
              <w:pStyle w:val="6"/>
              <w:spacing w:before="14" w:line="231" w:lineRule="auto"/>
              <w:ind w:left="22"/>
            </w:pPr>
            <w:r>
              <w:rPr>
                <w:spacing w:val="6"/>
              </w:rPr>
              <w:t>第三十四条：公司登记事项发生变更的，应当依法办理</w:t>
            </w:r>
            <w:r>
              <w:rPr>
                <w:spacing w:val="5"/>
              </w:rPr>
              <w:t>变更登记。</w:t>
            </w:r>
          </w:p>
          <w:p w14:paraId="34AD7AA0">
            <w:pPr>
              <w:pStyle w:val="6"/>
              <w:spacing w:before="14" w:line="228" w:lineRule="auto"/>
              <w:ind w:left="22"/>
            </w:pPr>
            <w:r>
              <w:rPr>
                <w:spacing w:val="6"/>
              </w:rPr>
              <w:t>第三十七条：公司因解散、被宣告破产或者其他法定事由需要终止的，应当依法向公司登记机关申请注销登记，</w:t>
            </w:r>
            <w:r>
              <w:rPr>
                <w:spacing w:val="-19"/>
              </w:rPr>
              <w:t xml:space="preserve"> </w:t>
            </w:r>
            <w:r>
              <w:rPr>
                <w:spacing w:val="6"/>
              </w:rPr>
              <w:t>由公</w:t>
            </w:r>
            <w:r>
              <w:rPr>
                <w:spacing w:val="5"/>
              </w:rPr>
              <w:t>司登记机关公告公司终止。</w:t>
            </w:r>
          </w:p>
          <w:p w14:paraId="08DED243">
            <w:pPr>
              <w:pStyle w:val="6"/>
              <w:spacing w:before="15" w:line="228" w:lineRule="auto"/>
              <w:ind w:left="22"/>
            </w:pPr>
            <w:r>
              <w:rPr>
                <w:spacing w:val="6"/>
              </w:rPr>
              <w:t>第三十八条：公司设立分公司，应当向公司登记机关申请登记，领取营业执</w:t>
            </w:r>
            <w:r>
              <w:rPr>
                <w:spacing w:val="5"/>
              </w:rPr>
              <w:t>照。</w:t>
            </w:r>
          </w:p>
          <w:p w14:paraId="2D0DE458">
            <w:pPr>
              <w:pStyle w:val="6"/>
              <w:spacing w:before="15" w:line="228" w:lineRule="auto"/>
              <w:ind w:left="21"/>
            </w:pPr>
            <w:r>
              <w:rPr>
                <w:spacing w:val="6"/>
              </w:rPr>
              <w:t>2.《中华人民共和国市场主体登记管理条例》</w:t>
            </w:r>
            <w:r>
              <w:rPr>
                <w:spacing w:val="5"/>
              </w:rPr>
              <w:t>（2021年7月27日中华人民共和国国务院令第746号公布）</w:t>
            </w:r>
          </w:p>
          <w:p w14:paraId="40F0DCC8">
            <w:pPr>
              <w:pStyle w:val="6"/>
              <w:spacing w:before="14" w:line="228" w:lineRule="auto"/>
              <w:ind w:left="22"/>
            </w:pPr>
            <w:r>
              <w:rPr>
                <w:spacing w:val="6"/>
              </w:rPr>
              <w:t>第二条：本条例所称市场主体，是指在中华人民共和国境内以营利为目的从事经营活动的下列自然人、法人及非法人组织：</w:t>
            </w:r>
          </w:p>
          <w:p w14:paraId="62080247">
            <w:pPr>
              <w:pStyle w:val="6"/>
              <w:spacing w:before="15" w:line="231" w:lineRule="auto"/>
              <w:ind w:left="17"/>
            </w:pPr>
            <w:r>
              <w:rPr>
                <w:spacing w:val="4"/>
              </w:rPr>
              <w:t>（</w:t>
            </w:r>
            <w:r>
              <w:rPr>
                <w:spacing w:val="-3"/>
              </w:rPr>
              <w:t xml:space="preserve"> </w:t>
            </w:r>
            <w:r>
              <w:rPr>
                <w:spacing w:val="4"/>
              </w:rPr>
              <w:t>一）公司、非公司企业法人及其分支机构；</w:t>
            </w:r>
          </w:p>
          <w:p w14:paraId="1332C38B">
            <w:pPr>
              <w:pStyle w:val="6"/>
              <w:spacing w:before="14" w:line="231" w:lineRule="auto"/>
              <w:ind w:left="17"/>
            </w:pPr>
            <w:r>
              <w:rPr>
                <w:spacing w:val="4"/>
              </w:rPr>
              <w:t>（</w:t>
            </w:r>
            <w:r>
              <w:rPr>
                <w:spacing w:val="-1"/>
              </w:rPr>
              <w:t xml:space="preserve"> </w:t>
            </w:r>
            <w:r>
              <w:rPr>
                <w:spacing w:val="4"/>
              </w:rPr>
              <w:t>二）个人独资企业、合伙企业及其分支机构；</w:t>
            </w:r>
          </w:p>
          <w:p w14:paraId="0713D908">
            <w:pPr>
              <w:pStyle w:val="6"/>
              <w:spacing w:before="14" w:line="228" w:lineRule="auto"/>
              <w:ind w:left="17"/>
            </w:pPr>
            <w:r>
              <w:rPr>
                <w:spacing w:val="5"/>
              </w:rPr>
              <w:t>（</w:t>
            </w:r>
            <w:r>
              <w:rPr>
                <w:spacing w:val="-18"/>
              </w:rPr>
              <w:t xml:space="preserve"> </w:t>
            </w:r>
            <w:r>
              <w:rPr>
                <w:spacing w:val="5"/>
              </w:rPr>
              <w:t>三）农民专业合作社（联合社）及其分支</w:t>
            </w:r>
            <w:r>
              <w:rPr>
                <w:spacing w:val="4"/>
              </w:rPr>
              <w:t>机构；</w:t>
            </w:r>
          </w:p>
          <w:p w14:paraId="043300E5">
            <w:pPr>
              <w:pStyle w:val="6"/>
              <w:spacing w:before="15" w:line="231" w:lineRule="auto"/>
              <w:ind w:left="17"/>
            </w:pPr>
            <w:r>
              <w:rPr>
                <w:spacing w:val="2"/>
              </w:rPr>
              <w:t>（</w:t>
            </w:r>
            <w:r>
              <w:rPr>
                <w:spacing w:val="-12"/>
              </w:rPr>
              <w:t xml:space="preserve"> </w:t>
            </w:r>
            <w:r>
              <w:rPr>
                <w:spacing w:val="2"/>
              </w:rPr>
              <w:t>四）个体工商户；</w:t>
            </w:r>
          </w:p>
          <w:p w14:paraId="4641D672">
            <w:pPr>
              <w:pStyle w:val="6"/>
              <w:spacing w:before="14" w:line="231" w:lineRule="auto"/>
              <w:ind w:left="17"/>
            </w:pPr>
            <w:r>
              <w:rPr>
                <w:spacing w:val="3"/>
              </w:rPr>
              <w:t>（五</w:t>
            </w:r>
            <w:r>
              <w:rPr>
                <w:spacing w:val="-11"/>
              </w:rPr>
              <w:t xml:space="preserve"> </w:t>
            </w:r>
            <w:r>
              <w:rPr>
                <w:spacing w:val="3"/>
              </w:rPr>
              <w:t>）外国公司分支机构；</w:t>
            </w:r>
          </w:p>
          <w:p w14:paraId="0DBDF91C">
            <w:pPr>
              <w:pStyle w:val="6"/>
              <w:spacing w:before="14" w:line="229" w:lineRule="auto"/>
              <w:ind w:left="17"/>
            </w:pPr>
            <w:r>
              <w:rPr>
                <w:spacing w:val="4"/>
              </w:rPr>
              <w:t>（六</w:t>
            </w:r>
            <w:r>
              <w:rPr>
                <w:spacing w:val="-3"/>
              </w:rPr>
              <w:t xml:space="preserve"> </w:t>
            </w:r>
            <w:r>
              <w:rPr>
                <w:spacing w:val="4"/>
              </w:rPr>
              <w:t>）法律、行政法规规定的其他市场主体。</w:t>
            </w:r>
          </w:p>
          <w:p w14:paraId="4D0981A7">
            <w:pPr>
              <w:pStyle w:val="6"/>
              <w:spacing w:before="15" w:line="229" w:lineRule="auto"/>
              <w:ind w:left="22"/>
            </w:pPr>
            <w:r>
              <w:rPr>
                <w:spacing w:val="6"/>
              </w:rPr>
              <w:t>第三条：市场主体应当依照本条例办理登记。未经登记，不得以市场主体名义从事经营活动。法律、行政法规规定无需办理登记的除外。</w:t>
            </w:r>
          </w:p>
          <w:p w14:paraId="36A75DB8">
            <w:pPr>
              <w:pStyle w:val="6"/>
              <w:spacing w:before="15" w:line="231" w:lineRule="auto"/>
              <w:ind w:left="21"/>
            </w:pPr>
            <w:r>
              <w:rPr>
                <w:spacing w:val="5"/>
              </w:rPr>
              <w:t>市场主体登记包括设立登记、变更登记和注销登记。</w:t>
            </w:r>
          </w:p>
          <w:p w14:paraId="6176D403">
            <w:pPr>
              <w:pStyle w:val="6"/>
              <w:spacing w:before="14" w:line="228" w:lineRule="auto"/>
              <w:ind w:left="22"/>
            </w:pPr>
            <w:r>
              <w:rPr>
                <w:spacing w:val="6"/>
              </w:rPr>
              <w:t>第五条：国务院市场监督管理部门主管全国市场主体登记管</w:t>
            </w:r>
            <w:r>
              <w:rPr>
                <w:spacing w:val="5"/>
              </w:rPr>
              <w:t>理工作。</w:t>
            </w:r>
          </w:p>
          <w:p w14:paraId="53647BE7">
            <w:pPr>
              <w:pStyle w:val="6"/>
              <w:spacing w:before="15" w:line="228" w:lineRule="auto"/>
              <w:ind w:left="19"/>
            </w:pPr>
            <w:r>
              <w:rPr>
                <w:spacing w:val="6"/>
              </w:rPr>
              <w:t>县级以上地方人民政府市场监督管理部门主管本辖区市场主体登记管理工作，加强统筹指导和监督管理。</w:t>
            </w:r>
          </w:p>
          <w:p w14:paraId="2F6EFA9C">
            <w:pPr>
              <w:pStyle w:val="6"/>
              <w:spacing w:before="15" w:line="230" w:lineRule="auto"/>
              <w:ind w:left="24"/>
            </w:pPr>
            <w:r>
              <w:rPr>
                <w:spacing w:val="5"/>
              </w:rPr>
              <w:t>3.《中华人民共和国市场主体登记管理条例实施细则》（2022年3月1</w:t>
            </w:r>
            <w:r>
              <w:rPr>
                <w:spacing w:val="-16"/>
              </w:rPr>
              <w:t xml:space="preserve"> </w:t>
            </w:r>
            <w:r>
              <w:rPr>
                <w:spacing w:val="5"/>
              </w:rPr>
              <w:t>日国家市场监督管理总局令第52号）</w:t>
            </w:r>
          </w:p>
          <w:p w14:paraId="5B4B6023">
            <w:pPr>
              <w:pStyle w:val="6"/>
              <w:spacing w:before="14" w:line="228" w:lineRule="auto"/>
              <w:ind w:left="22"/>
            </w:pPr>
            <w:r>
              <w:rPr>
                <w:spacing w:val="6"/>
              </w:rPr>
              <w:t>第三条：国家市场监督管理总局主管全国市场主体统一登记管理工作，制定市场主体登记管理的制度措施，推进登记全程电子化，规范登记行为，指导地方登记机关依法有序开展登记管理工作。</w:t>
            </w:r>
          </w:p>
          <w:p w14:paraId="45AAF6CF">
            <w:pPr>
              <w:pStyle w:val="6"/>
              <w:spacing w:before="15" w:line="228" w:lineRule="auto"/>
              <w:ind w:left="19"/>
            </w:pPr>
            <w:r>
              <w:rPr>
                <w:spacing w:val="6"/>
              </w:rPr>
              <w:t>县级以上地方市场监督管理部门主管本辖区市场主体登记管理工作，加强对辖区内市场主体登记管理工作的统筹指导和监督管理，提升登记管理水平。</w:t>
            </w:r>
          </w:p>
          <w:p w14:paraId="04D28B86">
            <w:pPr>
              <w:pStyle w:val="6"/>
              <w:spacing w:before="16" w:line="230" w:lineRule="auto"/>
              <w:ind w:left="19"/>
            </w:pPr>
            <w:r>
              <w:rPr>
                <w:spacing w:val="6"/>
              </w:rPr>
              <w:t>县级市场监督管理部门的派出机构可以依法承担个体工商户等市场主体的登记管理职责。</w:t>
            </w:r>
          </w:p>
          <w:p w14:paraId="7B022C56">
            <w:pPr>
              <w:pStyle w:val="6"/>
              <w:spacing w:before="14" w:line="228" w:lineRule="auto"/>
              <w:ind w:left="17"/>
            </w:pPr>
            <w:r>
              <w:rPr>
                <w:spacing w:val="6"/>
              </w:rPr>
              <w:t>各级登记机关依法履行登记管理职责，执行全国统一的登记管理政策文件和规范要求，使用统一的登记材料、文书格式，</w:t>
            </w:r>
            <w:r>
              <w:rPr>
                <w:spacing w:val="-4"/>
              </w:rPr>
              <w:t xml:space="preserve"> </w:t>
            </w:r>
            <w:r>
              <w:rPr>
                <w:spacing w:val="6"/>
              </w:rPr>
              <w:t>以及省级统一的市场主体登记管理系统，优化登记办理流程，推行网上办理等便捷方式，健全数据安全管理制度，提供规范化、标准化登记管理服务。</w:t>
            </w:r>
          </w:p>
          <w:p w14:paraId="2E764E4C">
            <w:pPr>
              <w:pStyle w:val="6"/>
              <w:spacing w:before="15" w:line="262" w:lineRule="auto"/>
              <w:ind w:left="19" w:right="24" w:firstLine="2"/>
            </w:pPr>
            <w:r>
              <w:rPr>
                <w:spacing w:val="6"/>
              </w:rPr>
              <w:t>第四条：省级以上人民政府或者其授权的国有资产监督管理机构履行出资人职责的公司，</w:t>
            </w:r>
            <w:r>
              <w:rPr>
                <w:spacing w:val="-8"/>
              </w:rPr>
              <w:t xml:space="preserve"> </w:t>
            </w:r>
            <w:r>
              <w:rPr>
                <w:spacing w:val="6"/>
              </w:rPr>
              <w:t>以及该公司投资设立并持有50%以上股权或者股份的公司的登记管理由省级登记机关负责；股份有限公司的登记管理由地市级以上地方登记机关负责。除前款规定的情形外，省级市场监督管理部门依法</w:t>
            </w:r>
            <w:r>
              <w:t xml:space="preserve"> </w:t>
            </w:r>
            <w:r>
              <w:rPr>
                <w:spacing w:val="7"/>
              </w:rPr>
              <w:t>对本辖区登记管辖作出统一规定；上级登记机关在特定情形下，可以依法将</w:t>
            </w:r>
            <w:r>
              <w:rPr>
                <w:spacing w:val="6"/>
              </w:rPr>
              <w:t>部分市场主体登记管理工作交由下级登记机关承担，或者承担下级登记机关的部分登记管理工作。外商投资企业登记管理由国家市场监督管理总局或者其授权的地方市场监督管理部门负责。</w:t>
            </w:r>
          </w:p>
          <w:p w14:paraId="389199FF">
            <w:pPr>
              <w:pStyle w:val="6"/>
              <w:spacing w:before="1" w:line="231" w:lineRule="auto"/>
              <w:ind w:left="22"/>
            </w:pPr>
            <w:r>
              <w:rPr>
                <w:spacing w:val="4"/>
              </w:rPr>
              <w:t>第四章设立登记；</w:t>
            </w:r>
          </w:p>
          <w:p w14:paraId="4D41F217">
            <w:pPr>
              <w:pStyle w:val="6"/>
              <w:spacing w:before="14" w:line="231" w:lineRule="auto"/>
              <w:ind w:left="22"/>
            </w:pPr>
            <w:r>
              <w:rPr>
                <w:spacing w:val="4"/>
              </w:rPr>
              <w:t>第五章变更登记；</w:t>
            </w:r>
          </w:p>
          <w:p w14:paraId="3E247AFC">
            <w:pPr>
              <w:pStyle w:val="6"/>
              <w:spacing w:before="13" w:line="231" w:lineRule="auto"/>
              <w:ind w:left="22"/>
            </w:pPr>
            <w:r>
              <w:rPr>
                <w:spacing w:val="4"/>
              </w:rPr>
              <w:t>第七章注销登记。</w:t>
            </w:r>
          </w:p>
        </w:tc>
        <w:tc>
          <w:tcPr>
            <w:tcW w:w="371" w:type="dxa"/>
            <w:vAlign w:val="top"/>
          </w:tcPr>
          <w:p w14:paraId="3F81A5C5">
            <w:pPr>
              <w:rPr>
                <w:rFonts w:ascii="Arial"/>
                <w:sz w:val="21"/>
              </w:rPr>
            </w:pPr>
          </w:p>
        </w:tc>
      </w:tr>
      <w:tr w14:paraId="3D4E0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4" w:hRule="atLeast"/>
        </w:trPr>
        <w:tc>
          <w:tcPr>
            <w:tcW w:w="616" w:type="dxa"/>
            <w:vAlign w:val="top"/>
          </w:tcPr>
          <w:p w14:paraId="30B61A0A">
            <w:pPr>
              <w:spacing w:line="255" w:lineRule="auto"/>
              <w:rPr>
                <w:rFonts w:ascii="Arial"/>
                <w:sz w:val="21"/>
              </w:rPr>
            </w:pPr>
          </w:p>
          <w:p w14:paraId="7285A1FA">
            <w:pPr>
              <w:spacing w:line="255" w:lineRule="auto"/>
              <w:rPr>
                <w:rFonts w:ascii="Arial"/>
                <w:sz w:val="21"/>
              </w:rPr>
            </w:pPr>
          </w:p>
          <w:p w14:paraId="76806632">
            <w:pPr>
              <w:spacing w:line="255" w:lineRule="auto"/>
              <w:rPr>
                <w:rFonts w:ascii="Arial"/>
                <w:sz w:val="21"/>
              </w:rPr>
            </w:pPr>
          </w:p>
          <w:p w14:paraId="3A868A51">
            <w:pPr>
              <w:spacing w:line="255" w:lineRule="auto"/>
              <w:rPr>
                <w:rFonts w:ascii="Arial"/>
                <w:sz w:val="21"/>
              </w:rPr>
            </w:pPr>
          </w:p>
          <w:p w14:paraId="59FE3366">
            <w:pPr>
              <w:spacing w:line="255" w:lineRule="auto"/>
              <w:rPr>
                <w:rFonts w:ascii="Arial"/>
                <w:sz w:val="21"/>
              </w:rPr>
            </w:pPr>
          </w:p>
          <w:p w14:paraId="4F4F54AE">
            <w:pPr>
              <w:spacing w:line="256" w:lineRule="auto"/>
              <w:rPr>
                <w:rFonts w:ascii="Arial"/>
                <w:sz w:val="21"/>
              </w:rPr>
            </w:pPr>
          </w:p>
          <w:p w14:paraId="35D936C5">
            <w:pPr>
              <w:spacing w:line="256" w:lineRule="auto"/>
              <w:rPr>
                <w:rFonts w:ascii="Arial"/>
                <w:sz w:val="21"/>
              </w:rPr>
            </w:pPr>
          </w:p>
          <w:p w14:paraId="37585EC1">
            <w:pPr>
              <w:pStyle w:val="6"/>
              <w:spacing w:before="26" w:line="109" w:lineRule="exact"/>
              <w:ind w:left="290"/>
            </w:pPr>
            <w:r>
              <w:rPr>
                <w:position w:val="1"/>
              </w:rPr>
              <w:t>2</w:t>
            </w:r>
          </w:p>
        </w:tc>
        <w:tc>
          <w:tcPr>
            <w:tcW w:w="1682" w:type="dxa"/>
            <w:vAlign w:val="top"/>
          </w:tcPr>
          <w:p w14:paraId="02434C8C">
            <w:pPr>
              <w:spacing w:line="247" w:lineRule="auto"/>
              <w:rPr>
                <w:rFonts w:ascii="Arial"/>
                <w:sz w:val="21"/>
              </w:rPr>
            </w:pPr>
          </w:p>
          <w:p w14:paraId="38EBBB67">
            <w:pPr>
              <w:spacing w:line="247" w:lineRule="auto"/>
              <w:rPr>
                <w:rFonts w:ascii="Arial"/>
                <w:sz w:val="21"/>
              </w:rPr>
            </w:pPr>
          </w:p>
          <w:p w14:paraId="767F2E3B">
            <w:pPr>
              <w:spacing w:line="247" w:lineRule="auto"/>
              <w:rPr>
                <w:rFonts w:ascii="Arial"/>
                <w:sz w:val="21"/>
              </w:rPr>
            </w:pPr>
          </w:p>
          <w:p w14:paraId="515E5D20">
            <w:pPr>
              <w:spacing w:line="247" w:lineRule="auto"/>
              <w:rPr>
                <w:rFonts w:ascii="Arial"/>
                <w:sz w:val="21"/>
              </w:rPr>
            </w:pPr>
          </w:p>
          <w:p w14:paraId="4FC02545">
            <w:pPr>
              <w:spacing w:line="247" w:lineRule="auto"/>
              <w:rPr>
                <w:rFonts w:ascii="Arial"/>
                <w:sz w:val="21"/>
              </w:rPr>
            </w:pPr>
          </w:p>
          <w:p w14:paraId="3504FEFF">
            <w:pPr>
              <w:spacing w:line="248" w:lineRule="auto"/>
              <w:rPr>
                <w:rFonts w:ascii="Arial"/>
                <w:sz w:val="21"/>
              </w:rPr>
            </w:pPr>
          </w:p>
          <w:p w14:paraId="6EB4C472">
            <w:pPr>
              <w:spacing w:line="248" w:lineRule="auto"/>
              <w:rPr>
                <w:rFonts w:ascii="Arial"/>
                <w:sz w:val="21"/>
              </w:rPr>
            </w:pPr>
          </w:p>
          <w:p w14:paraId="05EC74DA">
            <w:pPr>
              <w:pStyle w:val="6"/>
              <w:spacing w:before="26" w:line="231" w:lineRule="auto"/>
              <w:ind w:left="19"/>
            </w:pPr>
            <w:r>
              <w:rPr>
                <w:spacing w:val="6"/>
              </w:rPr>
              <w:t>股份有限公司及其分支机构设立、变更、注</w:t>
            </w:r>
          </w:p>
          <w:p w14:paraId="0C4658D8">
            <w:pPr>
              <w:pStyle w:val="6"/>
              <w:spacing w:before="13" w:line="231" w:lineRule="auto"/>
              <w:ind w:left="709"/>
            </w:pPr>
            <w:r>
              <w:rPr>
                <w:spacing w:val="5"/>
              </w:rPr>
              <w:t>销登记</w:t>
            </w:r>
          </w:p>
        </w:tc>
        <w:tc>
          <w:tcPr>
            <w:tcW w:w="536" w:type="dxa"/>
            <w:vAlign w:val="top"/>
          </w:tcPr>
          <w:p w14:paraId="01648A73">
            <w:pPr>
              <w:spacing w:line="255" w:lineRule="auto"/>
              <w:rPr>
                <w:rFonts w:ascii="Arial"/>
                <w:sz w:val="21"/>
              </w:rPr>
            </w:pPr>
          </w:p>
          <w:p w14:paraId="516390FE">
            <w:pPr>
              <w:spacing w:line="255" w:lineRule="auto"/>
              <w:rPr>
                <w:rFonts w:ascii="Arial"/>
                <w:sz w:val="21"/>
              </w:rPr>
            </w:pPr>
          </w:p>
          <w:p w14:paraId="5FDD10D7">
            <w:pPr>
              <w:spacing w:line="255" w:lineRule="auto"/>
              <w:rPr>
                <w:rFonts w:ascii="Arial"/>
                <w:sz w:val="21"/>
              </w:rPr>
            </w:pPr>
          </w:p>
          <w:p w14:paraId="7F1D3B18">
            <w:pPr>
              <w:spacing w:line="255" w:lineRule="auto"/>
              <w:rPr>
                <w:rFonts w:ascii="Arial"/>
                <w:sz w:val="21"/>
              </w:rPr>
            </w:pPr>
          </w:p>
          <w:p w14:paraId="767C2457">
            <w:pPr>
              <w:spacing w:line="255" w:lineRule="auto"/>
              <w:rPr>
                <w:rFonts w:ascii="Arial"/>
                <w:sz w:val="21"/>
              </w:rPr>
            </w:pPr>
          </w:p>
          <w:p w14:paraId="1CD0AC7D">
            <w:pPr>
              <w:spacing w:line="256" w:lineRule="auto"/>
              <w:rPr>
                <w:rFonts w:ascii="Arial"/>
                <w:sz w:val="21"/>
              </w:rPr>
            </w:pPr>
          </w:p>
          <w:p w14:paraId="7C279203">
            <w:pPr>
              <w:spacing w:line="256" w:lineRule="auto"/>
              <w:rPr>
                <w:rFonts w:ascii="Arial"/>
                <w:sz w:val="21"/>
              </w:rPr>
            </w:pPr>
          </w:p>
          <w:p w14:paraId="7E9C76EB">
            <w:pPr>
              <w:pStyle w:val="6"/>
              <w:spacing w:before="26" w:line="229" w:lineRule="auto"/>
              <w:ind w:left="95"/>
            </w:pPr>
            <w:r>
              <w:rPr>
                <w:spacing w:val="5"/>
              </w:rPr>
              <w:t>行政许可</w:t>
            </w:r>
          </w:p>
        </w:tc>
        <w:tc>
          <w:tcPr>
            <w:tcW w:w="879" w:type="dxa"/>
            <w:vAlign w:val="top"/>
          </w:tcPr>
          <w:p w14:paraId="1418DCB1">
            <w:pPr>
              <w:spacing w:line="278" w:lineRule="auto"/>
              <w:rPr>
                <w:rFonts w:ascii="Arial"/>
                <w:sz w:val="21"/>
              </w:rPr>
            </w:pPr>
          </w:p>
          <w:p w14:paraId="665837BF">
            <w:pPr>
              <w:spacing w:line="279" w:lineRule="auto"/>
              <w:rPr>
                <w:rFonts w:ascii="Arial"/>
                <w:sz w:val="21"/>
              </w:rPr>
            </w:pPr>
          </w:p>
          <w:p w14:paraId="6555A75B">
            <w:pPr>
              <w:spacing w:line="279" w:lineRule="auto"/>
              <w:rPr>
                <w:rFonts w:ascii="Arial"/>
                <w:sz w:val="21"/>
              </w:rPr>
            </w:pPr>
          </w:p>
          <w:p w14:paraId="29338562">
            <w:pPr>
              <w:spacing w:line="279" w:lineRule="auto"/>
              <w:rPr>
                <w:rFonts w:ascii="Arial"/>
                <w:sz w:val="21"/>
              </w:rPr>
            </w:pPr>
          </w:p>
          <w:p w14:paraId="1EBC64FB">
            <w:pPr>
              <w:spacing w:line="279" w:lineRule="auto"/>
              <w:rPr>
                <w:rFonts w:ascii="Arial"/>
                <w:sz w:val="21"/>
              </w:rPr>
            </w:pPr>
          </w:p>
          <w:p w14:paraId="2C97F4AC">
            <w:pPr>
              <w:spacing w:line="279" w:lineRule="auto"/>
              <w:rPr>
                <w:rFonts w:ascii="Arial"/>
                <w:sz w:val="21"/>
              </w:rPr>
            </w:pPr>
          </w:p>
          <w:p w14:paraId="541DDBD5">
            <w:pPr>
              <w:pStyle w:val="6"/>
              <w:spacing w:before="26" w:line="230" w:lineRule="auto"/>
              <w:ind w:left="98"/>
            </w:pPr>
            <w:r>
              <w:rPr>
                <w:spacing w:val="5"/>
              </w:rPr>
              <w:t>市场监督管理部门</w:t>
            </w:r>
          </w:p>
          <w:p w14:paraId="6CB8FA86">
            <w:pPr>
              <w:pStyle w:val="6"/>
              <w:spacing w:before="14" w:line="231" w:lineRule="auto"/>
              <w:ind w:left="93"/>
            </w:pPr>
            <w:r>
              <w:rPr>
                <w:spacing w:val="5"/>
              </w:rPr>
              <w:t>（省级或设区的市</w:t>
            </w:r>
          </w:p>
          <w:p w14:paraId="281092E1">
            <w:pPr>
              <w:pStyle w:val="6"/>
              <w:spacing w:before="14" w:line="232" w:lineRule="auto"/>
              <w:ind w:left="357"/>
            </w:pPr>
            <w:r>
              <w:rPr>
                <w:spacing w:val="1"/>
              </w:rPr>
              <w:t>级）</w:t>
            </w:r>
          </w:p>
        </w:tc>
        <w:tc>
          <w:tcPr>
            <w:tcW w:w="1259" w:type="dxa"/>
            <w:vAlign w:val="top"/>
          </w:tcPr>
          <w:p w14:paraId="6F41D666">
            <w:pPr>
              <w:spacing w:line="247" w:lineRule="auto"/>
              <w:rPr>
                <w:rFonts w:ascii="Arial"/>
                <w:sz w:val="21"/>
              </w:rPr>
            </w:pPr>
          </w:p>
          <w:p w14:paraId="32D1DE66">
            <w:pPr>
              <w:spacing w:line="247" w:lineRule="auto"/>
              <w:rPr>
                <w:rFonts w:ascii="Arial"/>
                <w:sz w:val="21"/>
              </w:rPr>
            </w:pPr>
          </w:p>
          <w:p w14:paraId="5DE79CB3">
            <w:pPr>
              <w:spacing w:line="247" w:lineRule="auto"/>
              <w:rPr>
                <w:rFonts w:ascii="Arial"/>
                <w:sz w:val="21"/>
              </w:rPr>
            </w:pPr>
          </w:p>
          <w:p w14:paraId="6A4A335C">
            <w:pPr>
              <w:spacing w:line="247" w:lineRule="auto"/>
              <w:rPr>
                <w:rFonts w:ascii="Arial"/>
                <w:sz w:val="21"/>
              </w:rPr>
            </w:pPr>
          </w:p>
          <w:p w14:paraId="2EAA5365">
            <w:pPr>
              <w:spacing w:line="247" w:lineRule="auto"/>
              <w:rPr>
                <w:rFonts w:ascii="Arial"/>
                <w:sz w:val="21"/>
              </w:rPr>
            </w:pPr>
          </w:p>
          <w:p w14:paraId="3DC927E2">
            <w:pPr>
              <w:spacing w:line="248" w:lineRule="auto"/>
              <w:rPr>
                <w:rFonts w:ascii="Arial"/>
                <w:sz w:val="21"/>
              </w:rPr>
            </w:pPr>
          </w:p>
          <w:p w14:paraId="25BA298F">
            <w:pPr>
              <w:spacing w:line="248" w:lineRule="auto"/>
              <w:rPr>
                <w:rFonts w:ascii="Arial"/>
                <w:sz w:val="21"/>
              </w:rPr>
            </w:pPr>
          </w:p>
          <w:p w14:paraId="15766037">
            <w:pPr>
              <w:pStyle w:val="6"/>
              <w:spacing w:before="26" w:line="231" w:lineRule="auto"/>
              <w:ind w:left="28"/>
            </w:pPr>
            <w:r>
              <w:rPr>
                <w:spacing w:val="5"/>
              </w:rPr>
              <w:t>省市场监督管理局登记注册局、</w:t>
            </w:r>
          </w:p>
          <w:p w14:paraId="20ABA340">
            <w:pPr>
              <w:pStyle w:val="6"/>
              <w:spacing w:before="13" w:line="230" w:lineRule="auto"/>
              <w:ind w:left="201"/>
            </w:pPr>
            <w:r>
              <w:rPr>
                <w:spacing w:val="5"/>
              </w:rPr>
              <w:t>市（州）相关业务部门</w:t>
            </w:r>
          </w:p>
        </w:tc>
        <w:tc>
          <w:tcPr>
            <w:tcW w:w="10978" w:type="dxa"/>
            <w:vAlign w:val="top"/>
          </w:tcPr>
          <w:p w14:paraId="2627934A">
            <w:pPr>
              <w:pStyle w:val="6"/>
              <w:spacing w:before="229" w:line="230" w:lineRule="auto"/>
              <w:ind w:left="23"/>
            </w:pPr>
            <w:r>
              <w:rPr>
                <w:spacing w:val="6"/>
              </w:rPr>
              <w:t>1.《中华人民共和国公司法》（2023年12月29日第十四届</w:t>
            </w:r>
            <w:r>
              <w:rPr>
                <w:spacing w:val="5"/>
              </w:rPr>
              <w:t>全国人民代表大会常务委员会第七次会议第二次修订）</w:t>
            </w:r>
          </w:p>
          <w:p w14:paraId="3A2BF443">
            <w:pPr>
              <w:pStyle w:val="6"/>
              <w:spacing w:before="14" w:line="228" w:lineRule="auto"/>
              <w:ind w:left="22"/>
            </w:pPr>
            <w:r>
              <w:rPr>
                <w:spacing w:val="6"/>
              </w:rPr>
              <w:t>第二十九条：设立公司，应当依法向公司登记机关申请</w:t>
            </w:r>
            <w:r>
              <w:rPr>
                <w:spacing w:val="5"/>
              </w:rPr>
              <w:t>设立登记。</w:t>
            </w:r>
          </w:p>
          <w:p w14:paraId="4E80DAB3">
            <w:pPr>
              <w:pStyle w:val="6"/>
              <w:spacing w:before="14" w:line="228" w:lineRule="auto"/>
              <w:ind w:left="21"/>
            </w:pPr>
            <w:r>
              <w:rPr>
                <w:spacing w:val="6"/>
              </w:rPr>
              <w:t>法律、行政法规规定设立公司必须报经批准的，应当在公司登记前依法办理批准手续。</w:t>
            </w:r>
          </w:p>
          <w:p w14:paraId="414B8723">
            <w:pPr>
              <w:pStyle w:val="6"/>
              <w:spacing w:before="15" w:line="228" w:lineRule="auto"/>
              <w:ind w:left="22"/>
            </w:pPr>
            <w:r>
              <w:rPr>
                <w:spacing w:val="6"/>
              </w:rPr>
              <w:t>第三十一条：</w:t>
            </w:r>
            <w:r>
              <w:rPr>
                <w:spacing w:val="-15"/>
              </w:rPr>
              <w:t xml:space="preserve"> </w:t>
            </w:r>
            <w:r>
              <w:rPr>
                <w:spacing w:val="6"/>
              </w:rPr>
              <w:t>申请设立公司，符合本法规定的设立条件的，</w:t>
            </w:r>
            <w:r>
              <w:rPr>
                <w:spacing w:val="-18"/>
              </w:rPr>
              <w:t xml:space="preserve"> </w:t>
            </w:r>
            <w:r>
              <w:rPr>
                <w:spacing w:val="6"/>
              </w:rPr>
              <w:t>由公司登记机关分别登记为有限责任公司或者股份有限公司；不符合本法规</w:t>
            </w:r>
            <w:r>
              <w:rPr>
                <w:spacing w:val="5"/>
              </w:rPr>
              <w:t>定的设立条件的，不得登记为有限责任公司或者股份有限公司。</w:t>
            </w:r>
          </w:p>
          <w:p w14:paraId="32BDEAA9">
            <w:pPr>
              <w:pStyle w:val="6"/>
              <w:spacing w:before="15" w:line="231" w:lineRule="auto"/>
              <w:ind w:left="22"/>
            </w:pPr>
            <w:r>
              <w:rPr>
                <w:spacing w:val="6"/>
              </w:rPr>
              <w:t>第三十四条：公司登记事项发生变更的，应当依法办理</w:t>
            </w:r>
            <w:r>
              <w:rPr>
                <w:spacing w:val="5"/>
              </w:rPr>
              <w:t>变更登记。</w:t>
            </w:r>
          </w:p>
          <w:p w14:paraId="5182521B">
            <w:pPr>
              <w:pStyle w:val="6"/>
              <w:spacing w:before="14" w:line="228" w:lineRule="auto"/>
              <w:ind w:left="22"/>
            </w:pPr>
            <w:r>
              <w:rPr>
                <w:spacing w:val="6"/>
              </w:rPr>
              <w:t>第三十七条：公司因解散、被宣告破产或者其他法定事由需要终止的，应当依法向公司登记机关申请注销登记，</w:t>
            </w:r>
            <w:r>
              <w:rPr>
                <w:spacing w:val="-19"/>
              </w:rPr>
              <w:t xml:space="preserve"> </w:t>
            </w:r>
            <w:r>
              <w:rPr>
                <w:spacing w:val="6"/>
              </w:rPr>
              <w:t>由公</w:t>
            </w:r>
            <w:r>
              <w:rPr>
                <w:spacing w:val="5"/>
              </w:rPr>
              <w:t>司登记机关公告公司终止。</w:t>
            </w:r>
          </w:p>
          <w:p w14:paraId="2DC97096">
            <w:pPr>
              <w:pStyle w:val="6"/>
              <w:spacing w:before="16" w:line="228" w:lineRule="auto"/>
              <w:ind w:left="22"/>
            </w:pPr>
            <w:r>
              <w:rPr>
                <w:spacing w:val="6"/>
              </w:rPr>
              <w:t>第三十八条：公司设立分公司，应当向公司登记机关申请登记，领取营业执</w:t>
            </w:r>
            <w:r>
              <w:rPr>
                <w:spacing w:val="5"/>
              </w:rPr>
              <w:t>照。</w:t>
            </w:r>
          </w:p>
          <w:p w14:paraId="784E29E5">
            <w:pPr>
              <w:pStyle w:val="6"/>
              <w:spacing w:before="15" w:line="228" w:lineRule="auto"/>
              <w:ind w:left="21"/>
            </w:pPr>
            <w:r>
              <w:rPr>
                <w:spacing w:val="6"/>
              </w:rPr>
              <w:t>2.《中华人民共和国市场主体登记管理条例》</w:t>
            </w:r>
            <w:r>
              <w:rPr>
                <w:spacing w:val="5"/>
              </w:rPr>
              <w:t>（2021年7月27日中华人民共和国国务院令第746号公布）</w:t>
            </w:r>
          </w:p>
          <w:p w14:paraId="1B484C4F">
            <w:pPr>
              <w:pStyle w:val="6"/>
              <w:spacing w:before="14" w:line="228" w:lineRule="auto"/>
              <w:ind w:left="22"/>
            </w:pPr>
            <w:r>
              <w:rPr>
                <w:spacing w:val="6"/>
              </w:rPr>
              <w:t>第二条：本条例所称市场主体，是指在中华人民共和国境内以营利为目的从事经营活动的下列自然人、法人及非法人组织：</w:t>
            </w:r>
          </w:p>
          <w:p w14:paraId="0F29E329">
            <w:pPr>
              <w:pStyle w:val="6"/>
              <w:spacing w:before="14" w:line="231" w:lineRule="auto"/>
              <w:ind w:left="17"/>
            </w:pPr>
            <w:r>
              <w:rPr>
                <w:spacing w:val="4"/>
              </w:rPr>
              <w:t>（</w:t>
            </w:r>
            <w:r>
              <w:rPr>
                <w:spacing w:val="-3"/>
              </w:rPr>
              <w:t xml:space="preserve"> </w:t>
            </w:r>
            <w:r>
              <w:rPr>
                <w:spacing w:val="4"/>
              </w:rPr>
              <w:t>一）公司、非公司企业法人及其分支机构；</w:t>
            </w:r>
          </w:p>
          <w:p w14:paraId="254F00E1">
            <w:pPr>
              <w:pStyle w:val="6"/>
              <w:spacing w:before="14" w:line="231" w:lineRule="auto"/>
              <w:ind w:left="17"/>
            </w:pPr>
            <w:r>
              <w:rPr>
                <w:spacing w:val="4"/>
              </w:rPr>
              <w:t>（</w:t>
            </w:r>
            <w:r>
              <w:rPr>
                <w:spacing w:val="-1"/>
              </w:rPr>
              <w:t xml:space="preserve"> </w:t>
            </w:r>
            <w:r>
              <w:rPr>
                <w:spacing w:val="4"/>
              </w:rPr>
              <w:t>二）个人独资企业、合伙企业及其分支机构；</w:t>
            </w:r>
          </w:p>
          <w:p w14:paraId="46F17A0C">
            <w:pPr>
              <w:pStyle w:val="6"/>
              <w:spacing w:before="15" w:line="228" w:lineRule="auto"/>
              <w:ind w:left="17"/>
            </w:pPr>
            <w:r>
              <w:rPr>
                <w:spacing w:val="5"/>
              </w:rPr>
              <w:t>（</w:t>
            </w:r>
            <w:r>
              <w:rPr>
                <w:spacing w:val="-18"/>
              </w:rPr>
              <w:t xml:space="preserve"> </w:t>
            </w:r>
            <w:r>
              <w:rPr>
                <w:spacing w:val="5"/>
              </w:rPr>
              <w:t>三）农民专业合作社（联合社）及其分支</w:t>
            </w:r>
            <w:r>
              <w:rPr>
                <w:spacing w:val="4"/>
              </w:rPr>
              <w:t>机构；</w:t>
            </w:r>
          </w:p>
          <w:p w14:paraId="307F3DA3">
            <w:pPr>
              <w:pStyle w:val="6"/>
              <w:spacing w:before="14" w:line="231" w:lineRule="auto"/>
              <w:ind w:left="17"/>
            </w:pPr>
            <w:r>
              <w:rPr>
                <w:spacing w:val="2"/>
              </w:rPr>
              <w:t>（</w:t>
            </w:r>
            <w:r>
              <w:rPr>
                <w:spacing w:val="-12"/>
              </w:rPr>
              <w:t xml:space="preserve"> </w:t>
            </w:r>
            <w:r>
              <w:rPr>
                <w:spacing w:val="2"/>
              </w:rPr>
              <w:t>四）个体工商户；</w:t>
            </w:r>
          </w:p>
          <w:p w14:paraId="71C6AF77">
            <w:pPr>
              <w:pStyle w:val="6"/>
              <w:spacing w:before="14" w:line="231" w:lineRule="auto"/>
              <w:ind w:left="17"/>
            </w:pPr>
            <w:r>
              <w:rPr>
                <w:spacing w:val="3"/>
              </w:rPr>
              <w:t>（五</w:t>
            </w:r>
            <w:r>
              <w:rPr>
                <w:spacing w:val="-11"/>
              </w:rPr>
              <w:t xml:space="preserve"> </w:t>
            </w:r>
            <w:r>
              <w:rPr>
                <w:spacing w:val="3"/>
              </w:rPr>
              <w:t>）外国公司分支机构；</w:t>
            </w:r>
          </w:p>
          <w:p w14:paraId="53694278">
            <w:pPr>
              <w:pStyle w:val="6"/>
              <w:spacing w:before="15" w:line="229" w:lineRule="auto"/>
              <w:ind w:left="17"/>
            </w:pPr>
            <w:r>
              <w:rPr>
                <w:spacing w:val="4"/>
              </w:rPr>
              <w:t>（六</w:t>
            </w:r>
            <w:r>
              <w:rPr>
                <w:spacing w:val="-3"/>
              </w:rPr>
              <w:t xml:space="preserve"> </w:t>
            </w:r>
            <w:r>
              <w:rPr>
                <w:spacing w:val="4"/>
              </w:rPr>
              <w:t>）法律、行政法规规定的其他市场主体。</w:t>
            </w:r>
          </w:p>
          <w:p w14:paraId="669BC0F9">
            <w:pPr>
              <w:pStyle w:val="6"/>
              <w:spacing w:before="14" w:line="229" w:lineRule="auto"/>
              <w:ind w:left="22"/>
            </w:pPr>
            <w:r>
              <w:rPr>
                <w:spacing w:val="6"/>
              </w:rPr>
              <w:t>第三条：市场主体应当依照本条例办理登记。未经登记，不得以市场主体名义从事经营活动。法律、行政法规规定无需办理登记的除外。</w:t>
            </w:r>
          </w:p>
          <w:p w14:paraId="5828F3E0">
            <w:pPr>
              <w:pStyle w:val="6"/>
              <w:spacing w:before="15" w:line="231" w:lineRule="auto"/>
              <w:ind w:left="21"/>
            </w:pPr>
            <w:r>
              <w:rPr>
                <w:spacing w:val="5"/>
              </w:rPr>
              <w:t>市场主体登记包括设立登记、变更登记和注销登记。</w:t>
            </w:r>
          </w:p>
          <w:p w14:paraId="6A5C729D">
            <w:pPr>
              <w:pStyle w:val="6"/>
              <w:spacing w:before="14" w:line="228" w:lineRule="auto"/>
              <w:ind w:left="22"/>
            </w:pPr>
            <w:r>
              <w:rPr>
                <w:spacing w:val="6"/>
              </w:rPr>
              <w:t>第五条：国务院市场监督管理部门主管全国市场主体登记管</w:t>
            </w:r>
            <w:r>
              <w:rPr>
                <w:spacing w:val="5"/>
              </w:rPr>
              <w:t>理工作。</w:t>
            </w:r>
          </w:p>
          <w:p w14:paraId="129BF6C6">
            <w:pPr>
              <w:pStyle w:val="6"/>
              <w:spacing w:before="15" w:line="228" w:lineRule="auto"/>
              <w:ind w:left="19"/>
            </w:pPr>
            <w:r>
              <w:rPr>
                <w:spacing w:val="6"/>
              </w:rPr>
              <w:t>县级以上地方人民政府市场监督管理部门主管本辖区市场主体登记管理工作，加强统筹指导和监督管理。</w:t>
            </w:r>
          </w:p>
          <w:p w14:paraId="24CFAFEE">
            <w:pPr>
              <w:pStyle w:val="6"/>
              <w:spacing w:before="15" w:line="230" w:lineRule="auto"/>
              <w:ind w:left="24"/>
            </w:pPr>
            <w:r>
              <w:rPr>
                <w:spacing w:val="5"/>
              </w:rPr>
              <w:t>3.《中华人民共和国市场主体登记管理条例实施细则》（2022年3月1</w:t>
            </w:r>
            <w:r>
              <w:rPr>
                <w:spacing w:val="-16"/>
              </w:rPr>
              <w:t xml:space="preserve"> </w:t>
            </w:r>
            <w:r>
              <w:rPr>
                <w:spacing w:val="5"/>
              </w:rPr>
              <w:t>日国家市场监督管理总局令第52号）</w:t>
            </w:r>
          </w:p>
          <w:p w14:paraId="777AE546">
            <w:pPr>
              <w:pStyle w:val="6"/>
              <w:spacing w:before="15" w:line="228" w:lineRule="auto"/>
              <w:ind w:left="22"/>
            </w:pPr>
            <w:r>
              <w:rPr>
                <w:spacing w:val="6"/>
              </w:rPr>
              <w:t>第三条：国家市场监督管理总局主管全国市场主体统一登记管理工作，制定市场主体登记管理的制度措施，推进登记全程电子化，规范登记行为，指导地方登记机关依法有序开展登记管理工作。</w:t>
            </w:r>
          </w:p>
          <w:p w14:paraId="7C39740A">
            <w:pPr>
              <w:pStyle w:val="6"/>
              <w:spacing w:before="15" w:line="228" w:lineRule="auto"/>
              <w:ind w:left="19"/>
            </w:pPr>
            <w:r>
              <w:rPr>
                <w:spacing w:val="6"/>
              </w:rPr>
              <w:t>县级以上地方市场监督管理部门主管本辖区市场主体登记管理工作，加强对辖区内市场主体登记管理工作的统筹指导和监督管理，提升登记管理水平。</w:t>
            </w:r>
          </w:p>
          <w:p w14:paraId="06A498C9">
            <w:pPr>
              <w:pStyle w:val="6"/>
              <w:spacing w:before="15" w:line="230" w:lineRule="auto"/>
              <w:ind w:left="19"/>
            </w:pPr>
            <w:r>
              <w:rPr>
                <w:spacing w:val="6"/>
              </w:rPr>
              <w:t>县级市场监督管理部门的派出机构可以依法承担个体工商户等市场主体的登记管理职责。</w:t>
            </w:r>
          </w:p>
          <w:p w14:paraId="78B20273">
            <w:pPr>
              <w:pStyle w:val="6"/>
              <w:spacing w:before="15" w:line="228" w:lineRule="auto"/>
              <w:ind w:left="17"/>
            </w:pPr>
            <w:r>
              <w:rPr>
                <w:spacing w:val="6"/>
              </w:rPr>
              <w:t>各级登记机关依法履行登记管理职责，执行全国统一的登记管理政策文件和规范要求，使用统一的登记材料、文书格式，</w:t>
            </w:r>
            <w:r>
              <w:rPr>
                <w:spacing w:val="-4"/>
              </w:rPr>
              <w:t xml:space="preserve"> </w:t>
            </w:r>
            <w:r>
              <w:rPr>
                <w:spacing w:val="6"/>
              </w:rPr>
              <w:t>以及省级统一的市场主体登记管理系统，优化登记办理流程，推行网上办理等便捷方式，健全数据安全管理制度，提供规范化、标准化登记管理服务。</w:t>
            </w:r>
          </w:p>
          <w:p w14:paraId="55CB2DD7">
            <w:pPr>
              <w:pStyle w:val="6"/>
              <w:spacing w:before="15" w:line="262" w:lineRule="auto"/>
              <w:ind w:left="19" w:right="24" w:firstLine="2"/>
            </w:pPr>
            <w:r>
              <w:rPr>
                <w:spacing w:val="6"/>
              </w:rPr>
              <w:t>第四条：省级以上人民政府或者其授权的国有资产监督管理机构履行出资人职责的公司，</w:t>
            </w:r>
            <w:r>
              <w:rPr>
                <w:spacing w:val="-8"/>
              </w:rPr>
              <w:t xml:space="preserve"> </w:t>
            </w:r>
            <w:r>
              <w:rPr>
                <w:spacing w:val="6"/>
              </w:rPr>
              <w:t>以及该公司投资设立并持有50%以上股权或者股份的公司的登记管理由省级登记机关负责；股份有限公司的登记管理由地市级以上地方登记机关负责。除前款规定的情形外，省级市场监督管理部门依法</w:t>
            </w:r>
            <w:r>
              <w:t xml:space="preserve"> </w:t>
            </w:r>
            <w:r>
              <w:rPr>
                <w:spacing w:val="7"/>
              </w:rPr>
              <w:t>对本辖区登记管辖作出统一规定；上级登记机关在特定情形下，可以依法将</w:t>
            </w:r>
            <w:r>
              <w:rPr>
                <w:spacing w:val="6"/>
              </w:rPr>
              <w:t>部分市场主体登记管理工作交由下级登记机关承担，或者承担下级登记机关的部分登记管理工作。外商投资企业登记管理由国家市场监督管理总局或者其授权的地方市场监督管理部门负责。</w:t>
            </w:r>
          </w:p>
          <w:p w14:paraId="4B19AB93">
            <w:pPr>
              <w:pStyle w:val="6"/>
              <w:spacing w:line="231" w:lineRule="auto"/>
              <w:ind w:left="22"/>
            </w:pPr>
            <w:r>
              <w:rPr>
                <w:spacing w:val="4"/>
              </w:rPr>
              <w:t>第四章设立登记；</w:t>
            </w:r>
          </w:p>
          <w:p w14:paraId="3EBC5142">
            <w:pPr>
              <w:pStyle w:val="6"/>
              <w:spacing w:before="14" w:line="231" w:lineRule="auto"/>
              <w:ind w:left="22"/>
            </w:pPr>
            <w:r>
              <w:rPr>
                <w:spacing w:val="4"/>
              </w:rPr>
              <w:t>第五章变更登记；</w:t>
            </w:r>
          </w:p>
          <w:p w14:paraId="79EE973D">
            <w:pPr>
              <w:pStyle w:val="6"/>
              <w:spacing w:before="14" w:line="231" w:lineRule="auto"/>
              <w:ind w:left="22"/>
            </w:pPr>
            <w:r>
              <w:rPr>
                <w:spacing w:val="4"/>
              </w:rPr>
              <w:t>第七章注销登记。</w:t>
            </w:r>
          </w:p>
        </w:tc>
        <w:tc>
          <w:tcPr>
            <w:tcW w:w="371" w:type="dxa"/>
            <w:vAlign w:val="top"/>
          </w:tcPr>
          <w:p w14:paraId="4CA14504">
            <w:pPr>
              <w:rPr>
                <w:rFonts w:ascii="Arial"/>
                <w:sz w:val="21"/>
              </w:rPr>
            </w:pPr>
          </w:p>
        </w:tc>
      </w:tr>
      <w:tr w14:paraId="72EF1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8" w:hRule="atLeast"/>
        </w:trPr>
        <w:tc>
          <w:tcPr>
            <w:tcW w:w="616" w:type="dxa"/>
            <w:vAlign w:val="top"/>
          </w:tcPr>
          <w:p w14:paraId="17271A6E">
            <w:pPr>
              <w:spacing w:line="272" w:lineRule="auto"/>
              <w:rPr>
                <w:rFonts w:ascii="Arial"/>
                <w:sz w:val="21"/>
              </w:rPr>
            </w:pPr>
          </w:p>
          <w:p w14:paraId="75E4197B">
            <w:pPr>
              <w:spacing w:line="272" w:lineRule="auto"/>
              <w:rPr>
                <w:rFonts w:ascii="Arial"/>
                <w:sz w:val="21"/>
              </w:rPr>
            </w:pPr>
          </w:p>
          <w:p w14:paraId="72C3F514">
            <w:pPr>
              <w:spacing w:line="273" w:lineRule="auto"/>
              <w:rPr>
                <w:rFonts w:ascii="Arial"/>
                <w:sz w:val="21"/>
              </w:rPr>
            </w:pPr>
          </w:p>
          <w:p w14:paraId="2C06A1B4">
            <w:pPr>
              <w:spacing w:line="273" w:lineRule="auto"/>
              <w:rPr>
                <w:rFonts w:ascii="Arial"/>
                <w:sz w:val="21"/>
              </w:rPr>
            </w:pPr>
          </w:p>
          <w:p w14:paraId="56DF51F5">
            <w:pPr>
              <w:spacing w:line="273" w:lineRule="auto"/>
              <w:rPr>
                <w:rFonts w:ascii="Arial"/>
                <w:sz w:val="21"/>
              </w:rPr>
            </w:pPr>
          </w:p>
          <w:p w14:paraId="4E42DBF7">
            <w:pPr>
              <w:pStyle w:val="6"/>
              <w:spacing w:before="26" w:line="108" w:lineRule="exact"/>
              <w:ind w:left="293"/>
            </w:pPr>
            <w:r>
              <w:rPr>
                <w:position w:val="1"/>
              </w:rPr>
              <w:t>3</w:t>
            </w:r>
          </w:p>
        </w:tc>
        <w:tc>
          <w:tcPr>
            <w:tcW w:w="1682" w:type="dxa"/>
            <w:vAlign w:val="top"/>
          </w:tcPr>
          <w:p w14:paraId="75B562D0">
            <w:pPr>
              <w:spacing w:line="261" w:lineRule="auto"/>
              <w:rPr>
                <w:rFonts w:ascii="Arial"/>
                <w:sz w:val="21"/>
              </w:rPr>
            </w:pPr>
          </w:p>
          <w:p w14:paraId="45F7FDC4">
            <w:pPr>
              <w:spacing w:line="261" w:lineRule="auto"/>
              <w:rPr>
                <w:rFonts w:ascii="Arial"/>
                <w:sz w:val="21"/>
              </w:rPr>
            </w:pPr>
          </w:p>
          <w:p w14:paraId="49B64DF1">
            <w:pPr>
              <w:spacing w:line="261" w:lineRule="auto"/>
              <w:rPr>
                <w:rFonts w:ascii="Arial"/>
                <w:sz w:val="21"/>
              </w:rPr>
            </w:pPr>
          </w:p>
          <w:p w14:paraId="7A5370C1">
            <w:pPr>
              <w:spacing w:line="261" w:lineRule="auto"/>
              <w:rPr>
                <w:rFonts w:ascii="Arial"/>
                <w:sz w:val="21"/>
              </w:rPr>
            </w:pPr>
          </w:p>
          <w:p w14:paraId="59395C5B">
            <w:pPr>
              <w:spacing w:line="261" w:lineRule="auto"/>
              <w:rPr>
                <w:rFonts w:ascii="Arial"/>
                <w:sz w:val="21"/>
              </w:rPr>
            </w:pPr>
          </w:p>
          <w:p w14:paraId="7F498A18">
            <w:pPr>
              <w:pStyle w:val="6"/>
              <w:spacing w:before="26" w:line="231" w:lineRule="auto"/>
              <w:ind w:left="24"/>
            </w:pPr>
            <w:r>
              <w:rPr>
                <w:spacing w:val="5"/>
              </w:rPr>
              <w:t>非公司企业法人及其分支机构设立、变更、</w:t>
            </w:r>
          </w:p>
          <w:p w14:paraId="3BCFDB95">
            <w:pPr>
              <w:pStyle w:val="6"/>
              <w:spacing w:before="13" w:line="231" w:lineRule="auto"/>
              <w:ind w:left="669"/>
            </w:pPr>
            <w:r>
              <w:rPr>
                <w:spacing w:val="4"/>
              </w:rPr>
              <w:t>注销登记</w:t>
            </w:r>
          </w:p>
        </w:tc>
        <w:tc>
          <w:tcPr>
            <w:tcW w:w="536" w:type="dxa"/>
            <w:vAlign w:val="top"/>
          </w:tcPr>
          <w:p w14:paraId="5232463F">
            <w:pPr>
              <w:spacing w:line="272" w:lineRule="auto"/>
              <w:rPr>
                <w:rFonts w:ascii="Arial"/>
                <w:sz w:val="21"/>
              </w:rPr>
            </w:pPr>
          </w:p>
          <w:p w14:paraId="46733134">
            <w:pPr>
              <w:spacing w:line="272" w:lineRule="auto"/>
              <w:rPr>
                <w:rFonts w:ascii="Arial"/>
                <w:sz w:val="21"/>
              </w:rPr>
            </w:pPr>
          </w:p>
          <w:p w14:paraId="283563D4">
            <w:pPr>
              <w:spacing w:line="273" w:lineRule="auto"/>
              <w:rPr>
                <w:rFonts w:ascii="Arial"/>
                <w:sz w:val="21"/>
              </w:rPr>
            </w:pPr>
          </w:p>
          <w:p w14:paraId="3EB445D9">
            <w:pPr>
              <w:spacing w:line="273" w:lineRule="auto"/>
              <w:rPr>
                <w:rFonts w:ascii="Arial"/>
                <w:sz w:val="21"/>
              </w:rPr>
            </w:pPr>
          </w:p>
          <w:p w14:paraId="0A65A8E4">
            <w:pPr>
              <w:spacing w:line="273" w:lineRule="auto"/>
              <w:rPr>
                <w:rFonts w:ascii="Arial"/>
                <w:sz w:val="21"/>
              </w:rPr>
            </w:pPr>
          </w:p>
          <w:p w14:paraId="1A42B688">
            <w:pPr>
              <w:pStyle w:val="6"/>
              <w:spacing w:before="26" w:line="229" w:lineRule="auto"/>
              <w:ind w:left="95"/>
            </w:pPr>
            <w:r>
              <w:rPr>
                <w:spacing w:val="5"/>
              </w:rPr>
              <w:t>行政许可</w:t>
            </w:r>
          </w:p>
        </w:tc>
        <w:tc>
          <w:tcPr>
            <w:tcW w:w="879" w:type="dxa"/>
            <w:vAlign w:val="top"/>
          </w:tcPr>
          <w:p w14:paraId="759099E9">
            <w:pPr>
              <w:spacing w:line="250" w:lineRule="auto"/>
              <w:rPr>
                <w:rFonts w:ascii="Arial"/>
                <w:sz w:val="21"/>
              </w:rPr>
            </w:pPr>
          </w:p>
          <w:p w14:paraId="1B249C55">
            <w:pPr>
              <w:spacing w:line="250" w:lineRule="auto"/>
              <w:rPr>
                <w:rFonts w:ascii="Arial"/>
                <w:sz w:val="21"/>
              </w:rPr>
            </w:pPr>
          </w:p>
          <w:p w14:paraId="68968932">
            <w:pPr>
              <w:spacing w:line="250" w:lineRule="auto"/>
              <w:rPr>
                <w:rFonts w:ascii="Arial"/>
                <w:sz w:val="21"/>
              </w:rPr>
            </w:pPr>
          </w:p>
          <w:p w14:paraId="015A2115">
            <w:pPr>
              <w:spacing w:line="250" w:lineRule="auto"/>
              <w:rPr>
                <w:rFonts w:ascii="Arial"/>
                <w:sz w:val="21"/>
              </w:rPr>
            </w:pPr>
          </w:p>
          <w:p w14:paraId="43B6031D">
            <w:pPr>
              <w:spacing w:line="250" w:lineRule="auto"/>
              <w:rPr>
                <w:rFonts w:ascii="Arial"/>
                <w:sz w:val="21"/>
              </w:rPr>
            </w:pPr>
          </w:p>
          <w:p w14:paraId="610B7B6F">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DE06793">
            <w:pPr>
              <w:pStyle w:val="6"/>
              <w:spacing w:line="231" w:lineRule="auto"/>
              <w:ind w:left="267"/>
            </w:pPr>
            <w:r>
              <w:rPr>
                <w:spacing w:val="4"/>
              </w:rPr>
              <w:t>或县级）</w:t>
            </w:r>
          </w:p>
        </w:tc>
        <w:tc>
          <w:tcPr>
            <w:tcW w:w="1259" w:type="dxa"/>
            <w:vAlign w:val="top"/>
          </w:tcPr>
          <w:p w14:paraId="264445E0">
            <w:pPr>
              <w:spacing w:line="261" w:lineRule="auto"/>
              <w:rPr>
                <w:rFonts w:ascii="Arial"/>
                <w:sz w:val="21"/>
              </w:rPr>
            </w:pPr>
          </w:p>
          <w:p w14:paraId="3EA3B9C5">
            <w:pPr>
              <w:spacing w:line="261" w:lineRule="auto"/>
              <w:rPr>
                <w:rFonts w:ascii="Arial"/>
                <w:sz w:val="21"/>
              </w:rPr>
            </w:pPr>
          </w:p>
          <w:p w14:paraId="690DA0C4">
            <w:pPr>
              <w:spacing w:line="261" w:lineRule="auto"/>
              <w:rPr>
                <w:rFonts w:ascii="Arial"/>
                <w:sz w:val="21"/>
              </w:rPr>
            </w:pPr>
          </w:p>
          <w:p w14:paraId="2CF62113">
            <w:pPr>
              <w:spacing w:line="261" w:lineRule="auto"/>
              <w:rPr>
                <w:rFonts w:ascii="Arial"/>
                <w:sz w:val="21"/>
              </w:rPr>
            </w:pPr>
          </w:p>
          <w:p w14:paraId="591A7207">
            <w:pPr>
              <w:spacing w:line="261" w:lineRule="auto"/>
              <w:rPr>
                <w:rFonts w:ascii="Arial"/>
                <w:sz w:val="21"/>
              </w:rPr>
            </w:pPr>
          </w:p>
          <w:p w14:paraId="35EBA44C">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02D815E7">
            <w:pPr>
              <w:pStyle w:val="6"/>
              <w:spacing w:before="257" w:line="228" w:lineRule="auto"/>
              <w:ind w:left="23"/>
            </w:pPr>
            <w:r>
              <w:rPr>
                <w:spacing w:val="6"/>
              </w:rPr>
              <w:t>1.《中华人民共和国市场主体登记管理条</w:t>
            </w:r>
            <w:r>
              <w:rPr>
                <w:spacing w:val="5"/>
              </w:rPr>
              <w:t>例》（2021年7月27日中华人民共和国国务院令第746号公布）</w:t>
            </w:r>
          </w:p>
          <w:p w14:paraId="5B85C18B">
            <w:pPr>
              <w:pStyle w:val="6"/>
              <w:spacing w:before="14" w:line="228" w:lineRule="auto"/>
              <w:ind w:left="22"/>
            </w:pPr>
            <w:r>
              <w:rPr>
                <w:spacing w:val="6"/>
              </w:rPr>
              <w:t>第二条：本条例所称市场主体，是指在中华人民共和国境内以营利为目的从事经营活动的下列自然人、法人及非法人组织：</w:t>
            </w:r>
          </w:p>
          <w:p w14:paraId="40563DB7">
            <w:pPr>
              <w:pStyle w:val="6"/>
              <w:spacing w:before="15" w:line="231" w:lineRule="auto"/>
              <w:ind w:left="17"/>
            </w:pPr>
            <w:r>
              <w:rPr>
                <w:spacing w:val="4"/>
              </w:rPr>
              <w:t>（</w:t>
            </w:r>
            <w:r>
              <w:rPr>
                <w:spacing w:val="-3"/>
              </w:rPr>
              <w:t xml:space="preserve"> </w:t>
            </w:r>
            <w:r>
              <w:rPr>
                <w:spacing w:val="4"/>
              </w:rPr>
              <w:t>一）公司、非公司企业法人及其分支机构；</w:t>
            </w:r>
          </w:p>
          <w:p w14:paraId="6492E665">
            <w:pPr>
              <w:pStyle w:val="6"/>
              <w:spacing w:before="13" w:line="231" w:lineRule="auto"/>
              <w:ind w:left="17"/>
            </w:pPr>
            <w:r>
              <w:rPr>
                <w:spacing w:val="4"/>
              </w:rPr>
              <w:t>（</w:t>
            </w:r>
            <w:r>
              <w:rPr>
                <w:spacing w:val="-1"/>
              </w:rPr>
              <w:t xml:space="preserve"> </w:t>
            </w:r>
            <w:r>
              <w:rPr>
                <w:spacing w:val="4"/>
              </w:rPr>
              <w:t>二）个人独资企业、合伙企业及其分支机构；</w:t>
            </w:r>
          </w:p>
          <w:p w14:paraId="4C72EF8A">
            <w:pPr>
              <w:pStyle w:val="6"/>
              <w:spacing w:before="14" w:line="228" w:lineRule="auto"/>
              <w:ind w:left="17"/>
            </w:pPr>
            <w:r>
              <w:rPr>
                <w:spacing w:val="5"/>
              </w:rPr>
              <w:t>（</w:t>
            </w:r>
            <w:r>
              <w:rPr>
                <w:spacing w:val="-18"/>
              </w:rPr>
              <w:t xml:space="preserve"> </w:t>
            </w:r>
            <w:r>
              <w:rPr>
                <w:spacing w:val="5"/>
              </w:rPr>
              <w:t>三）农民专业合作社（联合社）及其分支</w:t>
            </w:r>
            <w:r>
              <w:rPr>
                <w:spacing w:val="4"/>
              </w:rPr>
              <w:t>机构；</w:t>
            </w:r>
          </w:p>
          <w:p w14:paraId="3FA38037">
            <w:pPr>
              <w:pStyle w:val="6"/>
              <w:spacing w:before="15" w:line="231" w:lineRule="auto"/>
              <w:ind w:left="17"/>
            </w:pPr>
            <w:r>
              <w:rPr>
                <w:spacing w:val="2"/>
              </w:rPr>
              <w:t>（</w:t>
            </w:r>
            <w:r>
              <w:rPr>
                <w:spacing w:val="-12"/>
              </w:rPr>
              <w:t xml:space="preserve"> </w:t>
            </w:r>
            <w:r>
              <w:rPr>
                <w:spacing w:val="2"/>
              </w:rPr>
              <w:t>四）个体工商户；</w:t>
            </w:r>
          </w:p>
          <w:p w14:paraId="59E45FF3">
            <w:pPr>
              <w:pStyle w:val="6"/>
              <w:spacing w:before="15" w:line="231" w:lineRule="auto"/>
              <w:ind w:left="17"/>
            </w:pPr>
            <w:r>
              <w:rPr>
                <w:spacing w:val="3"/>
              </w:rPr>
              <w:t>（五</w:t>
            </w:r>
            <w:r>
              <w:rPr>
                <w:spacing w:val="-11"/>
              </w:rPr>
              <w:t xml:space="preserve"> </w:t>
            </w:r>
            <w:r>
              <w:rPr>
                <w:spacing w:val="3"/>
              </w:rPr>
              <w:t>）外国公司分支机构；</w:t>
            </w:r>
          </w:p>
          <w:p w14:paraId="7B786137">
            <w:pPr>
              <w:pStyle w:val="6"/>
              <w:spacing w:before="14" w:line="229" w:lineRule="auto"/>
              <w:ind w:left="17"/>
            </w:pPr>
            <w:r>
              <w:rPr>
                <w:spacing w:val="4"/>
              </w:rPr>
              <w:t>（六</w:t>
            </w:r>
            <w:r>
              <w:rPr>
                <w:spacing w:val="-3"/>
              </w:rPr>
              <w:t xml:space="preserve"> </w:t>
            </w:r>
            <w:r>
              <w:rPr>
                <w:spacing w:val="4"/>
              </w:rPr>
              <w:t>）法律、行政法规规定的其他市场主体。</w:t>
            </w:r>
          </w:p>
          <w:p w14:paraId="399EE867">
            <w:pPr>
              <w:pStyle w:val="6"/>
              <w:spacing w:before="14" w:line="229" w:lineRule="auto"/>
              <w:ind w:left="22"/>
            </w:pPr>
            <w:r>
              <w:rPr>
                <w:spacing w:val="6"/>
              </w:rPr>
              <w:t>第三条：市场主体应当依照本条例办理登记。未经登记，不得以市场主体名义从事经营活动。法律、行政法规规定无需办理登记的除外。</w:t>
            </w:r>
          </w:p>
          <w:p w14:paraId="3E43AA46">
            <w:pPr>
              <w:pStyle w:val="6"/>
              <w:spacing w:before="15" w:line="231" w:lineRule="auto"/>
              <w:ind w:left="21"/>
            </w:pPr>
            <w:r>
              <w:rPr>
                <w:spacing w:val="5"/>
              </w:rPr>
              <w:t>市场主体登记包括设立登记、变更登记和注销登记。</w:t>
            </w:r>
          </w:p>
          <w:p w14:paraId="22B3C7F5">
            <w:pPr>
              <w:pStyle w:val="6"/>
              <w:spacing w:before="14" w:line="228" w:lineRule="auto"/>
              <w:ind w:left="22"/>
            </w:pPr>
            <w:r>
              <w:rPr>
                <w:spacing w:val="6"/>
              </w:rPr>
              <w:t>第五条：国务院市场监督管理部门主管全国市场主体登记管</w:t>
            </w:r>
            <w:r>
              <w:rPr>
                <w:spacing w:val="5"/>
              </w:rPr>
              <w:t>理工作。</w:t>
            </w:r>
          </w:p>
          <w:p w14:paraId="0E791598">
            <w:pPr>
              <w:pStyle w:val="6"/>
              <w:spacing w:before="15" w:line="228" w:lineRule="auto"/>
              <w:ind w:left="19"/>
            </w:pPr>
            <w:r>
              <w:rPr>
                <w:spacing w:val="6"/>
              </w:rPr>
              <w:t>县级以上地方人民政府市场监督管理部门主管本辖区市场主体登记管理工作，加强统筹指导和监督管理。</w:t>
            </w:r>
          </w:p>
          <w:p w14:paraId="052202A8">
            <w:pPr>
              <w:pStyle w:val="6"/>
              <w:spacing w:before="14" w:line="230" w:lineRule="auto"/>
              <w:ind w:left="21"/>
            </w:pPr>
            <w:r>
              <w:rPr>
                <w:spacing w:val="5"/>
              </w:rPr>
              <w:t>2.《中华人民共和国市场主体登记管理条例实施细则》（2022年3月1</w:t>
            </w:r>
            <w:r>
              <w:rPr>
                <w:spacing w:val="-12"/>
              </w:rPr>
              <w:t xml:space="preserve"> </w:t>
            </w:r>
            <w:r>
              <w:rPr>
                <w:spacing w:val="5"/>
              </w:rPr>
              <w:t>日国家市场监督管理总局令第52号）</w:t>
            </w:r>
          </w:p>
          <w:p w14:paraId="0FD67283">
            <w:pPr>
              <w:pStyle w:val="6"/>
              <w:spacing w:before="15" w:line="228" w:lineRule="auto"/>
              <w:ind w:left="22"/>
            </w:pPr>
            <w:r>
              <w:rPr>
                <w:spacing w:val="6"/>
              </w:rPr>
              <w:t>第三条：国家市场监督管理总局主管全国市场主体统一登记管理工作，制定市场主体登记管理的制度措施，推进登记全程电子化，规范登记行为，指导地方登记机关依法有序开展登记管理工作。</w:t>
            </w:r>
          </w:p>
          <w:p w14:paraId="103BE239">
            <w:pPr>
              <w:pStyle w:val="6"/>
              <w:spacing w:before="15" w:line="228" w:lineRule="auto"/>
              <w:ind w:left="19"/>
            </w:pPr>
            <w:r>
              <w:rPr>
                <w:spacing w:val="6"/>
              </w:rPr>
              <w:t>县级以上地方市场监督管理部门主管本辖区市场主体登记管理工作，加强对辖区内市场主体登记管理工作的统筹指导和监督管理，提升登记管理水平。</w:t>
            </w:r>
          </w:p>
          <w:p w14:paraId="5F54ECD0">
            <w:pPr>
              <w:pStyle w:val="6"/>
              <w:spacing w:before="15" w:line="230" w:lineRule="auto"/>
              <w:ind w:left="19"/>
            </w:pPr>
            <w:r>
              <w:rPr>
                <w:spacing w:val="6"/>
              </w:rPr>
              <w:t>县级市场监督管理部门的派出机构可以依法承担个体工商户等市场主体的登记管理职责。</w:t>
            </w:r>
          </w:p>
          <w:p w14:paraId="2CDA5D4D">
            <w:pPr>
              <w:pStyle w:val="6"/>
              <w:spacing w:before="14" w:line="228" w:lineRule="auto"/>
              <w:ind w:left="17"/>
            </w:pPr>
            <w:r>
              <w:rPr>
                <w:spacing w:val="6"/>
              </w:rPr>
              <w:t>各级登记机关依法履行登记管理职责，执行全国统一的登记管理政策文件和规范要求，使用统一的登记材料、文书格式，</w:t>
            </w:r>
            <w:r>
              <w:rPr>
                <w:spacing w:val="-4"/>
              </w:rPr>
              <w:t xml:space="preserve"> </w:t>
            </w:r>
            <w:r>
              <w:rPr>
                <w:spacing w:val="6"/>
              </w:rPr>
              <w:t>以及省级统一的市场主体登记管理系统，优化登记办理流程，推行网上办理等便捷方式，健全数据安全管理制度，提供规范化、标准化登记管理服务。</w:t>
            </w:r>
          </w:p>
          <w:p w14:paraId="4B3E731F">
            <w:pPr>
              <w:pStyle w:val="6"/>
              <w:spacing w:before="15" w:line="262" w:lineRule="auto"/>
              <w:ind w:left="19" w:right="24" w:firstLine="2"/>
            </w:pPr>
            <w:r>
              <w:rPr>
                <w:spacing w:val="6"/>
              </w:rPr>
              <w:t>第四条：省级以上人民政府或者其授权的国有资产监督管理机构履行出资人职责的公司，</w:t>
            </w:r>
            <w:r>
              <w:rPr>
                <w:spacing w:val="-8"/>
              </w:rPr>
              <w:t xml:space="preserve"> </w:t>
            </w:r>
            <w:r>
              <w:rPr>
                <w:spacing w:val="6"/>
              </w:rPr>
              <w:t>以及该公司投资设立并持有50%以上股权或者股份的公司的登记管理由省级登记机关负责；股份有限公司的登记管理由地市级以上地方登记机关负责。除前款规定的情形外，省级市场监督管理部门依法</w:t>
            </w:r>
            <w:r>
              <w:t xml:space="preserve"> </w:t>
            </w:r>
            <w:r>
              <w:rPr>
                <w:spacing w:val="7"/>
              </w:rPr>
              <w:t>对本辖区登记管辖作出统一规定；上级登记机关在特定情形下，可以依法将</w:t>
            </w:r>
            <w:r>
              <w:rPr>
                <w:spacing w:val="6"/>
              </w:rPr>
              <w:t>部分市场主体登记管理工作交由下级登记机关承担，或者承担下级登记机关的部分登记管理工作。外商投资企业登记管理由国家市场监督管理总局或者其授权的地方市场监督管理部门负责。</w:t>
            </w:r>
          </w:p>
          <w:p w14:paraId="50627D52">
            <w:pPr>
              <w:pStyle w:val="6"/>
              <w:spacing w:before="1" w:line="231" w:lineRule="auto"/>
              <w:ind w:left="22"/>
            </w:pPr>
            <w:r>
              <w:rPr>
                <w:spacing w:val="4"/>
              </w:rPr>
              <w:t>第四章设立登记；</w:t>
            </w:r>
          </w:p>
          <w:p w14:paraId="5612874B">
            <w:pPr>
              <w:pStyle w:val="6"/>
              <w:spacing w:before="14" w:line="231" w:lineRule="auto"/>
              <w:ind w:left="22"/>
            </w:pPr>
            <w:r>
              <w:rPr>
                <w:spacing w:val="4"/>
              </w:rPr>
              <w:t>第五章变更登记；</w:t>
            </w:r>
          </w:p>
          <w:p w14:paraId="0E84E334">
            <w:pPr>
              <w:pStyle w:val="6"/>
              <w:spacing w:before="14" w:line="231" w:lineRule="auto"/>
              <w:ind w:left="22"/>
            </w:pPr>
            <w:r>
              <w:rPr>
                <w:spacing w:val="4"/>
              </w:rPr>
              <w:t>第七章注销登记。</w:t>
            </w:r>
          </w:p>
        </w:tc>
        <w:tc>
          <w:tcPr>
            <w:tcW w:w="371" w:type="dxa"/>
            <w:vAlign w:val="top"/>
          </w:tcPr>
          <w:p w14:paraId="3E386935">
            <w:pPr>
              <w:rPr>
                <w:rFonts w:ascii="Arial"/>
                <w:sz w:val="21"/>
              </w:rPr>
            </w:pPr>
          </w:p>
        </w:tc>
      </w:tr>
    </w:tbl>
    <w:p w14:paraId="2209D8CC">
      <w:pPr>
        <w:spacing w:line="168" w:lineRule="exact"/>
        <w:rPr>
          <w:rFonts w:ascii="Arial"/>
          <w:sz w:val="14"/>
        </w:rPr>
      </w:pPr>
    </w:p>
    <w:p w14:paraId="0E43CE10">
      <w:pPr>
        <w:spacing w:line="168" w:lineRule="exact"/>
        <w:rPr>
          <w:rFonts w:ascii="Arial" w:hAnsi="Arial" w:eastAsia="Arial" w:cs="Arial"/>
          <w:sz w:val="14"/>
          <w:szCs w:val="14"/>
        </w:rPr>
        <w:sectPr>
          <w:headerReference r:id="rId5" w:type="default"/>
          <w:footerReference r:id="rId6" w:type="default"/>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0FBF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39246A6C">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4E6FF00">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50CDA84">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316D595">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28FE6466">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D27E56D">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2375630">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63E65072">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024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4" w:hRule="atLeast"/>
        </w:trPr>
        <w:tc>
          <w:tcPr>
            <w:tcW w:w="616" w:type="dxa"/>
            <w:vAlign w:val="top"/>
          </w:tcPr>
          <w:p w14:paraId="026F3CAF">
            <w:pPr>
              <w:spacing w:line="277" w:lineRule="auto"/>
              <w:rPr>
                <w:rFonts w:ascii="Arial"/>
                <w:sz w:val="21"/>
              </w:rPr>
            </w:pPr>
          </w:p>
          <w:p w14:paraId="59A9E6E0">
            <w:pPr>
              <w:spacing w:line="277" w:lineRule="auto"/>
              <w:rPr>
                <w:rFonts w:ascii="Arial"/>
                <w:sz w:val="21"/>
              </w:rPr>
            </w:pPr>
          </w:p>
          <w:p w14:paraId="06782413">
            <w:pPr>
              <w:spacing w:line="277" w:lineRule="auto"/>
              <w:rPr>
                <w:rFonts w:ascii="Arial"/>
                <w:sz w:val="21"/>
              </w:rPr>
            </w:pPr>
          </w:p>
          <w:p w14:paraId="25EC1762">
            <w:pPr>
              <w:spacing w:line="277" w:lineRule="auto"/>
              <w:rPr>
                <w:rFonts w:ascii="Arial"/>
                <w:sz w:val="21"/>
              </w:rPr>
            </w:pPr>
          </w:p>
          <w:p w14:paraId="1361FAEB">
            <w:pPr>
              <w:spacing w:line="278" w:lineRule="auto"/>
              <w:rPr>
                <w:rFonts w:ascii="Arial"/>
                <w:sz w:val="21"/>
              </w:rPr>
            </w:pPr>
          </w:p>
          <w:p w14:paraId="5A4AD956">
            <w:pPr>
              <w:spacing w:line="278" w:lineRule="auto"/>
              <w:rPr>
                <w:rFonts w:ascii="Arial"/>
                <w:sz w:val="21"/>
              </w:rPr>
            </w:pPr>
          </w:p>
          <w:p w14:paraId="586313DA">
            <w:pPr>
              <w:pStyle w:val="6"/>
              <w:spacing w:before="26" w:line="109" w:lineRule="exact"/>
              <w:ind w:left="290"/>
            </w:pPr>
            <w:r>
              <w:rPr>
                <w:position w:val="1"/>
              </w:rPr>
              <w:t>4</w:t>
            </w:r>
          </w:p>
        </w:tc>
        <w:tc>
          <w:tcPr>
            <w:tcW w:w="1682" w:type="dxa"/>
            <w:vAlign w:val="top"/>
          </w:tcPr>
          <w:p w14:paraId="6AFD12E1">
            <w:pPr>
              <w:spacing w:line="268" w:lineRule="auto"/>
              <w:rPr>
                <w:rFonts w:ascii="Arial"/>
                <w:sz w:val="21"/>
              </w:rPr>
            </w:pPr>
          </w:p>
          <w:p w14:paraId="438CF030">
            <w:pPr>
              <w:spacing w:line="268" w:lineRule="auto"/>
              <w:rPr>
                <w:rFonts w:ascii="Arial"/>
                <w:sz w:val="21"/>
              </w:rPr>
            </w:pPr>
          </w:p>
          <w:p w14:paraId="73AE2E07">
            <w:pPr>
              <w:spacing w:line="268" w:lineRule="auto"/>
              <w:rPr>
                <w:rFonts w:ascii="Arial"/>
                <w:sz w:val="21"/>
              </w:rPr>
            </w:pPr>
          </w:p>
          <w:p w14:paraId="09DD4968">
            <w:pPr>
              <w:spacing w:line="268" w:lineRule="auto"/>
              <w:rPr>
                <w:rFonts w:ascii="Arial"/>
                <w:sz w:val="21"/>
              </w:rPr>
            </w:pPr>
          </w:p>
          <w:p w14:paraId="2A9385C3">
            <w:pPr>
              <w:spacing w:line="268" w:lineRule="auto"/>
              <w:rPr>
                <w:rFonts w:ascii="Arial"/>
                <w:sz w:val="21"/>
              </w:rPr>
            </w:pPr>
          </w:p>
          <w:p w14:paraId="001B15D8">
            <w:pPr>
              <w:spacing w:line="268" w:lineRule="auto"/>
              <w:rPr>
                <w:rFonts w:ascii="Arial"/>
                <w:sz w:val="21"/>
              </w:rPr>
            </w:pPr>
          </w:p>
          <w:p w14:paraId="28FB0800">
            <w:pPr>
              <w:pStyle w:val="6"/>
              <w:spacing w:before="26" w:line="231" w:lineRule="auto"/>
              <w:ind w:left="20"/>
            </w:pPr>
            <w:r>
              <w:rPr>
                <w:spacing w:val="6"/>
              </w:rPr>
              <w:t>个人独资企业及其分支机构设立、变更、注</w:t>
            </w:r>
          </w:p>
          <w:p w14:paraId="6284827B">
            <w:pPr>
              <w:pStyle w:val="6"/>
              <w:spacing w:before="13" w:line="231" w:lineRule="auto"/>
              <w:ind w:left="709"/>
            </w:pPr>
            <w:r>
              <w:rPr>
                <w:spacing w:val="5"/>
              </w:rPr>
              <w:t>销登记</w:t>
            </w:r>
          </w:p>
        </w:tc>
        <w:tc>
          <w:tcPr>
            <w:tcW w:w="536" w:type="dxa"/>
            <w:vAlign w:val="top"/>
          </w:tcPr>
          <w:p w14:paraId="2716B718">
            <w:pPr>
              <w:spacing w:line="277" w:lineRule="auto"/>
              <w:rPr>
                <w:rFonts w:ascii="Arial"/>
                <w:sz w:val="21"/>
              </w:rPr>
            </w:pPr>
          </w:p>
          <w:p w14:paraId="38120B06">
            <w:pPr>
              <w:spacing w:line="277" w:lineRule="auto"/>
              <w:rPr>
                <w:rFonts w:ascii="Arial"/>
                <w:sz w:val="21"/>
              </w:rPr>
            </w:pPr>
          </w:p>
          <w:p w14:paraId="784E4493">
            <w:pPr>
              <w:spacing w:line="277" w:lineRule="auto"/>
              <w:rPr>
                <w:rFonts w:ascii="Arial"/>
                <w:sz w:val="21"/>
              </w:rPr>
            </w:pPr>
          </w:p>
          <w:p w14:paraId="47365CDF">
            <w:pPr>
              <w:spacing w:line="277" w:lineRule="auto"/>
              <w:rPr>
                <w:rFonts w:ascii="Arial"/>
                <w:sz w:val="21"/>
              </w:rPr>
            </w:pPr>
          </w:p>
          <w:p w14:paraId="739BA877">
            <w:pPr>
              <w:spacing w:line="278" w:lineRule="auto"/>
              <w:rPr>
                <w:rFonts w:ascii="Arial"/>
                <w:sz w:val="21"/>
              </w:rPr>
            </w:pPr>
          </w:p>
          <w:p w14:paraId="56AC8ACF">
            <w:pPr>
              <w:spacing w:line="278" w:lineRule="auto"/>
              <w:rPr>
                <w:rFonts w:ascii="Arial"/>
                <w:sz w:val="21"/>
              </w:rPr>
            </w:pPr>
          </w:p>
          <w:p w14:paraId="0555846C">
            <w:pPr>
              <w:pStyle w:val="6"/>
              <w:spacing w:before="26" w:line="229" w:lineRule="auto"/>
              <w:ind w:left="95"/>
            </w:pPr>
            <w:r>
              <w:rPr>
                <w:spacing w:val="5"/>
              </w:rPr>
              <w:t>行政许可</w:t>
            </w:r>
          </w:p>
        </w:tc>
        <w:tc>
          <w:tcPr>
            <w:tcW w:w="879" w:type="dxa"/>
            <w:vAlign w:val="top"/>
          </w:tcPr>
          <w:p w14:paraId="79EDD640">
            <w:pPr>
              <w:spacing w:line="268" w:lineRule="auto"/>
              <w:rPr>
                <w:rFonts w:ascii="Arial"/>
                <w:sz w:val="21"/>
              </w:rPr>
            </w:pPr>
          </w:p>
          <w:p w14:paraId="53E1595B">
            <w:pPr>
              <w:spacing w:line="268" w:lineRule="auto"/>
              <w:rPr>
                <w:rFonts w:ascii="Arial"/>
                <w:sz w:val="21"/>
              </w:rPr>
            </w:pPr>
          </w:p>
          <w:p w14:paraId="19B1FB2A">
            <w:pPr>
              <w:spacing w:line="268" w:lineRule="auto"/>
              <w:rPr>
                <w:rFonts w:ascii="Arial"/>
                <w:sz w:val="21"/>
              </w:rPr>
            </w:pPr>
          </w:p>
          <w:p w14:paraId="5A689C91">
            <w:pPr>
              <w:spacing w:line="268" w:lineRule="auto"/>
              <w:rPr>
                <w:rFonts w:ascii="Arial"/>
                <w:sz w:val="21"/>
              </w:rPr>
            </w:pPr>
          </w:p>
          <w:p w14:paraId="1613B6C1">
            <w:pPr>
              <w:spacing w:line="268" w:lineRule="auto"/>
              <w:rPr>
                <w:rFonts w:ascii="Arial"/>
                <w:sz w:val="21"/>
              </w:rPr>
            </w:pPr>
          </w:p>
          <w:p w14:paraId="14E8CEC3">
            <w:pPr>
              <w:spacing w:line="268" w:lineRule="auto"/>
              <w:rPr>
                <w:rFonts w:ascii="Arial"/>
                <w:sz w:val="21"/>
              </w:rPr>
            </w:pPr>
          </w:p>
          <w:p w14:paraId="43C1A71E">
            <w:pPr>
              <w:pStyle w:val="6"/>
              <w:spacing w:before="26" w:line="230" w:lineRule="auto"/>
              <w:ind w:left="98"/>
            </w:pPr>
            <w:r>
              <w:rPr>
                <w:spacing w:val="5"/>
              </w:rPr>
              <w:t>市场监督管理部门</w:t>
            </w:r>
          </w:p>
          <w:p w14:paraId="43222C87">
            <w:pPr>
              <w:pStyle w:val="6"/>
              <w:spacing w:before="14" w:line="231" w:lineRule="auto"/>
              <w:ind w:left="50"/>
            </w:pPr>
            <w:r>
              <w:rPr>
                <w:spacing w:val="5"/>
              </w:rPr>
              <w:t>（设区的市或县级）</w:t>
            </w:r>
          </w:p>
        </w:tc>
        <w:tc>
          <w:tcPr>
            <w:tcW w:w="1259" w:type="dxa"/>
            <w:vAlign w:val="top"/>
          </w:tcPr>
          <w:p w14:paraId="489286AE">
            <w:pPr>
              <w:spacing w:line="277" w:lineRule="auto"/>
              <w:rPr>
                <w:rFonts w:ascii="Arial"/>
                <w:sz w:val="21"/>
              </w:rPr>
            </w:pPr>
          </w:p>
          <w:p w14:paraId="37C26F79">
            <w:pPr>
              <w:spacing w:line="277" w:lineRule="auto"/>
              <w:rPr>
                <w:rFonts w:ascii="Arial"/>
                <w:sz w:val="21"/>
              </w:rPr>
            </w:pPr>
          </w:p>
          <w:p w14:paraId="74E0E0F8">
            <w:pPr>
              <w:spacing w:line="277" w:lineRule="auto"/>
              <w:rPr>
                <w:rFonts w:ascii="Arial"/>
                <w:sz w:val="21"/>
              </w:rPr>
            </w:pPr>
          </w:p>
          <w:p w14:paraId="439A80CC">
            <w:pPr>
              <w:spacing w:line="277" w:lineRule="auto"/>
              <w:rPr>
                <w:rFonts w:ascii="Arial"/>
                <w:sz w:val="21"/>
              </w:rPr>
            </w:pPr>
          </w:p>
          <w:p w14:paraId="6BDF4F54">
            <w:pPr>
              <w:spacing w:line="278" w:lineRule="auto"/>
              <w:rPr>
                <w:rFonts w:ascii="Arial"/>
                <w:sz w:val="21"/>
              </w:rPr>
            </w:pPr>
          </w:p>
          <w:p w14:paraId="4EAAFBF6">
            <w:pPr>
              <w:spacing w:line="278" w:lineRule="auto"/>
              <w:rPr>
                <w:rFonts w:ascii="Arial"/>
                <w:sz w:val="21"/>
              </w:rPr>
            </w:pPr>
          </w:p>
          <w:p w14:paraId="2A14BC6C">
            <w:pPr>
              <w:pStyle w:val="6"/>
              <w:spacing w:before="26" w:line="230" w:lineRule="auto"/>
              <w:ind w:left="72"/>
            </w:pPr>
            <w:r>
              <w:rPr>
                <w:spacing w:val="5"/>
              </w:rPr>
              <w:t>市（州）、县级相关业务部门</w:t>
            </w:r>
          </w:p>
        </w:tc>
        <w:tc>
          <w:tcPr>
            <w:tcW w:w="10978" w:type="dxa"/>
            <w:vAlign w:val="top"/>
          </w:tcPr>
          <w:p w14:paraId="748AE7F5">
            <w:pPr>
              <w:pStyle w:val="6"/>
              <w:spacing w:before="163" w:line="230" w:lineRule="auto"/>
              <w:ind w:left="23"/>
            </w:pPr>
            <w:r>
              <w:rPr>
                <w:spacing w:val="4"/>
              </w:rPr>
              <w:t>1.《中华人民共和国个人独资企业法》（ 中华人民共和国主席令〔1999〕第20号）</w:t>
            </w:r>
          </w:p>
          <w:p w14:paraId="3E010494">
            <w:pPr>
              <w:pStyle w:val="6"/>
              <w:spacing w:before="14" w:line="245" w:lineRule="auto"/>
              <w:ind w:left="20" w:right="67" w:firstLine="1"/>
            </w:pPr>
            <w:r>
              <w:rPr>
                <w:spacing w:val="6"/>
              </w:rPr>
              <w:t>第九条：</w:t>
            </w:r>
            <w:r>
              <w:rPr>
                <w:spacing w:val="1"/>
              </w:rPr>
              <w:t xml:space="preserve"> </w:t>
            </w:r>
            <w:r>
              <w:rPr>
                <w:spacing w:val="6"/>
              </w:rPr>
              <w:t>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w:t>
            </w:r>
            <w:r>
              <w:t xml:space="preserve"> </w:t>
            </w:r>
            <w:r>
              <w:rPr>
                <w:spacing w:val="6"/>
              </w:rPr>
              <w:t>禁止经营的业务；从事法律、行政法规规定须报经有关部门审批的业务，应当在申请设立登记时提交有关部门的批准文件。</w:t>
            </w:r>
          </w:p>
          <w:p w14:paraId="7E89CCE7">
            <w:pPr>
              <w:pStyle w:val="6"/>
              <w:spacing w:before="15" w:line="228" w:lineRule="auto"/>
              <w:ind w:left="22"/>
            </w:pPr>
            <w:r>
              <w:rPr>
                <w:spacing w:val="6"/>
              </w:rPr>
              <w:t>第十四条第一款：个人独资企业设立分支机构，应当由投资人或者其委托的代理人向分支机构所在地的登记机关申请登记，领取营业执照。</w:t>
            </w:r>
          </w:p>
          <w:p w14:paraId="183C9674">
            <w:pPr>
              <w:pStyle w:val="6"/>
              <w:spacing w:before="15" w:line="228" w:lineRule="auto"/>
              <w:ind w:left="22"/>
            </w:pPr>
            <w:r>
              <w:rPr>
                <w:spacing w:val="6"/>
              </w:rPr>
              <w:t>第十五条：个人独资企业存续期间登记事项发生变更的，应当在作出变更决定之日起的十五日内依法向登记机关申请办理变更登记。</w:t>
            </w:r>
          </w:p>
          <w:p w14:paraId="36FF1926">
            <w:pPr>
              <w:pStyle w:val="6"/>
              <w:spacing w:before="14" w:line="228" w:lineRule="auto"/>
              <w:ind w:left="22"/>
            </w:pPr>
            <w:r>
              <w:rPr>
                <w:spacing w:val="6"/>
              </w:rPr>
              <w:t>第三十二条：个人独资企业清算结束后，投资人或者人民法院指定的清算人应当编制清算报告，并于十五日内到登记机关办理注销登记。</w:t>
            </w:r>
          </w:p>
          <w:p w14:paraId="0611C779">
            <w:pPr>
              <w:pStyle w:val="6"/>
              <w:spacing w:before="15" w:line="228" w:lineRule="auto"/>
              <w:ind w:left="21"/>
            </w:pPr>
            <w:r>
              <w:rPr>
                <w:spacing w:val="6"/>
              </w:rPr>
              <w:t>2.《中华人民共和国市场主体登记管理条例》</w:t>
            </w:r>
            <w:r>
              <w:rPr>
                <w:spacing w:val="5"/>
              </w:rPr>
              <w:t>（2021年7月27日中华人民共和国国务院令第746号公布）</w:t>
            </w:r>
          </w:p>
          <w:p w14:paraId="2F5F18B1">
            <w:pPr>
              <w:pStyle w:val="6"/>
              <w:spacing w:before="15" w:line="228" w:lineRule="auto"/>
              <w:ind w:left="22"/>
            </w:pPr>
            <w:r>
              <w:rPr>
                <w:spacing w:val="6"/>
              </w:rPr>
              <w:t>第二条：本条例所称市场主体，是指在中华人民共和国境内以营利为目的从事经营活动的下列自然人、法人及非法人组织：</w:t>
            </w:r>
          </w:p>
          <w:p w14:paraId="49CB4466">
            <w:pPr>
              <w:pStyle w:val="6"/>
              <w:spacing w:before="15" w:line="231" w:lineRule="auto"/>
              <w:ind w:left="17"/>
            </w:pPr>
            <w:r>
              <w:rPr>
                <w:spacing w:val="4"/>
              </w:rPr>
              <w:t>（</w:t>
            </w:r>
            <w:r>
              <w:rPr>
                <w:spacing w:val="-3"/>
              </w:rPr>
              <w:t xml:space="preserve"> </w:t>
            </w:r>
            <w:r>
              <w:rPr>
                <w:spacing w:val="4"/>
              </w:rPr>
              <w:t>一）公司、非公司企业法人及其分支机构；</w:t>
            </w:r>
          </w:p>
          <w:p w14:paraId="5A602DC7">
            <w:pPr>
              <w:pStyle w:val="6"/>
              <w:spacing w:before="14" w:line="231" w:lineRule="auto"/>
              <w:ind w:left="17"/>
            </w:pPr>
            <w:r>
              <w:rPr>
                <w:spacing w:val="4"/>
              </w:rPr>
              <w:t>（</w:t>
            </w:r>
            <w:r>
              <w:rPr>
                <w:spacing w:val="-1"/>
              </w:rPr>
              <w:t xml:space="preserve"> </w:t>
            </w:r>
            <w:r>
              <w:rPr>
                <w:spacing w:val="4"/>
              </w:rPr>
              <w:t>二）个人独资企业、合伙企业及其分支机构；</w:t>
            </w:r>
          </w:p>
          <w:p w14:paraId="643EF655">
            <w:pPr>
              <w:pStyle w:val="6"/>
              <w:spacing w:before="14" w:line="228" w:lineRule="auto"/>
              <w:ind w:left="17"/>
            </w:pPr>
            <w:r>
              <w:rPr>
                <w:spacing w:val="5"/>
              </w:rPr>
              <w:t>（</w:t>
            </w:r>
            <w:r>
              <w:rPr>
                <w:spacing w:val="-18"/>
              </w:rPr>
              <w:t xml:space="preserve"> </w:t>
            </w:r>
            <w:r>
              <w:rPr>
                <w:spacing w:val="5"/>
              </w:rPr>
              <w:t>三）农民专业合作社（联合社）及其分支</w:t>
            </w:r>
            <w:r>
              <w:rPr>
                <w:spacing w:val="4"/>
              </w:rPr>
              <w:t>机构；</w:t>
            </w:r>
          </w:p>
          <w:p w14:paraId="344A01CD">
            <w:pPr>
              <w:pStyle w:val="6"/>
              <w:spacing w:before="15" w:line="231" w:lineRule="auto"/>
              <w:ind w:left="17"/>
            </w:pPr>
            <w:r>
              <w:rPr>
                <w:spacing w:val="2"/>
              </w:rPr>
              <w:t>（</w:t>
            </w:r>
            <w:r>
              <w:rPr>
                <w:spacing w:val="-12"/>
              </w:rPr>
              <w:t xml:space="preserve"> </w:t>
            </w:r>
            <w:r>
              <w:rPr>
                <w:spacing w:val="2"/>
              </w:rPr>
              <w:t>四）个体工商户；</w:t>
            </w:r>
          </w:p>
          <w:p w14:paraId="333FFC50">
            <w:pPr>
              <w:pStyle w:val="6"/>
              <w:spacing w:before="14" w:line="231" w:lineRule="auto"/>
              <w:ind w:left="17"/>
            </w:pPr>
            <w:r>
              <w:rPr>
                <w:spacing w:val="3"/>
              </w:rPr>
              <w:t>（五</w:t>
            </w:r>
            <w:r>
              <w:rPr>
                <w:spacing w:val="-11"/>
              </w:rPr>
              <w:t xml:space="preserve"> </w:t>
            </w:r>
            <w:r>
              <w:rPr>
                <w:spacing w:val="3"/>
              </w:rPr>
              <w:t>）外国公司分支机构；</w:t>
            </w:r>
          </w:p>
          <w:p w14:paraId="10D597EC">
            <w:pPr>
              <w:pStyle w:val="6"/>
              <w:spacing w:before="14" w:line="229" w:lineRule="auto"/>
              <w:ind w:left="17"/>
            </w:pPr>
            <w:r>
              <w:rPr>
                <w:spacing w:val="4"/>
              </w:rPr>
              <w:t>（六</w:t>
            </w:r>
            <w:r>
              <w:rPr>
                <w:spacing w:val="-3"/>
              </w:rPr>
              <w:t xml:space="preserve"> </w:t>
            </w:r>
            <w:r>
              <w:rPr>
                <w:spacing w:val="4"/>
              </w:rPr>
              <w:t>）法律、行政法规规定的其他市场主体。</w:t>
            </w:r>
          </w:p>
          <w:p w14:paraId="546F257B">
            <w:pPr>
              <w:pStyle w:val="6"/>
              <w:spacing w:before="15" w:line="229" w:lineRule="auto"/>
              <w:ind w:left="22"/>
            </w:pPr>
            <w:r>
              <w:rPr>
                <w:spacing w:val="6"/>
              </w:rPr>
              <w:t>第三条：市场主体应当依照本条例办理登记。未经登记，不得以市场主体名义从事经营活动。法律、行政法规规定无需办理登记的除外。</w:t>
            </w:r>
          </w:p>
          <w:p w14:paraId="6CB95E3D">
            <w:pPr>
              <w:pStyle w:val="6"/>
              <w:spacing w:before="14" w:line="231" w:lineRule="auto"/>
              <w:ind w:left="21"/>
            </w:pPr>
            <w:r>
              <w:rPr>
                <w:spacing w:val="5"/>
              </w:rPr>
              <w:t>市场主体登记包括设立登记、变更登记和注销登记。</w:t>
            </w:r>
          </w:p>
          <w:p w14:paraId="6882F22D">
            <w:pPr>
              <w:pStyle w:val="6"/>
              <w:spacing w:before="14" w:line="228" w:lineRule="auto"/>
              <w:ind w:left="22"/>
            </w:pPr>
            <w:r>
              <w:rPr>
                <w:spacing w:val="6"/>
              </w:rPr>
              <w:t>第五条：国务院市场监督管理部门主管全国市场主体登记管</w:t>
            </w:r>
            <w:r>
              <w:rPr>
                <w:spacing w:val="5"/>
              </w:rPr>
              <w:t>理工作。</w:t>
            </w:r>
          </w:p>
          <w:p w14:paraId="401D5719">
            <w:pPr>
              <w:pStyle w:val="6"/>
              <w:spacing w:before="15" w:line="228" w:lineRule="auto"/>
              <w:ind w:left="19"/>
            </w:pPr>
            <w:r>
              <w:rPr>
                <w:spacing w:val="6"/>
              </w:rPr>
              <w:t>县级以上地方人民政府市场监督管理部门主管本辖区市场主体登记管理工作，加强统筹指导和监督管理。</w:t>
            </w:r>
          </w:p>
          <w:p w14:paraId="797D74D3">
            <w:pPr>
              <w:pStyle w:val="6"/>
              <w:spacing w:before="15" w:line="230" w:lineRule="auto"/>
              <w:ind w:left="24"/>
            </w:pPr>
            <w:r>
              <w:rPr>
                <w:spacing w:val="5"/>
              </w:rPr>
              <w:t>3.《中华人民共和国市场主体登记管理条例实施细则》（2022年3月1</w:t>
            </w:r>
            <w:r>
              <w:rPr>
                <w:spacing w:val="-16"/>
              </w:rPr>
              <w:t xml:space="preserve"> </w:t>
            </w:r>
            <w:r>
              <w:rPr>
                <w:spacing w:val="5"/>
              </w:rPr>
              <w:t>日国家市场监督管理总局令第52号）</w:t>
            </w:r>
          </w:p>
          <w:p w14:paraId="55BABC8C">
            <w:pPr>
              <w:pStyle w:val="6"/>
              <w:spacing w:before="15" w:line="228" w:lineRule="auto"/>
              <w:ind w:left="22"/>
            </w:pPr>
            <w:r>
              <w:rPr>
                <w:spacing w:val="6"/>
              </w:rPr>
              <w:t>第三条：国家市场监督管理总局主管全国市场主体统一登记管理工作，制定市场主体登记管理的制度措施，推进登记全程电子化，规范登记行为，指导地方登记机关依法有序开展登记管理工作。</w:t>
            </w:r>
          </w:p>
          <w:p w14:paraId="2FA084DC">
            <w:pPr>
              <w:pStyle w:val="6"/>
              <w:spacing w:before="16" w:line="228" w:lineRule="auto"/>
              <w:ind w:left="19"/>
            </w:pPr>
            <w:r>
              <w:rPr>
                <w:spacing w:val="6"/>
              </w:rPr>
              <w:t>县级以上地方市场监督管理部门主管本辖区市场主体登记管理工作，加强对辖区内市场主体登记管理工作的统筹指导和监督管理，提升登记管理水平。</w:t>
            </w:r>
          </w:p>
          <w:p w14:paraId="57F0BBDB">
            <w:pPr>
              <w:pStyle w:val="6"/>
              <w:spacing w:before="14" w:line="230" w:lineRule="auto"/>
              <w:ind w:left="19"/>
            </w:pPr>
            <w:r>
              <w:rPr>
                <w:spacing w:val="6"/>
              </w:rPr>
              <w:t>县级市场监督管理部门的派出机构可以依法承担个体工商户等市场主体的登记管理职责。</w:t>
            </w:r>
          </w:p>
          <w:p w14:paraId="1ECA5FFD">
            <w:pPr>
              <w:pStyle w:val="6"/>
              <w:spacing w:before="15" w:line="228" w:lineRule="auto"/>
              <w:ind w:left="17"/>
            </w:pPr>
            <w:r>
              <w:rPr>
                <w:spacing w:val="6"/>
              </w:rPr>
              <w:t>各级登记机关依法履行登记管理职责，执行全国统一的登记管理政策文件和规范要求，使用统一的登记材料、文书格式，</w:t>
            </w:r>
            <w:r>
              <w:rPr>
                <w:spacing w:val="-4"/>
              </w:rPr>
              <w:t xml:space="preserve"> </w:t>
            </w:r>
            <w:r>
              <w:rPr>
                <w:spacing w:val="6"/>
              </w:rPr>
              <w:t>以及省级统一的市场主体登记管理系统，优化登记办理流程，推行网上办理等便捷方式，健全数据安全管理制度，提供规范化、标准化登记管理服务。</w:t>
            </w:r>
          </w:p>
          <w:p w14:paraId="3E4AB8E8">
            <w:pPr>
              <w:pStyle w:val="6"/>
              <w:spacing w:before="15" w:line="262" w:lineRule="auto"/>
              <w:ind w:left="19" w:right="24" w:firstLine="2"/>
            </w:pPr>
            <w:r>
              <w:rPr>
                <w:spacing w:val="6"/>
              </w:rPr>
              <w:t>第四条：省级以上人民政府或者其授权的国有资产监督管理机构履行出资人职责的公司，</w:t>
            </w:r>
            <w:r>
              <w:rPr>
                <w:spacing w:val="-8"/>
              </w:rPr>
              <w:t xml:space="preserve"> </w:t>
            </w:r>
            <w:r>
              <w:rPr>
                <w:spacing w:val="6"/>
              </w:rPr>
              <w:t>以及该公司投资设立并持有50%以上股权或者股份的公司的登记管理由省级登记机关负责；股份有限公司的登记管理由地市级以上地方登记机关负责。除前款规定的情形外，省级市场监督管理部门依法</w:t>
            </w:r>
            <w:r>
              <w:t xml:space="preserve"> </w:t>
            </w:r>
            <w:r>
              <w:rPr>
                <w:spacing w:val="7"/>
              </w:rPr>
              <w:t>对本辖区登记管辖作出统一规定；上级登记机关在特定情形下，可以依法将</w:t>
            </w:r>
            <w:r>
              <w:rPr>
                <w:spacing w:val="6"/>
              </w:rPr>
              <w:t>部分市场主体登记管理工作交由下级登记机关承担，或者承担下级登记机关的部分登记管理工作。外商投资企业登记管理由国家市场监督管理总局或者其授权的地方市场监督管理部门负责。</w:t>
            </w:r>
          </w:p>
          <w:p w14:paraId="234C8AEC">
            <w:pPr>
              <w:pStyle w:val="6"/>
              <w:spacing w:line="230" w:lineRule="auto"/>
              <w:ind w:left="22"/>
            </w:pPr>
            <w:r>
              <w:rPr>
                <w:spacing w:val="4"/>
              </w:rPr>
              <w:t>第四章设立登记；</w:t>
            </w:r>
          </w:p>
          <w:p w14:paraId="6CEA6142">
            <w:pPr>
              <w:pStyle w:val="6"/>
              <w:spacing w:before="14" w:line="231" w:lineRule="auto"/>
              <w:ind w:left="22"/>
            </w:pPr>
            <w:r>
              <w:rPr>
                <w:spacing w:val="4"/>
              </w:rPr>
              <w:t>第五章变更登记；</w:t>
            </w:r>
          </w:p>
          <w:p w14:paraId="7D46E3FC">
            <w:pPr>
              <w:pStyle w:val="6"/>
              <w:spacing w:before="14" w:line="231" w:lineRule="auto"/>
              <w:ind w:left="22"/>
            </w:pPr>
            <w:r>
              <w:rPr>
                <w:spacing w:val="4"/>
              </w:rPr>
              <w:t>第七章注销登记。</w:t>
            </w:r>
          </w:p>
        </w:tc>
        <w:tc>
          <w:tcPr>
            <w:tcW w:w="371" w:type="dxa"/>
            <w:vAlign w:val="top"/>
          </w:tcPr>
          <w:p w14:paraId="34010634">
            <w:pPr>
              <w:rPr>
                <w:rFonts w:ascii="Arial"/>
                <w:sz w:val="21"/>
              </w:rPr>
            </w:pPr>
          </w:p>
        </w:tc>
      </w:tr>
      <w:tr w14:paraId="51A87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9" w:hRule="atLeast"/>
        </w:trPr>
        <w:tc>
          <w:tcPr>
            <w:tcW w:w="616" w:type="dxa"/>
            <w:vAlign w:val="top"/>
          </w:tcPr>
          <w:p w14:paraId="0DDD27A7">
            <w:pPr>
              <w:spacing w:line="256" w:lineRule="auto"/>
              <w:rPr>
                <w:rFonts w:ascii="Arial"/>
                <w:sz w:val="21"/>
              </w:rPr>
            </w:pPr>
          </w:p>
          <w:p w14:paraId="31CBCEB9">
            <w:pPr>
              <w:spacing w:line="256" w:lineRule="auto"/>
              <w:rPr>
                <w:rFonts w:ascii="Arial"/>
                <w:sz w:val="21"/>
              </w:rPr>
            </w:pPr>
          </w:p>
          <w:p w14:paraId="00B119F5">
            <w:pPr>
              <w:spacing w:line="256" w:lineRule="auto"/>
              <w:rPr>
                <w:rFonts w:ascii="Arial"/>
                <w:sz w:val="21"/>
              </w:rPr>
            </w:pPr>
          </w:p>
          <w:p w14:paraId="1247B227">
            <w:pPr>
              <w:spacing w:line="256" w:lineRule="auto"/>
              <w:rPr>
                <w:rFonts w:ascii="Arial"/>
                <w:sz w:val="21"/>
              </w:rPr>
            </w:pPr>
          </w:p>
          <w:p w14:paraId="7479F0DE">
            <w:pPr>
              <w:spacing w:line="256" w:lineRule="auto"/>
              <w:rPr>
                <w:rFonts w:ascii="Arial"/>
                <w:sz w:val="21"/>
              </w:rPr>
            </w:pPr>
          </w:p>
          <w:p w14:paraId="559DEF8C">
            <w:pPr>
              <w:spacing w:line="256" w:lineRule="auto"/>
              <w:rPr>
                <w:rFonts w:ascii="Arial"/>
                <w:sz w:val="21"/>
              </w:rPr>
            </w:pPr>
          </w:p>
          <w:p w14:paraId="1A1E0748">
            <w:pPr>
              <w:spacing w:line="257" w:lineRule="auto"/>
              <w:rPr>
                <w:rFonts w:ascii="Arial"/>
                <w:sz w:val="21"/>
              </w:rPr>
            </w:pPr>
          </w:p>
          <w:p w14:paraId="045C11C1">
            <w:pPr>
              <w:pStyle w:val="6"/>
              <w:spacing w:before="26" w:line="108" w:lineRule="exact"/>
              <w:ind w:left="291"/>
            </w:pPr>
            <w:r>
              <w:rPr>
                <w:position w:val="1"/>
              </w:rPr>
              <w:t>5</w:t>
            </w:r>
          </w:p>
        </w:tc>
        <w:tc>
          <w:tcPr>
            <w:tcW w:w="1682" w:type="dxa"/>
            <w:vAlign w:val="top"/>
          </w:tcPr>
          <w:p w14:paraId="7F145091">
            <w:pPr>
              <w:spacing w:line="248" w:lineRule="auto"/>
              <w:rPr>
                <w:rFonts w:ascii="Arial"/>
                <w:sz w:val="21"/>
              </w:rPr>
            </w:pPr>
          </w:p>
          <w:p w14:paraId="3D341C94">
            <w:pPr>
              <w:spacing w:line="248" w:lineRule="auto"/>
              <w:rPr>
                <w:rFonts w:ascii="Arial"/>
                <w:sz w:val="21"/>
              </w:rPr>
            </w:pPr>
          </w:p>
          <w:p w14:paraId="457A581D">
            <w:pPr>
              <w:spacing w:line="248" w:lineRule="auto"/>
              <w:rPr>
                <w:rFonts w:ascii="Arial"/>
                <w:sz w:val="21"/>
              </w:rPr>
            </w:pPr>
          </w:p>
          <w:p w14:paraId="0E9F573A">
            <w:pPr>
              <w:spacing w:line="248" w:lineRule="auto"/>
              <w:rPr>
                <w:rFonts w:ascii="Arial"/>
                <w:sz w:val="21"/>
              </w:rPr>
            </w:pPr>
          </w:p>
          <w:p w14:paraId="21109422">
            <w:pPr>
              <w:spacing w:line="248" w:lineRule="auto"/>
              <w:rPr>
                <w:rFonts w:ascii="Arial"/>
                <w:sz w:val="21"/>
              </w:rPr>
            </w:pPr>
          </w:p>
          <w:p w14:paraId="6CA1C161">
            <w:pPr>
              <w:spacing w:line="248" w:lineRule="auto"/>
              <w:rPr>
                <w:rFonts w:ascii="Arial"/>
                <w:sz w:val="21"/>
              </w:rPr>
            </w:pPr>
          </w:p>
          <w:p w14:paraId="06A9C647">
            <w:pPr>
              <w:spacing w:line="249" w:lineRule="auto"/>
              <w:rPr>
                <w:rFonts w:ascii="Arial"/>
                <w:sz w:val="21"/>
              </w:rPr>
            </w:pPr>
          </w:p>
          <w:p w14:paraId="0D331939">
            <w:pPr>
              <w:pStyle w:val="6"/>
              <w:spacing w:before="26" w:line="231" w:lineRule="auto"/>
              <w:ind w:left="23"/>
            </w:pPr>
            <w:r>
              <w:rPr>
                <w:spacing w:val="6"/>
              </w:rPr>
              <w:t>普通合伙企业及其分支机构设立、变更、注</w:t>
            </w:r>
          </w:p>
          <w:p w14:paraId="54364132">
            <w:pPr>
              <w:pStyle w:val="6"/>
              <w:spacing w:before="13" w:line="231" w:lineRule="auto"/>
              <w:ind w:left="709"/>
            </w:pPr>
            <w:r>
              <w:rPr>
                <w:spacing w:val="5"/>
              </w:rPr>
              <w:t>销登记</w:t>
            </w:r>
          </w:p>
        </w:tc>
        <w:tc>
          <w:tcPr>
            <w:tcW w:w="536" w:type="dxa"/>
            <w:vAlign w:val="top"/>
          </w:tcPr>
          <w:p w14:paraId="05A04A27">
            <w:pPr>
              <w:spacing w:line="256" w:lineRule="auto"/>
              <w:rPr>
                <w:rFonts w:ascii="Arial"/>
                <w:sz w:val="21"/>
              </w:rPr>
            </w:pPr>
          </w:p>
          <w:p w14:paraId="2D38C8E6">
            <w:pPr>
              <w:spacing w:line="256" w:lineRule="auto"/>
              <w:rPr>
                <w:rFonts w:ascii="Arial"/>
                <w:sz w:val="21"/>
              </w:rPr>
            </w:pPr>
          </w:p>
          <w:p w14:paraId="3DB22A1A">
            <w:pPr>
              <w:spacing w:line="256" w:lineRule="auto"/>
              <w:rPr>
                <w:rFonts w:ascii="Arial"/>
                <w:sz w:val="21"/>
              </w:rPr>
            </w:pPr>
          </w:p>
          <w:p w14:paraId="6D7FD31F">
            <w:pPr>
              <w:spacing w:line="256" w:lineRule="auto"/>
              <w:rPr>
                <w:rFonts w:ascii="Arial"/>
                <w:sz w:val="21"/>
              </w:rPr>
            </w:pPr>
          </w:p>
          <w:p w14:paraId="79B2755E">
            <w:pPr>
              <w:spacing w:line="256" w:lineRule="auto"/>
              <w:rPr>
                <w:rFonts w:ascii="Arial"/>
                <w:sz w:val="21"/>
              </w:rPr>
            </w:pPr>
          </w:p>
          <w:p w14:paraId="7931FB39">
            <w:pPr>
              <w:spacing w:line="256" w:lineRule="auto"/>
              <w:rPr>
                <w:rFonts w:ascii="Arial"/>
                <w:sz w:val="21"/>
              </w:rPr>
            </w:pPr>
          </w:p>
          <w:p w14:paraId="7A03A87D">
            <w:pPr>
              <w:spacing w:line="257" w:lineRule="auto"/>
              <w:rPr>
                <w:rFonts w:ascii="Arial"/>
                <w:sz w:val="21"/>
              </w:rPr>
            </w:pPr>
          </w:p>
          <w:p w14:paraId="6BBD7C04">
            <w:pPr>
              <w:pStyle w:val="6"/>
              <w:spacing w:before="26" w:line="229" w:lineRule="auto"/>
              <w:ind w:left="95"/>
            </w:pPr>
            <w:r>
              <w:rPr>
                <w:spacing w:val="5"/>
              </w:rPr>
              <w:t>行政许可</w:t>
            </w:r>
          </w:p>
        </w:tc>
        <w:tc>
          <w:tcPr>
            <w:tcW w:w="879" w:type="dxa"/>
            <w:vAlign w:val="top"/>
          </w:tcPr>
          <w:p w14:paraId="0A8743C5">
            <w:pPr>
              <w:spacing w:line="248" w:lineRule="auto"/>
              <w:rPr>
                <w:rFonts w:ascii="Arial"/>
                <w:sz w:val="21"/>
              </w:rPr>
            </w:pPr>
          </w:p>
          <w:p w14:paraId="17F04B6C">
            <w:pPr>
              <w:spacing w:line="248" w:lineRule="auto"/>
              <w:rPr>
                <w:rFonts w:ascii="Arial"/>
                <w:sz w:val="21"/>
              </w:rPr>
            </w:pPr>
          </w:p>
          <w:p w14:paraId="5929F3B3">
            <w:pPr>
              <w:spacing w:line="248" w:lineRule="auto"/>
              <w:rPr>
                <w:rFonts w:ascii="Arial"/>
                <w:sz w:val="21"/>
              </w:rPr>
            </w:pPr>
          </w:p>
          <w:p w14:paraId="51F79946">
            <w:pPr>
              <w:spacing w:line="248" w:lineRule="auto"/>
              <w:rPr>
                <w:rFonts w:ascii="Arial"/>
                <w:sz w:val="21"/>
              </w:rPr>
            </w:pPr>
          </w:p>
          <w:p w14:paraId="353A39C2">
            <w:pPr>
              <w:spacing w:line="248" w:lineRule="auto"/>
              <w:rPr>
                <w:rFonts w:ascii="Arial"/>
                <w:sz w:val="21"/>
              </w:rPr>
            </w:pPr>
          </w:p>
          <w:p w14:paraId="194F2C71">
            <w:pPr>
              <w:spacing w:line="248" w:lineRule="auto"/>
              <w:rPr>
                <w:rFonts w:ascii="Arial"/>
                <w:sz w:val="21"/>
              </w:rPr>
            </w:pPr>
          </w:p>
          <w:p w14:paraId="1414F55F">
            <w:pPr>
              <w:spacing w:line="249" w:lineRule="auto"/>
              <w:rPr>
                <w:rFonts w:ascii="Arial"/>
                <w:sz w:val="21"/>
              </w:rPr>
            </w:pPr>
          </w:p>
          <w:p w14:paraId="47162136">
            <w:pPr>
              <w:pStyle w:val="6"/>
              <w:spacing w:before="26" w:line="230" w:lineRule="auto"/>
              <w:ind w:left="98"/>
            </w:pPr>
            <w:r>
              <w:rPr>
                <w:spacing w:val="5"/>
              </w:rPr>
              <w:t>市场监督管理部门</w:t>
            </w:r>
          </w:p>
          <w:p w14:paraId="3D417B7F">
            <w:pPr>
              <w:pStyle w:val="6"/>
              <w:spacing w:before="14" w:line="231" w:lineRule="auto"/>
              <w:ind w:left="50"/>
            </w:pPr>
            <w:r>
              <w:rPr>
                <w:spacing w:val="5"/>
              </w:rPr>
              <w:t>（设区的市或县级）</w:t>
            </w:r>
          </w:p>
        </w:tc>
        <w:tc>
          <w:tcPr>
            <w:tcW w:w="1259" w:type="dxa"/>
            <w:vAlign w:val="top"/>
          </w:tcPr>
          <w:p w14:paraId="4D7F3AA1">
            <w:pPr>
              <w:spacing w:line="256" w:lineRule="auto"/>
              <w:rPr>
                <w:rFonts w:ascii="Arial"/>
                <w:sz w:val="21"/>
              </w:rPr>
            </w:pPr>
          </w:p>
          <w:p w14:paraId="7C570E88">
            <w:pPr>
              <w:spacing w:line="256" w:lineRule="auto"/>
              <w:rPr>
                <w:rFonts w:ascii="Arial"/>
                <w:sz w:val="21"/>
              </w:rPr>
            </w:pPr>
          </w:p>
          <w:p w14:paraId="18E7E587">
            <w:pPr>
              <w:spacing w:line="256" w:lineRule="auto"/>
              <w:rPr>
                <w:rFonts w:ascii="Arial"/>
                <w:sz w:val="21"/>
              </w:rPr>
            </w:pPr>
          </w:p>
          <w:p w14:paraId="4BCE04FB">
            <w:pPr>
              <w:spacing w:line="256" w:lineRule="auto"/>
              <w:rPr>
                <w:rFonts w:ascii="Arial"/>
                <w:sz w:val="21"/>
              </w:rPr>
            </w:pPr>
          </w:p>
          <w:p w14:paraId="3C688F07">
            <w:pPr>
              <w:spacing w:line="256" w:lineRule="auto"/>
              <w:rPr>
                <w:rFonts w:ascii="Arial"/>
                <w:sz w:val="21"/>
              </w:rPr>
            </w:pPr>
          </w:p>
          <w:p w14:paraId="778236ED">
            <w:pPr>
              <w:spacing w:line="256" w:lineRule="auto"/>
              <w:rPr>
                <w:rFonts w:ascii="Arial"/>
                <w:sz w:val="21"/>
              </w:rPr>
            </w:pPr>
          </w:p>
          <w:p w14:paraId="6830F68C">
            <w:pPr>
              <w:spacing w:line="257" w:lineRule="auto"/>
              <w:rPr>
                <w:rFonts w:ascii="Arial"/>
                <w:sz w:val="21"/>
              </w:rPr>
            </w:pPr>
          </w:p>
          <w:p w14:paraId="055FE570">
            <w:pPr>
              <w:pStyle w:val="6"/>
              <w:spacing w:before="26" w:line="230" w:lineRule="auto"/>
              <w:ind w:left="72"/>
            </w:pPr>
            <w:r>
              <w:rPr>
                <w:spacing w:val="5"/>
              </w:rPr>
              <w:t>市（州）、县级相关业务部门</w:t>
            </w:r>
          </w:p>
        </w:tc>
        <w:tc>
          <w:tcPr>
            <w:tcW w:w="10978" w:type="dxa"/>
            <w:vAlign w:val="top"/>
          </w:tcPr>
          <w:p w14:paraId="6B2ACCA2">
            <w:pPr>
              <w:pStyle w:val="6"/>
              <w:spacing w:before="179" w:line="230" w:lineRule="auto"/>
              <w:ind w:left="23"/>
            </w:pPr>
            <w:r>
              <w:rPr>
                <w:spacing w:val="6"/>
              </w:rPr>
              <w:t>1.《中华人民共和国合伙企业法》（2006年8月27日第十届全国</w:t>
            </w:r>
            <w:r>
              <w:rPr>
                <w:spacing w:val="5"/>
              </w:rPr>
              <w:t>人民代表大会常务委员会第二十三次会议修订）</w:t>
            </w:r>
          </w:p>
          <w:p w14:paraId="663A43AC">
            <w:pPr>
              <w:pStyle w:val="6"/>
              <w:spacing w:before="14" w:line="228" w:lineRule="auto"/>
              <w:ind w:left="22"/>
            </w:pPr>
            <w:r>
              <w:rPr>
                <w:spacing w:val="6"/>
              </w:rPr>
              <w:t>第二条：本法所称合伙企业，是指自然人、法人和其他组织依照本法在中国境内设立的普通合伙企业和有限合伙企业。</w:t>
            </w:r>
          </w:p>
          <w:p w14:paraId="488211F3">
            <w:pPr>
              <w:pStyle w:val="6"/>
              <w:spacing w:before="15" w:line="228" w:lineRule="auto"/>
              <w:ind w:left="21"/>
            </w:pPr>
            <w:r>
              <w:rPr>
                <w:spacing w:val="6"/>
              </w:rPr>
              <w:t>普通合伙企业由普通合伙人组成，合伙人对合伙企业债务承担无限连带责任。本法对普通合伙人承担责任的形式有特别规定的，从其规定。</w:t>
            </w:r>
          </w:p>
          <w:p w14:paraId="727F9C1F">
            <w:pPr>
              <w:pStyle w:val="6"/>
              <w:spacing w:before="15" w:line="228" w:lineRule="auto"/>
              <w:ind w:left="20"/>
            </w:pPr>
            <w:r>
              <w:rPr>
                <w:spacing w:val="6"/>
              </w:rPr>
              <w:t>有限合伙企业由普通合伙人和有限合伙人组成，普通合伙人对合伙企业债务承担无限连带责任，有限合伙人以其认缴的出资额为限对合伙企业债务承担责任。</w:t>
            </w:r>
          </w:p>
          <w:p w14:paraId="5910B281">
            <w:pPr>
              <w:pStyle w:val="6"/>
              <w:spacing w:before="14" w:line="228" w:lineRule="auto"/>
              <w:ind w:left="22"/>
            </w:pPr>
            <w:r>
              <w:rPr>
                <w:spacing w:val="6"/>
              </w:rPr>
              <w:t>第九条：</w:t>
            </w:r>
            <w:r>
              <w:rPr>
                <w:spacing w:val="-13"/>
              </w:rPr>
              <w:t xml:space="preserve"> </w:t>
            </w:r>
            <w:r>
              <w:rPr>
                <w:spacing w:val="6"/>
              </w:rPr>
              <w:t>申请设立合伙企业，应当向企业登记机关提交登记申请书、合伙协议书、合伙人身份证明等文件。合伙企业的经营范围中有属于法律、行政法规规定在登记前须经批准的项目的，该项经营业务应当依法经过批准，并在登记时提交批准文件。</w:t>
            </w:r>
          </w:p>
          <w:p w14:paraId="3C378156">
            <w:pPr>
              <w:pStyle w:val="6"/>
              <w:spacing w:before="14" w:line="228" w:lineRule="auto"/>
              <w:ind w:left="22"/>
            </w:pPr>
            <w:r>
              <w:rPr>
                <w:spacing w:val="6"/>
              </w:rPr>
              <w:t>第十二条：合伙企业设立分支机构，应当向分支机构所在地的企业登记机关申请登记，领取营业执照。</w:t>
            </w:r>
          </w:p>
          <w:p w14:paraId="33C398A9">
            <w:pPr>
              <w:pStyle w:val="6"/>
              <w:spacing w:before="15" w:line="228" w:lineRule="auto"/>
              <w:ind w:left="22"/>
            </w:pPr>
            <w:r>
              <w:rPr>
                <w:spacing w:val="6"/>
              </w:rPr>
              <w:t>第十三条：合伙企业登记事项发生变更的，执行合伙事务的合伙人应当自作出变更决定或者发生变更事由之日起十五日内，</w:t>
            </w:r>
            <w:r>
              <w:rPr>
                <w:spacing w:val="-20"/>
              </w:rPr>
              <w:t xml:space="preserve"> </w:t>
            </w:r>
            <w:r>
              <w:rPr>
                <w:spacing w:val="6"/>
              </w:rPr>
              <w:t>向企业登记机关申</w:t>
            </w:r>
            <w:r>
              <w:rPr>
                <w:spacing w:val="5"/>
              </w:rPr>
              <w:t>请办理变更登记。</w:t>
            </w:r>
          </w:p>
          <w:p w14:paraId="2F164957">
            <w:pPr>
              <w:pStyle w:val="6"/>
              <w:spacing w:before="15" w:line="228" w:lineRule="auto"/>
              <w:ind w:left="22"/>
            </w:pPr>
            <w:r>
              <w:rPr>
                <w:spacing w:val="6"/>
              </w:rPr>
              <w:t>第九十条：清算结束，清算人应当编制清算报告，经全体合伙人签名、盖章后，在十五日内向企业登记机关报送清算报告，</w:t>
            </w:r>
            <w:r>
              <w:rPr>
                <w:spacing w:val="-17"/>
              </w:rPr>
              <w:t xml:space="preserve"> </w:t>
            </w:r>
            <w:r>
              <w:rPr>
                <w:spacing w:val="6"/>
              </w:rPr>
              <w:t>申</w:t>
            </w:r>
            <w:r>
              <w:rPr>
                <w:spacing w:val="5"/>
              </w:rPr>
              <w:t>请办理合伙企业注销登记。</w:t>
            </w:r>
          </w:p>
          <w:p w14:paraId="04885DE3">
            <w:pPr>
              <w:pStyle w:val="6"/>
              <w:spacing w:before="16" w:line="228" w:lineRule="auto"/>
              <w:ind w:left="21"/>
            </w:pPr>
            <w:r>
              <w:rPr>
                <w:spacing w:val="6"/>
              </w:rPr>
              <w:t>2.《中华人民共和国市场主体登记管理条例》</w:t>
            </w:r>
            <w:r>
              <w:rPr>
                <w:spacing w:val="5"/>
              </w:rPr>
              <w:t>（2021年7月27日中华人民共和国国务院令第746号公布）</w:t>
            </w:r>
          </w:p>
          <w:p w14:paraId="67F653FC">
            <w:pPr>
              <w:pStyle w:val="6"/>
              <w:spacing w:before="15" w:line="228" w:lineRule="auto"/>
              <w:ind w:left="22"/>
            </w:pPr>
            <w:r>
              <w:rPr>
                <w:spacing w:val="6"/>
              </w:rPr>
              <w:t>第二条：本条例所称市场主体，是指在中华人民共和国境内以营利为目的从事经营活动的下列自然人、法人及非法人组织：</w:t>
            </w:r>
          </w:p>
          <w:p w14:paraId="062F4CFF">
            <w:pPr>
              <w:pStyle w:val="6"/>
              <w:spacing w:before="15" w:line="231" w:lineRule="auto"/>
              <w:ind w:left="17"/>
            </w:pPr>
            <w:r>
              <w:rPr>
                <w:spacing w:val="4"/>
              </w:rPr>
              <w:t>（</w:t>
            </w:r>
            <w:r>
              <w:rPr>
                <w:spacing w:val="-3"/>
              </w:rPr>
              <w:t xml:space="preserve"> </w:t>
            </w:r>
            <w:r>
              <w:rPr>
                <w:spacing w:val="4"/>
              </w:rPr>
              <w:t>一）公司、非公司企业法人及其分支机构；</w:t>
            </w:r>
          </w:p>
          <w:p w14:paraId="103614B3">
            <w:pPr>
              <w:pStyle w:val="6"/>
              <w:spacing w:before="14" w:line="231" w:lineRule="auto"/>
              <w:ind w:left="17"/>
            </w:pPr>
            <w:r>
              <w:rPr>
                <w:spacing w:val="4"/>
              </w:rPr>
              <w:t>（</w:t>
            </w:r>
            <w:r>
              <w:rPr>
                <w:spacing w:val="-1"/>
              </w:rPr>
              <w:t xml:space="preserve"> </w:t>
            </w:r>
            <w:r>
              <w:rPr>
                <w:spacing w:val="4"/>
              </w:rPr>
              <w:t>二）个人独资企业、合伙企业及其分支机构；</w:t>
            </w:r>
          </w:p>
          <w:p w14:paraId="434BC47A">
            <w:pPr>
              <w:pStyle w:val="6"/>
              <w:spacing w:before="14" w:line="228" w:lineRule="auto"/>
              <w:ind w:left="17"/>
            </w:pPr>
            <w:r>
              <w:rPr>
                <w:spacing w:val="5"/>
              </w:rPr>
              <w:t>（</w:t>
            </w:r>
            <w:r>
              <w:rPr>
                <w:spacing w:val="-18"/>
              </w:rPr>
              <w:t xml:space="preserve"> </w:t>
            </w:r>
            <w:r>
              <w:rPr>
                <w:spacing w:val="5"/>
              </w:rPr>
              <w:t>三）农民专业合作社（联合社）及其分支</w:t>
            </w:r>
            <w:r>
              <w:rPr>
                <w:spacing w:val="4"/>
              </w:rPr>
              <w:t>机构；</w:t>
            </w:r>
          </w:p>
          <w:p w14:paraId="0085D044">
            <w:pPr>
              <w:pStyle w:val="6"/>
              <w:spacing w:before="15" w:line="231" w:lineRule="auto"/>
              <w:ind w:left="17"/>
            </w:pPr>
            <w:r>
              <w:rPr>
                <w:spacing w:val="2"/>
              </w:rPr>
              <w:t>（</w:t>
            </w:r>
            <w:r>
              <w:rPr>
                <w:spacing w:val="-12"/>
              </w:rPr>
              <w:t xml:space="preserve"> </w:t>
            </w:r>
            <w:r>
              <w:rPr>
                <w:spacing w:val="2"/>
              </w:rPr>
              <w:t>四）个体工商户；</w:t>
            </w:r>
          </w:p>
          <w:p w14:paraId="71DD9BBB">
            <w:pPr>
              <w:pStyle w:val="6"/>
              <w:spacing w:before="14" w:line="231" w:lineRule="auto"/>
              <w:ind w:left="17"/>
            </w:pPr>
            <w:r>
              <w:rPr>
                <w:spacing w:val="3"/>
              </w:rPr>
              <w:t>（五</w:t>
            </w:r>
            <w:r>
              <w:rPr>
                <w:spacing w:val="-11"/>
              </w:rPr>
              <w:t xml:space="preserve"> </w:t>
            </w:r>
            <w:r>
              <w:rPr>
                <w:spacing w:val="3"/>
              </w:rPr>
              <w:t>）外国公司分支机构；</w:t>
            </w:r>
          </w:p>
          <w:p w14:paraId="2606C6EE">
            <w:pPr>
              <w:pStyle w:val="6"/>
              <w:spacing w:before="14" w:line="229" w:lineRule="auto"/>
              <w:ind w:left="17"/>
            </w:pPr>
            <w:r>
              <w:rPr>
                <w:spacing w:val="4"/>
              </w:rPr>
              <w:t>（六</w:t>
            </w:r>
            <w:r>
              <w:rPr>
                <w:spacing w:val="-3"/>
              </w:rPr>
              <w:t xml:space="preserve"> </w:t>
            </w:r>
            <w:r>
              <w:rPr>
                <w:spacing w:val="4"/>
              </w:rPr>
              <w:t>）法律、行政法规规定的其他市场主体。</w:t>
            </w:r>
          </w:p>
          <w:p w14:paraId="2BDE82CC">
            <w:pPr>
              <w:pStyle w:val="6"/>
              <w:spacing w:before="15" w:line="229" w:lineRule="auto"/>
              <w:ind w:left="22"/>
            </w:pPr>
            <w:r>
              <w:rPr>
                <w:spacing w:val="6"/>
              </w:rPr>
              <w:t>第三条：市场主体应当依照本条例办理登记。未经登记，不得以市场主体名义从事经营活动。法律、行政法规规定无需办理登记的除外。</w:t>
            </w:r>
          </w:p>
          <w:p w14:paraId="78D71375">
            <w:pPr>
              <w:pStyle w:val="6"/>
              <w:spacing w:before="14" w:line="231" w:lineRule="auto"/>
              <w:ind w:left="21"/>
            </w:pPr>
            <w:r>
              <w:rPr>
                <w:spacing w:val="5"/>
              </w:rPr>
              <w:t>市场主体登记包括设立登记、变更登记和注销登记。</w:t>
            </w:r>
          </w:p>
          <w:p w14:paraId="771A7C3B">
            <w:pPr>
              <w:pStyle w:val="6"/>
              <w:spacing w:before="14" w:line="228" w:lineRule="auto"/>
              <w:ind w:left="22"/>
            </w:pPr>
            <w:r>
              <w:rPr>
                <w:spacing w:val="6"/>
              </w:rPr>
              <w:t>第五条：国务院市场监督管理部门主管全国市场主体登记管</w:t>
            </w:r>
            <w:r>
              <w:rPr>
                <w:spacing w:val="5"/>
              </w:rPr>
              <w:t>理工作。</w:t>
            </w:r>
          </w:p>
          <w:p w14:paraId="1107F211">
            <w:pPr>
              <w:pStyle w:val="6"/>
              <w:spacing w:before="16" w:line="228" w:lineRule="auto"/>
              <w:ind w:left="19"/>
            </w:pPr>
            <w:r>
              <w:rPr>
                <w:spacing w:val="6"/>
              </w:rPr>
              <w:t>县级以上地方人民政府市场监督管理部门主管本辖区市场主体登记管理工作，加强统筹指导和监督管理。</w:t>
            </w:r>
          </w:p>
          <w:p w14:paraId="374623DE">
            <w:pPr>
              <w:pStyle w:val="6"/>
              <w:spacing w:before="15" w:line="230" w:lineRule="auto"/>
              <w:ind w:left="24"/>
            </w:pPr>
            <w:r>
              <w:rPr>
                <w:spacing w:val="5"/>
              </w:rPr>
              <w:t>3.《中华人民共和国市场主体登记管理条例实施细则》（2022年3月1</w:t>
            </w:r>
            <w:r>
              <w:rPr>
                <w:spacing w:val="-16"/>
              </w:rPr>
              <w:t xml:space="preserve"> </w:t>
            </w:r>
            <w:r>
              <w:rPr>
                <w:spacing w:val="5"/>
              </w:rPr>
              <w:t>日国家市场监督管理总局令第52号）</w:t>
            </w:r>
          </w:p>
          <w:p w14:paraId="76A3A023">
            <w:pPr>
              <w:pStyle w:val="6"/>
              <w:spacing w:before="14" w:line="228" w:lineRule="auto"/>
              <w:ind w:left="22"/>
            </w:pPr>
            <w:r>
              <w:rPr>
                <w:spacing w:val="6"/>
              </w:rPr>
              <w:t>第三条：国家市场监督管理总局主管全国市场主体统一登记管理工作，制定市场主体登记管理的制度措施，推进登记全程电子化，规范登记行为，指导地方登记机关依法有序开展登记管理工作。</w:t>
            </w:r>
          </w:p>
          <w:p w14:paraId="7EA7CA67">
            <w:pPr>
              <w:pStyle w:val="6"/>
              <w:spacing w:before="16" w:line="228" w:lineRule="auto"/>
              <w:ind w:left="19"/>
            </w:pPr>
            <w:r>
              <w:rPr>
                <w:spacing w:val="6"/>
              </w:rPr>
              <w:t>县级以上地方市场监督管理部门主管本辖区市场主体登记管理工作，加强对辖区内市场主体登记管理工作的统筹指导和监督管理，提升登记管理水平。</w:t>
            </w:r>
          </w:p>
          <w:p w14:paraId="51B5AD65">
            <w:pPr>
              <w:pStyle w:val="6"/>
              <w:spacing w:before="14" w:line="230" w:lineRule="auto"/>
              <w:ind w:left="19"/>
            </w:pPr>
            <w:r>
              <w:rPr>
                <w:spacing w:val="6"/>
              </w:rPr>
              <w:t>县级市场监督管理部门的派出机构可以依法承担个体工商户等市场主体的登记管理职责。</w:t>
            </w:r>
          </w:p>
          <w:p w14:paraId="616A3656">
            <w:pPr>
              <w:pStyle w:val="6"/>
              <w:spacing w:before="15" w:line="228" w:lineRule="auto"/>
              <w:ind w:left="17"/>
            </w:pPr>
            <w:r>
              <w:rPr>
                <w:spacing w:val="6"/>
              </w:rPr>
              <w:t>各级登记机关依法履行登记管理职责，执行全国统一的登记管理政策文件和规范要求，使用统一的登记材料、文书格式，</w:t>
            </w:r>
            <w:r>
              <w:rPr>
                <w:spacing w:val="-4"/>
              </w:rPr>
              <w:t xml:space="preserve"> </w:t>
            </w:r>
            <w:r>
              <w:rPr>
                <w:spacing w:val="6"/>
              </w:rPr>
              <w:t>以及省级统一的市场主体登记管理系统，优化登记办理流程，推行网上办理等便捷方式，健全数据安全管理制度，提供规范化、标准化登记管理服务。</w:t>
            </w:r>
          </w:p>
          <w:p w14:paraId="74652825">
            <w:pPr>
              <w:pStyle w:val="6"/>
              <w:spacing w:before="14" w:line="262" w:lineRule="auto"/>
              <w:ind w:left="19" w:right="24" w:firstLine="2"/>
            </w:pPr>
            <w:r>
              <w:rPr>
                <w:spacing w:val="6"/>
              </w:rPr>
              <w:t>第四条：省级以上人民政府或者其授权的国有资产监督管理机构履行出资人职责的公司，</w:t>
            </w:r>
            <w:r>
              <w:rPr>
                <w:spacing w:val="-8"/>
              </w:rPr>
              <w:t xml:space="preserve"> </w:t>
            </w:r>
            <w:r>
              <w:rPr>
                <w:spacing w:val="6"/>
              </w:rPr>
              <w:t>以及该公司投资设立并持有50%以上股权或者股份的公司的登记管理由省级登记机关负责；股份有限公司的登记管理由地市级以上地方登记机关负责。除前款规定的情形外，省级市场监督管理部门依法</w:t>
            </w:r>
            <w:r>
              <w:t xml:space="preserve"> </w:t>
            </w:r>
            <w:r>
              <w:rPr>
                <w:spacing w:val="7"/>
              </w:rPr>
              <w:t>对本辖区登记管辖作出统一规定；上级登记机关在特定情形下，可以依法将</w:t>
            </w:r>
            <w:r>
              <w:rPr>
                <w:spacing w:val="6"/>
              </w:rPr>
              <w:t>部分市场主体登记管理工作交由下级登记机关承担，或者承担下级登记机关的部分登记管理工作。外商投资企业登记管理由国家市场监督管理总局或者其授权的地方市场监督管理部门负责。</w:t>
            </w:r>
          </w:p>
          <w:p w14:paraId="61CEAB3B">
            <w:pPr>
              <w:pStyle w:val="6"/>
              <w:spacing w:before="1" w:line="231" w:lineRule="auto"/>
              <w:ind w:left="22"/>
            </w:pPr>
            <w:r>
              <w:rPr>
                <w:spacing w:val="4"/>
              </w:rPr>
              <w:t>第四章设立登记；</w:t>
            </w:r>
          </w:p>
          <w:p w14:paraId="7F7B8F02">
            <w:pPr>
              <w:pStyle w:val="6"/>
              <w:spacing w:before="13" w:line="231" w:lineRule="auto"/>
              <w:ind w:left="22"/>
            </w:pPr>
            <w:r>
              <w:rPr>
                <w:spacing w:val="4"/>
              </w:rPr>
              <w:t>第五章变更登记；</w:t>
            </w:r>
          </w:p>
          <w:p w14:paraId="56185AD3">
            <w:pPr>
              <w:pStyle w:val="6"/>
              <w:spacing w:before="14" w:line="231" w:lineRule="auto"/>
              <w:ind w:left="22"/>
            </w:pPr>
            <w:r>
              <w:rPr>
                <w:spacing w:val="4"/>
              </w:rPr>
              <w:t>第七章注销登记。</w:t>
            </w:r>
          </w:p>
        </w:tc>
        <w:tc>
          <w:tcPr>
            <w:tcW w:w="371" w:type="dxa"/>
            <w:vAlign w:val="top"/>
          </w:tcPr>
          <w:p w14:paraId="5A0C0275">
            <w:pPr>
              <w:rPr>
                <w:rFonts w:ascii="Arial"/>
                <w:sz w:val="21"/>
              </w:rPr>
            </w:pPr>
          </w:p>
        </w:tc>
      </w:tr>
    </w:tbl>
    <w:p w14:paraId="02BA5EF9">
      <w:pPr>
        <w:rPr>
          <w:rFonts w:ascii="Arial"/>
          <w:sz w:val="21"/>
        </w:rPr>
      </w:pPr>
    </w:p>
    <w:p w14:paraId="44617958">
      <w:pPr>
        <w:rPr>
          <w:rFonts w:ascii="Arial" w:hAnsi="Arial" w:eastAsia="Arial" w:cs="Arial"/>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3BD0C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hRule="atLeast"/>
        </w:trPr>
        <w:tc>
          <w:tcPr>
            <w:tcW w:w="616" w:type="dxa"/>
            <w:vAlign w:val="top"/>
          </w:tcPr>
          <w:p w14:paraId="224A1A66">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5BB802E">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64F01E6">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05380226">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5C992C9">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7EFC09D">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5665157">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143F0A2E">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83B6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9" w:hRule="atLeast"/>
        </w:trPr>
        <w:tc>
          <w:tcPr>
            <w:tcW w:w="616" w:type="dxa"/>
            <w:vAlign w:val="top"/>
          </w:tcPr>
          <w:p w14:paraId="30BD4CA6">
            <w:pPr>
              <w:spacing w:line="246" w:lineRule="auto"/>
              <w:rPr>
                <w:rFonts w:ascii="Arial"/>
                <w:sz w:val="21"/>
              </w:rPr>
            </w:pPr>
          </w:p>
          <w:p w14:paraId="7BF3719C">
            <w:pPr>
              <w:spacing w:line="246" w:lineRule="auto"/>
              <w:rPr>
                <w:rFonts w:ascii="Arial"/>
                <w:sz w:val="21"/>
              </w:rPr>
            </w:pPr>
          </w:p>
          <w:p w14:paraId="55DD288B">
            <w:pPr>
              <w:spacing w:line="247" w:lineRule="auto"/>
              <w:rPr>
                <w:rFonts w:ascii="Arial"/>
                <w:sz w:val="21"/>
              </w:rPr>
            </w:pPr>
          </w:p>
          <w:p w14:paraId="31AF4430">
            <w:pPr>
              <w:spacing w:line="247" w:lineRule="auto"/>
              <w:rPr>
                <w:rFonts w:ascii="Arial"/>
                <w:sz w:val="21"/>
              </w:rPr>
            </w:pPr>
          </w:p>
          <w:p w14:paraId="627C69CB">
            <w:pPr>
              <w:spacing w:line="247" w:lineRule="auto"/>
              <w:rPr>
                <w:rFonts w:ascii="Arial"/>
                <w:sz w:val="21"/>
              </w:rPr>
            </w:pPr>
          </w:p>
          <w:p w14:paraId="3951EF8D">
            <w:pPr>
              <w:spacing w:line="247" w:lineRule="auto"/>
              <w:rPr>
                <w:rFonts w:ascii="Arial"/>
                <w:sz w:val="21"/>
              </w:rPr>
            </w:pPr>
          </w:p>
          <w:p w14:paraId="4C5FF67D">
            <w:pPr>
              <w:spacing w:line="247" w:lineRule="auto"/>
              <w:rPr>
                <w:rFonts w:ascii="Arial"/>
                <w:sz w:val="21"/>
              </w:rPr>
            </w:pPr>
          </w:p>
          <w:p w14:paraId="4C19D14F">
            <w:pPr>
              <w:spacing w:line="247" w:lineRule="auto"/>
              <w:rPr>
                <w:rFonts w:ascii="Arial"/>
                <w:sz w:val="21"/>
              </w:rPr>
            </w:pPr>
          </w:p>
          <w:p w14:paraId="5588CCA0">
            <w:pPr>
              <w:pStyle w:val="6"/>
              <w:spacing w:before="26" w:line="108" w:lineRule="exact"/>
              <w:ind w:left="291"/>
            </w:pPr>
            <w:r>
              <w:rPr>
                <w:position w:val="1"/>
              </w:rPr>
              <w:t>6</w:t>
            </w:r>
          </w:p>
        </w:tc>
        <w:tc>
          <w:tcPr>
            <w:tcW w:w="1682" w:type="dxa"/>
            <w:vAlign w:val="top"/>
          </w:tcPr>
          <w:p w14:paraId="360E3734">
            <w:pPr>
              <w:spacing w:line="274" w:lineRule="auto"/>
              <w:rPr>
                <w:rFonts w:ascii="Arial"/>
                <w:sz w:val="21"/>
              </w:rPr>
            </w:pPr>
          </w:p>
          <w:p w14:paraId="7CF4F6C5">
            <w:pPr>
              <w:spacing w:line="274" w:lineRule="auto"/>
              <w:rPr>
                <w:rFonts w:ascii="Arial"/>
                <w:sz w:val="21"/>
              </w:rPr>
            </w:pPr>
          </w:p>
          <w:p w14:paraId="7EFA61B4">
            <w:pPr>
              <w:spacing w:line="274" w:lineRule="auto"/>
              <w:rPr>
                <w:rFonts w:ascii="Arial"/>
                <w:sz w:val="21"/>
              </w:rPr>
            </w:pPr>
          </w:p>
          <w:p w14:paraId="69379F12">
            <w:pPr>
              <w:spacing w:line="274" w:lineRule="auto"/>
              <w:rPr>
                <w:rFonts w:ascii="Arial"/>
                <w:sz w:val="21"/>
              </w:rPr>
            </w:pPr>
          </w:p>
          <w:p w14:paraId="48841697">
            <w:pPr>
              <w:spacing w:line="274" w:lineRule="auto"/>
              <w:rPr>
                <w:rFonts w:ascii="Arial"/>
                <w:sz w:val="21"/>
              </w:rPr>
            </w:pPr>
          </w:p>
          <w:p w14:paraId="2B9D8D1F">
            <w:pPr>
              <w:spacing w:line="274" w:lineRule="auto"/>
              <w:rPr>
                <w:rFonts w:ascii="Arial"/>
                <w:sz w:val="21"/>
              </w:rPr>
            </w:pPr>
          </w:p>
          <w:p w14:paraId="24AC2B18">
            <w:pPr>
              <w:spacing w:line="274" w:lineRule="auto"/>
              <w:rPr>
                <w:rFonts w:ascii="Arial"/>
                <w:sz w:val="21"/>
              </w:rPr>
            </w:pPr>
          </w:p>
          <w:p w14:paraId="29627FAB">
            <w:pPr>
              <w:pStyle w:val="6"/>
              <w:spacing w:before="26" w:line="230" w:lineRule="auto"/>
              <w:ind w:left="20"/>
            </w:pPr>
            <w:r>
              <w:rPr>
                <w:spacing w:val="6"/>
              </w:rPr>
              <w:t>特殊普通合伙企业及其分支机构设立、变更</w:t>
            </w:r>
          </w:p>
          <w:p w14:paraId="46D6AA67">
            <w:pPr>
              <w:pStyle w:val="6"/>
              <w:spacing w:before="14" w:line="231" w:lineRule="auto"/>
              <w:ind w:left="631"/>
            </w:pPr>
            <w:r>
              <w:rPr>
                <w:spacing w:val="4"/>
              </w:rPr>
              <w:t>、注销登记</w:t>
            </w:r>
          </w:p>
        </w:tc>
        <w:tc>
          <w:tcPr>
            <w:tcW w:w="536" w:type="dxa"/>
            <w:vAlign w:val="top"/>
          </w:tcPr>
          <w:p w14:paraId="2C119564">
            <w:pPr>
              <w:spacing w:line="246" w:lineRule="auto"/>
              <w:rPr>
                <w:rFonts w:ascii="Arial"/>
                <w:sz w:val="21"/>
              </w:rPr>
            </w:pPr>
          </w:p>
          <w:p w14:paraId="2D8E81DE">
            <w:pPr>
              <w:spacing w:line="246" w:lineRule="auto"/>
              <w:rPr>
                <w:rFonts w:ascii="Arial"/>
                <w:sz w:val="21"/>
              </w:rPr>
            </w:pPr>
          </w:p>
          <w:p w14:paraId="1785587B">
            <w:pPr>
              <w:spacing w:line="247" w:lineRule="auto"/>
              <w:rPr>
                <w:rFonts w:ascii="Arial"/>
                <w:sz w:val="21"/>
              </w:rPr>
            </w:pPr>
          </w:p>
          <w:p w14:paraId="7D3B42B9">
            <w:pPr>
              <w:spacing w:line="247" w:lineRule="auto"/>
              <w:rPr>
                <w:rFonts w:ascii="Arial"/>
                <w:sz w:val="21"/>
              </w:rPr>
            </w:pPr>
          </w:p>
          <w:p w14:paraId="45AA9A52">
            <w:pPr>
              <w:spacing w:line="247" w:lineRule="auto"/>
              <w:rPr>
                <w:rFonts w:ascii="Arial"/>
                <w:sz w:val="21"/>
              </w:rPr>
            </w:pPr>
          </w:p>
          <w:p w14:paraId="62F96E71">
            <w:pPr>
              <w:spacing w:line="247" w:lineRule="auto"/>
              <w:rPr>
                <w:rFonts w:ascii="Arial"/>
                <w:sz w:val="21"/>
              </w:rPr>
            </w:pPr>
          </w:p>
          <w:p w14:paraId="1456AA49">
            <w:pPr>
              <w:spacing w:line="247" w:lineRule="auto"/>
              <w:rPr>
                <w:rFonts w:ascii="Arial"/>
                <w:sz w:val="21"/>
              </w:rPr>
            </w:pPr>
          </w:p>
          <w:p w14:paraId="1489D8F7">
            <w:pPr>
              <w:spacing w:line="247" w:lineRule="auto"/>
              <w:rPr>
                <w:rFonts w:ascii="Arial"/>
                <w:sz w:val="21"/>
              </w:rPr>
            </w:pPr>
          </w:p>
          <w:p w14:paraId="7315B861">
            <w:pPr>
              <w:pStyle w:val="6"/>
              <w:spacing w:before="26" w:line="229" w:lineRule="auto"/>
              <w:ind w:left="95"/>
            </w:pPr>
            <w:r>
              <w:rPr>
                <w:spacing w:val="5"/>
              </w:rPr>
              <w:t>行政许可</w:t>
            </w:r>
          </w:p>
        </w:tc>
        <w:tc>
          <w:tcPr>
            <w:tcW w:w="879" w:type="dxa"/>
            <w:vAlign w:val="top"/>
          </w:tcPr>
          <w:p w14:paraId="75CE8663">
            <w:pPr>
              <w:spacing w:line="274" w:lineRule="auto"/>
              <w:rPr>
                <w:rFonts w:ascii="Arial"/>
                <w:sz w:val="21"/>
              </w:rPr>
            </w:pPr>
          </w:p>
          <w:p w14:paraId="75408C78">
            <w:pPr>
              <w:spacing w:line="274" w:lineRule="auto"/>
              <w:rPr>
                <w:rFonts w:ascii="Arial"/>
                <w:sz w:val="21"/>
              </w:rPr>
            </w:pPr>
          </w:p>
          <w:p w14:paraId="2CBC3100">
            <w:pPr>
              <w:spacing w:line="274" w:lineRule="auto"/>
              <w:rPr>
                <w:rFonts w:ascii="Arial"/>
                <w:sz w:val="21"/>
              </w:rPr>
            </w:pPr>
          </w:p>
          <w:p w14:paraId="1E281014">
            <w:pPr>
              <w:spacing w:line="274" w:lineRule="auto"/>
              <w:rPr>
                <w:rFonts w:ascii="Arial"/>
                <w:sz w:val="21"/>
              </w:rPr>
            </w:pPr>
          </w:p>
          <w:p w14:paraId="2E551D6A">
            <w:pPr>
              <w:spacing w:line="274" w:lineRule="auto"/>
              <w:rPr>
                <w:rFonts w:ascii="Arial"/>
                <w:sz w:val="21"/>
              </w:rPr>
            </w:pPr>
          </w:p>
          <w:p w14:paraId="6322C833">
            <w:pPr>
              <w:spacing w:line="274" w:lineRule="auto"/>
              <w:rPr>
                <w:rFonts w:ascii="Arial"/>
                <w:sz w:val="21"/>
              </w:rPr>
            </w:pPr>
          </w:p>
          <w:p w14:paraId="363B7F76">
            <w:pPr>
              <w:spacing w:line="274" w:lineRule="auto"/>
              <w:rPr>
                <w:rFonts w:ascii="Arial"/>
                <w:sz w:val="21"/>
              </w:rPr>
            </w:pPr>
          </w:p>
          <w:p w14:paraId="393DF1DD">
            <w:pPr>
              <w:pStyle w:val="6"/>
              <w:spacing w:before="26" w:line="231" w:lineRule="auto"/>
              <w:ind w:left="54"/>
            </w:pPr>
            <w:r>
              <w:rPr>
                <w:spacing w:val="5"/>
              </w:rPr>
              <w:t>市级市场监督管理部</w:t>
            </w:r>
          </w:p>
          <w:p w14:paraId="3F638D1C">
            <w:pPr>
              <w:pStyle w:val="6"/>
              <w:spacing w:before="13" w:line="230" w:lineRule="auto"/>
              <w:ind w:left="406"/>
            </w:pPr>
            <w:r>
              <w:t>门</w:t>
            </w:r>
          </w:p>
        </w:tc>
        <w:tc>
          <w:tcPr>
            <w:tcW w:w="1259" w:type="dxa"/>
            <w:vAlign w:val="top"/>
          </w:tcPr>
          <w:p w14:paraId="4BE14653">
            <w:pPr>
              <w:spacing w:line="246" w:lineRule="auto"/>
              <w:rPr>
                <w:rFonts w:ascii="Arial"/>
                <w:sz w:val="21"/>
              </w:rPr>
            </w:pPr>
          </w:p>
          <w:p w14:paraId="0F2AC670">
            <w:pPr>
              <w:spacing w:line="246" w:lineRule="auto"/>
              <w:rPr>
                <w:rFonts w:ascii="Arial"/>
                <w:sz w:val="21"/>
              </w:rPr>
            </w:pPr>
          </w:p>
          <w:p w14:paraId="2972DD5B">
            <w:pPr>
              <w:spacing w:line="247" w:lineRule="auto"/>
              <w:rPr>
                <w:rFonts w:ascii="Arial"/>
                <w:sz w:val="21"/>
              </w:rPr>
            </w:pPr>
          </w:p>
          <w:p w14:paraId="2F18637E">
            <w:pPr>
              <w:spacing w:line="247" w:lineRule="auto"/>
              <w:rPr>
                <w:rFonts w:ascii="Arial"/>
                <w:sz w:val="21"/>
              </w:rPr>
            </w:pPr>
          </w:p>
          <w:p w14:paraId="2BF0D055">
            <w:pPr>
              <w:spacing w:line="247" w:lineRule="auto"/>
              <w:rPr>
                <w:rFonts w:ascii="Arial"/>
                <w:sz w:val="21"/>
              </w:rPr>
            </w:pPr>
          </w:p>
          <w:p w14:paraId="2CAD2E3F">
            <w:pPr>
              <w:spacing w:line="247" w:lineRule="auto"/>
              <w:rPr>
                <w:rFonts w:ascii="Arial"/>
                <w:sz w:val="21"/>
              </w:rPr>
            </w:pPr>
          </w:p>
          <w:p w14:paraId="626F4079">
            <w:pPr>
              <w:spacing w:line="247" w:lineRule="auto"/>
              <w:rPr>
                <w:rFonts w:ascii="Arial"/>
                <w:sz w:val="21"/>
              </w:rPr>
            </w:pPr>
          </w:p>
          <w:p w14:paraId="31763A36">
            <w:pPr>
              <w:spacing w:line="247" w:lineRule="auto"/>
              <w:rPr>
                <w:rFonts w:ascii="Arial"/>
                <w:sz w:val="21"/>
              </w:rPr>
            </w:pPr>
          </w:p>
          <w:p w14:paraId="518864C7">
            <w:pPr>
              <w:pStyle w:val="6"/>
              <w:spacing w:before="26" w:line="230" w:lineRule="auto"/>
              <w:ind w:left="201"/>
            </w:pPr>
            <w:r>
              <w:rPr>
                <w:spacing w:val="5"/>
              </w:rPr>
              <w:t>市（州）相关业务部门</w:t>
            </w:r>
          </w:p>
        </w:tc>
        <w:tc>
          <w:tcPr>
            <w:tcW w:w="10978" w:type="dxa"/>
            <w:vAlign w:val="top"/>
          </w:tcPr>
          <w:p w14:paraId="78DE179A">
            <w:pPr>
              <w:pStyle w:val="6"/>
              <w:spacing w:before="190" w:line="230" w:lineRule="auto"/>
              <w:ind w:left="23"/>
            </w:pPr>
            <w:r>
              <w:rPr>
                <w:spacing w:val="6"/>
              </w:rPr>
              <w:t>1.《中华人民共和国合伙企业法》（2006年8月27日第十届全国</w:t>
            </w:r>
            <w:r>
              <w:rPr>
                <w:spacing w:val="5"/>
              </w:rPr>
              <w:t>人民代表大会常务委员会第二十三次会议修订）</w:t>
            </w:r>
          </w:p>
          <w:p w14:paraId="2B00E25A">
            <w:pPr>
              <w:pStyle w:val="6"/>
              <w:spacing w:before="14" w:line="228" w:lineRule="auto"/>
              <w:ind w:left="22"/>
            </w:pPr>
            <w:r>
              <w:rPr>
                <w:spacing w:val="6"/>
              </w:rPr>
              <w:t>第二条：本法所称合伙企业，是指自然人、法人和其他组织依照本法在中国境内设立的普通合伙企业和有限合伙企业。</w:t>
            </w:r>
          </w:p>
          <w:p w14:paraId="3D586A82">
            <w:pPr>
              <w:pStyle w:val="6"/>
              <w:spacing w:before="15" w:line="228" w:lineRule="auto"/>
              <w:ind w:left="21"/>
            </w:pPr>
            <w:r>
              <w:rPr>
                <w:spacing w:val="6"/>
              </w:rPr>
              <w:t>普通合伙企业由普通合伙人组成，合伙人对合伙企业债务承担无限连带责任。本法对普通合伙人承担责任的形式有特别规定的，从其规定。</w:t>
            </w:r>
          </w:p>
          <w:p w14:paraId="2E89F568">
            <w:pPr>
              <w:pStyle w:val="6"/>
              <w:spacing w:before="15" w:line="228" w:lineRule="auto"/>
              <w:ind w:left="20"/>
            </w:pPr>
            <w:r>
              <w:rPr>
                <w:spacing w:val="6"/>
              </w:rPr>
              <w:t>有限合伙企业由普通合伙人和有限合伙人组成，普通合伙人对合伙企业债务承担无限连带责任，有限合伙人以其认缴的出资额为限对合伙企业债务承担责任。</w:t>
            </w:r>
          </w:p>
          <w:p w14:paraId="5F4428D8">
            <w:pPr>
              <w:pStyle w:val="6"/>
              <w:spacing w:before="14" w:line="228" w:lineRule="auto"/>
              <w:ind w:left="22"/>
            </w:pPr>
            <w:r>
              <w:rPr>
                <w:spacing w:val="6"/>
              </w:rPr>
              <w:t>第九条：</w:t>
            </w:r>
            <w:r>
              <w:rPr>
                <w:spacing w:val="-13"/>
              </w:rPr>
              <w:t xml:space="preserve"> </w:t>
            </w:r>
            <w:r>
              <w:rPr>
                <w:spacing w:val="6"/>
              </w:rPr>
              <w:t>申请设立合伙企业，应当向企业登记机关提交登记申请书、合伙协议书、合伙人身份证明等文件。合伙企业的经营范围中有属于法律、行政法规规定在登记前须经批准的项目的，该项经营业务应当依法经过批准，并在登记时提交批准文件。</w:t>
            </w:r>
          </w:p>
          <w:p w14:paraId="3C391585">
            <w:pPr>
              <w:pStyle w:val="6"/>
              <w:spacing w:before="15" w:line="228" w:lineRule="auto"/>
              <w:ind w:left="22"/>
            </w:pPr>
            <w:r>
              <w:rPr>
                <w:spacing w:val="6"/>
              </w:rPr>
              <w:t>第十二条：合伙企业设立分支机构，应当向分支机构所在地的企业登记机关申请登记，领取营业执照。</w:t>
            </w:r>
          </w:p>
          <w:p w14:paraId="28588A3D">
            <w:pPr>
              <w:pStyle w:val="6"/>
              <w:spacing w:before="15" w:line="228" w:lineRule="auto"/>
              <w:ind w:left="22"/>
            </w:pPr>
            <w:r>
              <w:rPr>
                <w:spacing w:val="6"/>
              </w:rPr>
              <w:t>第十三条：合伙企业登记事项发生变更的，执行合伙事务的合伙人应当自作出变更决定或者发生变更事由之日起十五日内，</w:t>
            </w:r>
            <w:r>
              <w:rPr>
                <w:spacing w:val="-20"/>
              </w:rPr>
              <w:t xml:space="preserve"> </w:t>
            </w:r>
            <w:r>
              <w:rPr>
                <w:spacing w:val="6"/>
              </w:rPr>
              <w:t>向企业登记机关申</w:t>
            </w:r>
            <w:r>
              <w:rPr>
                <w:spacing w:val="5"/>
              </w:rPr>
              <w:t>请办理变更登记。</w:t>
            </w:r>
          </w:p>
          <w:p w14:paraId="4327EB3F">
            <w:pPr>
              <w:pStyle w:val="6"/>
              <w:spacing w:before="15" w:line="230" w:lineRule="auto"/>
              <w:ind w:left="22"/>
            </w:pPr>
            <w:r>
              <w:rPr>
                <w:spacing w:val="6"/>
              </w:rPr>
              <w:t>第五十五条：</w:t>
            </w:r>
            <w:r>
              <w:rPr>
                <w:spacing w:val="-16"/>
              </w:rPr>
              <w:t xml:space="preserve"> </w:t>
            </w:r>
            <w:r>
              <w:rPr>
                <w:spacing w:val="6"/>
              </w:rPr>
              <w:t>以专业知识和专门技能为客户提供有偿服务的专</w:t>
            </w:r>
            <w:r>
              <w:rPr>
                <w:spacing w:val="5"/>
              </w:rPr>
              <w:t>业服务机构，可以设立为特殊的普通合伙企业。</w:t>
            </w:r>
          </w:p>
          <w:p w14:paraId="180A7788">
            <w:pPr>
              <w:pStyle w:val="6"/>
              <w:spacing w:before="14" w:line="230" w:lineRule="auto"/>
              <w:ind w:left="19"/>
            </w:pPr>
            <w:r>
              <w:rPr>
                <w:spacing w:val="6"/>
              </w:rPr>
              <w:t>特殊的普通合伙企业是指合伙人依照本法第五十七条的规定承担责任的普通合伙企业。</w:t>
            </w:r>
          </w:p>
          <w:p w14:paraId="235DC9C9">
            <w:pPr>
              <w:pStyle w:val="6"/>
              <w:spacing w:before="15" w:line="228" w:lineRule="auto"/>
              <w:ind w:left="19"/>
            </w:pPr>
            <w:r>
              <w:rPr>
                <w:spacing w:val="6"/>
              </w:rPr>
              <w:t>特殊的普通合伙企业适用本节规定；本节未作规定的，适用本章第一节至第五节的规定。</w:t>
            </w:r>
          </w:p>
          <w:p w14:paraId="79F12813">
            <w:pPr>
              <w:pStyle w:val="6"/>
              <w:spacing w:before="15" w:line="228" w:lineRule="auto"/>
              <w:ind w:left="22"/>
            </w:pPr>
            <w:r>
              <w:rPr>
                <w:spacing w:val="6"/>
              </w:rPr>
              <w:t>第九十条：清算结束，清算人应当编制清算报告，经全体合伙人签名、盖章后，在十五日内向企业登记机关报送清算报告，</w:t>
            </w:r>
            <w:r>
              <w:rPr>
                <w:spacing w:val="-17"/>
              </w:rPr>
              <w:t xml:space="preserve"> </w:t>
            </w:r>
            <w:r>
              <w:rPr>
                <w:spacing w:val="6"/>
              </w:rPr>
              <w:t>申</w:t>
            </w:r>
            <w:r>
              <w:rPr>
                <w:spacing w:val="5"/>
              </w:rPr>
              <w:t>请办理合伙企业注销登记。</w:t>
            </w:r>
          </w:p>
          <w:p w14:paraId="0E6986C4">
            <w:pPr>
              <w:pStyle w:val="6"/>
              <w:spacing w:before="16" w:line="228" w:lineRule="auto"/>
              <w:ind w:left="21"/>
            </w:pPr>
            <w:r>
              <w:rPr>
                <w:spacing w:val="6"/>
              </w:rPr>
              <w:t>2.《中华人民共和国市场主体登记管理条例》</w:t>
            </w:r>
            <w:r>
              <w:rPr>
                <w:spacing w:val="5"/>
              </w:rPr>
              <w:t>（2021年7月27日中华人民共和国国务院令第746号公布）</w:t>
            </w:r>
          </w:p>
          <w:p w14:paraId="28641FCC">
            <w:pPr>
              <w:pStyle w:val="6"/>
              <w:spacing w:before="14" w:line="228" w:lineRule="auto"/>
              <w:ind w:left="22"/>
            </w:pPr>
            <w:r>
              <w:rPr>
                <w:spacing w:val="6"/>
              </w:rPr>
              <w:t>第二条：本条例所称市场主体，是指在中华人民共和国境内以营利为目的从事经营活动的下列自然人、法人及非法人组织：</w:t>
            </w:r>
          </w:p>
          <w:p w14:paraId="36227736">
            <w:pPr>
              <w:pStyle w:val="6"/>
              <w:spacing w:before="15" w:line="231" w:lineRule="auto"/>
              <w:ind w:left="17"/>
            </w:pPr>
            <w:r>
              <w:rPr>
                <w:spacing w:val="4"/>
              </w:rPr>
              <w:t>（</w:t>
            </w:r>
            <w:r>
              <w:rPr>
                <w:spacing w:val="-3"/>
              </w:rPr>
              <w:t xml:space="preserve"> </w:t>
            </w:r>
            <w:r>
              <w:rPr>
                <w:spacing w:val="4"/>
              </w:rPr>
              <w:t>一）公司、非公司企业法人及其分支机构；</w:t>
            </w:r>
          </w:p>
          <w:p w14:paraId="72D7001D">
            <w:pPr>
              <w:pStyle w:val="6"/>
              <w:spacing w:before="14" w:line="231" w:lineRule="auto"/>
              <w:ind w:left="17"/>
            </w:pPr>
            <w:r>
              <w:rPr>
                <w:spacing w:val="4"/>
              </w:rPr>
              <w:t>（</w:t>
            </w:r>
            <w:r>
              <w:rPr>
                <w:spacing w:val="-1"/>
              </w:rPr>
              <w:t xml:space="preserve"> </w:t>
            </w:r>
            <w:r>
              <w:rPr>
                <w:spacing w:val="4"/>
              </w:rPr>
              <w:t>二）个人独资企业、合伙企业及其分支机构；</w:t>
            </w:r>
          </w:p>
          <w:p w14:paraId="1BE1C9F7">
            <w:pPr>
              <w:pStyle w:val="6"/>
              <w:spacing w:before="13" w:line="228" w:lineRule="auto"/>
              <w:ind w:left="17"/>
            </w:pPr>
            <w:r>
              <w:rPr>
                <w:spacing w:val="5"/>
              </w:rPr>
              <w:t>（</w:t>
            </w:r>
            <w:r>
              <w:rPr>
                <w:spacing w:val="-18"/>
              </w:rPr>
              <w:t xml:space="preserve"> </w:t>
            </w:r>
            <w:r>
              <w:rPr>
                <w:spacing w:val="5"/>
              </w:rPr>
              <w:t>三）农民专业合作社（联合社）及其分支</w:t>
            </w:r>
            <w:r>
              <w:rPr>
                <w:spacing w:val="4"/>
              </w:rPr>
              <w:t>机构；</w:t>
            </w:r>
          </w:p>
          <w:p w14:paraId="72533D26">
            <w:pPr>
              <w:pStyle w:val="6"/>
              <w:spacing w:before="15" w:line="231" w:lineRule="auto"/>
              <w:ind w:left="17"/>
            </w:pPr>
            <w:r>
              <w:rPr>
                <w:spacing w:val="2"/>
              </w:rPr>
              <w:t>（</w:t>
            </w:r>
            <w:r>
              <w:rPr>
                <w:spacing w:val="-12"/>
              </w:rPr>
              <w:t xml:space="preserve"> </w:t>
            </w:r>
            <w:r>
              <w:rPr>
                <w:spacing w:val="2"/>
              </w:rPr>
              <w:t>四）个体工商户；</w:t>
            </w:r>
          </w:p>
          <w:p w14:paraId="269CB8DE">
            <w:pPr>
              <w:pStyle w:val="6"/>
              <w:spacing w:before="14" w:line="231" w:lineRule="auto"/>
              <w:ind w:left="17"/>
            </w:pPr>
            <w:r>
              <w:rPr>
                <w:spacing w:val="3"/>
              </w:rPr>
              <w:t>（五</w:t>
            </w:r>
            <w:r>
              <w:rPr>
                <w:spacing w:val="-11"/>
              </w:rPr>
              <w:t xml:space="preserve"> </w:t>
            </w:r>
            <w:r>
              <w:rPr>
                <w:spacing w:val="3"/>
              </w:rPr>
              <w:t>）外国公司分支机构；</w:t>
            </w:r>
          </w:p>
          <w:p w14:paraId="59118552">
            <w:pPr>
              <w:pStyle w:val="6"/>
              <w:spacing w:before="14" w:line="229" w:lineRule="auto"/>
              <w:ind w:left="17"/>
            </w:pPr>
            <w:r>
              <w:rPr>
                <w:spacing w:val="4"/>
              </w:rPr>
              <w:t>（六</w:t>
            </w:r>
            <w:r>
              <w:rPr>
                <w:spacing w:val="-3"/>
              </w:rPr>
              <w:t xml:space="preserve"> </w:t>
            </w:r>
            <w:r>
              <w:rPr>
                <w:spacing w:val="4"/>
              </w:rPr>
              <w:t>）法律、行政法规规定的其他市场主体。</w:t>
            </w:r>
          </w:p>
          <w:p w14:paraId="014E834C">
            <w:pPr>
              <w:pStyle w:val="6"/>
              <w:spacing w:before="15" w:line="229" w:lineRule="auto"/>
              <w:ind w:left="22"/>
            </w:pPr>
            <w:r>
              <w:rPr>
                <w:spacing w:val="6"/>
              </w:rPr>
              <w:t>第三条：市场主体应当依照本条例办理登记。未经登记，不得以市场主体名义从事经营活动。法律、行政法规规定无需办理登记的除外。</w:t>
            </w:r>
          </w:p>
          <w:p w14:paraId="027408FD">
            <w:pPr>
              <w:pStyle w:val="6"/>
              <w:spacing w:before="15" w:line="231" w:lineRule="auto"/>
              <w:ind w:left="21"/>
            </w:pPr>
            <w:r>
              <w:rPr>
                <w:spacing w:val="5"/>
              </w:rPr>
              <w:t>市场主体登记包括设立登记、变更登记和注销登记。</w:t>
            </w:r>
          </w:p>
          <w:p w14:paraId="47461958">
            <w:pPr>
              <w:pStyle w:val="6"/>
              <w:spacing w:before="14" w:line="228" w:lineRule="auto"/>
              <w:ind w:left="22"/>
            </w:pPr>
            <w:r>
              <w:rPr>
                <w:spacing w:val="6"/>
              </w:rPr>
              <w:t>第五条：国务院市场监督管理部门主管全国市场主体登记管</w:t>
            </w:r>
            <w:r>
              <w:rPr>
                <w:spacing w:val="5"/>
              </w:rPr>
              <w:t>理工作。</w:t>
            </w:r>
          </w:p>
          <w:p w14:paraId="48324682">
            <w:pPr>
              <w:pStyle w:val="6"/>
              <w:spacing w:before="15" w:line="228" w:lineRule="auto"/>
              <w:ind w:left="19"/>
            </w:pPr>
            <w:r>
              <w:rPr>
                <w:spacing w:val="6"/>
              </w:rPr>
              <w:t>县级以上地方人民政府市场监督管理部门主管本辖区市场主体登记管理工作，加强统筹指导和监督管理。</w:t>
            </w:r>
          </w:p>
          <w:p w14:paraId="2D5BEA1C">
            <w:pPr>
              <w:pStyle w:val="6"/>
              <w:spacing w:before="15" w:line="230" w:lineRule="auto"/>
              <w:ind w:left="24"/>
            </w:pPr>
            <w:r>
              <w:rPr>
                <w:spacing w:val="5"/>
              </w:rPr>
              <w:t>3.《中华人民共和国市场主体登记管理条例实施细则》（2022年3月1</w:t>
            </w:r>
            <w:r>
              <w:rPr>
                <w:spacing w:val="-16"/>
              </w:rPr>
              <w:t xml:space="preserve"> </w:t>
            </w:r>
            <w:r>
              <w:rPr>
                <w:spacing w:val="5"/>
              </w:rPr>
              <w:t>日国家市场监督管理总局令第52号）</w:t>
            </w:r>
          </w:p>
          <w:p w14:paraId="556EC727">
            <w:pPr>
              <w:pStyle w:val="6"/>
              <w:spacing w:before="15" w:line="228" w:lineRule="auto"/>
              <w:ind w:left="22"/>
            </w:pPr>
            <w:r>
              <w:rPr>
                <w:spacing w:val="6"/>
              </w:rPr>
              <w:t>第三条：国家市场监督管理总局主管全国市场主体统一登记管理工作，制定市场主体登记管理的制度措施，推进登记全程电子化，规范登记行为，指导地方登记机关依法有序开展登记管理工作。</w:t>
            </w:r>
          </w:p>
          <w:p w14:paraId="03D044A6">
            <w:pPr>
              <w:pStyle w:val="6"/>
              <w:spacing w:before="15" w:line="228" w:lineRule="auto"/>
              <w:ind w:left="19"/>
            </w:pPr>
            <w:r>
              <w:rPr>
                <w:spacing w:val="6"/>
              </w:rPr>
              <w:t>县级以上地方市场监督管理部门主管本辖区市场主体登记管理工作，加强对辖区内市场主体登记管理工作的统筹指导和监督管理，提升登记管理水平。</w:t>
            </w:r>
          </w:p>
          <w:p w14:paraId="23FDB8D9">
            <w:pPr>
              <w:pStyle w:val="6"/>
              <w:spacing w:before="15" w:line="230" w:lineRule="auto"/>
              <w:ind w:left="19"/>
            </w:pPr>
            <w:r>
              <w:rPr>
                <w:spacing w:val="6"/>
              </w:rPr>
              <w:t>县级市场监督管理部门的派出机构可以依法承担个体工商户等市场主体的登记管理职责。</w:t>
            </w:r>
          </w:p>
          <w:p w14:paraId="1B8D4470">
            <w:pPr>
              <w:pStyle w:val="6"/>
              <w:spacing w:before="14" w:line="228" w:lineRule="auto"/>
              <w:ind w:left="17"/>
            </w:pPr>
            <w:r>
              <w:rPr>
                <w:spacing w:val="6"/>
              </w:rPr>
              <w:t>各级登记机关依法履行登记管理职责，执行全国统一的登记管理政策文件和规范要求，使用统一的登记材料、文书格式，</w:t>
            </w:r>
            <w:r>
              <w:rPr>
                <w:spacing w:val="-4"/>
              </w:rPr>
              <w:t xml:space="preserve"> </w:t>
            </w:r>
            <w:r>
              <w:rPr>
                <w:spacing w:val="6"/>
              </w:rPr>
              <w:t>以及省级统一的市场主体登记管理系统，优化登记办理流程，推行网上办理等便捷方式，健全数据安全管理制度，提供规范化、标准化登记管理服务。</w:t>
            </w:r>
          </w:p>
          <w:p w14:paraId="7B124F01">
            <w:pPr>
              <w:pStyle w:val="6"/>
              <w:spacing w:before="15" w:line="263" w:lineRule="auto"/>
              <w:ind w:left="19" w:right="24" w:firstLine="2"/>
            </w:pPr>
            <w:r>
              <w:rPr>
                <w:spacing w:val="6"/>
              </w:rPr>
              <w:t>第四条：省级以上人民政府或者其授权的国有资产监督管理机构履行出资人职责的公司，</w:t>
            </w:r>
            <w:r>
              <w:rPr>
                <w:spacing w:val="-8"/>
              </w:rPr>
              <w:t xml:space="preserve"> </w:t>
            </w:r>
            <w:r>
              <w:rPr>
                <w:spacing w:val="6"/>
              </w:rPr>
              <w:t>以及该公司投资设立并持有50%以上股权或者股份的公司的登记管理由省级登记机关负责；股份有限公司的登记管理由地市级以上地方登记机关负责。除前款规定的情形外，省级市场监督管理部门依法</w:t>
            </w:r>
            <w:r>
              <w:t xml:space="preserve"> </w:t>
            </w:r>
            <w:r>
              <w:rPr>
                <w:spacing w:val="7"/>
              </w:rPr>
              <w:t>对本辖区登记管辖作出统一规定；上级登记机关在特定情形下，可以依法将</w:t>
            </w:r>
            <w:r>
              <w:rPr>
                <w:spacing w:val="6"/>
              </w:rPr>
              <w:t>部分市场主体登记管理工作交由下级登记机关承担，或者承担下级登记机关的部分登记管理工作。外商投资企业登记管理由国家市场监督管理总局或者其授权的地方市场监督管理部门负责。</w:t>
            </w:r>
          </w:p>
          <w:p w14:paraId="38D81180">
            <w:pPr>
              <w:pStyle w:val="6"/>
              <w:spacing w:line="231" w:lineRule="auto"/>
              <w:ind w:left="22"/>
            </w:pPr>
            <w:r>
              <w:rPr>
                <w:spacing w:val="4"/>
              </w:rPr>
              <w:t>第四章设立登记；</w:t>
            </w:r>
          </w:p>
          <w:p w14:paraId="50044567">
            <w:pPr>
              <w:pStyle w:val="6"/>
              <w:spacing w:before="14" w:line="231" w:lineRule="auto"/>
              <w:ind w:left="22"/>
            </w:pPr>
            <w:r>
              <w:rPr>
                <w:spacing w:val="4"/>
              </w:rPr>
              <w:t>第五章变更登记；</w:t>
            </w:r>
          </w:p>
          <w:p w14:paraId="2410AE5E">
            <w:pPr>
              <w:pStyle w:val="6"/>
              <w:spacing w:before="14" w:line="231" w:lineRule="auto"/>
              <w:ind w:left="22"/>
            </w:pPr>
            <w:r>
              <w:rPr>
                <w:spacing w:val="4"/>
              </w:rPr>
              <w:t>第七章注销登记。</w:t>
            </w:r>
          </w:p>
        </w:tc>
        <w:tc>
          <w:tcPr>
            <w:tcW w:w="371" w:type="dxa"/>
            <w:vAlign w:val="top"/>
          </w:tcPr>
          <w:p w14:paraId="3E1D6DEC">
            <w:pPr>
              <w:rPr>
                <w:rFonts w:ascii="Arial"/>
                <w:sz w:val="21"/>
              </w:rPr>
            </w:pPr>
          </w:p>
        </w:tc>
      </w:tr>
      <w:tr w14:paraId="5433C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5" w:hRule="atLeast"/>
        </w:trPr>
        <w:tc>
          <w:tcPr>
            <w:tcW w:w="616" w:type="dxa"/>
            <w:vAlign w:val="top"/>
          </w:tcPr>
          <w:p w14:paraId="404D83C6">
            <w:pPr>
              <w:spacing w:line="256" w:lineRule="auto"/>
              <w:rPr>
                <w:rFonts w:ascii="Arial"/>
                <w:sz w:val="21"/>
              </w:rPr>
            </w:pPr>
          </w:p>
          <w:p w14:paraId="236878B7">
            <w:pPr>
              <w:spacing w:line="256" w:lineRule="auto"/>
              <w:rPr>
                <w:rFonts w:ascii="Arial"/>
                <w:sz w:val="21"/>
              </w:rPr>
            </w:pPr>
          </w:p>
          <w:p w14:paraId="6B7B26E4">
            <w:pPr>
              <w:spacing w:line="256" w:lineRule="auto"/>
              <w:rPr>
                <w:rFonts w:ascii="Arial"/>
                <w:sz w:val="21"/>
              </w:rPr>
            </w:pPr>
          </w:p>
          <w:p w14:paraId="3985AA40">
            <w:pPr>
              <w:spacing w:line="256" w:lineRule="auto"/>
              <w:rPr>
                <w:rFonts w:ascii="Arial"/>
                <w:sz w:val="21"/>
              </w:rPr>
            </w:pPr>
          </w:p>
          <w:p w14:paraId="149AD399">
            <w:pPr>
              <w:spacing w:line="256" w:lineRule="auto"/>
              <w:rPr>
                <w:rFonts w:ascii="Arial"/>
                <w:sz w:val="21"/>
              </w:rPr>
            </w:pPr>
          </w:p>
          <w:p w14:paraId="7A7D7CB3">
            <w:pPr>
              <w:spacing w:line="256" w:lineRule="auto"/>
              <w:rPr>
                <w:rFonts w:ascii="Arial"/>
                <w:sz w:val="21"/>
              </w:rPr>
            </w:pPr>
          </w:p>
          <w:p w14:paraId="6B654D28">
            <w:pPr>
              <w:spacing w:line="256" w:lineRule="auto"/>
              <w:rPr>
                <w:rFonts w:ascii="Arial"/>
                <w:sz w:val="21"/>
              </w:rPr>
            </w:pPr>
          </w:p>
          <w:p w14:paraId="7DEE2B8B">
            <w:pPr>
              <w:pStyle w:val="6"/>
              <w:spacing w:before="26" w:line="108" w:lineRule="exact"/>
              <w:ind w:left="291"/>
            </w:pPr>
            <w:r>
              <w:rPr>
                <w:position w:val="1"/>
              </w:rPr>
              <w:t>7</w:t>
            </w:r>
          </w:p>
        </w:tc>
        <w:tc>
          <w:tcPr>
            <w:tcW w:w="1682" w:type="dxa"/>
            <w:vAlign w:val="top"/>
          </w:tcPr>
          <w:p w14:paraId="03C8CF4D">
            <w:pPr>
              <w:spacing w:line="248" w:lineRule="auto"/>
              <w:rPr>
                <w:rFonts w:ascii="Arial"/>
                <w:sz w:val="21"/>
              </w:rPr>
            </w:pPr>
          </w:p>
          <w:p w14:paraId="4B688350">
            <w:pPr>
              <w:spacing w:line="248" w:lineRule="auto"/>
              <w:rPr>
                <w:rFonts w:ascii="Arial"/>
                <w:sz w:val="21"/>
              </w:rPr>
            </w:pPr>
          </w:p>
          <w:p w14:paraId="354B0A4F">
            <w:pPr>
              <w:spacing w:line="248" w:lineRule="auto"/>
              <w:rPr>
                <w:rFonts w:ascii="Arial"/>
                <w:sz w:val="21"/>
              </w:rPr>
            </w:pPr>
          </w:p>
          <w:p w14:paraId="09E39DF2">
            <w:pPr>
              <w:spacing w:line="248" w:lineRule="auto"/>
              <w:rPr>
                <w:rFonts w:ascii="Arial"/>
                <w:sz w:val="21"/>
              </w:rPr>
            </w:pPr>
          </w:p>
          <w:p w14:paraId="65266E7A">
            <w:pPr>
              <w:spacing w:line="248" w:lineRule="auto"/>
              <w:rPr>
                <w:rFonts w:ascii="Arial"/>
                <w:sz w:val="21"/>
              </w:rPr>
            </w:pPr>
          </w:p>
          <w:p w14:paraId="22A01356">
            <w:pPr>
              <w:spacing w:line="248" w:lineRule="auto"/>
              <w:rPr>
                <w:rFonts w:ascii="Arial"/>
                <w:sz w:val="21"/>
              </w:rPr>
            </w:pPr>
          </w:p>
          <w:p w14:paraId="007144DB">
            <w:pPr>
              <w:spacing w:line="248" w:lineRule="auto"/>
              <w:rPr>
                <w:rFonts w:ascii="Arial"/>
                <w:sz w:val="21"/>
              </w:rPr>
            </w:pPr>
          </w:p>
          <w:p w14:paraId="10F6E3C2">
            <w:pPr>
              <w:pStyle w:val="6"/>
              <w:spacing w:before="26" w:line="231" w:lineRule="auto"/>
              <w:ind w:left="21"/>
            </w:pPr>
            <w:r>
              <w:rPr>
                <w:spacing w:val="6"/>
              </w:rPr>
              <w:t>有限合伙企业及其分支机构设立、变更、注</w:t>
            </w:r>
          </w:p>
          <w:p w14:paraId="79A98015">
            <w:pPr>
              <w:pStyle w:val="6"/>
              <w:spacing w:before="13" w:line="231" w:lineRule="auto"/>
              <w:ind w:left="709"/>
            </w:pPr>
            <w:r>
              <w:rPr>
                <w:spacing w:val="5"/>
              </w:rPr>
              <w:t>销登记</w:t>
            </w:r>
          </w:p>
        </w:tc>
        <w:tc>
          <w:tcPr>
            <w:tcW w:w="536" w:type="dxa"/>
            <w:vAlign w:val="top"/>
          </w:tcPr>
          <w:p w14:paraId="05C77A66">
            <w:pPr>
              <w:spacing w:line="256" w:lineRule="auto"/>
              <w:rPr>
                <w:rFonts w:ascii="Arial"/>
                <w:sz w:val="21"/>
              </w:rPr>
            </w:pPr>
          </w:p>
          <w:p w14:paraId="58A78521">
            <w:pPr>
              <w:spacing w:line="256" w:lineRule="auto"/>
              <w:rPr>
                <w:rFonts w:ascii="Arial"/>
                <w:sz w:val="21"/>
              </w:rPr>
            </w:pPr>
          </w:p>
          <w:p w14:paraId="5AD18E76">
            <w:pPr>
              <w:spacing w:line="256" w:lineRule="auto"/>
              <w:rPr>
                <w:rFonts w:ascii="Arial"/>
                <w:sz w:val="21"/>
              </w:rPr>
            </w:pPr>
          </w:p>
          <w:p w14:paraId="2696026A">
            <w:pPr>
              <w:spacing w:line="256" w:lineRule="auto"/>
              <w:rPr>
                <w:rFonts w:ascii="Arial"/>
                <w:sz w:val="21"/>
              </w:rPr>
            </w:pPr>
          </w:p>
          <w:p w14:paraId="4816771C">
            <w:pPr>
              <w:spacing w:line="256" w:lineRule="auto"/>
              <w:rPr>
                <w:rFonts w:ascii="Arial"/>
                <w:sz w:val="21"/>
              </w:rPr>
            </w:pPr>
          </w:p>
          <w:p w14:paraId="7DAF881D">
            <w:pPr>
              <w:spacing w:line="256" w:lineRule="auto"/>
              <w:rPr>
                <w:rFonts w:ascii="Arial"/>
                <w:sz w:val="21"/>
              </w:rPr>
            </w:pPr>
          </w:p>
          <w:p w14:paraId="3CD46DA8">
            <w:pPr>
              <w:spacing w:line="256" w:lineRule="auto"/>
              <w:rPr>
                <w:rFonts w:ascii="Arial"/>
                <w:sz w:val="21"/>
              </w:rPr>
            </w:pPr>
          </w:p>
          <w:p w14:paraId="1C796DF0">
            <w:pPr>
              <w:pStyle w:val="6"/>
              <w:spacing w:before="26" w:line="229" w:lineRule="auto"/>
              <w:ind w:left="95"/>
            </w:pPr>
            <w:r>
              <w:rPr>
                <w:spacing w:val="5"/>
              </w:rPr>
              <w:t>行政许可</w:t>
            </w:r>
          </w:p>
        </w:tc>
        <w:tc>
          <w:tcPr>
            <w:tcW w:w="879" w:type="dxa"/>
            <w:vAlign w:val="top"/>
          </w:tcPr>
          <w:p w14:paraId="7410D734">
            <w:pPr>
              <w:spacing w:line="248" w:lineRule="auto"/>
              <w:rPr>
                <w:rFonts w:ascii="Arial"/>
                <w:sz w:val="21"/>
              </w:rPr>
            </w:pPr>
          </w:p>
          <w:p w14:paraId="7A07E750">
            <w:pPr>
              <w:spacing w:line="248" w:lineRule="auto"/>
              <w:rPr>
                <w:rFonts w:ascii="Arial"/>
                <w:sz w:val="21"/>
              </w:rPr>
            </w:pPr>
          </w:p>
          <w:p w14:paraId="35A80460">
            <w:pPr>
              <w:spacing w:line="248" w:lineRule="auto"/>
              <w:rPr>
                <w:rFonts w:ascii="Arial"/>
                <w:sz w:val="21"/>
              </w:rPr>
            </w:pPr>
          </w:p>
          <w:p w14:paraId="1F3E922F">
            <w:pPr>
              <w:spacing w:line="248" w:lineRule="auto"/>
              <w:rPr>
                <w:rFonts w:ascii="Arial"/>
                <w:sz w:val="21"/>
              </w:rPr>
            </w:pPr>
          </w:p>
          <w:p w14:paraId="7524BEA8">
            <w:pPr>
              <w:spacing w:line="248" w:lineRule="auto"/>
              <w:rPr>
                <w:rFonts w:ascii="Arial"/>
                <w:sz w:val="21"/>
              </w:rPr>
            </w:pPr>
          </w:p>
          <w:p w14:paraId="4A27A627">
            <w:pPr>
              <w:spacing w:line="248" w:lineRule="auto"/>
              <w:rPr>
                <w:rFonts w:ascii="Arial"/>
                <w:sz w:val="21"/>
              </w:rPr>
            </w:pPr>
          </w:p>
          <w:p w14:paraId="0D5D11D5">
            <w:pPr>
              <w:spacing w:line="249" w:lineRule="auto"/>
              <w:rPr>
                <w:rFonts w:ascii="Arial"/>
                <w:sz w:val="21"/>
              </w:rPr>
            </w:pPr>
          </w:p>
          <w:p w14:paraId="0EAF08D9">
            <w:pPr>
              <w:pStyle w:val="6"/>
              <w:spacing w:before="26" w:line="230" w:lineRule="auto"/>
              <w:ind w:left="98"/>
            </w:pPr>
            <w:r>
              <w:rPr>
                <w:spacing w:val="5"/>
              </w:rPr>
              <w:t>市场监督管理部门</w:t>
            </w:r>
          </w:p>
          <w:p w14:paraId="6E4A1A70">
            <w:pPr>
              <w:pStyle w:val="6"/>
              <w:spacing w:before="14" w:line="231" w:lineRule="auto"/>
              <w:ind w:left="50"/>
            </w:pPr>
            <w:r>
              <w:rPr>
                <w:spacing w:val="5"/>
              </w:rPr>
              <w:t>（设区的市或县级）</w:t>
            </w:r>
          </w:p>
        </w:tc>
        <w:tc>
          <w:tcPr>
            <w:tcW w:w="1259" w:type="dxa"/>
            <w:vAlign w:val="top"/>
          </w:tcPr>
          <w:p w14:paraId="166426A9">
            <w:pPr>
              <w:spacing w:line="256" w:lineRule="auto"/>
              <w:rPr>
                <w:rFonts w:ascii="Arial"/>
                <w:sz w:val="21"/>
              </w:rPr>
            </w:pPr>
          </w:p>
          <w:p w14:paraId="3AC31E1C">
            <w:pPr>
              <w:spacing w:line="256" w:lineRule="auto"/>
              <w:rPr>
                <w:rFonts w:ascii="Arial"/>
                <w:sz w:val="21"/>
              </w:rPr>
            </w:pPr>
          </w:p>
          <w:p w14:paraId="4FA846AD">
            <w:pPr>
              <w:spacing w:line="256" w:lineRule="auto"/>
              <w:rPr>
                <w:rFonts w:ascii="Arial"/>
                <w:sz w:val="21"/>
              </w:rPr>
            </w:pPr>
          </w:p>
          <w:p w14:paraId="52866AB5">
            <w:pPr>
              <w:spacing w:line="256" w:lineRule="auto"/>
              <w:rPr>
                <w:rFonts w:ascii="Arial"/>
                <w:sz w:val="21"/>
              </w:rPr>
            </w:pPr>
          </w:p>
          <w:p w14:paraId="68DB467F">
            <w:pPr>
              <w:spacing w:line="256" w:lineRule="auto"/>
              <w:rPr>
                <w:rFonts w:ascii="Arial"/>
                <w:sz w:val="21"/>
              </w:rPr>
            </w:pPr>
          </w:p>
          <w:p w14:paraId="02247343">
            <w:pPr>
              <w:spacing w:line="256" w:lineRule="auto"/>
              <w:rPr>
                <w:rFonts w:ascii="Arial"/>
                <w:sz w:val="21"/>
              </w:rPr>
            </w:pPr>
          </w:p>
          <w:p w14:paraId="45DE4E39">
            <w:pPr>
              <w:spacing w:line="256" w:lineRule="auto"/>
              <w:rPr>
                <w:rFonts w:ascii="Arial"/>
                <w:sz w:val="21"/>
              </w:rPr>
            </w:pPr>
          </w:p>
          <w:p w14:paraId="3B9D8FF4">
            <w:pPr>
              <w:pStyle w:val="6"/>
              <w:spacing w:before="26" w:line="230" w:lineRule="auto"/>
              <w:ind w:left="72"/>
            </w:pPr>
            <w:r>
              <w:rPr>
                <w:spacing w:val="5"/>
              </w:rPr>
              <w:t>市（州）、县级相关业务部门</w:t>
            </w:r>
          </w:p>
        </w:tc>
        <w:tc>
          <w:tcPr>
            <w:tcW w:w="10978" w:type="dxa"/>
            <w:vAlign w:val="top"/>
          </w:tcPr>
          <w:p w14:paraId="6FC4D791">
            <w:pPr>
              <w:pStyle w:val="6"/>
              <w:spacing w:before="177" w:line="230" w:lineRule="auto"/>
              <w:ind w:left="23"/>
            </w:pPr>
            <w:r>
              <w:rPr>
                <w:spacing w:val="6"/>
              </w:rPr>
              <w:t>1.《中华人民共和国合伙企业法》（2006年8月27日第十届全国</w:t>
            </w:r>
            <w:r>
              <w:rPr>
                <w:spacing w:val="5"/>
              </w:rPr>
              <w:t>人民代表大会常务委员会第二十三次会议修订）</w:t>
            </w:r>
          </w:p>
          <w:p w14:paraId="43F6ED99">
            <w:pPr>
              <w:pStyle w:val="6"/>
              <w:spacing w:before="14" w:line="228" w:lineRule="auto"/>
              <w:ind w:left="22"/>
            </w:pPr>
            <w:r>
              <w:rPr>
                <w:spacing w:val="6"/>
              </w:rPr>
              <w:t>第二条：本法所称合伙企业，是指自然人、法人和其他组织依照本法在中国境内设立的普通合伙企业和有限合伙企业。</w:t>
            </w:r>
          </w:p>
          <w:p w14:paraId="466F53E4">
            <w:pPr>
              <w:pStyle w:val="6"/>
              <w:spacing w:before="15" w:line="228" w:lineRule="auto"/>
              <w:ind w:left="21"/>
            </w:pPr>
            <w:r>
              <w:rPr>
                <w:spacing w:val="6"/>
              </w:rPr>
              <w:t>普通合伙企业由普通合伙人组成，合伙人对合伙企业债务承担无限连带责任。本法对普通合伙人承担责任的形式有特别规定的，从其规定。</w:t>
            </w:r>
          </w:p>
          <w:p w14:paraId="22E06AA1">
            <w:pPr>
              <w:pStyle w:val="6"/>
              <w:spacing w:before="15" w:line="228" w:lineRule="auto"/>
              <w:ind w:left="20"/>
            </w:pPr>
            <w:r>
              <w:rPr>
                <w:spacing w:val="6"/>
              </w:rPr>
              <w:t>有限合伙企业由普通合伙人和有限合伙人组成，普通合伙人对合伙企业债务承担无限连带责任，有限合伙人以其认缴的出资额为限对合伙企业债务承担责任。</w:t>
            </w:r>
          </w:p>
          <w:p w14:paraId="0E0ED4F9">
            <w:pPr>
              <w:pStyle w:val="6"/>
              <w:spacing w:before="14" w:line="228" w:lineRule="auto"/>
              <w:ind w:left="22"/>
            </w:pPr>
            <w:r>
              <w:rPr>
                <w:spacing w:val="6"/>
              </w:rPr>
              <w:t>第九条：</w:t>
            </w:r>
            <w:r>
              <w:rPr>
                <w:spacing w:val="-13"/>
              </w:rPr>
              <w:t xml:space="preserve"> </w:t>
            </w:r>
            <w:r>
              <w:rPr>
                <w:spacing w:val="6"/>
              </w:rPr>
              <w:t>申请设立合伙企业，应当向企业登记机关提交登记申请书、合伙协议书、合伙人身份证明等文件。合伙企业的经营范围中有属于法律、行政法规规定在登记前须经批准的项目的，该项经营业务应当依法经过批准，并在登记时提交批准文件。</w:t>
            </w:r>
          </w:p>
          <w:p w14:paraId="1C4988EC">
            <w:pPr>
              <w:pStyle w:val="6"/>
              <w:spacing w:before="15" w:line="228" w:lineRule="auto"/>
              <w:ind w:left="22"/>
            </w:pPr>
            <w:r>
              <w:rPr>
                <w:spacing w:val="6"/>
              </w:rPr>
              <w:t>第十二条：合伙企业设立分支机构，应当向分支机构所在地的企业登记机关申请登记，领取营业执照。</w:t>
            </w:r>
          </w:p>
          <w:p w14:paraId="7416DDBC">
            <w:pPr>
              <w:pStyle w:val="6"/>
              <w:spacing w:before="16" w:line="228" w:lineRule="auto"/>
              <w:ind w:left="22"/>
            </w:pPr>
            <w:r>
              <w:rPr>
                <w:spacing w:val="6"/>
              </w:rPr>
              <w:t>第十三条：合伙企业登记事项发生变更的，执行合伙事务的合伙人应当自作出变更决定或者发生变更事由之日起十五日内，</w:t>
            </w:r>
            <w:r>
              <w:rPr>
                <w:spacing w:val="-20"/>
              </w:rPr>
              <w:t xml:space="preserve"> </w:t>
            </w:r>
            <w:r>
              <w:rPr>
                <w:spacing w:val="6"/>
              </w:rPr>
              <w:t>向企业登记机关申</w:t>
            </w:r>
            <w:r>
              <w:rPr>
                <w:spacing w:val="5"/>
              </w:rPr>
              <w:t>请办理变更登记。</w:t>
            </w:r>
          </w:p>
          <w:p w14:paraId="10911CA8">
            <w:pPr>
              <w:pStyle w:val="6"/>
              <w:spacing w:before="15" w:line="228" w:lineRule="auto"/>
              <w:ind w:left="22"/>
            </w:pPr>
            <w:r>
              <w:rPr>
                <w:spacing w:val="6"/>
              </w:rPr>
              <w:t>第九十条：清算结束，清算人应当编制清算报告，经全体合伙人签名、盖章后，在十五日内向企业登记机关报送清算报告，</w:t>
            </w:r>
            <w:r>
              <w:rPr>
                <w:spacing w:val="-17"/>
              </w:rPr>
              <w:t xml:space="preserve"> </w:t>
            </w:r>
            <w:r>
              <w:rPr>
                <w:spacing w:val="6"/>
              </w:rPr>
              <w:t>申</w:t>
            </w:r>
            <w:r>
              <w:rPr>
                <w:spacing w:val="5"/>
              </w:rPr>
              <w:t>请办理合伙企业注销登记。</w:t>
            </w:r>
          </w:p>
          <w:p w14:paraId="02641925">
            <w:pPr>
              <w:pStyle w:val="6"/>
              <w:spacing w:before="15" w:line="228" w:lineRule="auto"/>
              <w:ind w:left="21"/>
            </w:pPr>
            <w:r>
              <w:rPr>
                <w:spacing w:val="6"/>
              </w:rPr>
              <w:t>2.《中华人民共和国市场主体登记管理条例》</w:t>
            </w:r>
            <w:r>
              <w:rPr>
                <w:spacing w:val="5"/>
              </w:rPr>
              <w:t>（2021年7月27日中华人民共和国国务院令第746号公布）</w:t>
            </w:r>
          </w:p>
          <w:p w14:paraId="13280CA5">
            <w:pPr>
              <w:pStyle w:val="6"/>
              <w:spacing w:before="15" w:line="228" w:lineRule="auto"/>
              <w:ind w:left="22"/>
            </w:pPr>
            <w:r>
              <w:rPr>
                <w:spacing w:val="6"/>
              </w:rPr>
              <w:t>第二条：本条例所称市场主体，是指在中华人民共和国境内以营利为目的从事经营活动的下列自然人、法人及非法人组织：</w:t>
            </w:r>
          </w:p>
          <w:p w14:paraId="7422918C">
            <w:pPr>
              <w:pStyle w:val="6"/>
              <w:spacing w:before="15" w:line="231" w:lineRule="auto"/>
              <w:ind w:left="17"/>
            </w:pPr>
            <w:r>
              <w:rPr>
                <w:spacing w:val="4"/>
              </w:rPr>
              <w:t>（</w:t>
            </w:r>
            <w:r>
              <w:rPr>
                <w:spacing w:val="-3"/>
              </w:rPr>
              <w:t xml:space="preserve"> </w:t>
            </w:r>
            <w:r>
              <w:rPr>
                <w:spacing w:val="4"/>
              </w:rPr>
              <w:t>一）公司、非公司企业法人及其分支机构；</w:t>
            </w:r>
          </w:p>
          <w:p w14:paraId="7E578EF5">
            <w:pPr>
              <w:pStyle w:val="6"/>
              <w:spacing w:before="14" w:line="231" w:lineRule="auto"/>
              <w:ind w:left="17"/>
            </w:pPr>
            <w:r>
              <w:rPr>
                <w:spacing w:val="4"/>
              </w:rPr>
              <w:t>（</w:t>
            </w:r>
            <w:r>
              <w:rPr>
                <w:spacing w:val="-1"/>
              </w:rPr>
              <w:t xml:space="preserve"> </w:t>
            </w:r>
            <w:r>
              <w:rPr>
                <w:spacing w:val="4"/>
              </w:rPr>
              <w:t>二）个人独资企业、合伙企业及其分支机构；</w:t>
            </w:r>
          </w:p>
          <w:p w14:paraId="56B44C9D">
            <w:pPr>
              <w:pStyle w:val="6"/>
              <w:spacing w:before="14" w:line="228" w:lineRule="auto"/>
              <w:ind w:left="17"/>
            </w:pPr>
            <w:r>
              <w:rPr>
                <w:spacing w:val="5"/>
              </w:rPr>
              <w:t>（</w:t>
            </w:r>
            <w:r>
              <w:rPr>
                <w:spacing w:val="-18"/>
              </w:rPr>
              <w:t xml:space="preserve"> </w:t>
            </w:r>
            <w:r>
              <w:rPr>
                <w:spacing w:val="5"/>
              </w:rPr>
              <w:t>三）农民专业合作社（联合社）及其分支</w:t>
            </w:r>
            <w:r>
              <w:rPr>
                <w:spacing w:val="4"/>
              </w:rPr>
              <w:t>机构；</w:t>
            </w:r>
          </w:p>
          <w:p w14:paraId="0C663A44">
            <w:pPr>
              <w:pStyle w:val="6"/>
              <w:spacing w:before="15" w:line="231" w:lineRule="auto"/>
              <w:ind w:left="17"/>
            </w:pPr>
            <w:r>
              <w:rPr>
                <w:spacing w:val="2"/>
              </w:rPr>
              <w:t>（</w:t>
            </w:r>
            <w:r>
              <w:rPr>
                <w:spacing w:val="-12"/>
              </w:rPr>
              <w:t xml:space="preserve"> </w:t>
            </w:r>
            <w:r>
              <w:rPr>
                <w:spacing w:val="2"/>
              </w:rPr>
              <w:t>四）个体工商户；</w:t>
            </w:r>
          </w:p>
          <w:p w14:paraId="36D5987F">
            <w:pPr>
              <w:pStyle w:val="6"/>
              <w:spacing w:before="14" w:line="231" w:lineRule="auto"/>
              <w:ind w:left="17"/>
            </w:pPr>
            <w:r>
              <w:rPr>
                <w:spacing w:val="3"/>
              </w:rPr>
              <w:t>（五</w:t>
            </w:r>
            <w:r>
              <w:rPr>
                <w:spacing w:val="-11"/>
              </w:rPr>
              <w:t xml:space="preserve"> </w:t>
            </w:r>
            <w:r>
              <w:rPr>
                <w:spacing w:val="3"/>
              </w:rPr>
              <w:t>）外国公司分支机构；</w:t>
            </w:r>
          </w:p>
          <w:p w14:paraId="2E7E5CE2">
            <w:pPr>
              <w:pStyle w:val="6"/>
              <w:spacing w:before="14" w:line="229" w:lineRule="auto"/>
              <w:ind w:left="17"/>
            </w:pPr>
            <w:r>
              <w:rPr>
                <w:spacing w:val="4"/>
              </w:rPr>
              <w:t>（六</w:t>
            </w:r>
            <w:r>
              <w:rPr>
                <w:spacing w:val="-3"/>
              </w:rPr>
              <w:t xml:space="preserve"> </w:t>
            </w:r>
            <w:r>
              <w:rPr>
                <w:spacing w:val="4"/>
              </w:rPr>
              <w:t>）法律、行政法规规定的其他市场主体。</w:t>
            </w:r>
          </w:p>
          <w:p w14:paraId="64124B0B">
            <w:pPr>
              <w:pStyle w:val="6"/>
              <w:spacing w:before="15" w:line="229" w:lineRule="auto"/>
              <w:ind w:left="22"/>
            </w:pPr>
            <w:r>
              <w:rPr>
                <w:spacing w:val="6"/>
              </w:rPr>
              <w:t>第三条：市场主体应当依照本条例办理登记。未经登记，不得以市场主体名义从事经营活动。法律、行政法规规定无需办理登记的除外。</w:t>
            </w:r>
          </w:p>
          <w:p w14:paraId="7EC6B768">
            <w:pPr>
              <w:pStyle w:val="6"/>
              <w:spacing w:before="14" w:line="231" w:lineRule="auto"/>
              <w:ind w:left="21"/>
            </w:pPr>
            <w:r>
              <w:rPr>
                <w:spacing w:val="5"/>
              </w:rPr>
              <w:t>市场主体登记包括设立登记、变更登记和注销登记。</w:t>
            </w:r>
          </w:p>
          <w:p w14:paraId="227F6935">
            <w:pPr>
              <w:pStyle w:val="6"/>
              <w:spacing w:before="15" w:line="228" w:lineRule="auto"/>
              <w:ind w:left="22"/>
            </w:pPr>
            <w:r>
              <w:rPr>
                <w:spacing w:val="6"/>
              </w:rPr>
              <w:t>第五条：国务院市场监督管理部门主管全国市场主体登记管</w:t>
            </w:r>
            <w:r>
              <w:rPr>
                <w:spacing w:val="5"/>
              </w:rPr>
              <w:t>理工作。</w:t>
            </w:r>
          </w:p>
          <w:p w14:paraId="20C4D417">
            <w:pPr>
              <w:pStyle w:val="6"/>
              <w:spacing w:before="15" w:line="228" w:lineRule="auto"/>
              <w:ind w:left="19"/>
            </w:pPr>
            <w:r>
              <w:rPr>
                <w:spacing w:val="6"/>
              </w:rPr>
              <w:t>县级以上地方人民政府市场监督管理部门主管本辖区市场主体登记管理工作，加强统筹指导和监督管理。</w:t>
            </w:r>
          </w:p>
          <w:p w14:paraId="238585B5">
            <w:pPr>
              <w:pStyle w:val="6"/>
              <w:spacing w:before="14" w:line="230" w:lineRule="auto"/>
              <w:ind w:left="24"/>
            </w:pPr>
            <w:r>
              <w:rPr>
                <w:spacing w:val="5"/>
              </w:rPr>
              <w:t>3.《中华人民共和国市场主体登记管理条例实施细则》（2022年3月1</w:t>
            </w:r>
            <w:r>
              <w:rPr>
                <w:spacing w:val="-16"/>
              </w:rPr>
              <w:t xml:space="preserve"> </w:t>
            </w:r>
            <w:r>
              <w:rPr>
                <w:spacing w:val="5"/>
              </w:rPr>
              <w:t>日国家市场监督管理总局令第52号）</w:t>
            </w:r>
          </w:p>
          <w:p w14:paraId="236A6C70">
            <w:pPr>
              <w:pStyle w:val="6"/>
              <w:spacing w:before="14" w:line="228" w:lineRule="auto"/>
              <w:ind w:left="22"/>
            </w:pPr>
            <w:r>
              <w:rPr>
                <w:spacing w:val="6"/>
              </w:rPr>
              <w:t>第三条：国家市场监督管理总局主管全国市场主体统一登记管理工作，制定市场主体登记管理的制度措施，推进登记全程电子化，规范登记行为，指导地方登记机关依法有序开展登记管理工作。</w:t>
            </w:r>
          </w:p>
          <w:p w14:paraId="2812AC9C">
            <w:pPr>
              <w:pStyle w:val="6"/>
              <w:spacing w:before="15" w:line="228" w:lineRule="auto"/>
              <w:ind w:left="19"/>
            </w:pPr>
            <w:r>
              <w:rPr>
                <w:spacing w:val="6"/>
              </w:rPr>
              <w:t>县级以上地方市场监督管理部门主管本辖区市场主体登记管理工作，加强对辖区内市场主体登记管理工作的统筹指导和监督管理，提升登记管理水平。</w:t>
            </w:r>
          </w:p>
          <w:p w14:paraId="28F66416">
            <w:pPr>
              <w:pStyle w:val="6"/>
              <w:spacing w:before="15" w:line="230" w:lineRule="auto"/>
              <w:ind w:left="19"/>
            </w:pPr>
            <w:r>
              <w:rPr>
                <w:spacing w:val="6"/>
              </w:rPr>
              <w:t>县级市场监督管理部门的派出机构可以依法承担个体工商户等市场主体的登记管理职责。</w:t>
            </w:r>
          </w:p>
          <w:p w14:paraId="1CBBAD1E">
            <w:pPr>
              <w:pStyle w:val="6"/>
              <w:spacing w:before="15" w:line="228" w:lineRule="auto"/>
              <w:ind w:left="17"/>
            </w:pPr>
            <w:r>
              <w:rPr>
                <w:spacing w:val="6"/>
              </w:rPr>
              <w:t>各级登记机关依法履行登记管理职责，执行全国统一的登记管理政策文件和规范要求，使用统一的登记材料、文书格式，</w:t>
            </w:r>
            <w:r>
              <w:rPr>
                <w:spacing w:val="-4"/>
              </w:rPr>
              <w:t xml:space="preserve"> </w:t>
            </w:r>
            <w:r>
              <w:rPr>
                <w:spacing w:val="6"/>
              </w:rPr>
              <w:t>以及省级统一的市场主体登记管理系统，优化登记办理流程，推行网上办理等便捷方式，健全数据安全管理制度，提供规范化、标准化登记管理服务。</w:t>
            </w:r>
          </w:p>
          <w:p w14:paraId="2BA9D3E1">
            <w:pPr>
              <w:pStyle w:val="6"/>
              <w:spacing w:before="15" w:line="262" w:lineRule="auto"/>
              <w:ind w:left="19" w:right="24" w:firstLine="2"/>
            </w:pPr>
            <w:r>
              <w:rPr>
                <w:spacing w:val="6"/>
              </w:rPr>
              <w:t>第四条：省级以上人民政府或者其授权的国有资产监督管理机构履行出资人职责的公司，</w:t>
            </w:r>
            <w:r>
              <w:rPr>
                <w:spacing w:val="-8"/>
              </w:rPr>
              <w:t xml:space="preserve"> </w:t>
            </w:r>
            <w:r>
              <w:rPr>
                <w:spacing w:val="6"/>
              </w:rPr>
              <w:t>以及该公司投资设立并持有50%以上股权或者股份的公司的登记管理由省级登记机关负责；股份有限公司的登记管理由地市级以上地方登记机关负责。除前款规定的情形外，省级市场监督管理部门依法</w:t>
            </w:r>
            <w:r>
              <w:t xml:space="preserve"> </w:t>
            </w:r>
            <w:r>
              <w:rPr>
                <w:spacing w:val="7"/>
              </w:rPr>
              <w:t>对本辖区登记管辖作出统一规定；上级登记机关在特定情形下，可以依法将</w:t>
            </w:r>
            <w:r>
              <w:rPr>
                <w:spacing w:val="6"/>
              </w:rPr>
              <w:t>部分市场主体登记管理工作交由下级登记机关承担，或者承担下级登记机关的部分登记管理工作。外商投资企业登记管理由国家市场监督管理总局或者其授权的地方市场监督管理部门负责。</w:t>
            </w:r>
          </w:p>
          <w:p w14:paraId="1AC104A9">
            <w:pPr>
              <w:pStyle w:val="6"/>
              <w:spacing w:before="1" w:line="231" w:lineRule="auto"/>
              <w:ind w:left="22"/>
            </w:pPr>
            <w:r>
              <w:rPr>
                <w:spacing w:val="4"/>
              </w:rPr>
              <w:t>第四章设立登记；</w:t>
            </w:r>
          </w:p>
          <w:p w14:paraId="2865ADFD">
            <w:pPr>
              <w:pStyle w:val="6"/>
              <w:spacing w:before="14" w:line="231" w:lineRule="auto"/>
              <w:ind w:left="22"/>
            </w:pPr>
            <w:r>
              <w:rPr>
                <w:spacing w:val="4"/>
              </w:rPr>
              <w:t>第五章变更登记；</w:t>
            </w:r>
          </w:p>
          <w:p w14:paraId="569F7B6F">
            <w:pPr>
              <w:pStyle w:val="6"/>
              <w:spacing w:before="13" w:line="231" w:lineRule="auto"/>
              <w:ind w:left="22"/>
            </w:pPr>
            <w:r>
              <w:rPr>
                <w:spacing w:val="4"/>
              </w:rPr>
              <w:t>第七章注销登记。</w:t>
            </w:r>
          </w:p>
        </w:tc>
        <w:tc>
          <w:tcPr>
            <w:tcW w:w="371" w:type="dxa"/>
            <w:vAlign w:val="top"/>
          </w:tcPr>
          <w:p w14:paraId="70A8934E">
            <w:pPr>
              <w:rPr>
                <w:rFonts w:ascii="Arial"/>
                <w:sz w:val="21"/>
              </w:rPr>
            </w:pPr>
          </w:p>
        </w:tc>
      </w:tr>
      <w:tr w14:paraId="0597C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rPr>
        <w:tc>
          <w:tcPr>
            <w:tcW w:w="616" w:type="dxa"/>
            <w:vAlign w:val="top"/>
          </w:tcPr>
          <w:p w14:paraId="38347518">
            <w:pPr>
              <w:spacing w:line="339" w:lineRule="auto"/>
              <w:rPr>
                <w:rFonts w:ascii="Arial"/>
                <w:sz w:val="21"/>
              </w:rPr>
            </w:pPr>
          </w:p>
          <w:p w14:paraId="79F9EF64">
            <w:pPr>
              <w:spacing w:line="340" w:lineRule="auto"/>
              <w:rPr>
                <w:rFonts w:ascii="Arial"/>
                <w:sz w:val="21"/>
              </w:rPr>
            </w:pPr>
          </w:p>
          <w:p w14:paraId="015BE931">
            <w:pPr>
              <w:pStyle w:val="6"/>
              <w:spacing w:before="26" w:line="108" w:lineRule="exact"/>
              <w:ind w:left="291"/>
            </w:pPr>
            <w:r>
              <w:rPr>
                <w:position w:val="1"/>
              </w:rPr>
              <w:t>8</w:t>
            </w:r>
          </w:p>
        </w:tc>
        <w:tc>
          <w:tcPr>
            <w:tcW w:w="1682" w:type="dxa"/>
            <w:vAlign w:val="top"/>
          </w:tcPr>
          <w:p w14:paraId="7D3D7ABB">
            <w:pPr>
              <w:spacing w:line="311" w:lineRule="auto"/>
              <w:rPr>
                <w:rFonts w:ascii="Arial"/>
                <w:sz w:val="21"/>
              </w:rPr>
            </w:pPr>
          </w:p>
          <w:p w14:paraId="3E21DCF2">
            <w:pPr>
              <w:spacing w:line="312" w:lineRule="auto"/>
              <w:rPr>
                <w:rFonts w:ascii="Arial"/>
                <w:sz w:val="21"/>
              </w:rPr>
            </w:pPr>
          </w:p>
          <w:p w14:paraId="75755ADE">
            <w:pPr>
              <w:pStyle w:val="6"/>
              <w:spacing w:before="26" w:line="231" w:lineRule="auto"/>
              <w:ind w:left="23"/>
            </w:pPr>
            <w:r>
              <w:rPr>
                <w:spacing w:val="5"/>
              </w:rPr>
              <w:t>外商投资公司、分公司设立、变更、注销登</w:t>
            </w:r>
          </w:p>
          <w:p w14:paraId="7DFB0202">
            <w:pPr>
              <w:pStyle w:val="6"/>
              <w:spacing w:before="13" w:line="241" w:lineRule="auto"/>
              <w:ind w:left="755"/>
            </w:pPr>
            <w:r>
              <w:t>记。</w:t>
            </w:r>
          </w:p>
        </w:tc>
        <w:tc>
          <w:tcPr>
            <w:tcW w:w="536" w:type="dxa"/>
            <w:vAlign w:val="top"/>
          </w:tcPr>
          <w:p w14:paraId="00249767">
            <w:pPr>
              <w:spacing w:line="339" w:lineRule="auto"/>
              <w:rPr>
                <w:rFonts w:ascii="Arial"/>
                <w:sz w:val="21"/>
              </w:rPr>
            </w:pPr>
          </w:p>
          <w:p w14:paraId="00AEC31E">
            <w:pPr>
              <w:spacing w:line="340" w:lineRule="auto"/>
              <w:rPr>
                <w:rFonts w:ascii="Arial"/>
                <w:sz w:val="21"/>
              </w:rPr>
            </w:pPr>
          </w:p>
          <w:p w14:paraId="67ECD948">
            <w:pPr>
              <w:pStyle w:val="6"/>
              <w:spacing w:before="26" w:line="229" w:lineRule="auto"/>
              <w:ind w:left="95"/>
            </w:pPr>
            <w:r>
              <w:rPr>
                <w:spacing w:val="5"/>
              </w:rPr>
              <w:t>行政许可</w:t>
            </w:r>
          </w:p>
        </w:tc>
        <w:tc>
          <w:tcPr>
            <w:tcW w:w="879" w:type="dxa"/>
            <w:vAlign w:val="top"/>
          </w:tcPr>
          <w:p w14:paraId="63DAF8DE">
            <w:pPr>
              <w:spacing w:line="254" w:lineRule="auto"/>
              <w:rPr>
                <w:rFonts w:ascii="Arial"/>
                <w:sz w:val="21"/>
              </w:rPr>
            </w:pPr>
          </w:p>
          <w:p w14:paraId="4E80C487">
            <w:pPr>
              <w:spacing w:line="255" w:lineRule="auto"/>
              <w:rPr>
                <w:rFonts w:ascii="Arial"/>
                <w:sz w:val="21"/>
              </w:rPr>
            </w:pPr>
          </w:p>
          <w:p w14:paraId="3BF5EB9D">
            <w:pPr>
              <w:pStyle w:val="6"/>
              <w:spacing w:before="26" w:line="231" w:lineRule="auto"/>
              <w:ind w:left="53"/>
            </w:pPr>
            <w:r>
              <w:rPr>
                <w:spacing w:val="5"/>
              </w:rPr>
              <w:t>经国家总局授权市场</w:t>
            </w:r>
          </w:p>
          <w:p w14:paraId="69B6E228">
            <w:pPr>
              <w:pStyle w:val="6"/>
              <w:spacing w:before="14" w:line="263" w:lineRule="auto"/>
              <w:ind w:left="100" w:right="44" w:hanging="47"/>
            </w:pPr>
            <w:r>
              <w:rPr>
                <w:spacing w:val="5"/>
              </w:rPr>
              <w:t>监督管理部门（省级 、设区的市级或县</w:t>
            </w:r>
          </w:p>
          <w:p w14:paraId="5582C043">
            <w:pPr>
              <w:pStyle w:val="6"/>
              <w:spacing w:line="232" w:lineRule="auto"/>
              <w:ind w:left="357"/>
            </w:pPr>
            <w:r>
              <w:rPr>
                <w:spacing w:val="1"/>
              </w:rPr>
              <w:t>级）</w:t>
            </w:r>
          </w:p>
        </w:tc>
        <w:tc>
          <w:tcPr>
            <w:tcW w:w="1259" w:type="dxa"/>
            <w:vAlign w:val="top"/>
          </w:tcPr>
          <w:p w14:paraId="0A349E0F">
            <w:pPr>
              <w:spacing w:line="311" w:lineRule="auto"/>
              <w:rPr>
                <w:rFonts w:ascii="Arial"/>
                <w:sz w:val="21"/>
              </w:rPr>
            </w:pPr>
          </w:p>
          <w:p w14:paraId="382BC023">
            <w:pPr>
              <w:spacing w:line="312" w:lineRule="auto"/>
              <w:rPr>
                <w:rFonts w:ascii="Arial"/>
                <w:sz w:val="21"/>
              </w:rPr>
            </w:pPr>
          </w:p>
          <w:p w14:paraId="2DEA97B3">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153AA4E7">
            <w:pPr>
              <w:pStyle w:val="6"/>
              <w:spacing w:before="83" w:line="229" w:lineRule="auto"/>
              <w:ind w:left="23"/>
            </w:pPr>
            <w:r>
              <w:rPr>
                <w:spacing w:val="5"/>
              </w:rPr>
              <w:t>1.《中华人民共和国外商投资法》（20</w:t>
            </w:r>
            <w:r>
              <w:rPr>
                <w:spacing w:val="4"/>
              </w:rPr>
              <w:t>19年3月15日通过，</w:t>
            </w:r>
            <w:r>
              <w:rPr>
                <w:spacing w:val="-15"/>
              </w:rPr>
              <w:t xml:space="preserve"> </w:t>
            </w:r>
            <w:r>
              <w:rPr>
                <w:spacing w:val="4"/>
              </w:rPr>
              <w:t>自2020年1月1日起施行）</w:t>
            </w:r>
          </w:p>
          <w:p w14:paraId="23E5DC5E">
            <w:pPr>
              <w:pStyle w:val="6"/>
              <w:spacing w:before="14" w:line="228" w:lineRule="auto"/>
              <w:ind w:left="22"/>
            </w:pPr>
            <w:r>
              <w:rPr>
                <w:spacing w:val="6"/>
              </w:rPr>
              <w:t>第二条第三款：本法所称外商投资企业，是指全部或者部分由外国投资者投资，依照中国法律在中国境内经登记注册设立的企业。</w:t>
            </w:r>
          </w:p>
          <w:p w14:paraId="34301DCB">
            <w:pPr>
              <w:pStyle w:val="6"/>
              <w:spacing w:before="15" w:line="230" w:lineRule="auto"/>
              <w:ind w:left="22"/>
            </w:pPr>
            <w:r>
              <w:rPr>
                <w:spacing w:val="6"/>
              </w:rPr>
              <w:t>第三十一条：外商投资企业的组织形式、组织机构及其活动准则，适用《中华人民共和国公司法》、《中华人民共和国合伙企业法》等法律的规定。</w:t>
            </w:r>
          </w:p>
          <w:p w14:paraId="3E3D64C6">
            <w:pPr>
              <w:pStyle w:val="6"/>
              <w:spacing w:before="14" w:line="229" w:lineRule="auto"/>
              <w:ind w:left="21"/>
            </w:pPr>
            <w:r>
              <w:rPr>
                <w:spacing w:val="5"/>
              </w:rPr>
              <w:t>2.《中华人民共和国外商投资法实施条例》（2019年12月1</w:t>
            </w:r>
            <w:r>
              <w:rPr>
                <w:spacing w:val="4"/>
              </w:rPr>
              <w:t>2日通过，</w:t>
            </w:r>
            <w:r>
              <w:rPr>
                <w:spacing w:val="-15"/>
              </w:rPr>
              <w:t xml:space="preserve"> </w:t>
            </w:r>
            <w:r>
              <w:rPr>
                <w:spacing w:val="4"/>
              </w:rPr>
              <w:t>自2020年1月1日起施行）</w:t>
            </w:r>
          </w:p>
          <w:p w14:paraId="4B19479C">
            <w:pPr>
              <w:pStyle w:val="6"/>
              <w:spacing w:before="14" w:line="228" w:lineRule="auto"/>
              <w:ind w:left="22"/>
            </w:pPr>
            <w:r>
              <w:rPr>
                <w:spacing w:val="6"/>
              </w:rPr>
              <w:t>第三十七条第一款：外商投资企业的登记注册，</w:t>
            </w:r>
            <w:r>
              <w:rPr>
                <w:spacing w:val="-19"/>
              </w:rPr>
              <w:t xml:space="preserve"> </w:t>
            </w:r>
            <w:r>
              <w:rPr>
                <w:spacing w:val="6"/>
              </w:rPr>
              <w:t>由国务院市场监督管理部门或者其授权的地方人民政府市场监督管理部门依法办理。</w:t>
            </w:r>
            <w:r>
              <w:rPr>
                <w:spacing w:val="-19"/>
              </w:rPr>
              <w:t xml:space="preserve"> </w:t>
            </w:r>
            <w:r>
              <w:rPr>
                <w:spacing w:val="6"/>
              </w:rPr>
              <w:t>国务院市场监督</w:t>
            </w:r>
            <w:r>
              <w:rPr>
                <w:spacing w:val="5"/>
              </w:rPr>
              <w:t>管理部门应当公布其授权的市场监督管理部门名单。</w:t>
            </w:r>
          </w:p>
          <w:p w14:paraId="67CF1C39">
            <w:pPr>
              <w:pStyle w:val="6"/>
              <w:spacing w:before="15" w:line="228" w:lineRule="auto"/>
              <w:ind w:left="24"/>
            </w:pPr>
            <w:r>
              <w:rPr>
                <w:spacing w:val="5"/>
              </w:rPr>
              <w:t>3.《外商投资企业授权登记管理办法》（2022年3月1</w:t>
            </w:r>
            <w:r>
              <w:rPr>
                <w:spacing w:val="-20"/>
              </w:rPr>
              <w:t xml:space="preserve"> </w:t>
            </w:r>
            <w:r>
              <w:rPr>
                <w:spacing w:val="5"/>
              </w:rPr>
              <w:t>日国家市场监</w:t>
            </w:r>
            <w:r>
              <w:rPr>
                <w:spacing w:val="4"/>
              </w:rPr>
              <w:t>督管理总局令第51号公布，</w:t>
            </w:r>
            <w:r>
              <w:rPr>
                <w:spacing w:val="-15"/>
              </w:rPr>
              <w:t xml:space="preserve"> </w:t>
            </w:r>
            <w:r>
              <w:rPr>
                <w:spacing w:val="4"/>
              </w:rPr>
              <w:t>自2022年4月1日起施行）</w:t>
            </w:r>
          </w:p>
          <w:p w14:paraId="439AD1EC">
            <w:pPr>
              <w:pStyle w:val="6"/>
              <w:spacing w:before="15" w:line="231" w:lineRule="auto"/>
              <w:ind w:left="22"/>
            </w:pPr>
            <w:r>
              <w:rPr>
                <w:spacing w:val="6"/>
              </w:rPr>
              <w:t>第二条：外商投资企业及其分支机构登记管理授权和规范，适用本</w:t>
            </w:r>
            <w:r>
              <w:rPr>
                <w:spacing w:val="5"/>
              </w:rPr>
              <w:t>办法。</w:t>
            </w:r>
          </w:p>
          <w:p w14:paraId="0F90ABF2">
            <w:pPr>
              <w:pStyle w:val="6"/>
              <w:spacing w:before="14" w:line="228" w:lineRule="auto"/>
              <w:ind w:left="22"/>
            </w:pPr>
            <w:r>
              <w:rPr>
                <w:spacing w:val="7"/>
              </w:rPr>
              <w:t>外国公司分支机构以及其他依照国家规定应当执行</w:t>
            </w:r>
            <w:r>
              <w:rPr>
                <w:spacing w:val="6"/>
              </w:rPr>
              <w:t>外资产业政策的企业、香港特别行政区和澳门特别行政区投资者在内地、台湾地区投资者在大陆投资设立的企业及其分支机构登记管理授权和规范，参照本办法执行。</w:t>
            </w:r>
          </w:p>
          <w:p w14:paraId="0090A592">
            <w:pPr>
              <w:pStyle w:val="6"/>
              <w:spacing w:before="15" w:line="246" w:lineRule="auto"/>
              <w:ind w:left="19" w:right="67" w:firstLine="3"/>
            </w:pPr>
            <w:r>
              <w:rPr>
                <w:spacing w:val="6"/>
              </w:rPr>
              <w:t>第三条：国家市场监督管理总局负责全国的外商投资企业登记管理，并可以根据本办法规定的条件授权地方人民政府市场监督管理部门承担外商投资企业登记管理工作。被授权的地方人民政府市场监督管理部门（</w:t>
            </w:r>
            <w:r>
              <w:rPr>
                <w:spacing w:val="-12"/>
              </w:rPr>
              <w:t xml:space="preserve"> </w:t>
            </w:r>
            <w:r>
              <w:rPr>
                <w:spacing w:val="6"/>
              </w:rPr>
              <w:t>以下简称被授权局）</w:t>
            </w:r>
            <w:r>
              <w:rPr>
                <w:spacing w:val="-18"/>
              </w:rPr>
              <w:t xml:space="preserve"> </w:t>
            </w:r>
            <w:r>
              <w:rPr>
                <w:spacing w:val="6"/>
              </w:rPr>
              <w:t>以自己的名义在被授权范围内承担</w:t>
            </w:r>
            <w:r>
              <w:rPr>
                <w:spacing w:val="5"/>
              </w:rPr>
              <w:t>外商投资企业登记管</w:t>
            </w:r>
            <w:r>
              <w:t xml:space="preserve"> </w:t>
            </w:r>
            <w:r>
              <w:rPr>
                <w:spacing w:val="6"/>
              </w:rPr>
              <w:t>理工作。未经国家市场监督管理总局授权，不得开展或者变相开展外商投资企业登记管理工作。</w:t>
            </w:r>
          </w:p>
          <w:p w14:paraId="617633BE">
            <w:pPr>
              <w:pStyle w:val="6"/>
              <w:spacing w:before="15" w:line="228" w:lineRule="auto"/>
              <w:ind w:left="22"/>
            </w:pPr>
            <w:r>
              <w:rPr>
                <w:spacing w:val="6"/>
              </w:rPr>
              <w:t>第八条：被授权局的登记管辖范围由国家市场监督管理总局根据有关法律法规，结合实际情况确定，并在授权文件中列明。</w:t>
            </w:r>
          </w:p>
          <w:p w14:paraId="5BD6016B">
            <w:pPr>
              <w:pStyle w:val="6"/>
              <w:spacing w:before="15" w:line="229" w:lineRule="auto"/>
              <w:ind w:left="16"/>
            </w:pPr>
            <w:r>
              <w:rPr>
                <w:spacing w:val="6"/>
              </w:rPr>
              <w:t>被授权局负责其登记管辖范围内外商投资企业的设立、变更、注销登记、备案及其监督管理。</w:t>
            </w:r>
          </w:p>
        </w:tc>
        <w:tc>
          <w:tcPr>
            <w:tcW w:w="371" w:type="dxa"/>
            <w:vAlign w:val="top"/>
          </w:tcPr>
          <w:p w14:paraId="3A232CBB">
            <w:pPr>
              <w:rPr>
                <w:rFonts w:ascii="Arial"/>
                <w:sz w:val="21"/>
              </w:rPr>
            </w:pPr>
          </w:p>
        </w:tc>
      </w:tr>
      <w:tr w14:paraId="17E7A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6" w:hRule="atLeast"/>
        </w:trPr>
        <w:tc>
          <w:tcPr>
            <w:tcW w:w="616" w:type="dxa"/>
            <w:vAlign w:val="top"/>
          </w:tcPr>
          <w:p w14:paraId="30D61322">
            <w:pPr>
              <w:rPr>
                <w:rFonts w:ascii="Arial"/>
                <w:sz w:val="21"/>
              </w:rPr>
            </w:pPr>
          </w:p>
          <w:p w14:paraId="35DD05EB">
            <w:pPr>
              <w:rPr>
                <w:rFonts w:ascii="Arial"/>
                <w:sz w:val="21"/>
              </w:rPr>
            </w:pPr>
          </w:p>
          <w:p w14:paraId="0EDBE681">
            <w:pPr>
              <w:rPr>
                <w:rFonts w:ascii="Arial"/>
                <w:sz w:val="21"/>
              </w:rPr>
            </w:pPr>
          </w:p>
          <w:p w14:paraId="09E70ED2">
            <w:pPr>
              <w:pStyle w:val="6"/>
              <w:spacing w:before="26" w:line="108" w:lineRule="exact"/>
              <w:ind w:left="291"/>
            </w:pPr>
            <w:r>
              <w:rPr>
                <w:position w:val="1"/>
              </w:rPr>
              <w:t>9</w:t>
            </w:r>
          </w:p>
        </w:tc>
        <w:tc>
          <w:tcPr>
            <w:tcW w:w="1682" w:type="dxa"/>
            <w:vAlign w:val="top"/>
          </w:tcPr>
          <w:p w14:paraId="61351571">
            <w:pPr>
              <w:rPr>
                <w:rFonts w:ascii="Arial"/>
                <w:sz w:val="21"/>
              </w:rPr>
            </w:pPr>
          </w:p>
          <w:p w14:paraId="200FB106">
            <w:pPr>
              <w:rPr>
                <w:rFonts w:ascii="Arial"/>
                <w:sz w:val="21"/>
              </w:rPr>
            </w:pPr>
          </w:p>
          <w:p w14:paraId="47E0F5A3">
            <w:pPr>
              <w:rPr>
                <w:rFonts w:ascii="Arial"/>
                <w:sz w:val="21"/>
              </w:rPr>
            </w:pPr>
          </w:p>
          <w:p w14:paraId="082209A0">
            <w:pPr>
              <w:pStyle w:val="6"/>
              <w:spacing w:before="26" w:line="231" w:lineRule="auto"/>
              <w:ind w:left="66"/>
            </w:pPr>
            <w:r>
              <w:rPr>
                <w:spacing w:val="5"/>
              </w:rPr>
              <w:t>外商投资合伙企业设立、变更、注销登记</w:t>
            </w:r>
          </w:p>
        </w:tc>
        <w:tc>
          <w:tcPr>
            <w:tcW w:w="536" w:type="dxa"/>
            <w:vAlign w:val="top"/>
          </w:tcPr>
          <w:p w14:paraId="51F181A4">
            <w:pPr>
              <w:rPr>
                <w:rFonts w:ascii="Arial"/>
                <w:sz w:val="21"/>
              </w:rPr>
            </w:pPr>
          </w:p>
          <w:p w14:paraId="331E41FD">
            <w:pPr>
              <w:rPr>
                <w:rFonts w:ascii="Arial"/>
                <w:sz w:val="21"/>
              </w:rPr>
            </w:pPr>
          </w:p>
          <w:p w14:paraId="77352223">
            <w:pPr>
              <w:rPr>
                <w:rFonts w:ascii="Arial"/>
                <w:sz w:val="21"/>
              </w:rPr>
            </w:pPr>
          </w:p>
          <w:p w14:paraId="0E06083D">
            <w:pPr>
              <w:pStyle w:val="6"/>
              <w:spacing w:before="26" w:line="229" w:lineRule="auto"/>
              <w:ind w:left="95"/>
            </w:pPr>
            <w:r>
              <w:rPr>
                <w:spacing w:val="5"/>
              </w:rPr>
              <w:t>行政许可</w:t>
            </w:r>
          </w:p>
        </w:tc>
        <w:tc>
          <w:tcPr>
            <w:tcW w:w="879" w:type="dxa"/>
            <w:vAlign w:val="top"/>
          </w:tcPr>
          <w:p w14:paraId="05E1F9C5">
            <w:pPr>
              <w:spacing w:line="275" w:lineRule="auto"/>
              <w:rPr>
                <w:rFonts w:ascii="Arial"/>
                <w:sz w:val="21"/>
              </w:rPr>
            </w:pPr>
          </w:p>
          <w:p w14:paraId="51B7B941">
            <w:pPr>
              <w:spacing w:line="276" w:lineRule="auto"/>
              <w:rPr>
                <w:rFonts w:ascii="Arial"/>
                <w:sz w:val="21"/>
              </w:rPr>
            </w:pPr>
          </w:p>
          <w:p w14:paraId="7559E6FB">
            <w:pPr>
              <w:pStyle w:val="6"/>
              <w:spacing w:before="26" w:line="231" w:lineRule="auto"/>
              <w:ind w:left="53"/>
            </w:pPr>
            <w:r>
              <w:rPr>
                <w:spacing w:val="5"/>
              </w:rPr>
              <w:t>经国家总局授权市场</w:t>
            </w:r>
          </w:p>
          <w:p w14:paraId="1B3D1C32">
            <w:pPr>
              <w:pStyle w:val="6"/>
              <w:spacing w:before="13" w:line="263" w:lineRule="auto"/>
              <w:ind w:left="100" w:right="44" w:hanging="47"/>
            </w:pPr>
            <w:r>
              <w:rPr>
                <w:spacing w:val="5"/>
              </w:rPr>
              <w:t>监督管理部门（省级 、设区的市级或县</w:t>
            </w:r>
          </w:p>
          <w:p w14:paraId="454BE425">
            <w:pPr>
              <w:pStyle w:val="6"/>
              <w:spacing w:line="232" w:lineRule="auto"/>
              <w:ind w:left="357"/>
            </w:pPr>
            <w:r>
              <w:rPr>
                <w:spacing w:val="1"/>
              </w:rPr>
              <w:t>级）</w:t>
            </w:r>
          </w:p>
        </w:tc>
        <w:tc>
          <w:tcPr>
            <w:tcW w:w="1259" w:type="dxa"/>
            <w:vAlign w:val="top"/>
          </w:tcPr>
          <w:p w14:paraId="6FA448EC">
            <w:pPr>
              <w:spacing w:line="332" w:lineRule="auto"/>
              <w:rPr>
                <w:rFonts w:ascii="Arial"/>
                <w:sz w:val="21"/>
              </w:rPr>
            </w:pPr>
          </w:p>
          <w:p w14:paraId="1C375562">
            <w:pPr>
              <w:spacing w:line="332" w:lineRule="auto"/>
              <w:rPr>
                <w:rFonts w:ascii="Arial"/>
                <w:sz w:val="21"/>
              </w:rPr>
            </w:pPr>
          </w:p>
          <w:p w14:paraId="1DA70F98">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13F1FBC0">
            <w:pPr>
              <w:pStyle w:val="6"/>
              <w:spacing w:before="124" w:line="229" w:lineRule="auto"/>
              <w:ind w:left="23"/>
            </w:pPr>
            <w:r>
              <w:rPr>
                <w:spacing w:val="5"/>
              </w:rPr>
              <w:t>1.《中华人民共和国外商投资法》（20</w:t>
            </w:r>
            <w:r>
              <w:rPr>
                <w:spacing w:val="4"/>
              </w:rPr>
              <w:t>19年3月15日通过，</w:t>
            </w:r>
            <w:r>
              <w:rPr>
                <w:spacing w:val="-15"/>
              </w:rPr>
              <w:t xml:space="preserve"> </w:t>
            </w:r>
            <w:r>
              <w:rPr>
                <w:spacing w:val="4"/>
              </w:rPr>
              <w:t>自2020年1月1日起施行）</w:t>
            </w:r>
          </w:p>
          <w:p w14:paraId="083F9D00">
            <w:pPr>
              <w:pStyle w:val="6"/>
              <w:spacing w:before="14" w:line="228" w:lineRule="auto"/>
              <w:ind w:left="22"/>
            </w:pPr>
            <w:r>
              <w:rPr>
                <w:spacing w:val="6"/>
              </w:rPr>
              <w:t>第二条第三款：本法所称外商投资企业，是指全部或者部分由外国投资者投资，依照中国法律在中国境内经登记注册设立的企业。</w:t>
            </w:r>
          </w:p>
          <w:p w14:paraId="3EE7BEFA">
            <w:pPr>
              <w:pStyle w:val="6"/>
              <w:spacing w:before="15" w:line="230" w:lineRule="auto"/>
              <w:ind w:left="22"/>
            </w:pPr>
            <w:r>
              <w:rPr>
                <w:spacing w:val="6"/>
              </w:rPr>
              <w:t>第三十一条：外商投资企业的组织形式、组织机构及其活动准则，适用《中华人民共和国公司法》、《中华人民共和国合伙企业法》等法律的规定。</w:t>
            </w:r>
          </w:p>
          <w:p w14:paraId="2BA68C51">
            <w:pPr>
              <w:pStyle w:val="6"/>
              <w:spacing w:before="14" w:line="229" w:lineRule="auto"/>
              <w:ind w:left="21"/>
            </w:pPr>
            <w:r>
              <w:rPr>
                <w:spacing w:val="5"/>
              </w:rPr>
              <w:t>2.《中华人民共和国外商投资法实施条例》（2019年12月1</w:t>
            </w:r>
            <w:r>
              <w:rPr>
                <w:spacing w:val="4"/>
              </w:rPr>
              <w:t>2日通过，</w:t>
            </w:r>
            <w:r>
              <w:rPr>
                <w:spacing w:val="-15"/>
              </w:rPr>
              <w:t xml:space="preserve"> </w:t>
            </w:r>
            <w:r>
              <w:rPr>
                <w:spacing w:val="4"/>
              </w:rPr>
              <w:t>自2020年1月1日起施行）</w:t>
            </w:r>
          </w:p>
          <w:p w14:paraId="1921582A">
            <w:pPr>
              <w:pStyle w:val="6"/>
              <w:spacing w:before="15" w:line="228" w:lineRule="auto"/>
              <w:ind w:left="22"/>
            </w:pPr>
            <w:r>
              <w:rPr>
                <w:spacing w:val="6"/>
              </w:rPr>
              <w:t>第三十七条第一款：外商投资企业的登记注册，</w:t>
            </w:r>
            <w:r>
              <w:rPr>
                <w:spacing w:val="-19"/>
              </w:rPr>
              <w:t xml:space="preserve"> </w:t>
            </w:r>
            <w:r>
              <w:rPr>
                <w:spacing w:val="6"/>
              </w:rPr>
              <w:t>由国务院市场监督管理部门或者其授权的地方人民政府市场监督管理部门依法办理。</w:t>
            </w:r>
            <w:r>
              <w:rPr>
                <w:spacing w:val="-19"/>
              </w:rPr>
              <w:t xml:space="preserve"> </w:t>
            </w:r>
            <w:r>
              <w:rPr>
                <w:spacing w:val="6"/>
              </w:rPr>
              <w:t>国务院市场监督</w:t>
            </w:r>
            <w:r>
              <w:rPr>
                <w:spacing w:val="5"/>
              </w:rPr>
              <w:t>管理部门应当公布其授权的市场监督管理部门名单。</w:t>
            </w:r>
          </w:p>
          <w:p w14:paraId="19B1E0CA">
            <w:pPr>
              <w:pStyle w:val="6"/>
              <w:spacing w:before="15" w:line="228" w:lineRule="auto"/>
              <w:ind w:left="24"/>
            </w:pPr>
            <w:r>
              <w:rPr>
                <w:spacing w:val="5"/>
              </w:rPr>
              <w:t>3.《外商投资企业授权登记管理办法》（2022年3月1</w:t>
            </w:r>
            <w:r>
              <w:rPr>
                <w:spacing w:val="-20"/>
              </w:rPr>
              <w:t xml:space="preserve"> </w:t>
            </w:r>
            <w:r>
              <w:rPr>
                <w:spacing w:val="5"/>
              </w:rPr>
              <w:t>日国家市场监</w:t>
            </w:r>
            <w:r>
              <w:rPr>
                <w:spacing w:val="4"/>
              </w:rPr>
              <w:t>督管理总局令第51号公布，</w:t>
            </w:r>
            <w:r>
              <w:rPr>
                <w:spacing w:val="-15"/>
              </w:rPr>
              <w:t xml:space="preserve"> </w:t>
            </w:r>
            <w:r>
              <w:rPr>
                <w:spacing w:val="4"/>
              </w:rPr>
              <w:t>自2022年4月1日起施行）</w:t>
            </w:r>
          </w:p>
          <w:p w14:paraId="59F2A73B">
            <w:pPr>
              <w:pStyle w:val="6"/>
              <w:spacing w:before="15" w:line="231" w:lineRule="auto"/>
              <w:ind w:left="22"/>
            </w:pPr>
            <w:r>
              <w:rPr>
                <w:spacing w:val="6"/>
              </w:rPr>
              <w:t>第二条：外商投资企业及其分支机构登记管理授权和规范，适用本</w:t>
            </w:r>
            <w:r>
              <w:rPr>
                <w:spacing w:val="5"/>
              </w:rPr>
              <w:t>办法。</w:t>
            </w:r>
          </w:p>
          <w:p w14:paraId="495561D4">
            <w:pPr>
              <w:pStyle w:val="6"/>
              <w:spacing w:before="13" w:line="228" w:lineRule="auto"/>
              <w:ind w:left="22"/>
            </w:pPr>
            <w:r>
              <w:rPr>
                <w:spacing w:val="7"/>
              </w:rPr>
              <w:t>外国公司分支机构以及其他依照国家规定应当执行</w:t>
            </w:r>
            <w:r>
              <w:rPr>
                <w:spacing w:val="6"/>
              </w:rPr>
              <w:t>外资产业政策的企业、香港特别行政区和澳门特别行政区投资者在内地、台湾地区投资者在大陆投资设立的企业及其分支机构登记管理授权和规范，参照本办法执行。</w:t>
            </w:r>
          </w:p>
          <w:p w14:paraId="1D69D93A">
            <w:pPr>
              <w:pStyle w:val="6"/>
              <w:spacing w:before="14" w:line="246" w:lineRule="auto"/>
              <w:ind w:left="19" w:right="67" w:firstLine="3"/>
            </w:pPr>
            <w:r>
              <w:rPr>
                <w:spacing w:val="6"/>
              </w:rPr>
              <w:t>第三条：国家市场监督管理总局负责全国的外商投资企业登记管理，并可以根据本办法规定的条件授权地方人民政府市场监督管理部门承担外商投资企业登记管理工作。被授权的地方人民政府市场监督管理部门（</w:t>
            </w:r>
            <w:r>
              <w:rPr>
                <w:spacing w:val="-12"/>
              </w:rPr>
              <w:t xml:space="preserve"> </w:t>
            </w:r>
            <w:r>
              <w:rPr>
                <w:spacing w:val="6"/>
              </w:rPr>
              <w:t>以下简称被授权局）</w:t>
            </w:r>
            <w:r>
              <w:rPr>
                <w:spacing w:val="-18"/>
              </w:rPr>
              <w:t xml:space="preserve"> </w:t>
            </w:r>
            <w:r>
              <w:rPr>
                <w:spacing w:val="6"/>
              </w:rPr>
              <w:t>以自己的名义在被授权范围内承担</w:t>
            </w:r>
            <w:r>
              <w:rPr>
                <w:spacing w:val="5"/>
              </w:rPr>
              <w:t>外商投资企业登记管</w:t>
            </w:r>
            <w:r>
              <w:t xml:space="preserve"> </w:t>
            </w:r>
            <w:r>
              <w:rPr>
                <w:spacing w:val="6"/>
              </w:rPr>
              <w:t>理工作。未经国家市场监督管理总局授权，不得开展或者变相开展外商投资企业登记管理工作。</w:t>
            </w:r>
          </w:p>
          <w:p w14:paraId="0E7B8FFB">
            <w:pPr>
              <w:pStyle w:val="6"/>
              <w:spacing w:before="15" w:line="228" w:lineRule="auto"/>
              <w:ind w:left="22"/>
            </w:pPr>
            <w:r>
              <w:rPr>
                <w:spacing w:val="6"/>
              </w:rPr>
              <w:t>第八条：被授权局的登记管辖范围由国家市场监督管理总局根据有关法律法规，结合实际情况确定，并在授权文件中列明。</w:t>
            </w:r>
          </w:p>
          <w:p w14:paraId="79983A81">
            <w:pPr>
              <w:pStyle w:val="6"/>
              <w:spacing w:before="15" w:line="229" w:lineRule="auto"/>
              <w:ind w:left="16"/>
            </w:pPr>
            <w:r>
              <w:rPr>
                <w:spacing w:val="6"/>
              </w:rPr>
              <w:t>被授权局负责其登记管辖范围内外商投资企业的设立、变更、注销登记、备案及其监督管理。</w:t>
            </w:r>
          </w:p>
        </w:tc>
        <w:tc>
          <w:tcPr>
            <w:tcW w:w="371" w:type="dxa"/>
            <w:vAlign w:val="top"/>
          </w:tcPr>
          <w:p w14:paraId="191089FB">
            <w:pPr>
              <w:rPr>
                <w:rFonts w:ascii="Arial"/>
                <w:sz w:val="21"/>
              </w:rPr>
            </w:pPr>
          </w:p>
        </w:tc>
      </w:tr>
    </w:tbl>
    <w:p w14:paraId="59749506">
      <w:pPr>
        <w:spacing w:line="75" w:lineRule="auto"/>
        <w:rPr>
          <w:rFonts w:ascii="Arial"/>
          <w:sz w:val="2"/>
        </w:rPr>
      </w:pPr>
    </w:p>
    <w:p w14:paraId="02B19FDF">
      <w:pPr>
        <w:spacing w:line="75" w:lineRule="auto"/>
        <w:rPr>
          <w:rFonts w:ascii="Arial" w:hAnsi="Arial" w:eastAsia="Arial" w:cs="Arial"/>
          <w:sz w:val="2"/>
          <w:szCs w:val="2"/>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DC62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45F06276">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26719C8">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37AC94EE">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47BFC68">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F7DED48">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7BB436C">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1F01301">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374AAA0">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6A997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1618EC">
            <w:pPr>
              <w:pStyle w:val="6"/>
              <w:spacing w:before="138" w:line="108" w:lineRule="exact"/>
              <w:ind w:left="271"/>
            </w:pPr>
            <w:r>
              <w:rPr>
                <w:spacing w:val="-2"/>
                <w:position w:val="1"/>
              </w:rPr>
              <w:t>10</w:t>
            </w:r>
          </w:p>
        </w:tc>
        <w:tc>
          <w:tcPr>
            <w:tcW w:w="1682" w:type="dxa"/>
            <w:vAlign w:val="top"/>
          </w:tcPr>
          <w:p w14:paraId="1353B0C0">
            <w:pPr>
              <w:pStyle w:val="6"/>
              <w:spacing w:before="138" w:line="231" w:lineRule="auto"/>
              <w:ind w:left="325"/>
            </w:pPr>
            <w:r>
              <w:rPr>
                <w:spacing w:val="5"/>
              </w:rPr>
              <w:t>市场主体迁移调档备案管理</w:t>
            </w:r>
          </w:p>
        </w:tc>
        <w:tc>
          <w:tcPr>
            <w:tcW w:w="536" w:type="dxa"/>
            <w:vAlign w:val="top"/>
          </w:tcPr>
          <w:p w14:paraId="1A3DABA8">
            <w:pPr>
              <w:pStyle w:val="6"/>
              <w:spacing w:before="82" w:line="230" w:lineRule="auto"/>
              <w:ind w:left="52"/>
            </w:pPr>
            <w:r>
              <w:rPr>
                <w:spacing w:val="5"/>
              </w:rPr>
              <w:t>其他执法事</w:t>
            </w:r>
          </w:p>
          <w:p w14:paraId="394ED043">
            <w:pPr>
              <w:pStyle w:val="6"/>
              <w:spacing w:before="14" w:line="232" w:lineRule="auto"/>
              <w:ind w:left="225"/>
            </w:pPr>
            <w:r>
              <w:rPr>
                <w:spacing w:val="1"/>
              </w:rPr>
              <w:t>项</w:t>
            </w:r>
          </w:p>
        </w:tc>
        <w:tc>
          <w:tcPr>
            <w:tcW w:w="879" w:type="dxa"/>
            <w:vAlign w:val="top"/>
          </w:tcPr>
          <w:p w14:paraId="32366546">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217D6937">
            <w:pPr>
              <w:pStyle w:val="6"/>
              <w:spacing w:line="231" w:lineRule="auto"/>
              <w:ind w:left="267"/>
            </w:pPr>
            <w:r>
              <w:rPr>
                <w:spacing w:val="4"/>
              </w:rPr>
              <w:t>或县级）</w:t>
            </w:r>
          </w:p>
        </w:tc>
        <w:tc>
          <w:tcPr>
            <w:tcW w:w="1259" w:type="dxa"/>
            <w:vAlign w:val="top"/>
          </w:tcPr>
          <w:p w14:paraId="4F586E3B">
            <w:pPr>
              <w:pStyle w:val="6"/>
              <w:spacing w:before="82"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141D1FDD">
            <w:pPr>
              <w:pStyle w:val="6"/>
              <w:spacing w:before="82" w:line="230" w:lineRule="auto"/>
              <w:ind w:left="23"/>
            </w:pPr>
            <w:r>
              <w:rPr>
                <w:spacing w:val="5"/>
              </w:rPr>
              <w:t>1.《中华人民共和国市场主体登记管理条例实施细则》（2022年3月1</w:t>
            </w:r>
            <w:r>
              <w:rPr>
                <w:spacing w:val="-14"/>
              </w:rPr>
              <w:t xml:space="preserve"> </w:t>
            </w:r>
            <w:r>
              <w:rPr>
                <w:spacing w:val="5"/>
              </w:rPr>
              <w:t>日国家市场监督管理总局令第52号）</w:t>
            </w:r>
          </w:p>
          <w:p w14:paraId="4BD0994F">
            <w:pPr>
              <w:pStyle w:val="6"/>
              <w:spacing w:before="14" w:line="230" w:lineRule="auto"/>
              <w:ind w:left="22"/>
            </w:pPr>
            <w:r>
              <w:rPr>
                <w:spacing w:val="6"/>
              </w:rPr>
              <w:t>第六十二条：市场主体发生住所（主要经营场所、经营场所）迁移的，登记机关应当于3个月内将所有登记管理档案移交迁入地登记机关管理。档案迁出、迁入应当记录备案。</w:t>
            </w:r>
          </w:p>
        </w:tc>
        <w:tc>
          <w:tcPr>
            <w:tcW w:w="371" w:type="dxa"/>
            <w:vAlign w:val="top"/>
          </w:tcPr>
          <w:p w14:paraId="66298EB7">
            <w:pPr>
              <w:rPr>
                <w:rFonts w:ascii="Arial"/>
                <w:sz w:val="21"/>
              </w:rPr>
            </w:pPr>
          </w:p>
        </w:tc>
      </w:tr>
      <w:tr w14:paraId="6FC36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616" w:type="dxa"/>
            <w:vAlign w:val="top"/>
          </w:tcPr>
          <w:p w14:paraId="3449A59B">
            <w:pPr>
              <w:spacing w:line="475" w:lineRule="auto"/>
              <w:rPr>
                <w:rFonts w:ascii="Arial"/>
                <w:sz w:val="21"/>
              </w:rPr>
            </w:pPr>
          </w:p>
          <w:p w14:paraId="0CD9508D">
            <w:pPr>
              <w:pStyle w:val="6"/>
              <w:spacing w:before="26" w:line="109" w:lineRule="exact"/>
              <w:ind w:left="271"/>
            </w:pPr>
            <w:r>
              <w:rPr>
                <w:spacing w:val="-2"/>
                <w:position w:val="1"/>
              </w:rPr>
              <w:t>11</w:t>
            </w:r>
          </w:p>
        </w:tc>
        <w:tc>
          <w:tcPr>
            <w:tcW w:w="1682" w:type="dxa"/>
            <w:vAlign w:val="top"/>
          </w:tcPr>
          <w:p w14:paraId="6656EB5D">
            <w:pPr>
              <w:spacing w:line="475" w:lineRule="auto"/>
              <w:rPr>
                <w:rFonts w:ascii="Arial"/>
                <w:sz w:val="21"/>
              </w:rPr>
            </w:pPr>
          </w:p>
          <w:p w14:paraId="2A2312CB">
            <w:pPr>
              <w:pStyle w:val="6"/>
              <w:spacing w:before="26" w:line="231" w:lineRule="auto"/>
              <w:ind w:left="63"/>
            </w:pPr>
            <w:r>
              <w:rPr>
                <w:spacing w:val="6"/>
              </w:rPr>
              <w:t>股权出质的设立、变更、撤销、注销登记</w:t>
            </w:r>
          </w:p>
        </w:tc>
        <w:tc>
          <w:tcPr>
            <w:tcW w:w="536" w:type="dxa"/>
            <w:vAlign w:val="top"/>
          </w:tcPr>
          <w:p w14:paraId="6AB3C8EB">
            <w:pPr>
              <w:spacing w:line="476" w:lineRule="auto"/>
              <w:rPr>
                <w:rFonts w:ascii="Arial"/>
                <w:sz w:val="21"/>
              </w:rPr>
            </w:pPr>
          </w:p>
          <w:p w14:paraId="2A5448F6">
            <w:pPr>
              <w:pStyle w:val="6"/>
              <w:spacing w:before="26" w:line="229" w:lineRule="auto"/>
              <w:ind w:left="95"/>
            </w:pPr>
            <w:r>
              <w:rPr>
                <w:spacing w:val="5"/>
              </w:rPr>
              <w:t>行政确认</w:t>
            </w:r>
          </w:p>
        </w:tc>
        <w:tc>
          <w:tcPr>
            <w:tcW w:w="879" w:type="dxa"/>
            <w:vAlign w:val="top"/>
          </w:tcPr>
          <w:p w14:paraId="349AE5A0">
            <w:pPr>
              <w:spacing w:line="362" w:lineRule="auto"/>
              <w:rPr>
                <w:rFonts w:ascii="Arial"/>
                <w:sz w:val="21"/>
              </w:rPr>
            </w:pPr>
          </w:p>
          <w:p w14:paraId="4F5087B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4B4731B">
            <w:pPr>
              <w:pStyle w:val="6"/>
              <w:spacing w:line="231" w:lineRule="auto"/>
              <w:ind w:left="267"/>
            </w:pPr>
            <w:r>
              <w:rPr>
                <w:spacing w:val="4"/>
              </w:rPr>
              <w:t>或县级）</w:t>
            </w:r>
          </w:p>
        </w:tc>
        <w:tc>
          <w:tcPr>
            <w:tcW w:w="1259" w:type="dxa"/>
            <w:vAlign w:val="top"/>
          </w:tcPr>
          <w:p w14:paraId="72175F04">
            <w:pPr>
              <w:spacing w:line="420" w:lineRule="auto"/>
              <w:rPr>
                <w:rFonts w:ascii="Arial"/>
                <w:sz w:val="21"/>
              </w:rPr>
            </w:pPr>
          </w:p>
          <w:p w14:paraId="2328B6C5">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5FA217EA">
            <w:pPr>
              <w:pStyle w:val="6"/>
              <w:spacing w:before="220" w:line="230" w:lineRule="auto"/>
              <w:ind w:left="23"/>
            </w:pPr>
            <w:r>
              <w:rPr>
                <w:spacing w:val="6"/>
              </w:rPr>
              <w:t>1.《中华人民共和国民法典》（2020年</w:t>
            </w:r>
            <w:r>
              <w:rPr>
                <w:spacing w:val="5"/>
              </w:rPr>
              <w:t>5月28日第十三届全国人民代表大会第三次会议通过）</w:t>
            </w:r>
          </w:p>
          <w:p w14:paraId="7FB3CBCA">
            <w:pPr>
              <w:pStyle w:val="6"/>
              <w:spacing w:before="15" w:line="228" w:lineRule="auto"/>
              <w:ind w:left="22"/>
            </w:pPr>
            <w:r>
              <w:rPr>
                <w:spacing w:val="5"/>
              </w:rPr>
              <w:t>第四百四十三条第一款：</w:t>
            </w:r>
            <w:r>
              <w:rPr>
                <w:spacing w:val="-6"/>
              </w:rPr>
              <w:t xml:space="preserve"> </w:t>
            </w:r>
            <w:r>
              <w:rPr>
                <w:spacing w:val="5"/>
              </w:rPr>
              <w:t>以基金份额、股权出质的，质权自办理出质登记时设立。</w:t>
            </w:r>
          </w:p>
          <w:p w14:paraId="72315126">
            <w:pPr>
              <w:pStyle w:val="6"/>
              <w:spacing w:before="14" w:line="231" w:lineRule="auto"/>
              <w:ind w:left="21"/>
            </w:pPr>
            <w:r>
              <w:rPr>
                <w:spacing w:val="4"/>
              </w:rPr>
              <w:t>2.《股权出质登记办法》（</w:t>
            </w:r>
            <w:r>
              <w:rPr>
                <w:spacing w:val="7"/>
              </w:rPr>
              <w:t xml:space="preserve"> </w:t>
            </w:r>
            <w:r>
              <w:rPr>
                <w:spacing w:val="4"/>
              </w:rPr>
              <w:t>国家市场监督管理总局令〔2020〕第34号）</w:t>
            </w:r>
          </w:p>
          <w:p w14:paraId="4DB35F5E">
            <w:pPr>
              <w:pStyle w:val="6"/>
              <w:spacing w:before="14" w:line="229" w:lineRule="auto"/>
              <w:ind w:left="22"/>
            </w:pPr>
            <w:r>
              <w:rPr>
                <w:spacing w:val="6"/>
              </w:rPr>
              <w:t>第一条：为规范股权出质登记行为，根据《中华人民共和国民法典》等法律的规定，制定本办法。</w:t>
            </w:r>
          </w:p>
          <w:p w14:paraId="4C3DFE53">
            <w:pPr>
              <w:pStyle w:val="6"/>
              <w:spacing w:before="14" w:line="228" w:lineRule="auto"/>
              <w:ind w:left="22"/>
            </w:pPr>
            <w:r>
              <w:rPr>
                <w:spacing w:val="6"/>
              </w:rPr>
              <w:t>第二条：</w:t>
            </w:r>
            <w:r>
              <w:rPr>
                <w:spacing w:val="-16"/>
              </w:rPr>
              <w:t xml:space="preserve"> </w:t>
            </w:r>
            <w:r>
              <w:rPr>
                <w:spacing w:val="6"/>
              </w:rPr>
              <w:t>以持有的有限责任公司和股份有限公司股权</w:t>
            </w:r>
            <w:r>
              <w:rPr>
                <w:spacing w:val="5"/>
              </w:rPr>
              <w:t>出质，办理出质登记的，适用本办法。</w:t>
            </w:r>
            <w:r>
              <w:rPr>
                <w:spacing w:val="-12"/>
              </w:rPr>
              <w:t xml:space="preserve"> </w:t>
            </w:r>
            <w:r>
              <w:rPr>
                <w:spacing w:val="5"/>
              </w:rPr>
              <w:t>已在证券登记结算机构登记的股份有限公司的股权除外。</w:t>
            </w:r>
          </w:p>
          <w:p w14:paraId="46FD95EA">
            <w:pPr>
              <w:pStyle w:val="6"/>
              <w:spacing w:before="15" w:line="228" w:lineRule="auto"/>
              <w:ind w:left="22"/>
            </w:pPr>
            <w:r>
              <w:rPr>
                <w:spacing w:val="6"/>
              </w:rPr>
              <w:t>第三条：负责出质股权所在公司登记的市场监督管理部门是股权出质登记机关（</w:t>
            </w:r>
            <w:r>
              <w:rPr>
                <w:spacing w:val="-12"/>
              </w:rPr>
              <w:t xml:space="preserve"> </w:t>
            </w:r>
            <w:r>
              <w:rPr>
                <w:spacing w:val="6"/>
              </w:rPr>
              <w:t>以下简称登记机关）。各级市场监督管理部门的企</w:t>
            </w:r>
            <w:r>
              <w:rPr>
                <w:spacing w:val="5"/>
              </w:rPr>
              <w:t>业登记机构是股权出质登记机构。</w:t>
            </w:r>
          </w:p>
        </w:tc>
        <w:tc>
          <w:tcPr>
            <w:tcW w:w="371" w:type="dxa"/>
            <w:vAlign w:val="top"/>
          </w:tcPr>
          <w:p w14:paraId="0FA29F2C">
            <w:pPr>
              <w:rPr>
                <w:rFonts w:ascii="Arial"/>
                <w:sz w:val="21"/>
              </w:rPr>
            </w:pPr>
          </w:p>
        </w:tc>
      </w:tr>
      <w:tr w14:paraId="51A13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F56D5CF">
            <w:pPr>
              <w:pStyle w:val="6"/>
              <w:spacing w:before="140" w:line="108" w:lineRule="exact"/>
              <w:ind w:left="271"/>
            </w:pPr>
            <w:r>
              <w:rPr>
                <w:spacing w:val="-2"/>
                <w:position w:val="1"/>
              </w:rPr>
              <w:t>12</w:t>
            </w:r>
          </w:p>
        </w:tc>
        <w:tc>
          <w:tcPr>
            <w:tcW w:w="1682" w:type="dxa"/>
            <w:vAlign w:val="top"/>
          </w:tcPr>
          <w:p w14:paraId="5545E80B">
            <w:pPr>
              <w:pStyle w:val="6"/>
              <w:spacing w:before="140" w:line="229" w:lineRule="auto"/>
              <w:ind w:left="237"/>
            </w:pPr>
            <w:r>
              <w:rPr>
                <w:spacing w:val="5"/>
              </w:rPr>
              <w:t>对企业名称侵权争议的行政裁决</w:t>
            </w:r>
          </w:p>
        </w:tc>
        <w:tc>
          <w:tcPr>
            <w:tcW w:w="536" w:type="dxa"/>
            <w:vAlign w:val="top"/>
          </w:tcPr>
          <w:p w14:paraId="73CE31C3">
            <w:pPr>
              <w:pStyle w:val="6"/>
              <w:spacing w:before="140" w:line="229" w:lineRule="auto"/>
              <w:ind w:left="95"/>
            </w:pPr>
            <w:r>
              <w:rPr>
                <w:spacing w:val="5"/>
              </w:rPr>
              <w:t>行政裁决</w:t>
            </w:r>
          </w:p>
        </w:tc>
        <w:tc>
          <w:tcPr>
            <w:tcW w:w="879" w:type="dxa"/>
            <w:vAlign w:val="top"/>
          </w:tcPr>
          <w:p w14:paraId="6195A362">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7511518">
            <w:pPr>
              <w:pStyle w:val="6"/>
              <w:spacing w:line="230" w:lineRule="auto"/>
              <w:ind w:left="267"/>
            </w:pPr>
            <w:r>
              <w:rPr>
                <w:spacing w:val="4"/>
              </w:rPr>
              <w:t>或县级）</w:t>
            </w:r>
          </w:p>
        </w:tc>
        <w:tc>
          <w:tcPr>
            <w:tcW w:w="1259" w:type="dxa"/>
            <w:vAlign w:val="top"/>
          </w:tcPr>
          <w:p w14:paraId="61A9A2F2">
            <w:pPr>
              <w:pStyle w:val="6"/>
              <w:spacing w:before="83"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220126CB">
            <w:pPr>
              <w:pStyle w:val="6"/>
              <w:spacing w:before="84" w:line="229" w:lineRule="auto"/>
              <w:ind w:left="23"/>
            </w:pPr>
            <w:r>
              <w:rPr>
                <w:spacing w:val="5"/>
              </w:rPr>
              <w:t>1.《企业名称登记管理规定》（2020年12月14日国务院第118次常务会议修订通过）</w:t>
            </w:r>
          </w:p>
          <w:p w14:paraId="5F6885C0">
            <w:pPr>
              <w:pStyle w:val="6"/>
              <w:spacing w:before="14" w:line="228" w:lineRule="auto"/>
              <w:ind w:left="22"/>
            </w:pPr>
            <w:r>
              <w:rPr>
                <w:spacing w:val="7"/>
              </w:rPr>
              <w:t>第二十一条：企业认为其他企业名称侵犯本企业名称合法权</w:t>
            </w:r>
            <w:r>
              <w:rPr>
                <w:spacing w:val="6"/>
              </w:rPr>
              <w:t>益的，可以向人民法院起诉或者请求为涉嫌侵权企业办理登记的企业登记机关处理。企业登记机关受理申请后，可以进行调解；调解不成的，企业登记机关应当自受理之日起3个月内做出行政裁决。</w:t>
            </w:r>
          </w:p>
        </w:tc>
        <w:tc>
          <w:tcPr>
            <w:tcW w:w="371" w:type="dxa"/>
            <w:vAlign w:val="top"/>
          </w:tcPr>
          <w:p w14:paraId="6C08C16B">
            <w:pPr>
              <w:rPr>
                <w:rFonts w:ascii="Arial"/>
                <w:sz w:val="21"/>
              </w:rPr>
            </w:pPr>
          </w:p>
        </w:tc>
      </w:tr>
      <w:tr w14:paraId="0BD7B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16" w:type="dxa"/>
            <w:vAlign w:val="top"/>
          </w:tcPr>
          <w:p w14:paraId="73D8F158">
            <w:pPr>
              <w:pStyle w:val="6"/>
              <w:spacing w:before="209" w:line="108" w:lineRule="exact"/>
              <w:ind w:left="271"/>
            </w:pPr>
            <w:r>
              <w:rPr>
                <w:spacing w:val="-2"/>
                <w:position w:val="1"/>
              </w:rPr>
              <w:t>13</w:t>
            </w:r>
          </w:p>
        </w:tc>
        <w:tc>
          <w:tcPr>
            <w:tcW w:w="1682" w:type="dxa"/>
            <w:vAlign w:val="top"/>
          </w:tcPr>
          <w:p w14:paraId="36652429">
            <w:pPr>
              <w:pStyle w:val="6"/>
              <w:spacing w:before="208" w:line="231" w:lineRule="auto"/>
              <w:ind w:left="280"/>
            </w:pPr>
            <w:r>
              <w:rPr>
                <w:spacing w:val="5"/>
              </w:rPr>
              <w:t>对市场主体歇业的备案及公示</w:t>
            </w:r>
          </w:p>
        </w:tc>
        <w:tc>
          <w:tcPr>
            <w:tcW w:w="536" w:type="dxa"/>
            <w:vAlign w:val="top"/>
          </w:tcPr>
          <w:p w14:paraId="02D89D18">
            <w:pPr>
              <w:pStyle w:val="6"/>
              <w:spacing w:before="152" w:line="230" w:lineRule="auto"/>
              <w:ind w:left="52"/>
            </w:pPr>
            <w:r>
              <w:rPr>
                <w:spacing w:val="5"/>
              </w:rPr>
              <w:t>其他执法事</w:t>
            </w:r>
          </w:p>
          <w:p w14:paraId="254F1BE6">
            <w:pPr>
              <w:pStyle w:val="6"/>
              <w:spacing w:before="14" w:line="232" w:lineRule="auto"/>
              <w:ind w:left="225"/>
            </w:pPr>
            <w:r>
              <w:rPr>
                <w:spacing w:val="1"/>
              </w:rPr>
              <w:t>项</w:t>
            </w:r>
          </w:p>
        </w:tc>
        <w:tc>
          <w:tcPr>
            <w:tcW w:w="879" w:type="dxa"/>
            <w:vAlign w:val="top"/>
          </w:tcPr>
          <w:p w14:paraId="767457AE">
            <w:pPr>
              <w:pStyle w:val="6"/>
              <w:spacing w:before="95" w:line="263" w:lineRule="auto"/>
              <w:ind w:left="50" w:right="44" w:firstLine="47"/>
            </w:pPr>
            <w:r>
              <w:rPr>
                <w:spacing w:val="5"/>
              </w:rPr>
              <w:t>市场监督管理部门</w:t>
            </w:r>
            <w:r>
              <w:rPr>
                <w:spacing w:val="1"/>
              </w:rPr>
              <w:t xml:space="preserve">  </w:t>
            </w:r>
            <w:r>
              <w:rPr>
                <w:spacing w:val="6"/>
              </w:rPr>
              <w:t>（省级、设区的市级</w:t>
            </w:r>
          </w:p>
          <w:p w14:paraId="719B1A89">
            <w:pPr>
              <w:pStyle w:val="6"/>
              <w:spacing w:line="231" w:lineRule="auto"/>
              <w:ind w:left="267"/>
            </w:pPr>
            <w:r>
              <w:rPr>
                <w:spacing w:val="4"/>
              </w:rPr>
              <w:t>或县级）</w:t>
            </w:r>
          </w:p>
        </w:tc>
        <w:tc>
          <w:tcPr>
            <w:tcW w:w="1259" w:type="dxa"/>
            <w:vAlign w:val="top"/>
          </w:tcPr>
          <w:p w14:paraId="626B21CA">
            <w:pPr>
              <w:pStyle w:val="6"/>
              <w:spacing w:before="152"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2BA896EB">
            <w:pPr>
              <w:pStyle w:val="6"/>
              <w:spacing w:before="95" w:line="228" w:lineRule="auto"/>
              <w:ind w:left="23"/>
            </w:pPr>
            <w:r>
              <w:rPr>
                <w:spacing w:val="6"/>
              </w:rPr>
              <w:t>1.《中华人民共和国市场主体登记管理条</w:t>
            </w:r>
            <w:r>
              <w:rPr>
                <w:spacing w:val="5"/>
              </w:rPr>
              <w:t>例》（2021年7月27日中华人民共和国国务院令第746号公布）</w:t>
            </w:r>
          </w:p>
          <w:p w14:paraId="037D33D7">
            <w:pPr>
              <w:pStyle w:val="6"/>
              <w:spacing w:before="14" w:line="263" w:lineRule="auto"/>
              <w:ind w:left="21" w:right="67"/>
            </w:pPr>
            <w:r>
              <w:rPr>
                <w:spacing w:val="6"/>
              </w:rPr>
              <w:t>第三十条：</w:t>
            </w:r>
            <w:r>
              <w:rPr>
                <w:spacing w:val="1"/>
              </w:rPr>
              <w:t xml:space="preserve"> </w:t>
            </w:r>
            <w:r>
              <w:rPr>
                <w:spacing w:val="6"/>
              </w:rPr>
              <w:t>因自然灾害、事故灾难、公共卫生事件、社会安全事件等原因造成经营困难的，市场主体可以自主决定在一定时期内歇业。法律、行政法规另有规定的除外。市场主体应当在歇业前与职工依法协商劳动关系处理等有关事项。市场主体应当在歇业前向登记机关办理备案。登记机</w:t>
            </w:r>
            <w:r>
              <w:t xml:space="preserve"> </w:t>
            </w:r>
            <w:r>
              <w:rPr>
                <w:spacing w:val="6"/>
              </w:rPr>
              <w:t>关通过国家企业信用信息公示系统向社会公示歇业期限、法律文书送达地址等信息。</w:t>
            </w:r>
          </w:p>
        </w:tc>
        <w:tc>
          <w:tcPr>
            <w:tcW w:w="371" w:type="dxa"/>
            <w:vAlign w:val="top"/>
          </w:tcPr>
          <w:p w14:paraId="741D6E99">
            <w:pPr>
              <w:rPr>
                <w:rFonts w:ascii="Arial"/>
                <w:sz w:val="21"/>
              </w:rPr>
            </w:pPr>
          </w:p>
        </w:tc>
      </w:tr>
      <w:tr w14:paraId="2BFA3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16" w:type="dxa"/>
            <w:vAlign w:val="top"/>
          </w:tcPr>
          <w:p w14:paraId="3406923D">
            <w:pPr>
              <w:pStyle w:val="6"/>
              <w:spacing w:before="239" w:line="108" w:lineRule="exact"/>
              <w:ind w:left="271"/>
            </w:pPr>
            <w:r>
              <w:rPr>
                <w:spacing w:val="-2"/>
                <w:position w:val="1"/>
              </w:rPr>
              <w:t>14</w:t>
            </w:r>
          </w:p>
        </w:tc>
        <w:tc>
          <w:tcPr>
            <w:tcW w:w="1682" w:type="dxa"/>
            <w:vAlign w:val="top"/>
          </w:tcPr>
          <w:p w14:paraId="2DE193F2">
            <w:pPr>
              <w:pStyle w:val="6"/>
              <w:spacing w:before="238" w:line="231" w:lineRule="auto"/>
              <w:ind w:left="150"/>
            </w:pPr>
            <w:r>
              <w:rPr>
                <w:spacing w:val="6"/>
              </w:rPr>
              <w:t>对公司及其分支机构的有关事项备案</w:t>
            </w:r>
          </w:p>
        </w:tc>
        <w:tc>
          <w:tcPr>
            <w:tcW w:w="536" w:type="dxa"/>
            <w:vAlign w:val="top"/>
          </w:tcPr>
          <w:p w14:paraId="4291E9CC">
            <w:pPr>
              <w:pStyle w:val="6"/>
              <w:spacing w:before="182" w:line="230" w:lineRule="auto"/>
              <w:ind w:left="52"/>
            </w:pPr>
            <w:r>
              <w:rPr>
                <w:spacing w:val="5"/>
              </w:rPr>
              <w:t>其他执法事</w:t>
            </w:r>
          </w:p>
          <w:p w14:paraId="4DE2FD76">
            <w:pPr>
              <w:pStyle w:val="6"/>
              <w:spacing w:before="14" w:line="232" w:lineRule="auto"/>
              <w:ind w:left="225"/>
            </w:pPr>
            <w:r>
              <w:rPr>
                <w:spacing w:val="1"/>
              </w:rPr>
              <w:t>项</w:t>
            </w:r>
          </w:p>
        </w:tc>
        <w:tc>
          <w:tcPr>
            <w:tcW w:w="879" w:type="dxa"/>
            <w:vAlign w:val="top"/>
          </w:tcPr>
          <w:p w14:paraId="5C33B824">
            <w:pPr>
              <w:pStyle w:val="6"/>
              <w:spacing w:before="125" w:line="263" w:lineRule="auto"/>
              <w:ind w:left="50" w:right="44" w:firstLine="47"/>
            </w:pPr>
            <w:r>
              <w:rPr>
                <w:spacing w:val="5"/>
              </w:rPr>
              <w:t>市场监督管理部门</w:t>
            </w:r>
            <w:r>
              <w:rPr>
                <w:spacing w:val="1"/>
              </w:rPr>
              <w:t xml:space="preserve">  </w:t>
            </w:r>
            <w:r>
              <w:rPr>
                <w:spacing w:val="6"/>
              </w:rPr>
              <w:t>（省级、设区的市级</w:t>
            </w:r>
          </w:p>
          <w:p w14:paraId="04C8566E">
            <w:pPr>
              <w:pStyle w:val="6"/>
              <w:spacing w:line="231" w:lineRule="auto"/>
              <w:ind w:left="267"/>
            </w:pPr>
            <w:r>
              <w:rPr>
                <w:spacing w:val="4"/>
              </w:rPr>
              <w:t>或县级）</w:t>
            </w:r>
          </w:p>
        </w:tc>
        <w:tc>
          <w:tcPr>
            <w:tcW w:w="1259" w:type="dxa"/>
            <w:vAlign w:val="top"/>
          </w:tcPr>
          <w:p w14:paraId="00A0E7FB">
            <w:pPr>
              <w:pStyle w:val="6"/>
              <w:spacing w:before="182"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1972525C">
            <w:pPr>
              <w:pStyle w:val="6"/>
              <w:spacing w:before="69" w:line="228" w:lineRule="auto"/>
              <w:ind w:left="23"/>
            </w:pPr>
            <w:r>
              <w:rPr>
                <w:spacing w:val="6"/>
              </w:rPr>
              <w:t>1.《中华人民共和国市场主体登记管理条</w:t>
            </w:r>
            <w:r>
              <w:rPr>
                <w:spacing w:val="5"/>
              </w:rPr>
              <w:t>例》（2021年7月27日中华人民共和国国务院令第746号公布）</w:t>
            </w:r>
          </w:p>
          <w:p w14:paraId="271051D4">
            <w:pPr>
              <w:pStyle w:val="6"/>
              <w:spacing w:before="15" w:line="262" w:lineRule="auto"/>
              <w:ind w:left="19" w:right="67" w:firstLine="3"/>
            </w:pPr>
            <w:r>
              <w:rPr>
                <w:spacing w:val="6"/>
              </w:rPr>
              <w:t>第九条：市场主体的下列事项应当向登记机关办理备案</w:t>
            </w:r>
            <w:r>
              <w:rPr>
                <w:spacing w:val="-6"/>
              </w:rPr>
              <w:t>：（</w:t>
            </w:r>
            <w:r>
              <w:rPr>
                <w:spacing w:val="-2"/>
              </w:rPr>
              <w:t xml:space="preserve"> </w:t>
            </w:r>
            <w:r>
              <w:rPr>
                <w:spacing w:val="6"/>
              </w:rPr>
              <w:t>一</w:t>
            </w:r>
            <w:r>
              <w:rPr>
                <w:spacing w:val="-16"/>
              </w:rPr>
              <w:t xml:space="preserve"> </w:t>
            </w:r>
            <w:r>
              <w:rPr>
                <w:spacing w:val="6"/>
              </w:rPr>
              <w:t>）章程或者合伙协议</w:t>
            </w:r>
            <w:r>
              <w:rPr>
                <w:spacing w:val="-6"/>
              </w:rPr>
              <w:t>；（</w:t>
            </w:r>
            <w:r>
              <w:rPr>
                <w:spacing w:val="-8"/>
              </w:rPr>
              <w:t xml:space="preserve"> </w:t>
            </w:r>
            <w:r>
              <w:rPr>
                <w:spacing w:val="6"/>
              </w:rPr>
              <w:t>二</w:t>
            </w:r>
            <w:r>
              <w:rPr>
                <w:spacing w:val="-16"/>
              </w:rPr>
              <w:t xml:space="preserve"> </w:t>
            </w:r>
            <w:r>
              <w:rPr>
                <w:spacing w:val="6"/>
              </w:rPr>
              <w:t>）经营期限或</w:t>
            </w:r>
            <w:r>
              <w:rPr>
                <w:spacing w:val="5"/>
              </w:rPr>
              <w:t>者合伙期限</w:t>
            </w:r>
            <w:r>
              <w:rPr>
                <w:spacing w:val="-6"/>
              </w:rPr>
              <w:t xml:space="preserve">；（ </w:t>
            </w:r>
            <w:r>
              <w:rPr>
                <w:spacing w:val="5"/>
              </w:rPr>
              <w:t>三</w:t>
            </w:r>
            <w:r>
              <w:rPr>
                <w:spacing w:val="-16"/>
              </w:rPr>
              <w:t xml:space="preserve"> </w:t>
            </w:r>
            <w:r>
              <w:rPr>
                <w:spacing w:val="5"/>
              </w:rPr>
              <w:t>）有限责任公司股东或者股份有限公司发起人认缴的出资数额，合伙企业合伙人认缴或者实际缴付的出资数额、缴付期限和出资方式</w:t>
            </w:r>
            <w:r>
              <w:rPr>
                <w:spacing w:val="-6"/>
              </w:rPr>
              <w:t>；（</w:t>
            </w:r>
            <w:r>
              <w:rPr>
                <w:spacing w:val="-2"/>
              </w:rPr>
              <w:t xml:space="preserve"> </w:t>
            </w:r>
            <w:r>
              <w:rPr>
                <w:spacing w:val="5"/>
              </w:rPr>
              <w:t>四）公司董事、监事、高级管</w:t>
            </w:r>
            <w:r>
              <w:t xml:space="preserve"> </w:t>
            </w:r>
            <w:r>
              <w:rPr>
                <w:spacing w:val="7"/>
              </w:rPr>
              <w:t>理人员</w:t>
            </w:r>
            <w:r>
              <w:rPr>
                <w:spacing w:val="-6"/>
              </w:rPr>
              <w:t>；（</w:t>
            </w:r>
            <w:r>
              <w:rPr>
                <w:spacing w:val="-4"/>
              </w:rPr>
              <w:t xml:space="preserve"> </w:t>
            </w:r>
            <w:r>
              <w:rPr>
                <w:spacing w:val="7"/>
              </w:rPr>
              <w:t>五）农民专业合作社（联合社）成员</w:t>
            </w:r>
            <w:r>
              <w:rPr>
                <w:spacing w:val="-6"/>
              </w:rPr>
              <w:t>；（</w:t>
            </w:r>
            <w:r>
              <w:rPr>
                <w:spacing w:val="-9"/>
              </w:rPr>
              <w:t xml:space="preserve"> </w:t>
            </w:r>
            <w:r>
              <w:rPr>
                <w:spacing w:val="7"/>
              </w:rPr>
              <w:t>六</w:t>
            </w:r>
            <w:r>
              <w:rPr>
                <w:spacing w:val="-16"/>
              </w:rPr>
              <w:t xml:space="preserve"> </w:t>
            </w:r>
            <w:r>
              <w:rPr>
                <w:spacing w:val="7"/>
              </w:rPr>
              <w:t>）参加经营的个体工商户家</w:t>
            </w:r>
            <w:r>
              <w:rPr>
                <w:spacing w:val="6"/>
              </w:rPr>
              <w:t>庭成员姓名</w:t>
            </w:r>
            <w:r>
              <w:rPr>
                <w:spacing w:val="-6"/>
              </w:rPr>
              <w:t>；（</w:t>
            </w:r>
            <w:r>
              <w:rPr>
                <w:spacing w:val="6"/>
              </w:rPr>
              <w:t>七）市场主体登记联络员、外商投资企业法律文件送达接受人</w:t>
            </w:r>
            <w:r>
              <w:rPr>
                <w:spacing w:val="-6"/>
              </w:rPr>
              <w:t>；（</w:t>
            </w:r>
            <w:r>
              <w:rPr>
                <w:spacing w:val="-10"/>
              </w:rPr>
              <w:t xml:space="preserve"> </w:t>
            </w:r>
            <w:r>
              <w:rPr>
                <w:spacing w:val="6"/>
              </w:rPr>
              <w:t>八）公司、合伙企业等市场主体受益所有人相关信息</w:t>
            </w:r>
            <w:r>
              <w:rPr>
                <w:spacing w:val="-6"/>
              </w:rPr>
              <w:t>；（</w:t>
            </w:r>
            <w:r>
              <w:rPr>
                <w:spacing w:val="6"/>
              </w:rPr>
              <w:t>九）法律、行政法规规定的其他事项。</w:t>
            </w:r>
          </w:p>
        </w:tc>
        <w:tc>
          <w:tcPr>
            <w:tcW w:w="371" w:type="dxa"/>
            <w:vAlign w:val="top"/>
          </w:tcPr>
          <w:p w14:paraId="6AA1BCE3">
            <w:pPr>
              <w:rPr>
                <w:rFonts w:ascii="Arial"/>
                <w:sz w:val="21"/>
              </w:rPr>
            </w:pPr>
          </w:p>
        </w:tc>
      </w:tr>
      <w:tr w14:paraId="5F387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16" w:type="dxa"/>
            <w:vAlign w:val="top"/>
          </w:tcPr>
          <w:p w14:paraId="1417F89F">
            <w:pPr>
              <w:pStyle w:val="6"/>
              <w:spacing w:before="234" w:line="108" w:lineRule="exact"/>
              <w:ind w:left="271"/>
            </w:pPr>
            <w:r>
              <w:rPr>
                <w:spacing w:val="-2"/>
                <w:position w:val="1"/>
              </w:rPr>
              <w:t>15</w:t>
            </w:r>
          </w:p>
        </w:tc>
        <w:tc>
          <w:tcPr>
            <w:tcW w:w="1682" w:type="dxa"/>
            <w:vAlign w:val="top"/>
          </w:tcPr>
          <w:p w14:paraId="1957DDD5">
            <w:pPr>
              <w:pStyle w:val="6"/>
              <w:spacing w:before="178" w:line="231" w:lineRule="auto"/>
              <w:ind w:left="24"/>
            </w:pPr>
            <w:r>
              <w:rPr>
                <w:spacing w:val="5"/>
              </w:rPr>
              <w:t>非公司企业法人及其分支机构的有关事项备</w:t>
            </w:r>
          </w:p>
          <w:p w14:paraId="291F08BA">
            <w:pPr>
              <w:pStyle w:val="6"/>
              <w:spacing w:before="14" w:line="231" w:lineRule="auto"/>
              <w:ind w:left="799"/>
            </w:pPr>
            <w:r>
              <w:t>案</w:t>
            </w:r>
          </w:p>
        </w:tc>
        <w:tc>
          <w:tcPr>
            <w:tcW w:w="536" w:type="dxa"/>
            <w:vAlign w:val="top"/>
          </w:tcPr>
          <w:p w14:paraId="6C2A74FE">
            <w:pPr>
              <w:pStyle w:val="6"/>
              <w:spacing w:before="178" w:line="230" w:lineRule="auto"/>
              <w:ind w:left="52"/>
            </w:pPr>
            <w:r>
              <w:rPr>
                <w:spacing w:val="5"/>
              </w:rPr>
              <w:t>其他执法事</w:t>
            </w:r>
          </w:p>
          <w:p w14:paraId="0701B3D9">
            <w:pPr>
              <w:pStyle w:val="6"/>
              <w:spacing w:before="14" w:line="232" w:lineRule="auto"/>
              <w:ind w:left="225"/>
            </w:pPr>
            <w:r>
              <w:rPr>
                <w:spacing w:val="1"/>
              </w:rPr>
              <w:t>项</w:t>
            </w:r>
          </w:p>
        </w:tc>
        <w:tc>
          <w:tcPr>
            <w:tcW w:w="879" w:type="dxa"/>
            <w:vAlign w:val="top"/>
          </w:tcPr>
          <w:p w14:paraId="3C45DF0E">
            <w:pPr>
              <w:pStyle w:val="6"/>
              <w:spacing w:before="120" w:line="263" w:lineRule="auto"/>
              <w:ind w:left="50" w:right="44" w:firstLine="47"/>
            </w:pPr>
            <w:r>
              <w:rPr>
                <w:spacing w:val="5"/>
              </w:rPr>
              <w:t>市场监督管理部门</w:t>
            </w:r>
            <w:r>
              <w:rPr>
                <w:spacing w:val="1"/>
              </w:rPr>
              <w:t xml:space="preserve">  </w:t>
            </w:r>
            <w:r>
              <w:rPr>
                <w:spacing w:val="6"/>
              </w:rPr>
              <w:t>（省级、设区的市级</w:t>
            </w:r>
          </w:p>
          <w:p w14:paraId="2B2FC11E">
            <w:pPr>
              <w:pStyle w:val="6"/>
              <w:spacing w:line="231" w:lineRule="auto"/>
              <w:ind w:left="267"/>
            </w:pPr>
            <w:r>
              <w:rPr>
                <w:spacing w:val="4"/>
              </w:rPr>
              <w:t>或县级）</w:t>
            </w:r>
          </w:p>
        </w:tc>
        <w:tc>
          <w:tcPr>
            <w:tcW w:w="1259" w:type="dxa"/>
            <w:vAlign w:val="top"/>
          </w:tcPr>
          <w:p w14:paraId="2D8B0158">
            <w:pPr>
              <w:pStyle w:val="6"/>
              <w:spacing w:before="178"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3510F175">
            <w:pPr>
              <w:pStyle w:val="6"/>
              <w:spacing w:before="120" w:line="228" w:lineRule="auto"/>
              <w:ind w:left="23"/>
            </w:pPr>
            <w:r>
              <w:rPr>
                <w:spacing w:val="6"/>
              </w:rPr>
              <w:t>1.《中华人民共和国市场主体登记管理条</w:t>
            </w:r>
            <w:r>
              <w:rPr>
                <w:spacing w:val="5"/>
              </w:rPr>
              <w:t>例》（2021年7月27日中华人民共和国国务院令第746号公布）</w:t>
            </w:r>
          </w:p>
          <w:p w14:paraId="38EBCAD2">
            <w:pPr>
              <w:pStyle w:val="6"/>
              <w:spacing w:before="15" w:line="262" w:lineRule="auto"/>
              <w:ind w:left="19" w:right="67" w:firstLine="3"/>
            </w:pPr>
            <w:r>
              <w:rPr>
                <w:spacing w:val="6"/>
              </w:rPr>
              <w:t>第九条：市场主体的下列事项应当向登记机关办理备案</w:t>
            </w:r>
            <w:r>
              <w:rPr>
                <w:spacing w:val="-6"/>
              </w:rPr>
              <w:t>：（</w:t>
            </w:r>
            <w:r>
              <w:rPr>
                <w:spacing w:val="-2"/>
              </w:rPr>
              <w:t xml:space="preserve"> </w:t>
            </w:r>
            <w:r>
              <w:rPr>
                <w:spacing w:val="6"/>
              </w:rPr>
              <w:t>一</w:t>
            </w:r>
            <w:r>
              <w:rPr>
                <w:spacing w:val="-16"/>
              </w:rPr>
              <w:t xml:space="preserve"> </w:t>
            </w:r>
            <w:r>
              <w:rPr>
                <w:spacing w:val="6"/>
              </w:rPr>
              <w:t>）章程或者合伙协议</w:t>
            </w:r>
            <w:r>
              <w:rPr>
                <w:spacing w:val="-6"/>
              </w:rPr>
              <w:t>；（</w:t>
            </w:r>
            <w:r>
              <w:rPr>
                <w:spacing w:val="-8"/>
              </w:rPr>
              <w:t xml:space="preserve"> </w:t>
            </w:r>
            <w:r>
              <w:rPr>
                <w:spacing w:val="6"/>
              </w:rPr>
              <w:t>二</w:t>
            </w:r>
            <w:r>
              <w:rPr>
                <w:spacing w:val="-16"/>
              </w:rPr>
              <w:t xml:space="preserve"> </w:t>
            </w:r>
            <w:r>
              <w:rPr>
                <w:spacing w:val="6"/>
              </w:rPr>
              <w:t>）经营期限或</w:t>
            </w:r>
            <w:r>
              <w:rPr>
                <w:spacing w:val="5"/>
              </w:rPr>
              <w:t>者合伙期限</w:t>
            </w:r>
            <w:r>
              <w:rPr>
                <w:spacing w:val="-6"/>
              </w:rPr>
              <w:t xml:space="preserve">；（ </w:t>
            </w:r>
            <w:r>
              <w:rPr>
                <w:spacing w:val="5"/>
              </w:rPr>
              <w:t>三</w:t>
            </w:r>
            <w:r>
              <w:rPr>
                <w:spacing w:val="-16"/>
              </w:rPr>
              <w:t xml:space="preserve"> </w:t>
            </w:r>
            <w:r>
              <w:rPr>
                <w:spacing w:val="5"/>
              </w:rPr>
              <w:t>）有限责任公司股东或者股份有限公司发起人认缴的出资数额，合伙企业合伙人认缴或者实际缴付的出资数额、缴付期限和出资方式</w:t>
            </w:r>
            <w:r>
              <w:rPr>
                <w:spacing w:val="-6"/>
              </w:rPr>
              <w:t>；（</w:t>
            </w:r>
            <w:r>
              <w:rPr>
                <w:spacing w:val="-2"/>
              </w:rPr>
              <w:t xml:space="preserve"> </w:t>
            </w:r>
            <w:r>
              <w:rPr>
                <w:spacing w:val="5"/>
              </w:rPr>
              <w:t>四）公司董事、监事、高级管</w:t>
            </w:r>
            <w:r>
              <w:t xml:space="preserve"> </w:t>
            </w:r>
            <w:r>
              <w:rPr>
                <w:spacing w:val="7"/>
              </w:rPr>
              <w:t>理人员</w:t>
            </w:r>
            <w:r>
              <w:rPr>
                <w:spacing w:val="-6"/>
              </w:rPr>
              <w:t>；（</w:t>
            </w:r>
            <w:r>
              <w:rPr>
                <w:spacing w:val="-4"/>
              </w:rPr>
              <w:t xml:space="preserve"> </w:t>
            </w:r>
            <w:r>
              <w:rPr>
                <w:spacing w:val="7"/>
              </w:rPr>
              <w:t>五）农民专业合作社（联合社）成员</w:t>
            </w:r>
            <w:r>
              <w:rPr>
                <w:spacing w:val="-6"/>
              </w:rPr>
              <w:t>；（</w:t>
            </w:r>
            <w:r>
              <w:rPr>
                <w:spacing w:val="-9"/>
              </w:rPr>
              <w:t xml:space="preserve"> </w:t>
            </w:r>
            <w:r>
              <w:rPr>
                <w:spacing w:val="7"/>
              </w:rPr>
              <w:t>六</w:t>
            </w:r>
            <w:r>
              <w:rPr>
                <w:spacing w:val="-16"/>
              </w:rPr>
              <w:t xml:space="preserve"> </w:t>
            </w:r>
            <w:r>
              <w:rPr>
                <w:spacing w:val="7"/>
              </w:rPr>
              <w:t>）参加经营的个体工商户家</w:t>
            </w:r>
            <w:r>
              <w:rPr>
                <w:spacing w:val="6"/>
              </w:rPr>
              <w:t>庭成员姓名</w:t>
            </w:r>
            <w:r>
              <w:rPr>
                <w:spacing w:val="-6"/>
              </w:rPr>
              <w:t>；（</w:t>
            </w:r>
            <w:r>
              <w:rPr>
                <w:spacing w:val="6"/>
              </w:rPr>
              <w:t>七）市场主体登记联络员、外商投资企业法律文件送达接受人</w:t>
            </w:r>
            <w:r>
              <w:rPr>
                <w:spacing w:val="-6"/>
              </w:rPr>
              <w:t>；（</w:t>
            </w:r>
            <w:r>
              <w:rPr>
                <w:spacing w:val="-10"/>
              </w:rPr>
              <w:t xml:space="preserve"> </w:t>
            </w:r>
            <w:r>
              <w:rPr>
                <w:spacing w:val="6"/>
              </w:rPr>
              <w:t>八）公司、合伙企业等市场主体受益所有人相关信息</w:t>
            </w:r>
            <w:r>
              <w:rPr>
                <w:spacing w:val="-6"/>
              </w:rPr>
              <w:t>；（</w:t>
            </w:r>
            <w:r>
              <w:rPr>
                <w:spacing w:val="6"/>
              </w:rPr>
              <w:t>九）法律、行政法规规定的其他事项。</w:t>
            </w:r>
          </w:p>
        </w:tc>
        <w:tc>
          <w:tcPr>
            <w:tcW w:w="371" w:type="dxa"/>
            <w:vAlign w:val="top"/>
          </w:tcPr>
          <w:p w14:paraId="273BDF5B">
            <w:pPr>
              <w:rPr>
                <w:rFonts w:ascii="Arial"/>
                <w:sz w:val="21"/>
              </w:rPr>
            </w:pPr>
          </w:p>
        </w:tc>
      </w:tr>
      <w:tr w14:paraId="7EBA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616" w:type="dxa"/>
            <w:vAlign w:val="top"/>
          </w:tcPr>
          <w:p w14:paraId="345D0356">
            <w:pPr>
              <w:pStyle w:val="6"/>
              <w:spacing w:before="175" w:line="109" w:lineRule="exact"/>
              <w:ind w:left="271"/>
            </w:pPr>
            <w:r>
              <w:rPr>
                <w:spacing w:val="-2"/>
                <w:position w:val="1"/>
              </w:rPr>
              <w:t>16</w:t>
            </w:r>
          </w:p>
        </w:tc>
        <w:tc>
          <w:tcPr>
            <w:tcW w:w="1682" w:type="dxa"/>
            <w:vAlign w:val="top"/>
          </w:tcPr>
          <w:p w14:paraId="5DE70EF4">
            <w:pPr>
              <w:pStyle w:val="6"/>
              <w:spacing w:before="175" w:line="231" w:lineRule="auto"/>
              <w:ind w:left="20"/>
            </w:pPr>
            <w:r>
              <w:rPr>
                <w:spacing w:val="6"/>
              </w:rPr>
              <w:t>个人独资企业及其分支机构的有关事项备案</w:t>
            </w:r>
          </w:p>
        </w:tc>
        <w:tc>
          <w:tcPr>
            <w:tcW w:w="536" w:type="dxa"/>
            <w:vAlign w:val="top"/>
          </w:tcPr>
          <w:p w14:paraId="05672EBB">
            <w:pPr>
              <w:pStyle w:val="6"/>
              <w:spacing w:before="119" w:line="230" w:lineRule="auto"/>
              <w:ind w:left="52"/>
            </w:pPr>
            <w:r>
              <w:rPr>
                <w:spacing w:val="5"/>
              </w:rPr>
              <w:t>其他执法事</w:t>
            </w:r>
          </w:p>
          <w:p w14:paraId="28E17FC5">
            <w:pPr>
              <w:pStyle w:val="6"/>
              <w:spacing w:before="14" w:line="232" w:lineRule="auto"/>
              <w:ind w:left="225"/>
            </w:pPr>
            <w:r>
              <w:rPr>
                <w:spacing w:val="1"/>
              </w:rPr>
              <w:t>项</w:t>
            </w:r>
          </w:p>
        </w:tc>
        <w:tc>
          <w:tcPr>
            <w:tcW w:w="879" w:type="dxa"/>
            <w:vAlign w:val="top"/>
          </w:tcPr>
          <w:p w14:paraId="0DF54B3B">
            <w:pPr>
              <w:pStyle w:val="6"/>
              <w:spacing w:before="119" w:line="230" w:lineRule="auto"/>
              <w:ind w:left="98"/>
            </w:pPr>
            <w:r>
              <w:rPr>
                <w:spacing w:val="5"/>
              </w:rPr>
              <w:t>市场监督管理部门</w:t>
            </w:r>
          </w:p>
          <w:p w14:paraId="2EE7AAF4">
            <w:pPr>
              <w:pStyle w:val="6"/>
              <w:spacing w:before="14" w:line="231" w:lineRule="auto"/>
              <w:ind w:left="50"/>
            </w:pPr>
            <w:r>
              <w:rPr>
                <w:spacing w:val="5"/>
              </w:rPr>
              <w:t>（设区的市或县级）</w:t>
            </w:r>
          </w:p>
        </w:tc>
        <w:tc>
          <w:tcPr>
            <w:tcW w:w="1259" w:type="dxa"/>
            <w:vAlign w:val="top"/>
          </w:tcPr>
          <w:p w14:paraId="3987FA3E">
            <w:pPr>
              <w:pStyle w:val="6"/>
              <w:spacing w:before="175" w:line="230" w:lineRule="auto"/>
              <w:ind w:left="72"/>
            </w:pPr>
            <w:r>
              <w:rPr>
                <w:spacing w:val="5"/>
              </w:rPr>
              <w:t>市（州）、县级相关业务部门</w:t>
            </w:r>
          </w:p>
        </w:tc>
        <w:tc>
          <w:tcPr>
            <w:tcW w:w="10978" w:type="dxa"/>
            <w:vAlign w:val="top"/>
          </w:tcPr>
          <w:p w14:paraId="2E17D588">
            <w:pPr>
              <w:pStyle w:val="6"/>
              <w:spacing w:before="61" w:line="228" w:lineRule="auto"/>
              <w:ind w:left="23"/>
            </w:pPr>
            <w:r>
              <w:rPr>
                <w:spacing w:val="6"/>
              </w:rPr>
              <w:t>1.《中华人民共和国市场主体登记管理条</w:t>
            </w:r>
            <w:r>
              <w:rPr>
                <w:spacing w:val="5"/>
              </w:rPr>
              <w:t>例》（2021年7月27日中华人民共和国国务院令第746号公布）</w:t>
            </w:r>
          </w:p>
          <w:p w14:paraId="74BC0121">
            <w:pPr>
              <w:pStyle w:val="6"/>
              <w:spacing w:before="15" w:line="262" w:lineRule="auto"/>
              <w:ind w:left="19" w:right="67" w:firstLine="3"/>
            </w:pPr>
            <w:r>
              <w:rPr>
                <w:spacing w:val="6"/>
              </w:rPr>
              <w:t>第九条：市场主体的下列事项应当向登记机关办理备案</w:t>
            </w:r>
            <w:r>
              <w:rPr>
                <w:spacing w:val="-6"/>
              </w:rPr>
              <w:t>：（</w:t>
            </w:r>
            <w:r>
              <w:rPr>
                <w:spacing w:val="-2"/>
              </w:rPr>
              <w:t xml:space="preserve"> </w:t>
            </w:r>
            <w:r>
              <w:rPr>
                <w:spacing w:val="6"/>
              </w:rPr>
              <w:t>一</w:t>
            </w:r>
            <w:r>
              <w:rPr>
                <w:spacing w:val="-16"/>
              </w:rPr>
              <w:t xml:space="preserve"> </w:t>
            </w:r>
            <w:r>
              <w:rPr>
                <w:spacing w:val="6"/>
              </w:rPr>
              <w:t>）章程或者合伙协议</w:t>
            </w:r>
            <w:r>
              <w:rPr>
                <w:spacing w:val="-6"/>
              </w:rPr>
              <w:t>；（</w:t>
            </w:r>
            <w:r>
              <w:rPr>
                <w:spacing w:val="-8"/>
              </w:rPr>
              <w:t xml:space="preserve"> </w:t>
            </w:r>
            <w:r>
              <w:rPr>
                <w:spacing w:val="6"/>
              </w:rPr>
              <w:t>二</w:t>
            </w:r>
            <w:r>
              <w:rPr>
                <w:spacing w:val="-16"/>
              </w:rPr>
              <w:t xml:space="preserve"> </w:t>
            </w:r>
            <w:r>
              <w:rPr>
                <w:spacing w:val="6"/>
              </w:rPr>
              <w:t>）经营期限或</w:t>
            </w:r>
            <w:r>
              <w:rPr>
                <w:spacing w:val="5"/>
              </w:rPr>
              <w:t>者合伙期限</w:t>
            </w:r>
            <w:r>
              <w:rPr>
                <w:spacing w:val="-6"/>
              </w:rPr>
              <w:t xml:space="preserve">；（ </w:t>
            </w:r>
            <w:r>
              <w:rPr>
                <w:spacing w:val="5"/>
              </w:rPr>
              <w:t>三</w:t>
            </w:r>
            <w:r>
              <w:rPr>
                <w:spacing w:val="-16"/>
              </w:rPr>
              <w:t xml:space="preserve"> </w:t>
            </w:r>
            <w:r>
              <w:rPr>
                <w:spacing w:val="5"/>
              </w:rPr>
              <w:t>）有限责任公司股东或者股份有限公司发起人认缴的出资数额，合伙企业合伙人认缴或者实际缴付的出资数额、缴付期限和出资方式</w:t>
            </w:r>
            <w:r>
              <w:rPr>
                <w:spacing w:val="-6"/>
              </w:rPr>
              <w:t>；（</w:t>
            </w:r>
            <w:r>
              <w:rPr>
                <w:spacing w:val="-2"/>
              </w:rPr>
              <w:t xml:space="preserve"> </w:t>
            </w:r>
            <w:r>
              <w:rPr>
                <w:spacing w:val="5"/>
              </w:rPr>
              <w:t>四）公司董事、监事、高级管</w:t>
            </w:r>
            <w:r>
              <w:t xml:space="preserve"> </w:t>
            </w:r>
            <w:r>
              <w:rPr>
                <w:spacing w:val="7"/>
              </w:rPr>
              <w:t>理人员</w:t>
            </w:r>
            <w:r>
              <w:rPr>
                <w:spacing w:val="-6"/>
              </w:rPr>
              <w:t>；（</w:t>
            </w:r>
            <w:r>
              <w:rPr>
                <w:spacing w:val="-4"/>
              </w:rPr>
              <w:t xml:space="preserve"> </w:t>
            </w:r>
            <w:r>
              <w:rPr>
                <w:spacing w:val="7"/>
              </w:rPr>
              <w:t>五）农民专业合作社（联合社）成员</w:t>
            </w:r>
            <w:r>
              <w:rPr>
                <w:spacing w:val="-6"/>
              </w:rPr>
              <w:t>；（</w:t>
            </w:r>
            <w:r>
              <w:rPr>
                <w:spacing w:val="-9"/>
              </w:rPr>
              <w:t xml:space="preserve"> </w:t>
            </w:r>
            <w:r>
              <w:rPr>
                <w:spacing w:val="7"/>
              </w:rPr>
              <w:t>六</w:t>
            </w:r>
            <w:r>
              <w:rPr>
                <w:spacing w:val="-16"/>
              </w:rPr>
              <w:t xml:space="preserve"> </w:t>
            </w:r>
            <w:r>
              <w:rPr>
                <w:spacing w:val="7"/>
              </w:rPr>
              <w:t>）参加经营的个体工商户家</w:t>
            </w:r>
            <w:r>
              <w:rPr>
                <w:spacing w:val="6"/>
              </w:rPr>
              <w:t>庭成员姓名</w:t>
            </w:r>
            <w:r>
              <w:rPr>
                <w:spacing w:val="-6"/>
              </w:rPr>
              <w:t>；（</w:t>
            </w:r>
            <w:r>
              <w:rPr>
                <w:spacing w:val="6"/>
              </w:rPr>
              <w:t>七）市场主体登记联络员、外商投资企业法律文件送达接受人</w:t>
            </w:r>
            <w:r>
              <w:rPr>
                <w:spacing w:val="-6"/>
              </w:rPr>
              <w:t>；（</w:t>
            </w:r>
            <w:r>
              <w:rPr>
                <w:spacing w:val="-10"/>
              </w:rPr>
              <w:t xml:space="preserve"> </w:t>
            </w:r>
            <w:r>
              <w:rPr>
                <w:spacing w:val="6"/>
              </w:rPr>
              <w:t>八）公司、合伙企业等市场主体受益所有人相关信息</w:t>
            </w:r>
            <w:r>
              <w:rPr>
                <w:spacing w:val="-6"/>
              </w:rPr>
              <w:t>；（</w:t>
            </w:r>
            <w:r>
              <w:rPr>
                <w:spacing w:val="6"/>
              </w:rPr>
              <w:t>九）法律、行政法规规定的其他事项。</w:t>
            </w:r>
          </w:p>
        </w:tc>
        <w:tc>
          <w:tcPr>
            <w:tcW w:w="371" w:type="dxa"/>
            <w:vAlign w:val="top"/>
          </w:tcPr>
          <w:p w14:paraId="6D7971E9">
            <w:pPr>
              <w:rPr>
                <w:rFonts w:ascii="Arial"/>
                <w:sz w:val="21"/>
              </w:rPr>
            </w:pPr>
          </w:p>
        </w:tc>
      </w:tr>
      <w:tr w14:paraId="6E401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6" w:type="dxa"/>
            <w:vAlign w:val="top"/>
          </w:tcPr>
          <w:p w14:paraId="2D839557">
            <w:pPr>
              <w:pStyle w:val="6"/>
              <w:spacing w:before="193" w:line="108" w:lineRule="exact"/>
              <w:ind w:left="271"/>
            </w:pPr>
            <w:r>
              <w:rPr>
                <w:spacing w:val="-2"/>
                <w:position w:val="1"/>
              </w:rPr>
              <w:t>17</w:t>
            </w:r>
          </w:p>
        </w:tc>
        <w:tc>
          <w:tcPr>
            <w:tcW w:w="1682" w:type="dxa"/>
            <w:vAlign w:val="top"/>
          </w:tcPr>
          <w:p w14:paraId="0857318F">
            <w:pPr>
              <w:pStyle w:val="6"/>
              <w:spacing w:before="193" w:line="231" w:lineRule="auto"/>
              <w:ind w:left="106"/>
            </w:pPr>
            <w:r>
              <w:rPr>
                <w:spacing w:val="6"/>
              </w:rPr>
              <w:t>合伙企业及其分支机构有关事项的备案</w:t>
            </w:r>
          </w:p>
        </w:tc>
        <w:tc>
          <w:tcPr>
            <w:tcW w:w="536" w:type="dxa"/>
            <w:vAlign w:val="top"/>
          </w:tcPr>
          <w:p w14:paraId="48869BCB">
            <w:pPr>
              <w:pStyle w:val="6"/>
              <w:spacing w:before="137" w:line="230" w:lineRule="auto"/>
              <w:ind w:left="52"/>
            </w:pPr>
            <w:r>
              <w:rPr>
                <w:spacing w:val="5"/>
              </w:rPr>
              <w:t>其他执法事</w:t>
            </w:r>
          </w:p>
          <w:p w14:paraId="6E9875DF">
            <w:pPr>
              <w:pStyle w:val="6"/>
              <w:spacing w:before="14" w:line="232" w:lineRule="auto"/>
              <w:ind w:left="225"/>
            </w:pPr>
            <w:r>
              <w:rPr>
                <w:spacing w:val="1"/>
              </w:rPr>
              <w:t>项</w:t>
            </w:r>
          </w:p>
        </w:tc>
        <w:tc>
          <w:tcPr>
            <w:tcW w:w="879" w:type="dxa"/>
            <w:vAlign w:val="top"/>
          </w:tcPr>
          <w:p w14:paraId="060ABAC6">
            <w:pPr>
              <w:pStyle w:val="6"/>
              <w:spacing w:before="137" w:line="230" w:lineRule="auto"/>
              <w:ind w:left="98"/>
            </w:pPr>
            <w:r>
              <w:rPr>
                <w:spacing w:val="5"/>
              </w:rPr>
              <w:t>市场监督管理部门</w:t>
            </w:r>
          </w:p>
          <w:p w14:paraId="1BFD4B84">
            <w:pPr>
              <w:pStyle w:val="6"/>
              <w:spacing w:before="14" w:line="231" w:lineRule="auto"/>
              <w:ind w:left="50"/>
            </w:pPr>
            <w:r>
              <w:rPr>
                <w:spacing w:val="5"/>
              </w:rPr>
              <w:t>（设区的市或县级）</w:t>
            </w:r>
          </w:p>
        </w:tc>
        <w:tc>
          <w:tcPr>
            <w:tcW w:w="1259" w:type="dxa"/>
            <w:vAlign w:val="top"/>
          </w:tcPr>
          <w:p w14:paraId="61074BDA">
            <w:pPr>
              <w:pStyle w:val="6"/>
              <w:spacing w:before="193" w:line="230" w:lineRule="auto"/>
              <w:ind w:left="72"/>
            </w:pPr>
            <w:r>
              <w:rPr>
                <w:spacing w:val="5"/>
              </w:rPr>
              <w:t>市（州）、县级相关业务部门</w:t>
            </w:r>
          </w:p>
        </w:tc>
        <w:tc>
          <w:tcPr>
            <w:tcW w:w="10978" w:type="dxa"/>
            <w:vAlign w:val="top"/>
          </w:tcPr>
          <w:p w14:paraId="00B1A9E9">
            <w:pPr>
              <w:pStyle w:val="6"/>
              <w:spacing w:before="80" w:line="228" w:lineRule="auto"/>
              <w:ind w:left="23"/>
            </w:pPr>
            <w:r>
              <w:rPr>
                <w:spacing w:val="6"/>
              </w:rPr>
              <w:t>1.《中华人民共和国市场主体登记管理条</w:t>
            </w:r>
            <w:r>
              <w:rPr>
                <w:spacing w:val="5"/>
              </w:rPr>
              <w:t>例》（2021年7月27日中华人民共和国国务院令第746号公布）</w:t>
            </w:r>
          </w:p>
          <w:p w14:paraId="74F3A4D3">
            <w:pPr>
              <w:pStyle w:val="6"/>
              <w:spacing w:before="15" w:line="262" w:lineRule="auto"/>
              <w:ind w:left="19" w:right="67" w:firstLine="3"/>
            </w:pPr>
            <w:r>
              <w:rPr>
                <w:spacing w:val="6"/>
              </w:rPr>
              <w:t>第九条：市场主体的下列事项应当向登记机关办理备案</w:t>
            </w:r>
            <w:r>
              <w:rPr>
                <w:spacing w:val="-6"/>
              </w:rPr>
              <w:t>：（</w:t>
            </w:r>
            <w:r>
              <w:rPr>
                <w:spacing w:val="-2"/>
              </w:rPr>
              <w:t xml:space="preserve"> </w:t>
            </w:r>
            <w:r>
              <w:rPr>
                <w:spacing w:val="6"/>
              </w:rPr>
              <w:t>一</w:t>
            </w:r>
            <w:r>
              <w:rPr>
                <w:spacing w:val="-16"/>
              </w:rPr>
              <w:t xml:space="preserve"> </w:t>
            </w:r>
            <w:r>
              <w:rPr>
                <w:spacing w:val="6"/>
              </w:rPr>
              <w:t>）章程或者合伙协议</w:t>
            </w:r>
            <w:r>
              <w:rPr>
                <w:spacing w:val="-6"/>
              </w:rPr>
              <w:t>；（</w:t>
            </w:r>
            <w:r>
              <w:rPr>
                <w:spacing w:val="-8"/>
              </w:rPr>
              <w:t xml:space="preserve"> </w:t>
            </w:r>
            <w:r>
              <w:rPr>
                <w:spacing w:val="6"/>
              </w:rPr>
              <w:t>二</w:t>
            </w:r>
            <w:r>
              <w:rPr>
                <w:spacing w:val="-16"/>
              </w:rPr>
              <w:t xml:space="preserve"> </w:t>
            </w:r>
            <w:r>
              <w:rPr>
                <w:spacing w:val="6"/>
              </w:rPr>
              <w:t>）经营期限或</w:t>
            </w:r>
            <w:r>
              <w:rPr>
                <w:spacing w:val="5"/>
              </w:rPr>
              <w:t>者合伙期限</w:t>
            </w:r>
            <w:r>
              <w:rPr>
                <w:spacing w:val="-6"/>
              </w:rPr>
              <w:t xml:space="preserve">；（ </w:t>
            </w:r>
            <w:r>
              <w:rPr>
                <w:spacing w:val="5"/>
              </w:rPr>
              <w:t>三</w:t>
            </w:r>
            <w:r>
              <w:rPr>
                <w:spacing w:val="-16"/>
              </w:rPr>
              <w:t xml:space="preserve"> </w:t>
            </w:r>
            <w:r>
              <w:rPr>
                <w:spacing w:val="5"/>
              </w:rPr>
              <w:t>）有限责任公司股东或者股份有限公司发起人认缴的出资数额，合伙企业合伙人认缴或者实际缴付的出资数额、缴付期限和出资方式</w:t>
            </w:r>
            <w:r>
              <w:rPr>
                <w:spacing w:val="-6"/>
              </w:rPr>
              <w:t>；（</w:t>
            </w:r>
            <w:r>
              <w:rPr>
                <w:spacing w:val="-2"/>
              </w:rPr>
              <w:t xml:space="preserve"> </w:t>
            </w:r>
            <w:r>
              <w:rPr>
                <w:spacing w:val="5"/>
              </w:rPr>
              <w:t>四）公司董事、监事、高级管</w:t>
            </w:r>
            <w:r>
              <w:t xml:space="preserve"> </w:t>
            </w:r>
            <w:r>
              <w:rPr>
                <w:spacing w:val="7"/>
              </w:rPr>
              <w:t>理人员</w:t>
            </w:r>
            <w:r>
              <w:rPr>
                <w:spacing w:val="-6"/>
              </w:rPr>
              <w:t>；（</w:t>
            </w:r>
            <w:r>
              <w:rPr>
                <w:spacing w:val="-4"/>
              </w:rPr>
              <w:t xml:space="preserve"> </w:t>
            </w:r>
            <w:r>
              <w:rPr>
                <w:spacing w:val="7"/>
              </w:rPr>
              <w:t>五）农民专业合作社（联合社）成员</w:t>
            </w:r>
            <w:r>
              <w:rPr>
                <w:spacing w:val="-6"/>
              </w:rPr>
              <w:t>；（</w:t>
            </w:r>
            <w:r>
              <w:rPr>
                <w:spacing w:val="-9"/>
              </w:rPr>
              <w:t xml:space="preserve"> </w:t>
            </w:r>
            <w:r>
              <w:rPr>
                <w:spacing w:val="7"/>
              </w:rPr>
              <w:t>六</w:t>
            </w:r>
            <w:r>
              <w:rPr>
                <w:spacing w:val="-16"/>
              </w:rPr>
              <w:t xml:space="preserve"> </w:t>
            </w:r>
            <w:r>
              <w:rPr>
                <w:spacing w:val="7"/>
              </w:rPr>
              <w:t>）参加经营的个体工商户家</w:t>
            </w:r>
            <w:r>
              <w:rPr>
                <w:spacing w:val="6"/>
              </w:rPr>
              <w:t>庭成员姓名</w:t>
            </w:r>
            <w:r>
              <w:rPr>
                <w:spacing w:val="-6"/>
              </w:rPr>
              <w:t>；（</w:t>
            </w:r>
            <w:r>
              <w:rPr>
                <w:spacing w:val="6"/>
              </w:rPr>
              <w:t>七）市场主体登记联络员、外商投资企业法律文件送达接受人</w:t>
            </w:r>
            <w:r>
              <w:rPr>
                <w:spacing w:val="-6"/>
              </w:rPr>
              <w:t>；（</w:t>
            </w:r>
            <w:r>
              <w:rPr>
                <w:spacing w:val="-10"/>
              </w:rPr>
              <w:t xml:space="preserve"> </w:t>
            </w:r>
            <w:r>
              <w:rPr>
                <w:spacing w:val="6"/>
              </w:rPr>
              <w:t>八）公司、合伙企业等市场主体受益所有人相关信息</w:t>
            </w:r>
            <w:r>
              <w:rPr>
                <w:spacing w:val="-6"/>
              </w:rPr>
              <w:t>；（</w:t>
            </w:r>
            <w:r>
              <w:rPr>
                <w:spacing w:val="6"/>
              </w:rPr>
              <w:t>九）法律、行政法规规定的其他事项。</w:t>
            </w:r>
          </w:p>
        </w:tc>
        <w:tc>
          <w:tcPr>
            <w:tcW w:w="371" w:type="dxa"/>
            <w:vAlign w:val="top"/>
          </w:tcPr>
          <w:p w14:paraId="630CB8B8">
            <w:pPr>
              <w:rPr>
                <w:rFonts w:ascii="Arial"/>
                <w:sz w:val="21"/>
              </w:rPr>
            </w:pPr>
          </w:p>
        </w:tc>
      </w:tr>
      <w:tr w14:paraId="67401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6" w:type="dxa"/>
            <w:vAlign w:val="top"/>
          </w:tcPr>
          <w:p w14:paraId="4872C386">
            <w:pPr>
              <w:pStyle w:val="6"/>
              <w:spacing w:before="194" w:line="108" w:lineRule="exact"/>
              <w:ind w:left="271"/>
            </w:pPr>
            <w:r>
              <w:rPr>
                <w:spacing w:val="-2"/>
                <w:position w:val="1"/>
              </w:rPr>
              <w:t>18</w:t>
            </w:r>
          </w:p>
        </w:tc>
        <w:tc>
          <w:tcPr>
            <w:tcW w:w="1682" w:type="dxa"/>
            <w:vAlign w:val="top"/>
          </w:tcPr>
          <w:p w14:paraId="0F05B503">
            <w:pPr>
              <w:pStyle w:val="6"/>
              <w:spacing w:before="193" w:line="231" w:lineRule="auto"/>
              <w:ind w:left="109"/>
            </w:pPr>
            <w:r>
              <w:rPr>
                <w:spacing w:val="5"/>
              </w:rPr>
              <w:t>外商投资公司、分公司有关事项的备案</w:t>
            </w:r>
          </w:p>
        </w:tc>
        <w:tc>
          <w:tcPr>
            <w:tcW w:w="536" w:type="dxa"/>
            <w:vAlign w:val="top"/>
          </w:tcPr>
          <w:p w14:paraId="16F3C932">
            <w:pPr>
              <w:pStyle w:val="6"/>
              <w:spacing w:before="137" w:line="230" w:lineRule="auto"/>
              <w:ind w:left="52"/>
            </w:pPr>
            <w:r>
              <w:rPr>
                <w:spacing w:val="5"/>
              </w:rPr>
              <w:t>其他执法事</w:t>
            </w:r>
          </w:p>
          <w:p w14:paraId="76D57017">
            <w:pPr>
              <w:pStyle w:val="6"/>
              <w:spacing w:before="14" w:line="232" w:lineRule="auto"/>
              <w:ind w:left="225"/>
            </w:pPr>
            <w:r>
              <w:rPr>
                <w:spacing w:val="1"/>
              </w:rPr>
              <w:t>项</w:t>
            </w:r>
          </w:p>
        </w:tc>
        <w:tc>
          <w:tcPr>
            <w:tcW w:w="879" w:type="dxa"/>
            <w:vAlign w:val="top"/>
          </w:tcPr>
          <w:p w14:paraId="3717D71E">
            <w:pPr>
              <w:pStyle w:val="6"/>
              <w:spacing w:before="23" w:line="231" w:lineRule="auto"/>
              <w:ind w:left="53"/>
            </w:pPr>
            <w:r>
              <w:rPr>
                <w:spacing w:val="5"/>
              </w:rPr>
              <w:t>经国家总局授权市场</w:t>
            </w:r>
          </w:p>
          <w:p w14:paraId="40DF1C1F">
            <w:pPr>
              <w:pStyle w:val="6"/>
              <w:spacing w:before="13" w:line="263" w:lineRule="auto"/>
              <w:ind w:left="100" w:right="44" w:hanging="47"/>
            </w:pPr>
            <w:r>
              <w:rPr>
                <w:spacing w:val="5"/>
              </w:rPr>
              <w:t>监督管理部门（省级 、设区的市级或县</w:t>
            </w:r>
          </w:p>
          <w:p w14:paraId="32E496E9">
            <w:pPr>
              <w:pStyle w:val="6"/>
              <w:spacing w:line="206" w:lineRule="auto"/>
              <w:ind w:left="357"/>
            </w:pPr>
            <w:r>
              <w:rPr>
                <w:spacing w:val="1"/>
              </w:rPr>
              <w:t>级）</w:t>
            </w:r>
          </w:p>
        </w:tc>
        <w:tc>
          <w:tcPr>
            <w:tcW w:w="1259" w:type="dxa"/>
            <w:vAlign w:val="top"/>
          </w:tcPr>
          <w:p w14:paraId="7FBCEF59">
            <w:pPr>
              <w:pStyle w:val="6"/>
              <w:spacing w:before="137"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2FF07E8F">
            <w:pPr>
              <w:pStyle w:val="6"/>
              <w:spacing w:before="80" w:line="228" w:lineRule="auto"/>
              <w:ind w:left="23"/>
            </w:pPr>
            <w:r>
              <w:rPr>
                <w:spacing w:val="6"/>
              </w:rPr>
              <w:t>1.《中华人民共和国市场主体登记管理条</w:t>
            </w:r>
            <w:r>
              <w:rPr>
                <w:spacing w:val="5"/>
              </w:rPr>
              <w:t>例》（2021年7月27日中华人民共和国国务院令第746号公布）</w:t>
            </w:r>
          </w:p>
          <w:p w14:paraId="3D4E96DC">
            <w:pPr>
              <w:pStyle w:val="6"/>
              <w:spacing w:before="15" w:line="262" w:lineRule="auto"/>
              <w:ind w:left="19" w:right="67" w:firstLine="3"/>
            </w:pPr>
            <w:r>
              <w:rPr>
                <w:spacing w:val="6"/>
              </w:rPr>
              <w:t>第九条：市场主体的下列事项应当向登记机关办理备案</w:t>
            </w:r>
            <w:r>
              <w:rPr>
                <w:spacing w:val="-6"/>
              </w:rPr>
              <w:t>：（</w:t>
            </w:r>
            <w:r>
              <w:rPr>
                <w:spacing w:val="-2"/>
              </w:rPr>
              <w:t xml:space="preserve"> </w:t>
            </w:r>
            <w:r>
              <w:rPr>
                <w:spacing w:val="6"/>
              </w:rPr>
              <w:t>一</w:t>
            </w:r>
            <w:r>
              <w:rPr>
                <w:spacing w:val="-16"/>
              </w:rPr>
              <w:t xml:space="preserve"> </w:t>
            </w:r>
            <w:r>
              <w:rPr>
                <w:spacing w:val="6"/>
              </w:rPr>
              <w:t>）章程或者合伙协议</w:t>
            </w:r>
            <w:r>
              <w:rPr>
                <w:spacing w:val="-6"/>
              </w:rPr>
              <w:t>；（</w:t>
            </w:r>
            <w:r>
              <w:rPr>
                <w:spacing w:val="-8"/>
              </w:rPr>
              <w:t xml:space="preserve"> </w:t>
            </w:r>
            <w:r>
              <w:rPr>
                <w:spacing w:val="6"/>
              </w:rPr>
              <w:t>二</w:t>
            </w:r>
            <w:r>
              <w:rPr>
                <w:spacing w:val="-16"/>
              </w:rPr>
              <w:t xml:space="preserve"> </w:t>
            </w:r>
            <w:r>
              <w:rPr>
                <w:spacing w:val="6"/>
              </w:rPr>
              <w:t>）经营期限或</w:t>
            </w:r>
            <w:r>
              <w:rPr>
                <w:spacing w:val="5"/>
              </w:rPr>
              <w:t>者合伙期限</w:t>
            </w:r>
            <w:r>
              <w:rPr>
                <w:spacing w:val="-6"/>
              </w:rPr>
              <w:t xml:space="preserve">；（ </w:t>
            </w:r>
            <w:r>
              <w:rPr>
                <w:spacing w:val="5"/>
              </w:rPr>
              <w:t>三</w:t>
            </w:r>
            <w:r>
              <w:rPr>
                <w:spacing w:val="-16"/>
              </w:rPr>
              <w:t xml:space="preserve"> </w:t>
            </w:r>
            <w:r>
              <w:rPr>
                <w:spacing w:val="5"/>
              </w:rPr>
              <w:t>）有限责任公司股东或者股份有限公司发起人认缴的出资数额，合伙企业合伙人认缴或者实际缴付的出资数额、缴付期限和出资方式</w:t>
            </w:r>
            <w:r>
              <w:rPr>
                <w:spacing w:val="-6"/>
              </w:rPr>
              <w:t>；（</w:t>
            </w:r>
            <w:r>
              <w:rPr>
                <w:spacing w:val="-2"/>
              </w:rPr>
              <w:t xml:space="preserve"> </w:t>
            </w:r>
            <w:r>
              <w:rPr>
                <w:spacing w:val="5"/>
              </w:rPr>
              <w:t>四）公司董事、监事、高级管</w:t>
            </w:r>
            <w:r>
              <w:t xml:space="preserve"> </w:t>
            </w:r>
            <w:r>
              <w:rPr>
                <w:spacing w:val="7"/>
              </w:rPr>
              <w:t>理人员</w:t>
            </w:r>
            <w:r>
              <w:rPr>
                <w:spacing w:val="-6"/>
              </w:rPr>
              <w:t>；（</w:t>
            </w:r>
            <w:r>
              <w:rPr>
                <w:spacing w:val="-4"/>
              </w:rPr>
              <w:t xml:space="preserve"> </w:t>
            </w:r>
            <w:r>
              <w:rPr>
                <w:spacing w:val="7"/>
              </w:rPr>
              <w:t>五）农民专业合作社（联合社）成员</w:t>
            </w:r>
            <w:r>
              <w:rPr>
                <w:spacing w:val="-6"/>
              </w:rPr>
              <w:t>；（</w:t>
            </w:r>
            <w:r>
              <w:rPr>
                <w:spacing w:val="-9"/>
              </w:rPr>
              <w:t xml:space="preserve"> </w:t>
            </w:r>
            <w:r>
              <w:rPr>
                <w:spacing w:val="7"/>
              </w:rPr>
              <w:t>六</w:t>
            </w:r>
            <w:r>
              <w:rPr>
                <w:spacing w:val="-16"/>
              </w:rPr>
              <w:t xml:space="preserve"> </w:t>
            </w:r>
            <w:r>
              <w:rPr>
                <w:spacing w:val="7"/>
              </w:rPr>
              <w:t>）参加经营的个体工商户家</w:t>
            </w:r>
            <w:r>
              <w:rPr>
                <w:spacing w:val="6"/>
              </w:rPr>
              <w:t>庭成员姓名</w:t>
            </w:r>
            <w:r>
              <w:rPr>
                <w:spacing w:val="-6"/>
              </w:rPr>
              <w:t>；（</w:t>
            </w:r>
            <w:r>
              <w:rPr>
                <w:spacing w:val="6"/>
              </w:rPr>
              <w:t>七）市场主体登记联络员、外商投资企业法律文件送达接受人</w:t>
            </w:r>
            <w:r>
              <w:rPr>
                <w:spacing w:val="-6"/>
              </w:rPr>
              <w:t>；（</w:t>
            </w:r>
            <w:r>
              <w:rPr>
                <w:spacing w:val="-10"/>
              </w:rPr>
              <w:t xml:space="preserve"> </w:t>
            </w:r>
            <w:r>
              <w:rPr>
                <w:spacing w:val="6"/>
              </w:rPr>
              <w:t>八）公司、合伙企业等市场主体受益所有人相关信息</w:t>
            </w:r>
            <w:r>
              <w:rPr>
                <w:spacing w:val="-6"/>
              </w:rPr>
              <w:t>；（</w:t>
            </w:r>
            <w:r>
              <w:rPr>
                <w:spacing w:val="6"/>
              </w:rPr>
              <w:t>九）法律、行政法规规定的其他事项。</w:t>
            </w:r>
          </w:p>
        </w:tc>
        <w:tc>
          <w:tcPr>
            <w:tcW w:w="371" w:type="dxa"/>
            <w:vAlign w:val="top"/>
          </w:tcPr>
          <w:p w14:paraId="0BD7D554">
            <w:pPr>
              <w:rPr>
                <w:rFonts w:ascii="Arial"/>
                <w:sz w:val="21"/>
              </w:rPr>
            </w:pPr>
          </w:p>
        </w:tc>
      </w:tr>
      <w:tr w14:paraId="08E29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F8C9594">
            <w:pPr>
              <w:pStyle w:val="6"/>
              <w:spacing w:before="207" w:line="108" w:lineRule="exact"/>
              <w:ind w:left="271"/>
            </w:pPr>
            <w:r>
              <w:rPr>
                <w:spacing w:val="-2"/>
                <w:position w:val="1"/>
              </w:rPr>
              <w:t>19</w:t>
            </w:r>
          </w:p>
        </w:tc>
        <w:tc>
          <w:tcPr>
            <w:tcW w:w="1682" w:type="dxa"/>
            <w:vAlign w:val="top"/>
          </w:tcPr>
          <w:p w14:paraId="5C756653">
            <w:pPr>
              <w:pStyle w:val="6"/>
              <w:spacing w:before="149" w:line="231" w:lineRule="auto"/>
              <w:ind w:left="23"/>
            </w:pPr>
            <w:r>
              <w:rPr>
                <w:spacing w:val="5"/>
              </w:rPr>
              <w:t>外商投资合伙企业及其分支机构有关事项的</w:t>
            </w:r>
          </w:p>
          <w:p w14:paraId="3518C1F4">
            <w:pPr>
              <w:pStyle w:val="6"/>
              <w:spacing w:before="14" w:line="231" w:lineRule="auto"/>
              <w:ind w:left="754"/>
            </w:pPr>
            <w:r>
              <w:rPr>
                <w:spacing w:val="3"/>
              </w:rPr>
              <w:t>备案</w:t>
            </w:r>
          </w:p>
        </w:tc>
        <w:tc>
          <w:tcPr>
            <w:tcW w:w="536" w:type="dxa"/>
            <w:vAlign w:val="top"/>
          </w:tcPr>
          <w:p w14:paraId="107BCEB7">
            <w:pPr>
              <w:pStyle w:val="6"/>
              <w:spacing w:before="149" w:line="230" w:lineRule="auto"/>
              <w:ind w:left="52"/>
            </w:pPr>
            <w:r>
              <w:rPr>
                <w:spacing w:val="5"/>
              </w:rPr>
              <w:t>其他执法事</w:t>
            </w:r>
          </w:p>
          <w:p w14:paraId="2A4DF26B">
            <w:pPr>
              <w:pStyle w:val="6"/>
              <w:spacing w:before="14" w:line="232" w:lineRule="auto"/>
              <w:ind w:left="225"/>
            </w:pPr>
            <w:r>
              <w:rPr>
                <w:spacing w:val="1"/>
              </w:rPr>
              <w:t>项</w:t>
            </w:r>
          </w:p>
        </w:tc>
        <w:tc>
          <w:tcPr>
            <w:tcW w:w="879" w:type="dxa"/>
            <w:vAlign w:val="top"/>
          </w:tcPr>
          <w:p w14:paraId="24E5C837">
            <w:pPr>
              <w:pStyle w:val="6"/>
              <w:spacing w:before="35" w:line="231" w:lineRule="auto"/>
              <w:ind w:left="53"/>
            </w:pPr>
            <w:r>
              <w:rPr>
                <w:spacing w:val="5"/>
              </w:rPr>
              <w:t>经国家总局授权市场</w:t>
            </w:r>
          </w:p>
          <w:p w14:paraId="2C72A8DB">
            <w:pPr>
              <w:pStyle w:val="6"/>
              <w:spacing w:before="13" w:line="263" w:lineRule="auto"/>
              <w:ind w:left="100" w:right="44" w:hanging="47"/>
            </w:pPr>
            <w:r>
              <w:rPr>
                <w:spacing w:val="5"/>
              </w:rPr>
              <w:t>监督管理部门（省级 、设区的市级或县</w:t>
            </w:r>
          </w:p>
          <w:p w14:paraId="4D13E118">
            <w:pPr>
              <w:pStyle w:val="6"/>
              <w:spacing w:line="232" w:lineRule="auto"/>
              <w:ind w:left="357"/>
            </w:pPr>
            <w:r>
              <w:rPr>
                <w:spacing w:val="1"/>
              </w:rPr>
              <w:t>级）</w:t>
            </w:r>
          </w:p>
        </w:tc>
        <w:tc>
          <w:tcPr>
            <w:tcW w:w="1259" w:type="dxa"/>
            <w:vAlign w:val="top"/>
          </w:tcPr>
          <w:p w14:paraId="18CA4CE8">
            <w:pPr>
              <w:pStyle w:val="6"/>
              <w:spacing w:before="149"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6C7A1673">
            <w:pPr>
              <w:pStyle w:val="6"/>
              <w:spacing w:before="93" w:line="228" w:lineRule="auto"/>
              <w:ind w:left="23"/>
            </w:pPr>
            <w:r>
              <w:rPr>
                <w:spacing w:val="6"/>
              </w:rPr>
              <w:t>1.《中华人民共和国市场主体登记管理条</w:t>
            </w:r>
            <w:r>
              <w:rPr>
                <w:spacing w:val="5"/>
              </w:rPr>
              <w:t>例》（2021年7月27日中华人民共和国国务院令第746号公布）</w:t>
            </w:r>
          </w:p>
          <w:p w14:paraId="44BF4FFD">
            <w:pPr>
              <w:pStyle w:val="6"/>
              <w:spacing w:before="15" w:line="262" w:lineRule="auto"/>
              <w:ind w:left="19" w:right="67" w:firstLine="3"/>
            </w:pPr>
            <w:r>
              <w:rPr>
                <w:spacing w:val="6"/>
              </w:rPr>
              <w:t>第九条：市场主体的下列事项应当向登记机关办理备案</w:t>
            </w:r>
            <w:r>
              <w:rPr>
                <w:spacing w:val="-6"/>
              </w:rPr>
              <w:t>：（</w:t>
            </w:r>
            <w:r>
              <w:rPr>
                <w:spacing w:val="-2"/>
              </w:rPr>
              <w:t xml:space="preserve"> </w:t>
            </w:r>
            <w:r>
              <w:rPr>
                <w:spacing w:val="6"/>
              </w:rPr>
              <w:t>一</w:t>
            </w:r>
            <w:r>
              <w:rPr>
                <w:spacing w:val="-16"/>
              </w:rPr>
              <w:t xml:space="preserve"> </w:t>
            </w:r>
            <w:r>
              <w:rPr>
                <w:spacing w:val="6"/>
              </w:rPr>
              <w:t>）章程或者合伙协议</w:t>
            </w:r>
            <w:r>
              <w:rPr>
                <w:spacing w:val="-6"/>
              </w:rPr>
              <w:t>；（</w:t>
            </w:r>
            <w:r>
              <w:rPr>
                <w:spacing w:val="-8"/>
              </w:rPr>
              <w:t xml:space="preserve"> </w:t>
            </w:r>
            <w:r>
              <w:rPr>
                <w:spacing w:val="6"/>
              </w:rPr>
              <w:t>二</w:t>
            </w:r>
            <w:r>
              <w:rPr>
                <w:spacing w:val="-16"/>
              </w:rPr>
              <w:t xml:space="preserve"> </w:t>
            </w:r>
            <w:r>
              <w:rPr>
                <w:spacing w:val="6"/>
              </w:rPr>
              <w:t>）经营期限或</w:t>
            </w:r>
            <w:r>
              <w:rPr>
                <w:spacing w:val="5"/>
              </w:rPr>
              <w:t>者合伙期限</w:t>
            </w:r>
            <w:r>
              <w:rPr>
                <w:spacing w:val="-6"/>
              </w:rPr>
              <w:t xml:space="preserve">；（ </w:t>
            </w:r>
            <w:r>
              <w:rPr>
                <w:spacing w:val="5"/>
              </w:rPr>
              <w:t>三</w:t>
            </w:r>
            <w:r>
              <w:rPr>
                <w:spacing w:val="-16"/>
              </w:rPr>
              <w:t xml:space="preserve"> </w:t>
            </w:r>
            <w:r>
              <w:rPr>
                <w:spacing w:val="5"/>
              </w:rPr>
              <w:t>）有限责任公司股东或者股份有限公司发起人认缴的出资数额，合伙企业合伙人认缴或者实际缴付的出资数额、缴付期限和出资方式</w:t>
            </w:r>
            <w:r>
              <w:rPr>
                <w:spacing w:val="-6"/>
              </w:rPr>
              <w:t>；（</w:t>
            </w:r>
            <w:r>
              <w:rPr>
                <w:spacing w:val="-2"/>
              </w:rPr>
              <w:t xml:space="preserve"> </w:t>
            </w:r>
            <w:r>
              <w:rPr>
                <w:spacing w:val="5"/>
              </w:rPr>
              <w:t>四）公司董事、监事、高级管</w:t>
            </w:r>
            <w:r>
              <w:t xml:space="preserve"> </w:t>
            </w:r>
            <w:r>
              <w:rPr>
                <w:spacing w:val="7"/>
              </w:rPr>
              <w:t>理人员</w:t>
            </w:r>
            <w:r>
              <w:rPr>
                <w:spacing w:val="-6"/>
              </w:rPr>
              <w:t>；（</w:t>
            </w:r>
            <w:r>
              <w:rPr>
                <w:spacing w:val="-4"/>
              </w:rPr>
              <w:t xml:space="preserve"> </w:t>
            </w:r>
            <w:r>
              <w:rPr>
                <w:spacing w:val="7"/>
              </w:rPr>
              <w:t>五）农民专业合作社（联合社）成员</w:t>
            </w:r>
            <w:r>
              <w:rPr>
                <w:spacing w:val="-6"/>
              </w:rPr>
              <w:t>；（</w:t>
            </w:r>
            <w:r>
              <w:rPr>
                <w:spacing w:val="-9"/>
              </w:rPr>
              <w:t xml:space="preserve"> </w:t>
            </w:r>
            <w:r>
              <w:rPr>
                <w:spacing w:val="7"/>
              </w:rPr>
              <w:t>六</w:t>
            </w:r>
            <w:r>
              <w:rPr>
                <w:spacing w:val="-16"/>
              </w:rPr>
              <w:t xml:space="preserve"> </w:t>
            </w:r>
            <w:r>
              <w:rPr>
                <w:spacing w:val="7"/>
              </w:rPr>
              <w:t>）参加经营的个体工商户家</w:t>
            </w:r>
            <w:r>
              <w:rPr>
                <w:spacing w:val="6"/>
              </w:rPr>
              <w:t>庭成员姓名</w:t>
            </w:r>
            <w:r>
              <w:rPr>
                <w:spacing w:val="-6"/>
              </w:rPr>
              <w:t>；（</w:t>
            </w:r>
            <w:r>
              <w:rPr>
                <w:spacing w:val="6"/>
              </w:rPr>
              <w:t>七）市场主体登记联络员、外商投资企业法律文件送达接受人</w:t>
            </w:r>
            <w:r>
              <w:rPr>
                <w:spacing w:val="-6"/>
              </w:rPr>
              <w:t>；（</w:t>
            </w:r>
            <w:r>
              <w:rPr>
                <w:spacing w:val="-10"/>
              </w:rPr>
              <w:t xml:space="preserve"> </w:t>
            </w:r>
            <w:r>
              <w:rPr>
                <w:spacing w:val="6"/>
              </w:rPr>
              <w:t>八）公司、合伙企业等市场主体受益所有人相关信息</w:t>
            </w:r>
            <w:r>
              <w:rPr>
                <w:spacing w:val="-6"/>
              </w:rPr>
              <w:t>；（</w:t>
            </w:r>
            <w:r>
              <w:rPr>
                <w:spacing w:val="6"/>
              </w:rPr>
              <w:t>九）法律、行政法规规定的其他事项。</w:t>
            </w:r>
          </w:p>
        </w:tc>
        <w:tc>
          <w:tcPr>
            <w:tcW w:w="371" w:type="dxa"/>
            <w:vAlign w:val="top"/>
          </w:tcPr>
          <w:p w14:paraId="55746023">
            <w:pPr>
              <w:rPr>
                <w:rFonts w:ascii="Arial"/>
                <w:sz w:val="21"/>
              </w:rPr>
            </w:pPr>
          </w:p>
        </w:tc>
      </w:tr>
      <w:tr w14:paraId="1383E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616" w:type="dxa"/>
            <w:vAlign w:val="top"/>
          </w:tcPr>
          <w:p w14:paraId="376B331F">
            <w:pPr>
              <w:spacing w:line="410" w:lineRule="auto"/>
              <w:rPr>
                <w:rFonts w:ascii="Arial"/>
                <w:sz w:val="21"/>
              </w:rPr>
            </w:pPr>
          </w:p>
          <w:p w14:paraId="454E86E9">
            <w:pPr>
              <w:pStyle w:val="6"/>
              <w:spacing w:before="26" w:line="108" w:lineRule="exact"/>
              <w:ind w:left="268"/>
            </w:pPr>
            <w:r>
              <w:rPr>
                <w:spacing w:val="-1"/>
                <w:position w:val="1"/>
              </w:rPr>
              <w:t>20</w:t>
            </w:r>
          </w:p>
        </w:tc>
        <w:tc>
          <w:tcPr>
            <w:tcW w:w="1682" w:type="dxa"/>
            <w:vAlign w:val="top"/>
          </w:tcPr>
          <w:p w14:paraId="61C28E72">
            <w:pPr>
              <w:spacing w:line="410" w:lineRule="auto"/>
              <w:rPr>
                <w:rFonts w:ascii="Arial"/>
                <w:sz w:val="21"/>
              </w:rPr>
            </w:pPr>
          </w:p>
          <w:p w14:paraId="288D6264">
            <w:pPr>
              <w:pStyle w:val="6"/>
              <w:spacing w:before="26" w:line="229" w:lineRule="auto"/>
              <w:ind w:left="150"/>
            </w:pPr>
            <w:r>
              <w:rPr>
                <w:spacing w:val="6"/>
              </w:rPr>
              <w:t>对市场主体自主申报名称的登记管理</w:t>
            </w:r>
          </w:p>
        </w:tc>
        <w:tc>
          <w:tcPr>
            <w:tcW w:w="536" w:type="dxa"/>
            <w:vAlign w:val="top"/>
          </w:tcPr>
          <w:p w14:paraId="3BA628E8">
            <w:pPr>
              <w:spacing w:line="354" w:lineRule="auto"/>
              <w:rPr>
                <w:rFonts w:ascii="Arial"/>
                <w:sz w:val="21"/>
              </w:rPr>
            </w:pPr>
          </w:p>
          <w:p w14:paraId="03B08ACB">
            <w:pPr>
              <w:pStyle w:val="6"/>
              <w:spacing w:before="26" w:line="230" w:lineRule="auto"/>
              <w:ind w:left="52"/>
            </w:pPr>
            <w:r>
              <w:rPr>
                <w:spacing w:val="5"/>
              </w:rPr>
              <w:t>其他执法事</w:t>
            </w:r>
          </w:p>
          <w:p w14:paraId="087E6F22">
            <w:pPr>
              <w:pStyle w:val="6"/>
              <w:spacing w:before="14" w:line="232" w:lineRule="auto"/>
              <w:ind w:left="225"/>
            </w:pPr>
            <w:r>
              <w:rPr>
                <w:spacing w:val="1"/>
              </w:rPr>
              <w:t>项</w:t>
            </w:r>
          </w:p>
        </w:tc>
        <w:tc>
          <w:tcPr>
            <w:tcW w:w="879" w:type="dxa"/>
            <w:vAlign w:val="top"/>
          </w:tcPr>
          <w:p w14:paraId="095ACDAD">
            <w:pPr>
              <w:spacing w:line="298" w:lineRule="auto"/>
              <w:rPr>
                <w:rFonts w:ascii="Arial"/>
                <w:sz w:val="21"/>
              </w:rPr>
            </w:pPr>
          </w:p>
          <w:p w14:paraId="1C07E7AC">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3112EC77">
            <w:pPr>
              <w:pStyle w:val="6"/>
              <w:spacing w:line="231" w:lineRule="auto"/>
              <w:ind w:left="267"/>
            </w:pPr>
            <w:r>
              <w:rPr>
                <w:spacing w:val="4"/>
              </w:rPr>
              <w:t>或县级）</w:t>
            </w:r>
          </w:p>
        </w:tc>
        <w:tc>
          <w:tcPr>
            <w:tcW w:w="1259" w:type="dxa"/>
            <w:vAlign w:val="top"/>
          </w:tcPr>
          <w:p w14:paraId="07E0FB2C">
            <w:pPr>
              <w:spacing w:line="354" w:lineRule="auto"/>
              <w:rPr>
                <w:rFonts w:ascii="Arial"/>
                <w:sz w:val="21"/>
              </w:rPr>
            </w:pPr>
          </w:p>
          <w:p w14:paraId="454D6874">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582C33D0">
            <w:pPr>
              <w:pStyle w:val="6"/>
              <w:spacing w:before="98" w:line="228" w:lineRule="auto"/>
              <w:ind w:left="23"/>
            </w:pPr>
            <w:r>
              <w:rPr>
                <w:spacing w:val="6"/>
              </w:rPr>
              <w:t>1.《中华人民共和国市场主体登记管理条</w:t>
            </w:r>
            <w:r>
              <w:rPr>
                <w:spacing w:val="5"/>
              </w:rPr>
              <w:t>例》（2021年7月27日中华人民共和国国务院令第746号公布）</w:t>
            </w:r>
          </w:p>
          <w:p w14:paraId="556E07D2">
            <w:pPr>
              <w:pStyle w:val="6"/>
              <w:spacing w:before="15" w:line="228" w:lineRule="auto"/>
              <w:ind w:left="22"/>
            </w:pPr>
            <w:r>
              <w:rPr>
                <w:spacing w:val="6"/>
              </w:rPr>
              <w:t>第十条：市场主体只能登记一个名称，经登记的市场主体名称受法律保护。市场主体名称由申请人依法自主申报。</w:t>
            </w:r>
          </w:p>
          <w:p w14:paraId="1DA63199">
            <w:pPr>
              <w:pStyle w:val="6"/>
              <w:spacing w:before="15" w:line="229" w:lineRule="auto"/>
              <w:ind w:left="21"/>
            </w:pPr>
            <w:r>
              <w:rPr>
                <w:spacing w:val="5"/>
              </w:rPr>
              <w:t>2.《企业名称登记管理规定》（2020年12月14日国务院第118次常务会议修订通过）</w:t>
            </w:r>
          </w:p>
          <w:p w14:paraId="5DD2E543">
            <w:pPr>
              <w:pStyle w:val="6"/>
              <w:spacing w:before="13" w:line="246" w:lineRule="auto"/>
              <w:ind w:left="22" w:right="67"/>
            </w:pPr>
            <w:r>
              <w:rPr>
                <w:spacing w:val="6"/>
              </w:rPr>
              <w:t>第二条：县级以上人民政府市场监督管理部门（</w:t>
            </w:r>
            <w:r>
              <w:rPr>
                <w:spacing w:val="-12"/>
              </w:rPr>
              <w:t xml:space="preserve"> </w:t>
            </w:r>
            <w:r>
              <w:rPr>
                <w:spacing w:val="6"/>
              </w:rPr>
              <w:t>以下统称企业登记机关）负责中国境内设立企业的企业名称登记管理。</w:t>
            </w:r>
            <w:r>
              <w:rPr>
                <w:spacing w:val="-19"/>
              </w:rPr>
              <w:t xml:space="preserve"> </w:t>
            </w:r>
            <w:r>
              <w:rPr>
                <w:spacing w:val="6"/>
              </w:rPr>
              <w:t>国务院市场监督管理部门主管全国企业名称登记管理工作，负责制定企业名称登记管理的具</w:t>
            </w:r>
            <w:r>
              <w:rPr>
                <w:spacing w:val="5"/>
              </w:rPr>
              <w:t>体规范。省、</w:t>
            </w:r>
            <w:r>
              <w:rPr>
                <w:spacing w:val="-14"/>
              </w:rPr>
              <w:t xml:space="preserve"> </w:t>
            </w:r>
            <w:r>
              <w:rPr>
                <w:spacing w:val="5"/>
              </w:rPr>
              <w:t>自治区、直辖市人民政府市场监督管理部门负责建立本行政区域</w:t>
            </w:r>
            <w:r>
              <w:t xml:space="preserve"> </w:t>
            </w:r>
            <w:r>
              <w:rPr>
                <w:spacing w:val="6"/>
              </w:rPr>
              <w:t>统一的企业名称申报系统和企业名称数据库，并向</w:t>
            </w:r>
            <w:r>
              <w:rPr>
                <w:spacing w:val="5"/>
              </w:rPr>
              <w:t>社会开放。</w:t>
            </w:r>
          </w:p>
          <w:p w14:paraId="74CFB38E">
            <w:pPr>
              <w:pStyle w:val="6"/>
              <w:spacing w:before="14" w:line="246" w:lineRule="auto"/>
              <w:ind w:left="16" w:right="67" w:firstLine="5"/>
            </w:pPr>
            <w:r>
              <w:rPr>
                <w:spacing w:val="6"/>
              </w:rPr>
              <w:t>第十六条：企业名称由申请人自主申报。</w:t>
            </w:r>
            <w:r>
              <w:rPr>
                <w:spacing w:val="-13"/>
              </w:rPr>
              <w:t xml:space="preserve"> </w:t>
            </w:r>
            <w:r>
              <w:rPr>
                <w:spacing w:val="6"/>
              </w:rPr>
              <w:t>申请人可以通过企业名称申报系统或者在企业登记机关服务窗口提交有关信息和材料，对拟定的企业名称进行查询、</w:t>
            </w:r>
            <w:r>
              <w:rPr>
                <w:spacing w:val="-18"/>
              </w:rPr>
              <w:t xml:space="preserve"> </w:t>
            </w:r>
            <w:r>
              <w:rPr>
                <w:spacing w:val="6"/>
              </w:rPr>
              <w:t>比对和筛选，选取符合本规定要求的企业名称。</w:t>
            </w:r>
            <w:r>
              <w:rPr>
                <w:spacing w:val="-13"/>
              </w:rPr>
              <w:t xml:space="preserve"> </w:t>
            </w:r>
            <w:r>
              <w:rPr>
                <w:spacing w:val="6"/>
              </w:rPr>
              <w:t>申</w:t>
            </w:r>
            <w:r>
              <w:rPr>
                <w:spacing w:val="5"/>
              </w:rPr>
              <w:t>请人提交的信息和材料应当真实、准确、完整，并承诺因其企业名称与他人企业</w:t>
            </w:r>
            <w:r>
              <w:t xml:space="preserve"> </w:t>
            </w:r>
            <w:r>
              <w:rPr>
                <w:spacing w:val="6"/>
              </w:rPr>
              <w:t>名称近似侵犯他人合法权益的，依法承担法律责任。</w:t>
            </w:r>
          </w:p>
        </w:tc>
        <w:tc>
          <w:tcPr>
            <w:tcW w:w="371" w:type="dxa"/>
            <w:vAlign w:val="top"/>
          </w:tcPr>
          <w:p w14:paraId="7580F06C">
            <w:pPr>
              <w:rPr>
                <w:rFonts w:ascii="Arial"/>
                <w:sz w:val="21"/>
              </w:rPr>
            </w:pPr>
          </w:p>
        </w:tc>
      </w:tr>
      <w:tr w14:paraId="187EF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5" w:hRule="atLeast"/>
        </w:trPr>
        <w:tc>
          <w:tcPr>
            <w:tcW w:w="616" w:type="dxa"/>
            <w:vAlign w:val="top"/>
          </w:tcPr>
          <w:p w14:paraId="26108C8B">
            <w:pPr>
              <w:spacing w:line="270" w:lineRule="auto"/>
              <w:rPr>
                <w:rFonts w:ascii="Arial"/>
                <w:sz w:val="21"/>
              </w:rPr>
            </w:pPr>
          </w:p>
          <w:p w14:paraId="5FB5B1D5">
            <w:pPr>
              <w:spacing w:line="270" w:lineRule="auto"/>
              <w:rPr>
                <w:rFonts w:ascii="Arial"/>
                <w:sz w:val="21"/>
              </w:rPr>
            </w:pPr>
          </w:p>
          <w:p w14:paraId="20FFBD19">
            <w:pPr>
              <w:spacing w:line="270" w:lineRule="auto"/>
              <w:rPr>
                <w:rFonts w:ascii="Arial"/>
                <w:sz w:val="21"/>
              </w:rPr>
            </w:pPr>
          </w:p>
          <w:p w14:paraId="08706563">
            <w:pPr>
              <w:spacing w:line="271" w:lineRule="auto"/>
              <w:rPr>
                <w:rFonts w:ascii="Arial"/>
                <w:sz w:val="21"/>
              </w:rPr>
            </w:pPr>
          </w:p>
          <w:p w14:paraId="33948C7C">
            <w:pPr>
              <w:spacing w:line="271" w:lineRule="auto"/>
              <w:rPr>
                <w:rFonts w:ascii="Arial"/>
                <w:sz w:val="21"/>
              </w:rPr>
            </w:pPr>
          </w:p>
          <w:p w14:paraId="3FFA9138">
            <w:pPr>
              <w:spacing w:line="271" w:lineRule="auto"/>
              <w:rPr>
                <w:rFonts w:ascii="Arial"/>
                <w:sz w:val="21"/>
              </w:rPr>
            </w:pPr>
          </w:p>
          <w:p w14:paraId="7967EB68">
            <w:pPr>
              <w:pStyle w:val="6"/>
              <w:spacing w:before="26" w:line="108" w:lineRule="exact"/>
              <w:ind w:left="268"/>
            </w:pPr>
            <w:r>
              <w:rPr>
                <w:spacing w:val="-1"/>
                <w:position w:val="1"/>
              </w:rPr>
              <w:t>21</w:t>
            </w:r>
          </w:p>
        </w:tc>
        <w:tc>
          <w:tcPr>
            <w:tcW w:w="1682" w:type="dxa"/>
            <w:vAlign w:val="top"/>
          </w:tcPr>
          <w:p w14:paraId="2565B4A2">
            <w:pPr>
              <w:spacing w:line="270" w:lineRule="auto"/>
              <w:rPr>
                <w:rFonts w:ascii="Arial"/>
                <w:sz w:val="21"/>
              </w:rPr>
            </w:pPr>
          </w:p>
          <w:p w14:paraId="13657B1C">
            <w:pPr>
              <w:spacing w:line="270" w:lineRule="auto"/>
              <w:rPr>
                <w:rFonts w:ascii="Arial"/>
                <w:sz w:val="21"/>
              </w:rPr>
            </w:pPr>
          </w:p>
          <w:p w14:paraId="4C236622">
            <w:pPr>
              <w:spacing w:line="270" w:lineRule="auto"/>
              <w:rPr>
                <w:rFonts w:ascii="Arial"/>
                <w:sz w:val="21"/>
              </w:rPr>
            </w:pPr>
          </w:p>
          <w:p w14:paraId="1D6AB82A">
            <w:pPr>
              <w:spacing w:line="270" w:lineRule="auto"/>
              <w:rPr>
                <w:rFonts w:ascii="Arial"/>
                <w:sz w:val="21"/>
              </w:rPr>
            </w:pPr>
          </w:p>
          <w:p w14:paraId="730EC05D">
            <w:pPr>
              <w:spacing w:line="271" w:lineRule="auto"/>
              <w:rPr>
                <w:rFonts w:ascii="Arial"/>
                <w:sz w:val="21"/>
              </w:rPr>
            </w:pPr>
          </w:p>
          <w:p w14:paraId="776564C6">
            <w:pPr>
              <w:spacing w:line="271" w:lineRule="auto"/>
              <w:rPr>
                <w:rFonts w:ascii="Arial"/>
                <w:sz w:val="21"/>
              </w:rPr>
            </w:pPr>
          </w:p>
          <w:p w14:paraId="7E3A08C6">
            <w:pPr>
              <w:pStyle w:val="6"/>
              <w:spacing w:before="26" w:line="231" w:lineRule="auto"/>
              <w:ind w:left="323"/>
            </w:pPr>
            <w:r>
              <w:rPr>
                <w:spacing w:val="5"/>
              </w:rPr>
              <w:t>对市场主体营业执照的管理</w:t>
            </w:r>
          </w:p>
        </w:tc>
        <w:tc>
          <w:tcPr>
            <w:tcW w:w="536" w:type="dxa"/>
            <w:vAlign w:val="top"/>
          </w:tcPr>
          <w:p w14:paraId="447BA3AE">
            <w:pPr>
              <w:spacing w:line="261" w:lineRule="auto"/>
              <w:rPr>
                <w:rFonts w:ascii="Arial"/>
                <w:sz w:val="21"/>
              </w:rPr>
            </w:pPr>
          </w:p>
          <w:p w14:paraId="0D6637BB">
            <w:pPr>
              <w:spacing w:line="261" w:lineRule="auto"/>
              <w:rPr>
                <w:rFonts w:ascii="Arial"/>
                <w:sz w:val="21"/>
              </w:rPr>
            </w:pPr>
          </w:p>
          <w:p w14:paraId="32BF4085">
            <w:pPr>
              <w:spacing w:line="261" w:lineRule="auto"/>
              <w:rPr>
                <w:rFonts w:ascii="Arial"/>
                <w:sz w:val="21"/>
              </w:rPr>
            </w:pPr>
          </w:p>
          <w:p w14:paraId="34AA3C56">
            <w:pPr>
              <w:spacing w:line="261" w:lineRule="auto"/>
              <w:rPr>
                <w:rFonts w:ascii="Arial"/>
                <w:sz w:val="21"/>
              </w:rPr>
            </w:pPr>
          </w:p>
          <w:p w14:paraId="34488096">
            <w:pPr>
              <w:spacing w:line="261" w:lineRule="auto"/>
              <w:rPr>
                <w:rFonts w:ascii="Arial"/>
                <w:sz w:val="21"/>
              </w:rPr>
            </w:pPr>
          </w:p>
          <w:p w14:paraId="6B1DD7BF">
            <w:pPr>
              <w:spacing w:line="262" w:lineRule="auto"/>
              <w:rPr>
                <w:rFonts w:ascii="Arial"/>
                <w:sz w:val="21"/>
              </w:rPr>
            </w:pPr>
          </w:p>
          <w:p w14:paraId="6B273E52">
            <w:pPr>
              <w:pStyle w:val="6"/>
              <w:spacing w:before="26" w:line="230" w:lineRule="auto"/>
              <w:ind w:left="52"/>
            </w:pPr>
            <w:r>
              <w:rPr>
                <w:spacing w:val="5"/>
              </w:rPr>
              <w:t>其他执法事</w:t>
            </w:r>
          </w:p>
          <w:p w14:paraId="4B706FC5">
            <w:pPr>
              <w:pStyle w:val="6"/>
              <w:spacing w:before="14" w:line="232" w:lineRule="auto"/>
              <w:ind w:left="225"/>
            </w:pPr>
            <w:r>
              <w:rPr>
                <w:spacing w:val="1"/>
              </w:rPr>
              <w:t>项</w:t>
            </w:r>
          </w:p>
        </w:tc>
        <w:tc>
          <w:tcPr>
            <w:tcW w:w="879" w:type="dxa"/>
            <w:vAlign w:val="top"/>
          </w:tcPr>
          <w:p w14:paraId="24A758FA">
            <w:pPr>
              <w:spacing w:line="251" w:lineRule="auto"/>
              <w:rPr>
                <w:rFonts w:ascii="Arial"/>
                <w:sz w:val="21"/>
              </w:rPr>
            </w:pPr>
          </w:p>
          <w:p w14:paraId="11B2510E">
            <w:pPr>
              <w:spacing w:line="251" w:lineRule="auto"/>
              <w:rPr>
                <w:rFonts w:ascii="Arial"/>
                <w:sz w:val="21"/>
              </w:rPr>
            </w:pPr>
          </w:p>
          <w:p w14:paraId="10723C97">
            <w:pPr>
              <w:spacing w:line="252" w:lineRule="auto"/>
              <w:rPr>
                <w:rFonts w:ascii="Arial"/>
                <w:sz w:val="21"/>
              </w:rPr>
            </w:pPr>
          </w:p>
          <w:p w14:paraId="33BE5302">
            <w:pPr>
              <w:spacing w:line="252" w:lineRule="auto"/>
              <w:rPr>
                <w:rFonts w:ascii="Arial"/>
                <w:sz w:val="21"/>
              </w:rPr>
            </w:pPr>
          </w:p>
          <w:p w14:paraId="36B0CB59">
            <w:pPr>
              <w:spacing w:line="252" w:lineRule="auto"/>
              <w:rPr>
                <w:rFonts w:ascii="Arial"/>
                <w:sz w:val="21"/>
              </w:rPr>
            </w:pPr>
          </w:p>
          <w:p w14:paraId="6ECB0273">
            <w:pPr>
              <w:spacing w:line="252" w:lineRule="auto"/>
              <w:rPr>
                <w:rFonts w:ascii="Arial"/>
                <w:sz w:val="21"/>
              </w:rPr>
            </w:pPr>
          </w:p>
          <w:p w14:paraId="3AD078A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8E5BCCD">
            <w:pPr>
              <w:pStyle w:val="6"/>
              <w:spacing w:line="231" w:lineRule="auto"/>
              <w:ind w:left="267"/>
            </w:pPr>
            <w:r>
              <w:rPr>
                <w:spacing w:val="4"/>
              </w:rPr>
              <w:t>或县级）</w:t>
            </w:r>
          </w:p>
        </w:tc>
        <w:tc>
          <w:tcPr>
            <w:tcW w:w="1259" w:type="dxa"/>
            <w:vAlign w:val="top"/>
          </w:tcPr>
          <w:p w14:paraId="1EE9EF5D">
            <w:pPr>
              <w:spacing w:line="261" w:lineRule="auto"/>
              <w:rPr>
                <w:rFonts w:ascii="Arial"/>
                <w:sz w:val="21"/>
              </w:rPr>
            </w:pPr>
          </w:p>
          <w:p w14:paraId="6953CC45">
            <w:pPr>
              <w:spacing w:line="261" w:lineRule="auto"/>
              <w:rPr>
                <w:rFonts w:ascii="Arial"/>
                <w:sz w:val="21"/>
              </w:rPr>
            </w:pPr>
          </w:p>
          <w:p w14:paraId="055D6098">
            <w:pPr>
              <w:spacing w:line="261" w:lineRule="auto"/>
              <w:rPr>
                <w:rFonts w:ascii="Arial"/>
                <w:sz w:val="21"/>
              </w:rPr>
            </w:pPr>
          </w:p>
          <w:p w14:paraId="493FB277">
            <w:pPr>
              <w:spacing w:line="261" w:lineRule="auto"/>
              <w:rPr>
                <w:rFonts w:ascii="Arial"/>
                <w:sz w:val="21"/>
              </w:rPr>
            </w:pPr>
          </w:p>
          <w:p w14:paraId="1CC93280">
            <w:pPr>
              <w:spacing w:line="261" w:lineRule="auto"/>
              <w:rPr>
                <w:rFonts w:ascii="Arial"/>
                <w:sz w:val="21"/>
              </w:rPr>
            </w:pPr>
          </w:p>
          <w:p w14:paraId="773F8F19">
            <w:pPr>
              <w:spacing w:line="262" w:lineRule="auto"/>
              <w:rPr>
                <w:rFonts w:ascii="Arial"/>
                <w:sz w:val="21"/>
              </w:rPr>
            </w:pPr>
          </w:p>
          <w:p w14:paraId="69774DDF">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65BB61D5">
            <w:pPr>
              <w:pStyle w:val="6"/>
              <w:spacing w:before="178" w:line="230" w:lineRule="auto"/>
              <w:ind w:left="23"/>
            </w:pPr>
            <w:r>
              <w:rPr>
                <w:spacing w:val="6"/>
              </w:rPr>
              <w:t>1.《中华人民共和国公司法》（2023年12月29日第十四届</w:t>
            </w:r>
            <w:r>
              <w:rPr>
                <w:spacing w:val="5"/>
              </w:rPr>
              <w:t>全国人民代表大会常务委员会第七次会议第二次修订）</w:t>
            </w:r>
          </w:p>
          <w:p w14:paraId="0E9B3E57">
            <w:pPr>
              <w:pStyle w:val="6"/>
              <w:spacing w:before="14" w:line="231" w:lineRule="auto"/>
              <w:ind w:left="22"/>
            </w:pPr>
            <w:r>
              <w:rPr>
                <w:spacing w:val="6"/>
              </w:rPr>
              <w:t>第三十三条第一款：依法设立的公司，</w:t>
            </w:r>
            <w:r>
              <w:rPr>
                <w:spacing w:val="-19"/>
              </w:rPr>
              <w:t xml:space="preserve"> </w:t>
            </w:r>
            <w:r>
              <w:rPr>
                <w:spacing w:val="6"/>
              </w:rPr>
              <w:t>由公司登记机关发给公司营业执照。公</w:t>
            </w:r>
            <w:r>
              <w:rPr>
                <w:spacing w:val="5"/>
              </w:rPr>
              <w:t>司营业执照签发日期为公司成立日期。</w:t>
            </w:r>
          </w:p>
          <w:p w14:paraId="5FEC3B09">
            <w:pPr>
              <w:pStyle w:val="6"/>
              <w:spacing w:before="13" w:line="231" w:lineRule="auto"/>
              <w:ind w:left="22"/>
            </w:pPr>
            <w:r>
              <w:rPr>
                <w:spacing w:val="6"/>
              </w:rPr>
              <w:t>第三十六条：公司营业执照记载的事项发生变更的，公司办理变</w:t>
            </w:r>
            <w:r>
              <w:rPr>
                <w:spacing w:val="5"/>
              </w:rPr>
              <w:t>更登记后，</w:t>
            </w:r>
            <w:r>
              <w:rPr>
                <w:spacing w:val="-18"/>
              </w:rPr>
              <w:t xml:space="preserve"> </w:t>
            </w:r>
            <w:r>
              <w:rPr>
                <w:spacing w:val="5"/>
              </w:rPr>
              <w:t>由公司登记机关换发营业执照。</w:t>
            </w:r>
          </w:p>
          <w:p w14:paraId="3FB4A38F">
            <w:pPr>
              <w:pStyle w:val="6"/>
              <w:spacing w:before="14" w:line="228" w:lineRule="auto"/>
              <w:ind w:left="22"/>
            </w:pPr>
            <w:r>
              <w:rPr>
                <w:spacing w:val="6"/>
              </w:rPr>
              <w:t>第三十八条：公司设立分公司，应当向公司登记机关申请登记，领取营业执</w:t>
            </w:r>
            <w:r>
              <w:rPr>
                <w:spacing w:val="5"/>
              </w:rPr>
              <w:t>照。</w:t>
            </w:r>
          </w:p>
          <w:p w14:paraId="79158BDD">
            <w:pPr>
              <w:pStyle w:val="6"/>
              <w:spacing w:before="14" w:line="228" w:lineRule="auto"/>
              <w:ind w:left="22"/>
            </w:pPr>
            <w:r>
              <w:rPr>
                <w:spacing w:val="6"/>
              </w:rPr>
              <w:t>第二百四十四条第一款：外国公司在中华人民共和国境内设立分支机构，应当向中国主管机关提出申请，并提交其公司章程、所属国的公司登记证书等有关文件，经批准后，</w:t>
            </w:r>
            <w:r>
              <w:rPr>
                <w:spacing w:val="-17"/>
              </w:rPr>
              <w:t xml:space="preserve"> </w:t>
            </w:r>
            <w:r>
              <w:rPr>
                <w:spacing w:val="6"/>
              </w:rPr>
              <w:t>向公司登记机关依法办理登记，领取营业执照。</w:t>
            </w:r>
          </w:p>
          <w:p w14:paraId="1982C686">
            <w:pPr>
              <w:pStyle w:val="6"/>
              <w:spacing w:before="16" w:line="230" w:lineRule="auto"/>
              <w:ind w:left="21"/>
            </w:pPr>
            <w:r>
              <w:rPr>
                <w:spacing w:val="4"/>
              </w:rPr>
              <w:t>2.《中华人民共和国个人独资企业法》（ 中华人民共和国主席令〔1999〕第20号）</w:t>
            </w:r>
          </w:p>
          <w:p w14:paraId="12E1F244">
            <w:pPr>
              <w:pStyle w:val="6"/>
              <w:spacing w:before="14" w:line="228" w:lineRule="auto"/>
              <w:ind w:left="22"/>
            </w:pPr>
            <w:r>
              <w:rPr>
                <w:spacing w:val="6"/>
              </w:rPr>
              <w:t>第十二条：登记机关应当在收到设立申请文件之日起十五日内，对符合本法规定条件的，予以登记，发给营业执照；对不符合本法规定条件的，不予登记，并应当给予书面答复，说明理由。</w:t>
            </w:r>
          </w:p>
          <w:p w14:paraId="5242FCCD">
            <w:pPr>
              <w:pStyle w:val="6"/>
              <w:spacing w:before="15" w:line="228" w:lineRule="auto"/>
              <w:ind w:left="22"/>
            </w:pPr>
            <w:r>
              <w:rPr>
                <w:spacing w:val="6"/>
              </w:rPr>
              <w:t>第十四条第一款：个人独资企业设立分支机构，应当由投资人或者其委托的代理人向分支机构所在地的登记机关申请登记，领取营业执照。</w:t>
            </w:r>
          </w:p>
          <w:p w14:paraId="3FC92800">
            <w:pPr>
              <w:pStyle w:val="6"/>
              <w:spacing w:before="15" w:line="230" w:lineRule="auto"/>
              <w:ind w:left="24"/>
            </w:pPr>
            <w:r>
              <w:rPr>
                <w:spacing w:val="6"/>
              </w:rPr>
              <w:t>3.《中华人民共和国合伙企业法》（2006年8月27日第十届</w:t>
            </w:r>
            <w:r>
              <w:rPr>
                <w:spacing w:val="5"/>
              </w:rPr>
              <w:t>全国人民代表大会常务委员会第二十三次会议修订）</w:t>
            </w:r>
          </w:p>
          <w:p w14:paraId="068EC6E7">
            <w:pPr>
              <w:pStyle w:val="6"/>
              <w:spacing w:before="13" w:line="249" w:lineRule="auto"/>
              <w:ind w:left="29" w:right="67" w:hanging="7"/>
            </w:pPr>
            <w:r>
              <w:rPr>
                <w:spacing w:val="6"/>
              </w:rPr>
              <w:t>第十条：</w:t>
            </w:r>
            <w:r>
              <w:rPr>
                <w:spacing w:val="-15"/>
              </w:rPr>
              <w:t xml:space="preserve"> </w:t>
            </w:r>
            <w:r>
              <w:rPr>
                <w:spacing w:val="6"/>
              </w:rPr>
              <w:t>申请人提交的登记申请材料齐全、符合法定形式，企业登记机关能够当场登记的，应予当场登记，发给营业执照。除前款规定情形外，企业登记机关应当自受理申请之日起二十</w:t>
            </w:r>
            <w:r>
              <w:rPr>
                <w:spacing w:val="-20"/>
              </w:rPr>
              <w:t xml:space="preserve"> </w:t>
            </w:r>
            <w:r>
              <w:rPr>
                <w:spacing w:val="6"/>
              </w:rPr>
              <w:t>日内，作出是否登记的决定。予以登记的，发给营业执照；不予登记的，应当给予书面答复，</w:t>
            </w:r>
            <w:r>
              <w:rPr>
                <w:spacing w:val="5"/>
              </w:rPr>
              <w:t>并说明理</w:t>
            </w:r>
            <w:r>
              <w:t xml:space="preserve"> </w:t>
            </w:r>
            <w:r>
              <w:rPr>
                <w:spacing w:val="-5"/>
              </w:rPr>
              <w:t>由。</w:t>
            </w:r>
          </w:p>
          <w:p w14:paraId="43DF4D90">
            <w:pPr>
              <w:pStyle w:val="6"/>
              <w:spacing w:before="12" w:line="228" w:lineRule="auto"/>
              <w:ind w:left="22"/>
            </w:pPr>
            <w:r>
              <w:rPr>
                <w:spacing w:val="6"/>
              </w:rPr>
              <w:t>第十二条：合伙企业设立分支机构，应当向分支机构所在地的企业登记机关申请登记，领取营业执照。</w:t>
            </w:r>
          </w:p>
          <w:p w14:paraId="6294AF8B">
            <w:pPr>
              <w:pStyle w:val="6"/>
              <w:spacing w:before="16" w:line="228" w:lineRule="auto"/>
              <w:ind w:left="21"/>
            </w:pPr>
            <w:r>
              <w:rPr>
                <w:spacing w:val="6"/>
              </w:rPr>
              <w:t>4.《中华人民共和国农民专业合作社法》（2017年12月27日第十二届全国人</w:t>
            </w:r>
            <w:r>
              <w:rPr>
                <w:spacing w:val="5"/>
              </w:rPr>
              <w:t>民代表大会常务委员会第三十一次会议修订）</w:t>
            </w:r>
          </w:p>
          <w:p w14:paraId="50C80E92">
            <w:pPr>
              <w:pStyle w:val="6"/>
              <w:spacing w:before="15" w:line="228" w:lineRule="auto"/>
              <w:ind w:left="22"/>
            </w:pPr>
            <w:r>
              <w:rPr>
                <w:spacing w:val="6"/>
              </w:rPr>
              <w:t>第十六条第二款：登记机关应当自受理登记申请之日起二十</w:t>
            </w:r>
            <w:r>
              <w:rPr>
                <w:spacing w:val="-20"/>
              </w:rPr>
              <w:t xml:space="preserve"> </w:t>
            </w:r>
            <w:r>
              <w:rPr>
                <w:spacing w:val="6"/>
              </w:rPr>
              <w:t>日内办理完毕，</w:t>
            </w:r>
            <w:r>
              <w:rPr>
                <w:spacing w:val="-20"/>
              </w:rPr>
              <w:t xml:space="preserve"> </w:t>
            </w:r>
            <w:r>
              <w:rPr>
                <w:spacing w:val="5"/>
              </w:rPr>
              <w:t>向符合登记条件的申请者颁发营业执照，登记类型为农民专业合作社。</w:t>
            </w:r>
          </w:p>
          <w:p w14:paraId="1B1C0640">
            <w:pPr>
              <w:pStyle w:val="6"/>
              <w:spacing w:before="16" w:line="228" w:lineRule="auto"/>
              <w:ind w:left="22"/>
            </w:pPr>
            <w:r>
              <w:rPr>
                <w:spacing w:val="6"/>
              </w:rPr>
              <w:t>第五十七条：农民专业合作社联合社依照本法登记，取得法人资格，领取营业执照，登记类型为农民专业合作社联合社。</w:t>
            </w:r>
          </w:p>
          <w:p w14:paraId="1FA45C5D">
            <w:pPr>
              <w:pStyle w:val="6"/>
              <w:spacing w:before="14" w:line="228" w:lineRule="auto"/>
              <w:ind w:left="22"/>
            </w:pPr>
            <w:r>
              <w:rPr>
                <w:spacing w:val="5"/>
              </w:rPr>
              <w:t>5.《外国（地区）企业在中国境内从事生产经营活动登记管理办法》（</w:t>
            </w:r>
            <w:r>
              <w:rPr>
                <w:spacing w:val="-3"/>
              </w:rPr>
              <w:t xml:space="preserve"> </w:t>
            </w:r>
            <w:r>
              <w:rPr>
                <w:spacing w:val="5"/>
              </w:rPr>
              <w:t>国家市场监督管理总局令〔2020〕第31号）</w:t>
            </w:r>
          </w:p>
          <w:p w14:paraId="43DA1C35">
            <w:pPr>
              <w:pStyle w:val="6"/>
              <w:spacing w:before="16" w:line="228" w:lineRule="auto"/>
              <w:ind w:left="22"/>
            </w:pPr>
            <w:r>
              <w:rPr>
                <w:spacing w:val="6"/>
              </w:rPr>
              <w:t>第七条：登记主管机关受理外国企业的申请后，应在三十日内作出核准登记注册或不予核准登记注册的决定。登记主管机关核准外国企业登记注册后，</w:t>
            </w:r>
            <w:r>
              <w:rPr>
                <w:spacing w:val="-15"/>
              </w:rPr>
              <w:t xml:space="preserve"> </w:t>
            </w:r>
            <w:r>
              <w:rPr>
                <w:spacing w:val="6"/>
              </w:rPr>
              <w:t>向其核发《营业执照》。</w:t>
            </w:r>
          </w:p>
          <w:p w14:paraId="2E04871D">
            <w:pPr>
              <w:pStyle w:val="6"/>
              <w:spacing w:before="15" w:line="230" w:lineRule="auto"/>
              <w:ind w:left="22"/>
            </w:pPr>
            <w:r>
              <w:rPr>
                <w:spacing w:val="5"/>
              </w:rPr>
              <w:t>6.《中华人民共和国外国企业常驻代表机构登记管理条例》（ 中华人民共和国国</w:t>
            </w:r>
            <w:r>
              <w:rPr>
                <w:spacing w:val="4"/>
              </w:rPr>
              <w:t>务院令〔2018〕第703号）</w:t>
            </w:r>
          </w:p>
          <w:p w14:paraId="6CDBE8CC">
            <w:pPr>
              <w:pStyle w:val="6"/>
              <w:spacing w:before="14" w:line="247" w:lineRule="auto"/>
              <w:ind w:left="19" w:right="67" w:firstLine="3"/>
            </w:pPr>
            <w:r>
              <w:rPr>
                <w:spacing w:val="6"/>
              </w:rPr>
              <w:t>第十九条：任何单位和个人不得伪造、涂改、</w:t>
            </w:r>
            <w:r>
              <w:rPr>
                <w:spacing w:val="-19"/>
              </w:rPr>
              <w:t xml:space="preserve"> </w:t>
            </w:r>
            <w:r>
              <w:rPr>
                <w:spacing w:val="6"/>
              </w:rPr>
              <w:t>出租、</w:t>
            </w:r>
            <w:r>
              <w:rPr>
                <w:spacing w:val="-19"/>
              </w:rPr>
              <w:t xml:space="preserve"> </w:t>
            </w:r>
            <w:r>
              <w:rPr>
                <w:spacing w:val="6"/>
              </w:rPr>
              <w:t>出借、转让登记证和首席代表、代表的代表证（</w:t>
            </w:r>
            <w:r>
              <w:rPr>
                <w:spacing w:val="-12"/>
              </w:rPr>
              <w:t xml:space="preserve"> </w:t>
            </w:r>
            <w:r>
              <w:rPr>
                <w:spacing w:val="6"/>
              </w:rPr>
              <w:t>以下简称代表证）。</w:t>
            </w:r>
            <w:r>
              <w:rPr>
                <w:spacing w:val="5"/>
              </w:rPr>
              <w:t>登记证和代表证遗失或者毁坏的，代表机构应当在指定的媒体上声明作废，</w:t>
            </w:r>
            <w:r>
              <w:rPr>
                <w:spacing w:val="-18"/>
              </w:rPr>
              <w:t xml:space="preserve"> </w:t>
            </w:r>
            <w:r>
              <w:rPr>
                <w:spacing w:val="5"/>
              </w:rPr>
              <w:t>申请补领。登记机关依法作出准予变更登记、准予注销登记、撤销变更登记、</w:t>
            </w:r>
            <w:r>
              <w:rPr>
                <w:spacing w:val="-18"/>
              </w:rPr>
              <w:t xml:space="preserve"> </w:t>
            </w:r>
            <w:r>
              <w:rPr>
                <w:spacing w:val="5"/>
              </w:rPr>
              <w:t>吊销登记证决</w:t>
            </w:r>
            <w:r>
              <w:t xml:space="preserve"> </w:t>
            </w:r>
            <w:r>
              <w:rPr>
                <w:spacing w:val="6"/>
              </w:rPr>
              <w:t>定的，代表机构原登记证和原首席代表、代表的代表证自动失效。</w:t>
            </w:r>
          </w:p>
          <w:p w14:paraId="368DB97B">
            <w:pPr>
              <w:pStyle w:val="6"/>
              <w:spacing w:before="14" w:line="228" w:lineRule="auto"/>
              <w:ind w:left="22"/>
            </w:pPr>
            <w:r>
              <w:rPr>
                <w:spacing w:val="7"/>
              </w:rPr>
              <w:t>第三十条：登记机关应当自受理申请之日起10</w:t>
            </w:r>
            <w:r>
              <w:rPr>
                <w:spacing w:val="6"/>
              </w:rPr>
              <w:t>日内作出是否准予变更登记的决定。作出准予变更登记决定的，应当自作出决定之日起5日内换发登记证和代表证；作出不予变更登记决定的，应当自作出决定之日起5日内向申请人出具变更登记驳回通知书，说明不予变更登记的理由。</w:t>
            </w:r>
          </w:p>
          <w:p w14:paraId="5D21109B">
            <w:pPr>
              <w:pStyle w:val="6"/>
              <w:spacing w:before="15" w:line="228" w:lineRule="auto"/>
              <w:ind w:left="22"/>
            </w:pPr>
            <w:r>
              <w:rPr>
                <w:spacing w:val="6"/>
              </w:rPr>
              <w:t>7.《中华人民共和国市场主体登记管理条例》</w:t>
            </w:r>
            <w:r>
              <w:rPr>
                <w:spacing w:val="5"/>
              </w:rPr>
              <w:t>（2021年7月27日中华人民共和国国务院令第746号公布）</w:t>
            </w:r>
          </w:p>
          <w:p w14:paraId="518DA799">
            <w:pPr>
              <w:pStyle w:val="6"/>
              <w:spacing w:before="15" w:line="228" w:lineRule="auto"/>
              <w:ind w:left="22"/>
            </w:pPr>
            <w:r>
              <w:rPr>
                <w:spacing w:val="6"/>
              </w:rPr>
              <w:t>第二十一条第一款：</w:t>
            </w:r>
            <w:r>
              <w:rPr>
                <w:spacing w:val="-16"/>
              </w:rPr>
              <w:t xml:space="preserve"> </w:t>
            </w:r>
            <w:r>
              <w:rPr>
                <w:spacing w:val="6"/>
              </w:rPr>
              <w:t>申请人申请市场主体设立登记，登记机关依法予以登记的，签发营业执照。营业执</w:t>
            </w:r>
            <w:r>
              <w:rPr>
                <w:spacing w:val="5"/>
              </w:rPr>
              <w:t>照签发日期为市场主体的成立日期。</w:t>
            </w:r>
          </w:p>
          <w:p w14:paraId="0D7B5109">
            <w:pPr>
              <w:pStyle w:val="6"/>
              <w:spacing w:before="16" w:line="231" w:lineRule="auto"/>
              <w:ind w:left="22"/>
            </w:pPr>
            <w:r>
              <w:rPr>
                <w:spacing w:val="6"/>
              </w:rPr>
              <w:t>第二十八条：市场主体变更登记涉及营业执照记载事项的，登记机关应当及时为市场主体换发营业执照。</w:t>
            </w:r>
          </w:p>
          <w:p w14:paraId="0BB9CA08">
            <w:pPr>
              <w:pStyle w:val="6"/>
              <w:spacing w:before="14" w:line="228" w:lineRule="auto"/>
              <w:ind w:left="22"/>
            </w:pPr>
            <w:r>
              <w:rPr>
                <w:spacing w:val="6"/>
              </w:rPr>
              <w:t>第三十七条第二款：营业执照遗失或者毁坏的，市场主体应当通过国家企业</w:t>
            </w:r>
            <w:r>
              <w:rPr>
                <w:spacing w:val="5"/>
              </w:rPr>
              <w:t>信用信息公示系统声明作废，</w:t>
            </w:r>
            <w:r>
              <w:rPr>
                <w:spacing w:val="-18"/>
              </w:rPr>
              <w:t xml:space="preserve"> </w:t>
            </w:r>
            <w:r>
              <w:rPr>
                <w:spacing w:val="5"/>
              </w:rPr>
              <w:t>申请补领。</w:t>
            </w:r>
          </w:p>
          <w:p w14:paraId="07317986">
            <w:pPr>
              <w:pStyle w:val="6"/>
              <w:spacing w:before="15" w:line="228" w:lineRule="auto"/>
              <w:ind w:left="22"/>
            </w:pPr>
            <w:r>
              <w:rPr>
                <w:spacing w:val="5"/>
              </w:rPr>
              <w:t>8.《中华人民共和国市场主体登记管理条例实施细则》（2022年3月1</w:t>
            </w:r>
            <w:r>
              <w:rPr>
                <w:spacing w:val="-10"/>
              </w:rPr>
              <w:t xml:space="preserve"> </w:t>
            </w:r>
            <w:r>
              <w:rPr>
                <w:spacing w:val="5"/>
              </w:rPr>
              <w:t>日国家市场监督管理总局令第52号公布）</w:t>
            </w:r>
          </w:p>
          <w:p w14:paraId="36B7EE47">
            <w:pPr>
              <w:pStyle w:val="6"/>
              <w:spacing w:before="15" w:line="228" w:lineRule="auto"/>
              <w:ind w:left="22"/>
            </w:pPr>
            <w:r>
              <w:rPr>
                <w:spacing w:val="5"/>
              </w:rPr>
              <w:t>第十八条第一款：</w:t>
            </w:r>
            <w:r>
              <w:t xml:space="preserve"> </w:t>
            </w:r>
            <w:r>
              <w:rPr>
                <w:spacing w:val="5"/>
              </w:rPr>
              <w:t>申请材料齐全、符合法定形式的，登记机关予以确认，并当场登记，</w:t>
            </w:r>
            <w:r>
              <w:rPr>
                <w:spacing w:val="-19"/>
              </w:rPr>
              <w:t xml:space="preserve"> </w:t>
            </w:r>
            <w:r>
              <w:rPr>
                <w:spacing w:val="5"/>
              </w:rPr>
              <w:t>出具登记通知书，及时制发营业执照。</w:t>
            </w:r>
          </w:p>
        </w:tc>
        <w:tc>
          <w:tcPr>
            <w:tcW w:w="371" w:type="dxa"/>
            <w:vAlign w:val="top"/>
          </w:tcPr>
          <w:p w14:paraId="217AFF0B">
            <w:pPr>
              <w:rPr>
                <w:rFonts w:ascii="Arial"/>
                <w:sz w:val="21"/>
              </w:rPr>
            </w:pPr>
          </w:p>
        </w:tc>
      </w:tr>
    </w:tbl>
    <w:p w14:paraId="6A44185E">
      <w:pPr>
        <w:rPr>
          <w:rFonts w:ascii="Arial"/>
          <w:sz w:val="21"/>
        </w:rPr>
      </w:pPr>
    </w:p>
    <w:p w14:paraId="5F7CE7D5">
      <w:pPr>
        <w:rPr>
          <w:rFonts w:ascii="Arial" w:hAnsi="Arial" w:eastAsia="Arial" w:cs="Arial"/>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4EAE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6A9F983F">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6FA6270D">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172D3BC">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9DDEAFD">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1874CBA">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65BED62">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19FD13C8">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02A1C082">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7A6E8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2" w:hRule="atLeast"/>
        </w:trPr>
        <w:tc>
          <w:tcPr>
            <w:tcW w:w="616" w:type="dxa"/>
            <w:vAlign w:val="top"/>
          </w:tcPr>
          <w:p w14:paraId="368AF90A">
            <w:pPr>
              <w:spacing w:line="288" w:lineRule="auto"/>
              <w:rPr>
                <w:rFonts w:ascii="Arial"/>
                <w:sz w:val="21"/>
              </w:rPr>
            </w:pPr>
          </w:p>
          <w:p w14:paraId="08F7657D">
            <w:pPr>
              <w:spacing w:line="289" w:lineRule="auto"/>
              <w:rPr>
                <w:rFonts w:ascii="Arial"/>
                <w:sz w:val="21"/>
              </w:rPr>
            </w:pPr>
          </w:p>
          <w:p w14:paraId="3F4EB825">
            <w:pPr>
              <w:spacing w:line="289" w:lineRule="auto"/>
              <w:rPr>
                <w:rFonts w:ascii="Arial"/>
                <w:sz w:val="21"/>
              </w:rPr>
            </w:pPr>
          </w:p>
          <w:p w14:paraId="48C5B70E">
            <w:pPr>
              <w:spacing w:line="289" w:lineRule="auto"/>
              <w:rPr>
                <w:rFonts w:ascii="Arial"/>
                <w:sz w:val="21"/>
              </w:rPr>
            </w:pPr>
          </w:p>
          <w:p w14:paraId="2FC15387">
            <w:pPr>
              <w:pStyle w:val="6"/>
              <w:spacing w:before="26" w:line="108" w:lineRule="exact"/>
              <w:ind w:left="268"/>
            </w:pPr>
            <w:r>
              <w:rPr>
                <w:spacing w:val="-1"/>
                <w:position w:val="1"/>
              </w:rPr>
              <w:t>22</w:t>
            </w:r>
          </w:p>
        </w:tc>
        <w:tc>
          <w:tcPr>
            <w:tcW w:w="1682" w:type="dxa"/>
            <w:vAlign w:val="top"/>
          </w:tcPr>
          <w:p w14:paraId="0A9F7646">
            <w:pPr>
              <w:spacing w:line="288" w:lineRule="auto"/>
              <w:rPr>
                <w:rFonts w:ascii="Arial"/>
                <w:sz w:val="21"/>
              </w:rPr>
            </w:pPr>
          </w:p>
          <w:p w14:paraId="62819A25">
            <w:pPr>
              <w:spacing w:line="289" w:lineRule="auto"/>
              <w:rPr>
                <w:rFonts w:ascii="Arial"/>
                <w:sz w:val="21"/>
              </w:rPr>
            </w:pPr>
          </w:p>
          <w:p w14:paraId="6BBC9CEB">
            <w:pPr>
              <w:spacing w:line="289" w:lineRule="auto"/>
              <w:rPr>
                <w:rFonts w:ascii="Arial"/>
                <w:sz w:val="21"/>
              </w:rPr>
            </w:pPr>
          </w:p>
          <w:p w14:paraId="341B3ED6">
            <w:pPr>
              <w:spacing w:line="289" w:lineRule="auto"/>
              <w:rPr>
                <w:rFonts w:ascii="Arial"/>
                <w:sz w:val="21"/>
              </w:rPr>
            </w:pPr>
          </w:p>
          <w:p w14:paraId="31553EC6">
            <w:pPr>
              <w:pStyle w:val="6"/>
              <w:spacing w:before="26" w:line="231" w:lineRule="auto"/>
              <w:ind w:left="323"/>
            </w:pPr>
            <w:r>
              <w:rPr>
                <w:spacing w:val="5"/>
              </w:rPr>
              <w:t>对市场主体登记档案的管理</w:t>
            </w:r>
          </w:p>
        </w:tc>
        <w:tc>
          <w:tcPr>
            <w:tcW w:w="536" w:type="dxa"/>
            <w:vAlign w:val="top"/>
          </w:tcPr>
          <w:p w14:paraId="5C2E8F45">
            <w:pPr>
              <w:spacing w:line="274" w:lineRule="auto"/>
              <w:rPr>
                <w:rFonts w:ascii="Arial"/>
                <w:sz w:val="21"/>
              </w:rPr>
            </w:pPr>
          </w:p>
          <w:p w14:paraId="64BB0330">
            <w:pPr>
              <w:spacing w:line="275" w:lineRule="auto"/>
              <w:rPr>
                <w:rFonts w:ascii="Arial"/>
                <w:sz w:val="21"/>
              </w:rPr>
            </w:pPr>
          </w:p>
          <w:p w14:paraId="7D4C4C10">
            <w:pPr>
              <w:spacing w:line="275" w:lineRule="auto"/>
              <w:rPr>
                <w:rFonts w:ascii="Arial"/>
                <w:sz w:val="21"/>
              </w:rPr>
            </w:pPr>
          </w:p>
          <w:p w14:paraId="2A4B1C07">
            <w:pPr>
              <w:spacing w:line="275" w:lineRule="auto"/>
              <w:rPr>
                <w:rFonts w:ascii="Arial"/>
                <w:sz w:val="21"/>
              </w:rPr>
            </w:pPr>
          </w:p>
          <w:p w14:paraId="027CE4B3">
            <w:pPr>
              <w:pStyle w:val="6"/>
              <w:spacing w:before="26" w:line="230" w:lineRule="auto"/>
              <w:ind w:left="52"/>
            </w:pPr>
            <w:r>
              <w:rPr>
                <w:spacing w:val="5"/>
              </w:rPr>
              <w:t>其他执法事</w:t>
            </w:r>
          </w:p>
          <w:p w14:paraId="1D544640">
            <w:pPr>
              <w:pStyle w:val="6"/>
              <w:spacing w:before="14" w:line="232" w:lineRule="auto"/>
              <w:ind w:left="225"/>
            </w:pPr>
            <w:r>
              <w:rPr>
                <w:spacing w:val="1"/>
              </w:rPr>
              <w:t>项</w:t>
            </w:r>
          </w:p>
        </w:tc>
        <w:tc>
          <w:tcPr>
            <w:tcW w:w="879" w:type="dxa"/>
            <w:vAlign w:val="top"/>
          </w:tcPr>
          <w:p w14:paraId="42AE2B7D">
            <w:pPr>
              <w:spacing w:line="260" w:lineRule="auto"/>
              <w:rPr>
                <w:rFonts w:ascii="Arial"/>
                <w:sz w:val="21"/>
              </w:rPr>
            </w:pPr>
          </w:p>
          <w:p w14:paraId="13106869">
            <w:pPr>
              <w:spacing w:line="260" w:lineRule="auto"/>
              <w:rPr>
                <w:rFonts w:ascii="Arial"/>
                <w:sz w:val="21"/>
              </w:rPr>
            </w:pPr>
          </w:p>
          <w:p w14:paraId="326A71A9">
            <w:pPr>
              <w:spacing w:line="261" w:lineRule="auto"/>
              <w:rPr>
                <w:rFonts w:ascii="Arial"/>
                <w:sz w:val="21"/>
              </w:rPr>
            </w:pPr>
          </w:p>
          <w:p w14:paraId="4BAD2B88">
            <w:pPr>
              <w:spacing w:line="261" w:lineRule="auto"/>
              <w:rPr>
                <w:rFonts w:ascii="Arial"/>
                <w:sz w:val="21"/>
              </w:rPr>
            </w:pPr>
          </w:p>
          <w:p w14:paraId="599D47A1">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1448E99">
            <w:pPr>
              <w:pStyle w:val="6"/>
              <w:spacing w:line="231" w:lineRule="auto"/>
              <w:ind w:left="267"/>
            </w:pPr>
            <w:r>
              <w:rPr>
                <w:spacing w:val="4"/>
              </w:rPr>
              <w:t>或县级）</w:t>
            </w:r>
          </w:p>
        </w:tc>
        <w:tc>
          <w:tcPr>
            <w:tcW w:w="1259" w:type="dxa"/>
            <w:vAlign w:val="top"/>
          </w:tcPr>
          <w:p w14:paraId="58E69423">
            <w:pPr>
              <w:spacing w:line="274" w:lineRule="auto"/>
              <w:rPr>
                <w:rFonts w:ascii="Arial"/>
                <w:sz w:val="21"/>
              </w:rPr>
            </w:pPr>
          </w:p>
          <w:p w14:paraId="67E672EE">
            <w:pPr>
              <w:spacing w:line="275" w:lineRule="auto"/>
              <w:rPr>
                <w:rFonts w:ascii="Arial"/>
                <w:sz w:val="21"/>
              </w:rPr>
            </w:pPr>
          </w:p>
          <w:p w14:paraId="5562B77D">
            <w:pPr>
              <w:spacing w:line="275" w:lineRule="auto"/>
              <w:rPr>
                <w:rFonts w:ascii="Arial"/>
                <w:sz w:val="21"/>
              </w:rPr>
            </w:pPr>
          </w:p>
          <w:p w14:paraId="3C8179AB">
            <w:pPr>
              <w:spacing w:line="275" w:lineRule="auto"/>
              <w:rPr>
                <w:rFonts w:ascii="Arial"/>
                <w:sz w:val="21"/>
              </w:rPr>
            </w:pPr>
          </w:p>
          <w:p w14:paraId="7454BF4E">
            <w:pPr>
              <w:pStyle w:val="6"/>
              <w:spacing w:before="26" w:line="263" w:lineRule="auto"/>
              <w:ind w:left="72" w:right="36" w:hanging="44"/>
            </w:pPr>
            <w:r>
              <w:rPr>
                <w:spacing w:val="4"/>
              </w:rPr>
              <w:t>省市场监督管理局登记注册局、</w:t>
            </w:r>
            <w:r>
              <w:rPr>
                <w:spacing w:val="7"/>
              </w:rPr>
              <w:t xml:space="preserve"> </w:t>
            </w:r>
            <w:r>
              <w:rPr>
                <w:spacing w:val="5"/>
              </w:rPr>
              <w:t>市（州）、县级相关业务部门</w:t>
            </w:r>
          </w:p>
        </w:tc>
        <w:tc>
          <w:tcPr>
            <w:tcW w:w="10978" w:type="dxa"/>
            <w:vAlign w:val="top"/>
          </w:tcPr>
          <w:p w14:paraId="71C443C5">
            <w:pPr>
              <w:pStyle w:val="6"/>
              <w:spacing w:before="164" w:line="228" w:lineRule="auto"/>
              <w:ind w:left="23"/>
            </w:pPr>
            <w:r>
              <w:rPr>
                <w:spacing w:val="6"/>
              </w:rPr>
              <w:t>1.《中华人民共和国市场主体登记管理条</w:t>
            </w:r>
            <w:r>
              <w:rPr>
                <w:spacing w:val="5"/>
              </w:rPr>
              <w:t>例》（2021年7月27日中华人民共和国国务院令第746号公布）</w:t>
            </w:r>
          </w:p>
          <w:p w14:paraId="4816BCCC">
            <w:pPr>
              <w:pStyle w:val="6"/>
              <w:spacing w:before="14" w:line="228" w:lineRule="auto"/>
              <w:ind w:left="22"/>
            </w:pPr>
            <w:r>
              <w:rPr>
                <w:spacing w:val="7"/>
              </w:rPr>
              <w:t>第五十九条：登记机关应当负责建立市场主体</w:t>
            </w:r>
            <w:r>
              <w:rPr>
                <w:spacing w:val="6"/>
              </w:rPr>
              <w:t>登记管理档案，对在登记、备案过程中形成的具有保存价值的文件依法分类，有序收集管理，推动档案电子化、影像化，提供市场主体登记管理档案查询服务。</w:t>
            </w:r>
          </w:p>
          <w:p w14:paraId="5D8D0697">
            <w:pPr>
              <w:pStyle w:val="6"/>
              <w:spacing w:before="14" w:line="246" w:lineRule="auto"/>
              <w:ind w:left="17" w:right="67" w:firstLine="5"/>
            </w:pPr>
            <w:r>
              <w:rPr>
                <w:spacing w:val="6"/>
              </w:rPr>
              <w:t>第六十条：</w:t>
            </w:r>
            <w:r>
              <w:rPr>
                <w:spacing w:val="-14"/>
              </w:rPr>
              <w:t xml:space="preserve"> </w:t>
            </w:r>
            <w:r>
              <w:rPr>
                <w:spacing w:val="6"/>
              </w:rPr>
              <w:t>申请查询市场主体登记管理档案，应当按照下列要求提交材料</w:t>
            </w:r>
            <w:r>
              <w:rPr>
                <w:spacing w:val="-6"/>
              </w:rPr>
              <w:t>：（</w:t>
            </w:r>
            <w:r>
              <w:rPr>
                <w:spacing w:val="-7"/>
              </w:rPr>
              <w:t xml:space="preserve"> </w:t>
            </w:r>
            <w:r>
              <w:rPr>
                <w:spacing w:val="6"/>
              </w:rPr>
              <w:t>一）公安机关、国家安全机关、检察机关、审判机关、纪检监察机关、审计机关等国家机关进行查询，应当出具本部门公函及查询人员的有效证</w:t>
            </w:r>
            <w:r>
              <w:rPr>
                <w:spacing w:val="5"/>
              </w:rPr>
              <w:t>件</w:t>
            </w:r>
            <w:r>
              <w:rPr>
                <w:spacing w:val="-6"/>
              </w:rPr>
              <w:t>；（</w:t>
            </w:r>
            <w:r>
              <w:rPr>
                <w:spacing w:val="-7"/>
              </w:rPr>
              <w:t xml:space="preserve"> </w:t>
            </w:r>
            <w:r>
              <w:rPr>
                <w:spacing w:val="5"/>
              </w:rPr>
              <w:t>二</w:t>
            </w:r>
            <w:r>
              <w:rPr>
                <w:spacing w:val="-16"/>
              </w:rPr>
              <w:t xml:space="preserve"> </w:t>
            </w:r>
            <w:r>
              <w:rPr>
                <w:spacing w:val="5"/>
              </w:rPr>
              <w:t>）市场主体查询自身登记管理档案，应当出具授权委托书</w:t>
            </w:r>
            <w:r>
              <w:t xml:space="preserve"> </w:t>
            </w:r>
            <w:r>
              <w:rPr>
                <w:spacing w:val="7"/>
              </w:rPr>
              <w:t>及查询人员的有效证件</w:t>
            </w:r>
            <w:r>
              <w:rPr>
                <w:spacing w:val="-6"/>
              </w:rPr>
              <w:t>；（</w:t>
            </w:r>
            <w:r>
              <w:rPr>
                <w:spacing w:val="-5"/>
              </w:rPr>
              <w:t xml:space="preserve"> </w:t>
            </w:r>
            <w:r>
              <w:rPr>
                <w:spacing w:val="7"/>
              </w:rPr>
              <w:t>三）律师查询与承办法律事务</w:t>
            </w:r>
            <w:r>
              <w:rPr>
                <w:spacing w:val="6"/>
              </w:rPr>
              <w:t>有关市场主体登记管理档案，应当出具执业证书、律师事务所证明以及相关承诺书。除前款规定情形外，省级以上市场监督管理部门可以结合工作实际，依法对档案查询范围以及提交材料作出规定。</w:t>
            </w:r>
          </w:p>
          <w:p w14:paraId="3CA699F4">
            <w:pPr>
              <w:pStyle w:val="6"/>
              <w:spacing w:before="14" w:line="230" w:lineRule="auto"/>
              <w:ind w:left="22"/>
            </w:pPr>
            <w:r>
              <w:rPr>
                <w:spacing w:val="6"/>
              </w:rPr>
              <w:t>第六十一条：登记管理档案查询内容涉及国家秘密、商业秘密、个人信息的，应当按照有关法律法规规定办理。</w:t>
            </w:r>
          </w:p>
          <w:p w14:paraId="337A94D4">
            <w:pPr>
              <w:pStyle w:val="6"/>
              <w:spacing w:before="14" w:line="228" w:lineRule="auto"/>
              <w:ind w:left="21"/>
            </w:pPr>
            <w:r>
              <w:rPr>
                <w:spacing w:val="5"/>
              </w:rPr>
              <w:t>2.《企业登记档案资料查询办法》（工商企字〔1996〕第398号）</w:t>
            </w:r>
          </w:p>
          <w:p w14:paraId="504B0B5E">
            <w:pPr>
              <w:pStyle w:val="6"/>
              <w:spacing w:before="15" w:line="228" w:lineRule="auto"/>
              <w:ind w:left="22"/>
            </w:pPr>
            <w:r>
              <w:rPr>
                <w:spacing w:val="6"/>
              </w:rPr>
              <w:t>第四条：工商行政管理机关依照管理权限办理企业登记档案资料查询。</w:t>
            </w:r>
            <w:r>
              <w:rPr>
                <w:spacing w:val="-12"/>
              </w:rPr>
              <w:t xml:space="preserve"> </w:t>
            </w:r>
            <w:r>
              <w:rPr>
                <w:spacing w:val="6"/>
              </w:rPr>
              <w:t>已经实现计算机联网的工商行政管理机关，可以对联网区域内</w:t>
            </w:r>
            <w:r>
              <w:rPr>
                <w:spacing w:val="5"/>
              </w:rPr>
              <w:t>企业登记档案资料开展异地查询。</w:t>
            </w:r>
          </w:p>
          <w:p w14:paraId="5763ECAB">
            <w:pPr>
              <w:pStyle w:val="6"/>
              <w:spacing w:before="14" w:line="255" w:lineRule="auto"/>
              <w:ind w:left="19" w:right="67" w:firstLine="3"/>
            </w:pPr>
            <w:r>
              <w:rPr>
                <w:spacing w:val="6"/>
              </w:rPr>
              <w:t>第五条：企业登记档案资料的查询，按照提供途径，可以分为机读档案资料查询和书式档案资料查询。机读档案资料的查询内容包括</w:t>
            </w:r>
            <w:r>
              <w:rPr>
                <w:spacing w:val="-1"/>
              </w:rPr>
              <w:t>：（</w:t>
            </w:r>
            <w:r>
              <w:rPr>
                <w:spacing w:val="-6"/>
              </w:rPr>
              <w:t xml:space="preserve"> </w:t>
            </w:r>
            <w:r>
              <w:rPr>
                <w:spacing w:val="6"/>
              </w:rPr>
              <w:t>一）企业登记事项：名称、住所、经营场所、法定代表人、负责人、经济性质或企业类别、注册资金或注册资本、经营范围、经营方式、主管部门、</w:t>
            </w:r>
            <w:r>
              <w:rPr>
                <w:spacing w:val="-19"/>
              </w:rPr>
              <w:t xml:space="preserve"> </w:t>
            </w:r>
            <w:r>
              <w:rPr>
                <w:spacing w:val="6"/>
              </w:rPr>
              <w:t>出</w:t>
            </w:r>
            <w:r>
              <w:t xml:space="preserve"> </w:t>
            </w:r>
            <w:r>
              <w:rPr>
                <w:spacing w:val="6"/>
              </w:rPr>
              <w:t>资人、经营期限、注册号、核准登记注册日期等。（</w:t>
            </w:r>
            <w:r>
              <w:rPr>
                <w:spacing w:val="-8"/>
              </w:rPr>
              <w:t xml:space="preserve"> </w:t>
            </w:r>
            <w:r>
              <w:rPr>
                <w:spacing w:val="6"/>
              </w:rPr>
              <w:t>二）企业登记报批文件：部门批准文件、章程、验资证明、住所证明、法人资格证明或自然人身份证明、法定代表人任职文件和身份证明、名称预先核准通知书。（</w:t>
            </w:r>
            <w:r>
              <w:rPr>
                <w:spacing w:val="-6"/>
              </w:rPr>
              <w:t xml:space="preserve"> </w:t>
            </w:r>
            <w:r>
              <w:rPr>
                <w:spacing w:val="6"/>
              </w:rPr>
              <w:t>三）企业变更事项：</w:t>
            </w:r>
            <w:r>
              <w:rPr>
                <w:spacing w:val="5"/>
              </w:rPr>
              <w:t>核准设立子公司或分支机构日期、变更有关名称、</w:t>
            </w:r>
            <w:r>
              <w:t xml:space="preserve"> </w:t>
            </w:r>
            <w:r>
              <w:rPr>
                <w:spacing w:val="5"/>
              </w:rPr>
              <w:t>住所、法定代表人、经济性质或企业类别、注册资金或注册资本、经营范围、经营方式等事项和各种登记文件及核准变更日期。（ 四）企业注销（</w:t>
            </w:r>
            <w:r>
              <w:rPr>
                <w:spacing w:val="-12"/>
              </w:rPr>
              <w:t xml:space="preserve"> </w:t>
            </w:r>
            <w:r>
              <w:rPr>
                <w:spacing w:val="5"/>
              </w:rPr>
              <w:t>吊销）事项：法院破产裁定、企业决议或决定、行政机关责令关闭的文件、清算组织及清算报告、核准注销（</w:t>
            </w:r>
            <w:r>
              <w:rPr>
                <w:spacing w:val="-12"/>
              </w:rPr>
              <w:t xml:space="preserve"> </w:t>
            </w:r>
            <w:r>
              <w:rPr>
                <w:spacing w:val="5"/>
              </w:rPr>
              <w:t>吊销</w:t>
            </w:r>
            <w:r>
              <w:rPr>
                <w:spacing w:val="4"/>
              </w:rPr>
              <w:t>）</w:t>
            </w:r>
            <w:r>
              <w:rPr>
                <w:spacing w:val="-14"/>
              </w:rPr>
              <w:t xml:space="preserve"> </w:t>
            </w:r>
            <w:r>
              <w:rPr>
                <w:spacing w:val="4"/>
              </w:rPr>
              <w:t>日期。（</w:t>
            </w:r>
            <w:r>
              <w:rPr>
                <w:spacing w:val="-9"/>
              </w:rPr>
              <w:t xml:space="preserve"> </w:t>
            </w:r>
            <w:r>
              <w:rPr>
                <w:spacing w:val="4"/>
              </w:rPr>
              <w:t>五</w:t>
            </w:r>
            <w:r>
              <w:rPr>
                <w:spacing w:val="-16"/>
              </w:rPr>
              <w:t xml:space="preserve"> </w:t>
            </w:r>
            <w:r>
              <w:rPr>
                <w:spacing w:val="4"/>
              </w:rPr>
              <w:t>）监督检查事</w:t>
            </w:r>
            <w:r>
              <w:t xml:space="preserve"> </w:t>
            </w:r>
            <w:r>
              <w:rPr>
                <w:spacing w:val="6"/>
              </w:rPr>
              <w:t>项：企业被处罚记录及日期、年度检验情况（企业经营情况、财务状况、开户银行及账号除外）。书式档案资料的查询内容包括核准登记企业的全部原始登记档案资料。</w:t>
            </w:r>
          </w:p>
          <w:p w14:paraId="4A0108B1">
            <w:pPr>
              <w:pStyle w:val="6"/>
              <w:spacing w:before="15" w:line="228" w:lineRule="auto"/>
              <w:ind w:left="22"/>
            </w:pPr>
            <w:r>
              <w:rPr>
                <w:spacing w:val="6"/>
              </w:rPr>
              <w:t>第六条：各组织、个人均可向各地工商行政管理机关申请进行机读档案资料查</w:t>
            </w:r>
            <w:r>
              <w:rPr>
                <w:spacing w:val="5"/>
              </w:rPr>
              <w:t>询。</w:t>
            </w:r>
          </w:p>
          <w:p w14:paraId="05115699">
            <w:pPr>
              <w:pStyle w:val="6"/>
              <w:spacing w:before="16" w:line="245" w:lineRule="auto"/>
              <w:ind w:left="17" w:right="67" w:firstLine="5"/>
            </w:pPr>
            <w:r>
              <w:rPr>
                <w:spacing w:val="7"/>
              </w:rPr>
              <w:t>第七条：各级公安机关、检察机关、审判机关、国家安全机关、纪检监察机关，持有关公函，</w:t>
            </w:r>
            <w:r>
              <w:rPr>
                <w:spacing w:val="6"/>
              </w:rPr>
              <w:t>并出示查询人员有效证件，可以向各级工商行政管理机关进行书式档案资料查询。律师事务所代理诉讼活动，查询人员出示立案证明和律师证件，可以进行书式档案资料查询。书式档案资料中涉</w:t>
            </w:r>
            <w:r>
              <w:t xml:space="preserve"> </w:t>
            </w:r>
            <w:r>
              <w:rPr>
                <w:spacing w:val="6"/>
              </w:rPr>
              <w:t>及的机密事项，须经工商行政管理机关批准方可查阅。工商行政管理机关内部审批文书，在办理涉及工商行政管理机关的案件时方可查阅。</w:t>
            </w:r>
          </w:p>
          <w:p w14:paraId="610D476C">
            <w:pPr>
              <w:pStyle w:val="6"/>
              <w:spacing w:before="15" w:line="229" w:lineRule="auto"/>
              <w:ind w:left="24"/>
            </w:pPr>
            <w:r>
              <w:rPr>
                <w:spacing w:val="5"/>
              </w:rPr>
              <w:t>3.《关于进一步依法保障律师调查取证权利的若干规定》（湘司发〔2021〕7号）</w:t>
            </w:r>
          </w:p>
          <w:p w14:paraId="5F74CD29">
            <w:pPr>
              <w:pStyle w:val="6"/>
              <w:spacing w:before="15" w:line="262" w:lineRule="auto"/>
              <w:ind w:left="20" w:right="67" w:firstLine="1"/>
            </w:pPr>
            <w:r>
              <w:rPr>
                <w:spacing w:val="6"/>
              </w:rPr>
              <w:t>第四条：律师同时凭下列证件及文书，可以依法向有关单位调查核实与所承办法律事务有关的情况，并可查询有关证据、信息材料，但法律法规另有规定的除外。（</w:t>
            </w:r>
            <w:r>
              <w:rPr>
                <w:spacing w:val="-4"/>
              </w:rPr>
              <w:t xml:space="preserve"> </w:t>
            </w:r>
            <w:r>
              <w:rPr>
                <w:spacing w:val="6"/>
              </w:rPr>
              <w:t>一）律师执业证</w:t>
            </w:r>
            <w:r>
              <w:rPr>
                <w:spacing w:val="-6"/>
              </w:rPr>
              <w:t>；（</w:t>
            </w:r>
            <w:r>
              <w:rPr>
                <w:spacing w:val="-7"/>
              </w:rPr>
              <w:t xml:space="preserve"> </w:t>
            </w:r>
            <w:r>
              <w:rPr>
                <w:spacing w:val="6"/>
              </w:rPr>
              <w:t>二）律师事务所证明</w:t>
            </w:r>
            <w:r>
              <w:rPr>
                <w:spacing w:val="-6"/>
              </w:rPr>
              <w:t xml:space="preserve">；（ </w:t>
            </w:r>
            <w:r>
              <w:rPr>
                <w:spacing w:val="6"/>
              </w:rPr>
              <w:t>三）承诺</w:t>
            </w:r>
            <w:r>
              <w:rPr>
                <w:spacing w:val="5"/>
              </w:rPr>
              <w:t>书</w:t>
            </w:r>
            <w:r>
              <w:rPr>
                <w:spacing w:val="-6"/>
              </w:rPr>
              <w:t>；（</w:t>
            </w:r>
            <w:r>
              <w:rPr>
                <w:spacing w:val="-2"/>
              </w:rPr>
              <w:t xml:space="preserve"> </w:t>
            </w:r>
            <w:r>
              <w:rPr>
                <w:spacing w:val="5"/>
              </w:rPr>
              <w:t>四）授权委托书或法律援助公函。律师事务所证明应当载明当</w:t>
            </w:r>
            <w:r>
              <w:t xml:space="preserve"> </w:t>
            </w:r>
            <w:r>
              <w:rPr>
                <w:spacing w:val="6"/>
              </w:rPr>
              <w:t>事人名称、案（事）</w:t>
            </w:r>
            <w:r>
              <w:rPr>
                <w:spacing w:val="-18"/>
              </w:rPr>
              <w:t xml:space="preserve"> </w:t>
            </w:r>
            <w:r>
              <w:rPr>
                <w:spacing w:val="6"/>
              </w:rPr>
              <w:t>由，承办律师姓名、执业证号及联系方式，需收集、调取的证据、信息材料的内容或名称等情况，</w:t>
            </w:r>
            <w:r>
              <w:rPr>
                <w:spacing w:val="-18"/>
              </w:rPr>
              <w:t xml:space="preserve"> </w:t>
            </w:r>
            <w:r>
              <w:rPr>
                <w:spacing w:val="6"/>
              </w:rPr>
              <w:t>由律师事务所负责人或律师事务所职能部门负责人审核后签名并加盖公章。获取证据、信息材料的律师和律师事务所依法承担收集、调取行为及保管、</w:t>
            </w:r>
            <w:r>
              <w:rPr>
                <w:spacing w:val="5"/>
              </w:rPr>
              <w:t>使用的法律责任。</w:t>
            </w:r>
          </w:p>
          <w:p w14:paraId="1FFA7E54">
            <w:pPr>
              <w:pStyle w:val="6"/>
              <w:spacing w:before="1" w:line="228" w:lineRule="auto"/>
              <w:ind w:left="21"/>
            </w:pPr>
            <w:r>
              <w:rPr>
                <w:spacing w:val="6"/>
              </w:rPr>
              <w:t>4.《市场监管总局登记注册局关于进一步做好企业登记档案资料查询工作的</w:t>
            </w:r>
            <w:r>
              <w:rPr>
                <w:spacing w:val="5"/>
              </w:rPr>
              <w:t>通知》（登注函字〔2020〕157号）</w:t>
            </w:r>
          </w:p>
          <w:p w14:paraId="4F91BD3C">
            <w:pPr>
              <w:pStyle w:val="6"/>
              <w:spacing w:before="15" w:line="228" w:lineRule="auto"/>
              <w:ind w:left="23"/>
            </w:pPr>
            <w:r>
              <w:rPr>
                <w:spacing w:val="6"/>
              </w:rPr>
              <w:t>一、律师出示律师执业证书和律师事务所开具的与承办法律事务有关的文件和承诺书，可以进行书式档案资料查询。</w:t>
            </w:r>
          </w:p>
        </w:tc>
        <w:tc>
          <w:tcPr>
            <w:tcW w:w="371" w:type="dxa"/>
            <w:vAlign w:val="top"/>
          </w:tcPr>
          <w:p w14:paraId="324ACBB0">
            <w:pPr>
              <w:rPr>
                <w:rFonts w:ascii="Arial"/>
                <w:sz w:val="21"/>
              </w:rPr>
            </w:pPr>
          </w:p>
        </w:tc>
      </w:tr>
      <w:tr w14:paraId="22A25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E4DEC8A">
            <w:pPr>
              <w:pStyle w:val="6"/>
              <w:spacing w:before="265" w:line="108" w:lineRule="exact"/>
              <w:ind w:left="268"/>
            </w:pPr>
            <w:r>
              <w:rPr>
                <w:spacing w:val="-1"/>
                <w:position w:val="1"/>
              </w:rPr>
              <w:t>23</w:t>
            </w:r>
          </w:p>
        </w:tc>
        <w:tc>
          <w:tcPr>
            <w:tcW w:w="1682" w:type="dxa"/>
            <w:vAlign w:val="top"/>
          </w:tcPr>
          <w:p w14:paraId="34BDEEED">
            <w:pPr>
              <w:pStyle w:val="6"/>
              <w:spacing w:before="208" w:line="263" w:lineRule="auto"/>
              <w:ind w:left="238" w:right="14" w:hanging="217"/>
            </w:pPr>
            <w:r>
              <w:rPr>
                <w:spacing w:val="6"/>
              </w:rPr>
              <w:t>对提交虚假材料或者采取其他欺诈手段隐瞒</w:t>
            </w:r>
            <w:r>
              <w:t xml:space="preserve"> </w:t>
            </w:r>
            <w:r>
              <w:rPr>
                <w:spacing w:val="5"/>
              </w:rPr>
              <w:t>重要事实，取得登记的行政处罚</w:t>
            </w:r>
          </w:p>
        </w:tc>
        <w:tc>
          <w:tcPr>
            <w:tcW w:w="536" w:type="dxa"/>
            <w:vAlign w:val="top"/>
          </w:tcPr>
          <w:p w14:paraId="7704E151">
            <w:pPr>
              <w:pStyle w:val="6"/>
              <w:spacing w:before="265" w:line="229" w:lineRule="auto"/>
              <w:ind w:left="95"/>
            </w:pPr>
            <w:r>
              <w:rPr>
                <w:spacing w:val="5"/>
              </w:rPr>
              <w:t>行政处罚</w:t>
            </w:r>
          </w:p>
        </w:tc>
        <w:tc>
          <w:tcPr>
            <w:tcW w:w="879" w:type="dxa"/>
            <w:vAlign w:val="top"/>
          </w:tcPr>
          <w:p w14:paraId="46233B54">
            <w:pPr>
              <w:pStyle w:val="6"/>
              <w:spacing w:before="151" w:line="263" w:lineRule="auto"/>
              <w:ind w:left="50" w:right="44" w:firstLine="47"/>
            </w:pPr>
            <w:r>
              <w:rPr>
                <w:spacing w:val="5"/>
              </w:rPr>
              <w:t>市场监督管理部门</w:t>
            </w:r>
            <w:r>
              <w:rPr>
                <w:spacing w:val="1"/>
              </w:rPr>
              <w:t xml:space="preserve">  </w:t>
            </w:r>
            <w:r>
              <w:rPr>
                <w:spacing w:val="6"/>
              </w:rPr>
              <w:t>（省级、设区的市级</w:t>
            </w:r>
          </w:p>
          <w:p w14:paraId="7B71CCE3">
            <w:pPr>
              <w:pStyle w:val="6"/>
              <w:spacing w:line="231" w:lineRule="auto"/>
              <w:ind w:left="267"/>
            </w:pPr>
            <w:r>
              <w:rPr>
                <w:spacing w:val="4"/>
              </w:rPr>
              <w:t>或县级）</w:t>
            </w:r>
          </w:p>
        </w:tc>
        <w:tc>
          <w:tcPr>
            <w:tcW w:w="1259" w:type="dxa"/>
            <w:vAlign w:val="top"/>
          </w:tcPr>
          <w:p w14:paraId="572FA36A">
            <w:pPr>
              <w:pStyle w:val="6"/>
              <w:spacing w:before="20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C6AF625">
            <w:pPr>
              <w:pStyle w:val="6"/>
              <w:spacing w:before="37" w:line="246" w:lineRule="auto"/>
              <w:ind w:left="20" w:right="67" w:firstLine="2"/>
            </w:pPr>
            <w:r>
              <w:rPr>
                <w:spacing w:val="6"/>
              </w:rPr>
              <w:t>1.《中华人民共和国公司法》（2023年12月29日第十四届全国人民代表大会常务委员会第七次会议第二次修订）第二百五十条：违反本法规定，虚报注册资本、提交虚假材料或者采取其他欺诈手段隐瞒重要事实取得公司登记的，</w:t>
            </w:r>
            <w:r>
              <w:rPr>
                <w:spacing w:val="-18"/>
              </w:rPr>
              <w:t xml:space="preserve"> </w:t>
            </w:r>
            <w:r>
              <w:rPr>
                <w:spacing w:val="6"/>
              </w:rPr>
              <w:t>由公司登记机关责令改正，对虚</w:t>
            </w:r>
            <w:r>
              <w:rPr>
                <w:spacing w:val="5"/>
              </w:rPr>
              <w:t>报注册资本的公司，处以虚</w:t>
            </w:r>
            <w:r>
              <w:t xml:space="preserve"> </w:t>
            </w:r>
            <w:r>
              <w:rPr>
                <w:spacing w:val="6"/>
              </w:rPr>
              <w:t>报注册资本金额百分之五以上百分之十五以下的罚款；对提交虚假材料或者采取其他欺诈手段隐瞒重要事实的公司，处以五万元以上二百万元以下的罚款；情节严重的，</w:t>
            </w:r>
            <w:r>
              <w:rPr>
                <w:spacing w:val="-8"/>
              </w:rPr>
              <w:t xml:space="preserve"> </w:t>
            </w:r>
            <w:r>
              <w:rPr>
                <w:spacing w:val="6"/>
              </w:rPr>
              <w:t>吊销营业执照；对直接负责的主管人员和其他直接责任人员处以三万元以上三十万元以下的罚款。</w:t>
            </w:r>
          </w:p>
          <w:p w14:paraId="680D776E">
            <w:pPr>
              <w:pStyle w:val="6"/>
              <w:spacing w:before="14" w:line="252" w:lineRule="auto"/>
              <w:ind w:left="20" w:right="24" w:firstLine="1"/>
            </w:pPr>
            <w:r>
              <w:rPr>
                <w:spacing w:val="6"/>
              </w:rPr>
              <w:t>2.《中华人民共和国市场主体登记管理条例》（2021年7月27日中华人民共和国国务院令第746号公布）第四十四条：提交虚假材料或者采取其他欺诈手段隐瞒重要事实取得市场主体登记的，</w:t>
            </w:r>
            <w:r>
              <w:rPr>
                <w:spacing w:val="-18"/>
              </w:rPr>
              <w:t xml:space="preserve"> </w:t>
            </w:r>
            <w:r>
              <w:rPr>
                <w:spacing w:val="6"/>
              </w:rPr>
              <w:t>由登记机关责令改正，没收违法所</w:t>
            </w:r>
            <w:r>
              <w:rPr>
                <w:spacing w:val="5"/>
              </w:rPr>
              <w:t>得，并处5万元以上20万元以下的罚款；情节严重的，处20万元以</w:t>
            </w:r>
            <w:r>
              <w:t xml:space="preserve"> </w:t>
            </w:r>
            <w:r>
              <w:rPr>
                <w:spacing w:val="6"/>
              </w:rPr>
              <w:t>上100万元以下的罚款，</w:t>
            </w:r>
            <w:r>
              <w:rPr>
                <w:spacing w:val="-18"/>
              </w:rPr>
              <w:t xml:space="preserve"> </w:t>
            </w:r>
            <w:r>
              <w:rPr>
                <w:spacing w:val="6"/>
              </w:rPr>
              <w:t>吊销营业执照。</w:t>
            </w:r>
            <w:r>
              <w:rPr>
                <w:spacing w:val="-20"/>
              </w:rPr>
              <w:t xml:space="preserve"> </w:t>
            </w:r>
            <w:r>
              <w:rPr>
                <w:spacing w:val="6"/>
              </w:rPr>
              <w:t>3.《中华人民共和国市场主体登记管理条例实施细则》（2022年3月1</w:t>
            </w:r>
            <w:r>
              <w:rPr>
                <w:spacing w:val="-20"/>
              </w:rPr>
              <w:t xml:space="preserve"> </w:t>
            </w:r>
            <w:r>
              <w:rPr>
                <w:spacing w:val="6"/>
              </w:rPr>
              <w:t>日</w:t>
            </w:r>
            <w:r>
              <w:rPr>
                <w:spacing w:val="5"/>
              </w:rPr>
              <w:t>国家市场监督管理总局令第52号公布）第七十一条第一款：提交虚假材料或者采取其他欺诈手段隐瞒重要事实取得市场主体登记的，</w:t>
            </w:r>
            <w:r>
              <w:rPr>
                <w:spacing w:val="-19"/>
              </w:rPr>
              <w:t xml:space="preserve"> </w:t>
            </w:r>
            <w:r>
              <w:rPr>
                <w:spacing w:val="5"/>
              </w:rPr>
              <w:t>由登记机关依法责令改正，没收违法所得，并</w:t>
            </w:r>
            <w:r>
              <w:t xml:space="preserve"> </w:t>
            </w:r>
            <w:r>
              <w:rPr>
                <w:spacing w:val="6"/>
              </w:rPr>
              <w:t>处5万元以上20万元以下的罚款；情节严重的，处20万元以上100万元以下的罚款，</w:t>
            </w:r>
            <w:r>
              <w:rPr>
                <w:spacing w:val="-18"/>
              </w:rPr>
              <w:t xml:space="preserve"> </w:t>
            </w:r>
            <w:r>
              <w:rPr>
                <w:spacing w:val="6"/>
              </w:rPr>
              <w:t>吊销营业执照。第七十一条第一款：虚假市场主体登记的直接责任人自市场主体登记被撤销之日起3年内不得再次申请市场主体登记。登记机关应当通过国家</w:t>
            </w:r>
            <w:r>
              <w:rPr>
                <w:spacing w:val="5"/>
              </w:rPr>
              <w:t>企业信用信息公示系统予以公示。</w:t>
            </w:r>
          </w:p>
        </w:tc>
        <w:tc>
          <w:tcPr>
            <w:tcW w:w="371" w:type="dxa"/>
            <w:vAlign w:val="top"/>
          </w:tcPr>
          <w:p w14:paraId="6234FF5F">
            <w:pPr>
              <w:rPr>
                <w:rFonts w:ascii="Arial"/>
                <w:sz w:val="21"/>
              </w:rPr>
            </w:pPr>
          </w:p>
        </w:tc>
      </w:tr>
      <w:tr w14:paraId="537ED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16" w:type="dxa"/>
            <w:vAlign w:val="top"/>
          </w:tcPr>
          <w:p w14:paraId="58CDCA88">
            <w:pPr>
              <w:spacing w:line="374" w:lineRule="auto"/>
              <w:rPr>
                <w:rFonts w:ascii="Arial"/>
                <w:sz w:val="21"/>
              </w:rPr>
            </w:pPr>
          </w:p>
          <w:p w14:paraId="533CEF8E">
            <w:pPr>
              <w:pStyle w:val="6"/>
              <w:spacing w:before="26" w:line="108" w:lineRule="exact"/>
              <w:ind w:left="268"/>
            </w:pPr>
            <w:r>
              <w:rPr>
                <w:spacing w:val="-1"/>
                <w:position w:val="1"/>
              </w:rPr>
              <w:t>24</w:t>
            </w:r>
          </w:p>
        </w:tc>
        <w:tc>
          <w:tcPr>
            <w:tcW w:w="1682" w:type="dxa"/>
            <w:vAlign w:val="top"/>
          </w:tcPr>
          <w:p w14:paraId="49A5F4F0">
            <w:pPr>
              <w:pStyle w:val="6"/>
              <w:spacing w:before="230" w:line="228" w:lineRule="auto"/>
              <w:ind w:left="21"/>
            </w:pPr>
            <w:r>
              <w:rPr>
                <w:spacing w:val="6"/>
              </w:rPr>
              <w:t>对明知或者应当知道申请人提交虚假材料或</w:t>
            </w:r>
          </w:p>
          <w:p w14:paraId="5471531D">
            <w:pPr>
              <w:pStyle w:val="6"/>
              <w:spacing w:before="15" w:line="229" w:lineRule="auto"/>
              <w:ind w:left="20"/>
            </w:pPr>
            <w:r>
              <w:rPr>
                <w:spacing w:val="6"/>
              </w:rPr>
              <w:t>者采取其他欺诈手段隐瞒重要事实进行市场</w:t>
            </w:r>
          </w:p>
          <w:p w14:paraId="0412EF42">
            <w:pPr>
              <w:pStyle w:val="6"/>
              <w:spacing w:before="14" w:line="231" w:lineRule="auto"/>
              <w:ind w:left="23"/>
            </w:pPr>
            <w:r>
              <w:rPr>
                <w:spacing w:val="6"/>
              </w:rPr>
              <w:t>主体登记，仍接受委托代为办理，或者协助</w:t>
            </w:r>
          </w:p>
          <w:p w14:paraId="38AB8AA7">
            <w:pPr>
              <w:pStyle w:val="6"/>
              <w:spacing w:before="14" w:line="228" w:lineRule="auto"/>
              <w:ind w:left="321"/>
            </w:pPr>
            <w:r>
              <w:rPr>
                <w:spacing w:val="6"/>
              </w:rPr>
              <w:t>其进行虚假登记的行政处罚</w:t>
            </w:r>
          </w:p>
        </w:tc>
        <w:tc>
          <w:tcPr>
            <w:tcW w:w="536" w:type="dxa"/>
            <w:vAlign w:val="top"/>
          </w:tcPr>
          <w:p w14:paraId="1E821479">
            <w:pPr>
              <w:spacing w:line="374" w:lineRule="auto"/>
              <w:rPr>
                <w:rFonts w:ascii="Arial"/>
                <w:sz w:val="21"/>
              </w:rPr>
            </w:pPr>
          </w:p>
          <w:p w14:paraId="695864E4">
            <w:pPr>
              <w:pStyle w:val="6"/>
              <w:spacing w:before="26" w:line="229" w:lineRule="auto"/>
              <w:ind w:left="95"/>
            </w:pPr>
            <w:r>
              <w:rPr>
                <w:spacing w:val="5"/>
              </w:rPr>
              <w:t>行政处罚</w:t>
            </w:r>
          </w:p>
        </w:tc>
        <w:tc>
          <w:tcPr>
            <w:tcW w:w="879" w:type="dxa"/>
            <w:vAlign w:val="top"/>
          </w:tcPr>
          <w:p w14:paraId="2E396F81">
            <w:pPr>
              <w:spacing w:line="260" w:lineRule="auto"/>
              <w:rPr>
                <w:rFonts w:ascii="Arial"/>
                <w:sz w:val="21"/>
              </w:rPr>
            </w:pPr>
          </w:p>
          <w:p w14:paraId="2757825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FD1DF3C">
            <w:pPr>
              <w:pStyle w:val="6"/>
              <w:spacing w:line="231" w:lineRule="auto"/>
              <w:ind w:left="267"/>
            </w:pPr>
            <w:r>
              <w:rPr>
                <w:spacing w:val="4"/>
              </w:rPr>
              <w:t>或县级）</w:t>
            </w:r>
          </w:p>
        </w:tc>
        <w:tc>
          <w:tcPr>
            <w:tcW w:w="1259" w:type="dxa"/>
            <w:vAlign w:val="top"/>
          </w:tcPr>
          <w:p w14:paraId="68A5E164">
            <w:pPr>
              <w:spacing w:line="316" w:lineRule="auto"/>
              <w:rPr>
                <w:rFonts w:ascii="Arial"/>
                <w:sz w:val="21"/>
              </w:rPr>
            </w:pPr>
          </w:p>
          <w:p w14:paraId="6E0DB1E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1822A9F">
            <w:pPr>
              <w:spacing w:line="316" w:lineRule="auto"/>
              <w:rPr>
                <w:rFonts w:ascii="Arial"/>
                <w:sz w:val="21"/>
              </w:rPr>
            </w:pPr>
          </w:p>
          <w:p w14:paraId="5FEAE189">
            <w:pPr>
              <w:pStyle w:val="6"/>
              <w:spacing w:before="26" w:line="263" w:lineRule="auto"/>
              <w:ind w:left="21" w:right="67" w:firstLine="1"/>
            </w:pPr>
            <w:r>
              <w:rPr>
                <w:spacing w:val="6"/>
              </w:rPr>
              <w:t>1.《中华人民共和国市场主体登记管理条例实施细则》（2022年3月1</w:t>
            </w:r>
            <w:r>
              <w:rPr>
                <w:spacing w:val="-20"/>
              </w:rPr>
              <w:t xml:space="preserve"> </w:t>
            </w:r>
            <w:r>
              <w:rPr>
                <w:spacing w:val="6"/>
              </w:rPr>
              <w:t>日国家市场监督管理总局令第52号公布）第七十一条第二款：明知或者应当知道申请人提交虚假材料或者采取其他欺诈手段隐瞒重要事实进行市场</w:t>
            </w:r>
            <w:r>
              <w:rPr>
                <w:spacing w:val="5"/>
              </w:rPr>
              <w:t>主体登记，仍接受委托代为办理，或者协助其进行虚假登记的，</w:t>
            </w:r>
            <w:r>
              <w:rPr>
                <w:spacing w:val="-18"/>
              </w:rPr>
              <w:t xml:space="preserve"> </w:t>
            </w:r>
            <w:r>
              <w:rPr>
                <w:spacing w:val="5"/>
              </w:rPr>
              <w:t>由登记机</w:t>
            </w:r>
            <w:r>
              <w:t xml:space="preserve"> </w:t>
            </w:r>
            <w:r>
              <w:rPr>
                <w:spacing w:val="5"/>
              </w:rPr>
              <w:t>关没收违法所得，处10万元以下的罚款。</w:t>
            </w:r>
          </w:p>
        </w:tc>
        <w:tc>
          <w:tcPr>
            <w:tcW w:w="371" w:type="dxa"/>
            <w:vAlign w:val="top"/>
          </w:tcPr>
          <w:p w14:paraId="4646290B">
            <w:pPr>
              <w:rPr>
                <w:rFonts w:ascii="Arial"/>
                <w:sz w:val="21"/>
              </w:rPr>
            </w:pPr>
          </w:p>
        </w:tc>
      </w:tr>
      <w:tr w14:paraId="55ACA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15766D3A">
            <w:pPr>
              <w:pStyle w:val="6"/>
              <w:spacing w:before="206" w:line="108" w:lineRule="exact"/>
              <w:ind w:left="268"/>
            </w:pPr>
            <w:r>
              <w:rPr>
                <w:spacing w:val="-1"/>
                <w:position w:val="1"/>
              </w:rPr>
              <w:t>25</w:t>
            </w:r>
          </w:p>
        </w:tc>
        <w:tc>
          <w:tcPr>
            <w:tcW w:w="1682" w:type="dxa"/>
            <w:vAlign w:val="top"/>
          </w:tcPr>
          <w:p w14:paraId="2CB72D1B">
            <w:pPr>
              <w:pStyle w:val="6"/>
              <w:spacing w:before="148" w:line="230" w:lineRule="auto"/>
              <w:ind w:left="21"/>
            </w:pPr>
            <w:r>
              <w:rPr>
                <w:spacing w:val="6"/>
              </w:rPr>
              <w:t>对公司未公示有关信息或者不如实公示有关</w:t>
            </w:r>
          </w:p>
          <w:p w14:paraId="142F10DB">
            <w:pPr>
              <w:pStyle w:val="6"/>
              <w:spacing w:before="14" w:line="229" w:lineRule="auto"/>
              <w:ind w:left="535"/>
            </w:pPr>
            <w:r>
              <w:rPr>
                <w:spacing w:val="6"/>
              </w:rPr>
              <w:t>信息的行政处罚</w:t>
            </w:r>
          </w:p>
        </w:tc>
        <w:tc>
          <w:tcPr>
            <w:tcW w:w="536" w:type="dxa"/>
            <w:vAlign w:val="top"/>
          </w:tcPr>
          <w:p w14:paraId="291ED1C3">
            <w:pPr>
              <w:pStyle w:val="6"/>
              <w:spacing w:before="206" w:line="229" w:lineRule="auto"/>
              <w:ind w:left="95"/>
            </w:pPr>
            <w:r>
              <w:rPr>
                <w:spacing w:val="5"/>
              </w:rPr>
              <w:t>行政处罚</w:t>
            </w:r>
          </w:p>
        </w:tc>
        <w:tc>
          <w:tcPr>
            <w:tcW w:w="879" w:type="dxa"/>
            <w:vAlign w:val="top"/>
          </w:tcPr>
          <w:p w14:paraId="1554A26E">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014D357E">
            <w:pPr>
              <w:pStyle w:val="6"/>
              <w:spacing w:line="231" w:lineRule="auto"/>
              <w:ind w:left="267"/>
            </w:pPr>
            <w:r>
              <w:rPr>
                <w:spacing w:val="4"/>
              </w:rPr>
              <w:t>或县级）</w:t>
            </w:r>
          </w:p>
        </w:tc>
        <w:tc>
          <w:tcPr>
            <w:tcW w:w="1259" w:type="dxa"/>
            <w:vAlign w:val="top"/>
          </w:tcPr>
          <w:p w14:paraId="1B813B8F">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1F1477">
            <w:pPr>
              <w:pStyle w:val="6"/>
              <w:spacing w:before="92" w:line="263" w:lineRule="auto"/>
              <w:ind w:left="17" w:right="67" w:firstLine="5"/>
              <w:jc w:val="both"/>
            </w:pPr>
            <w:r>
              <w:rPr>
                <w:spacing w:val="6"/>
              </w:rPr>
              <w:t>1.《中华人民共和国公司法》（2023年12月29日第十四届全国人民代表大会常务委员会第七次会议第二次修订）第四十条：公司应当按照规定通过国家企业信用信息公示系统公示下</w:t>
            </w:r>
            <w:r>
              <w:rPr>
                <w:spacing w:val="5"/>
              </w:rPr>
              <w:t>列事项</w:t>
            </w:r>
            <w:r>
              <w:rPr>
                <w:spacing w:val="-6"/>
              </w:rPr>
              <w:t xml:space="preserve">：（ </w:t>
            </w:r>
            <w:r>
              <w:rPr>
                <w:spacing w:val="5"/>
              </w:rPr>
              <w:t>一</w:t>
            </w:r>
            <w:r>
              <w:rPr>
                <w:spacing w:val="-16"/>
              </w:rPr>
              <w:t xml:space="preserve"> </w:t>
            </w:r>
            <w:r>
              <w:rPr>
                <w:spacing w:val="5"/>
              </w:rPr>
              <w:t>）有限责任公司股东认缴和实缴的出资额、</w:t>
            </w:r>
            <w:r>
              <w:rPr>
                <w:spacing w:val="-19"/>
              </w:rPr>
              <w:t xml:space="preserve"> </w:t>
            </w:r>
            <w:r>
              <w:rPr>
                <w:spacing w:val="5"/>
              </w:rPr>
              <w:t>出资方式和出资日期，股份有限公司发起人认购的</w:t>
            </w:r>
            <w:r>
              <w:t xml:space="preserve"> </w:t>
            </w:r>
            <w:r>
              <w:rPr>
                <w:spacing w:val="6"/>
              </w:rPr>
              <w:t>股份数</w:t>
            </w:r>
            <w:r>
              <w:rPr>
                <w:spacing w:val="-6"/>
              </w:rPr>
              <w:t>；（</w:t>
            </w:r>
            <w:r>
              <w:rPr>
                <w:spacing w:val="-4"/>
              </w:rPr>
              <w:t xml:space="preserve"> </w:t>
            </w:r>
            <w:r>
              <w:rPr>
                <w:spacing w:val="6"/>
              </w:rPr>
              <w:t>二</w:t>
            </w:r>
            <w:r>
              <w:rPr>
                <w:spacing w:val="-16"/>
              </w:rPr>
              <w:t xml:space="preserve"> </w:t>
            </w:r>
            <w:r>
              <w:rPr>
                <w:spacing w:val="6"/>
              </w:rPr>
              <w:t>）有限责任公司股东、股份有限公司发起人的股权、股份变更信息</w:t>
            </w:r>
            <w:r>
              <w:rPr>
                <w:spacing w:val="-6"/>
              </w:rPr>
              <w:t xml:space="preserve">；（ </w:t>
            </w:r>
            <w:r>
              <w:rPr>
                <w:spacing w:val="6"/>
              </w:rPr>
              <w:t>三）行政许可取得、变更、注销等信息</w:t>
            </w:r>
            <w:r>
              <w:rPr>
                <w:spacing w:val="-6"/>
              </w:rPr>
              <w:t>；（</w:t>
            </w:r>
            <w:r>
              <w:rPr>
                <w:spacing w:val="-3"/>
              </w:rPr>
              <w:t xml:space="preserve"> </w:t>
            </w:r>
            <w:r>
              <w:rPr>
                <w:spacing w:val="6"/>
              </w:rPr>
              <w:t>四</w:t>
            </w:r>
            <w:r>
              <w:rPr>
                <w:spacing w:val="-16"/>
              </w:rPr>
              <w:t xml:space="preserve"> </w:t>
            </w:r>
            <w:r>
              <w:rPr>
                <w:spacing w:val="6"/>
              </w:rPr>
              <w:t>）法律、行政法规规定的其他信息。公司应当确保前款公示信息真实、</w:t>
            </w:r>
            <w:r>
              <w:rPr>
                <w:spacing w:val="5"/>
              </w:rPr>
              <w:t>准确、完整。第二百五十一条：公司未依照本法第四十条规定公示有关信息或者不如实</w:t>
            </w:r>
            <w:r>
              <w:t xml:space="preserve"> </w:t>
            </w:r>
            <w:r>
              <w:rPr>
                <w:spacing w:val="6"/>
              </w:rPr>
              <w:t>公示有关信息的，</w:t>
            </w:r>
            <w:r>
              <w:rPr>
                <w:spacing w:val="-13"/>
              </w:rPr>
              <w:t xml:space="preserve"> </w:t>
            </w:r>
            <w:r>
              <w:rPr>
                <w:spacing w:val="6"/>
              </w:rPr>
              <w:t>由公司登记机关责令改正，可以处以一万元以上五万元以下的罚款。情节严重的，处以五万元以上二十万元以下的罚款；对直接负责的主管人员和其他直接责任人员处以一万元以上十万元以下的罚款。</w:t>
            </w:r>
          </w:p>
        </w:tc>
        <w:tc>
          <w:tcPr>
            <w:tcW w:w="371" w:type="dxa"/>
            <w:vAlign w:val="top"/>
          </w:tcPr>
          <w:p w14:paraId="7191228C">
            <w:pPr>
              <w:rPr>
                <w:rFonts w:ascii="Arial"/>
                <w:sz w:val="21"/>
              </w:rPr>
            </w:pPr>
          </w:p>
        </w:tc>
      </w:tr>
      <w:tr w14:paraId="4D2E2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16" w:type="dxa"/>
            <w:vAlign w:val="top"/>
          </w:tcPr>
          <w:p w14:paraId="7F4DBA40">
            <w:pPr>
              <w:spacing w:line="320" w:lineRule="auto"/>
              <w:rPr>
                <w:rFonts w:ascii="Arial"/>
                <w:sz w:val="21"/>
              </w:rPr>
            </w:pPr>
          </w:p>
          <w:p w14:paraId="013ACA76">
            <w:pPr>
              <w:pStyle w:val="6"/>
              <w:spacing w:before="26" w:line="108" w:lineRule="exact"/>
              <w:ind w:left="268"/>
            </w:pPr>
            <w:r>
              <w:rPr>
                <w:spacing w:val="-1"/>
                <w:position w:val="1"/>
              </w:rPr>
              <w:t>26</w:t>
            </w:r>
          </w:p>
        </w:tc>
        <w:tc>
          <w:tcPr>
            <w:tcW w:w="1682" w:type="dxa"/>
            <w:vAlign w:val="top"/>
          </w:tcPr>
          <w:p w14:paraId="547301CD">
            <w:pPr>
              <w:pStyle w:val="6"/>
              <w:spacing w:before="234" w:line="228" w:lineRule="auto"/>
              <w:ind w:left="21"/>
            </w:pPr>
            <w:r>
              <w:rPr>
                <w:spacing w:val="6"/>
              </w:rPr>
              <w:t>对公司的发起人、股东虚假出资，未交付或</w:t>
            </w:r>
          </w:p>
          <w:p w14:paraId="42B1B07A">
            <w:pPr>
              <w:pStyle w:val="6"/>
              <w:spacing w:before="15" w:line="228" w:lineRule="auto"/>
              <w:ind w:left="20"/>
            </w:pPr>
            <w:r>
              <w:rPr>
                <w:spacing w:val="6"/>
              </w:rPr>
              <w:t>者未按期交付作为出资的货币或者非货币财</w:t>
            </w:r>
          </w:p>
          <w:p w14:paraId="33001846">
            <w:pPr>
              <w:pStyle w:val="6"/>
              <w:spacing w:before="15" w:line="229" w:lineRule="auto"/>
              <w:ind w:left="581"/>
            </w:pPr>
            <w:r>
              <w:rPr>
                <w:spacing w:val="5"/>
              </w:rPr>
              <w:t>产的行政处罚</w:t>
            </w:r>
          </w:p>
        </w:tc>
        <w:tc>
          <w:tcPr>
            <w:tcW w:w="536" w:type="dxa"/>
            <w:vAlign w:val="top"/>
          </w:tcPr>
          <w:p w14:paraId="3FDE7471">
            <w:pPr>
              <w:spacing w:line="320" w:lineRule="auto"/>
              <w:rPr>
                <w:rFonts w:ascii="Arial"/>
                <w:sz w:val="21"/>
              </w:rPr>
            </w:pPr>
          </w:p>
          <w:p w14:paraId="572B0888">
            <w:pPr>
              <w:pStyle w:val="6"/>
              <w:spacing w:before="26" w:line="229" w:lineRule="auto"/>
              <w:ind w:left="95"/>
            </w:pPr>
            <w:r>
              <w:rPr>
                <w:spacing w:val="5"/>
              </w:rPr>
              <w:t>行政处罚</w:t>
            </w:r>
          </w:p>
        </w:tc>
        <w:tc>
          <w:tcPr>
            <w:tcW w:w="879" w:type="dxa"/>
            <w:vAlign w:val="top"/>
          </w:tcPr>
          <w:p w14:paraId="2625FFE2">
            <w:pPr>
              <w:pStyle w:val="6"/>
              <w:spacing w:before="233" w:line="264" w:lineRule="auto"/>
              <w:ind w:left="50" w:right="44" w:firstLine="47"/>
            </w:pPr>
            <w:r>
              <w:rPr>
                <w:spacing w:val="5"/>
              </w:rPr>
              <w:t>市场监督管理部门</w:t>
            </w:r>
            <w:r>
              <w:rPr>
                <w:spacing w:val="1"/>
              </w:rPr>
              <w:t xml:space="preserve">  </w:t>
            </w:r>
            <w:r>
              <w:rPr>
                <w:spacing w:val="6"/>
              </w:rPr>
              <w:t>（省级、设区的市级</w:t>
            </w:r>
          </w:p>
          <w:p w14:paraId="48296B73">
            <w:pPr>
              <w:pStyle w:val="6"/>
              <w:spacing w:line="231" w:lineRule="auto"/>
              <w:ind w:left="267"/>
            </w:pPr>
            <w:r>
              <w:rPr>
                <w:spacing w:val="4"/>
              </w:rPr>
              <w:t>或县级）</w:t>
            </w:r>
          </w:p>
        </w:tc>
        <w:tc>
          <w:tcPr>
            <w:tcW w:w="1259" w:type="dxa"/>
            <w:vAlign w:val="top"/>
          </w:tcPr>
          <w:p w14:paraId="18B2D5EB">
            <w:pPr>
              <w:spacing w:line="263" w:lineRule="auto"/>
              <w:rPr>
                <w:rFonts w:ascii="Arial"/>
                <w:sz w:val="21"/>
              </w:rPr>
            </w:pPr>
          </w:p>
          <w:p w14:paraId="6C470036">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5473B06">
            <w:pPr>
              <w:pStyle w:val="6"/>
              <w:spacing w:before="177" w:line="246" w:lineRule="auto"/>
              <w:ind w:left="18" w:right="67" w:firstLine="4"/>
            </w:pPr>
            <w:r>
              <w:rPr>
                <w:spacing w:val="6"/>
              </w:rPr>
              <w:t>1.《中华人民共和国公司法》（2023年12月29日第十四届全国人民代表大会常务委员会第七次会议第二次修订）第二百五十二条：公司的发起人、股东虚假出资，未交付或者未按期交付作为出资的货币或者非货币财产的，</w:t>
            </w:r>
            <w:r>
              <w:rPr>
                <w:spacing w:val="-18"/>
              </w:rPr>
              <w:t xml:space="preserve"> </w:t>
            </w:r>
            <w:r>
              <w:rPr>
                <w:spacing w:val="6"/>
              </w:rPr>
              <w:t>由公司登记机关责令改正，可以处以五</w:t>
            </w:r>
            <w:r>
              <w:rPr>
                <w:spacing w:val="5"/>
              </w:rPr>
              <w:t>万元以上二十万元以下的罚</w:t>
            </w:r>
            <w:r>
              <w:t xml:space="preserve"> </w:t>
            </w:r>
            <w:r>
              <w:rPr>
                <w:spacing w:val="6"/>
              </w:rPr>
              <w:t>款；情节严重的，处以虚假出资或者未出资金额百分之五以上百分之十五以下的罚款；对直接负责的主管人员和其他直接责任人员处以一万元以上十万元以下的罚款。</w:t>
            </w:r>
          </w:p>
          <w:p w14:paraId="7F453FDC">
            <w:pPr>
              <w:pStyle w:val="6"/>
              <w:spacing w:before="14" w:line="246" w:lineRule="auto"/>
              <w:ind w:left="20" w:right="67" w:firstLine="1"/>
            </w:pPr>
            <w:r>
              <w:rPr>
                <w:spacing w:val="6"/>
              </w:rPr>
              <w:t>2.《中华人民共和国市场主体登记管理条例》（2021年7月27日中华人民共和国国务院令第746号公布）第四十五条第二款：实行注册资本实缴登记制的市场主体的发起人、股东虚假出资，未交付或者未按期交付作为出资的货币或者非货币财产的，或者</w:t>
            </w:r>
            <w:r>
              <w:rPr>
                <w:spacing w:val="5"/>
              </w:rPr>
              <w:t>在市场主体成立后抽逃出资的，</w:t>
            </w:r>
            <w:r>
              <w:rPr>
                <w:spacing w:val="-18"/>
              </w:rPr>
              <w:t xml:space="preserve"> </w:t>
            </w:r>
            <w:r>
              <w:rPr>
                <w:spacing w:val="5"/>
              </w:rPr>
              <w:t>由登</w:t>
            </w:r>
            <w:r>
              <w:t xml:space="preserve"> </w:t>
            </w:r>
            <w:r>
              <w:rPr>
                <w:spacing w:val="5"/>
              </w:rPr>
              <w:t>记机关责令改正，处虚假出资金额5%以上15%以下的罚款。</w:t>
            </w:r>
          </w:p>
        </w:tc>
        <w:tc>
          <w:tcPr>
            <w:tcW w:w="371" w:type="dxa"/>
            <w:vAlign w:val="top"/>
          </w:tcPr>
          <w:p w14:paraId="70FC3DBB">
            <w:pPr>
              <w:rPr>
                <w:rFonts w:ascii="Arial"/>
                <w:sz w:val="21"/>
              </w:rPr>
            </w:pPr>
          </w:p>
        </w:tc>
      </w:tr>
      <w:tr w14:paraId="349E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2A2A2EE">
            <w:pPr>
              <w:pStyle w:val="6"/>
              <w:spacing w:before="144" w:line="108" w:lineRule="exact"/>
              <w:ind w:left="268"/>
            </w:pPr>
            <w:r>
              <w:rPr>
                <w:spacing w:val="-1"/>
                <w:position w:val="1"/>
              </w:rPr>
              <w:t>27</w:t>
            </w:r>
          </w:p>
        </w:tc>
        <w:tc>
          <w:tcPr>
            <w:tcW w:w="1682" w:type="dxa"/>
            <w:vAlign w:val="top"/>
          </w:tcPr>
          <w:p w14:paraId="7310822C">
            <w:pPr>
              <w:pStyle w:val="6"/>
              <w:spacing w:before="86" w:line="228" w:lineRule="auto"/>
              <w:ind w:left="21"/>
            </w:pPr>
            <w:r>
              <w:rPr>
                <w:spacing w:val="6"/>
              </w:rPr>
              <w:t>对公司的发起人、股东在公司成立后，抽逃</w:t>
            </w:r>
          </w:p>
          <w:p w14:paraId="3F9388C4">
            <w:pPr>
              <w:pStyle w:val="6"/>
              <w:spacing w:before="15" w:line="229" w:lineRule="auto"/>
              <w:ind w:left="549"/>
            </w:pPr>
            <w:r>
              <w:rPr>
                <w:spacing w:val="4"/>
              </w:rPr>
              <w:t>出资的行政处罚</w:t>
            </w:r>
          </w:p>
        </w:tc>
        <w:tc>
          <w:tcPr>
            <w:tcW w:w="536" w:type="dxa"/>
            <w:vAlign w:val="top"/>
          </w:tcPr>
          <w:p w14:paraId="037AD4BD">
            <w:pPr>
              <w:pStyle w:val="6"/>
              <w:spacing w:before="144" w:line="229" w:lineRule="auto"/>
              <w:ind w:left="95"/>
            </w:pPr>
            <w:r>
              <w:rPr>
                <w:spacing w:val="5"/>
              </w:rPr>
              <w:t>行政处罚</w:t>
            </w:r>
          </w:p>
        </w:tc>
        <w:tc>
          <w:tcPr>
            <w:tcW w:w="879" w:type="dxa"/>
            <w:vAlign w:val="top"/>
          </w:tcPr>
          <w:p w14:paraId="5A35B475">
            <w:pPr>
              <w:pStyle w:val="6"/>
              <w:spacing w:before="30" w:line="262" w:lineRule="auto"/>
              <w:ind w:left="50" w:right="44" w:firstLine="47"/>
            </w:pPr>
            <w:r>
              <w:rPr>
                <w:spacing w:val="5"/>
              </w:rPr>
              <w:t>市场监督管理部门</w:t>
            </w:r>
            <w:r>
              <w:rPr>
                <w:spacing w:val="1"/>
              </w:rPr>
              <w:t xml:space="preserve">  </w:t>
            </w:r>
            <w:r>
              <w:rPr>
                <w:spacing w:val="6"/>
              </w:rPr>
              <w:t>（省级、设区的市级</w:t>
            </w:r>
          </w:p>
          <w:p w14:paraId="18304378">
            <w:pPr>
              <w:pStyle w:val="6"/>
              <w:spacing w:line="222" w:lineRule="auto"/>
              <w:ind w:left="267"/>
            </w:pPr>
            <w:r>
              <w:rPr>
                <w:spacing w:val="4"/>
              </w:rPr>
              <w:t>或县级）</w:t>
            </w:r>
          </w:p>
        </w:tc>
        <w:tc>
          <w:tcPr>
            <w:tcW w:w="1259" w:type="dxa"/>
            <w:vAlign w:val="top"/>
          </w:tcPr>
          <w:p w14:paraId="2C554D53">
            <w:pPr>
              <w:pStyle w:val="6"/>
              <w:spacing w:before="87"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3D131B">
            <w:pPr>
              <w:pStyle w:val="6"/>
              <w:spacing w:before="87" w:line="264" w:lineRule="auto"/>
              <w:ind w:left="18" w:right="67" w:firstLine="4"/>
            </w:pPr>
            <w:r>
              <w:rPr>
                <w:spacing w:val="6"/>
              </w:rPr>
              <w:t>1.《中华人民共和国公司法》（2023年12月29日第十四届全国人民代表大会常务委员会第七次会议第二次修订）第二百五十三条：公司的发起人、股东在公司成立后，抽逃其出资的，</w:t>
            </w:r>
            <w:r>
              <w:rPr>
                <w:spacing w:val="-18"/>
              </w:rPr>
              <w:t xml:space="preserve"> </w:t>
            </w:r>
            <w:r>
              <w:rPr>
                <w:spacing w:val="6"/>
              </w:rPr>
              <w:t>由公司登记机关责令改正，处以所抽逃出资金额百分之五以上百分之十五以下</w:t>
            </w:r>
            <w:r>
              <w:rPr>
                <w:spacing w:val="5"/>
              </w:rPr>
              <w:t>的罚款；对直接负责的主管</w:t>
            </w:r>
            <w:r>
              <w:t xml:space="preserve"> </w:t>
            </w:r>
            <w:r>
              <w:rPr>
                <w:spacing w:val="6"/>
              </w:rPr>
              <w:t>人员和其他直接责任人员处以三万元以上三十万元以下的罚款。</w:t>
            </w:r>
          </w:p>
        </w:tc>
        <w:tc>
          <w:tcPr>
            <w:tcW w:w="371" w:type="dxa"/>
            <w:vAlign w:val="top"/>
          </w:tcPr>
          <w:p w14:paraId="7423C814">
            <w:pPr>
              <w:rPr>
                <w:rFonts w:ascii="Arial"/>
                <w:sz w:val="21"/>
              </w:rPr>
            </w:pPr>
          </w:p>
        </w:tc>
      </w:tr>
      <w:tr w14:paraId="2B088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16" w:type="dxa"/>
            <w:vAlign w:val="top"/>
          </w:tcPr>
          <w:p w14:paraId="38F94F14">
            <w:pPr>
              <w:rPr>
                <w:rFonts w:ascii="Arial"/>
                <w:sz w:val="21"/>
              </w:rPr>
            </w:pPr>
          </w:p>
          <w:p w14:paraId="1DDD04C9">
            <w:pPr>
              <w:pStyle w:val="6"/>
              <w:spacing w:before="26" w:line="108" w:lineRule="exact"/>
              <w:ind w:left="268"/>
            </w:pPr>
            <w:r>
              <w:rPr>
                <w:spacing w:val="-1"/>
                <w:position w:val="1"/>
              </w:rPr>
              <w:t>28</w:t>
            </w:r>
          </w:p>
        </w:tc>
        <w:tc>
          <w:tcPr>
            <w:tcW w:w="1682" w:type="dxa"/>
            <w:vAlign w:val="top"/>
          </w:tcPr>
          <w:p w14:paraId="00838D8C">
            <w:pPr>
              <w:pStyle w:val="6"/>
              <w:spacing w:before="153" w:line="228" w:lineRule="auto"/>
              <w:ind w:left="21"/>
            </w:pPr>
            <w:r>
              <w:rPr>
                <w:spacing w:val="6"/>
              </w:rPr>
              <w:t>对公司在合并、分立、减少注册资本或者进</w:t>
            </w:r>
          </w:p>
          <w:p w14:paraId="1B6FD19F">
            <w:pPr>
              <w:pStyle w:val="6"/>
              <w:spacing w:before="15" w:line="229" w:lineRule="auto"/>
              <w:ind w:left="19"/>
            </w:pPr>
            <w:r>
              <w:rPr>
                <w:spacing w:val="6"/>
              </w:rPr>
              <w:t>行清算时，不按照规定通知或者公告债权人</w:t>
            </w:r>
          </w:p>
          <w:p w14:paraId="1B0D89DE">
            <w:pPr>
              <w:pStyle w:val="6"/>
              <w:spacing w:before="13" w:line="229" w:lineRule="auto"/>
              <w:ind w:left="631"/>
            </w:pPr>
            <w:r>
              <w:rPr>
                <w:spacing w:val="4"/>
              </w:rPr>
              <w:t>的行政处罚</w:t>
            </w:r>
          </w:p>
        </w:tc>
        <w:tc>
          <w:tcPr>
            <w:tcW w:w="536" w:type="dxa"/>
            <w:vAlign w:val="top"/>
          </w:tcPr>
          <w:p w14:paraId="1463AD10">
            <w:pPr>
              <w:rPr>
                <w:rFonts w:ascii="Arial"/>
                <w:sz w:val="21"/>
              </w:rPr>
            </w:pPr>
          </w:p>
          <w:p w14:paraId="2A7F9C27">
            <w:pPr>
              <w:pStyle w:val="6"/>
              <w:spacing w:before="26" w:line="229" w:lineRule="auto"/>
              <w:ind w:left="95"/>
            </w:pPr>
            <w:r>
              <w:rPr>
                <w:spacing w:val="5"/>
              </w:rPr>
              <w:t>行政处罚</w:t>
            </w:r>
          </w:p>
        </w:tc>
        <w:tc>
          <w:tcPr>
            <w:tcW w:w="879" w:type="dxa"/>
            <w:vAlign w:val="top"/>
          </w:tcPr>
          <w:p w14:paraId="2072C078">
            <w:pPr>
              <w:pStyle w:val="6"/>
              <w:spacing w:before="153" w:line="262" w:lineRule="auto"/>
              <w:ind w:left="50" w:right="44" w:firstLine="47"/>
            </w:pPr>
            <w:r>
              <w:rPr>
                <w:spacing w:val="5"/>
              </w:rPr>
              <w:t>市场监督管理部门</w:t>
            </w:r>
            <w:r>
              <w:rPr>
                <w:spacing w:val="1"/>
              </w:rPr>
              <w:t xml:space="preserve">  </w:t>
            </w:r>
            <w:r>
              <w:rPr>
                <w:spacing w:val="6"/>
              </w:rPr>
              <w:t>（省级、设区的市级</w:t>
            </w:r>
          </w:p>
          <w:p w14:paraId="71BBED6E">
            <w:pPr>
              <w:pStyle w:val="6"/>
              <w:spacing w:line="231" w:lineRule="auto"/>
              <w:ind w:left="267"/>
            </w:pPr>
            <w:r>
              <w:rPr>
                <w:spacing w:val="4"/>
              </w:rPr>
              <w:t>或县级）</w:t>
            </w:r>
          </w:p>
        </w:tc>
        <w:tc>
          <w:tcPr>
            <w:tcW w:w="1259" w:type="dxa"/>
            <w:vAlign w:val="top"/>
          </w:tcPr>
          <w:p w14:paraId="5335F402">
            <w:pPr>
              <w:pStyle w:val="6"/>
              <w:spacing w:before="209"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1192751">
            <w:pPr>
              <w:pStyle w:val="6"/>
              <w:spacing w:before="209" w:line="265" w:lineRule="auto"/>
              <w:ind w:left="22" w:right="67"/>
            </w:pPr>
            <w:r>
              <w:rPr>
                <w:spacing w:val="6"/>
              </w:rPr>
              <w:t>1.《中华人民共和国公司法》（2023年12月29日第十四届全国人民代表大会常务委员会第七次会议第二次修订）第二百五十五条：公司在合并、分立、减少注册资本或者进行清算时，不依照本法规定通知或者公告债权人的，</w:t>
            </w:r>
            <w:r>
              <w:rPr>
                <w:spacing w:val="-18"/>
              </w:rPr>
              <w:t xml:space="preserve"> </w:t>
            </w:r>
            <w:r>
              <w:rPr>
                <w:spacing w:val="6"/>
              </w:rPr>
              <w:t>由公司登记机关责令改正，对公司处</w:t>
            </w:r>
            <w:r>
              <w:rPr>
                <w:spacing w:val="5"/>
              </w:rPr>
              <w:t>以一万元以上十万元以下的</w:t>
            </w:r>
            <w:r>
              <w:t xml:space="preserve"> </w:t>
            </w:r>
            <w:r>
              <w:rPr>
                <w:spacing w:val="1"/>
              </w:rPr>
              <w:t>罚款。</w:t>
            </w:r>
          </w:p>
        </w:tc>
        <w:tc>
          <w:tcPr>
            <w:tcW w:w="371" w:type="dxa"/>
            <w:vAlign w:val="top"/>
          </w:tcPr>
          <w:p w14:paraId="6E38DCBD">
            <w:pPr>
              <w:rPr>
                <w:rFonts w:ascii="Arial"/>
                <w:sz w:val="21"/>
              </w:rPr>
            </w:pPr>
          </w:p>
        </w:tc>
      </w:tr>
      <w:tr w14:paraId="28458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CE056B3">
            <w:pPr>
              <w:pStyle w:val="6"/>
              <w:spacing w:before="145" w:line="108" w:lineRule="exact"/>
              <w:ind w:left="268"/>
            </w:pPr>
            <w:r>
              <w:rPr>
                <w:spacing w:val="-1"/>
                <w:position w:val="1"/>
              </w:rPr>
              <w:t>29</w:t>
            </w:r>
          </w:p>
        </w:tc>
        <w:tc>
          <w:tcPr>
            <w:tcW w:w="1682" w:type="dxa"/>
            <w:vAlign w:val="top"/>
          </w:tcPr>
          <w:p w14:paraId="094E4B35">
            <w:pPr>
              <w:pStyle w:val="6"/>
              <w:spacing w:before="31" w:line="228" w:lineRule="auto"/>
              <w:ind w:left="21"/>
            </w:pPr>
            <w:r>
              <w:rPr>
                <w:spacing w:val="6"/>
              </w:rPr>
              <w:t>对公司在进行清算时，隐匿财产，对资产负</w:t>
            </w:r>
          </w:p>
          <w:p w14:paraId="269BA339">
            <w:pPr>
              <w:pStyle w:val="6"/>
              <w:spacing w:before="15" w:line="228" w:lineRule="auto"/>
              <w:ind w:left="17"/>
            </w:pPr>
            <w:r>
              <w:rPr>
                <w:spacing w:val="6"/>
              </w:rPr>
              <w:t>债表或者财产清单作虚假记载或者在未清偿</w:t>
            </w:r>
          </w:p>
          <w:p w14:paraId="4CEE8BCA">
            <w:pPr>
              <w:pStyle w:val="6"/>
              <w:spacing w:before="14" w:line="221" w:lineRule="auto"/>
              <w:ind w:left="233"/>
            </w:pPr>
            <w:r>
              <w:rPr>
                <w:spacing w:val="6"/>
              </w:rPr>
              <w:t>债务前分配公司财产的行政处罚</w:t>
            </w:r>
          </w:p>
        </w:tc>
        <w:tc>
          <w:tcPr>
            <w:tcW w:w="536" w:type="dxa"/>
            <w:vAlign w:val="top"/>
          </w:tcPr>
          <w:p w14:paraId="3E6D1E7F">
            <w:pPr>
              <w:pStyle w:val="6"/>
              <w:spacing w:before="145" w:line="229" w:lineRule="auto"/>
              <w:ind w:left="95"/>
            </w:pPr>
            <w:r>
              <w:rPr>
                <w:spacing w:val="5"/>
              </w:rPr>
              <w:t>行政处罚</w:t>
            </w:r>
          </w:p>
        </w:tc>
        <w:tc>
          <w:tcPr>
            <w:tcW w:w="879" w:type="dxa"/>
            <w:vAlign w:val="top"/>
          </w:tcPr>
          <w:p w14:paraId="434CC17F">
            <w:pPr>
              <w:pStyle w:val="6"/>
              <w:spacing w:before="31" w:line="262" w:lineRule="auto"/>
              <w:ind w:left="50" w:right="44" w:firstLine="47"/>
            </w:pPr>
            <w:r>
              <w:rPr>
                <w:spacing w:val="5"/>
              </w:rPr>
              <w:t>市场监督管理部门</w:t>
            </w:r>
            <w:r>
              <w:rPr>
                <w:spacing w:val="1"/>
              </w:rPr>
              <w:t xml:space="preserve">  </w:t>
            </w:r>
            <w:r>
              <w:rPr>
                <w:spacing w:val="6"/>
              </w:rPr>
              <w:t>（省级、设区的市级</w:t>
            </w:r>
          </w:p>
          <w:p w14:paraId="5581E03C">
            <w:pPr>
              <w:pStyle w:val="6"/>
              <w:spacing w:line="220" w:lineRule="auto"/>
              <w:ind w:left="267"/>
            </w:pPr>
            <w:r>
              <w:rPr>
                <w:spacing w:val="4"/>
              </w:rPr>
              <w:t>或县级）</w:t>
            </w:r>
          </w:p>
        </w:tc>
        <w:tc>
          <w:tcPr>
            <w:tcW w:w="1259" w:type="dxa"/>
            <w:vAlign w:val="top"/>
          </w:tcPr>
          <w:p w14:paraId="156A975E">
            <w:pPr>
              <w:pStyle w:val="6"/>
              <w:spacing w:before="87"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8D28DAD">
            <w:pPr>
              <w:pStyle w:val="6"/>
              <w:spacing w:before="88" w:line="263" w:lineRule="auto"/>
              <w:ind w:left="18" w:right="67" w:firstLine="5"/>
            </w:pPr>
            <w:r>
              <w:rPr>
                <w:spacing w:val="6"/>
              </w:rPr>
              <w:t>1.《中华人民共和国公司法》（2023年12月29日第十四届全国人民代表大会常务委员会第七次会议第二次修订）第二百五十六条：公司在进行清算时，隐匿财产，对资产负债表或者财产清单作虚假记载，或者在未清偿债务前分配公司财产的，</w:t>
            </w:r>
            <w:r>
              <w:rPr>
                <w:spacing w:val="-18"/>
              </w:rPr>
              <w:t xml:space="preserve"> </w:t>
            </w:r>
            <w:r>
              <w:rPr>
                <w:spacing w:val="6"/>
              </w:rPr>
              <w:t>由公司登记机关责</w:t>
            </w:r>
            <w:r>
              <w:rPr>
                <w:spacing w:val="5"/>
              </w:rPr>
              <w:t>令改正，对公司处以隐匿财</w:t>
            </w:r>
            <w:r>
              <w:t xml:space="preserve"> </w:t>
            </w:r>
            <w:r>
              <w:rPr>
                <w:spacing w:val="6"/>
              </w:rPr>
              <w:t>产或者未清偿债务前分配公司财产金额百分之五以上百分之十以下的罚款；对直接负责的主管人员和其他直接责任人员处以一万元以上十万元以下的罚款。</w:t>
            </w:r>
          </w:p>
        </w:tc>
        <w:tc>
          <w:tcPr>
            <w:tcW w:w="371" w:type="dxa"/>
            <w:vAlign w:val="top"/>
          </w:tcPr>
          <w:p w14:paraId="0D8E3C6B">
            <w:pPr>
              <w:rPr>
                <w:rFonts w:ascii="Arial"/>
                <w:sz w:val="21"/>
              </w:rPr>
            </w:pPr>
          </w:p>
        </w:tc>
      </w:tr>
      <w:tr w14:paraId="10FE2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6D9B2708">
            <w:pPr>
              <w:spacing w:line="305" w:lineRule="auto"/>
              <w:rPr>
                <w:rFonts w:ascii="Arial"/>
                <w:sz w:val="21"/>
              </w:rPr>
            </w:pPr>
          </w:p>
          <w:p w14:paraId="3BBB734D">
            <w:pPr>
              <w:pStyle w:val="6"/>
              <w:spacing w:before="26" w:line="108" w:lineRule="exact"/>
              <w:ind w:left="272"/>
            </w:pPr>
            <w:r>
              <w:rPr>
                <w:spacing w:val="-2"/>
                <w:position w:val="1"/>
              </w:rPr>
              <w:t>30</w:t>
            </w:r>
          </w:p>
        </w:tc>
        <w:tc>
          <w:tcPr>
            <w:tcW w:w="1682" w:type="dxa"/>
            <w:vAlign w:val="top"/>
          </w:tcPr>
          <w:p w14:paraId="3A3D7240">
            <w:pPr>
              <w:pStyle w:val="6"/>
              <w:spacing w:before="218" w:line="231" w:lineRule="auto"/>
              <w:ind w:left="21"/>
            </w:pPr>
            <w:r>
              <w:rPr>
                <w:spacing w:val="6"/>
              </w:rPr>
              <w:t>对冒用有限责任公司或者股份有限公司名义</w:t>
            </w:r>
          </w:p>
          <w:p w14:paraId="06263D3D">
            <w:pPr>
              <w:pStyle w:val="6"/>
              <w:spacing w:before="13" w:line="231" w:lineRule="auto"/>
              <w:ind w:left="26"/>
            </w:pPr>
            <w:r>
              <w:rPr>
                <w:spacing w:val="4"/>
              </w:rPr>
              <w:t>的，</w:t>
            </w:r>
            <w:r>
              <w:rPr>
                <w:spacing w:val="-7"/>
              </w:rPr>
              <w:t xml:space="preserve"> </w:t>
            </w:r>
            <w:r>
              <w:rPr>
                <w:spacing w:val="4"/>
              </w:rPr>
              <w:t>冒用有限责任公司或者股份有限公司的</w:t>
            </w:r>
          </w:p>
          <w:p w14:paraId="7150B090">
            <w:pPr>
              <w:pStyle w:val="6"/>
              <w:spacing w:before="13" w:line="229" w:lineRule="auto"/>
              <w:ind w:left="409"/>
            </w:pPr>
            <w:r>
              <w:rPr>
                <w:spacing w:val="5"/>
              </w:rPr>
              <w:t>分公司名义的行政处罚</w:t>
            </w:r>
          </w:p>
        </w:tc>
        <w:tc>
          <w:tcPr>
            <w:tcW w:w="536" w:type="dxa"/>
            <w:vAlign w:val="top"/>
          </w:tcPr>
          <w:p w14:paraId="02D32D36">
            <w:pPr>
              <w:spacing w:line="305" w:lineRule="auto"/>
              <w:rPr>
                <w:rFonts w:ascii="Arial"/>
                <w:sz w:val="21"/>
              </w:rPr>
            </w:pPr>
          </w:p>
          <w:p w14:paraId="66BDE7A4">
            <w:pPr>
              <w:pStyle w:val="6"/>
              <w:spacing w:before="26" w:line="229" w:lineRule="auto"/>
              <w:ind w:left="95"/>
            </w:pPr>
            <w:r>
              <w:rPr>
                <w:spacing w:val="5"/>
              </w:rPr>
              <w:t>行政处罚</w:t>
            </w:r>
          </w:p>
        </w:tc>
        <w:tc>
          <w:tcPr>
            <w:tcW w:w="879" w:type="dxa"/>
            <w:vAlign w:val="top"/>
          </w:tcPr>
          <w:p w14:paraId="5C7C1024">
            <w:pPr>
              <w:pStyle w:val="6"/>
              <w:spacing w:before="218" w:line="262" w:lineRule="auto"/>
              <w:ind w:left="60" w:right="44" w:firstLine="166"/>
            </w:pPr>
            <w:r>
              <w:rPr>
                <w:spacing w:val="5"/>
              </w:rPr>
              <w:t>市场监督管理部</w:t>
            </w:r>
            <w:r>
              <w:rPr>
                <w:spacing w:val="1"/>
              </w:rPr>
              <w:t xml:space="preserve"> </w:t>
            </w:r>
            <w:r>
              <w:rPr>
                <w:spacing w:val="4"/>
              </w:rPr>
              <w:t>门（省级、设区的市</w:t>
            </w:r>
          </w:p>
          <w:p w14:paraId="297FB8B6">
            <w:pPr>
              <w:pStyle w:val="6"/>
              <w:spacing w:line="231" w:lineRule="auto"/>
              <w:ind w:left="227"/>
            </w:pPr>
            <w:r>
              <w:rPr>
                <w:spacing w:val="4"/>
              </w:rPr>
              <w:t>级或县级）</w:t>
            </w:r>
          </w:p>
        </w:tc>
        <w:tc>
          <w:tcPr>
            <w:tcW w:w="1259" w:type="dxa"/>
            <w:vAlign w:val="top"/>
          </w:tcPr>
          <w:p w14:paraId="30C8EBD7">
            <w:pPr>
              <w:spacing w:line="247" w:lineRule="auto"/>
              <w:rPr>
                <w:rFonts w:ascii="Arial"/>
                <w:sz w:val="21"/>
              </w:rPr>
            </w:pPr>
          </w:p>
          <w:p w14:paraId="6D92531D">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F6CADFE">
            <w:pPr>
              <w:spacing w:line="248" w:lineRule="auto"/>
              <w:rPr>
                <w:rFonts w:ascii="Arial"/>
                <w:sz w:val="21"/>
              </w:rPr>
            </w:pPr>
          </w:p>
          <w:p w14:paraId="3AA29485">
            <w:pPr>
              <w:pStyle w:val="6"/>
              <w:spacing w:before="26" w:line="263" w:lineRule="auto"/>
              <w:ind w:left="23" w:right="89"/>
            </w:pPr>
            <w:r>
              <w:rPr>
                <w:spacing w:val="6"/>
              </w:rPr>
              <w:t>1.《中华人民共和国公司法》（2023年12月29日第十四届全国人民代表大会常务委员会第七次会议第二次修订）第二百五十九条：未依法登记为有限责任公司或者股份有限公司，而冒用有限责任公司或者股份有限公司名义的，或者未依法登记为有限责任公司</w:t>
            </w:r>
            <w:r>
              <w:rPr>
                <w:spacing w:val="5"/>
              </w:rPr>
              <w:t>或者股份有限公司的分公司，</w:t>
            </w:r>
            <w:r>
              <w:t xml:space="preserve"> </w:t>
            </w:r>
            <w:r>
              <w:rPr>
                <w:spacing w:val="6"/>
              </w:rPr>
              <w:t>而冒用有限责任公司或者股份有限公司的分公司名义的，</w:t>
            </w:r>
            <w:r>
              <w:rPr>
                <w:spacing w:val="-19"/>
              </w:rPr>
              <w:t xml:space="preserve"> </w:t>
            </w:r>
            <w:r>
              <w:rPr>
                <w:spacing w:val="6"/>
              </w:rPr>
              <w:t>由公司登记机关责令改正或者予以</w:t>
            </w:r>
            <w:r>
              <w:rPr>
                <w:spacing w:val="5"/>
              </w:rPr>
              <w:t>取缔，可以并处十万元以下的罚款。</w:t>
            </w:r>
          </w:p>
        </w:tc>
        <w:tc>
          <w:tcPr>
            <w:tcW w:w="371" w:type="dxa"/>
            <w:vAlign w:val="top"/>
          </w:tcPr>
          <w:p w14:paraId="31C343E3">
            <w:pPr>
              <w:rPr>
                <w:rFonts w:ascii="Arial"/>
                <w:sz w:val="21"/>
              </w:rPr>
            </w:pPr>
          </w:p>
        </w:tc>
      </w:tr>
      <w:tr w14:paraId="2FA5C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616" w:type="dxa"/>
            <w:vAlign w:val="top"/>
          </w:tcPr>
          <w:p w14:paraId="3AD3B9B4">
            <w:pPr>
              <w:spacing w:line="270" w:lineRule="auto"/>
              <w:rPr>
                <w:rFonts w:ascii="Arial"/>
                <w:sz w:val="21"/>
              </w:rPr>
            </w:pPr>
          </w:p>
          <w:p w14:paraId="4893CB11">
            <w:pPr>
              <w:pStyle w:val="6"/>
              <w:spacing w:before="26" w:line="108" w:lineRule="exact"/>
              <w:ind w:left="272"/>
            </w:pPr>
            <w:r>
              <w:rPr>
                <w:spacing w:val="-2"/>
                <w:position w:val="1"/>
              </w:rPr>
              <w:t>31</w:t>
            </w:r>
          </w:p>
        </w:tc>
        <w:tc>
          <w:tcPr>
            <w:tcW w:w="1682" w:type="dxa"/>
            <w:vAlign w:val="top"/>
          </w:tcPr>
          <w:p w14:paraId="4B42622B">
            <w:pPr>
              <w:pStyle w:val="6"/>
              <w:spacing w:before="183" w:line="231" w:lineRule="auto"/>
              <w:ind w:left="42"/>
            </w:pPr>
            <w:r>
              <w:rPr>
                <w:spacing w:val="5"/>
              </w:rPr>
              <w:t>对成立后无正当理由超过6个月未开业的，</w:t>
            </w:r>
          </w:p>
          <w:p w14:paraId="4D7D484B">
            <w:pPr>
              <w:pStyle w:val="6"/>
              <w:spacing w:before="14" w:line="229" w:lineRule="auto"/>
              <w:ind w:left="41"/>
            </w:pPr>
            <w:r>
              <w:rPr>
                <w:spacing w:val="6"/>
              </w:rPr>
              <w:t>或者开业后自行停业连续6个月以上的公司</w:t>
            </w:r>
          </w:p>
          <w:p w14:paraId="6FBFFECA">
            <w:pPr>
              <w:pStyle w:val="6"/>
              <w:spacing w:before="13" w:line="229" w:lineRule="auto"/>
              <w:ind w:left="631"/>
            </w:pPr>
            <w:r>
              <w:rPr>
                <w:spacing w:val="4"/>
              </w:rPr>
              <w:t>的行政处罚</w:t>
            </w:r>
          </w:p>
        </w:tc>
        <w:tc>
          <w:tcPr>
            <w:tcW w:w="536" w:type="dxa"/>
            <w:vAlign w:val="top"/>
          </w:tcPr>
          <w:p w14:paraId="48305FF5">
            <w:pPr>
              <w:spacing w:line="270" w:lineRule="auto"/>
              <w:rPr>
                <w:rFonts w:ascii="Arial"/>
                <w:sz w:val="21"/>
              </w:rPr>
            </w:pPr>
          </w:p>
          <w:p w14:paraId="72BC7BC4">
            <w:pPr>
              <w:pStyle w:val="6"/>
              <w:spacing w:before="26" w:line="229" w:lineRule="auto"/>
              <w:ind w:left="95"/>
            </w:pPr>
            <w:r>
              <w:rPr>
                <w:spacing w:val="5"/>
              </w:rPr>
              <w:t>行政处罚</w:t>
            </w:r>
          </w:p>
        </w:tc>
        <w:tc>
          <w:tcPr>
            <w:tcW w:w="879" w:type="dxa"/>
            <w:vAlign w:val="top"/>
          </w:tcPr>
          <w:p w14:paraId="6270F382">
            <w:pPr>
              <w:pStyle w:val="6"/>
              <w:spacing w:before="183" w:line="262" w:lineRule="auto"/>
              <w:ind w:left="60" w:right="44" w:firstLine="166"/>
            </w:pPr>
            <w:r>
              <w:rPr>
                <w:spacing w:val="5"/>
              </w:rPr>
              <w:t>市场监督管理部</w:t>
            </w:r>
            <w:r>
              <w:rPr>
                <w:spacing w:val="1"/>
              </w:rPr>
              <w:t xml:space="preserve"> </w:t>
            </w:r>
            <w:r>
              <w:rPr>
                <w:spacing w:val="4"/>
              </w:rPr>
              <w:t>门（省级、设区的市</w:t>
            </w:r>
          </w:p>
          <w:p w14:paraId="686A6B27">
            <w:pPr>
              <w:pStyle w:val="6"/>
              <w:spacing w:line="231" w:lineRule="auto"/>
              <w:ind w:left="227"/>
            </w:pPr>
            <w:r>
              <w:rPr>
                <w:spacing w:val="4"/>
              </w:rPr>
              <w:t>级或县级）</w:t>
            </w:r>
          </w:p>
        </w:tc>
        <w:tc>
          <w:tcPr>
            <w:tcW w:w="1259" w:type="dxa"/>
            <w:vAlign w:val="top"/>
          </w:tcPr>
          <w:p w14:paraId="33C2FF40">
            <w:pPr>
              <w:pStyle w:val="6"/>
              <w:spacing w:before="240"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94F34B1">
            <w:pPr>
              <w:pStyle w:val="6"/>
              <w:spacing w:before="240" w:line="230" w:lineRule="auto"/>
              <w:ind w:left="23"/>
            </w:pPr>
            <w:r>
              <w:rPr>
                <w:spacing w:val="6"/>
              </w:rPr>
              <w:t>1.《中华人民共和国公司法》（2023年12月29日第十四届</w:t>
            </w:r>
            <w:r>
              <w:rPr>
                <w:spacing w:val="5"/>
              </w:rPr>
              <w:t>全国人民代表大会常务委员会第七次会议第二次修订）</w:t>
            </w:r>
          </w:p>
          <w:p w14:paraId="536A266E">
            <w:pPr>
              <w:pStyle w:val="6"/>
              <w:spacing w:before="15" w:line="228" w:lineRule="auto"/>
              <w:ind w:left="22"/>
            </w:pPr>
            <w:r>
              <w:rPr>
                <w:spacing w:val="6"/>
              </w:rPr>
              <w:t>第二百六十条第一款：公司成立后无正当理由超过六个月未开业的，或者开业后自行停业连续六个月以上的，公司登记机关可以吊销营业执照，但公司依法办理歇业的除外。</w:t>
            </w:r>
          </w:p>
        </w:tc>
        <w:tc>
          <w:tcPr>
            <w:tcW w:w="371" w:type="dxa"/>
            <w:vAlign w:val="top"/>
          </w:tcPr>
          <w:p w14:paraId="7579EFAB">
            <w:pPr>
              <w:rPr>
                <w:rFonts w:ascii="Arial"/>
                <w:sz w:val="21"/>
              </w:rPr>
            </w:pPr>
          </w:p>
        </w:tc>
      </w:tr>
      <w:tr w14:paraId="6745C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FC65190">
            <w:pPr>
              <w:pStyle w:val="6"/>
              <w:spacing w:before="146" w:line="108" w:lineRule="exact"/>
              <w:ind w:left="272"/>
            </w:pPr>
            <w:r>
              <w:rPr>
                <w:spacing w:val="-2"/>
                <w:position w:val="1"/>
              </w:rPr>
              <w:t>32</w:t>
            </w:r>
          </w:p>
        </w:tc>
        <w:tc>
          <w:tcPr>
            <w:tcW w:w="1682" w:type="dxa"/>
            <w:vAlign w:val="top"/>
          </w:tcPr>
          <w:p w14:paraId="5BF80E08">
            <w:pPr>
              <w:pStyle w:val="6"/>
              <w:spacing w:before="89" w:line="231" w:lineRule="auto"/>
              <w:ind w:left="21"/>
            </w:pPr>
            <w:r>
              <w:rPr>
                <w:spacing w:val="6"/>
              </w:rPr>
              <w:t>对市场主体未经设立登记从事一般经营活动</w:t>
            </w:r>
          </w:p>
          <w:p w14:paraId="570E23D2">
            <w:pPr>
              <w:pStyle w:val="6"/>
              <w:spacing w:before="14" w:line="229" w:lineRule="auto"/>
              <w:ind w:left="631"/>
            </w:pPr>
            <w:r>
              <w:rPr>
                <w:spacing w:val="4"/>
              </w:rPr>
              <w:t>的行政处罚</w:t>
            </w:r>
          </w:p>
        </w:tc>
        <w:tc>
          <w:tcPr>
            <w:tcW w:w="536" w:type="dxa"/>
            <w:vAlign w:val="top"/>
          </w:tcPr>
          <w:p w14:paraId="2CD48522">
            <w:pPr>
              <w:pStyle w:val="6"/>
              <w:spacing w:before="146" w:line="229" w:lineRule="auto"/>
              <w:ind w:left="95"/>
            </w:pPr>
            <w:r>
              <w:rPr>
                <w:spacing w:val="5"/>
              </w:rPr>
              <w:t>行政处罚</w:t>
            </w:r>
          </w:p>
        </w:tc>
        <w:tc>
          <w:tcPr>
            <w:tcW w:w="879" w:type="dxa"/>
            <w:vAlign w:val="top"/>
          </w:tcPr>
          <w:p w14:paraId="121D5BD9">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25635552">
            <w:pPr>
              <w:pStyle w:val="6"/>
              <w:spacing w:line="216" w:lineRule="auto"/>
              <w:ind w:left="227"/>
            </w:pPr>
            <w:r>
              <w:rPr>
                <w:spacing w:val="4"/>
              </w:rPr>
              <w:t>级或县级）</w:t>
            </w:r>
          </w:p>
        </w:tc>
        <w:tc>
          <w:tcPr>
            <w:tcW w:w="1259" w:type="dxa"/>
            <w:vAlign w:val="top"/>
          </w:tcPr>
          <w:p w14:paraId="38DBF6E3">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15019EE">
            <w:pPr>
              <w:pStyle w:val="6"/>
              <w:spacing w:before="90" w:line="228" w:lineRule="auto"/>
              <w:ind w:left="23"/>
            </w:pPr>
            <w:r>
              <w:rPr>
                <w:spacing w:val="5"/>
              </w:rPr>
              <w:t>1.《中华人民共和国市场主体登记管理条例实施细则》（2022年3月1</w:t>
            </w:r>
            <w:r>
              <w:rPr>
                <w:spacing w:val="-12"/>
              </w:rPr>
              <w:t xml:space="preserve"> </w:t>
            </w:r>
            <w:r>
              <w:rPr>
                <w:spacing w:val="5"/>
              </w:rPr>
              <w:t>日国家市场监督管理总局令第52号公布）</w:t>
            </w:r>
          </w:p>
          <w:p w14:paraId="580CBE72">
            <w:pPr>
              <w:pStyle w:val="6"/>
              <w:spacing w:before="15" w:line="228" w:lineRule="auto"/>
              <w:ind w:left="22"/>
            </w:pPr>
            <w:r>
              <w:rPr>
                <w:spacing w:val="6"/>
              </w:rPr>
              <w:t>第六十八条：未经设立登记从事一般经营活动的，</w:t>
            </w:r>
            <w:r>
              <w:rPr>
                <w:spacing w:val="-19"/>
              </w:rPr>
              <w:t xml:space="preserve"> </w:t>
            </w:r>
            <w:r>
              <w:rPr>
                <w:spacing w:val="6"/>
              </w:rPr>
              <w:t>由登记机关责令改正，没收违法所得；拒不改正的，处1万元以上10万元以下的罚款；情节严重的，依法责令关</w:t>
            </w:r>
            <w:r>
              <w:rPr>
                <w:spacing w:val="5"/>
              </w:rPr>
              <w:t>闭停业，并处10万元以上50万元以下的罚款。</w:t>
            </w:r>
          </w:p>
        </w:tc>
        <w:tc>
          <w:tcPr>
            <w:tcW w:w="371" w:type="dxa"/>
            <w:vAlign w:val="top"/>
          </w:tcPr>
          <w:p w14:paraId="72EB94D5">
            <w:pPr>
              <w:rPr>
                <w:rFonts w:ascii="Arial"/>
                <w:sz w:val="21"/>
              </w:rPr>
            </w:pPr>
          </w:p>
        </w:tc>
      </w:tr>
      <w:tr w14:paraId="4840F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707E61A">
            <w:pPr>
              <w:pStyle w:val="6"/>
              <w:spacing w:before="146" w:line="109" w:lineRule="exact"/>
              <w:ind w:left="272"/>
            </w:pPr>
            <w:r>
              <w:rPr>
                <w:spacing w:val="-2"/>
                <w:position w:val="1"/>
              </w:rPr>
              <w:t>33</w:t>
            </w:r>
          </w:p>
        </w:tc>
        <w:tc>
          <w:tcPr>
            <w:tcW w:w="1682" w:type="dxa"/>
            <w:vAlign w:val="top"/>
          </w:tcPr>
          <w:p w14:paraId="6C699A4F">
            <w:pPr>
              <w:pStyle w:val="6"/>
              <w:spacing w:before="89" w:line="263" w:lineRule="auto"/>
              <w:ind w:left="157" w:right="14" w:hanging="136"/>
            </w:pPr>
            <w:r>
              <w:rPr>
                <w:spacing w:val="6"/>
              </w:rPr>
              <w:t>对市场主体未按照法律、行政法规规定的期</w:t>
            </w:r>
            <w:r>
              <w:t xml:space="preserve"> </w:t>
            </w:r>
            <w:r>
              <w:rPr>
                <w:spacing w:val="5"/>
              </w:rPr>
              <w:t>限公示或者报送年度报告的行政处罚</w:t>
            </w:r>
          </w:p>
        </w:tc>
        <w:tc>
          <w:tcPr>
            <w:tcW w:w="536" w:type="dxa"/>
            <w:vAlign w:val="top"/>
          </w:tcPr>
          <w:p w14:paraId="08C86AFB">
            <w:pPr>
              <w:pStyle w:val="6"/>
              <w:spacing w:before="147" w:line="229" w:lineRule="auto"/>
              <w:ind w:left="95"/>
            </w:pPr>
            <w:r>
              <w:rPr>
                <w:spacing w:val="5"/>
              </w:rPr>
              <w:t>行政处罚</w:t>
            </w:r>
          </w:p>
        </w:tc>
        <w:tc>
          <w:tcPr>
            <w:tcW w:w="879" w:type="dxa"/>
            <w:vAlign w:val="top"/>
          </w:tcPr>
          <w:p w14:paraId="71C264E5">
            <w:pPr>
              <w:pStyle w:val="6"/>
              <w:spacing w:before="32" w:line="264" w:lineRule="auto"/>
              <w:ind w:left="60" w:right="44" w:firstLine="166"/>
            </w:pPr>
            <w:r>
              <w:rPr>
                <w:spacing w:val="5"/>
              </w:rPr>
              <w:t>市场监督管理部</w:t>
            </w:r>
            <w:r>
              <w:rPr>
                <w:spacing w:val="1"/>
              </w:rPr>
              <w:t xml:space="preserve"> </w:t>
            </w:r>
            <w:r>
              <w:rPr>
                <w:spacing w:val="4"/>
              </w:rPr>
              <w:t>门（省级、设区的市</w:t>
            </w:r>
          </w:p>
          <w:p w14:paraId="65DC0E26">
            <w:pPr>
              <w:pStyle w:val="6"/>
              <w:spacing w:line="214" w:lineRule="auto"/>
              <w:ind w:left="227"/>
            </w:pPr>
            <w:r>
              <w:rPr>
                <w:spacing w:val="4"/>
              </w:rPr>
              <w:t>级或县级）</w:t>
            </w:r>
          </w:p>
        </w:tc>
        <w:tc>
          <w:tcPr>
            <w:tcW w:w="1259" w:type="dxa"/>
            <w:vAlign w:val="top"/>
          </w:tcPr>
          <w:p w14:paraId="0523429B">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BC28185">
            <w:pPr>
              <w:pStyle w:val="6"/>
              <w:spacing w:before="147" w:line="228" w:lineRule="auto"/>
              <w:ind w:left="23"/>
            </w:pPr>
            <w:r>
              <w:rPr>
                <w:spacing w:val="6"/>
              </w:rPr>
              <w:t>1.《中华人民共和国市场主体登记管理条例实施细则》（2022年3月1</w:t>
            </w:r>
            <w:r>
              <w:rPr>
                <w:spacing w:val="-20"/>
              </w:rPr>
              <w:t xml:space="preserve"> </w:t>
            </w:r>
            <w:r>
              <w:rPr>
                <w:spacing w:val="6"/>
              </w:rPr>
              <w:t>日国家市场监督管理总局令第52号公布）第七十条：市场主体未按照法律</w:t>
            </w:r>
            <w:r>
              <w:rPr>
                <w:spacing w:val="5"/>
              </w:rPr>
              <w:t>、行政法规规定的期限公示或者报送年度报告的，</w:t>
            </w:r>
            <w:r>
              <w:rPr>
                <w:spacing w:val="-18"/>
              </w:rPr>
              <w:t xml:space="preserve"> </w:t>
            </w:r>
            <w:r>
              <w:rPr>
                <w:spacing w:val="5"/>
              </w:rPr>
              <w:t>由登记机关列入经营异常名录，可以处1万元以下的罚款。</w:t>
            </w:r>
          </w:p>
        </w:tc>
        <w:tc>
          <w:tcPr>
            <w:tcW w:w="371" w:type="dxa"/>
            <w:vAlign w:val="top"/>
          </w:tcPr>
          <w:p w14:paraId="67D5E7D1">
            <w:pPr>
              <w:rPr>
                <w:rFonts w:ascii="Arial"/>
                <w:sz w:val="21"/>
              </w:rPr>
            </w:pPr>
          </w:p>
        </w:tc>
      </w:tr>
      <w:tr w14:paraId="4AE30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16" w:type="dxa"/>
            <w:vAlign w:val="top"/>
          </w:tcPr>
          <w:p w14:paraId="633ABD44">
            <w:pPr>
              <w:pStyle w:val="6"/>
              <w:spacing w:before="191" w:line="108" w:lineRule="exact"/>
              <w:ind w:left="272"/>
            </w:pPr>
            <w:r>
              <w:rPr>
                <w:spacing w:val="-2"/>
                <w:position w:val="1"/>
              </w:rPr>
              <w:t>34</w:t>
            </w:r>
          </w:p>
        </w:tc>
        <w:tc>
          <w:tcPr>
            <w:tcW w:w="1682" w:type="dxa"/>
            <w:vAlign w:val="top"/>
          </w:tcPr>
          <w:p w14:paraId="589EDFD5">
            <w:pPr>
              <w:pStyle w:val="6"/>
              <w:spacing w:before="135" w:line="231" w:lineRule="auto"/>
              <w:ind w:left="21"/>
            </w:pPr>
            <w:r>
              <w:rPr>
                <w:spacing w:val="6"/>
              </w:rPr>
              <w:t>对未依法办理有关变更登记，逾期不登记的</w:t>
            </w:r>
          </w:p>
          <w:p w14:paraId="7536C65D">
            <w:pPr>
              <w:pStyle w:val="6"/>
              <w:spacing w:before="14" w:line="229" w:lineRule="auto"/>
              <w:ind w:left="667"/>
            </w:pPr>
            <w:r>
              <w:rPr>
                <w:spacing w:val="5"/>
              </w:rPr>
              <w:t>行政处罚</w:t>
            </w:r>
          </w:p>
        </w:tc>
        <w:tc>
          <w:tcPr>
            <w:tcW w:w="536" w:type="dxa"/>
            <w:vAlign w:val="top"/>
          </w:tcPr>
          <w:p w14:paraId="32C8FB53">
            <w:pPr>
              <w:pStyle w:val="6"/>
              <w:spacing w:before="191" w:line="229" w:lineRule="auto"/>
              <w:ind w:left="95"/>
            </w:pPr>
            <w:r>
              <w:rPr>
                <w:spacing w:val="5"/>
              </w:rPr>
              <w:t>行政处罚</w:t>
            </w:r>
          </w:p>
        </w:tc>
        <w:tc>
          <w:tcPr>
            <w:tcW w:w="879" w:type="dxa"/>
            <w:vAlign w:val="top"/>
          </w:tcPr>
          <w:p w14:paraId="52ECEF31">
            <w:pPr>
              <w:pStyle w:val="6"/>
              <w:spacing w:before="77" w:line="263" w:lineRule="auto"/>
              <w:ind w:left="60" w:right="44" w:firstLine="166"/>
            </w:pPr>
            <w:r>
              <w:rPr>
                <w:spacing w:val="5"/>
              </w:rPr>
              <w:t>市场监督管理部</w:t>
            </w:r>
            <w:r>
              <w:rPr>
                <w:spacing w:val="1"/>
              </w:rPr>
              <w:t xml:space="preserve"> </w:t>
            </w:r>
            <w:r>
              <w:rPr>
                <w:spacing w:val="4"/>
              </w:rPr>
              <w:t>门（省级、设区的市</w:t>
            </w:r>
          </w:p>
          <w:p w14:paraId="12FE5DAF">
            <w:pPr>
              <w:pStyle w:val="6"/>
              <w:spacing w:line="231" w:lineRule="auto"/>
              <w:ind w:left="227"/>
            </w:pPr>
            <w:r>
              <w:rPr>
                <w:spacing w:val="4"/>
              </w:rPr>
              <w:t>级或县级）</w:t>
            </w:r>
          </w:p>
        </w:tc>
        <w:tc>
          <w:tcPr>
            <w:tcW w:w="1259" w:type="dxa"/>
            <w:vAlign w:val="top"/>
          </w:tcPr>
          <w:p w14:paraId="2B60104A">
            <w:pPr>
              <w:pStyle w:val="6"/>
              <w:spacing w:before="13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EE296C5">
            <w:pPr>
              <w:pStyle w:val="6"/>
              <w:spacing w:before="77" w:line="228" w:lineRule="auto"/>
              <w:ind w:left="23"/>
            </w:pPr>
            <w:r>
              <w:rPr>
                <w:spacing w:val="6"/>
              </w:rPr>
              <w:t>1.《中华人民共和国公司法》（2023年12月29日第十四届全国人民代表大会常务委员会第七次会议第二次修订）第二百六十条第二款：公司登记事项发生变更时，未依照本法规定办理有关变更登记的，</w:t>
            </w:r>
            <w:r>
              <w:rPr>
                <w:spacing w:val="-18"/>
              </w:rPr>
              <w:t xml:space="preserve"> </w:t>
            </w:r>
            <w:r>
              <w:rPr>
                <w:spacing w:val="6"/>
              </w:rPr>
              <w:t>由公司登记机关责令限期登记；逾期不登</w:t>
            </w:r>
            <w:r>
              <w:rPr>
                <w:spacing w:val="5"/>
              </w:rPr>
              <w:t>记的，处以一万元以上十万元以下的罚款。</w:t>
            </w:r>
          </w:p>
          <w:p w14:paraId="28EE1DA3">
            <w:pPr>
              <w:pStyle w:val="6"/>
              <w:spacing w:before="15" w:line="228" w:lineRule="auto"/>
              <w:ind w:left="21"/>
            </w:pPr>
            <w:r>
              <w:rPr>
                <w:spacing w:val="6"/>
              </w:rPr>
              <w:t>2.《中华人民共和国市场主体登记管理条例》（2021年7月27日中华人民共和国国务院令第746号公布）第四十六条：市场主体未</w:t>
            </w:r>
            <w:r>
              <w:rPr>
                <w:spacing w:val="5"/>
              </w:rPr>
              <w:t>依照本条例办理变更登记的，</w:t>
            </w:r>
            <w:r>
              <w:rPr>
                <w:spacing w:val="-19"/>
              </w:rPr>
              <w:t xml:space="preserve"> </w:t>
            </w:r>
            <w:r>
              <w:rPr>
                <w:spacing w:val="5"/>
              </w:rPr>
              <w:t>由登记机关责令改正；拒不改正的，处1万元以上10万元以下的罚款；情节严重的，</w:t>
            </w:r>
            <w:r>
              <w:rPr>
                <w:spacing w:val="-18"/>
              </w:rPr>
              <w:t xml:space="preserve"> </w:t>
            </w:r>
            <w:r>
              <w:rPr>
                <w:spacing w:val="5"/>
              </w:rPr>
              <w:t>吊销营业执照。</w:t>
            </w:r>
          </w:p>
          <w:p w14:paraId="24DE87AE">
            <w:pPr>
              <w:pStyle w:val="6"/>
              <w:spacing w:before="15" w:line="228" w:lineRule="auto"/>
              <w:ind w:left="24"/>
            </w:pPr>
            <w:r>
              <w:rPr>
                <w:spacing w:val="6"/>
              </w:rPr>
              <w:t>3.《中华人民共和国市场主体登记管理条例实施细则》（2022年3月1</w:t>
            </w:r>
            <w:r>
              <w:rPr>
                <w:spacing w:val="-20"/>
              </w:rPr>
              <w:t xml:space="preserve"> </w:t>
            </w:r>
            <w:r>
              <w:rPr>
                <w:spacing w:val="6"/>
              </w:rPr>
              <w:t>日国家市场监督管理总局</w:t>
            </w:r>
            <w:r>
              <w:rPr>
                <w:spacing w:val="5"/>
              </w:rPr>
              <w:t>令第52号公布）第七十二条：市场主体未按规定办理变更登记的，</w:t>
            </w:r>
            <w:r>
              <w:rPr>
                <w:spacing w:val="-19"/>
              </w:rPr>
              <w:t xml:space="preserve"> </w:t>
            </w:r>
            <w:r>
              <w:rPr>
                <w:spacing w:val="5"/>
              </w:rPr>
              <w:t>由登记机关责令改正；拒不改正的，处1万元以上10万元以下的罚款；情节严重的，</w:t>
            </w:r>
            <w:r>
              <w:rPr>
                <w:spacing w:val="-18"/>
              </w:rPr>
              <w:t xml:space="preserve"> </w:t>
            </w:r>
            <w:r>
              <w:rPr>
                <w:spacing w:val="5"/>
              </w:rPr>
              <w:t>吊销营业执照。</w:t>
            </w:r>
          </w:p>
        </w:tc>
        <w:tc>
          <w:tcPr>
            <w:tcW w:w="371" w:type="dxa"/>
            <w:vAlign w:val="top"/>
          </w:tcPr>
          <w:p w14:paraId="360AE8B5">
            <w:pPr>
              <w:rPr>
                <w:rFonts w:ascii="Arial"/>
                <w:sz w:val="21"/>
              </w:rPr>
            </w:pPr>
          </w:p>
        </w:tc>
      </w:tr>
      <w:tr w14:paraId="1C3F7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D2F5B52">
            <w:pPr>
              <w:pStyle w:val="6"/>
              <w:spacing w:before="147" w:line="108" w:lineRule="exact"/>
              <w:ind w:left="272"/>
            </w:pPr>
            <w:r>
              <w:rPr>
                <w:spacing w:val="-2"/>
                <w:position w:val="1"/>
              </w:rPr>
              <w:t>35</w:t>
            </w:r>
          </w:p>
        </w:tc>
        <w:tc>
          <w:tcPr>
            <w:tcW w:w="1682" w:type="dxa"/>
            <w:vAlign w:val="top"/>
          </w:tcPr>
          <w:p w14:paraId="10C0607E">
            <w:pPr>
              <w:pStyle w:val="6"/>
              <w:spacing w:before="90" w:line="231" w:lineRule="auto"/>
              <w:ind w:left="21"/>
            </w:pPr>
            <w:r>
              <w:rPr>
                <w:spacing w:val="6"/>
              </w:rPr>
              <w:t>对公司未依照规定办理有关备案的，逾期不</w:t>
            </w:r>
          </w:p>
          <w:p w14:paraId="4ADBC29F">
            <w:pPr>
              <w:pStyle w:val="6"/>
              <w:spacing w:before="14" w:line="229" w:lineRule="auto"/>
              <w:ind w:left="538"/>
            </w:pPr>
            <w:r>
              <w:rPr>
                <w:spacing w:val="5"/>
              </w:rPr>
              <w:t>备案的行政处罚</w:t>
            </w:r>
          </w:p>
        </w:tc>
        <w:tc>
          <w:tcPr>
            <w:tcW w:w="536" w:type="dxa"/>
            <w:vAlign w:val="top"/>
          </w:tcPr>
          <w:p w14:paraId="4DEDC584">
            <w:pPr>
              <w:pStyle w:val="6"/>
              <w:spacing w:before="147" w:line="229" w:lineRule="auto"/>
              <w:ind w:left="95"/>
            </w:pPr>
            <w:r>
              <w:rPr>
                <w:spacing w:val="5"/>
              </w:rPr>
              <w:t>行政处罚</w:t>
            </w:r>
          </w:p>
        </w:tc>
        <w:tc>
          <w:tcPr>
            <w:tcW w:w="879" w:type="dxa"/>
            <w:vAlign w:val="top"/>
          </w:tcPr>
          <w:p w14:paraId="20D85A9A">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188BB67A">
            <w:pPr>
              <w:pStyle w:val="6"/>
              <w:spacing w:line="213" w:lineRule="auto"/>
              <w:ind w:left="227"/>
            </w:pPr>
            <w:r>
              <w:rPr>
                <w:spacing w:val="4"/>
              </w:rPr>
              <w:t>级或县级）</w:t>
            </w:r>
          </w:p>
        </w:tc>
        <w:tc>
          <w:tcPr>
            <w:tcW w:w="1259" w:type="dxa"/>
            <w:vAlign w:val="top"/>
          </w:tcPr>
          <w:p w14:paraId="71F508D1">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E4A4D9C">
            <w:pPr>
              <w:pStyle w:val="6"/>
              <w:spacing w:before="91" w:line="228" w:lineRule="auto"/>
              <w:ind w:left="23"/>
            </w:pPr>
            <w:r>
              <w:rPr>
                <w:spacing w:val="6"/>
              </w:rPr>
              <w:t>1.《中华人民共和国市场主体登记管理条例》（2021年7月27日中华人民共和国国务院令第746号公布）第四十七条：市</w:t>
            </w:r>
            <w:r>
              <w:rPr>
                <w:spacing w:val="5"/>
              </w:rPr>
              <w:t>场主体未依照本条例办理备案的，</w:t>
            </w:r>
            <w:r>
              <w:rPr>
                <w:spacing w:val="-18"/>
              </w:rPr>
              <w:t xml:space="preserve"> </w:t>
            </w:r>
            <w:r>
              <w:rPr>
                <w:spacing w:val="5"/>
              </w:rPr>
              <w:t>由登记机关责令改正；拒不改正的，处5万元以下的罚款。</w:t>
            </w:r>
          </w:p>
          <w:p w14:paraId="21A529A9">
            <w:pPr>
              <w:pStyle w:val="6"/>
              <w:spacing w:before="15" w:line="228" w:lineRule="auto"/>
              <w:ind w:left="21"/>
            </w:pPr>
            <w:r>
              <w:rPr>
                <w:spacing w:val="6"/>
              </w:rPr>
              <w:t>2.《中华人民共和国市场主体登记管理条例实施细则》（2022年3月1</w:t>
            </w:r>
            <w:r>
              <w:rPr>
                <w:spacing w:val="-21"/>
              </w:rPr>
              <w:t xml:space="preserve"> </w:t>
            </w:r>
            <w:r>
              <w:rPr>
                <w:spacing w:val="6"/>
              </w:rPr>
              <w:t>日国家市场监督管理总局令</w:t>
            </w:r>
            <w:r>
              <w:rPr>
                <w:spacing w:val="5"/>
              </w:rPr>
              <w:t>第52号公布）第七十三条市场主体未按规定办理备案的，</w:t>
            </w:r>
            <w:r>
              <w:rPr>
                <w:spacing w:val="-18"/>
              </w:rPr>
              <w:t xml:space="preserve"> </w:t>
            </w:r>
            <w:r>
              <w:rPr>
                <w:spacing w:val="5"/>
              </w:rPr>
              <w:t>由登记机关责令改正；拒不改正的，处5万元以下的罚款。</w:t>
            </w:r>
          </w:p>
        </w:tc>
        <w:tc>
          <w:tcPr>
            <w:tcW w:w="371" w:type="dxa"/>
            <w:vAlign w:val="top"/>
          </w:tcPr>
          <w:p w14:paraId="1E0517D4">
            <w:pPr>
              <w:rPr>
                <w:rFonts w:ascii="Arial"/>
                <w:sz w:val="21"/>
              </w:rPr>
            </w:pPr>
          </w:p>
        </w:tc>
      </w:tr>
      <w:tr w14:paraId="4753A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37E2274">
            <w:pPr>
              <w:pStyle w:val="6"/>
              <w:spacing w:before="147" w:line="108" w:lineRule="exact"/>
              <w:ind w:left="272"/>
            </w:pPr>
            <w:r>
              <w:rPr>
                <w:spacing w:val="-2"/>
                <w:position w:val="1"/>
              </w:rPr>
              <w:t>36</w:t>
            </w:r>
          </w:p>
        </w:tc>
        <w:tc>
          <w:tcPr>
            <w:tcW w:w="1682" w:type="dxa"/>
            <w:vAlign w:val="top"/>
          </w:tcPr>
          <w:p w14:paraId="2CDA2B5E">
            <w:pPr>
              <w:pStyle w:val="6"/>
              <w:spacing w:before="91" w:line="229" w:lineRule="auto"/>
              <w:ind w:left="21"/>
            </w:pPr>
            <w:r>
              <w:rPr>
                <w:spacing w:val="6"/>
              </w:rPr>
              <w:t>对市场主体未按照规定公示终止歇业的行政</w:t>
            </w:r>
          </w:p>
          <w:p w14:paraId="0BA45493">
            <w:pPr>
              <w:pStyle w:val="6"/>
              <w:spacing w:before="14" w:line="231" w:lineRule="auto"/>
              <w:ind w:left="757"/>
            </w:pPr>
            <w:r>
              <w:rPr>
                <w:spacing w:val="2"/>
              </w:rPr>
              <w:t>处罚</w:t>
            </w:r>
          </w:p>
        </w:tc>
        <w:tc>
          <w:tcPr>
            <w:tcW w:w="536" w:type="dxa"/>
            <w:vAlign w:val="top"/>
          </w:tcPr>
          <w:p w14:paraId="7A34B9AC">
            <w:pPr>
              <w:pStyle w:val="6"/>
              <w:spacing w:before="147" w:line="229" w:lineRule="auto"/>
              <w:ind w:left="95"/>
            </w:pPr>
            <w:r>
              <w:rPr>
                <w:spacing w:val="5"/>
              </w:rPr>
              <w:t>行政处罚</w:t>
            </w:r>
          </w:p>
        </w:tc>
        <w:tc>
          <w:tcPr>
            <w:tcW w:w="879" w:type="dxa"/>
            <w:vAlign w:val="top"/>
          </w:tcPr>
          <w:p w14:paraId="7AC73AD2">
            <w:pPr>
              <w:pStyle w:val="6"/>
              <w:spacing w:before="35" w:line="260" w:lineRule="auto"/>
              <w:ind w:left="60" w:right="44" w:firstLine="166"/>
            </w:pPr>
            <w:r>
              <w:rPr>
                <w:spacing w:val="5"/>
              </w:rPr>
              <w:t>市场监督管理部</w:t>
            </w:r>
            <w:r>
              <w:rPr>
                <w:spacing w:val="1"/>
              </w:rPr>
              <w:t xml:space="preserve"> </w:t>
            </w:r>
            <w:r>
              <w:rPr>
                <w:spacing w:val="4"/>
              </w:rPr>
              <w:t>门（省级、设区的市</w:t>
            </w:r>
          </w:p>
          <w:p w14:paraId="4DFF2618">
            <w:pPr>
              <w:pStyle w:val="6"/>
              <w:spacing w:before="1" w:line="213" w:lineRule="auto"/>
              <w:ind w:left="227"/>
            </w:pPr>
            <w:r>
              <w:rPr>
                <w:spacing w:val="4"/>
              </w:rPr>
              <w:t>级或县级）</w:t>
            </w:r>
          </w:p>
        </w:tc>
        <w:tc>
          <w:tcPr>
            <w:tcW w:w="1259" w:type="dxa"/>
            <w:vAlign w:val="top"/>
          </w:tcPr>
          <w:p w14:paraId="1DFDA6DB">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09E890B">
            <w:pPr>
              <w:pStyle w:val="6"/>
              <w:spacing w:before="147" w:line="228" w:lineRule="auto"/>
              <w:ind w:left="23"/>
            </w:pPr>
            <w:r>
              <w:rPr>
                <w:spacing w:val="6"/>
              </w:rPr>
              <w:t>1.《中华人民共和国市场主体登记管理条例实施细则》（2022年3月1</w:t>
            </w:r>
            <w:r>
              <w:rPr>
                <w:spacing w:val="-21"/>
              </w:rPr>
              <w:t xml:space="preserve"> </w:t>
            </w:r>
            <w:r>
              <w:rPr>
                <w:spacing w:val="6"/>
              </w:rPr>
              <w:t>日国家市场监督管理总局令第52号公布）第七十四条市场主体</w:t>
            </w:r>
            <w:r>
              <w:rPr>
                <w:spacing w:val="5"/>
              </w:rPr>
              <w:t>未按照本实施细则第四十二条规定公示终止歇业的，</w:t>
            </w:r>
            <w:r>
              <w:rPr>
                <w:spacing w:val="-18"/>
              </w:rPr>
              <w:t xml:space="preserve"> </w:t>
            </w:r>
            <w:r>
              <w:rPr>
                <w:spacing w:val="5"/>
              </w:rPr>
              <w:t>由登记机关责令改正；拒不改正的，处3万元以下的罚款。</w:t>
            </w:r>
          </w:p>
        </w:tc>
        <w:tc>
          <w:tcPr>
            <w:tcW w:w="371" w:type="dxa"/>
            <w:vAlign w:val="top"/>
          </w:tcPr>
          <w:p w14:paraId="3FEA5113">
            <w:pPr>
              <w:rPr>
                <w:rFonts w:ascii="Arial"/>
                <w:sz w:val="21"/>
              </w:rPr>
            </w:pPr>
          </w:p>
        </w:tc>
      </w:tr>
      <w:tr w14:paraId="63D1A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66E892D">
            <w:pPr>
              <w:pStyle w:val="6"/>
              <w:spacing w:before="147" w:line="109" w:lineRule="exact"/>
              <w:ind w:left="272"/>
            </w:pPr>
            <w:r>
              <w:rPr>
                <w:spacing w:val="-2"/>
                <w:position w:val="1"/>
              </w:rPr>
              <w:t>37</w:t>
            </w:r>
          </w:p>
        </w:tc>
        <w:tc>
          <w:tcPr>
            <w:tcW w:w="1682" w:type="dxa"/>
            <w:vAlign w:val="top"/>
          </w:tcPr>
          <w:p w14:paraId="7CCBE1E1">
            <w:pPr>
              <w:pStyle w:val="6"/>
              <w:spacing w:before="33" w:line="230" w:lineRule="auto"/>
              <w:ind w:left="21"/>
            </w:pPr>
            <w:r>
              <w:rPr>
                <w:spacing w:val="5"/>
              </w:rPr>
              <w:t>对外国公司违反《中华人民共和国公司法》</w:t>
            </w:r>
          </w:p>
          <w:p w14:paraId="1698F81E">
            <w:pPr>
              <w:pStyle w:val="6"/>
              <w:spacing w:before="14" w:line="228" w:lineRule="auto"/>
              <w:ind w:left="22"/>
            </w:pPr>
            <w:r>
              <w:rPr>
                <w:spacing w:val="6"/>
              </w:rPr>
              <w:t>规定，擅自在中国境内设立分支机构的行政</w:t>
            </w:r>
          </w:p>
          <w:p w14:paraId="4D4B4AB9">
            <w:pPr>
              <w:pStyle w:val="6"/>
              <w:spacing w:before="15" w:line="213" w:lineRule="auto"/>
              <w:ind w:left="757"/>
            </w:pPr>
            <w:r>
              <w:rPr>
                <w:spacing w:val="2"/>
              </w:rPr>
              <w:t>处罚</w:t>
            </w:r>
          </w:p>
        </w:tc>
        <w:tc>
          <w:tcPr>
            <w:tcW w:w="536" w:type="dxa"/>
            <w:vAlign w:val="top"/>
          </w:tcPr>
          <w:p w14:paraId="3B9FCC86">
            <w:pPr>
              <w:pStyle w:val="6"/>
              <w:spacing w:before="148" w:line="229" w:lineRule="auto"/>
              <w:ind w:left="95"/>
            </w:pPr>
            <w:r>
              <w:rPr>
                <w:spacing w:val="5"/>
              </w:rPr>
              <w:t>行政处罚</w:t>
            </w:r>
          </w:p>
        </w:tc>
        <w:tc>
          <w:tcPr>
            <w:tcW w:w="879" w:type="dxa"/>
            <w:vAlign w:val="top"/>
          </w:tcPr>
          <w:p w14:paraId="6C865200">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20A15B11">
            <w:pPr>
              <w:pStyle w:val="6"/>
              <w:spacing w:line="212" w:lineRule="auto"/>
              <w:ind w:left="227"/>
            </w:pPr>
            <w:r>
              <w:rPr>
                <w:spacing w:val="4"/>
              </w:rPr>
              <w:t>级或县级）</w:t>
            </w:r>
          </w:p>
        </w:tc>
        <w:tc>
          <w:tcPr>
            <w:tcW w:w="1259" w:type="dxa"/>
            <w:vAlign w:val="top"/>
          </w:tcPr>
          <w:p w14:paraId="04845D36">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BD90B46">
            <w:pPr>
              <w:pStyle w:val="6"/>
              <w:spacing w:before="147" w:line="228" w:lineRule="auto"/>
              <w:ind w:left="23"/>
            </w:pPr>
            <w:r>
              <w:rPr>
                <w:spacing w:val="6"/>
              </w:rPr>
              <w:t>1.《中华人民共和国公司法》（2023年12月29日第十四届全国人民代表大会常务委员会第七次会议第二次修订）第二百六十一条：外国公司违反本法规定，擅自在中华人民共和国境内设立分支机构的，</w:t>
            </w:r>
            <w:r>
              <w:rPr>
                <w:spacing w:val="-18"/>
              </w:rPr>
              <w:t xml:space="preserve"> </w:t>
            </w:r>
            <w:r>
              <w:rPr>
                <w:spacing w:val="6"/>
              </w:rPr>
              <w:t>由公司登记机关责令改正或者关闭</w:t>
            </w:r>
            <w:r>
              <w:rPr>
                <w:spacing w:val="5"/>
              </w:rPr>
              <w:t>，可以并处五万元以上二十万元以下的罚款。</w:t>
            </w:r>
          </w:p>
        </w:tc>
        <w:tc>
          <w:tcPr>
            <w:tcW w:w="371" w:type="dxa"/>
            <w:vAlign w:val="top"/>
          </w:tcPr>
          <w:p w14:paraId="136034BB">
            <w:pPr>
              <w:rPr>
                <w:rFonts w:ascii="Arial"/>
                <w:sz w:val="21"/>
              </w:rPr>
            </w:pPr>
          </w:p>
        </w:tc>
      </w:tr>
      <w:tr w14:paraId="66A65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6A64093D">
            <w:pPr>
              <w:pStyle w:val="6"/>
              <w:spacing w:before="148" w:line="108" w:lineRule="exact"/>
              <w:ind w:left="272"/>
            </w:pPr>
            <w:r>
              <w:rPr>
                <w:spacing w:val="-2"/>
                <w:position w:val="1"/>
              </w:rPr>
              <w:t>38</w:t>
            </w:r>
          </w:p>
        </w:tc>
        <w:tc>
          <w:tcPr>
            <w:tcW w:w="1682" w:type="dxa"/>
            <w:vAlign w:val="top"/>
          </w:tcPr>
          <w:p w14:paraId="5CF3C793">
            <w:pPr>
              <w:pStyle w:val="6"/>
              <w:spacing w:before="91" w:line="263" w:lineRule="auto"/>
              <w:ind w:left="193" w:right="14" w:hanging="172"/>
            </w:pPr>
            <w:r>
              <w:rPr>
                <w:spacing w:val="6"/>
              </w:rPr>
              <w:t>对利用公司名义从事危害国家安全、社会公</w:t>
            </w:r>
            <w:r>
              <w:t xml:space="preserve"> </w:t>
            </w:r>
            <w:r>
              <w:rPr>
                <w:spacing w:val="6"/>
              </w:rPr>
              <w:t>共利益的严重违法行为的行政处罚</w:t>
            </w:r>
          </w:p>
        </w:tc>
        <w:tc>
          <w:tcPr>
            <w:tcW w:w="536" w:type="dxa"/>
            <w:vAlign w:val="top"/>
          </w:tcPr>
          <w:p w14:paraId="3EC3256B">
            <w:pPr>
              <w:pStyle w:val="6"/>
              <w:spacing w:before="148" w:line="229" w:lineRule="auto"/>
              <w:ind w:left="95"/>
            </w:pPr>
            <w:r>
              <w:rPr>
                <w:spacing w:val="5"/>
              </w:rPr>
              <w:t>行政处罚</w:t>
            </w:r>
          </w:p>
        </w:tc>
        <w:tc>
          <w:tcPr>
            <w:tcW w:w="879" w:type="dxa"/>
            <w:vAlign w:val="top"/>
          </w:tcPr>
          <w:p w14:paraId="1CF0FDA2">
            <w:pPr>
              <w:pStyle w:val="6"/>
              <w:spacing w:before="34" w:line="263" w:lineRule="auto"/>
              <w:ind w:left="60" w:right="44" w:firstLine="166"/>
            </w:pPr>
            <w:r>
              <w:rPr>
                <w:spacing w:val="5"/>
              </w:rPr>
              <w:t>市场监督管理部</w:t>
            </w:r>
            <w:r>
              <w:rPr>
                <w:spacing w:val="1"/>
              </w:rPr>
              <w:t xml:space="preserve"> </w:t>
            </w:r>
            <w:r>
              <w:rPr>
                <w:spacing w:val="4"/>
              </w:rPr>
              <w:t>门（省级、设区的市</w:t>
            </w:r>
          </w:p>
          <w:p w14:paraId="0C9B4FB9">
            <w:pPr>
              <w:pStyle w:val="6"/>
              <w:spacing w:line="222" w:lineRule="auto"/>
              <w:ind w:left="227"/>
            </w:pPr>
            <w:r>
              <w:rPr>
                <w:spacing w:val="4"/>
              </w:rPr>
              <w:t>级或县级）</w:t>
            </w:r>
          </w:p>
        </w:tc>
        <w:tc>
          <w:tcPr>
            <w:tcW w:w="1259" w:type="dxa"/>
            <w:vAlign w:val="top"/>
          </w:tcPr>
          <w:p w14:paraId="306CF830">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481B29C">
            <w:pPr>
              <w:pStyle w:val="6"/>
              <w:spacing w:before="148" w:line="228" w:lineRule="auto"/>
              <w:ind w:left="23"/>
            </w:pPr>
            <w:r>
              <w:rPr>
                <w:spacing w:val="6"/>
              </w:rPr>
              <w:t>1.《中华人民共和国公司法》（2023年12月29日第十四届全国人民代表大会常务委员会第七次会议第二次修订）第二百六十二条：利用公司名义</w:t>
            </w:r>
            <w:r>
              <w:rPr>
                <w:spacing w:val="5"/>
              </w:rPr>
              <w:t>从事危害国家安全、社会公共利益的严重违法行为的，</w:t>
            </w:r>
            <w:r>
              <w:rPr>
                <w:spacing w:val="-19"/>
              </w:rPr>
              <w:t xml:space="preserve"> </w:t>
            </w:r>
            <w:r>
              <w:rPr>
                <w:spacing w:val="5"/>
              </w:rPr>
              <w:t>吊销营业执照。</w:t>
            </w:r>
          </w:p>
        </w:tc>
        <w:tc>
          <w:tcPr>
            <w:tcW w:w="371" w:type="dxa"/>
            <w:vAlign w:val="top"/>
          </w:tcPr>
          <w:p w14:paraId="0BA13A3E">
            <w:pPr>
              <w:rPr>
                <w:rFonts w:ascii="Arial"/>
                <w:sz w:val="21"/>
              </w:rPr>
            </w:pPr>
          </w:p>
        </w:tc>
      </w:tr>
    </w:tbl>
    <w:p w14:paraId="33553DD0">
      <w:pPr>
        <w:pStyle w:val="2"/>
        <w:spacing w:line="182" w:lineRule="exact"/>
        <w:rPr>
          <w:sz w:val="15"/>
        </w:rPr>
      </w:pPr>
    </w:p>
    <w:p w14:paraId="1AB7C845">
      <w:pPr>
        <w:spacing w:line="182" w:lineRule="exact"/>
        <w:rPr>
          <w:sz w:val="15"/>
          <w:szCs w:val="15"/>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D5A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1BB6033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7A62F36F">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2ADD55E">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312F0F22">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BDE7A29">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D9D8CD7">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3EA4713">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FC0BE58">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C0E4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ADFFA7F">
            <w:pPr>
              <w:pStyle w:val="6"/>
              <w:spacing w:before="138" w:line="108" w:lineRule="exact"/>
              <w:ind w:left="272"/>
            </w:pPr>
            <w:r>
              <w:rPr>
                <w:spacing w:val="-2"/>
                <w:position w:val="1"/>
              </w:rPr>
              <w:t>39</w:t>
            </w:r>
          </w:p>
        </w:tc>
        <w:tc>
          <w:tcPr>
            <w:tcW w:w="1682" w:type="dxa"/>
            <w:vAlign w:val="top"/>
          </w:tcPr>
          <w:p w14:paraId="7C953D44">
            <w:pPr>
              <w:pStyle w:val="6"/>
              <w:spacing w:before="25" w:line="231" w:lineRule="auto"/>
              <w:ind w:left="21"/>
            </w:pPr>
            <w:r>
              <w:rPr>
                <w:spacing w:val="6"/>
              </w:rPr>
              <w:t>对利用市场主体登记，牟取非法利益，扰乱</w:t>
            </w:r>
          </w:p>
          <w:p w14:paraId="4CDEDCBF">
            <w:pPr>
              <w:pStyle w:val="6"/>
              <w:spacing w:before="12" w:line="231" w:lineRule="auto"/>
              <w:ind w:left="23"/>
            </w:pPr>
            <w:r>
              <w:rPr>
                <w:spacing w:val="6"/>
              </w:rPr>
              <w:t>市场秩序，危害国家安全、社会公共利益的</w:t>
            </w:r>
          </w:p>
          <w:p w14:paraId="5E75842C">
            <w:pPr>
              <w:pStyle w:val="6"/>
              <w:spacing w:before="14" w:line="229" w:lineRule="auto"/>
              <w:ind w:left="667"/>
            </w:pPr>
            <w:r>
              <w:rPr>
                <w:spacing w:val="5"/>
              </w:rPr>
              <w:t>行政处罚</w:t>
            </w:r>
          </w:p>
        </w:tc>
        <w:tc>
          <w:tcPr>
            <w:tcW w:w="536" w:type="dxa"/>
            <w:vAlign w:val="top"/>
          </w:tcPr>
          <w:p w14:paraId="111E5236">
            <w:pPr>
              <w:pStyle w:val="6"/>
              <w:spacing w:before="138" w:line="229" w:lineRule="auto"/>
              <w:ind w:left="95"/>
            </w:pPr>
            <w:r>
              <w:rPr>
                <w:spacing w:val="5"/>
              </w:rPr>
              <w:t>行政处罚</w:t>
            </w:r>
          </w:p>
        </w:tc>
        <w:tc>
          <w:tcPr>
            <w:tcW w:w="879" w:type="dxa"/>
            <w:vAlign w:val="top"/>
          </w:tcPr>
          <w:p w14:paraId="6E4BE8B7">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2743A061">
            <w:pPr>
              <w:pStyle w:val="6"/>
              <w:spacing w:before="1" w:line="231" w:lineRule="auto"/>
              <w:ind w:left="227"/>
            </w:pPr>
            <w:r>
              <w:rPr>
                <w:spacing w:val="4"/>
              </w:rPr>
              <w:t>级或县级）</w:t>
            </w:r>
          </w:p>
        </w:tc>
        <w:tc>
          <w:tcPr>
            <w:tcW w:w="1259" w:type="dxa"/>
            <w:vAlign w:val="top"/>
          </w:tcPr>
          <w:p w14:paraId="49CF536E">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254F45A">
            <w:pPr>
              <w:pStyle w:val="6"/>
              <w:spacing w:before="82" w:line="263" w:lineRule="auto"/>
              <w:ind w:left="21" w:right="67" w:firstLine="1"/>
            </w:pPr>
            <w:r>
              <w:rPr>
                <w:spacing w:val="6"/>
              </w:rPr>
              <w:t>1.《中华人民共和国市场主体登记管理条例实施细则》（2022年3月1</w:t>
            </w:r>
            <w:r>
              <w:rPr>
                <w:spacing w:val="-20"/>
              </w:rPr>
              <w:t xml:space="preserve"> </w:t>
            </w:r>
            <w:r>
              <w:rPr>
                <w:spacing w:val="6"/>
              </w:rPr>
              <w:t>日国家市场监督管理总局令第52号公布）第七十六条利用市场主体登记，牟取非法利益，扰乱市场秩序，危害国家安全、社会公共利益的，法律、</w:t>
            </w:r>
            <w:r>
              <w:rPr>
                <w:spacing w:val="5"/>
              </w:rPr>
              <w:t>行政法规有规定的，依照其规定；法律、行政法规没有规定的，</w:t>
            </w:r>
            <w:r>
              <w:rPr>
                <w:spacing w:val="-18"/>
              </w:rPr>
              <w:t xml:space="preserve"> </w:t>
            </w:r>
            <w:r>
              <w:rPr>
                <w:spacing w:val="5"/>
              </w:rPr>
              <w:t>由登记机</w:t>
            </w:r>
            <w:r>
              <w:t xml:space="preserve"> </w:t>
            </w:r>
            <w:r>
              <w:rPr>
                <w:spacing w:val="4"/>
              </w:rPr>
              <w:t>关处10万元以下的罚款。</w:t>
            </w:r>
          </w:p>
        </w:tc>
        <w:tc>
          <w:tcPr>
            <w:tcW w:w="371" w:type="dxa"/>
            <w:vAlign w:val="top"/>
          </w:tcPr>
          <w:p w14:paraId="73FFB8CE">
            <w:pPr>
              <w:rPr>
                <w:rFonts w:ascii="Arial"/>
                <w:sz w:val="21"/>
              </w:rPr>
            </w:pPr>
          </w:p>
        </w:tc>
      </w:tr>
      <w:tr w14:paraId="1A5B8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D2DFBD">
            <w:pPr>
              <w:pStyle w:val="6"/>
              <w:spacing w:before="138" w:line="108" w:lineRule="exact"/>
              <w:ind w:left="268"/>
            </w:pPr>
            <w:r>
              <w:rPr>
                <w:spacing w:val="-1"/>
                <w:position w:val="1"/>
              </w:rPr>
              <w:t>40</w:t>
            </w:r>
          </w:p>
        </w:tc>
        <w:tc>
          <w:tcPr>
            <w:tcW w:w="1682" w:type="dxa"/>
            <w:vAlign w:val="top"/>
          </w:tcPr>
          <w:p w14:paraId="74118B50">
            <w:pPr>
              <w:pStyle w:val="6"/>
              <w:spacing w:before="82" w:line="227" w:lineRule="auto"/>
              <w:ind w:left="21"/>
            </w:pPr>
            <w:r>
              <w:rPr>
                <w:spacing w:val="3"/>
              </w:rPr>
              <w:t>对市场主体伪造、涂改、</w:t>
            </w:r>
            <w:r>
              <w:rPr>
                <w:spacing w:val="-3"/>
              </w:rPr>
              <w:t xml:space="preserve"> </w:t>
            </w:r>
            <w:r>
              <w:rPr>
                <w:spacing w:val="3"/>
              </w:rPr>
              <w:t>出租、</w:t>
            </w:r>
            <w:r>
              <w:rPr>
                <w:spacing w:val="-20"/>
              </w:rPr>
              <w:t xml:space="preserve"> </w:t>
            </w:r>
            <w:r>
              <w:rPr>
                <w:spacing w:val="3"/>
              </w:rPr>
              <w:t>出借、转让</w:t>
            </w:r>
          </w:p>
          <w:p w14:paraId="74CBC3AF">
            <w:pPr>
              <w:pStyle w:val="6"/>
              <w:spacing w:before="15" w:line="229" w:lineRule="auto"/>
              <w:ind w:left="457"/>
            </w:pPr>
            <w:r>
              <w:rPr>
                <w:spacing w:val="5"/>
              </w:rPr>
              <w:t>营业执照的行政处罚</w:t>
            </w:r>
          </w:p>
        </w:tc>
        <w:tc>
          <w:tcPr>
            <w:tcW w:w="536" w:type="dxa"/>
            <w:vAlign w:val="top"/>
          </w:tcPr>
          <w:p w14:paraId="68CC5B19">
            <w:pPr>
              <w:pStyle w:val="6"/>
              <w:spacing w:before="138" w:line="229" w:lineRule="auto"/>
              <w:ind w:left="95"/>
            </w:pPr>
            <w:r>
              <w:rPr>
                <w:spacing w:val="5"/>
              </w:rPr>
              <w:t>行政处罚</w:t>
            </w:r>
          </w:p>
        </w:tc>
        <w:tc>
          <w:tcPr>
            <w:tcW w:w="879" w:type="dxa"/>
            <w:vAlign w:val="top"/>
          </w:tcPr>
          <w:p w14:paraId="15B59426">
            <w:pPr>
              <w:pStyle w:val="6"/>
              <w:spacing w:before="24" w:line="263" w:lineRule="auto"/>
              <w:ind w:left="60" w:right="44" w:firstLine="166"/>
            </w:pPr>
            <w:r>
              <w:rPr>
                <w:spacing w:val="5"/>
              </w:rPr>
              <w:t>市场监督管理部</w:t>
            </w:r>
            <w:r>
              <w:rPr>
                <w:spacing w:val="1"/>
              </w:rPr>
              <w:t xml:space="preserve"> </w:t>
            </w:r>
            <w:r>
              <w:rPr>
                <w:spacing w:val="4"/>
              </w:rPr>
              <w:t>门（省级、设区的市</w:t>
            </w:r>
          </w:p>
          <w:p w14:paraId="3890CC44">
            <w:pPr>
              <w:pStyle w:val="6"/>
              <w:spacing w:line="231" w:lineRule="auto"/>
              <w:ind w:left="227"/>
            </w:pPr>
            <w:r>
              <w:rPr>
                <w:spacing w:val="4"/>
              </w:rPr>
              <w:t>级或县级）</w:t>
            </w:r>
          </w:p>
        </w:tc>
        <w:tc>
          <w:tcPr>
            <w:tcW w:w="1259" w:type="dxa"/>
            <w:vAlign w:val="top"/>
          </w:tcPr>
          <w:p w14:paraId="71834C4A">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F1C6042">
            <w:pPr>
              <w:pStyle w:val="6"/>
              <w:spacing w:before="8" w:line="249" w:lineRule="auto"/>
              <w:ind w:left="23" w:right="67"/>
            </w:pPr>
            <w:r>
              <w:rPr>
                <w:spacing w:val="6"/>
              </w:rPr>
              <w:t>1.《中华人民共和国市场主体登记管理条例》（2021年7月27日中华人民</w:t>
            </w:r>
            <w:r>
              <w:rPr>
                <w:spacing w:val="5"/>
              </w:rPr>
              <w:t>共和国国务院令第746号公布）第四十八条第三款：市场主体伪造、涂改、</w:t>
            </w:r>
            <w:r>
              <w:rPr>
                <w:spacing w:val="-19"/>
              </w:rPr>
              <w:t xml:space="preserve"> </w:t>
            </w:r>
            <w:r>
              <w:rPr>
                <w:spacing w:val="5"/>
              </w:rPr>
              <w:t>出租、</w:t>
            </w:r>
            <w:r>
              <w:rPr>
                <w:spacing w:val="-19"/>
              </w:rPr>
              <w:t xml:space="preserve"> </w:t>
            </w:r>
            <w:r>
              <w:rPr>
                <w:spacing w:val="5"/>
              </w:rPr>
              <w:t>出借、转让营业执照的，</w:t>
            </w:r>
            <w:r>
              <w:rPr>
                <w:spacing w:val="-19"/>
              </w:rPr>
              <w:t xml:space="preserve"> </w:t>
            </w:r>
            <w:r>
              <w:rPr>
                <w:spacing w:val="5"/>
              </w:rPr>
              <w:t>由登记机关没收违法所得，处10万元以下的罚款；情节严重的，处10万元以上50万元以下的罚款，</w:t>
            </w:r>
            <w:r>
              <w:rPr>
                <w:spacing w:val="-18"/>
              </w:rPr>
              <w:t xml:space="preserve"> </w:t>
            </w:r>
            <w:r>
              <w:rPr>
                <w:spacing w:val="5"/>
              </w:rPr>
              <w:t>吊销营业执</w:t>
            </w:r>
            <w:r>
              <w:t xml:space="preserve"> </w:t>
            </w:r>
            <w:r>
              <w:rPr>
                <w:spacing w:val="-2"/>
              </w:rPr>
              <w:t>照。</w:t>
            </w:r>
          </w:p>
          <w:p w14:paraId="5A967BE5">
            <w:pPr>
              <w:pStyle w:val="6"/>
              <w:spacing w:before="12" w:line="227" w:lineRule="auto"/>
              <w:ind w:left="21"/>
            </w:pPr>
            <w:r>
              <w:rPr>
                <w:spacing w:val="6"/>
              </w:rPr>
              <w:t>2.《中华人民共和国市场主体登记管理条例实施细</w:t>
            </w:r>
            <w:r>
              <w:rPr>
                <w:spacing w:val="5"/>
              </w:rPr>
              <w:t>则》（2022年3月1</w:t>
            </w:r>
            <w:r>
              <w:rPr>
                <w:spacing w:val="-20"/>
              </w:rPr>
              <w:t xml:space="preserve"> </w:t>
            </w:r>
            <w:r>
              <w:rPr>
                <w:spacing w:val="5"/>
              </w:rPr>
              <w:t>日国家市场监督管理总局令第52号公布）第七十五条第三款：市场主体伪造、涂改、</w:t>
            </w:r>
            <w:r>
              <w:rPr>
                <w:spacing w:val="-19"/>
              </w:rPr>
              <w:t xml:space="preserve"> </w:t>
            </w:r>
            <w:r>
              <w:rPr>
                <w:spacing w:val="5"/>
              </w:rPr>
              <w:t>出租、</w:t>
            </w:r>
            <w:r>
              <w:rPr>
                <w:spacing w:val="-19"/>
              </w:rPr>
              <w:t xml:space="preserve"> </w:t>
            </w:r>
            <w:r>
              <w:rPr>
                <w:spacing w:val="5"/>
              </w:rPr>
              <w:t>出借、转让营业执照的，</w:t>
            </w:r>
            <w:r>
              <w:rPr>
                <w:spacing w:val="-19"/>
              </w:rPr>
              <w:t xml:space="preserve"> </w:t>
            </w:r>
            <w:r>
              <w:rPr>
                <w:spacing w:val="5"/>
              </w:rPr>
              <w:t>由登记机关没收违法所得，处10万元以下的罚款；情节严重的，处10万元以上50万元以下的罚款，</w:t>
            </w:r>
            <w:r>
              <w:rPr>
                <w:spacing w:val="-18"/>
              </w:rPr>
              <w:t xml:space="preserve"> </w:t>
            </w:r>
            <w:r>
              <w:rPr>
                <w:spacing w:val="5"/>
              </w:rPr>
              <w:t>吊销</w:t>
            </w:r>
          </w:p>
        </w:tc>
        <w:tc>
          <w:tcPr>
            <w:tcW w:w="371" w:type="dxa"/>
            <w:vAlign w:val="top"/>
          </w:tcPr>
          <w:p w14:paraId="39A1CC44">
            <w:pPr>
              <w:rPr>
                <w:rFonts w:ascii="Arial"/>
                <w:sz w:val="21"/>
              </w:rPr>
            </w:pPr>
          </w:p>
        </w:tc>
      </w:tr>
      <w:tr w14:paraId="0556B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3F9BF90">
            <w:pPr>
              <w:pStyle w:val="6"/>
              <w:spacing w:before="139" w:line="109" w:lineRule="exact"/>
              <w:ind w:left="268"/>
            </w:pPr>
            <w:r>
              <w:rPr>
                <w:spacing w:val="-1"/>
                <w:position w:val="1"/>
              </w:rPr>
              <w:t>41</w:t>
            </w:r>
          </w:p>
        </w:tc>
        <w:tc>
          <w:tcPr>
            <w:tcW w:w="1682" w:type="dxa"/>
            <w:vAlign w:val="top"/>
          </w:tcPr>
          <w:p w14:paraId="7F59F931">
            <w:pPr>
              <w:pStyle w:val="6"/>
              <w:spacing w:before="82" w:line="230" w:lineRule="auto"/>
              <w:ind w:left="21"/>
            </w:pPr>
            <w:r>
              <w:rPr>
                <w:spacing w:val="6"/>
              </w:rPr>
              <w:t>对未将营业执照置于住所或者营业场所醒目</w:t>
            </w:r>
          </w:p>
          <w:p w14:paraId="4104956E">
            <w:pPr>
              <w:pStyle w:val="6"/>
              <w:spacing w:before="14" w:line="229" w:lineRule="auto"/>
              <w:ind w:left="320"/>
            </w:pPr>
            <w:r>
              <w:rPr>
                <w:spacing w:val="6"/>
              </w:rPr>
              <w:t>位置，拒不改正的行政处罚</w:t>
            </w:r>
          </w:p>
        </w:tc>
        <w:tc>
          <w:tcPr>
            <w:tcW w:w="536" w:type="dxa"/>
            <w:vAlign w:val="top"/>
          </w:tcPr>
          <w:p w14:paraId="1CB2D9CE">
            <w:pPr>
              <w:pStyle w:val="6"/>
              <w:spacing w:before="139" w:line="229" w:lineRule="auto"/>
              <w:ind w:left="95"/>
            </w:pPr>
            <w:r>
              <w:rPr>
                <w:spacing w:val="5"/>
              </w:rPr>
              <w:t>行政处罚</w:t>
            </w:r>
          </w:p>
        </w:tc>
        <w:tc>
          <w:tcPr>
            <w:tcW w:w="879" w:type="dxa"/>
            <w:vAlign w:val="top"/>
          </w:tcPr>
          <w:p w14:paraId="403BB484">
            <w:pPr>
              <w:pStyle w:val="6"/>
              <w:spacing w:before="25" w:line="263" w:lineRule="auto"/>
              <w:ind w:left="60" w:right="44" w:firstLine="166"/>
            </w:pPr>
            <w:r>
              <w:rPr>
                <w:spacing w:val="5"/>
              </w:rPr>
              <w:t>市场监督管理部</w:t>
            </w:r>
            <w:r>
              <w:rPr>
                <w:spacing w:val="1"/>
              </w:rPr>
              <w:t xml:space="preserve"> </w:t>
            </w:r>
            <w:r>
              <w:rPr>
                <w:spacing w:val="4"/>
              </w:rPr>
              <w:t>门（省级、设区的市</w:t>
            </w:r>
          </w:p>
          <w:p w14:paraId="299ECB16">
            <w:pPr>
              <w:pStyle w:val="6"/>
              <w:spacing w:line="231" w:lineRule="auto"/>
              <w:ind w:left="227"/>
            </w:pPr>
            <w:r>
              <w:rPr>
                <w:spacing w:val="4"/>
              </w:rPr>
              <w:t>级或县级）</w:t>
            </w:r>
          </w:p>
        </w:tc>
        <w:tc>
          <w:tcPr>
            <w:tcW w:w="1259" w:type="dxa"/>
            <w:vAlign w:val="top"/>
          </w:tcPr>
          <w:p w14:paraId="339D2F8C">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B19DE72">
            <w:pPr>
              <w:pStyle w:val="6"/>
              <w:spacing w:line="176" w:lineRule="auto"/>
              <w:ind w:left="23"/>
            </w:pPr>
            <w:r>
              <w:rPr>
                <w:spacing w:val="4"/>
              </w:rPr>
              <w:t>营业执照</w:t>
            </w:r>
          </w:p>
          <w:p w14:paraId="777BFD28">
            <w:pPr>
              <w:pStyle w:val="6"/>
              <w:spacing w:before="6" w:line="228" w:lineRule="auto"/>
              <w:ind w:left="23"/>
            </w:pPr>
            <w:r>
              <w:rPr>
                <w:spacing w:val="6"/>
              </w:rPr>
              <w:t>1.《中华人民共和国市场主体登记管理条例》（2021年7月27日中华人民共和国国务院令第746号公布）第四十八条第一款：市场主体未依照本条例将营业执照置于住所或者主要经营场</w:t>
            </w:r>
            <w:r>
              <w:rPr>
                <w:spacing w:val="5"/>
              </w:rPr>
              <w:t>所醒目位置的，</w:t>
            </w:r>
            <w:r>
              <w:rPr>
                <w:spacing w:val="-18"/>
              </w:rPr>
              <w:t xml:space="preserve"> </w:t>
            </w:r>
            <w:r>
              <w:rPr>
                <w:spacing w:val="5"/>
              </w:rPr>
              <w:t>由登记机关责令改正；拒不改正的，处3万元以下的罚款。</w:t>
            </w:r>
          </w:p>
          <w:p w14:paraId="506D1E6F">
            <w:pPr>
              <w:pStyle w:val="6"/>
              <w:spacing w:before="15" w:line="228" w:lineRule="auto"/>
              <w:ind w:left="21"/>
            </w:pPr>
            <w:r>
              <w:rPr>
                <w:spacing w:val="6"/>
              </w:rPr>
              <w:t>2.《中华人民共和国市场主体登记管理条例实施细则》（2022年3月1</w:t>
            </w:r>
            <w:r>
              <w:rPr>
                <w:spacing w:val="-20"/>
              </w:rPr>
              <w:t xml:space="preserve"> </w:t>
            </w:r>
            <w:r>
              <w:rPr>
                <w:spacing w:val="6"/>
              </w:rPr>
              <w:t>日国家市场监督管理总局令第52号公布）第七十五条市场主体未按规定将营业执照置于住所（</w:t>
            </w:r>
            <w:r>
              <w:rPr>
                <w:spacing w:val="5"/>
              </w:rPr>
              <w:t>主要经营场所、经营场所）醒目位置的，</w:t>
            </w:r>
            <w:r>
              <w:rPr>
                <w:spacing w:val="-18"/>
              </w:rPr>
              <w:t xml:space="preserve"> </w:t>
            </w:r>
            <w:r>
              <w:rPr>
                <w:spacing w:val="5"/>
              </w:rPr>
              <w:t>由登记机关责令改正；拒不改正的，处3万元以下的罚款。</w:t>
            </w:r>
          </w:p>
        </w:tc>
        <w:tc>
          <w:tcPr>
            <w:tcW w:w="371" w:type="dxa"/>
            <w:vAlign w:val="top"/>
          </w:tcPr>
          <w:p w14:paraId="4DBD515E">
            <w:pPr>
              <w:rPr>
                <w:rFonts w:ascii="Arial"/>
                <w:sz w:val="21"/>
              </w:rPr>
            </w:pPr>
          </w:p>
        </w:tc>
      </w:tr>
      <w:tr w14:paraId="7BF33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677E1AB">
            <w:pPr>
              <w:pStyle w:val="6"/>
              <w:spacing w:before="139" w:line="109" w:lineRule="exact"/>
              <w:ind w:left="268"/>
            </w:pPr>
            <w:r>
              <w:rPr>
                <w:spacing w:val="-1"/>
                <w:position w:val="1"/>
              </w:rPr>
              <w:t>42</w:t>
            </w:r>
          </w:p>
        </w:tc>
        <w:tc>
          <w:tcPr>
            <w:tcW w:w="1682" w:type="dxa"/>
            <w:vAlign w:val="top"/>
          </w:tcPr>
          <w:p w14:paraId="279E11C3">
            <w:pPr>
              <w:pStyle w:val="6"/>
              <w:spacing w:before="83" w:line="228" w:lineRule="auto"/>
              <w:ind w:left="21"/>
            </w:pPr>
            <w:r>
              <w:rPr>
                <w:spacing w:val="6"/>
              </w:rPr>
              <w:t>对提交虚假文件或者采取其他欺骗手段，取</w:t>
            </w:r>
          </w:p>
          <w:p w14:paraId="4D8027C6">
            <w:pPr>
              <w:pStyle w:val="6"/>
              <w:spacing w:before="15" w:line="229" w:lineRule="auto"/>
              <w:ind w:left="323"/>
            </w:pPr>
            <w:r>
              <w:rPr>
                <w:spacing w:val="5"/>
              </w:rPr>
              <w:t>得合伙企业登记的行政处罚</w:t>
            </w:r>
          </w:p>
        </w:tc>
        <w:tc>
          <w:tcPr>
            <w:tcW w:w="536" w:type="dxa"/>
            <w:vAlign w:val="top"/>
          </w:tcPr>
          <w:p w14:paraId="10FB4EFD">
            <w:pPr>
              <w:pStyle w:val="6"/>
              <w:spacing w:before="139" w:line="229" w:lineRule="auto"/>
              <w:ind w:left="95"/>
            </w:pPr>
            <w:r>
              <w:rPr>
                <w:spacing w:val="5"/>
              </w:rPr>
              <w:t>行政处罚</w:t>
            </w:r>
          </w:p>
        </w:tc>
        <w:tc>
          <w:tcPr>
            <w:tcW w:w="879" w:type="dxa"/>
            <w:vAlign w:val="top"/>
          </w:tcPr>
          <w:p w14:paraId="5B68F985">
            <w:pPr>
              <w:pStyle w:val="6"/>
              <w:spacing w:before="27" w:line="260" w:lineRule="auto"/>
              <w:ind w:left="60" w:right="44" w:firstLine="166"/>
            </w:pPr>
            <w:r>
              <w:rPr>
                <w:spacing w:val="5"/>
              </w:rPr>
              <w:t>市场监督管理部</w:t>
            </w:r>
            <w:r>
              <w:rPr>
                <w:spacing w:val="1"/>
              </w:rPr>
              <w:t xml:space="preserve"> </w:t>
            </w:r>
            <w:r>
              <w:rPr>
                <w:spacing w:val="4"/>
              </w:rPr>
              <w:t>门（省级、设区的市</w:t>
            </w:r>
          </w:p>
          <w:p w14:paraId="56466D47">
            <w:pPr>
              <w:pStyle w:val="6"/>
              <w:spacing w:before="1" w:line="231" w:lineRule="auto"/>
              <w:ind w:left="227"/>
            </w:pPr>
            <w:r>
              <w:rPr>
                <w:spacing w:val="4"/>
              </w:rPr>
              <w:t>级或县级）</w:t>
            </w:r>
          </w:p>
        </w:tc>
        <w:tc>
          <w:tcPr>
            <w:tcW w:w="1259" w:type="dxa"/>
            <w:vAlign w:val="top"/>
          </w:tcPr>
          <w:p w14:paraId="653C5A2C">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837EF73">
            <w:pPr>
              <w:pStyle w:val="6"/>
              <w:spacing w:before="83" w:line="230" w:lineRule="auto"/>
              <w:ind w:left="23"/>
            </w:pPr>
            <w:r>
              <w:rPr>
                <w:spacing w:val="6"/>
              </w:rPr>
              <w:t>1.《中华人民共和国合伙企业法》（2006年8月27日第十届全国</w:t>
            </w:r>
            <w:r>
              <w:rPr>
                <w:spacing w:val="5"/>
              </w:rPr>
              <w:t>人民代表大会常务委员会第二十三次会议修订）</w:t>
            </w:r>
          </w:p>
          <w:p w14:paraId="6A86DCB4">
            <w:pPr>
              <w:pStyle w:val="6"/>
              <w:spacing w:before="14" w:line="228" w:lineRule="auto"/>
              <w:ind w:left="22"/>
            </w:pPr>
            <w:r>
              <w:rPr>
                <w:spacing w:val="6"/>
              </w:rPr>
              <w:t>第九十三条：违反本法规定，提交虚假文件或者采取其他欺骗手段，取得合伙企业登记的，</w:t>
            </w:r>
            <w:r>
              <w:rPr>
                <w:spacing w:val="-17"/>
              </w:rPr>
              <w:t xml:space="preserve"> </w:t>
            </w:r>
            <w:r>
              <w:rPr>
                <w:spacing w:val="6"/>
              </w:rPr>
              <w:t>由企业登记机关责令改正，处以五千元以上五万元以下的罚款；情节严重的，撤销企业登记，并处以五万元以上二十万元以下的罚款。</w:t>
            </w:r>
          </w:p>
        </w:tc>
        <w:tc>
          <w:tcPr>
            <w:tcW w:w="371" w:type="dxa"/>
            <w:vAlign w:val="top"/>
          </w:tcPr>
          <w:p w14:paraId="6DE49159">
            <w:pPr>
              <w:rPr>
                <w:rFonts w:ascii="Arial"/>
                <w:sz w:val="21"/>
              </w:rPr>
            </w:pPr>
          </w:p>
        </w:tc>
      </w:tr>
      <w:tr w14:paraId="37BAB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44D4F21">
            <w:pPr>
              <w:pStyle w:val="6"/>
              <w:spacing w:before="139" w:line="109" w:lineRule="exact"/>
              <w:ind w:left="268"/>
            </w:pPr>
            <w:r>
              <w:rPr>
                <w:spacing w:val="-1"/>
                <w:position w:val="1"/>
              </w:rPr>
              <w:t>43</w:t>
            </w:r>
          </w:p>
        </w:tc>
        <w:tc>
          <w:tcPr>
            <w:tcW w:w="1682" w:type="dxa"/>
            <w:vAlign w:val="top"/>
          </w:tcPr>
          <w:p w14:paraId="191E7AC9">
            <w:pPr>
              <w:pStyle w:val="6"/>
              <w:spacing w:before="25" w:line="228" w:lineRule="auto"/>
              <w:jc w:val="right"/>
            </w:pPr>
            <w:r>
              <w:rPr>
                <w:spacing w:val="6"/>
              </w:rPr>
              <w:t>对合伙企业未在其名称中标明“普通合伙”</w:t>
            </w:r>
          </w:p>
          <w:p w14:paraId="6799B3EB">
            <w:pPr>
              <w:pStyle w:val="6"/>
              <w:spacing w:before="15" w:line="228" w:lineRule="auto"/>
              <w:ind w:left="26"/>
            </w:pPr>
            <w:r>
              <w:rPr>
                <w:spacing w:val="4"/>
              </w:rPr>
              <w:t>、</w:t>
            </w:r>
            <w:r>
              <w:rPr>
                <w:spacing w:val="-7"/>
              </w:rPr>
              <w:t xml:space="preserve"> </w:t>
            </w:r>
            <w:r>
              <w:rPr>
                <w:spacing w:val="4"/>
              </w:rPr>
              <w:t>“特殊普通合伙”或者“有限合伙”字样</w:t>
            </w:r>
          </w:p>
          <w:p w14:paraId="66A29D09">
            <w:pPr>
              <w:pStyle w:val="6"/>
              <w:spacing w:before="15" w:line="229" w:lineRule="auto"/>
              <w:ind w:left="631"/>
            </w:pPr>
            <w:r>
              <w:rPr>
                <w:spacing w:val="4"/>
              </w:rPr>
              <w:t>的行政处罚</w:t>
            </w:r>
          </w:p>
        </w:tc>
        <w:tc>
          <w:tcPr>
            <w:tcW w:w="536" w:type="dxa"/>
            <w:vAlign w:val="top"/>
          </w:tcPr>
          <w:p w14:paraId="44C0ECCB">
            <w:pPr>
              <w:pStyle w:val="6"/>
              <w:spacing w:before="140" w:line="229" w:lineRule="auto"/>
              <w:ind w:left="95"/>
            </w:pPr>
            <w:r>
              <w:rPr>
                <w:spacing w:val="5"/>
              </w:rPr>
              <w:t>行政处罚</w:t>
            </w:r>
          </w:p>
        </w:tc>
        <w:tc>
          <w:tcPr>
            <w:tcW w:w="879" w:type="dxa"/>
            <w:vAlign w:val="top"/>
          </w:tcPr>
          <w:p w14:paraId="41221AAF">
            <w:pPr>
              <w:pStyle w:val="6"/>
              <w:spacing w:before="25" w:line="263" w:lineRule="auto"/>
              <w:ind w:left="60" w:right="44" w:firstLine="166"/>
            </w:pPr>
            <w:r>
              <w:rPr>
                <w:spacing w:val="5"/>
              </w:rPr>
              <w:t>市场监督管理部</w:t>
            </w:r>
            <w:r>
              <w:rPr>
                <w:spacing w:val="1"/>
              </w:rPr>
              <w:t xml:space="preserve"> </w:t>
            </w:r>
            <w:r>
              <w:rPr>
                <w:spacing w:val="4"/>
              </w:rPr>
              <w:t>门（省级、设区的市</w:t>
            </w:r>
          </w:p>
          <w:p w14:paraId="2C879C8F">
            <w:pPr>
              <w:pStyle w:val="6"/>
              <w:spacing w:line="231" w:lineRule="auto"/>
              <w:ind w:left="227"/>
            </w:pPr>
            <w:r>
              <w:rPr>
                <w:spacing w:val="4"/>
              </w:rPr>
              <w:t>级或县级）</w:t>
            </w:r>
          </w:p>
        </w:tc>
        <w:tc>
          <w:tcPr>
            <w:tcW w:w="1259" w:type="dxa"/>
            <w:vAlign w:val="top"/>
          </w:tcPr>
          <w:p w14:paraId="3B744357">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BDA95D0">
            <w:pPr>
              <w:pStyle w:val="6"/>
              <w:spacing w:before="83" w:line="230" w:lineRule="auto"/>
              <w:ind w:left="23"/>
            </w:pPr>
            <w:r>
              <w:rPr>
                <w:spacing w:val="6"/>
              </w:rPr>
              <w:t>1.《中华人民共和国合伙企业法》（2006年8月27日第十届全国</w:t>
            </w:r>
            <w:r>
              <w:rPr>
                <w:spacing w:val="5"/>
              </w:rPr>
              <w:t>人民代表大会常务委员会第二十三次会议修订）</w:t>
            </w:r>
          </w:p>
          <w:p w14:paraId="0606EF4C">
            <w:pPr>
              <w:pStyle w:val="6"/>
              <w:spacing w:before="14" w:line="228" w:lineRule="auto"/>
              <w:ind w:left="22"/>
            </w:pPr>
            <w:r>
              <w:rPr>
                <w:spacing w:val="6"/>
              </w:rPr>
              <w:t>第九十四条：违反本法规定，合伙企业未在其名称中标明“普通合伙”</w:t>
            </w:r>
            <w:r>
              <w:rPr>
                <w:spacing w:val="-29"/>
              </w:rPr>
              <w:t xml:space="preserve"> </w:t>
            </w:r>
            <w:r>
              <w:rPr>
                <w:spacing w:val="6"/>
              </w:rPr>
              <w:t>、</w:t>
            </w:r>
            <w:r>
              <w:rPr>
                <w:spacing w:val="-19"/>
              </w:rPr>
              <w:t xml:space="preserve"> </w:t>
            </w:r>
            <w:r>
              <w:rPr>
                <w:spacing w:val="6"/>
              </w:rPr>
              <w:t>“特殊普通合伙”或者“有限</w:t>
            </w:r>
            <w:r>
              <w:rPr>
                <w:spacing w:val="5"/>
              </w:rPr>
              <w:t>合伙”字样的，</w:t>
            </w:r>
            <w:r>
              <w:rPr>
                <w:spacing w:val="-18"/>
              </w:rPr>
              <w:t xml:space="preserve"> </w:t>
            </w:r>
            <w:r>
              <w:rPr>
                <w:spacing w:val="5"/>
              </w:rPr>
              <w:t>由企业登记机关责令限期改正，处以二千元以上一万元以下的罚款。</w:t>
            </w:r>
          </w:p>
        </w:tc>
        <w:tc>
          <w:tcPr>
            <w:tcW w:w="371" w:type="dxa"/>
            <w:vAlign w:val="top"/>
          </w:tcPr>
          <w:p w14:paraId="3B922F6D">
            <w:pPr>
              <w:rPr>
                <w:rFonts w:ascii="Arial"/>
                <w:sz w:val="21"/>
              </w:rPr>
            </w:pPr>
          </w:p>
        </w:tc>
      </w:tr>
      <w:tr w14:paraId="07C69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DD3E3A4">
            <w:pPr>
              <w:pStyle w:val="6"/>
              <w:spacing w:before="140" w:line="109" w:lineRule="exact"/>
              <w:ind w:left="268"/>
            </w:pPr>
            <w:r>
              <w:rPr>
                <w:spacing w:val="-1"/>
                <w:position w:val="1"/>
              </w:rPr>
              <w:t>44</w:t>
            </w:r>
          </w:p>
        </w:tc>
        <w:tc>
          <w:tcPr>
            <w:tcW w:w="1682" w:type="dxa"/>
            <w:vAlign w:val="top"/>
          </w:tcPr>
          <w:p w14:paraId="4DC42EC9">
            <w:pPr>
              <w:pStyle w:val="6"/>
              <w:spacing w:before="83" w:line="263" w:lineRule="auto"/>
              <w:ind w:left="20" w:right="14" w:firstLine="1"/>
            </w:pPr>
            <w:r>
              <w:rPr>
                <w:spacing w:val="6"/>
              </w:rPr>
              <w:t>对未领取营业执照，而以合伙企业或者合伙</w:t>
            </w:r>
            <w:r>
              <w:t xml:space="preserve"> </w:t>
            </w:r>
            <w:r>
              <w:rPr>
                <w:spacing w:val="6"/>
              </w:rPr>
              <w:t>企业分支机构名义从事合伙业务的行政处罚</w:t>
            </w:r>
          </w:p>
        </w:tc>
        <w:tc>
          <w:tcPr>
            <w:tcW w:w="536" w:type="dxa"/>
            <w:vAlign w:val="top"/>
          </w:tcPr>
          <w:p w14:paraId="78E1B60B">
            <w:pPr>
              <w:pStyle w:val="6"/>
              <w:spacing w:before="140" w:line="229" w:lineRule="auto"/>
              <w:ind w:left="95"/>
            </w:pPr>
            <w:r>
              <w:rPr>
                <w:spacing w:val="5"/>
              </w:rPr>
              <w:t>行政处罚</w:t>
            </w:r>
          </w:p>
        </w:tc>
        <w:tc>
          <w:tcPr>
            <w:tcW w:w="879" w:type="dxa"/>
            <w:vAlign w:val="top"/>
          </w:tcPr>
          <w:p w14:paraId="58C66FA8">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4650DD5F">
            <w:pPr>
              <w:pStyle w:val="6"/>
              <w:spacing w:line="229" w:lineRule="auto"/>
              <w:ind w:left="227"/>
            </w:pPr>
            <w:r>
              <w:rPr>
                <w:spacing w:val="4"/>
              </w:rPr>
              <w:t>级或县级）</w:t>
            </w:r>
          </w:p>
        </w:tc>
        <w:tc>
          <w:tcPr>
            <w:tcW w:w="1259" w:type="dxa"/>
            <w:vAlign w:val="top"/>
          </w:tcPr>
          <w:p w14:paraId="7342E659">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447860E">
            <w:pPr>
              <w:pStyle w:val="6"/>
              <w:spacing w:before="83" w:line="230" w:lineRule="auto"/>
              <w:ind w:left="23"/>
            </w:pPr>
            <w:r>
              <w:rPr>
                <w:spacing w:val="6"/>
              </w:rPr>
              <w:t>1.《中华人民共和国合伙企业法》（2006年8月27日第十届全国</w:t>
            </w:r>
            <w:r>
              <w:rPr>
                <w:spacing w:val="5"/>
              </w:rPr>
              <w:t>人民代表大会常务委员会第二十三次会议修订）</w:t>
            </w:r>
          </w:p>
          <w:p w14:paraId="5B4AE830">
            <w:pPr>
              <w:pStyle w:val="6"/>
              <w:spacing w:before="14" w:line="231" w:lineRule="auto"/>
              <w:ind w:left="22"/>
            </w:pPr>
            <w:r>
              <w:rPr>
                <w:spacing w:val="6"/>
              </w:rPr>
              <w:t>第九十五条第一款：违反本法规定，未领取营业执照，而以合伙企业或者合伙企业分支机构名义从事合伙业务的，</w:t>
            </w:r>
            <w:r>
              <w:rPr>
                <w:spacing w:val="-19"/>
              </w:rPr>
              <w:t xml:space="preserve"> </w:t>
            </w:r>
            <w:r>
              <w:rPr>
                <w:spacing w:val="6"/>
              </w:rPr>
              <w:t>由企业登记机关责令停止，处以五千元以上五万元</w:t>
            </w:r>
            <w:r>
              <w:rPr>
                <w:spacing w:val="5"/>
              </w:rPr>
              <w:t>以下的罚款。</w:t>
            </w:r>
          </w:p>
        </w:tc>
        <w:tc>
          <w:tcPr>
            <w:tcW w:w="371" w:type="dxa"/>
            <w:vAlign w:val="top"/>
          </w:tcPr>
          <w:p w14:paraId="03D2A152">
            <w:pPr>
              <w:rPr>
                <w:rFonts w:ascii="Arial"/>
                <w:sz w:val="21"/>
              </w:rPr>
            </w:pPr>
          </w:p>
        </w:tc>
      </w:tr>
      <w:tr w14:paraId="51441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FA802F5">
            <w:pPr>
              <w:pStyle w:val="6"/>
              <w:spacing w:before="140" w:line="108" w:lineRule="exact"/>
              <w:ind w:left="268"/>
            </w:pPr>
            <w:r>
              <w:rPr>
                <w:spacing w:val="-1"/>
                <w:position w:val="1"/>
              </w:rPr>
              <w:t>45</w:t>
            </w:r>
          </w:p>
        </w:tc>
        <w:tc>
          <w:tcPr>
            <w:tcW w:w="1682" w:type="dxa"/>
            <w:vAlign w:val="top"/>
          </w:tcPr>
          <w:p w14:paraId="667D5E00">
            <w:pPr>
              <w:pStyle w:val="6"/>
              <w:spacing w:before="84" w:line="231" w:lineRule="auto"/>
              <w:ind w:left="21"/>
            </w:pPr>
            <w:r>
              <w:rPr>
                <w:spacing w:val="6"/>
              </w:rPr>
              <w:t>对合伙企业登记事项发生变更，未按规定办</w:t>
            </w:r>
          </w:p>
          <w:p w14:paraId="08905168">
            <w:pPr>
              <w:pStyle w:val="6"/>
              <w:spacing w:before="14" w:line="229" w:lineRule="auto"/>
              <w:ind w:left="409"/>
            </w:pPr>
            <w:r>
              <w:rPr>
                <w:spacing w:val="5"/>
              </w:rPr>
              <w:t>理变更登记的行政处罚</w:t>
            </w:r>
          </w:p>
        </w:tc>
        <w:tc>
          <w:tcPr>
            <w:tcW w:w="536" w:type="dxa"/>
            <w:vAlign w:val="top"/>
          </w:tcPr>
          <w:p w14:paraId="4364A1F1">
            <w:pPr>
              <w:pStyle w:val="6"/>
              <w:spacing w:before="141" w:line="229" w:lineRule="auto"/>
              <w:ind w:left="95"/>
            </w:pPr>
            <w:r>
              <w:rPr>
                <w:spacing w:val="5"/>
              </w:rPr>
              <w:t>行政处罚</w:t>
            </w:r>
          </w:p>
        </w:tc>
        <w:tc>
          <w:tcPr>
            <w:tcW w:w="879" w:type="dxa"/>
            <w:vAlign w:val="top"/>
          </w:tcPr>
          <w:p w14:paraId="0D08F5E3">
            <w:pPr>
              <w:pStyle w:val="6"/>
              <w:spacing w:before="28" w:line="260" w:lineRule="auto"/>
              <w:ind w:left="60" w:right="44" w:firstLine="166"/>
            </w:pPr>
            <w:r>
              <w:rPr>
                <w:spacing w:val="5"/>
              </w:rPr>
              <w:t>市场监督管理部</w:t>
            </w:r>
            <w:r>
              <w:rPr>
                <w:spacing w:val="1"/>
              </w:rPr>
              <w:t xml:space="preserve"> </w:t>
            </w:r>
            <w:r>
              <w:rPr>
                <w:spacing w:val="4"/>
              </w:rPr>
              <w:t>门（省级、设区的市</w:t>
            </w:r>
          </w:p>
          <w:p w14:paraId="0607BDC7">
            <w:pPr>
              <w:pStyle w:val="6"/>
              <w:spacing w:before="1" w:line="229" w:lineRule="auto"/>
              <w:ind w:left="227"/>
            </w:pPr>
            <w:r>
              <w:rPr>
                <w:spacing w:val="4"/>
              </w:rPr>
              <w:t>级或县级）</w:t>
            </w:r>
          </w:p>
        </w:tc>
        <w:tc>
          <w:tcPr>
            <w:tcW w:w="1259" w:type="dxa"/>
            <w:vAlign w:val="top"/>
          </w:tcPr>
          <w:p w14:paraId="6E680A4A">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F015E6D">
            <w:pPr>
              <w:pStyle w:val="6"/>
              <w:spacing w:before="84" w:line="230" w:lineRule="auto"/>
              <w:ind w:left="23"/>
            </w:pPr>
            <w:r>
              <w:rPr>
                <w:spacing w:val="6"/>
              </w:rPr>
              <w:t>1.《中华人民共和国合伙企业法》（2006年8月27日第十届全国</w:t>
            </w:r>
            <w:r>
              <w:rPr>
                <w:spacing w:val="5"/>
              </w:rPr>
              <w:t>人民代表大会常务委员会第二十三次会议修订）</w:t>
            </w:r>
          </w:p>
          <w:p w14:paraId="70F63D0B">
            <w:pPr>
              <w:pStyle w:val="6"/>
              <w:spacing w:before="14" w:line="231" w:lineRule="auto"/>
              <w:ind w:left="22"/>
            </w:pPr>
            <w:r>
              <w:rPr>
                <w:spacing w:val="6"/>
              </w:rPr>
              <w:t>第九十五条第二款：合伙企业登记事项发生变更时，未依照本法规定办理变更登记的，</w:t>
            </w:r>
            <w:r>
              <w:rPr>
                <w:spacing w:val="-18"/>
              </w:rPr>
              <w:t xml:space="preserve"> </w:t>
            </w:r>
            <w:r>
              <w:rPr>
                <w:spacing w:val="6"/>
              </w:rPr>
              <w:t>由企业登记机关责令限期登记；逾期不登记的，处以二千元以上二</w:t>
            </w:r>
            <w:r>
              <w:rPr>
                <w:spacing w:val="5"/>
              </w:rPr>
              <w:t>万元以下的罚款。</w:t>
            </w:r>
          </w:p>
        </w:tc>
        <w:tc>
          <w:tcPr>
            <w:tcW w:w="371" w:type="dxa"/>
            <w:vAlign w:val="top"/>
          </w:tcPr>
          <w:p w14:paraId="762DB5C7">
            <w:pPr>
              <w:rPr>
                <w:rFonts w:ascii="Arial"/>
                <w:sz w:val="21"/>
              </w:rPr>
            </w:pPr>
          </w:p>
        </w:tc>
      </w:tr>
      <w:tr w14:paraId="67AAA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5926F8">
            <w:pPr>
              <w:pStyle w:val="6"/>
              <w:spacing w:before="141" w:line="108" w:lineRule="exact"/>
              <w:ind w:left="268"/>
            </w:pPr>
            <w:r>
              <w:rPr>
                <w:spacing w:val="-1"/>
                <w:position w:val="1"/>
              </w:rPr>
              <w:t>46</w:t>
            </w:r>
          </w:p>
        </w:tc>
        <w:tc>
          <w:tcPr>
            <w:tcW w:w="1682" w:type="dxa"/>
            <w:vAlign w:val="top"/>
          </w:tcPr>
          <w:p w14:paraId="5CF0F176">
            <w:pPr>
              <w:pStyle w:val="6"/>
              <w:spacing w:before="27" w:line="228" w:lineRule="auto"/>
              <w:ind w:left="21"/>
            </w:pPr>
            <w:r>
              <w:rPr>
                <w:spacing w:val="6"/>
              </w:rPr>
              <w:t>对个人独资企业办理登记时，提交虚假文件</w:t>
            </w:r>
          </w:p>
          <w:p w14:paraId="0FEA9E97">
            <w:pPr>
              <w:pStyle w:val="6"/>
              <w:spacing w:before="15" w:line="229" w:lineRule="auto"/>
              <w:ind w:left="19"/>
            </w:pPr>
            <w:r>
              <w:rPr>
                <w:spacing w:val="6"/>
              </w:rPr>
              <w:t>或采取其他欺骗手段取得企业登记的行政处</w:t>
            </w:r>
          </w:p>
          <w:p w14:paraId="2EADDF45">
            <w:pPr>
              <w:pStyle w:val="6"/>
              <w:spacing w:before="14" w:line="228" w:lineRule="auto"/>
              <w:ind w:left="801"/>
            </w:pPr>
            <w:r>
              <w:t>罚</w:t>
            </w:r>
          </w:p>
        </w:tc>
        <w:tc>
          <w:tcPr>
            <w:tcW w:w="536" w:type="dxa"/>
            <w:vAlign w:val="top"/>
          </w:tcPr>
          <w:p w14:paraId="52E95D0A">
            <w:pPr>
              <w:pStyle w:val="6"/>
              <w:spacing w:before="141" w:line="229" w:lineRule="auto"/>
              <w:ind w:left="95"/>
            </w:pPr>
            <w:r>
              <w:rPr>
                <w:spacing w:val="5"/>
              </w:rPr>
              <w:t>行政处罚</w:t>
            </w:r>
          </w:p>
        </w:tc>
        <w:tc>
          <w:tcPr>
            <w:tcW w:w="879" w:type="dxa"/>
            <w:vAlign w:val="top"/>
          </w:tcPr>
          <w:p w14:paraId="4787C1A3">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072D650E">
            <w:pPr>
              <w:pStyle w:val="6"/>
              <w:spacing w:line="228" w:lineRule="auto"/>
              <w:ind w:left="227"/>
            </w:pPr>
            <w:r>
              <w:rPr>
                <w:spacing w:val="4"/>
              </w:rPr>
              <w:t>级或县级）</w:t>
            </w:r>
          </w:p>
        </w:tc>
        <w:tc>
          <w:tcPr>
            <w:tcW w:w="1259" w:type="dxa"/>
            <w:vAlign w:val="top"/>
          </w:tcPr>
          <w:p w14:paraId="28D4C8D8">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FBA2F7E">
            <w:pPr>
              <w:pStyle w:val="6"/>
              <w:spacing w:before="84" w:line="230" w:lineRule="auto"/>
              <w:ind w:left="23"/>
            </w:pPr>
            <w:r>
              <w:rPr>
                <w:spacing w:val="4"/>
              </w:rPr>
              <w:t>1.《中华人民共和国个人独资企业法》（ 中华人民共和国主席令〔1999〕第20号）</w:t>
            </w:r>
          </w:p>
          <w:p w14:paraId="64AE1B04">
            <w:pPr>
              <w:pStyle w:val="6"/>
              <w:spacing w:before="14" w:line="228" w:lineRule="auto"/>
              <w:ind w:left="22"/>
            </w:pPr>
            <w:r>
              <w:rPr>
                <w:spacing w:val="6"/>
              </w:rPr>
              <w:t>第三十三条：违反本法规定，提交虚假文件或采取其他欺骗手段，取得企业登记的，责令改正，处以五千元以下的罚款；情节严重的，并处吊销营业执照。</w:t>
            </w:r>
          </w:p>
        </w:tc>
        <w:tc>
          <w:tcPr>
            <w:tcW w:w="371" w:type="dxa"/>
            <w:vAlign w:val="top"/>
          </w:tcPr>
          <w:p w14:paraId="4C468B48">
            <w:pPr>
              <w:rPr>
                <w:rFonts w:ascii="Arial"/>
                <w:sz w:val="21"/>
              </w:rPr>
            </w:pPr>
          </w:p>
        </w:tc>
      </w:tr>
      <w:tr w14:paraId="67C9A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41B8560">
            <w:pPr>
              <w:pStyle w:val="6"/>
              <w:spacing w:before="141" w:line="108" w:lineRule="exact"/>
              <w:ind w:left="268"/>
            </w:pPr>
            <w:r>
              <w:rPr>
                <w:spacing w:val="-1"/>
                <w:position w:val="1"/>
              </w:rPr>
              <w:t>47</w:t>
            </w:r>
          </w:p>
        </w:tc>
        <w:tc>
          <w:tcPr>
            <w:tcW w:w="1682" w:type="dxa"/>
            <w:vAlign w:val="top"/>
          </w:tcPr>
          <w:p w14:paraId="19E351C7">
            <w:pPr>
              <w:pStyle w:val="6"/>
              <w:spacing w:before="84" w:line="263" w:lineRule="auto"/>
              <w:ind w:left="236" w:right="14" w:hanging="215"/>
            </w:pPr>
            <w:r>
              <w:rPr>
                <w:spacing w:val="6"/>
              </w:rPr>
              <w:t>对个人独资企业使用的名称与其在登记机关</w:t>
            </w:r>
            <w:r>
              <w:t xml:space="preserve"> </w:t>
            </w:r>
            <w:r>
              <w:rPr>
                <w:spacing w:val="6"/>
              </w:rPr>
              <w:t>登记的名称不相符合的行政处罚</w:t>
            </w:r>
          </w:p>
        </w:tc>
        <w:tc>
          <w:tcPr>
            <w:tcW w:w="536" w:type="dxa"/>
            <w:vAlign w:val="top"/>
          </w:tcPr>
          <w:p w14:paraId="204E7652">
            <w:pPr>
              <w:pStyle w:val="6"/>
              <w:spacing w:before="141" w:line="229" w:lineRule="auto"/>
              <w:ind w:left="95"/>
            </w:pPr>
            <w:r>
              <w:rPr>
                <w:spacing w:val="5"/>
              </w:rPr>
              <w:t>行政处罚</w:t>
            </w:r>
          </w:p>
        </w:tc>
        <w:tc>
          <w:tcPr>
            <w:tcW w:w="879" w:type="dxa"/>
            <w:vAlign w:val="top"/>
          </w:tcPr>
          <w:p w14:paraId="7E41B91E">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01952728">
            <w:pPr>
              <w:pStyle w:val="6"/>
              <w:spacing w:line="226" w:lineRule="auto"/>
              <w:ind w:left="227"/>
            </w:pPr>
            <w:r>
              <w:rPr>
                <w:spacing w:val="4"/>
              </w:rPr>
              <w:t>级或县级）</w:t>
            </w:r>
          </w:p>
        </w:tc>
        <w:tc>
          <w:tcPr>
            <w:tcW w:w="1259" w:type="dxa"/>
            <w:vAlign w:val="top"/>
          </w:tcPr>
          <w:p w14:paraId="3FC2CF4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636215">
            <w:pPr>
              <w:pStyle w:val="6"/>
              <w:spacing w:before="85" w:line="230" w:lineRule="auto"/>
              <w:ind w:left="23"/>
            </w:pPr>
            <w:r>
              <w:rPr>
                <w:spacing w:val="4"/>
              </w:rPr>
              <w:t>1.《中华人民共和国个人独资企业法》（ 中华人民共和国主席令〔1999〕第20号）</w:t>
            </w:r>
          </w:p>
          <w:p w14:paraId="3C4215A5">
            <w:pPr>
              <w:pStyle w:val="6"/>
              <w:spacing w:before="14" w:line="228" w:lineRule="auto"/>
              <w:ind w:left="22"/>
            </w:pPr>
            <w:r>
              <w:rPr>
                <w:spacing w:val="6"/>
              </w:rPr>
              <w:t>第三十四条：违反本法规定，个人独资企业使用的名称与其在登记机关登记的名称不相符合的，责令限期改正，处以二千元以下的罚款。</w:t>
            </w:r>
          </w:p>
        </w:tc>
        <w:tc>
          <w:tcPr>
            <w:tcW w:w="371" w:type="dxa"/>
            <w:vAlign w:val="top"/>
          </w:tcPr>
          <w:p w14:paraId="3977D8BB">
            <w:pPr>
              <w:rPr>
                <w:rFonts w:ascii="Arial"/>
                <w:sz w:val="21"/>
              </w:rPr>
            </w:pPr>
          </w:p>
        </w:tc>
      </w:tr>
      <w:tr w14:paraId="5BC68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63C70C5">
            <w:pPr>
              <w:pStyle w:val="6"/>
              <w:spacing w:before="142" w:line="108" w:lineRule="exact"/>
              <w:ind w:left="268"/>
            </w:pPr>
            <w:r>
              <w:rPr>
                <w:spacing w:val="-1"/>
                <w:position w:val="1"/>
              </w:rPr>
              <w:t>48</w:t>
            </w:r>
          </w:p>
        </w:tc>
        <w:tc>
          <w:tcPr>
            <w:tcW w:w="1682" w:type="dxa"/>
            <w:vAlign w:val="top"/>
          </w:tcPr>
          <w:p w14:paraId="7FE8E114">
            <w:pPr>
              <w:pStyle w:val="6"/>
              <w:spacing w:before="85" w:line="227" w:lineRule="auto"/>
              <w:ind w:left="21"/>
            </w:pPr>
            <w:r>
              <w:rPr>
                <w:spacing w:val="5"/>
              </w:rPr>
              <w:t>对个人独资企业涂改、</w:t>
            </w:r>
            <w:r>
              <w:rPr>
                <w:spacing w:val="-20"/>
              </w:rPr>
              <w:t xml:space="preserve"> </w:t>
            </w:r>
            <w:r>
              <w:rPr>
                <w:spacing w:val="5"/>
              </w:rPr>
              <w:t>出租、转让营业执照</w:t>
            </w:r>
          </w:p>
          <w:p w14:paraId="2768C623">
            <w:pPr>
              <w:pStyle w:val="6"/>
              <w:spacing w:before="15" w:line="229" w:lineRule="auto"/>
              <w:ind w:left="498"/>
            </w:pPr>
            <w:r>
              <w:rPr>
                <w:spacing w:val="5"/>
              </w:rPr>
              <w:t>等行为的行政处罚</w:t>
            </w:r>
          </w:p>
        </w:tc>
        <w:tc>
          <w:tcPr>
            <w:tcW w:w="536" w:type="dxa"/>
            <w:vAlign w:val="top"/>
          </w:tcPr>
          <w:p w14:paraId="741EBE04">
            <w:pPr>
              <w:pStyle w:val="6"/>
              <w:spacing w:before="142" w:line="229" w:lineRule="auto"/>
              <w:ind w:left="95"/>
            </w:pPr>
            <w:r>
              <w:rPr>
                <w:spacing w:val="5"/>
              </w:rPr>
              <w:t>行政处罚</w:t>
            </w:r>
          </w:p>
        </w:tc>
        <w:tc>
          <w:tcPr>
            <w:tcW w:w="879" w:type="dxa"/>
            <w:vAlign w:val="top"/>
          </w:tcPr>
          <w:p w14:paraId="2174F66E">
            <w:pPr>
              <w:pStyle w:val="6"/>
              <w:spacing w:before="29" w:line="260" w:lineRule="auto"/>
              <w:ind w:left="60" w:right="44" w:firstLine="166"/>
            </w:pPr>
            <w:r>
              <w:rPr>
                <w:spacing w:val="5"/>
              </w:rPr>
              <w:t>市场监督管理部</w:t>
            </w:r>
            <w:r>
              <w:rPr>
                <w:spacing w:val="1"/>
              </w:rPr>
              <w:t xml:space="preserve"> </w:t>
            </w:r>
            <w:r>
              <w:rPr>
                <w:spacing w:val="4"/>
              </w:rPr>
              <w:t>门（省级、设区的市</w:t>
            </w:r>
          </w:p>
          <w:p w14:paraId="3FA9BFBA">
            <w:pPr>
              <w:pStyle w:val="6"/>
              <w:spacing w:before="1" w:line="226" w:lineRule="auto"/>
              <w:ind w:left="227"/>
            </w:pPr>
            <w:r>
              <w:rPr>
                <w:spacing w:val="4"/>
              </w:rPr>
              <w:t>级或县级）</w:t>
            </w:r>
          </w:p>
        </w:tc>
        <w:tc>
          <w:tcPr>
            <w:tcW w:w="1259" w:type="dxa"/>
            <w:vAlign w:val="top"/>
          </w:tcPr>
          <w:p w14:paraId="71666206">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0C01B1">
            <w:pPr>
              <w:pStyle w:val="6"/>
              <w:spacing w:before="85" w:line="230" w:lineRule="auto"/>
              <w:ind w:left="23"/>
            </w:pPr>
            <w:r>
              <w:rPr>
                <w:spacing w:val="4"/>
              </w:rPr>
              <w:t>1.《中华人民共和国个人独资企业法》（ 中华人民共和国主席令〔1999〕第20号）</w:t>
            </w:r>
          </w:p>
          <w:p w14:paraId="0C39396B">
            <w:pPr>
              <w:pStyle w:val="6"/>
              <w:spacing w:before="14" w:line="227" w:lineRule="auto"/>
              <w:ind w:left="22"/>
            </w:pPr>
            <w:r>
              <w:rPr>
                <w:spacing w:val="6"/>
              </w:rPr>
              <w:t>第三十五条第一款：涂改、</w:t>
            </w:r>
            <w:r>
              <w:rPr>
                <w:spacing w:val="-19"/>
              </w:rPr>
              <w:t xml:space="preserve"> </w:t>
            </w:r>
            <w:r>
              <w:rPr>
                <w:spacing w:val="6"/>
              </w:rPr>
              <w:t>出租、转让营业执照的，责</w:t>
            </w:r>
            <w:r>
              <w:rPr>
                <w:spacing w:val="5"/>
              </w:rPr>
              <w:t>令改正，没收违法所得，处以三千元以下的罚款；情节严重的，</w:t>
            </w:r>
            <w:r>
              <w:rPr>
                <w:spacing w:val="-19"/>
              </w:rPr>
              <w:t xml:space="preserve"> </w:t>
            </w:r>
            <w:r>
              <w:rPr>
                <w:spacing w:val="5"/>
              </w:rPr>
              <w:t>吊销营业执照。</w:t>
            </w:r>
          </w:p>
        </w:tc>
        <w:tc>
          <w:tcPr>
            <w:tcW w:w="371" w:type="dxa"/>
            <w:vAlign w:val="top"/>
          </w:tcPr>
          <w:p w14:paraId="2B5FCAF9">
            <w:pPr>
              <w:rPr>
                <w:rFonts w:ascii="Arial"/>
                <w:sz w:val="21"/>
              </w:rPr>
            </w:pPr>
          </w:p>
        </w:tc>
      </w:tr>
      <w:tr w14:paraId="4CB57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154B1F7">
            <w:pPr>
              <w:pStyle w:val="6"/>
              <w:spacing w:before="142" w:line="108" w:lineRule="exact"/>
              <w:ind w:left="268"/>
            </w:pPr>
            <w:r>
              <w:rPr>
                <w:spacing w:val="-1"/>
                <w:position w:val="1"/>
              </w:rPr>
              <w:t>49</w:t>
            </w:r>
          </w:p>
        </w:tc>
        <w:tc>
          <w:tcPr>
            <w:tcW w:w="1682" w:type="dxa"/>
            <w:vAlign w:val="top"/>
          </w:tcPr>
          <w:p w14:paraId="7580D222">
            <w:pPr>
              <w:pStyle w:val="6"/>
              <w:spacing w:before="142" w:line="229" w:lineRule="auto"/>
              <w:ind w:left="64"/>
            </w:pPr>
            <w:r>
              <w:rPr>
                <w:spacing w:val="6"/>
              </w:rPr>
              <w:t>对伪造个人独资企业营业执照的行政处罚</w:t>
            </w:r>
          </w:p>
        </w:tc>
        <w:tc>
          <w:tcPr>
            <w:tcW w:w="536" w:type="dxa"/>
            <w:vAlign w:val="top"/>
          </w:tcPr>
          <w:p w14:paraId="17100ED7">
            <w:pPr>
              <w:pStyle w:val="6"/>
              <w:spacing w:before="142" w:line="229" w:lineRule="auto"/>
              <w:ind w:left="95"/>
            </w:pPr>
            <w:r>
              <w:rPr>
                <w:spacing w:val="5"/>
              </w:rPr>
              <w:t>行政处罚</w:t>
            </w:r>
          </w:p>
        </w:tc>
        <w:tc>
          <w:tcPr>
            <w:tcW w:w="879" w:type="dxa"/>
            <w:vAlign w:val="top"/>
          </w:tcPr>
          <w:p w14:paraId="465D173C">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6274E33B">
            <w:pPr>
              <w:pStyle w:val="6"/>
              <w:spacing w:line="225" w:lineRule="auto"/>
              <w:ind w:left="227"/>
            </w:pPr>
            <w:r>
              <w:rPr>
                <w:spacing w:val="4"/>
              </w:rPr>
              <w:t>级或县级）</w:t>
            </w:r>
          </w:p>
        </w:tc>
        <w:tc>
          <w:tcPr>
            <w:tcW w:w="1259" w:type="dxa"/>
            <w:vAlign w:val="top"/>
          </w:tcPr>
          <w:p w14:paraId="47A0B602">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C96B24">
            <w:pPr>
              <w:pStyle w:val="6"/>
              <w:spacing w:before="86" w:line="230" w:lineRule="auto"/>
              <w:ind w:left="23"/>
            </w:pPr>
            <w:r>
              <w:rPr>
                <w:spacing w:val="4"/>
              </w:rPr>
              <w:t>1.《中华人民共和国个人独资企业法》（ 中华人民共和国主席令〔1999〕第20号）</w:t>
            </w:r>
          </w:p>
          <w:p w14:paraId="2A18FC69">
            <w:pPr>
              <w:pStyle w:val="6"/>
              <w:spacing w:before="14" w:line="230" w:lineRule="auto"/>
              <w:ind w:left="22"/>
            </w:pPr>
            <w:r>
              <w:rPr>
                <w:spacing w:val="6"/>
              </w:rPr>
              <w:t>第三十五条第二款：伪造营业执照的，责令停业，没收违法所得，处以五千元以下的罚款。构成犯罪的，依法追究刑事责任。</w:t>
            </w:r>
          </w:p>
        </w:tc>
        <w:tc>
          <w:tcPr>
            <w:tcW w:w="371" w:type="dxa"/>
            <w:vAlign w:val="top"/>
          </w:tcPr>
          <w:p w14:paraId="64812574">
            <w:pPr>
              <w:rPr>
                <w:rFonts w:ascii="Arial"/>
                <w:sz w:val="21"/>
              </w:rPr>
            </w:pPr>
          </w:p>
        </w:tc>
      </w:tr>
      <w:tr w14:paraId="0B720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1BCDB68">
            <w:pPr>
              <w:pStyle w:val="6"/>
              <w:spacing w:before="143" w:line="108" w:lineRule="exact"/>
              <w:ind w:left="270"/>
            </w:pPr>
            <w:r>
              <w:rPr>
                <w:spacing w:val="-1"/>
                <w:position w:val="1"/>
              </w:rPr>
              <w:t>50</w:t>
            </w:r>
          </w:p>
        </w:tc>
        <w:tc>
          <w:tcPr>
            <w:tcW w:w="1682" w:type="dxa"/>
            <w:vAlign w:val="top"/>
          </w:tcPr>
          <w:p w14:paraId="63977065">
            <w:pPr>
              <w:pStyle w:val="6"/>
              <w:spacing w:before="28" w:line="231" w:lineRule="auto"/>
              <w:ind w:left="21"/>
            </w:pPr>
            <w:r>
              <w:rPr>
                <w:spacing w:val="5"/>
              </w:rPr>
              <w:t>对成立后无正当理由超过六个月未开业的，</w:t>
            </w:r>
          </w:p>
          <w:p w14:paraId="5BEC1A73">
            <w:pPr>
              <w:pStyle w:val="6"/>
              <w:spacing w:before="14" w:line="229" w:lineRule="auto"/>
              <w:ind w:left="19"/>
            </w:pPr>
            <w:r>
              <w:rPr>
                <w:spacing w:val="6"/>
              </w:rPr>
              <w:t>或者开业后自行停业连续六个月以上的个人</w:t>
            </w:r>
          </w:p>
          <w:p w14:paraId="3DB9A564">
            <w:pPr>
              <w:pStyle w:val="6"/>
              <w:spacing w:before="14" w:line="224" w:lineRule="auto"/>
              <w:ind w:left="454"/>
            </w:pPr>
            <w:r>
              <w:rPr>
                <w:spacing w:val="5"/>
              </w:rPr>
              <w:t>独资企业的行政处罚</w:t>
            </w:r>
          </w:p>
        </w:tc>
        <w:tc>
          <w:tcPr>
            <w:tcW w:w="536" w:type="dxa"/>
            <w:vAlign w:val="top"/>
          </w:tcPr>
          <w:p w14:paraId="7019C295">
            <w:pPr>
              <w:pStyle w:val="6"/>
              <w:spacing w:before="143" w:line="229" w:lineRule="auto"/>
              <w:ind w:left="95"/>
            </w:pPr>
            <w:r>
              <w:rPr>
                <w:spacing w:val="5"/>
              </w:rPr>
              <w:t>行政处罚</w:t>
            </w:r>
          </w:p>
        </w:tc>
        <w:tc>
          <w:tcPr>
            <w:tcW w:w="879" w:type="dxa"/>
            <w:vAlign w:val="top"/>
          </w:tcPr>
          <w:p w14:paraId="2523A902">
            <w:pPr>
              <w:pStyle w:val="6"/>
              <w:spacing w:before="29" w:line="263" w:lineRule="auto"/>
              <w:ind w:left="60" w:right="44" w:firstLine="166"/>
            </w:pPr>
            <w:r>
              <w:rPr>
                <w:spacing w:val="5"/>
              </w:rPr>
              <w:t>市场监督管理部</w:t>
            </w:r>
            <w:r>
              <w:rPr>
                <w:spacing w:val="1"/>
              </w:rPr>
              <w:t xml:space="preserve"> </w:t>
            </w:r>
            <w:r>
              <w:rPr>
                <w:spacing w:val="4"/>
              </w:rPr>
              <w:t>门（省级、设区的市</w:t>
            </w:r>
          </w:p>
          <w:p w14:paraId="0CE41EC9">
            <w:pPr>
              <w:pStyle w:val="6"/>
              <w:spacing w:line="223" w:lineRule="auto"/>
              <w:ind w:left="227"/>
            </w:pPr>
            <w:r>
              <w:rPr>
                <w:spacing w:val="4"/>
              </w:rPr>
              <w:t>级或县级）</w:t>
            </w:r>
          </w:p>
        </w:tc>
        <w:tc>
          <w:tcPr>
            <w:tcW w:w="1259" w:type="dxa"/>
            <w:vAlign w:val="top"/>
          </w:tcPr>
          <w:p w14:paraId="59C7CB61">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6FD91F">
            <w:pPr>
              <w:pStyle w:val="6"/>
              <w:spacing w:before="86" w:line="230" w:lineRule="auto"/>
              <w:ind w:left="23"/>
            </w:pPr>
            <w:r>
              <w:rPr>
                <w:spacing w:val="4"/>
              </w:rPr>
              <w:t>1.《中华人民共和国个人独资企业法》（ 中华人民共和国主席令〔1999〕第20号）</w:t>
            </w:r>
          </w:p>
          <w:p w14:paraId="4A81FA76">
            <w:pPr>
              <w:pStyle w:val="6"/>
              <w:spacing w:before="14" w:line="229" w:lineRule="auto"/>
              <w:ind w:left="22"/>
            </w:pPr>
            <w:r>
              <w:rPr>
                <w:spacing w:val="6"/>
              </w:rPr>
              <w:t>第三十六条：个人独资企业成立后无正当理由超过六个月未开业的，或者开业后自行停业</w:t>
            </w:r>
            <w:r>
              <w:rPr>
                <w:spacing w:val="5"/>
              </w:rPr>
              <w:t>连续六个月以上的，</w:t>
            </w:r>
            <w:r>
              <w:rPr>
                <w:spacing w:val="-18"/>
              </w:rPr>
              <w:t xml:space="preserve"> </w:t>
            </w:r>
            <w:r>
              <w:rPr>
                <w:spacing w:val="5"/>
              </w:rPr>
              <w:t>吊销营业执照。</w:t>
            </w:r>
          </w:p>
        </w:tc>
        <w:tc>
          <w:tcPr>
            <w:tcW w:w="371" w:type="dxa"/>
            <w:vAlign w:val="top"/>
          </w:tcPr>
          <w:p w14:paraId="2E5F416F">
            <w:pPr>
              <w:rPr>
                <w:rFonts w:ascii="Arial"/>
                <w:sz w:val="21"/>
              </w:rPr>
            </w:pPr>
          </w:p>
        </w:tc>
      </w:tr>
      <w:tr w14:paraId="40BF1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B290F88">
            <w:pPr>
              <w:pStyle w:val="6"/>
              <w:spacing w:before="143" w:line="108" w:lineRule="exact"/>
              <w:ind w:left="270"/>
            </w:pPr>
            <w:r>
              <w:rPr>
                <w:spacing w:val="-1"/>
                <w:position w:val="1"/>
              </w:rPr>
              <w:t>51</w:t>
            </w:r>
          </w:p>
        </w:tc>
        <w:tc>
          <w:tcPr>
            <w:tcW w:w="1682" w:type="dxa"/>
            <w:vAlign w:val="top"/>
          </w:tcPr>
          <w:p w14:paraId="31D24F61">
            <w:pPr>
              <w:pStyle w:val="6"/>
              <w:spacing w:before="86" w:line="263" w:lineRule="auto"/>
              <w:ind w:left="109" w:right="14" w:hanging="88"/>
            </w:pPr>
            <w:r>
              <w:rPr>
                <w:spacing w:val="4"/>
              </w:rPr>
              <w:t>对未依法核准登记并领取营业执照，</w:t>
            </w:r>
            <w:r>
              <w:rPr>
                <w:spacing w:val="-2"/>
              </w:rPr>
              <w:t xml:space="preserve"> </w:t>
            </w:r>
            <w:r>
              <w:rPr>
                <w:spacing w:val="4"/>
              </w:rPr>
              <w:t>以个人</w:t>
            </w:r>
            <w:r>
              <w:t xml:space="preserve"> </w:t>
            </w:r>
            <w:r>
              <w:rPr>
                <w:spacing w:val="5"/>
              </w:rPr>
              <w:t>独资企业名义从事经营活动的行政处罚</w:t>
            </w:r>
          </w:p>
        </w:tc>
        <w:tc>
          <w:tcPr>
            <w:tcW w:w="536" w:type="dxa"/>
            <w:vAlign w:val="top"/>
          </w:tcPr>
          <w:p w14:paraId="7CADDB41">
            <w:pPr>
              <w:pStyle w:val="6"/>
              <w:spacing w:before="143" w:line="229" w:lineRule="auto"/>
              <w:ind w:left="95"/>
            </w:pPr>
            <w:r>
              <w:rPr>
                <w:spacing w:val="5"/>
              </w:rPr>
              <w:t>行政处罚</w:t>
            </w:r>
          </w:p>
        </w:tc>
        <w:tc>
          <w:tcPr>
            <w:tcW w:w="879" w:type="dxa"/>
            <w:vAlign w:val="top"/>
          </w:tcPr>
          <w:p w14:paraId="0DF92911">
            <w:pPr>
              <w:pStyle w:val="6"/>
              <w:spacing w:before="30" w:line="260" w:lineRule="auto"/>
              <w:ind w:left="60" w:right="44" w:firstLine="166"/>
            </w:pPr>
            <w:r>
              <w:rPr>
                <w:spacing w:val="5"/>
              </w:rPr>
              <w:t>市场监督管理部</w:t>
            </w:r>
            <w:r>
              <w:rPr>
                <w:spacing w:val="1"/>
              </w:rPr>
              <w:t xml:space="preserve"> </w:t>
            </w:r>
            <w:r>
              <w:rPr>
                <w:spacing w:val="4"/>
              </w:rPr>
              <w:t>门（省级、设区的市</w:t>
            </w:r>
          </w:p>
          <w:p w14:paraId="137DC4C0">
            <w:pPr>
              <w:pStyle w:val="6"/>
              <w:spacing w:before="1" w:line="223" w:lineRule="auto"/>
              <w:ind w:left="227"/>
            </w:pPr>
            <w:r>
              <w:rPr>
                <w:spacing w:val="4"/>
              </w:rPr>
              <w:t>级或县级）</w:t>
            </w:r>
          </w:p>
        </w:tc>
        <w:tc>
          <w:tcPr>
            <w:tcW w:w="1259" w:type="dxa"/>
            <w:vAlign w:val="top"/>
          </w:tcPr>
          <w:p w14:paraId="10792851">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80A3605">
            <w:pPr>
              <w:pStyle w:val="6"/>
              <w:spacing w:before="87" w:line="230" w:lineRule="auto"/>
              <w:ind w:left="23"/>
            </w:pPr>
            <w:r>
              <w:rPr>
                <w:spacing w:val="4"/>
              </w:rPr>
              <w:t>1.《中华人民共和国个人独资企业法》（ 中华人民共和国主席令〔1999〕第20号）</w:t>
            </w:r>
          </w:p>
          <w:p w14:paraId="5EF074A1">
            <w:pPr>
              <w:pStyle w:val="6"/>
              <w:spacing w:before="14" w:line="231" w:lineRule="auto"/>
              <w:ind w:left="22"/>
            </w:pPr>
            <w:r>
              <w:rPr>
                <w:spacing w:val="6"/>
              </w:rPr>
              <w:t>第三十七条第一款：违反本法规定，未领取营业执照，</w:t>
            </w:r>
            <w:r>
              <w:rPr>
                <w:spacing w:val="-19"/>
              </w:rPr>
              <w:t xml:space="preserve"> </w:t>
            </w:r>
            <w:r>
              <w:rPr>
                <w:spacing w:val="6"/>
              </w:rPr>
              <w:t>以个人独资企业名义从事经营活动的，责令停止经营活</w:t>
            </w:r>
            <w:r>
              <w:rPr>
                <w:spacing w:val="5"/>
              </w:rPr>
              <w:t>动，处以三千元以下的罚款。</w:t>
            </w:r>
          </w:p>
        </w:tc>
        <w:tc>
          <w:tcPr>
            <w:tcW w:w="371" w:type="dxa"/>
            <w:vAlign w:val="top"/>
          </w:tcPr>
          <w:p w14:paraId="1358D7F4">
            <w:pPr>
              <w:rPr>
                <w:rFonts w:ascii="Arial"/>
                <w:sz w:val="21"/>
              </w:rPr>
            </w:pPr>
          </w:p>
        </w:tc>
      </w:tr>
      <w:tr w14:paraId="56362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60F6574">
            <w:pPr>
              <w:pStyle w:val="6"/>
              <w:spacing w:before="143" w:line="108" w:lineRule="exact"/>
              <w:ind w:left="270"/>
            </w:pPr>
            <w:r>
              <w:rPr>
                <w:spacing w:val="-1"/>
                <w:position w:val="1"/>
              </w:rPr>
              <w:t>52</w:t>
            </w:r>
          </w:p>
        </w:tc>
        <w:tc>
          <w:tcPr>
            <w:tcW w:w="1682" w:type="dxa"/>
            <w:vAlign w:val="top"/>
          </w:tcPr>
          <w:p w14:paraId="24135331">
            <w:pPr>
              <w:pStyle w:val="6"/>
              <w:spacing w:before="29" w:line="231" w:lineRule="auto"/>
              <w:ind w:left="21"/>
            </w:pPr>
            <w:r>
              <w:rPr>
                <w:spacing w:val="6"/>
              </w:rPr>
              <w:t>对个人独资企业登记事项发生变更时，未依</w:t>
            </w:r>
          </w:p>
          <w:p w14:paraId="1A3298A9">
            <w:pPr>
              <w:pStyle w:val="6"/>
              <w:spacing w:before="14" w:line="229" w:lineRule="auto"/>
              <w:ind w:left="22"/>
            </w:pPr>
            <w:r>
              <w:rPr>
                <w:spacing w:val="6"/>
              </w:rPr>
              <w:t>法办理有关变更登记且逾期不办理的行政处</w:t>
            </w:r>
          </w:p>
          <w:p w14:paraId="5B49DA7E">
            <w:pPr>
              <w:pStyle w:val="6"/>
              <w:spacing w:before="14" w:line="223" w:lineRule="auto"/>
              <w:ind w:left="801"/>
            </w:pPr>
            <w:r>
              <w:t>罚</w:t>
            </w:r>
          </w:p>
        </w:tc>
        <w:tc>
          <w:tcPr>
            <w:tcW w:w="536" w:type="dxa"/>
            <w:vAlign w:val="top"/>
          </w:tcPr>
          <w:p w14:paraId="50FD8372">
            <w:pPr>
              <w:pStyle w:val="6"/>
              <w:spacing w:before="143" w:line="229" w:lineRule="auto"/>
              <w:ind w:left="95"/>
            </w:pPr>
            <w:r>
              <w:rPr>
                <w:spacing w:val="5"/>
              </w:rPr>
              <w:t>行政处罚</w:t>
            </w:r>
          </w:p>
        </w:tc>
        <w:tc>
          <w:tcPr>
            <w:tcW w:w="879" w:type="dxa"/>
            <w:vAlign w:val="top"/>
          </w:tcPr>
          <w:p w14:paraId="416B513B">
            <w:pPr>
              <w:pStyle w:val="6"/>
              <w:spacing w:before="29" w:line="263" w:lineRule="auto"/>
              <w:ind w:left="60" w:right="44" w:firstLine="166"/>
            </w:pPr>
            <w:r>
              <w:rPr>
                <w:spacing w:val="5"/>
              </w:rPr>
              <w:t>市场监督管理部</w:t>
            </w:r>
            <w:r>
              <w:rPr>
                <w:spacing w:val="1"/>
              </w:rPr>
              <w:t xml:space="preserve"> </w:t>
            </w:r>
            <w:r>
              <w:rPr>
                <w:spacing w:val="4"/>
              </w:rPr>
              <w:t>门（省级、设区的市</w:t>
            </w:r>
          </w:p>
          <w:p w14:paraId="229DF366">
            <w:pPr>
              <w:pStyle w:val="6"/>
              <w:spacing w:line="222" w:lineRule="auto"/>
              <w:ind w:left="227"/>
            </w:pPr>
            <w:r>
              <w:rPr>
                <w:spacing w:val="4"/>
              </w:rPr>
              <w:t>级或县级）</w:t>
            </w:r>
          </w:p>
        </w:tc>
        <w:tc>
          <w:tcPr>
            <w:tcW w:w="1259" w:type="dxa"/>
            <w:vAlign w:val="top"/>
          </w:tcPr>
          <w:p w14:paraId="0F7C15AB">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7A9D3A3">
            <w:pPr>
              <w:pStyle w:val="6"/>
              <w:spacing w:before="87" w:line="230" w:lineRule="auto"/>
              <w:ind w:left="23"/>
            </w:pPr>
            <w:r>
              <w:rPr>
                <w:spacing w:val="4"/>
              </w:rPr>
              <w:t>1.《中华人民共和国个人独资企业法》（ 中华人民共和国主席令〔1999〕第20号）</w:t>
            </w:r>
          </w:p>
          <w:p w14:paraId="313DFB37">
            <w:pPr>
              <w:pStyle w:val="6"/>
              <w:spacing w:before="14" w:line="231" w:lineRule="auto"/>
              <w:ind w:left="22"/>
            </w:pPr>
            <w:r>
              <w:rPr>
                <w:spacing w:val="6"/>
              </w:rPr>
              <w:t>第三十七条第二款：个人独资企业登记事项发生变更时，未按本法规定办理有关变更登记的，责令限期办理变更登记；逾期不办理的，处以二千元以下的罚款。</w:t>
            </w:r>
          </w:p>
        </w:tc>
        <w:tc>
          <w:tcPr>
            <w:tcW w:w="371" w:type="dxa"/>
            <w:vAlign w:val="top"/>
          </w:tcPr>
          <w:p w14:paraId="4A702F6A">
            <w:pPr>
              <w:rPr>
                <w:rFonts w:ascii="Arial"/>
                <w:sz w:val="21"/>
              </w:rPr>
            </w:pPr>
          </w:p>
        </w:tc>
      </w:tr>
      <w:tr w14:paraId="17111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616" w:type="dxa"/>
            <w:vAlign w:val="top"/>
          </w:tcPr>
          <w:p w14:paraId="0C347F28">
            <w:pPr>
              <w:spacing w:line="339" w:lineRule="auto"/>
              <w:rPr>
                <w:rFonts w:ascii="Arial"/>
                <w:sz w:val="21"/>
              </w:rPr>
            </w:pPr>
          </w:p>
          <w:p w14:paraId="7F7DE802">
            <w:pPr>
              <w:pStyle w:val="6"/>
              <w:spacing w:before="26" w:line="108" w:lineRule="exact"/>
              <w:ind w:left="270"/>
            </w:pPr>
            <w:r>
              <w:rPr>
                <w:spacing w:val="-1"/>
                <w:position w:val="1"/>
              </w:rPr>
              <w:t>53</w:t>
            </w:r>
          </w:p>
        </w:tc>
        <w:tc>
          <w:tcPr>
            <w:tcW w:w="1682" w:type="dxa"/>
            <w:vAlign w:val="top"/>
          </w:tcPr>
          <w:p w14:paraId="7B26CA14">
            <w:pPr>
              <w:spacing w:line="283" w:lineRule="auto"/>
              <w:rPr>
                <w:rFonts w:ascii="Arial"/>
                <w:sz w:val="21"/>
              </w:rPr>
            </w:pPr>
          </w:p>
          <w:p w14:paraId="071E7B19">
            <w:pPr>
              <w:pStyle w:val="6"/>
              <w:spacing w:before="26" w:line="231" w:lineRule="auto"/>
              <w:ind w:left="21"/>
            </w:pPr>
            <w:r>
              <w:rPr>
                <w:spacing w:val="6"/>
              </w:rPr>
              <w:t>对未取得营业执照擅自从事房地产开发（经</w:t>
            </w:r>
          </w:p>
          <w:p w14:paraId="0CAD0F9E">
            <w:pPr>
              <w:pStyle w:val="6"/>
              <w:spacing w:before="14" w:line="229" w:lineRule="auto"/>
              <w:ind w:left="457"/>
            </w:pPr>
            <w:r>
              <w:rPr>
                <w:spacing w:val="2"/>
              </w:rPr>
              <w:t>营</w:t>
            </w:r>
            <w:r>
              <w:rPr>
                <w:spacing w:val="-11"/>
              </w:rPr>
              <w:t xml:space="preserve"> </w:t>
            </w:r>
            <w:r>
              <w:rPr>
                <w:spacing w:val="2"/>
              </w:rPr>
              <w:t>）业务的行政处罚</w:t>
            </w:r>
          </w:p>
        </w:tc>
        <w:tc>
          <w:tcPr>
            <w:tcW w:w="536" w:type="dxa"/>
            <w:vAlign w:val="top"/>
          </w:tcPr>
          <w:p w14:paraId="2B0DDDC0">
            <w:pPr>
              <w:spacing w:line="339" w:lineRule="auto"/>
              <w:rPr>
                <w:rFonts w:ascii="Arial"/>
                <w:sz w:val="21"/>
              </w:rPr>
            </w:pPr>
          </w:p>
          <w:p w14:paraId="3A2CA860">
            <w:pPr>
              <w:pStyle w:val="6"/>
              <w:spacing w:before="26" w:line="229" w:lineRule="auto"/>
              <w:ind w:left="95"/>
            </w:pPr>
            <w:r>
              <w:rPr>
                <w:spacing w:val="5"/>
              </w:rPr>
              <w:t>行政处罚</w:t>
            </w:r>
          </w:p>
        </w:tc>
        <w:tc>
          <w:tcPr>
            <w:tcW w:w="879" w:type="dxa"/>
            <w:vAlign w:val="top"/>
          </w:tcPr>
          <w:p w14:paraId="43C0D3A5">
            <w:pPr>
              <w:pStyle w:val="6"/>
              <w:spacing w:before="253" w:line="263" w:lineRule="auto"/>
              <w:ind w:left="60" w:right="44" w:firstLine="166"/>
            </w:pPr>
            <w:r>
              <w:rPr>
                <w:spacing w:val="5"/>
              </w:rPr>
              <w:t>市场监督管理部</w:t>
            </w:r>
            <w:r>
              <w:rPr>
                <w:spacing w:val="1"/>
              </w:rPr>
              <w:t xml:space="preserve"> </w:t>
            </w:r>
            <w:r>
              <w:rPr>
                <w:spacing w:val="4"/>
              </w:rPr>
              <w:t>门（省级、设区的市</w:t>
            </w:r>
          </w:p>
          <w:p w14:paraId="4E6596DD">
            <w:pPr>
              <w:pStyle w:val="6"/>
              <w:spacing w:line="231" w:lineRule="auto"/>
              <w:ind w:left="227"/>
            </w:pPr>
            <w:r>
              <w:rPr>
                <w:spacing w:val="4"/>
              </w:rPr>
              <w:t>级或县级）</w:t>
            </w:r>
          </w:p>
        </w:tc>
        <w:tc>
          <w:tcPr>
            <w:tcW w:w="1259" w:type="dxa"/>
            <w:vAlign w:val="top"/>
          </w:tcPr>
          <w:p w14:paraId="28699AC5">
            <w:pPr>
              <w:spacing w:line="283" w:lineRule="auto"/>
              <w:rPr>
                <w:rFonts w:ascii="Arial"/>
                <w:sz w:val="21"/>
              </w:rPr>
            </w:pPr>
          </w:p>
          <w:p w14:paraId="55BED6CF">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1FAC618">
            <w:pPr>
              <w:pStyle w:val="6"/>
              <w:spacing w:before="26" w:line="230" w:lineRule="auto"/>
              <w:ind w:left="23"/>
            </w:pPr>
            <w:r>
              <w:rPr>
                <w:spacing w:val="5"/>
              </w:rPr>
              <w:t>1.《中华人民共和国城市房地产管理法》（2019修正）</w:t>
            </w:r>
          </w:p>
          <w:p w14:paraId="00EF00D3">
            <w:pPr>
              <w:pStyle w:val="6"/>
              <w:spacing w:before="14" w:line="262" w:lineRule="auto"/>
              <w:ind w:left="18" w:right="67" w:firstLine="4"/>
            </w:pPr>
            <w:r>
              <w:rPr>
                <w:spacing w:val="5"/>
              </w:rPr>
              <w:t>第三十条：房地产开发企业是以营利为目的，从事房地产开发和经营的企业。设立房地产开发企业，应当具备下列条件</w:t>
            </w:r>
            <w:r>
              <w:rPr>
                <w:spacing w:val="-6"/>
              </w:rPr>
              <w:t>：（</w:t>
            </w:r>
            <w:r>
              <w:rPr>
                <w:spacing w:val="-2"/>
              </w:rPr>
              <w:t xml:space="preserve"> </w:t>
            </w:r>
            <w:r>
              <w:rPr>
                <w:spacing w:val="5"/>
              </w:rPr>
              <w:t>一</w:t>
            </w:r>
            <w:r>
              <w:rPr>
                <w:spacing w:val="-16"/>
              </w:rPr>
              <w:t xml:space="preserve"> </w:t>
            </w:r>
            <w:r>
              <w:rPr>
                <w:spacing w:val="5"/>
              </w:rPr>
              <w:t>）有自己的名称和组织机构</w:t>
            </w:r>
            <w:r>
              <w:rPr>
                <w:spacing w:val="-6"/>
              </w:rPr>
              <w:t>；（</w:t>
            </w:r>
            <w:r>
              <w:rPr>
                <w:spacing w:val="-8"/>
              </w:rPr>
              <w:t xml:space="preserve"> </w:t>
            </w:r>
            <w:r>
              <w:rPr>
                <w:spacing w:val="5"/>
              </w:rPr>
              <w:t>二</w:t>
            </w:r>
            <w:r>
              <w:rPr>
                <w:spacing w:val="-16"/>
              </w:rPr>
              <w:t xml:space="preserve"> </w:t>
            </w:r>
            <w:r>
              <w:rPr>
                <w:spacing w:val="5"/>
              </w:rPr>
              <w:t>）有固定的经营场所</w:t>
            </w:r>
            <w:r>
              <w:rPr>
                <w:spacing w:val="-6"/>
              </w:rPr>
              <w:t xml:space="preserve">；（ </w:t>
            </w:r>
            <w:r>
              <w:rPr>
                <w:spacing w:val="5"/>
              </w:rPr>
              <w:t>三</w:t>
            </w:r>
            <w:r>
              <w:rPr>
                <w:spacing w:val="-16"/>
              </w:rPr>
              <w:t xml:space="preserve"> </w:t>
            </w:r>
            <w:r>
              <w:rPr>
                <w:spacing w:val="5"/>
              </w:rPr>
              <w:t>）有符合国务院规定的注册资本</w:t>
            </w:r>
            <w:r>
              <w:rPr>
                <w:spacing w:val="-6"/>
              </w:rPr>
              <w:t>；（</w:t>
            </w:r>
            <w:r>
              <w:rPr>
                <w:spacing w:val="-2"/>
              </w:rPr>
              <w:t xml:space="preserve"> </w:t>
            </w:r>
            <w:r>
              <w:rPr>
                <w:spacing w:val="5"/>
              </w:rPr>
              <w:t>四</w:t>
            </w:r>
            <w:r>
              <w:rPr>
                <w:spacing w:val="-16"/>
              </w:rPr>
              <w:t xml:space="preserve"> </w:t>
            </w:r>
            <w:r>
              <w:rPr>
                <w:spacing w:val="5"/>
              </w:rPr>
              <w:t>）有足够的专业技术</w:t>
            </w:r>
            <w:r>
              <w:rPr>
                <w:spacing w:val="4"/>
              </w:rPr>
              <w:t>人员</w:t>
            </w:r>
            <w:r>
              <w:rPr>
                <w:spacing w:val="-6"/>
              </w:rPr>
              <w:t>；（</w:t>
            </w:r>
            <w:r>
              <w:rPr>
                <w:spacing w:val="-9"/>
              </w:rPr>
              <w:t xml:space="preserve"> </w:t>
            </w:r>
            <w:r>
              <w:rPr>
                <w:spacing w:val="4"/>
              </w:rPr>
              <w:t>五</w:t>
            </w:r>
            <w:r>
              <w:rPr>
                <w:spacing w:val="-16"/>
              </w:rPr>
              <w:t xml:space="preserve"> </w:t>
            </w:r>
            <w:r>
              <w:rPr>
                <w:spacing w:val="4"/>
              </w:rPr>
              <w:t>）法律、行政法规规定的其他</w:t>
            </w:r>
            <w:r>
              <w:t xml:space="preserve"> </w:t>
            </w:r>
            <w:r>
              <w:rPr>
                <w:spacing w:val="7"/>
              </w:rPr>
              <w:t>条件。设立房地产开发企业，应当向工商行政管理部门申请设立登记。工商行政管理部门对符合本法规</w:t>
            </w:r>
            <w:r>
              <w:rPr>
                <w:spacing w:val="6"/>
              </w:rPr>
              <w:t>定条件的，应当予以登记，发给营业执照；对不符合本法规定条件的，不予登记。设立有限责任公司、股份有限公司，从事房地产开发经营的，还应当执行公司法的有关规定。房地产开</w:t>
            </w:r>
            <w:r>
              <w:t xml:space="preserve"> </w:t>
            </w:r>
            <w:r>
              <w:rPr>
                <w:spacing w:val="7"/>
              </w:rPr>
              <w:t>发企业在领取营业执照后的一个月内，应当到登记机关</w:t>
            </w:r>
            <w:r>
              <w:rPr>
                <w:spacing w:val="6"/>
              </w:rPr>
              <w:t>所在地的县级以上地方人民政府规定的部门备案。第六十五条：违反本法第三十条的规定，未取得营业执照擅自从事房地产开发业务的，</w:t>
            </w:r>
            <w:r>
              <w:rPr>
                <w:spacing w:val="-19"/>
              </w:rPr>
              <w:t xml:space="preserve"> </w:t>
            </w:r>
            <w:r>
              <w:rPr>
                <w:spacing w:val="6"/>
              </w:rPr>
              <w:t>由县级以上人民政府工商行政管理部门责令停止房地产开发业务活动，没收违法所得，可以并处</w:t>
            </w:r>
            <w:r>
              <w:t xml:space="preserve"> </w:t>
            </w:r>
            <w:r>
              <w:rPr>
                <w:spacing w:val="2"/>
              </w:rPr>
              <w:t>罚款。</w:t>
            </w:r>
          </w:p>
          <w:p w14:paraId="7AB6C4D9">
            <w:pPr>
              <w:pStyle w:val="6"/>
              <w:spacing w:line="230" w:lineRule="auto"/>
              <w:ind w:left="21"/>
            </w:pPr>
            <w:r>
              <w:rPr>
                <w:spacing w:val="5"/>
              </w:rPr>
              <w:t>2.《城市房地产开发经营管理条例》（2020年11月修订）</w:t>
            </w:r>
          </w:p>
          <w:p w14:paraId="321CA780">
            <w:pPr>
              <w:pStyle w:val="6"/>
              <w:spacing w:before="13" w:line="210" w:lineRule="auto"/>
              <w:ind w:left="22"/>
            </w:pPr>
            <w:r>
              <w:rPr>
                <w:spacing w:val="6"/>
              </w:rPr>
              <w:t>第三十三条：违反本条例规定，未取得营业执照，擅自从事房地产开发经营的，</w:t>
            </w:r>
            <w:r>
              <w:rPr>
                <w:spacing w:val="-19"/>
              </w:rPr>
              <w:t xml:space="preserve"> </w:t>
            </w:r>
            <w:r>
              <w:rPr>
                <w:spacing w:val="6"/>
              </w:rPr>
              <w:t>由县级以上人民政府工商行政管理部门责令停止房地产开发经营活动，没收违法所得，可以并处违法所得5倍以</w:t>
            </w:r>
            <w:r>
              <w:rPr>
                <w:spacing w:val="5"/>
              </w:rPr>
              <w:t>下的罚款。</w:t>
            </w:r>
          </w:p>
        </w:tc>
        <w:tc>
          <w:tcPr>
            <w:tcW w:w="371" w:type="dxa"/>
            <w:vAlign w:val="top"/>
          </w:tcPr>
          <w:p w14:paraId="0C7024FB">
            <w:pPr>
              <w:rPr>
                <w:rFonts w:ascii="Arial"/>
                <w:sz w:val="21"/>
              </w:rPr>
            </w:pPr>
          </w:p>
        </w:tc>
      </w:tr>
      <w:tr w14:paraId="43A3F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6" w:type="dxa"/>
            <w:vAlign w:val="top"/>
          </w:tcPr>
          <w:p w14:paraId="38CD623C">
            <w:pPr>
              <w:pStyle w:val="6"/>
              <w:spacing w:before="195" w:line="108" w:lineRule="exact"/>
              <w:ind w:left="270"/>
            </w:pPr>
            <w:r>
              <w:rPr>
                <w:spacing w:val="-1"/>
                <w:position w:val="1"/>
              </w:rPr>
              <w:t>54</w:t>
            </w:r>
          </w:p>
        </w:tc>
        <w:tc>
          <w:tcPr>
            <w:tcW w:w="1682" w:type="dxa"/>
            <w:vAlign w:val="top"/>
          </w:tcPr>
          <w:p w14:paraId="1496FE97">
            <w:pPr>
              <w:pStyle w:val="6"/>
              <w:spacing w:before="138" w:line="231" w:lineRule="auto"/>
              <w:ind w:left="21"/>
            </w:pPr>
            <w:r>
              <w:rPr>
                <w:spacing w:val="6"/>
              </w:rPr>
              <w:t>对未取得营业执照擅自从事房地产中介服务</w:t>
            </w:r>
          </w:p>
          <w:p w14:paraId="17FEDFB9">
            <w:pPr>
              <w:pStyle w:val="6"/>
              <w:spacing w:before="14" w:line="229" w:lineRule="auto"/>
              <w:ind w:left="541"/>
            </w:pPr>
            <w:r>
              <w:rPr>
                <w:spacing w:val="5"/>
              </w:rPr>
              <w:t>业务的行政处罚</w:t>
            </w:r>
          </w:p>
        </w:tc>
        <w:tc>
          <w:tcPr>
            <w:tcW w:w="536" w:type="dxa"/>
            <w:vAlign w:val="top"/>
          </w:tcPr>
          <w:p w14:paraId="7F178BAF">
            <w:pPr>
              <w:pStyle w:val="6"/>
              <w:spacing w:before="195" w:line="229" w:lineRule="auto"/>
              <w:ind w:left="95"/>
            </w:pPr>
            <w:r>
              <w:rPr>
                <w:spacing w:val="5"/>
              </w:rPr>
              <w:t>行政处罚</w:t>
            </w:r>
          </w:p>
        </w:tc>
        <w:tc>
          <w:tcPr>
            <w:tcW w:w="879" w:type="dxa"/>
            <w:vAlign w:val="top"/>
          </w:tcPr>
          <w:p w14:paraId="58965595">
            <w:pPr>
              <w:pStyle w:val="6"/>
              <w:spacing w:before="81" w:line="263" w:lineRule="auto"/>
              <w:ind w:left="60" w:right="44" w:firstLine="166"/>
            </w:pPr>
            <w:r>
              <w:rPr>
                <w:spacing w:val="5"/>
              </w:rPr>
              <w:t>市场监督管理部</w:t>
            </w:r>
            <w:r>
              <w:rPr>
                <w:spacing w:val="1"/>
              </w:rPr>
              <w:t xml:space="preserve"> </w:t>
            </w:r>
            <w:r>
              <w:rPr>
                <w:spacing w:val="4"/>
              </w:rPr>
              <w:t>门（省级、设区的市</w:t>
            </w:r>
          </w:p>
          <w:p w14:paraId="499E9358">
            <w:pPr>
              <w:pStyle w:val="6"/>
              <w:spacing w:line="231" w:lineRule="auto"/>
              <w:ind w:left="227"/>
            </w:pPr>
            <w:r>
              <w:rPr>
                <w:spacing w:val="4"/>
              </w:rPr>
              <w:t>级或县级）</w:t>
            </w:r>
          </w:p>
        </w:tc>
        <w:tc>
          <w:tcPr>
            <w:tcW w:w="1259" w:type="dxa"/>
            <w:vAlign w:val="top"/>
          </w:tcPr>
          <w:p w14:paraId="6AF5D48A">
            <w:pPr>
              <w:pStyle w:val="6"/>
              <w:spacing w:before="13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F4445E6">
            <w:pPr>
              <w:pStyle w:val="6"/>
              <w:spacing w:before="81" w:line="230" w:lineRule="auto"/>
              <w:ind w:left="23"/>
            </w:pPr>
            <w:r>
              <w:rPr>
                <w:spacing w:val="5"/>
              </w:rPr>
              <w:t>1.《中华人民共和国城市房地产管理法》（2019修正）</w:t>
            </w:r>
          </w:p>
          <w:p w14:paraId="63149A89">
            <w:pPr>
              <w:pStyle w:val="6"/>
              <w:spacing w:before="14" w:line="262" w:lineRule="auto"/>
              <w:ind w:left="15" w:right="89" w:firstLine="7"/>
            </w:pPr>
            <w:r>
              <w:rPr>
                <w:spacing w:val="5"/>
              </w:rPr>
              <w:t>第五十八条：房地产中介服务机构应当具备下列条件</w:t>
            </w:r>
            <w:r>
              <w:rPr>
                <w:spacing w:val="-6"/>
              </w:rPr>
              <w:t>：（</w:t>
            </w:r>
            <w:r>
              <w:rPr>
                <w:spacing w:val="-1"/>
              </w:rPr>
              <w:t xml:space="preserve"> </w:t>
            </w:r>
            <w:r>
              <w:rPr>
                <w:spacing w:val="5"/>
              </w:rPr>
              <w:t>一</w:t>
            </w:r>
            <w:r>
              <w:rPr>
                <w:spacing w:val="-17"/>
              </w:rPr>
              <w:t xml:space="preserve"> </w:t>
            </w:r>
            <w:r>
              <w:rPr>
                <w:spacing w:val="5"/>
              </w:rPr>
              <w:t>）有自己的名称和组织机构</w:t>
            </w:r>
            <w:r>
              <w:rPr>
                <w:spacing w:val="-6"/>
              </w:rPr>
              <w:t>；（</w:t>
            </w:r>
            <w:r>
              <w:rPr>
                <w:spacing w:val="-7"/>
              </w:rPr>
              <w:t xml:space="preserve"> </w:t>
            </w:r>
            <w:r>
              <w:rPr>
                <w:spacing w:val="5"/>
              </w:rPr>
              <w:t>二</w:t>
            </w:r>
            <w:r>
              <w:rPr>
                <w:spacing w:val="-16"/>
              </w:rPr>
              <w:t xml:space="preserve"> </w:t>
            </w:r>
            <w:r>
              <w:rPr>
                <w:spacing w:val="5"/>
              </w:rPr>
              <w:t>）有固定的服务场所</w:t>
            </w:r>
            <w:r>
              <w:rPr>
                <w:spacing w:val="-6"/>
              </w:rPr>
              <w:t xml:space="preserve">；（ </w:t>
            </w:r>
            <w:r>
              <w:rPr>
                <w:spacing w:val="5"/>
              </w:rPr>
              <w:t>三</w:t>
            </w:r>
            <w:r>
              <w:rPr>
                <w:spacing w:val="-16"/>
              </w:rPr>
              <w:t xml:space="preserve"> </w:t>
            </w:r>
            <w:r>
              <w:rPr>
                <w:spacing w:val="5"/>
              </w:rPr>
              <w:t>）有必要的财产和经费</w:t>
            </w:r>
            <w:r>
              <w:rPr>
                <w:spacing w:val="-6"/>
              </w:rPr>
              <w:t>；（</w:t>
            </w:r>
            <w:r>
              <w:rPr>
                <w:spacing w:val="-2"/>
              </w:rPr>
              <w:t xml:space="preserve"> </w:t>
            </w:r>
            <w:r>
              <w:rPr>
                <w:spacing w:val="5"/>
              </w:rPr>
              <w:t>四</w:t>
            </w:r>
            <w:r>
              <w:rPr>
                <w:spacing w:val="-16"/>
              </w:rPr>
              <w:t xml:space="preserve"> </w:t>
            </w:r>
            <w:r>
              <w:rPr>
                <w:spacing w:val="5"/>
              </w:rPr>
              <w:t>）有足够数量的专业人员</w:t>
            </w:r>
            <w:r>
              <w:rPr>
                <w:spacing w:val="-6"/>
              </w:rPr>
              <w:t>；（</w:t>
            </w:r>
            <w:r>
              <w:rPr>
                <w:spacing w:val="-10"/>
              </w:rPr>
              <w:t xml:space="preserve"> </w:t>
            </w:r>
            <w:r>
              <w:rPr>
                <w:spacing w:val="5"/>
              </w:rPr>
              <w:t>五</w:t>
            </w:r>
            <w:r>
              <w:rPr>
                <w:spacing w:val="-16"/>
              </w:rPr>
              <w:t xml:space="preserve"> </w:t>
            </w:r>
            <w:r>
              <w:rPr>
                <w:spacing w:val="5"/>
              </w:rPr>
              <w:t>）法律、行政法</w:t>
            </w:r>
            <w:r>
              <w:rPr>
                <w:spacing w:val="4"/>
              </w:rPr>
              <w:t>规规定的其他条件。设立房地产中介服务机构，应当向工商行政管理部门申请设立登记，</w:t>
            </w:r>
            <w:r>
              <w:t xml:space="preserve"> </w:t>
            </w:r>
            <w:r>
              <w:rPr>
                <w:spacing w:val="6"/>
              </w:rPr>
              <w:t>领取营业执照后，方可开业。第六十九条：违反本法第五十八条的规定，未取得营业执照擅自从事房地产中介服务业务的，</w:t>
            </w:r>
            <w:r>
              <w:rPr>
                <w:spacing w:val="-9"/>
              </w:rPr>
              <w:t xml:space="preserve"> </w:t>
            </w:r>
            <w:r>
              <w:rPr>
                <w:spacing w:val="6"/>
              </w:rPr>
              <w:t>由县级以上人民政府工商行政管理部门责令停止房地产中介服务业务活动，没收违法所得，可以并处罚款。</w:t>
            </w:r>
          </w:p>
        </w:tc>
        <w:tc>
          <w:tcPr>
            <w:tcW w:w="371" w:type="dxa"/>
            <w:vAlign w:val="top"/>
          </w:tcPr>
          <w:p w14:paraId="31B60D9D">
            <w:pPr>
              <w:rPr>
                <w:rFonts w:ascii="Arial"/>
                <w:sz w:val="21"/>
              </w:rPr>
            </w:pPr>
          </w:p>
        </w:tc>
      </w:tr>
      <w:tr w14:paraId="790DC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A541E60">
            <w:pPr>
              <w:pStyle w:val="6"/>
              <w:spacing w:before="145" w:line="108" w:lineRule="exact"/>
              <w:ind w:left="270"/>
            </w:pPr>
            <w:r>
              <w:rPr>
                <w:spacing w:val="-1"/>
                <w:position w:val="1"/>
              </w:rPr>
              <w:t>55</w:t>
            </w:r>
          </w:p>
        </w:tc>
        <w:tc>
          <w:tcPr>
            <w:tcW w:w="1682" w:type="dxa"/>
            <w:vAlign w:val="top"/>
          </w:tcPr>
          <w:p w14:paraId="4C7CFC26">
            <w:pPr>
              <w:pStyle w:val="6"/>
              <w:spacing w:before="31" w:line="231" w:lineRule="auto"/>
              <w:ind w:left="21"/>
            </w:pPr>
            <w:r>
              <w:rPr>
                <w:spacing w:val="6"/>
              </w:rPr>
              <w:t>对企业未取得资质等级证书或者超越资质等</w:t>
            </w:r>
          </w:p>
          <w:p w14:paraId="27FF086A">
            <w:pPr>
              <w:pStyle w:val="6"/>
              <w:spacing w:before="14" w:line="229" w:lineRule="auto"/>
              <w:ind w:left="23"/>
            </w:pPr>
            <w:r>
              <w:rPr>
                <w:spacing w:val="6"/>
              </w:rPr>
              <w:t>级从事房地产开发经营，且逾期不改正的行</w:t>
            </w:r>
          </w:p>
          <w:p w14:paraId="1E19E27A">
            <w:pPr>
              <w:pStyle w:val="6"/>
              <w:spacing w:before="14" w:line="219" w:lineRule="auto"/>
              <w:ind w:left="712"/>
            </w:pPr>
            <w:r>
              <w:rPr>
                <w:spacing w:val="4"/>
              </w:rPr>
              <w:t>政处罚</w:t>
            </w:r>
          </w:p>
        </w:tc>
        <w:tc>
          <w:tcPr>
            <w:tcW w:w="536" w:type="dxa"/>
            <w:vAlign w:val="top"/>
          </w:tcPr>
          <w:p w14:paraId="1FD6EA6E">
            <w:pPr>
              <w:pStyle w:val="6"/>
              <w:spacing w:before="145" w:line="229" w:lineRule="auto"/>
              <w:ind w:left="95"/>
            </w:pPr>
            <w:r>
              <w:rPr>
                <w:spacing w:val="5"/>
              </w:rPr>
              <w:t>行政处罚</w:t>
            </w:r>
          </w:p>
        </w:tc>
        <w:tc>
          <w:tcPr>
            <w:tcW w:w="879" w:type="dxa"/>
            <w:vAlign w:val="top"/>
          </w:tcPr>
          <w:p w14:paraId="63635F1C">
            <w:pPr>
              <w:pStyle w:val="6"/>
              <w:spacing w:before="31" w:line="263" w:lineRule="auto"/>
              <w:ind w:left="60" w:right="44" w:firstLine="166"/>
            </w:pPr>
            <w:r>
              <w:rPr>
                <w:spacing w:val="5"/>
              </w:rPr>
              <w:t>市场监督管理部</w:t>
            </w:r>
            <w:r>
              <w:rPr>
                <w:spacing w:val="1"/>
              </w:rPr>
              <w:t xml:space="preserve"> </w:t>
            </w:r>
            <w:r>
              <w:rPr>
                <w:spacing w:val="4"/>
              </w:rPr>
              <w:t>门（省级、设区的市</w:t>
            </w:r>
          </w:p>
          <w:p w14:paraId="33AABCC0">
            <w:pPr>
              <w:pStyle w:val="6"/>
              <w:spacing w:line="218" w:lineRule="auto"/>
              <w:ind w:left="227"/>
            </w:pPr>
            <w:r>
              <w:rPr>
                <w:spacing w:val="4"/>
              </w:rPr>
              <w:t>级或县级）</w:t>
            </w:r>
          </w:p>
        </w:tc>
        <w:tc>
          <w:tcPr>
            <w:tcW w:w="1259" w:type="dxa"/>
            <w:vAlign w:val="top"/>
          </w:tcPr>
          <w:p w14:paraId="2BB1884F">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7197FDB">
            <w:pPr>
              <w:pStyle w:val="6"/>
              <w:spacing w:before="88" w:line="231" w:lineRule="auto"/>
              <w:ind w:left="23"/>
            </w:pPr>
            <w:r>
              <w:rPr>
                <w:spacing w:val="5"/>
              </w:rPr>
              <w:t>1.《城市房地产开发经营管理条例》（2020年11月修订）</w:t>
            </w:r>
          </w:p>
          <w:p w14:paraId="74BB2686">
            <w:pPr>
              <w:pStyle w:val="6"/>
              <w:spacing w:before="14" w:line="229" w:lineRule="auto"/>
              <w:ind w:left="22"/>
            </w:pPr>
            <w:r>
              <w:rPr>
                <w:spacing w:val="6"/>
              </w:rPr>
              <w:t>第三十四条：违反本条例规定，未取得资质等级证书或者超越资质等级从事房地产开发经营的，</w:t>
            </w:r>
            <w:r>
              <w:rPr>
                <w:spacing w:val="-19"/>
              </w:rPr>
              <w:t xml:space="preserve"> </w:t>
            </w:r>
            <w:r>
              <w:rPr>
                <w:spacing w:val="6"/>
              </w:rPr>
              <w:t>由县级以上人民政府房地产开发主管部门责令限期改正，处5万元以上10万元以下的</w:t>
            </w:r>
            <w:r>
              <w:rPr>
                <w:spacing w:val="5"/>
              </w:rPr>
              <w:t>罚款；逾期不改正的，</w:t>
            </w:r>
            <w:r>
              <w:rPr>
                <w:spacing w:val="-18"/>
              </w:rPr>
              <w:t xml:space="preserve"> </w:t>
            </w:r>
            <w:r>
              <w:rPr>
                <w:spacing w:val="5"/>
              </w:rPr>
              <w:t>由工商行政管理部门吊销营业执照。</w:t>
            </w:r>
          </w:p>
        </w:tc>
        <w:tc>
          <w:tcPr>
            <w:tcW w:w="371" w:type="dxa"/>
            <w:vAlign w:val="top"/>
          </w:tcPr>
          <w:p w14:paraId="5438CA9A">
            <w:pPr>
              <w:rPr>
                <w:rFonts w:ascii="Arial"/>
                <w:sz w:val="21"/>
              </w:rPr>
            </w:pPr>
          </w:p>
        </w:tc>
      </w:tr>
      <w:tr w14:paraId="529A7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FC8C921">
            <w:pPr>
              <w:pStyle w:val="6"/>
              <w:spacing w:before="145" w:line="108" w:lineRule="exact"/>
              <w:ind w:left="270"/>
            </w:pPr>
            <w:r>
              <w:rPr>
                <w:spacing w:val="-1"/>
                <w:position w:val="1"/>
              </w:rPr>
              <w:t>56</w:t>
            </w:r>
          </w:p>
        </w:tc>
        <w:tc>
          <w:tcPr>
            <w:tcW w:w="1682" w:type="dxa"/>
            <w:vAlign w:val="top"/>
          </w:tcPr>
          <w:p w14:paraId="39050E90">
            <w:pPr>
              <w:pStyle w:val="6"/>
              <w:spacing w:before="145" w:line="229" w:lineRule="auto"/>
              <w:ind w:left="410"/>
            </w:pPr>
            <w:r>
              <w:rPr>
                <w:spacing w:val="5"/>
              </w:rPr>
              <w:t>对无照经营的行政处罚</w:t>
            </w:r>
          </w:p>
        </w:tc>
        <w:tc>
          <w:tcPr>
            <w:tcW w:w="536" w:type="dxa"/>
            <w:vAlign w:val="top"/>
          </w:tcPr>
          <w:p w14:paraId="05F98A8F">
            <w:pPr>
              <w:pStyle w:val="6"/>
              <w:spacing w:before="145" w:line="229" w:lineRule="auto"/>
              <w:ind w:left="95"/>
            </w:pPr>
            <w:r>
              <w:rPr>
                <w:spacing w:val="5"/>
              </w:rPr>
              <w:t>行政处罚</w:t>
            </w:r>
          </w:p>
        </w:tc>
        <w:tc>
          <w:tcPr>
            <w:tcW w:w="879" w:type="dxa"/>
            <w:vAlign w:val="top"/>
          </w:tcPr>
          <w:p w14:paraId="33B5108D">
            <w:pPr>
              <w:pStyle w:val="6"/>
              <w:spacing w:before="32" w:line="260" w:lineRule="auto"/>
              <w:ind w:left="60" w:right="44" w:firstLine="166"/>
            </w:pPr>
            <w:r>
              <w:rPr>
                <w:spacing w:val="5"/>
              </w:rPr>
              <w:t>市场监督管理部</w:t>
            </w:r>
            <w:r>
              <w:rPr>
                <w:spacing w:val="1"/>
              </w:rPr>
              <w:t xml:space="preserve"> </w:t>
            </w:r>
            <w:r>
              <w:rPr>
                <w:spacing w:val="4"/>
              </w:rPr>
              <w:t>门（省级、设区的市</w:t>
            </w:r>
          </w:p>
          <w:p w14:paraId="01A31996">
            <w:pPr>
              <w:pStyle w:val="6"/>
              <w:spacing w:before="1" w:line="218" w:lineRule="auto"/>
              <w:ind w:left="227"/>
            </w:pPr>
            <w:r>
              <w:rPr>
                <w:spacing w:val="4"/>
              </w:rPr>
              <w:t>级或县级）</w:t>
            </w:r>
          </w:p>
        </w:tc>
        <w:tc>
          <w:tcPr>
            <w:tcW w:w="1259" w:type="dxa"/>
            <w:vAlign w:val="top"/>
          </w:tcPr>
          <w:p w14:paraId="299B62F5">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84CC15">
            <w:pPr>
              <w:pStyle w:val="6"/>
              <w:spacing w:before="89" w:line="228" w:lineRule="auto"/>
              <w:ind w:left="23"/>
            </w:pPr>
            <w:r>
              <w:rPr>
                <w:spacing w:val="4"/>
              </w:rPr>
              <w:t>1.《无证无照经营查处办法》（</w:t>
            </w:r>
            <w:r>
              <w:rPr>
                <w:spacing w:val="9"/>
              </w:rPr>
              <w:t xml:space="preserve"> </w:t>
            </w:r>
            <w:r>
              <w:rPr>
                <w:spacing w:val="4"/>
              </w:rPr>
              <w:t>国务院令第684号2017年8月6日公布，2017年10月1日起施行）</w:t>
            </w:r>
          </w:p>
          <w:p w14:paraId="209F91D0">
            <w:pPr>
              <w:pStyle w:val="6"/>
              <w:spacing w:before="15" w:line="228" w:lineRule="auto"/>
              <w:ind w:left="22"/>
            </w:pPr>
            <w:r>
              <w:rPr>
                <w:spacing w:val="6"/>
              </w:rPr>
              <w:t>第十三条：从事无照经营的，</w:t>
            </w:r>
            <w:r>
              <w:rPr>
                <w:spacing w:val="-19"/>
              </w:rPr>
              <w:t xml:space="preserve"> </w:t>
            </w:r>
            <w:r>
              <w:rPr>
                <w:spacing w:val="6"/>
              </w:rPr>
              <w:t>由工商行政管理部门依照相关法律、行政法规的规定予以处罚。法律、行政法规对无照经营的处罚没有明确规定的，</w:t>
            </w:r>
            <w:r>
              <w:rPr>
                <w:spacing w:val="-18"/>
              </w:rPr>
              <w:t xml:space="preserve"> </w:t>
            </w:r>
            <w:r>
              <w:rPr>
                <w:spacing w:val="6"/>
              </w:rPr>
              <w:t>由工商行政管理部门责令停止违</w:t>
            </w:r>
            <w:r>
              <w:rPr>
                <w:spacing w:val="5"/>
              </w:rPr>
              <w:t>法行为，没收违法所得，并处1万元以下的罚款。</w:t>
            </w:r>
          </w:p>
        </w:tc>
        <w:tc>
          <w:tcPr>
            <w:tcW w:w="371" w:type="dxa"/>
            <w:vAlign w:val="top"/>
          </w:tcPr>
          <w:p w14:paraId="2F06BF9E">
            <w:pPr>
              <w:rPr>
                <w:rFonts w:ascii="Arial"/>
                <w:sz w:val="21"/>
              </w:rPr>
            </w:pPr>
          </w:p>
        </w:tc>
      </w:tr>
      <w:tr w14:paraId="6C206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43170FE">
            <w:pPr>
              <w:pStyle w:val="6"/>
              <w:spacing w:before="145" w:line="108" w:lineRule="exact"/>
              <w:ind w:left="270"/>
            </w:pPr>
            <w:r>
              <w:rPr>
                <w:spacing w:val="-1"/>
                <w:position w:val="1"/>
              </w:rPr>
              <w:t>57</w:t>
            </w:r>
          </w:p>
        </w:tc>
        <w:tc>
          <w:tcPr>
            <w:tcW w:w="1682" w:type="dxa"/>
            <w:vAlign w:val="top"/>
          </w:tcPr>
          <w:p w14:paraId="604F6F86">
            <w:pPr>
              <w:pStyle w:val="6"/>
              <w:spacing w:before="31" w:line="231" w:lineRule="auto"/>
              <w:ind w:left="21"/>
            </w:pPr>
            <w:r>
              <w:rPr>
                <w:spacing w:val="6"/>
              </w:rPr>
              <w:t>对明知属于无照经营而为经营者提供经营场</w:t>
            </w:r>
          </w:p>
          <w:p w14:paraId="38F5FF98">
            <w:pPr>
              <w:pStyle w:val="6"/>
              <w:spacing w:before="13" w:line="229" w:lineRule="auto"/>
              <w:ind w:left="19"/>
            </w:pPr>
            <w:r>
              <w:rPr>
                <w:spacing w:val="6"/>
              </w:rPr>
              <w:t>所或者提供运输、保管、仓储等条件行为的</w:t>
            </w:r>
          </w:p>
          <w:p w14:paraId="1EC0A223">
            <w:pPr>
              <w:pStyle w:val="6"/>
              <w:spacing w:before="14" w:line="218" w:lineRule="auto"/>
              <w:ind w:left="667"/>
            </w:pPr>
            <w:r>
              <w:rPr>
                <w:spacing w:val="5"/>
              </w:rPr>
              <w:t>行政处罚</w:t>
            </w:r>
          </w:p>
        </w:tc>
        <w:tc>
          <w:tcPr>
            <w:tcW w:w="536" w:type="dxa"/>
            <w:vAlign w:val="top"/>
          </w:tcPr>
          <w:p w14:paraId="741CE970">
            <w:pPr>
              <w:pStyle w:val="6"/>
              <w:spacing w:before="145" w:line="229" w:lineRule="auto"/>
              <w:ind w:left="95"/>
            </w:pPr>
            <w:r>
              <w:rPr>
                <w:spacing w:val="5"/>
              </w:rPr>
              <w:t>行政处罚</w:t>
            </w:r>
          </w:p>
        </w:tc>
        <w:tc>
          <w:tcPr>
            <w:tcW w:w="879" w:type="dxa"/>
            <w:vAlign w:val="top"/>
          </w:tcPr>
          <w:p w14:paraId="1CD02467">
            <w:pPr>
              <w:pStyle w:val="6"/>
              <w:spacing w:before="31" w:line="263" w:lineRule="auto"/>
              <w:ind w:left="60" w:right="44" w:firstLine="166"/>
            </w:pPr>
            <w:r>
              <w:rPr>
                <w:spacing w:val="5"/>
              </w:rPr>
              <w:t>市场监督管理部</w:t>
            </w:r>
            <w:r>
              <w:rPr>
                <w:spacing w:val="1"/>
              </w:rPr>
              <w:t xml:space="preserve"> </w:t>
            </w:r>
            <w:r>
              <w:rPr>
                <w:spacing w:val="4"/>
              </w:rPr>
              <w:t>门（省级、设区的市</w:t>
            </w:r>
          </w:p>
          <w:p w14:paraId="37002C52">
            <w:pPr>
              <w:pStyle w:val="6"/>
              <w:spacing w:line="217" w:lineRule="auto"/>
              <w:ind w:left="227"/>
            </w:pPr>
            <w:r>
              <w:rPr>
                <w:spacing w:val="4"/>
              </w:rPr>
              <w:t>级或县级）</w:t>
            </w:r>
          </w:p>
        </w:tc>
        <w:tc>
          <w:tcPr>
            <w:tcW w:w="1259" w:type="dxa"/>
            <w:vAlign w:val="top"/>
          </w:tcPr>
          <w:p w14:paraId="769DD283">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3E6EB30">
            <w:pPr>
              <w:pStyle w:val="6"/>
              <w:spacing w:before="89" w:line="228" w:lineRule="auto"/>
              <w:ind w:left="23"/>
            </w:pPr>
            <w:r>
              <w:rPr>
                <w:spacing w:val="4"/>
              </w:rPr>
              <w:t>1.《无证无照经营查处办法》（</w:t>
            </w:r>
            <w:r>
              <w:rPr>
                <w:spacing w:val="9"/>
              </w:rPr>
              <w:t xml:space="preserve"> </w:t>
            </w:r>
            <w:r>
              <w:rPr>
                <w:spacing w:val="4"/>
              </w:rPr>
              <w:t>国务院令第684号2017年8月6日公布，2017年10月1日起施行）</w:t>
            </w:r>
          </w:p>
          <w:p w14:paraId="0A1567EE">
            <w:pPr>
              <w:pStyle w:val="6"/>
              <w:spacing w:before="15" w:line="229" w:lineRule="auto"/>
              <w:ind w:left="22"/>
            </w:pPr>
            <w:r>
              <w:rPr>
                <w:spacing w:val="6"/>
              </w:rPr>
              <w:t>第十四条：明知属于无照经营而为经营者提供经营场所，或者提供运输、保管、仓储等条件的，</w:t>
            </w:r>
            <w:r>
              <w:rPr>
                <w:spacing w:val="-19"/>
              </w:rPr>
              <w:t xml:space="preserve"> </w:t>
            </w:r>
            <w:r>
              <w:rPr>
                <w:spacing w:val="6"/>
              </w:rPr>
              <w:t>由工商行政管理部门责令停止违法行为，没收违</w:t>
            </w:r>
            <w:r>
              <w:rPr>
                <w:spacing w:val="5"/>
              </w:rPr>
              <w:t>法所得，可以处5000元以下的罚款。</w:t>
            </w:r>
          </w:p>
        </w:tc>
        <w:tc>
          <w:tcPr>
            <w:tcW w:w="371" w:type="dxa"/>
            <w:vAlign w:val="top"/>
          </w:tcPr>
          <w:p w14:paraId="167E16D6">
            <w:pPr>
              <w:rPr>
                <w:rFonts w:ascii="Arial"/>
                <w:sz w:val="21"/>
              </w:rPr>
            </w:pPr>
          </w:p>
        </w:tc>
      </w:tr>
      <w:tr w14:paraId="4AF8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F4CCFE0">
            <w:pPr>
              <w:pStyle w:val="6"/>
              <w:spacing w:before="146" w:line="108" w:lineRule="exact"/>
              <w:ind w:left="270"/>
            </w:pPr>
            <w:r>
              <w:rPr>
                <w:spacing w:val="-1"/>
                <w:position w:val="1"/>
              </w:rPr>
              <w:t>58</w:t>
            </w:r>
          </w:p>
        </w:tc>
        <w:tc>
          <w:tcPr>
            <w:tcW w:w="1682" w:type="dxa"/>
            <w:vAlign w:val="top"/>
          </w:tcPr>
          <w:p w14:paraId="10513695">
            <w:pPr>
              <w:pStyle w:val="6"/>
              <w:spacing w:before="32" w:line="228" w:lineRule="auto"/>
              <w:ind w:left="21"/>
            </w:pPr>
            <w:r>
              <w:rPr>
                <w:spacing w:val="6"/>
              </w:rPr>
              <w:t>对农民专业合作社向登记机关提供虚假登记</w:t>
            </w:r>
          </w:p>
          <w:p w14:paraId="4394E9CD">
            <w:pPr>
              <w:pStyle w:val="6"/>
              <w:spacing w:before="15" w:line="228" w:lineRule="auto"/>
              <w:ind w:left="20"/>
            </w:pPr>
            <w:r>
              <w:rPr>
                <w:spacing w:val="6"/>
              </w:rPr>
              <w:t>材料或者采取其他欺诈手段取得登记行为的</w:t>
            </w:r>
          </w:p>
          <w:p w14:paraId="6D87931B">
            <w:pPr>
              <w:pStyle w:val="6"/>
              <w:spacing w:before="14" w:line="216" w:lineRule="auto"/>
              <w:ind w:left="667"/>
            </w:pPr>
            <w:r>
              <w:rPr>
                <w:spacing w:val="5"/>
              </w:rPr>
              <w:t>行政处罚</w:t>
            </w:r>
          </w:p>
        </w:tc>
        <w:tc>
          <w:tcPr>
            <w:tcW w:w="536" w:type="dxa"/>
            <w:vAlign w:val="top"/>
          </w:tcPr>
          <w:p w14:paraId="4FA38842">
            <w:pPr>
              <w:pStyle w:val="6"/>
              <w:spacing w:before="146" w:line="229" w:lineRule="auto"/>
              <w:ind w:left="95"/>
            </w:pPr>
            <w:r>
              <w:rPr>
                <w:spacing w:val="5"/>
              </w:rPr>
              <w:t>行政处罚</w:t>
            </w:r>
          </w:p>
        </w:tc>
        <w:tc>
          <w:tcPr>
            <w:tcW w:w="879" w:type="dxa"/>
            <w:vAlign w:val="top"/>
          </w:tcPr>
          <w:p w14:paraId="7C753934">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5C866AEF">
            <w:pPr>
              <w:pStyle w:val="6"/>
              <w:spacing w:line="216" w:lineRule="auto"/>
              <w:ind w:left="227"/>
            </w:pPr>
            <w:r>
              <w:rPr>
                <w:spacing w:val="4"/>
              </w:rPr>
              <w:t>级或县级）</w:t>
            </w:r>
          </w:p>
        </w:tc>
        <w:tc>
          <w:tcPr>
            <w:tcW w:w="1259" w:type="dxa"/>
            <w:vAlign w:val="top"/>
          </w:tcPr>
          <w:p w14:paraId="6A899DB7">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CC529F6">
            <w:pPr>
              <w:pStyle w:val="6"/>
              <w:spacing w:before="89" w:line="228" w:lineRule="auto"/>
              <w:ind w:left="23"/>
            </w:pPr>
            <w:r>
              <w:rPr>
                <w:spacing w:val="6"/>
              </w:rPr>
              <w:t>1.《中华人民共和国农民专业合作社法》（2017年12月27日第十二届</w:t>
            </w:r>
            <w:r>
              <w:rPr>
                <w:spacing w:val="5"/>
              </w:rPr>
              <w:t>全国人民代表大会常务委员会第三十一次会议修订）</w:t>
            </w:r>
          </w:p>
          <w:p w14:paraId="72583B8F">
            <w:pPr>
              <w:pStyle w:val="6"/>
              <w:spacing w:before="15" w:line="228" w:lineRule="auto"/>
              <w:ind w:left="22"/>
            </w:pPr>
            <w:r>
              <w:rPr>
                <w:spacing w:val="6"/>
              </w:rPr>
              <w:t>第七十条：农民专业合作社向登记机关提供虚假登记材料或者采取其他欺诈手段取得登记的，</w:t>
            </w:r>
            <w:r>
              <w:rPr>
                <w:spacing w:val="-19"/>
              </w:rPr>
              <w:t xml:space="preserve"> </w:t>
            </w:r>
            <w:r>
              <w:rPr>
                <w:spacing w:val="6"/>
              </w:rPr>
              <w:t>由登记机关责令改正，可以处五千元以下罚款；情节严重的，撤销登记或者吊销</w:t>
            </w:r>
            <w:r>
              <w:rPr>
                <w:spacing w:val="5"/>
              </w:rPr>
              <w:t>营业执照。</w:t>
            </w:r>
          </w:p>
        </w:tc>
        <w:tc>
          <w:tcPr>
            <w:tcW w:w="371" w:type="dxa"/>
            <w:vAlign w:val="top"/>
          </w:tcPr>
          <w:p w14:paraId="4966445A">
            <w:pPr>
              <w:rPr>
                <w:rFonts w:ascii="Arial"/>
                <w:sz w:val="21"/>
              </w:rPr>
            </w:pPr>
          </w:p>
        </w:tc>
      </w:tr>
      <w:tr w14:paraId="2A86A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0BE6997">
            <w:pPr>
              <w:pStyle w:val="6"/>
              <w:spacing w:before="146" w:line="108" w:lineRule="exact"/>
              <w:ind w:left="270"/>
            </w:pPr>
            <w:r>
              <w:rPr>
                <w:spacing w:val="-1"/>
                <w:position w:val="1"/>
              </w:rPr>
              <w:t>59</w:t>
            </w:r>
          </w:p>
        </w:tc>
        <w:tc>
          <w:tcPr>
            <w:tcW w:w="1682" w:type="dxa"/>
            <w:vAlign w:val="top"/>
          </w:tcPr>
          <w:p w14:paraId="0060A40D">
            <w:pPr>
              <w:pStyle w:val="6"/>
              <w:spacing w:before="90" w:line="228" w:lineRule="auto"/>
              <w:ind w:left="21"/>
            </w:pPr>
            <w:r>
              <w:rPr>
                <w:spacing w:val="6"/>
              </w:rPr>
              <w:t>对农民专业合作社连续两年未从事经营活动</w:t>
            </w:r>
          </w:p>
          <w:p w14:paraId="02D6BEEC">
            <w:pPr>
              <w:pStyle w:val="6"/>
              <w:spacing w:before="15" w:line="229" w:lineRule="auto"/>
              <w:ind w:left="537"/>
            </w:pPr>
            <w:r>
              <w:rPr>
                <w:spacing w:val="5"/>
              </w:rPr>
              <w:t>行为的行政处罚</w:t>
            </w:r>
          </w:p>
        </w:tc>
        <w:tc>
          <w:tcPr>
            <w:tcW w:w="536" w:type="dxa"/>
            <w:vAlign w:val="top"/>
          </w:tcPr>
          <w:p w14:paraId="545BDD38">
            <w:pPr>
              <w:pStyle w:val="6"/>
              <w:spacing w:before="146" w:line="229" w:lineRule="auto"/>
              <w:ind w:left="95"/>
            </w:pPr>
            <w:r>
              <w:rPr>
                <w:spacing w:val="5"/>
              </w:rPr>
              <w:t>行政处罚</w:t>
            </w:r>
          </w:p>
        </w:tc>
        <w:tc>
          <w:tcPr>
            <w:tcW w:w="879" w:type="dxa"/>
            <w:vAlign w:val="top"/>
          </w:tcPr>
          <w:p w14:paraId="0BB0634C">
            <w:pPr>
              <w:pStyle w:val="6"/>
              <w:spacing w:before="34" w:line="260" w:lineRule="auto"/>
              <w:ind w:left="60" w:right="44" w:firstLine="166"/>
            </w:pPr>
            <w:r>
              <w:rPr>
                <w:spacing w:val="5"/>
              </w:rPr>
              <w:t>市场监督管理部</w:t>
            </w:r>
            <w:r>
              <w:rPr>
                <w:spacing w:val="1"/>
              </w:rPr>
              <w:t xml:space="preserve"> </w:t>
            </w:r>
            <w:r>
              <w:rPr>
                <w:spacing w:val="4"/>
              </w:rPr>
              <w:t>门（省级、设区的市</w:t>
            </w:r>
          </w:p>
          <w:p w14:paraId="3631F963">
            <w:pPr>
              <w:pStyle w:val="6"/>
              <w:spacing w:before="1" w:line="215" w:lineRule="auto"/>
              <w:ind w:left="227"/>
            </w:pPr>
            <w:r>
              <w:rPr>
                <w:spacing w:val="4"/>
              </w:rPr>
              <w:t>级或县级）</w:t>
            </w:r>
          </w:p>
        </w:tc>
        <w:tc>
          <w:tcPr>
            <w:tcW w:w="1259" w:type="dxa"/>
            <w:vAlign w:val="top"/>
          </w:tcPr>
          <w:p w14:paraId="3D94CD5A">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AA980C0">
            <w:pPr>
              <w:pStyle w:val="6"/>
              <w:spacing w:before="90" w:line="228" w:lineRule="auto"/>
              <w:ind w:left="23"/>
            </w:pPr>
            <w:r>
              <w:rPr>
                <w:spacing w:val="6"/>
              </w:rPr>
              <w:t>1.《中华人民共和国农民专业合作社法》（2017年12月27日第十二届</w:t>
            </w:r>
            <w:r>
              <w:rPr>
                <w:spacing w:val="5"/>
              </w:rPr>
              <w:t>全国人民代表大会常务委员会第三十一次会议修订）</w:t>
            </w:r>
          </w:p>
          <w:p w14:paraId="435C9C4B">
            <w:pPr>
              <w:pStyle w:val="6"/>
              <w:spacing w:before="15" w:line="228" w:lineRule="auto"/>
              <w:ind w:left="22"/>
            </w:pPr>
            <w:r>
              <w:rPr>
                <w:spacing w:val="5"/>
              </w:rPr>
              <w:t>第七十一条：农民专业合作社连续两年未从事经营活动的，</w:t>
            </w:r>
            <w:r>
              <w:rPr>
                <w:spacing w:val="-9"/>
              </w:rPr>
              <w:t xml:space="preserve"> </w:t>
            </w:r>
            <w:r>
              <w:rPr>
                <w:spacing w:val="5"/>
              </w:rPr>
              <w:t>吊销其营业执照。</w:t>
            </w:r>
          </w:p>
        </w:tc>
        <w:tc>
          <w:tcPr>
            <w:tcW w:w="371" w:type="dxa"/>
            <w:vAlign w:val="top"/>
          </w:tcPr>
          <w:p w14:paraId="5BC1771E">
            <w:pPr>
              <w:rPr>
                <w:rFonts w:ascii="Arial"/>
                <w:sz w:val="21"/>
              </w:rPr>
            </w:pPr>
          </w:p>
        </w:tc>
      </w:tr>
      <w:tr w14:paraId="602C0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6" w:type="dxa"/>
            <w:vAlign w:val="top"/>
          </w:tcPr>
          <w:p w14:paraId="65214948">
            <w:pPr>
              <w:pStyle w:val="6"/>
              <w:spacing w:before="197" w:line="108" w:lineRule="exact"/>
              <w:ind w:left="269"/>
            </w:pPr>
            <w:r>
              <w:rPr>
                <w:spacing w:val="-1"/>
                <w:position w:val="1"/>
              </w:rPr>
              <w:t>60</w:t>
            </w:r>
          </w:p>
        </w:tc>
        <w:tc>
          <w:tcPr>
            <w:tcW w:w="1682" w:type="dxa"/>
            <w:vAlign w:val="top"/>
          </w:tcPr>
          <w:p w14:paraId="116B43E5">
            <w:pPr>
              <w:pStyle w:val="6"/>
              <w:spacing w:before="83" w:line="231" w:lineRule="auto"/>
              <w:ind w:left="21"/>
            </w:pPr>
            <w:r>
              <w:rPr>
                <w:spacing w:val="6"/>
              </w:rPr>
              <w:t>对企业未按照本条例规定的期限公示年度报</w:t>
            </w:r>
          </w:p>
          <w:p w14:paraId="05E338B4">
            <w:pPr>
              <w:pStyle w:val="6"/>
              <w:spacing w:before="13" w:line="230" w:lineRule="auto"/>
              <w:ind w:left="22"/>
            </w:pPr>
            <w:r>
              <w:rPr>
                <w:spacing w:val="6"/>
              </w:rPr>
              <w:t>告或者未按照市场监督管理部门责令的期限</w:t>
            </w:r>
          </w:p>
          <w:p w14:paraId="7DBD2D63">
            <w:pPr>
              <w:pStyle w:val="6"/>
              <w:spacing w:before="14" w:line="229" w:lineRule="auto"/>
              <w:ind w:left="278"/>
            </w:pPr>
            <w:r>
              <w:rPr>
                <w:spacing w:val="6"/>
              </w:rPr>
              <w:t>公示有关企业信息的行政处罚</w:t>
            </w:r>
          </w:p>
        </w:tc>
        <w:tc>
          <w:tcPr>
            <w:tcW w:w="536" w:type="dxa"/>
            <w:vAlign w:val="top"/>
          </w:tcPr>
          <w:p w14:paraId="49AD4D0B">
            <w:pPr>
              <w:pStyle w:val="6"/>
              <w:spacing w:before="197" w:line="229" w:lineRule="auto"/>
              <w:ind w:left="95"/>
            </w:pPr>
            <w:r>
              <w:rPr>
                <w:spacing w:val="5"/>
              </w:rPr>
              <w:t>行政处罚</w:t>
            </w:r>
          </w:p>
        </w:tc>
        <w:tc>
          <w:tcPr>
            <w:tcW w:w="879" w:type="dxa"/>
            <w:vAlign w:val="top"/>
          </w:tcPr>
          <w:p w14:paraId="2DDA0AD4">
            <w:pPr>
              <w:pStyle w:val="6"/>
              <w:spacing w:before="83" w:line="263" w:lineRule="auto"/>
              <w:ind w:left="60" w:right="44" w:firstLine="166"/>
            </w:pPr>
            <w:r>
              <w:rPr>
                <w:spacing w:val="5"/>
              </w:rPr>
              <w:t>市场监督管理部</w:t>
            </w:r>
            <w:r>
              <w:rPr>
                <w:spacing w:val="1"/>
              </w:rPr>
              <w:t xml:space="preserve"> </w:t>
            </w:r>
            <w:r>
              <w:rPr>
                <w:spacing w:val="4"/>
              </w:rPr>
              <w:t>门（省级、设区的市</w:t>
            </w:r>
          </w:p>
          <w:p w14:paraId="71446EBB">
            <w:pPr>
              <w:pStyle w:val="6"/>
              <w:spacing w:line="231" w:lineRule="auto"/>
              <w:ind w:left="227"/>
            </w:pPr>
            <w:r>
              <w:rPr>
                <w:spacing w:val="4"/>
              </w:rPr>
              <w:t>级或县级）</w:t>
            </w:r>
          </w:p>
        </w:tc>
        <w:tc>
          <w:tcPr>
            <w:tcW w:w="1259" w:type="dxa"/>
            <w:vAlign w:val="top"/>
          </w:tcPr>
          <w:p w14:paraId="2040A9A0">
            <w:pPr>
              <w:pStyle w:val="6"/>
              <w:spacing w:before="14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F0540D8">
            <w:pPr>
              <w:pStyle w:val="6"/>
              <w:spacing w:before="83" w:line="229" w:lineRule="auto"/>
              <w:ind w:left="23"/>
            </w:pPr>
            <w:r>
              <w:rPr>
                <w:spacing w:val="6"/>
              </w:rPr>
              <w:t>1.《企业信息公示暂行条例》（根据2024年3月10日《国</w:t>
            </w:r>
            <w:r>
              <w:rPr>
                <w:spacing w:val="5"/>
              </w:rPr>
              <w:t>务院关于修改和废止部分行政法规的决定》修订）</w:t>
            </w:r>
          </w:p>
          <w:p w14:paraId="73CD06DB">
            <w:pPr>
              <w:pStyle w:val="6"/>
              <w:spacing w:before="14" w:line="263" w:lineRule="auto"/>
              <w:ind w:left="20" w:right="24" w:firstLine="2"/>
            </w:pPr>
            <w:r>
              <w:rPr>
                <w:spacing w:val="6"/>
              </w:rPr>
              <w:t>第十八条第一款：企业未按照本条例规定的期限公示年度报告或者未按照市场监督管理部门责令的期限公示有关企业信息的，</w:t>
            </w:r>
            <w:r>
              <w:rPr>
                <w:spacing w:val="-2"/>
              </w:rPr>
              <w:t xml:space="preserve"> </w:t>
            </w:r>
            <w:r>
              <w:rPr>
                <w:spacing w:val="6"/>
              </w:rPr>
              <w:t>由县级以上市场监督管理部门列入经营异常名录，并依法给予行政处罚。企业因连续2年未按规定报送年度报告被列入经营异常名录未改正，且通过登记的住所或者</w:t>
            </w:r>
            <w:r>
              <w:t xml:space="preserve"> </w:t>
            </w:r>
            <w:r>
              <w:rPr>
                <w:spacing w:val="5"/>
              </w:rPr>
              <w:t>经营场所无法取得联系的，</w:t>
            </w:r>
            <w:r>
              <w:rPr>
                <w:spacing w:val="-9"/>
              </w:rPr>
              <w:t xml:space="preserve"> </w:t>
            </w:r>
            <w:r>
              <w:rPr>
                <w:spacing w:val="5"/>
              </w:rPr>
              <w:t>由县级以上市场监督管理部门吊销营业执照。</w:t>
            </w:r>
          </w:p>
        </w:tc>
        <w:tc>
          <w:tcPr>
            <w:tcW w:w="371" w:type="dxa"/>
            <w:vAlign w:val="top"/>
          </w:tcPr>
          <w:p w14:paraId="5FC3861D">
            <w:pPr>
              <w:rPr>
                <w:rFonts w:ascii="Arial"/>
                <w:sz w:val="21"/>
              </w:rPr>
            </w:pPr>
          </w:p>
        </w:tc>
      </w:tr>
      <w:tr w14:paraId="73B60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16" w:type="dxa"/>
            <w:vAlign w:val="top"/>
          </w:tcPr>
          <w:p w14:paraId="1760C88A">
            <w:pPr>
              <w:pStyle w:val="6"/>
              <w:spacing w:before="191" w:line="109" w:lineRule="exact"/>
              <w:ind w:left="269"/>
            </w:pPr>
            <w:r>
              <w:rPr>
                <w:spacing w:val="-1"/>
                <w:position w:val="1"/>
              </w:rPr>
              <w:t>61</w:t>
            </w:r>
          </w:p>
        </w:tc>
        <w:tc>
          <w:tcPr>
            <w:tcW w:w="1682" w:type="dxa"/>
            <w:vAlign w:val="top"/>
          </w:tcPr>
          <w:p w14:paraId="0C757B3D">
            <w:pPr>
              <w:pStyle w:val="6"/>
              <w:spacing w:before="135" w:line="228" w:lineRule="auto"/>
              <w:ind w:left="21"/>
            </w:pPr>
            <w:r>
              <w:rPr>
                <w:spacing w:val="6"/>
              </w:rPr>
              <w:t>对企业公示信息隐瞒真实情况、弄虚作假的</w:t>
            </w:r>
          </w:p>
          <w:p w14:paraId="229C6344">
            <w:pPr>
              <w:pStyle w:val="6"/>
              <w:spacing w:before="15" w:line="229" w:lineRule="auto"/>
              <w:ind w:left="667"/>
            </w:pPr>
            <w:r>
              <w:rPr>
                <w:spacing w:val="5"/>
              </w:rPr>
              <w:t>行政处罚</w:t>
            </w:r>
          </w:p>
        </w:tc>
        <w:tc>
          <w:tcPr>
            <w:tcW w:w="536" w:type="dxa"/>
            <w:vAlign w:val="top"/>
          </w:tcPr>
          <w:p w14:paraId="3B46D482">
            <w:pPr>
              <w:pStyle w:val="6"/>
              <w:spacing w:before="192" w:line="229" w:lineRule="auto"/>
              <w:ind w:left="95"/>
            </w:pPr>
            <w:r>
              <w:rPr>
                <w:spacing w:val="5"/>
              </w:rPr>
              <w:t>行政处罚</w:t>
            </w:r>
          </w:p>
        </w:tc>
        <w:tc>
          <w:tcPr>
            <w:tcW w:w="879" w:type="dxa"/>
            <w:vAlign w:val="top"/>
          </w:tcPr>
          <w:p w14:paraId="775095A6">
            <w:pPr>
              <w:pStyle w:val="6"/>
              <w:spacing w:before="77" w:line="264" w:lineRule="auto"/>
              <w:ind w:left="60" w:right="44" w:firstLine="166"/>
            </w:pPr>
            <w:r>
              <w:rPr>
                <w:spacing w:val="5"/>
              </w:rPr>
              <w:t>市场监督管理部</w:t>
            </w:r>
            <w:r>
              <w:rPr>
                <w:spacing w:val="1"/>
              </w:rPr>
              <w:t xml:space="preserve"> </w:t>
            </w:r>
            <w:r>
              <w:rPr>
                <w:spacing w:val="4"/>
              </w:rPr>
              <w:t>门（省级、设区的市</w:t>
            </w:r>
          </w:p>
          <w:p w14:paraId="682F551F">
            <w:pPr>
              <w:pStyle w:val="6"/>
              <w:spacing w:line="231" w:lineRule="auto"/>
              <w:ind w:left="227"/>
            </w:pPr>
            <w:r>
              <w:rPr>
                <w:spacing w:val="4"/>
              </w:rPr>
              <w:t>级或县级）</w:t>
            </w:r>
          </w:p>
        </w:tc>
        <w:tc>
          <w:tcPr>
            <w:tcW w:w="1259" w:type="dxa"/>
            <w:vAlign w:val="top"/>
          </w:tcPr>
          <w:p w14:paraId="586F199A">
            <w:pPr>
              <w:pStyle w:val="6"/>
              <w:spacing w:before="13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11A3766">
            <w:pPr>
              <w:pStyle w:val="6"/>
              <w:spacing w:before="77" w:line="229" w:lineRule="auto"/>
              <w:ind w:left="23"/>
            </w:pPr>
            <w:r>
              <w:rPr>
                <w:spacing w:val="6"/>
              </w:rPr>
              <w:t>1.《企业信息公示暂行条例》（根据2024年3月10日《国</w:t>
            </w:r>
            <w:r>
              <w:rPr>
                <w:spacing w:val="5"/>
              </w:rPr>
              <w:t>务院关于修改和废止部分行政法规的决定》修订）</w:t>
            </w:r>
          </w:p>
          <w:p w14:paraId="49833588">
            <w:pPr>
              <w:pStyle w:val="6"/>
              <w:spacing w:before="14" w:line="263" w:lineRule="auto"/>
              <w:ind w:left="18" w:right="24" w:firstLine="3"/>
            </w:pPr>
            <w:r>
              <w:rPr>
                <w:spacing w:val="6"/>
              </w:rPr>
              <w:t>第十八条第二款：企业公示信息隐瞒真实情况、弄虚作假的，法律、行政法规有规定的，依照其规定；没有规定的，</w:t>
            </w:r>
            <w:r>
              <w:rPr>
                <w:spacing w:val="-14"/>
              </w:rPr>
              <w:t xml:space="preserve"> </w:t>
            </w:r>
            <w:r>
              <w:rPr>
                <w:spacing w:val="6"/>
              </w:rPr>
              <w:t>由市场监督管理部门责令改正，处1万元以上5万元以下罚款；情节严重的，处5万元以上20万元以下罚款，列入市场监督管理严重违法失信名单，并可以吊销营业执照。被列</w:t>
            </w:r>
            <w:r>
              <w:t xml:space="preserve"> </w:t>
            </w:r>
            <w:r>
              <w:rPr>
                <w:spacing w:val="6"/>
              </w:rPr>
              <w:t>入市场监督管理严重违法失信名单的企业的法定代表人、负责人，3年内不得担任其他企业的法定代表人、负责人。</w:t>
            </w:r>
          </w:p>
        </w:tc>
        <w:tc>
          <w:tcPr>
            <w:tcW w:w="371" w:type="dxa"/>
            <w:vAlign w:val="top"/>
          </w:tcPr>
          <w:p w14:paraId="00D438A2">
            <w:pPr>
              <w:rPr>
                <w:rFonts w:ascii="Arial"/>
                <w:sz w:val="21"/>
              </w:rPr>
            </w:pPr>
          </w:p>
        </w:tc>
      </w:tr>
      <w:tr w14:paraId="6FBA3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16" w:type="dxa"/>
            <w:vAlign w:val="top"/>
          </w:tcPr>
          <w:p w14:paraId="60E53961">
            <w:pPr>
              <w:spacing w:line="291" w:lineRule="auto"/>
              <w:rPr>
                <w:rFonts w:ascii="Arial"/>
                <w:sz w:val="21"/>
              </w:rPr>
            </w:pPr>
          </w:p>
          <w:p w14:paraId="1A176295">
            <w:pPr>
              <w:pStyle w:val="6"/>
              <w:spacing w:before="26" w:line="108" w:lineRule="exact"/>
              <w:ind w:left="269"/>
            </w:pPr>
            <w:r>
              <w:rPr>
                <w:spacing w:val="-1"/>
                <w:position w:val="1"/>
              </w:rPr>
              <w:t>62</w:t>
            </w:r>
          </w:p>
        </w:tc>
        <w:tc>
          <w:tcPr>
            <w:tcW w:w="1682" w:type="dxa"/>
            <w:vAlign w:val="top"/>
          </w:tcPr>
          <w:p w14:paraId="06CAD232">
            <w:pPr>
              <w:spacing w:line="291" w:lineRule="auto"/>
              <w:rPr>
                <w:rFonts w:ascii="Arial"/>
                <w:sz w:val="21"/>
              </w:rPr>
            </w:pPr>
          </w:p>
          <w:p w14:paraId="6958041E">
            <w:pPr>
              <w:pStyle w:val="6"/>
              <w:spacing w:before="26" w:line="228" w:lineRule="auto"/>
              <w:ind w:left="410"/>
            </w:pPr>
            <w:r>
              <w:rPr>
                <w:spacing w:val="5"/>
              </w:rPr>
              <w:t>对登记事项的行政检查</w:t>
            </w:r>
          </w:p>
        </w:tc>
        <w:tc>
          <w:tcPr>
            <w:tcW w:w="536" w:type="dxa"/>
            <w:vAlign w:val="top"/>
          </w:tcPr>
          <w:p w14:paraId="70281564">
            <w:pPr>
              <w:spacing w:line="291" w:lineRule="auto"/>
              <w:rPr>
                <w:rFonts w:ascii="Arial"/>
                <w:sz w:val="21"/>
              </w:rPr>
            </w:pPr>
          </w:p>
          <w:p w14:paraId="24835C8F">
            <w:pPr>
              <w:pStyle w:val="6"/>
              <w:spacing w:before="26" w:line="228" w:lineRule="auto"/>
              <w:ind w:left="95"/>
            </w:pPr>
            <w:r>
              <w:rPr>
                <w:spacing w:val="5"/>
              </w:rPr>
              <w:t>行政检查</w:t>
            </w:r>
          </w:p>
        </w:tc>
        <w:tc>
          <w:tcPr>
            <w:tcW w:w="879" w:type="dxa"/>
            <w:vAlign w:val="top"/>
          </w:tcPr>
          <w:p w14:paraId="327FA1D3">
            <w:pPr>
              <w:pStyle w:val="6"/>
              <w:spacing w:before="205" w:line="263" w:lineRule="auto"/>
              <w:ind w:left="60" w:right="44" w:firstLine="166"/>
            </w:pPr>
            <w:r>
              <w:rPr>
                <w:spacing w:val="5"/>
              </w:rPr>
              <w:t>市场监督管理部</w:t>
            </w:r>
            <w:r>
              <w:rPr>
                <w:spacing w:val="1"/>
              </w:rPr>
              <w:t xml:space="preserve"> </w:t>
            </w:r>
            <w:r>
              <w:rPr>
                <w:spacing w:val="4"/>
              </w:rPr>
              <w:t>门（省级、设区的市</w:t>
            </w:r>
          </w:p>
          <w:p w14:paraId="6B6E4A06">
            <w:pPr>
              <w:pStyle w:val="6"/>
              <w:spacing w:line="231" w:lineRule="auto"/>
              <w:ind w:left="227"/>
            </w:pPr>
            <w:r>
              <w:rPr>
                <w:spacing w:val="4"/>
              </w:rPr>
              <w:t>级或县级）</w:t>
            </w:r>
          </w:p>
        </w:tc>
        <w:tc>
          <w:tcPr>
            <w:tcW w:w="1259" w:type="dxa"/>
            <w:vAlign w:val="top"/>
          </w:tcPr>
          <w:p w14:paraId="38BA97DB">
            <w:pPr>
              <w:pStyle w:val="6"/>
              <w:spacing w:before="205" w:line="230" w:lineRule="auto"/>
              <w:ind w:left="28"/>
            </w:pPr>
            <w:r>
              <w:rPr>
                <w:spacing w:val="5"/>
              </w:rPr>
              <w:t>省市场监督管理局信用监督管理</w:t>
            </w:r>
          </w:p>
          <w:p w14:paraId="0BC3F31A">
            <w:pPr>
              <w:pStyle w:val="6"/>
              <w:spacing w:before="14" w:line="230" w:lineRule="auto"/>
              <w:ind w:left="28"/>
            </w:pPr>
            <w:r>
              <w:rPr>
                <w:spacing w:val="5"/>
              </w:rPr>
              <w:t>处、市（州）、县级相关业务部</w:t>
            </w:r>
          </w:p>
          <w:p w14:paraId="4C3EBBAF">
            <w:pPr>
              <w:pStyle w:val="6"/>
              <w:spacing w:before="14" w:line="230" w:lineRule="auto"/>
              <w:ind w:left="596"/>
            </w:pPr>
            <w:r>
              <w:t>门</w:t>
            </w:r>
          </w:p>
        </w:tc>
        <w:tc>
          <w:tcPr>
            <w:tcW w:w="10978" w:type="dxa"/>
            <w:vAlign w:val="top"/>
          </w:tcPr>
          <w:p w14:paraId="6E29DDE0">
            <w:pPr>
              <w:pStyle w:val="6"/>
              <w:spacing w:before="91" w:line="228" w:lineRule="auto"/>
              <w:ind w:left="23"/>
            </w:pPr>
            <w:r>
              <w:rPr>
                <w:spacing w:val="6"/>
              </w:rPr>
              <w:t>1.《中华人民共和国市场主体登记管理条例》（2021年7月27日中华人民共和国国务院令第746号公布）第三十八条：登记机关应当</w:t>
            </w:r>
            <w:r>
              <w:rPr>
                <w:spacing w:val="5"/>
              </w:rPr>
              <w:t>根据市场主体的信用风险状况实施分级分类监管。</w:t>
            </w:r>
          </w:p>
          <w:p w14:paraId="4E273A2E">
            <w:pPr>
              <w:pStyle w:val="6"/>
              <w:spacing w:before="15" w:line="228" w:lineRule="auto"/>
              <w:ind w:left="19"/>
            </w:pPr>
            <w:r>
              <w:rPr>
                <w:spacing w:val="6"/>
              </w:rPr>
              <w:t>登记机关应当采取随机抽取检查对象、随机选派执法检查人员的方式，对市场主体登记事项进行监督检查，并及时向社会公开监督检查结果。</w:t>
            </w:r>
          </w:p>
          <w:p w14:paraId="002792A7">
            <w:pPr>
              <w:pStyle w:val="6"/>
              <w:spacing w:before="14" w:line="230" w:lineRule="auto"/>
              <w:ind w:left="21"/>
            </w:pPr>
            <w:r>
              <w:rPr>
                <w:spacing w:val="5"/>
              </w:rPr>
              <w:t>2.《中华人民共和国市场主体登记管理条例实施细则</w:t>
            </w:r>
          </w:p>
          <w:p w14:paraId="61935BCC">
            <w:pPr>
              <w:pStyle w:val="6"/>
              <w:spacing w:before="14" w:line="262" w:lineRule="auto"/>
              <w:ind w:left="19" w:right="67" w:firstLine="1"/>
            </w:pPr>
            <w:r>
              <w:rPr>
                <w:spacing w:val="7"/>
              </w:rPr>
              <w:t>》第六十六条：登记机关应当随机抽取检查对象、随机选派执法检查人员，对市场主体的登记备</w:t>
            </w:r>
            <w:r>
              <w:rPr>
                <w:spacing w:val="6"/>
              </w:rPr>
              <w:t>案事项、公示信息情况等进行抽查，并将抽查检查结果通过国家企业信用信息公示系统向社会公示。必要时可以委托会计师事务所、税务师事务所、律师事务所等专业机构开展审计、验资、咨</w:t>
            </w:r>
            <w:r>
              <w:t xml:space="preserve"> </w:t>
            </w:r>
            <w:r>
              <w:rPr>
                <w:spacing w:val="6"/>
              </w:rPr>
              <w:t>询等相关工作，依法使用其他政府部门作出的检查、核查结果或者专业机构作出的专业结论。</w:t>
            </w:r>
          </w:p>
        </w:tc>
        <w:tc>
          <w:tcPr>
            <w:tcW w:w="371" w:type="dxa"/>
            <w:vAlign w:val="top"/>
          </w:tcPr>
          <w:p w14:paraId="22BCFF40">
            <w:pPr>
              <w:rPr>
                <w:rFonts w:ascii="Arial"/>
                <w:sz w:val="21"/>
              </w:rPr>
            </w:pPr>
          </w:p>
        </w:tc>
      </w:tr>
      <w:tr w14:paraId="044B9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616" w:type="dxa"/>
            <w:vAlign w:val="top"/>
          </w:tcPr>
          <w:p w14:paraId="74A4DA3E">
            <w:pPr>
              <w:spacing w:line="267" w:lineRule="auto"/>
              <w:rPr>
                <w:rFonts w:ascii="Arial"/>
                <w:sz w:val="21"/>
              </w:rPr>
            </w:pPr>
          </w:p>
          <w:p w14:paraId="71B425EB">
            <w:pPr>
              <w:pStyle w:val="6"/>
              <w:spacing w:before="26" w:line="108" w:lineRule="exact"/>
              <w:ind w:left="269"/>
            </w:pPr>
            <w:r>
              <w:rPr>
                <w:spacing w:val="-1"/>
                <w:position w:val="1"/>
              </w:rPr>
              <w:t>63</w:t>
            </w:r>
          </w:p>
        </w:tc>
        <w:tc>
          <w:tcPr>
            <w:tcW w:w="1682" w:type="dxa"/>
            <w:vAlign w:val="top"/>
          </w:tcPr>
          <w:p w14:paraId="643EDFAD">
            <w:pPr>
              <w:spacing w:line="267" w:lineRule="auto"/>
              <w:rPr>
                <w:rFonts w:ascii="Arial"/>
                <w:sz w:val="21"/>
              </w:rPr>
            </w:pPr>
          </w:p>
          <w:p w14:paraId="63151D28">
            <w:pPr>
              <w:pStyle w:val="6"/>
              <w:spacing w:before="26" w:line="228" w:lineRule="auto"/>
              <w:ind w:left="410"/>
            </w:pPr>
            <w:r>
              <w:rPr>
                <w:spacing w:val="5"/>
              </w:rPr>
              <w:t>对公示信息的行政检查</w:t>
            </w:r>
          </w:p>
        </w:tc>
        <w:tc>
          <w:tcPr>
            <w:tcW w:w="536" w:type="dxa"/>
            <w:vAlign w:val="top"/>
          </w:tcPr>
          <w:p w14:paraId="1E1A0675">
            <w:pPr>
              <w:spacing w:line="267" w:lineRule="auto"/>
              <w:rPr>
                <w:rFonts w:ascii="Arial"/>
                <w:sz w:val="21"/>
              </w:rPr>
            </w:pPr>
          </w:p>
          <w:p w14:paraId="2BA78A83">
            <w:pPr>
              <w:pStyle w:val="6"/>
              <w:spacing w:before="26" w:line="228" w:lineRule="auto"/>
              <w:ind w:left="95"/>
            </w:pPr>
            <w:r>
              <w:rPr>
                <w:spacing w:val="5"/>
              </w:rPr>
              <w:t>行政检查</w:t>
            </w:r>
          </w:p>
        </w:tc>
        <w:tc>
          <w:tcPr>
            <w:tcW w:w="879" w:type="dxa"/>
            <w:vAlign w:val="top"/>
          </w:tcPr>
          <w:p w14:paraId="58DAFCB9">
            <w:pPr>
              <w:pStyle w:val="6"/>
              <w:spacing w:before="181" w:line="263" w:lineRule="auto"/>
              <w:ind w:left="50" w:right="44" w:firstLine="47"/>
            </w:pPr>
            <w:r>
              <w:rPr>
                <w:spacing w:val="5"/>
              </w:rPr>
              <w:t>市场监督管理部门</w:t>
            </w:r>
            <w:r>
              <w:rPr>
                <w:spacing w:val="1"/>
              </w:rPr>
              <w:t xml:space="preserve">  </w:t>
            </w:r>
            <w:r>
              <w:rPr>
                <w:spacing w:val="6"/>
              </w:rPr>
              <w:t>（省级、设区的市级</w:t>
            </w:r>
          </w:p>
          <w:p w14:paraId="5BA14030">
            <w:pPr>
              <w:pStyle w:val="6"/>
              <w:spacing w:line="231" w:lineRule="auto"/>
              <w:ind w:left="267"/>
            </w:pPr>
            <w:r>
              <w:rPr>
                <w:spacing w:val="4"/>
              </w:rPr>
              <w:t>或县级）</w:t>
            </w:r>
          </w:p>
        </w:tc>
        <w:tc>
          <w:tcPr>
            <w:tcW w:w="1259" w:type="dxa"/>
            <w:vAlign w:val="top"/>
          </w:tcPr>
          <w:p w14:paraId="1F6B8740">
            <w:pPr>
              <w:pStyle w:val="6"/>
              <w:spacing w:before="181" w:line="230" w:lineRule="auto"/>
              <w:ind w:left="28"/>
            </w:pPr>
            <w:r>
              <w:rPr>
                <w:spacing w:val="5"/>
              </w:rPr>
              <w:t>省市场监督管理局信用监督管理</w:t>
            </w:r>
          </w:p>
          <w:p w14:paraId="3B95CE71">
            <w:pPr>
              <w:pStyle w:val="6"/>
              <w:spacing w:before="14" w:line="230" w:lineRule="auto"/>
              <w:ind w:left="28"/>
            </w:pPr>
            <w:r>
              <w:rPr>
                <w:spacing w:val="5"/>
              </w:rPr>
              <w:t>处、市（州）、县级相关业务部</w:t>
            </w:r>
          </w:p>
          <w:p w14:paraId="6422F9EE">
            <w:pPr>
              <w:pStyle w:val="6"/>
              <w:spacing w:before="14" w:line="230" w:lineRule="auto"/>
              <w:ind w:left="596"/>
            </w:pPr>
            <w:r>
              <w:t>门</w:t>
            </w:r>
          </w:p>
        </w:tc>
        <w:tc>
          <w:tcPr>
            <w:tcW w:w="10978" w:type="dxa"/>
            <w:vAlign w:val="top"/>
          </w:tcPr>
          <w:p w14:paraId="40F833CD">
            <w:pPr>
              <w:pStyle w:val="6"/>
              <w:spacing w:before="66" w:line="229" w:lineRule="auto"/>
              <w:ind w:left="23"/>
            </w:pPr>
            <w:r>
              <w:rPr>
                <w:spacing w:val="6"/>
              </w:rPr>
              <w:t>1.《企业信息公示暂行条例》（根据2024年3月10日《国</w:t>
            </w:r>
            <w:r>
              <w:rPr>
                <w:spacing w:val="5"/>
              </w:rPr>
              <w:t>务院关于修改和废止部分行政法规的决定》修订）</w:t>
            </w:r>
          </w:p>
          <w:p w14:paraId="0E899566">
            <w:pPr>
              <w:pStyle w:val="6"/>
              <w:spacing w:before="15" w:line="228" w:lineRule="auto"/>
              <w:ind w:left="22"/>
            </w:pPr>
            <w:r>
              <w:rPr>
                <w:spacing w:val="6"/>
              </w:rPr>
              <w:t>第十四条：国务院市场监督管理部门和省、</w:t>
            </w:r>
            <w:r>
              <w:rPr>
                <w:spacing w:val="-15"/>
              </w:rPr>
              <w:t xml:space="preserve"> </w:t>
            </w:r>
            <w:r>
              <w:rPr>
                <w:spacing w:val="6"/>
              </w:rPr>
              <w:t>自治区、直辖市人民政府市场监督管理部门应当按照公平规范的要求，根据企业注册号等随机摇号，确定抽查的企业，组织对企业公示信息的情</w:t>
            </w:r>
            <w:r>
              <w:rPr>
                <w:spacing w:val="5"/>
              </w:rPr>
              <w:t>况进行检查。</w:t>
            </w:r>
          </w:p>
          <w:p w14:paraId="6A80C150">
            <w:pPr>
              <w:pStyle w:val="6"/>
              <w:spacing w:before="14" w:line="263" w:lineRule="auto"/>
              <w:ind w:left="17" w:right="67" w:firstLine="4"/>
            </w:pPr>
            <w:r>
              <w:rPr>
                <w:spacing w:val="7"/>
              </w:rPr>
              <w:t>市场监督管理部门抽查企业公示的信息，可以采取书面检查、实地核查、网络监测等方式。市</w:t>
            </w:r>
            <w:r>
              <w:rPr>
                <w:spacing w:val="6"/>
              </w:rPr>
              <w:t>场监督管理部门抽查企业公示的信息，可以委托会计师事务所、税务师事务所、律师事务所等专业机构开展相关工作，并依法利用其他政府部门作出的检查、核查结果或者专业机构作出的专业结</w:t>
            </w:r>
            <w:r>
              <w:t xml:space="preserve"> </w:t>
            </w:r>
            <w:r>
              <w:rPr>
                <w:spacing w:val="1"/>
              </w:rPr>
              <w:t>论。</w:t>
            </w:r>
          </w:p>
          <w:p w14:paraId="58349DBB">
            <w:pPr>
              <w:pStyle w:val="6"/>
              <w:spacing w:line="228" w:lineRule="auto"/>
              <w:ind w:left="18"/>
            </w:pPr>
            <w:r>
              <w:rPr>
                <w:spacing w:val="6"/>
              </w:rPr>
              <w:t>抽查结果由市场监督管理部门通过国家企业信用信息公示系统向社会公布。</w:t>
            </w:r>
          </w:p>
        </w:tc>
        <w:tc>
          <w:tcPr>
            <w:tcW w:w="371" w:type="dxa"/>
            <w:vAlign w:val="top"/>
          </w:tcPr>
          <w:p w14:paraId="6D4839B7">
            <w:pPr>
              <w:rPr>
                <w:rFonts w:ascii="Arial"/>
                <w:sz w:val="21"/>
              </w:rPr>
            </w:pPr>
          </w:p>
        </w:tc>
      </w:tr>
    </w:tbl>
    <w:p w14:paraId="637485D2">
      <w:pPr>
        <w:pStyle w:val="2"/>
        <w:spacing w:line="230" w:lineRule="exact"/>
        <w:rPr>
          <w:sz w:val="20"/>
        </w:rPr>
      </w:pPr>
    </w:p>
    <w:p w14:paraId="1DC5EE40">
      <w:pPr>
        <w:spacing w:line="230" w:lineRule="exact"/>
        <w:rPr>
          <w:sz w:val="20"/>
          <w:szCs w:val="20"/>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0ED5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0C537B8A">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AA959F6">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7194432">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64474750">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093C397">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1F3916E2">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45FAACDE">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8E06CF7">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0080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3" w:hRule="atLeast"/>
        </w:trPr>
        <w:tc>
          <w:tcPr>
            <w:tcW w:w="616" w:type="dxa"/>
            <w:vAlign w:val="top"/>
          </w:tcPr>
          <w:p w14:paraId="6DC22848">
            <w:pPr>
              <w:spacing w:line="260" w:lineRule="auto"/>
              <w:rPr>
                <w:rFonts w:ascii="Arial"/>
                <w:sz w:val="21"/>
              </w:rPr>
            </w:pPr>
          </w:p>
          <w:p w14:paraId="568FD824">
            <w:pPr>
              <w:spacing w:line="260" w:lineRule="auto"/>
              <w:rPr>
                <w:rFonts w:ascii="Arial"/>
                <w:sz w:val="21"/>
              </w:rPr>
            </w:pPr>
          </w:p>
          <w:p w14:paraId="0A90C9CC">
            <w:pPr>
              <w:spacing w:line="260" w:lineRule="auto"/>
              <w:rPr>
                <w:rFonts w:ascii="Arial"/>
                <w:sz w:val="21"/>
              </w:rPr>
            </w:pPr>
          </w:p>
          <w:p w14:paraId="5B3BB3D9">
            <w:pPr>
              <w:spacing w:line="260" w:lineRule="auto"/>
              <w:rPr>
                <w:rFonts w:ascii="Arial"/>
                <w:sz w:val="21"/>
              </w:rPr>
            </w:pPr>
          </w:p>
          <w:p w14:paraId="6C9D345A">
            <w:pPr>
              <w:spacing w:line="260" w:lineRule="auto"/>
              <w:rPr>
                <w:rFonts w:ascii="Arial"/>
                <w:sz w:val="21"/>
              </w:rPr>
            </w:pPr>
          </w:p>
          <w:p w14:paraId="031ABD81">
            <w:pPr>
              <w:spacing w:line="261" w:lineRule="auto"/>
              <w:rPr>
                <w:rFonts w:ascii="Arial"/>
                <w:sz w:val="21"/>
              </w:rPr>
            </w:pPr>
          </w:p>
          <w:p w14:paraId="61BE3B23">
            <w:pPr>
              <w:spacing w:line="261" w:lineRule="auto"/>
              <w:rPr>
                <w:rFonts w:ascii="Arial"/>
                <w:sz w:val="21"/>
              </w:rPr>
            </w:pPr>
          </w:p>
          <w:p w14:paraId="27A80BBD">
            <w:pPr>
              <w:spacing w:line="261" w:lineRule="auto"/>
              <w:rPr>
                <w:rFonts w:ascii="Arial"/>
                <w:sz w:val="21"/>
              </w:rPr>
            </w:pPr>
          </w:p>
          <w:p w14:paraId="457C13F5">
            <w:pPr>
              <w:spacing w:line="261" w:lineRule="auto"/>
              <w:rPr>
                <w:rFonts w:ascii="Arial"/>
                <w:sz w:val="21"/>
              </w:rPr>
            </w:pPr>
          </w:p>
          <w:p w14:paraId="74B80534">
            <w:pPr>
              <w:pStyle w:val="6"/>
              <w:spacing w:before="26" w:line="108" w:lineRule="exact"/>
              <w:ind w:left="269"/>
            </w:pPr>
            <w:r>
              <w:rPr>
                <w:spacing w:val="-1"/>
                <w:position w:val="1"/>
              </w:rPr>
              <w:t>64</w:t>
            </w:r>
          </w:p>
        </w:tc>
        <w:tc>
          <w:tcPr>
            <w:tcW w:w="1682" w:type="dxa"/>
            <w:vAlign w:val="top"/>
          </w:tcPr>
          <w:p w14:paraId="42E0E11B">
            <w:pPr>
              <w:spacing w:line="260" w:lineRule="auto"/>
              <w:rPr>
                <w:rFonts w:ascii="Arial"/>
                <w:sz w:val="21"/>
              </w:rPr>
            </w:pPr>
          </w:p>
          <w:p w14:paraId="024650E8">
            <w:pPr>
              <w:spacing w:line="260" w:lineRule="auto"/>
              <w:rPr>
                <w:rFonts w:ascii="Arial"/>
                <w:sz w:val="21"/>
              </w:rPr>
            </w:pPr>
          </w:p>
          <w:p w14:paraId="2C440A5A">
            <w:pPr>
              <w:spacing w:line="260" w:lineRule="auto"/>
              <w:rPr>
                <w:rFonts w:ascii="Arial"/>
                <w:sz w:val="21"/>
              </w:rPr>
            </w:pPr>
          </w:p>
          <w:p w14:paraId="5631AA3D">
            <w:pPr>
              <w:spacing w:line="260" w:lineRule="auto"/>
              <w:rPr>
                <w:rFonts w:ascii="Arial"/>
                <w:sz w:val="21"/>
              </w:rPr>
            </w:pPr>
          </w:p>
          <w:p w14:paraId="32D2FC16">
            <w:pPr>
              <w:spacing w:line="260" w:lineRule="auto"/>
              <w:rPr>
                <w:rFonts w:ascii="Arial"/>
                <w:sz w:val="21"/>
              </w:rPr>
            </w:pPr>
          </w:p>
          <w:p w14:paraId="7A87FF2D">
            <w:pPr>
              <w:spacing w:line="261" w:lineRule="auto"/>
              <w:rPr>
                <w:rFonts w:ascii="Arial"/>
                <w:sz w:val="21"/>
              </w:rPr>
            </w:pPr>
          </w:p>
          <w:p w14:paraId="0389931F">
            <w:pPr>
              <w:spacing w:line="261" w:lineRule="auto"/>
              <w:rPr>
                <w:rFonts w:ascii="Arial"/>
                <w:sz w:val="21"/>
              </w:rPr>
            </w:pPr>
          </w:p>
          <w:p w14:paraId="3903C907">
            <w:pPr>
              <w:spacing w:line="261" w:lineRule="auto"/>
              <w:rPr>
                <w:rFonts w:ascii="Arial"/>
                <w:sz w:val="21"/>
              </w:rPr>
            </w:pPr>
          </w:p>
          <w:p w14:paraId="6D1970E5">
            <w:pPr>
              <w:spacing w:line="261" w:lineRule="auto"/>
              <w:rPr>
                <w:rFonts w:ascii="Arial"/>
                <w:sz w:val="21"/>
              </w:rPr>
            </w:pPr>
          </w:p>
          <w:p w14:paraId="4C62FBC9">
            <w:pPr>
              <w:pStyle w:val="6"/>
              <w:spacing w:before="26" w:line="228" w:lineRule="auto"/>
              <w:ind w:left="410"/>
            </w:pPr>
            <w:r>
              <w:rPr>
                <w:spacing w:val="5"/>
              </w:rPr>
              <w:t>对备案事项的行政检查</w:t>
            </w:r>
          </w:p>
        </w:tc>
        <w:tc>
          <w:tcPr>
            <w:tcW w:w="536" w:type="dxa"/>
            <w:vAlign w:val="top"/>
          </w:tcPr>
          <w:p w14:paraId="36AB1C83">
            <w:pPr>
              <w:spacing w:line="260" w:lineRule="auto"/>
              <w:rPr>
                <w:rFonts w:ascii="Arial"/>
                <w:sz w:val="21"/>
              </w:rPr>
            </w:pPr>
          </w:p>
          <w:p w14:paraId="5C4FA285">
            <w:pPr>
              <w:spacing w:line="260" w:lineRule="auto"/>
              <w:rPr>
                <w:rFonts w:ascii="Arial"/>
                <w:sz w:val="21"/>
              </w:rPr>
            </w:pPr>
          </w:p>
          <w:p w14:paraId="6FC93AE9">
            <w:pPr>
              <w:spacing w:line="260" w:lineRule="auto"/>
              <w:rPr>
                <w:rFonts w:ascii="Arial"/>
                <w:sz w:val="21"/>
              </w:rPr>
            </w:pPr>
          </w:p>
          <w:p w14:paraId="06E342AC">
            <w:pPr>
              <w:spacing w:line="260" w:lineRule="auto"/>
              <w:rPr>
                <w:rFonts w:ascii="Arial"/>
                <w:sz w:val="21"/>
              </w:rPr>
            </w:pPr>
          </w:p>
          <w:p w14:paraId="105C4CE3">
            <w:pPr>
              <w:spacing w:line="260" w:lineRule="auto"/>
              <w:rPr>
                <w:rFonts w:ascii="Arial"/>
                <w:sz w:val="21"/>
              </w:rPr>
            </w:pPr>
          </w:p>
          <w:p w14:paraId="3E7B6A30">
            <w:pPr>
              <w:spacing w:line="261" w:lineRule="auto"/>
              <w:rPr>
                <w:rFonts w:ascii="Arial"/>
                <w:sz w:val="21"/>
              </w:rPr>
            </w:pPr>
          </w:p>
          <w:p w14:paraId="0E55FF5C">
            <w:pPr>
              <w:spacing w:line="261" w:lineRule="auto"/>
              <w:rPr>
                <w:rFonts w:ascii="Arial"/>
                <w:sz w:val="21"/>
              </w:rPr>
            </w:pPr>
          </w:p>
          <w:p w14:paraId="4F0CC637">
            <w:pPr>
              <w:spacing w:line="261" w:lineRule="auto"/>
              <w:rPr>
                <w:rFonts w:ascii="Arial"/>
                <w:sz w:val="21"/>
              </w:rPr>
            </w:pPr>
          </w:p>
          <w:p w14:paraId="6CFBBEEF">
            <w:pPr>
              <w:spacing w:line="261" w:lineRule="auto"/>
              <w:rPr>
                <w:rFonts w:ascii="Arial"/>
                <w:sz w:val="21"/>
              </w:rPr>
            </w:pPr>
          </w:p>
          <w:p w14:paraId="0A660967">
            <w:pPr>
              <w:pStyle w:val="6"/>
              <w:spacing w:before="26" w:line="228" w:lineRule="auto"/>
              <w:ind w:left="95"/>
            </w:pPr>
            <w:r>
              <w:rPr>
                <w:spacing w:val="5"/>
              </w:rPr>
              <w:t>行政检查</w:t>
            </w:r>
          </w:p>
        </w:tc>
        <w:tc>
          <w:tcPr>
            <w:tcW w:w="879" w:type="dxa"/>
            <w:vAlign w:val="top"/>
          </w:tcPr>
          <w:p w14:paraId="5E93E622">
            <w:pPr>
              <w:spacing w:line="248" w:lineRule="auto"/>
              <w:rPr>
                <w:rFonts w:ascii="Arial"/>
                <w:sz w:val="21"/>
              </w:rPr>
            </w:pPr>
          </w:p>
          <w:p w14:paraId="2ED3B282">
            <w:pPr>
              <w:spacing w:line="248" w:lineRule="auto"/>
              <w:rPr>
                <w:rFonts w:ascii="Arial"/>
                <w:sz w:val="21"/>
              </w:rPr>
            </w:pPr>
          </w:p>
          <w:p w14:paraId="13A26CBF">
            <w:pPr>
              <w:spacing w:line="248" w:lineRule="auto"/>
              <w:rPr>
                <w:rFonts w:ascii="Arial"/>
                <w:sz w:val="21"/>
              </w:rPr>
            </w:pPr>
          </w:p>
          <w:p w14:paraId="5C187D37">
            <w:pPr>
              <w:spacing w:line="248" w:lineRule="auto"/>
              <w:rPr>
                <w:rFonts w:ascii="Arial"/>
                <w:sz w:val="21"/>
              </w:rPr>
            </w:pPr>
          </w:p>
          <w:p w14:paraId="7554ECF9">
            <w:pPr>
              <w:spacing w:line="248" w:lineRule="auto"/>
              <w:rPr>
                <w:rFonts w:ascii="Arial"/>
                <w:sz w:val="21"/>
              </w:rPr>
            </w:pPr>
          </w:p>
          <w:p w14:paraId="6058B93F">
            <w:pPr>
              <w:spacing w:line="248" w:lineRule="auto"/>
              <w:rPr>
                <w:rFonts w:ascii="Arial"/>
                <w:sz w:val="21"/>
              </w:rPr>
            </w:pPr>
          </w:p>
          <w:p w14:paraId="30A69286">
            <w:pPr>
              <w:spacing w:line="248" w:lineRule="auto"/>
              <w:rPr>
                <w:rFonts w:ascii="Arial"/>
                <w:sz w:val="21"/>
              </w:rPr>
            </w:pPr>
          </w:p>
          <w:p w14:paraId="2BB2430D">
            <w:pPr>
              <w:spacing w:line="248" w:lineRule="auto"/>
              <w:rPr>
                <w:rFonts w:ascii="Arial"/>
                <w:sz w:val="21"/>
              </w:rPr>
            </w:pPr>
          </w:p>
          <w:p w14:paraId="36D0E32A">
            <w:pPr>
              <w:spacing w:line="248" w:lineRule="auto"/>
              <w:rPr>
                <w:rFonts w:ascii="Arial"/>
                <w:sz w:val="21"/>
              </w:rPr>
            </w:pPr>
          </w:p>
          <w:p w14:paraId="33DEC574">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0068754C">
            <w:pPr>
              <w:pStyle w:val="6"/>
              <w:spacing w:line="231" w:lineRule="auto"/>
              <w:ind w:left="267"/>
            </w:pPr>
            <w:r>
              <w:rPr>
                <w:spacing w:val="4"/>
              </w:rPr>
              <w:t>或县级）</w:t>
            </w:r>
          </w:p>
        </w:tc>
        <w:tc>
          <w:tcPr>
            <w:tcW w:w="1259" w:type="dxa"/>
            <w:vAlign w:val="top"/>
          </w:tcPr>
          <w:p w14:paraId="339AC694">
            <w:pPr>
              <w:spacing w:line="248" w:lineRule="auto"/>
              <w:rPr>
                <w:rFonts w:ascii="Arial"/>
                <w:sz w:val="21"/>
              </w:rPr>
            </w:pPr>
          </w:p>
          <w:p w14:paraId="1D3C2BBD">
            <w:pPr>
              <w:spacing w:line="248" w:lineRule="auto"/>
              <w:rPr>
                <w:rFonts w:ascii="Arial"/>
                <w:sz w:val="21"/>
              </w:rPr>
            </w:pPr>
          </w:p>
          <w:p w14:paraId="19C8CF67">
            <w:pPr>
              <w:spacing w:line="248" w:lineRule="auto"/>
              <w:rPr>
                <w:rFonts w:ascii="Arial"/>
                <w:sz w:val="21"/>
              </w:rPr>
            </w:pPr>
          </w:p>
          <w:p w14:paraId="1D461D43">
            <w:pPr>
              <w:spacing w:line="248" w:lineRule="auto"/>
              <w:rPr>
                <w:rFonts w:ascii="Arial"/>
                <w:sz w:val="21"/>
              </w:rPr>
            </w:pPr>
          </w:p>
          <w:p w14:paraId="1688B4B4">
            <w:pPr>
              <w:spacing w:line="248" w:lineRule="auto"/>
              <w:rPr>
                <w:rFonts w:ascii="Arial"/>
                <w:sz w:val="21"/>
              </w:rPr>
            </w:pPr>
          </w:p>
          <w:p w14:paraId="53016A78">
            <w:pPr>
              <w:spacing w:line="248" w:lineRule="auto"/>
              <w:rPr>
                <w:rFonts w:ascii="Arial"/>
                <w:sz w:val="21"/>
              </w:rPr>
            </w:pPr>
          </w:p>
          <w:p w14:paraId="3B36FCC7">
            <w:pPr>
              <w:spacing w:line="248" w:lineRule="auto"/>
              <w:rPr>
                <w:rFonts w:ascii="Arial"/>
                <w:sz w:val="21"/>
              </w:rPr>
            </w:pPr>
          </w:p>
          <w:p w14:paraId="3A3BDB7C">
            <w:pPr>
              <w:spacing w:line="248" w:lineRule="auto"/>
              <w:rPr>
                <w:rFonts w:ascii="Arial"/>
                <w:sz w:val="21"/>
              </w:rPr>
            </w:pPr>
          </w:p>
          <w:p w14:paraId="1D720678">
            <w:pPr>
              <w:spacing w:line="248" w:lineRule="auto"/>
              <w:rPr>
                <w:rFonts w:ascii="Arial"/>
                <w:sz w:val="21"/>
              </w:rPr>
            </w:pPr>
          </w:p>
          <w:p w14:paraId="027301E1">
            <w:pPr>
              <w:pStyle w:val="6"/>
              <w:spacing w:before="26" w:line="230" w:lineRule="auto"/>
              <w:ind w:left="28"/>
            </w:pPr>
            <w:r>
              <w:rPr>
                <w:spacing w:val="5"/>
              </w:rPr>
              <w:t>省市场监督管理局信用监督管理</w:t>
            </w:r>
          </w:p>
          <w:p w14:paraId="4FBA1177">
            <w:pPr>
              <w:pStyle w:val="6"/>
              <w:spacing w:before="13" w:line="230" w:lineRule="auto"/>
              <w:ind w:left="28"/>
            </w:pPr>
            <w:r>
              <w:rPr>
                <w:spacing w:val="5"/>
              </w:rPr>
              <w:t>处、市（州）、县级相关业务部</w:t>
            </w:r>
          </w:p>
          <w:p w14:paraId="78E48AA0">
            <w:pPr>
              <w:pStyle w:val="6"/>
              <w:spacing w:before="14" w:line="230" w:lineRule="auto"/>
              <w:ind w:left="596"/>
            </w:pPr>
            <w:r>
              <w:t>门</w:t>
            </w:r>
          </w:p>
        </w:tc>
        <w:tc>
          <w:tcPr>
            <w:tcW w:w="10978" w:type="dxa"/>
            <w:vAlign w:val="top"/>
          </w:tcPr>
          <w:p w14:paraId="0DA3555D">
            <w:pPr>
              <w:pStyle w:val="6"/>
              <w:spacing w:before="9" w:line="228" w:lineRule="auto"/>
              <w:ind w:left="23"/>
            </w:pPr>
            <w:r>
              <w:rPr>
                <w:spacing w:val="6"/>
              </w:rPr>
              <w:t>1.《中华人民共和国市场主体登记管理条</w:t>
            </w:r>
            <w:r>
              <w:rPr>
                <w:spacing w:val="5"/>
              </w:rPr>
              <w:t>例》（2021年7月27日中华人民共和国国务院令第746号公布）</w:t>
            </w:r>
          </w:p>
          <w:p w14:paraId="6DF3F05F">
            <w:pPr>
              <w:pStyle w:val="6"/>
              <w:spacing w:before="14" w:line="231" w:lineRule="auto"/>
              <w:ind w:left="22"/>
            </w:pPr>
            <w:r>
              <w:rPr>
                <w:spacing w:val="6"/>
              </w:rPr>
              <w:t>第九条：市场主体的下列事项应当向登记机</w:t>
            </w:r>
            <w:r>
              <w:rPr>
                <w:spacing w:val="5"/>
              </w:rPr>
              <w:t>关办理备案：</w:t>
            </w:r>
          </w:p>
          <w:p w14:paraId="54E0C680">
            <w:pPr>
              <w:pStyle w:val="6"/>
              <w:spacing w:before="12" w:line="231" w:lineRule="auto"/>
              <w:ind w:left="17"/>
            </w:pPr>
            <w:r>
              <w:rPr>
                <w:spacing w:val="1"/>
              </w:rPr>
              <w:t>（</w:t>
            </w:r>
            <w:r>
              <w:rPr>
                <w:spacing w:val="-11"/>
              </w:rPr>
              <w:t xml:space="preserve"> </w:t>
            </w:r>
            <w:r>
              <w:rPr>
                <w:spacing w:val="1"/>
              </w:rPr>
              <w:t>一</w:t>
            </w:r>
            <w:r>
              <w:rPr>
                <w:spacing w:val="-16"/>
              </w:rPr>
              <w:t xml:space="preserve"> </w:t>
            </w:r>
            <w:r>
              <w:rPr>
                <w:spacing w:val="1"/>
              </w:rPr>
              <w:t>）章程或者合伙协议；</w:t>
            </w:r>
          </w:p>
          <w:p w14:paraId="732CE2C7">
            <w:pPr>
              <w:pStyle w:val="6"/>
              <w:spacing w:before="13" w:line="231" w:lineRule="auto"/>
              <w:ind w:left="17"/>
            </w:pPr>
            <w:r>
              <w:rPr>
                <w:spacing w:val="2"/>
              </w:rPr>
              <w:t>（</w:t>
            </w:r>
            <w:r>
              <w:rPr>
                <w:spacing w:val="-14"/>
              </w:rPr>
              <w:t xml:space="preserve"> </w:t>
            </w:r>
            <w:r>
              <w:rPr>
                <w:spacing w:val="2"/>
              </w:rPr>
              <w:t>二</w:t>
            </w:r>
            <w:r>
              <w:rPr>
                <w:spacing w:val="-16"/>
              </w:rPr>
              <w:t xml:space="preserve"> </w:t>
            </w:r>
            <w:r>
              <w:rPr>
                <w:spacing w:val="2"/>
              </w:rPr>
              <w:t>）经营期限或者合伙期限；</w:t>
            </w:r>
          </w:p>
          <w:p w14:paraId="0D31B6C7">
            <w:pPr>
              <w:pStyle w:val="6"/>
              <w:spacing w:before="14" w:line="231" w:lineRule="auto"/>
              <w:ind w:left="17"/>
            </w:pPr>
            <w:r>
              <w:rPr>
                <w:spacing w:val="6"/>
              </w:rPr>
              <w:t>（</w:t>
            </w:r>
            <w:r>
              <w:rPr>
                <w:spacing w:val="-18"/>
              </w:rPr>
              <w:t xml:space="preserve"> </w:t>
            </w:r>
            <w:r>
              <w:rPr>
                <w:spacing w:val="6"/>
              </w:rPr>
              <w:t>三</w:t>
            </w:r>
            <w:r>
              <w:rPr>
                <w:spacing w:val="-16"/>
              </w:rPr>
              <w:t xml:space="preserve"> </w:t>
            </w:r>
            <w:r>
              <w:rPr>
                <w:spacing w:val="6"/>
              </w:rPr>
              <w:t>）有限责任公司股东或者股份有限公司发起人认缴的出资数</w:t>
            </w:r>
            <w:r>
              <w:rPr>
                <w:spacing w:val="5"/>
              </w:rPr>
              <w:t>额，合伙企业合伙人认缴或者实际缴付的出资数额、缴付期限和出资方式；</w:t>
            </w:r>
          </w:p>
          <w:p w14:paraId="7EA65395">
            <w:pPr>
              <w:pStyle w:val="6"/>
              <w:spacing w:before="14" w:line="231" w:lineRule="auto"/>
              <w:ind w:left="17"/>
            </w:pPr>
            <w:r>
              <w:rPr>
                <w:spacing w:val="4"/>
              </w:rPr>
              <w:t>（</w:t>
            </w:r>
            <w:r>
              <w:rPr>
                <w:spacing w:val="-8"/>
              </w:rPr>
              <w:t xml:space="preserve"> </w:t>
            </w:r>
            <w:r>
              <w:rPr>
                <w:spacing w:val="4"/>
              </w:rPr>
              <w:t>四）公司董事、监事、高级管理人员；</w:t>
            </w:r>
          </w:p>
          <w:p w14:paraId="4FAE4FB2">
            <w:pPr>
              <w:pStyle w:val="6"/>
              <w:spacing w:before="14" w:line="228" w:lineRule="auto"/>
              <w:ind w:left="17"/>
            </w:pPr>
            <w:r>
              <w:rPr>
                <w:spacing w:val="5"/>
              </w:rPr>
              <w:t>（五）农民专业合作社（联合社）成员；</w:t>
            </w:r>
          </w:p>
          <w:p w14:paraId="0D8B67B6">
            <w:pPr>
              <w:pStyle w:val="6"/>
              <w:spacing w:before="15" w:line="231" w:lineRule="auto"/>
              <w:ind w:left="17"/>
            </w:pPr>
            <w:r>
              <w:rPr>
                <w:spacing w:val="4"/>
              </w:rPr>
              <w:t>（六</w:t>
            </w:r>
            <w:r>
              <w:rPr>
                <w:spacing w:val="-3"/>
              </w:rPr>
              <w:t xml:space="preserve"> </w:t>
            </w:r>
            <w:r>
              <w:rPr>
                <w:spacing w:val="4"/>
              </w:rPr>
              <w:t>）参加经营的个体工商户家庭成员姓名；</w:t>
            </w:r>
          </w:p>
          <w:p w14:paraId="7F19A108">
            <w:pPr>
              <w:pStyle w:val="6"/>
              <w:spacing w:before="14" w:line="230" w:lineRule="auto"/>
              <w:ind w:left="17"/>
            </w:pPr>
            <w:r>
              <w:rPr>
                <w:spacing w:val="6"/>
              </w:rPr>
              <w:t>（七）市场主体登记联络员、外商投资企业法律文件送达接受人；</w:t>
            </w:r>
          </w:p>
          <w:p w14:paraId="4593D314">
            <w:pPr>
              <w:pStyle w:val="6"/>
              <w:spacing w:before="14" w:line="230" w:lineRule="auto"/>
              <w:ind w:left="17"/>
            </w:pPr>
            <w:r>
              <w:rPr>
                <w:spacing w:val="6"/>
              </w:rPr>
              <w:t>（八）公司、合伙企业等市场主体受益所有人相关信息；</w:t>
            </w:r>
          </w:p>
          <w:p w14:paraId="49AC61BE">
            <w:pPr>
              <w:pStyle w:val="6"/>
              <w:spacing w:before="15" w:line="229" w:lineRule="auto"/>
              <w:ind w:left="17"/>
            </w:pPr>
            <w:r>
              <w:rPr>
                <w:spacing w:val="5"/>
              </w:rPr>
              <w:t>（九）法律、行政法规规定的其他事项。</w:t>
            </w:r>
          </w:p>
          <w:p w14:paraId="5C47B9F7">
            <w:pPr>
              <w:pStyle w:val="6"/>
              <w:spacing w:before="15" w:line="228" w:lineRule="auto"/>
              <w:ind w:left="22"/>
            </w:pPr>
            <w:r>
              <w:rPr>
                <w:spacing w:val="6"/>
              </w:rPr>
              <w:t>第二十九条：市场主体变更本条例第九条规定的备案事项的，应当自作出变更决议、决定或者法定变更事项发生之日起30日内向登记机关办理备案。农民专业合作社（联合社）成员发生变更的，应当自本会计年度终了之日起90日内向登记机关办理备案。</w:t>
            </w:r>
          </w:p>
          <w:p w14:paraId="3B1DBF51">
            <w:pPr>
              <w:pStyle w:val="6"/>
              <w:spacing w:before="14" w:line="228" w:lineRule="auto"/>
              <w:ind w:left="22"/>
            </w:pPr>
            <w:r>
              <w:rPr>
                <w:spacing w:val="6"/>
              </w:rPr>
              <w:t>第三十条：</w:t>
            </w:r>
            <w:r>
              <w:rPr>
                <w:spacing w:val="-18"/>
              </w:rPr>
              <w:t xml:space="preserve"> </w:t>
            </w:r>
            <w:r>
              <w:rPr>
                <w:spacing w:val="6"/>
              </w:rPr>
              <w:t>因自然灾害、事故灾难、公共卫生事件、社会安全事件等原因造成经营困难的，市场主体可以自主决定在一定时期内歇业。法律、行政法</w:t>
            </w:r>
            <w:r>
              <w:rPr>
                <w:spacing w:val="5"/>
              </w:rPr>
              <w:t>规另有规定的除外。</w:t>
            </w:r>
          </w:p>
          <w:p w14:paraId="5EFB2BE5">
            <w:pPr>
              <w:pStyle w:val="6"/>
              <w:spacing w:before="16" w:line="228" w:lineRule="auto"/>
              <w:ind w:left="21"/>
            </w:pPr>
            <w:r>
              <w:rPr>
                <w:spacing w:val="6"/>
              </w:rPr>
              <w:t>市场主体应当在歇业前与职工依法协商劳动关系处理等有</w:t>
            </w:r>
            <w:r>
              <w:rPr>
                <w:spacing w:val="5"/>
              </w:rPr>
              <w:t>关事项。</w:t>
            </w:r>
          </w:p>
          <w:p w14:paraId="7CBD1ED4">
            <w:pPr>
              <w:pStyle w:val="6"/>
              <w:spacing w:before="15" w:line="228" w:lineRule="auto"/>
              <w:ind w:left="21"/>
            </w:pPr>
            <w:r>
              <w:rPr>
                <w:spacing w:val="6"/>
              </w:rPr>
              <w:t>市场主体应当在歇业前向登记机关办理备案。登记机关通过国家企业信用信息公示系统向社会公示歇业期限、法律文书送达地址等信息。</w:t>
            </w:r>
          </w:p>
          <w:p w14:paraId="582F9F9F">
            <w:pPr>
              <w:pStyle w:val="6"/>
              <w:spacing w:before="15" w:line="228" w:lineRule="auto"/>
              <w:ind w:left="21"/>
            </w:pPr>
            <w:r>
              <w:rPr>
                <w:spacing w:val="6"/>
              </w:rPr>
              <w:t>市场主体歇业的期限最长不得超过3年。市场主体在歇业期间开展经营活动的，视为恢复营业，市场主体应当通过国家企业信用信息公示系统向社会公示。</w:t>
            </w:r>
          </w:p>
          <w:p w14:paraId="13D590A3">
            <w:pPr>
              <w:pStyle w:val="6"/>
              <w:spacing w:before="16" w:line="230" w:lineRule="auto"/>
              <w:ind w:left="21"/>
            </w:pPr>
            <w:r>
              <w:rPr>
                <w:spacing w:val="6"/>
              </w:rPr>
              <w:t>市场主体歇业期间，可以以法律文书送达地址代替住所或者主要经营场</w:t>
            </w:r>
            <w:r>
              <w:rPr>
                <w:spacing w:val="5"/>
              </w:rPr>
              <w:t>所。</w:t>
            </w:r>
          </w:p>
          <w:p w14:paraId="08EE11A9">
            <w:pPr>
              <w:pStyle w:val="6"/>
              <w:spacing w:before="14" w:line="231" w:lineRule="auto"/>
              <w:ind w:left="22"/>
            </w:pPr>
            <w:r>
              <w:rPr>
                <w:spacing w:val="6"/>
              </w:rPr>
              <w:t>第四十七条：市场主体未依照本条例办理备案的，</w:t>
            </w:r>
            <w:r>
              <w:rPr>
                <w:spacing w:val="-18"/>
              </w:rPr>
              <w:t xml:space="preserve"> </w:t>
            </w:r>
            <w:r>
              <w:rPr>
                <w:spacing w:val="6"/>
              </w:rPr>
              <w:t>由登记机</w:t>
            </w:r>
            <w:r>
              <w:rPr>
                <w:spacing w:val="5"/>
              </w:rPr>
              <w:t>关责令改正；拒不改正的，处5万元以下的罚款。</w:t>
            </w:r>
          </w:p>
          <w:p w14:paraId="3E078350">
            <w:pPr>
              <w:pStyle w:val="6"/>
              <w:spacing w:before="14" w:line="228" w:lineRule="auto"/>
              <w:ind w:left="21"/>
            </w:pPr>
            <w:r>
              <w:rPr>
                <w:spacing w:val="5"/>
              </w:rPr>
              <w:t>2.《公司登记管理实施办法》（2024年12月20日国家市场监督管理总局令第95号公布</w:t>
            </w:r>
            <w:r>
              <w:rPr>
                <w:spacing w:val="23"/>
                <w:w w:val="101"/>
              </w:rPr>
              <w:t xml:space="preserve"> </w:t>
            </w:r>
            <w:r>
              <w:rPr>
                <w:spacing w:val="5"/>
              </w:rPr>
              <w:t>自202</w:t>
            </w:r>
            <w:r>
              <w:rPr>
                <w:spacing w:val="4"/>
              </w:rPr>
              <w:t>5年2月10日起施行）</w:t>
            </w:r>
          </w:p>
          <w:p w14:paraId="3FC5E461">
            <w:pPr>
              <w:pStyle w:val="6"/>
              <w:spacing w:before="15" w:line="228" w:lineRule="auto"/>
              <w:ind w:left="22"/>
            </w:pPr>
            <w:r>
              <w:rPr>
                <w:spacing w:val="7"/>
              </w:rPr>
              <w:t>第五条：有限责任公司股东认缴出资应当遵循诚实</w:t>
            </w:r>
            <w:r>
              <w:rPr>
                <w:spacing w:val="6"/>
              </w:rPr>
              <w:t>信用原则，全体股东认缴的出资额由股东按照公司章程的规定自公司成立之日起五年内缴足。股份有限公司发起人应当在公司成立前按照其认购的股份全额缴纳股款。</w:t>
            </w:r>
          </w:p>
          <w:p w14:paraId="3F468CA9">
            <w:pPr>
              <w:pStyle w:val="6"/>
              <w:spacing w:before="15" w:line="230" w:lineRule="auto"/>
              <w:ind w:left="18"/>
            </w:pPr>
            <w:r>
              <w:rPr>
                <w:spacing w:val="7"/>
              </w:rPr>
              <w:t>采取向社会公开募集设立的方式成立的股份有限公司，办理登记时应</w:t>
            </w:r>
            <w:r>
              <w:rPr>
                <w:spacing w:val="6"/>
              </w:rPr>
              <w:t>当依法提交验资机构出具的验资证明；有限责任公司、采取发起设立或者向特定对象募集设立的方式成立的股份有限公司，办理登记时无需提交验资机构出具的验资证明。</w:t>
            </w:r>
          </w:p>
          <w:p w14:paraId="3D905717">
            <w:pPr>
              <w:pStyle w:val="6"/>
              <w:spacing w:before="14" w:line="229" w:lineRule="auto"/>
              <w:ind w:left="21"/>
            </w:pPr>
            <w:r>
              <w:rPr>
                <w:spacing w:val="6"/>
              </w:rPr>
              <w:t>法律、行政法规以及国务院决定对公司注册资本实缴、注册资本最低限额、股东出资期限等另有规定的，从其规定。</w:t>
            </w:r>
          </w:p>
          <w:p w14:paraId="29C1BBAB">
            <w:pPr>
              <w:pStyle w:val="6"/>
              <w:spacing w:before="14" w:line="263" w:lineRule="auto"/>
              <w:ind w:left="19" w:right="67" w:firstLine="3"/>
            </w:pPr>
            <w:r>
              <w:rPr>
                <w:spacing w:val="7"/>
              </w:rPr>
              <w:t>第六条：股东可以用货币出资，也可以用实物、知识产权、土地使用权、股权、债权等可以用</w:t>
            </w:r>
            <w:r>
              <w:rPr>
                <w:spacing w:val="6"/>
              </w:rPr>
              <w:t>货币估价并可以依法转让的非货币财产作价出资。法律对数据、网络虚拟财产的权属等有规定的，股东可以按照规定用数据、网络虚拟财产作价出资。但是，法律、行政法规规定不得作为出资的</w:t>
            </w:r>
            <w:r>
              <w:t xml:space="preserve"> </w:t>
            </w:r>
            <w:r>
              <w:rPr>
                <w:spacing w:val="4"/>
              </w:rPr>
              <w:t>财产除外。</w:t>
            </w:r>
          </w:p>
          <w:p w14:paraId="0375935B">
            <w:pPr>
              <w:pStyle w:val="6"/>
              <w:spacing w:line="228" w:lineRule="auto"/>
              <w:ind w:left="19"/>
            </w:pPr>
            <w:r>
              <w:rPr>
                <w:spacing w:val="6"/>
              </w:rPr>
              <w:t>对作为出资的非货币财产应当依法评估作价，核实财产，不得高估或者低估作价。</w:t>
            </w:r>
          </w:p>
          <w:p w14:paraId="440FBC83">
            <w:pPr>
              <w:pStyle w:val="6"/>
              <w:spacing w:before="15" w:line="231" w:lineRule="auto"/>
              <w:ind w:left="22"/>
            </w:pPr>
            <w:r>
              <w:rPr>
                <w:spacing w:val="6"/>
              </w:rPr>
              <w:t>第七条：有限责任公司增加注册资本的，股东认缴新增资本的出资按照公司章程的规定自注册资本变更登记之日起五年内缴足。</w:t>
            </w:r>
          </w:p>
          <w:p w14:paraId="7FD09AC2">
            <w:pPr>
              <w:pStyle w:val="6"/>
              <w:spacing w:before="14" w:line="228" w:lineRule="auto"/>
              <w:ind w:left="18"/>
            </w:pPr>
            <w:r>
              <w:rPr>
                <w:spacing w:val="6"/>
              </w:rPr>
              <w:t>股份有限公司为增加注册资本发行新股的，应当在公司股东全额缴纳新增股款后，办理注册资本变更登记。</w:t>
            </w:r>
          </w:p>
          <w:p w14:paraId="59A2E037">
            <w:pPr>
              <w:pStyle w:val="6"/>
              <w:spacing w:before="16" w:line="263" w:lineRule="auto"/>
              <w:ind w:left="17" w:right="24" w:firstLine="5"/>
            </w:pPr>
            <w:r>
              <w:rPr>
                <w:spacing w:val="6"/>
              </w:rPr>
              <w:t>第八条：</w:t>
            </w:r>
            <w:r>
              <w:rPr>
                <w:spacing w:val="19"/>
              </w:rPr>
              <w:t xml:space="preserve"> </w:t>
            </w:r>
            <w:r>
              <w:rPr>
                <w:spacing w:val="6"/>
              </w:rPr>
              <w:t>2024年6月30日前登记设立的有限责任公司，剩余认缴出资期限自2027年7月1日起超过五年的，应当在2027年6月30日前将其剩余认缴出资期限调整至五年内，并记载</w:t>
            </w:r>
            <w:r>
              <w:rPr>
                <w:spacing w:val="5"/>
              </w:rPr>
              <w:t>于公司章程，股东应当在调整后的认缴出资期限内足额缴纳认缴的出资额；剩余认缴出资期限自2027年7月1日起不</w:t>
            </w:r>
            <w:r>
              <w:t xml:space="preserve"> </w:t>
            </w:r>
            <w:r>
              <w:rPr>
                <w:spacing w:val="6"/>
              </w:rPr>
              <w:t>足五年或者已缴足注册资本的，无需调整认缴出资期限。</w:t>
            </w:r>
          </w:p>
          <w:p w14:paraId="428DEE7D">
            <w:pPr>
              <w:pStyle w:val="6"/>
              <w:spacing w:line="227" w:lineRule="auto"/>
              <w:ind w:left="21"/>
            </w:pPr>
            <w:r>
              <w:rPr>
                <w:spacing w:val="6"/>
              </w:rPr>
              <w:t>2024年6月30日前登记设立的股份有限公</w:t>
            </w:r>
            <w:r>
              <w:rPr>
                <w:spacing w:val="5"/>
              </w:rPr>
              <w:t>司发起人或者股东应当在2027年6月30日前按照其认购的股份全额缴纳股款。</w:t>
            </w:r>
          </w:p>
          <w:p w14:paraId="2AC209D9">
            <w:pPr>
              <w:pStyle w:val="6"/>
              <w:spacing w:before="15" w:line="230" w:lineRule="auto"/>
              <w:ind w:left="22"/>
            </w:pPr>
            <w:r>
              <w:rPr>
                <w:spacing w:val="6"/>
              </w:rPr>
              <w:t>第九条：</w:t>
            </w:r>
            <w:r>
              <w:rPr>
                <w:spacing w:val="18"/>
                <w:w w:val="101"/>
              </w:rPr>
              <w:t xml:space="preserve"> </w:t>
            </w:r>
            <w:r>
              <w:rPr>
                <w:spacing w:val="6"/>
              </w:rPr>
              <w:t>2024年6月30日前登记设立的公司生产经营涉及国家利益或者重大公共利益的，</w:t>
            </w:r>
            <w:r>
              <w:rPr>
                <w:spacing w:val="-19"/>
              </w:rPr>
              <w:t xml:space="preserve"> </w:t>
            </w:r>
            <w:r>
              <w:rPr>
                <w:spacing w:val="6"/>
              </w:rPr>
              <w:t>由国务院有</w:t>
            </w:r>
            <w:r>
              <w:rPr>
                <w:spacing w:val="5"/>
              </w:rPr>
              <w:t>关主管部门或者省级人民政府提出意见，经国家市场监督管理总局同意，可以按2024年6月30日前确定的出资期限出资。</w:t>
            </w:r>
          </w:p>
          <w:p w14:paraId="6F741961">
            <w:pPr>
              <w:pStyle w:val="6"/>
              <w:spacing w:before="14" w:line="247" w:lineRule="auto"/>
              <w:ind w:left="19" w:right="24" w:firstLine="2"/>
            </w:pPr>
            <w:r>
              <w:rPr>
                <w:spacing w:val="6"/>
              </w:rPr>
              <w:t>第十一条：</w:t>
            </w:r>
            <w:r>
              <w:rPr>
                <w:spacing w:val="19"/>
              </w:rPr>
              <w:t xml:space="preserve"> </w:t>
            </w:r>
            <w:r>
              <w:rPr>
                <w:spacing w:val="6"/>
              </w:rPr>
              <w:t>2024年6月30日前登记设立的有限责任公司，剩余认缴出资期限自2027年7月1日起超过五年的，应当在2027年6月30日前将其剩余认缴出资期限调整至五年内，并记</w:t>
            </w:r>
            <w:r>
              <w:rPr>
                <w:spacing w:val="5"/>
              </w:rPr>
              <w:t>载于公司章程，股东应当在调整后的认缴出资期限内足额缴纳认缴的出资额；剩余认缴出资期限自2027年7月1日起</w:t>
            </w:r>
            <w:r>
              <w:t xml:space="preserve"> </w:t>
            </w:r>
            <w:r>
              <w:rPr>
                <w:spacing w:val="6"/>
              </w:rPr>
              <w:t>不足五年或者已缴足注册资本的，无需调整认缴出资</w:t>
            </w:r>
            <w:r>
              <w:rPr>
                <w:spacing w:val="5"/>
              </w:rPr>
              <w:t>期限。</w:t>
            </w:r>
          </w:p>
          <w:p w14:paraId="6EE8F806">
            <w:pPr>
              <w:pStyle w:val="6"/>
              <w:spacing w:before="14" w:line="228" w:lineRule="auto"/>
              <w:ind w:left="21"/>
            </w:pPr>
            <w:r>
              <w:rPr>
                <w:spacing w:val="6"/>
              </w:rPr>
              <w:t>2024年6月30日前登记设立的股份有限公</w:t>
            </w:r>
            <w:r>
              <w:rPr>
                <w:spacing w:val="5"/>
              </w:rPr>
              <w:t>司发起人或者股东应当在2027年6月30日前按照其认购的股份全额缴纳股款。</w:t>
            </w:r>
          </w:p>
          <w:p w14:paraId="318E25C5">
            <w:pPr>
              <w:pStyle w:val="6"/>
              <w:spacing w:before="16" w:line="228" w:lineRule="auto"/>
              <w:ind w:left="24"/>
            </w:pPr>
            <w:r>
              <w:rPr>
                <w:spacing w:val="5"/>
              </w:rPr>
              <w:t>3.《中华人民共和国市场主体登记管理条例实施细则》（2022年3月1</w:t>
            </w:r>
            <w:r>
              <w:rPr>
                <w:spacing w:val="-21"/>
              </w:rPr>
              <w:t xml:space="preserve"> </w:t>
            </w:r>
            <w:r>
              <w:rPr>
                <w:spacing w:val="5"/>
              </w:rPr>
              <w:t>日国家市场监督管理总局令第52号公布</w:t>
            </w:r>
            <w:r>
              <w:rPr>
                <w:spacing w:val="23"/>
              </w:rPr>
              <w:t xml:space="preserve"> </w:t>
            </w:r>
            <w:r>
              <w:rPr>
                <w:spacing w:val="5"/>
              </w:rPr>
              <w:t>自公布之日起施行）</w:t>
            </w:r>
          </w:p>
          <w:p w14:paraId="5A022483">
            <w:pPr>
              <w:pStyle w:val="6"/>
              <w:spacing w:before="14" w:line="231" w:lineRule="auto"/>
              <w:ind w:left="22"/>
            </w:pPr>
            <w:r>
              <w:rPr>
                <w:spacing w:val="5"/>
              </w:rPr>
              <w:t>第七条：市场主体应当按照类型依法备案下列事项：</w:t>
            </w:r>
          </w:p>
          <w:p w14:paraId="00CDFB0E">
            <w:pPr>
              <w:pStyle w:val="6"/>
              <w:spacing w:before="15" w:line="230" w:lineRule="auto"/>
              <w:ind w:left="17"/>
            </w:pPr>
            <w:r>
              <w:rPr>
                <w:spacing w:val="6"/>
              </w:rPr>
              <w:t>（</w:t>
            </w:r>
            <w:r>
              <w:rPr>
                <w:spacing w:val="-19"/>
              </w:rPr>
              <w:t xml:space="preserve"> </w:t>
            </w:r>
            <w:r>
              <w:rPr>
                <w:spacing w:val="6"/>
              </w:rPr>
              <w:t>一）公司：章程、经营期限、有限责任公司股东或者股份有限公司发起人认缴的出资数额、董事、监事、高级管理人员、登记联络员、外商投资公司法律文件送达接受</w:t>
            </w:r>
            <w:r>
              <w:rPr>
                <w:spacing w:val="5"/>
              </w:rPr>
              <w:t>人。</w:t>
            </w:r>
          </w:p>
          <w:p w14:paraId="5F86508F">
            <w:pPr>
              <w:pStyle w:val="6"/>
              <w:spacing w:before="14" w:line="230" w:lineRule="auto"/>
              <w:ind w:left="17"/>
            </w:pPr>
            <w:r>
              <w:rPr>
                <w:spacing w:val="4"/>
              </w:rPr>
              <w:t>（</w:t>
            </w:r>
            <w:r>
              <w:rPr>
                <w:spacing w:val="-15"/>
              </w:rPr>
              <w:t xml:space="preserve"> </w:t>
            </w:r>
            <w:r>
              <w:rPr>
                <w:spacing w:val="4"/>
              </w:rPr>
              <w:t>二</w:t>
            </w:r>
            <w:r>
              <w:rPr>
                <w:spacing w:val="-16"/>
              </w:rPr>
              <w:t xml:space="preserve"> </w:t>
            </w:r>
            <w:r>
              <w:rPr>
                <w:spacing w:val="4"/>
              </w:rPr>
              <w:t>）非公司企业法人：章程、经营期限、登记联络员。</w:t>
            </w:r>
          </w:p>
          <w:p w14:paraId="51F96797">
            <w:pPr>
              <w:pStyle w:val="6"/>
              <w:spacing w:before="14" w:line="230" w:lineRule="auto"/>
              <w:ind w:left="17"/>
            </w:pPr>
            <w:r>
              <w:rPr>
                <w:spacing w:val="4"/>
              </w:rPr>
              <w:t>（</w:t>
            </w:r>
            <w:r>
              <w:rPr>
                <w:spacing w:val="-13"/>
              </w:rPr>
              <w:t xml:space="preserve"> </w:t>
            </w:r>
            <w:r>
              <w:rPr>
                <w:spacing w:val="4"/>
              </w:rPr>
              <w:t>三）个人独资企业：登记联络员。</w:t>
            </w:r>
          </w:p>
          <w:p w14:paraId="6C01532A">
            <w:pPr>
              <w:pStyle w:val="6"/>
              <w:spacing w:before="15" w:line="230" w:lineRule="auto"/>
              <w:ind w:left="17"/>
            </w:pPr>
            <w:r>
              <w:rPr>
                <w:spacing w:val="6"/>
              </w:rPr>
              <w:t>（</w:t>
            </w:r>
            <w:r>
              <w:rPr>
                <w:spacing w:val="-14"/>
              </w:rPr>
              <w:t xml:space="preserve"> </w:t>
            </w:r>
            <w:r>
              <w:rPr>
                <w:spacing w:val="6"/>
              </w:rPr>
              <w:t>四）合伙企业：合伙协议、合伙期限、合伙人认缴或者实际缴付的出资数额、缴付期限和出资方式、登记联络员、外商投资合伙企业</w:t>
            </w:r>
            <w:r>
              <w:rPr>
                <w:spacing w:val="5"/>
              </w:rPr>
              <w:t>法律文件送达接受人。</w:t>
            </w:r>
          </w:p>
          <w:p w14:paraId="46087C7E">
            <w:pPr>
              <w:pStyle w:val="6"/>
              <w:spacing w:before="14" w:line="228" w:lineRule="auto"/>
              <w:ind w:left="17"/>
            </w:pPr>
            <w:r>
              <w:rPr>
                <w:spacing w:val="5"/>
              </w:rPr>
              <w:t>（五）农民专业合作社（联合社</w:t>
            </w:r>
            <w:r>
              <w:rPr>
                <w:spacing w:val="19"/>
              </w:rPr>
              <w:t>）：</w:t>
            </w:r>
            <w:r>
              <w:rPr>
                <w:spacing w:val="5"/>
              </w:rPr>
              <w:t>章程、成员、登记联络员。</w:t>
            </w:r>
          </w:p>
          <w:p w14:paraId="511AFC61">
            <w:pPr>
              <w:pStyle w:val="6"/>
              <w:spacing w:before="15" w:line="230" w:lineRule="auto"/>
              <w:ind w:left="17"/>
            </w:pPr>
            <w:r>
              <w:rPr>
                <w:spacing w:val="5"/>
              </w:rPr>
              <w:t>（六）分支机构：登记联络员。</w:t>
            </w:r>
          </w:p>
          <w:p w14:paraId="58E632BB">
            <w:pPr>
              <w:pStyle w:val="6"/>
              <w:spacing w:before="13" w:line="229" w:lineRule="auto"/>
              <w:ind w:left="17"/>
              <w:rPr>
                <w:sz w:val="4"/>
                <w:szCs w:val="4"/>
              </w:rPr>
            </w:pPr>
            <w:r>
              <w:rPr>
                <w:spacing w:val="20"/>
                <w:w w:val="151"/>
                <w:sz w:val="4"/>
                <w:szCs w:val="4"/>
              </w:rPr>
              <w:t>（七） 个体工商户：</w:t>
            </w:r>
            <w:r>
              <w:rPr>
                <w:spacing w:val="6"/>
                <w:sz w:val="4"/>
                <w:szCs w:val="4"/>
              </w:rPr>
              <w:t xml:space="preserve">  </w:t>
            </w:r>
            <w:r>
              <w:rPr>
                <w:spacing w:val="20"/>
                <w:w w:val="151"/>
                <w:sz w:val="4"/>
                <w:szCs w:val="4"/>
              </w:rPr>
              <w:t>家庭参加经营的家庭成员姓名</w:t>
            </w:r>
            <w:r>
              <w:rPr>
                <w:spacing w:val="-9"/>
                <w:sz w:val="4"/>
                <w:szCs w:val="4"/>
              </w:rPr>
              <w:t xml:space="preserve"> </w:t>
            </w:r>
            <w:r>
              <w:rPr>
                <w:spacing w:val="20"/>
                <w:w w:val="151"/>
                <w:sz w:val="4"/>
                <w:szCs w:val="4"/>
              </w:rPr>
              <w:t>、 登记联络员</w:t>
            </w:r>
          </w:p>
        </w:tc>
        <w:tc>
          <w:tcPr>
            <w:tcW w:w="371" w:type="dxa"/>
            <w:vAlign w:val="top"/>
          </w:tcPr>
          <w:p w14:paraId="48727A01">
            <w:pPr>
              <w:rPr>
                <w:rFonts w:ascii="Arial"/>
                <w:sz w:val="21"/>
              </w:rPr>
            </w:pPr>
          </w:p>
        </w:tc>
      </w:tr>
      <w:tr w14:paraId="3D943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E61CB03">
            <w:pPr>
              <w:pStyle w:val="6"/>
              <w:spacing w:before="142" w:line="108" w:lineRule="exact"/>
              <w:ind w:left="269"/>
            </w:pPr>
            <w:r>
              <w:rPr>
                <w:spacing w:val="-1"/>
                <w:position w:val="1"/>
              </w:rPr>
              <w:t>65</w:t>
            </w:r>
          </w:p>
        </w:tc>
        <w:tc>
          <w:tcPr>
            <w:tcW w:w="1682" w:type="dxa"/>
            <w:vAlign w:val="top"/>
          </w:tcPr>
          <w:p w14:paraId="3B47301A">
            <w:pPr>
              <w:pStyle w:val="6"/>
              <w:spacing w:before="142" w:line="231" w:lineRule="auto"/>
              <w:ind w:left="150"/>
            </w:pPr>
            <w:r>
              <w:rPr>
                <w:spacing w:val="6"/>
              </w:rPr>
              <w:t>对外国企业常驻代表机构的监督管理</w:t>
            </w:r>
          </w:p>
        </w:tc>
        <w:tc>
          <w:tcPr>
            <w:tcW w:w="536" w:type="dxa"/>
            <w:vAlign w:val="top"/>
          </w:tcPr>
          <w:p w14:paraId="59F802D2">
            <w:pPr>
              <w:pStyle w:val="6"/>
              <w:spacing w:before="142" w:line="228" w:lineRule="auto"/>
              <w:ind w:left="95"/>
            </w:pPr>
            <w:r>
              <w:rPr>
                <w:spacing w:val="5"/>
              </w:rPr>
              <w:t>行政检查</w:t>
            </w:r>
          </w:p>
        </w:tc>
        <w:tc>
          <w:tcPr>
            <w:tcW w:w="879" w:type="dxa"/>
            <w:vAlign w:val="top"/>
          </w:tcPr>
          <w:p w14:paraId="4433C3FE">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1D876D38">
            <w:pPr>
              <w:pStyle w:val="6"/>
              <w:spacing w:line="225" w:lineRule="auto"/>
              <w:ind w:left="267"/>
            </w:pPr>
            <w:r>
              <w:rPr>
                <w:spacing w:val="4"/>
              </w:rPr>
              <w:t>或县级）</w:t>
            </w:r>
          </w:p>
        </w:tc>
        <w:tc>
          <w:tcPr>
            <w:tcW w:w="1259" w:type="dxa"/>
            <w:vAlign w:val="top"/>
          </w:tcPr>
          <w:p w14:paraId="07F22F91">
            <w:pPr>
              <w:pStyle w:val="6"/>
              <w:spacing w:before="28" w:line="230" w:lineRule="auto"/>
              <w:ind w:left="28"/>
            </w:pPr>
            <w:r>
              <w:rPr>
                <w:spacing w:val="5"/>
              </w:rPr>
              <w:t>省市场监督管理局信用监督管理</w:t>
            </w:r>
          </w:p>
          <w:p w14:paraId="3983288E">
            <w:pPr>
              <w:pStyle w:val="6"/>
              <w:spacing w:before="14" w:line="230" w:lineRule="auto"/>
              <w:ind w:left="28"/>
            </w:pPr>
            <w:r>
              <w:rPr>
                <w:spacing w:val="5"/>
              </w:rPr>
              <w:t>处、市（州）、县级相关业务部</w:t>
            </w:r>
          </w:p>
          <w:p w14:paraId="73347A89">
            <w:pPr>
              <w:pStyle w:val="6"/>
              <w:spacing w:before="14" w:line="225" w:lineRule="auto"/>
              <w:ind w:left="596"/>
            </w:pPr>
            <w:r>
              <w:t>门</w:t>
            </w:r>
          </w:p>
        </w:tc>
        <w:tc>
          <w:tcPr>
            <w:tcW w:w="10978" w:type="dxa"/>
            <w:vAlign w:val="top"/>
          </w:tcPr>
          <w:p w14:paraId="2C398033">
            <w:pPr>
              <w:pStyle w:val="6"/>
              <w:spacing w:line="13" w:lineRule="exact"/>
              <w:ind w:left="2443"/>
              <w:rPr>
                <w:sz w:val="3"/>
                <w:szCs w:val="3"/>
              </w:rPr>
            </w:pPr>
            <w:r>
              <w:rPr>
                <w:spacing w:val="1"/>
                <w:sz w:val="3"/>
                <w:szCs w:val="3"/>
              </w:rPr>
              <w:t>。</w:t>
            </w:r>
          </w:p>
          <w:p w14:paraId="73DAD524">
            <w:pPr>
              <w:pStyle w:val="6"/>
              <w:spacing w:before="72" w:line="231" w:lineRule="auto"/>
              <w:ind w:left="23"/>
            </w:pPr>
            <w:r>
              <w:rPr>
                <w:spacing w:val="5"/>
              </w:rPr>
              <w:t>1.《外国企业常驻代表机构登记管理条例》</w:t>
            </w:r>
          </w:p>
          <w:p w14:paraId="37D30378">
            <w:pPr>
              <w:pStyle w:val="6"/>
              <w:spacing w:before="13" w:line="231" w:lineRule="auto"/>
              <w:ind w:left="22"/>
            </w:pPr>
            <w:r>
              <w:rPr>
                <w:spacing w:val="6"/>
              </w:rPr>
              <w:t>第九条、第十六条、第三十五条、第三十六条、第三十七条、第三十八条</w:t>
            </w:r>
          </w:p>
        </w:tc>
        <w:tc>
          <w:tcPr>
            <w:tcW w:w="371" w:type="dxa"/>
            <w:vAlign w:val="top"/>
          </w:tcPr>
          <w:p w14:paraId="24C75F7C">
            <w:pPr>
              <w:rPr>
                <w:rFonts w:ascii="Arial"/>
                <w:sz w:val="21"/>
              </w:rPr>
            </w:pPr>
          </w:p>
        </w:tc>
      </w:tr>
      <w:tr w14:paraId="58125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96796B3">
            <w:pPr>
              <w:pStyle w:val="6"/>
              <w:spacing w:before="143" w:line="108" w:lineRule="exact"/>
              <w:ind w:left="269"/>
            </w:pPr>
            <w:r>
              <w:rPr>
                <w:spacing w:val="-1"/>
                <w:position w:val="1"/>
              </w:rPr>
              <w:t>66</w:t>
            </w:r>
          </w:p>
        </w:tc>
        <w:tc>
          <w:tcPr>
            <w:tcW w:w="1682" w:type="dxa"/>
            <w:vAlign w:val="top"/>
          </w:tcPr>
          <w:p w14:paraId="0CF7ED84">
            <w:pPr>
              <w:pStyle w:val="6"/>
              <w:spacing w:before="143" w:line="228" w:lineRule="auto"/>
              <w:ind w:left="237"/>
            </w:pPr>
            <w:r>
              <w:rPr>
                <w:spacing w:val="5"/>
              </w:rPr>
              <w:t>对涉嫌无照经营行为的行政强制</w:t>
            </w:r>
          </w:p>
        </w:tc>
        <w:tc>
          <w:tcPr>
            <w:tcW w:w="536" w:type="dxa"/>
            <w:vAlign w:val="top"/>
          </w:tcPr>
          <w:p w14:paraId="405777D6">
            <w:pPr>
              <w:pStyle w:val="6"/>
              <w:spacing w:before="143" w:line="229" w:lineRule="auto"/>
              <w:ind w:left="95"/>
            </w:pPr>
            <w:r>
              <w:rPr>
                <w:spacing w:val="5"/>
              </w:rPr>
              <w:t>行政强制</w:t>
            </w:r>
          </w:p>
        </w:tc>
        <w:tc>
          <w:tcPr>
            <w:tcW w:w="879" w:type="dxa"/>
            <w:vAlign w:val="top"/>
          </w:tcPr>
          <w:p w14:paraId="71708E9F">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7E364842">
            <w:pPr>
              <w:pStyle w:val="6"/>
              <w:spacing w:line="223" w:lineRule="auto"/>
              <w:ind w:left="267"/>
            </w:pPr>
            <w:r>
              <w:rPr>
                <w:spacing w:val="4"/>
              </w:rPr>
              <w:t>或县级）</w:t>
            </w:r>
          </w:p>
        </w:tc>
        <w:tc>
          <w:tcPr>
            <w:tcW w:w="1259" w:type="dxa"/>
            <w:vAlign w:val="top"/>
          </w:tcPr>
          <w:p w14:paraId="7C5BE5AD">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1FBF86E">
            <w:pPr>
              <w:pStyle w:val="6"/>
              <w:spacing w:before="86" w:line="228" w:lineRule="auto"/>
              <w:ind w:left="23"/>
            </w:pPr>
            <w:r>
              <w:rPr>
                <w:spacing w:val="4"/>
              </w:rPr>
              <w:t>1.《无证无照经营查处办法》（</w:t>
            </w:r>
            <w:r>
              <w:rPr>
                <w:spacing w:val="9"/>
              </w:rPr>
              <w:t xml:space="preserve"> </w:t>
            </w:r>
            <w:r>
              <w:rPr>
                <w:spacing w:val="4"/>
              </w:rPr>
              <w:t>国务院令第684号2017年8月6日公布，2017年10月1日起施行）</w:t>
            </w:r>
          </w:p>
          <w:p w14:paraId="76CB1E7B">
            <w:pPr>
              <w:pStyle w:val="6"/>
              <w:spacing w:before="15" w:line="228" w:lineRule="auto"/>
              <w:ind w:left="22"/>
            </w:pPr>
            <w:r>
              <w:rPr>
                <w:spacing w:val="6"/>
              </w:rPr>
              <w:t>第十一条第二款：对涉嫌从事无照经营的场所，可以予以查封；对涉嫌用于无照经营的工具、设备、原材料、产品（商品）等物品，可以予以查封、扣押。</w:t>
            </w:r>
          </w:p>
        </w:tc>
        <w:tc>
          <w:tcPr>
            <w:tcW w:w="371" w:type="dxa"/>
            <w:vAlign w:val="top"/>
          </w:tcPr>
          <w:p w14:paraId="35C96378">
            <w:pPr>
              <w:rPr>
                <w:rFonts w:ascii="Arial"/>
                <w:sz w:val="21"/>
              </w:rPr>
            </w:pPr>
          </w:p>
        </w:tc>
      </w:tr>
      <w:tr w14:paraId="5C3E8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3A8CA8A">
            <w:pPr>
              <w:pStyle w:val="6"/>
              <w:spacing w:before="143" w:line="108" w:lineRule="exact"/>
              <w:ind w:left="269"/>
            </w:pPr>
            <w:r>
              <w:rPr>
                <w:spacing w:val="-1"/>
                <w:position w:val="1"/>
              </w:rPr>
              <w:t>67</w:t>
            </w:r>
          </w:p>
        </w:tc>
        <w:tc>
          <w:tcPr>
            <w:tcW w:w="1682" w:type="dxa"/>
            <w:vAlign w:val="top"/>
          </w:tcPr>
          <w:p w14:paraId="47E37ECE">
            <w:pPr>
              <w:pStyle w:val="6"/>
              <w:spacing w:before="30" w:line="229" w:lineRule="auto"/>
              <w:ind w:left="21"/>
            </w:pPr>
            <w:r>
              <w:rPr>
                <w:spacing w:val="6"/>
              </w:rPr>
              <w:t>对网络交易平台经营者拒不为入驻的平台内</w:t>
            </w:r>
          </w:p>
          <w:p w14:paraId="4378C8F3">
            <w:pPr>
              <w:pStyle w:val="6"/>
              <w:spacing w:before="13" w:line="228" w:lineRule="auto"/>
              <w:ind w:left="21"/>
            </w:pPr>
            <w:r>
              <w:rPr>
                <w:spacing w:val="6"/>
              </w:rPr>
              <w:t>经营者出具网络经营场所相关材料的行政处</w:t>
            </w:r>
          </w:p>
          <w:p w14:paraId="67CFC658">
            <w:pPr>
              <w:pStyle w:val="6"/>
              <w:spacing w:before="14" w:line="223" w:lineRule="auto"/>
              <w:ind w:left="801"/>
            </w:pPr>
            <w:r>
              <w:t>罚</w:t>
            </w:r>
          </w:p>
        </w:tc>
        <w:tc>
          <w:tcPr>
            <w:tcW w:w="536" w:type="dxa"/>
            <w:vAlign w:val="top"/>
          </w:tcPr>
          <w:p w14:paraId="1E8B5006">
            <w:pPr>
              <w:pStyle w:val="6"/>
              <w:spacing w:before="143" w:line="229" w:lineRule="auto"/>
              <w:ind w:left="95"/>
            </w:pPr>
            <w:r>
              <w:rPr>
                <w:spacing w:val="5"/>
              </w:rPr>
              <w:t>行政处罚</w:t>
            </w:r>
          </w:p>
        </w:tc>
        <w:tc>
          <w:tcPr>
            <w:tcW w:w="879" w:type="dxa"/>
            <w:vAlign w:val="top"/>
          </w:tcPr>
          <w:p w14:paraId="54E83AA7">
            <w:pPr>
              <w:pStyle w:val="6"/>
              <w:spacing w:before="31" w:line="260" w:lineRule="auto"/>
              <w:ind w:left="60" w:right="44" w:firstLine="166"/>
            </w:pPr>
            <w:r>
              <w:rPr>
                <w:spacing w:val="5"/>
              </w:rPr>
              <w:t>市场监督管理部</w:t>
            </w:r>
            <w:r>
              <w:rPr>
                <w:spacing w:val="1"/>
              </w:rPr>
              <w:t xml:space="preserve"> </w:t>
            </w:r>
            <w:r>
              <w:rPr>
                <w:spacing w:val="4"/>
              </w:rPr>
              <w:t>门（省级、设区的市</w:t>
            </w:r>
          </w:p>
          <w:p w14:paraId="34EBA13F">
            <w:pPr>
              <w:pStyle w:val="6"/>
              <w:spacing w:before="1" w:line="223" w:lineRule="auto"/>
              <w:ind w:left="227"/>
            </w:pPr>
            <w:r>
              <w:rPr>
                <w:spacing w:val="4"/>
              </w:rPr>
              <w:t>级或县级）</w:t>
            </w:r>
          </w:p>
        </w:tc>
        <w:tc>
          <w:tcPr>
            <w:tcW w:w="1259" w:type="dxa"/>
            <w:vAlign w:val="top"/>
          </w:tcPr>
          <w:p w14:paraId="506B7E9E">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EE28EB4">
            <w:pPr>
              <w:pStyle w:val="6"/>
              <w:spacing w:before="30" w:line="228" w:lineRule="auto"/>
              <w:ind w:left="23"/>
            </w:pPr>
            <w:r>
              <w:rPr>
                <w:spacing w:val="5"/>
              </w:rPr>
              <w:t>1.《网络交易监督管理办法》（2021年3月15日国家市场监督管理总局令第37号公布）</w:t>
            </w:r>
          </w:p>
          <w:p w14:paraId="335FF9C7">
            <w:pPr>
              <w:pStyle w:val="6"/>
              <w:spacing w:before="14" w:line="228" w:lineRule="auto"/>
              <w:ind w:left="22"/>
            </w:pPr>
            <w:r>
              <w:rPr>
                <w:spacing w:val="6"/>
              </w:rPr>
              <w:t>第十条：平台内经营者申请将网络经营场所登记为经营场所的，</w:t>
            </w:r>
            <w:r>
              <w:rPr>
                <w:spacing w:val="-19"/>
              </w:rPr>
              <w:t xml:space="preserve"> </w:t>
            </w:r>
            <w:r>
              <w:rPr>
                <w:spacing w:val="6"/>
              </w:rPr>
              <w:t>由其入驻的网络交易平台为其出具符合登记机关要求</w:t>
            </w:r>
            <w:r>
              <w:rPr>
                <w:spacing w:val="5"/>
              </w:rPr>
              <w:t>的网络经营场所相关材料。</w:t>
            </w:r>
          </w:p>
          <w:p w14:paraId="1793BC1D">
            <w:pPr>
              <w:pStyle w:val="6"/>
              <w:spacing w:before="14" w:line="223" w:lineRule="auto"/>
              <w:ind w:left="22"/>
            </w:pPr>
            <w:r>
              <w:rPr>
                <w:spacing w:val="6"/>
              </w:rPr>
              <w:t>第四十条：</w:t>
            </w:r>
            <w:r>
              <w:rPr>
                <w:spacing w:val="-19"/>
              </w:rPr>
              <w:t xml:space="preserve"> </w:t>
            </w:r>
            <w:r>
              <w:rPr>
                <w:spacing w:val="6"/>
              </w:rPr>
              <w:t>网络交易平台经营者违反本办法第十条，拒不为入驻的平台内经营者出具网络经营场所相关材料的，</w:t>
            </w:r>
            <w:r>
              <w:rPr>
                <w:spacing w:val="-19"/>
              </w:rPr>
              <w:t xml:space="preserve"> </w:t>
            </w:r>
            <w:r>
              <w:rPr>
                <w:spacing w:val="6"/>
              </w:rPr>
              <w:t>由市场监督管理部门责令限期</w:t>
            </w:r>
            <w:r>
              <w:rPr>
                <w:spacing w:val="5"/>
              </w:rPr>
              <w:t>改正；逾期不改正的，处一万元以上三万元以下罚款。</w:t>
            </w:r>
          </w:p>
        </w:tc>
        <w:tc>
          <w:tcPr>
            <w:tcW w:w="371" w:type="dxa"/>
            <w:vAlign w:val="top"/>
          </w:tcPr>
          <w:p w14:paraId="202D8949">
            <w:pPr>
              <w:rPr>
                <w:rFonts w:ascii="Arial"/>
                <w:sz w:val="21"/>
              </w:rPr>
            </w:pPr>
          </w:p>
        </w:tc>
      </w:tr>
      <w:tr w14:paraId="37D8E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91F6854">
            <w:pPr>
              <w:pStyle w:val="6"/>
              <w:spacing w:before="143" w:line="108" w:lineRule="exact"/>
              <w:ind w:left="269"/>
            </w:pPr>
            <w:r>
              <w:rPr>
                <w:spacing w:val="-1"/>
                <w:position w:val="1"/>
              </w:rPr>
              <w:t>68</w:t>
            </w:r>
          </w:p>
        </w:tc>
        <w:tc>
          <w:tcPr>
            <w:tcW w:w="1682" w:type="dxa"/>
            <w:vAlign w:val="top"/>
          </w:tcPr>
          <w:p w14:paraId="3B9B2943">
            <w:pPr>
              <w:pStyle w:val="6"/>
              <w:spacing w:before="29" w:line="230" w:lineRule="auto"/>
              <w:ind w:left="21"/>
            </w:pPr>
            <w:r>
              <w:rPr>
                <w:spacing w:val="6"/>
              </w:rPr>
              <w:t>对通过网络社交、网络直播等网络服务开展</w:t>
            </w:r>
          </w:p>
          <w:p w14:paraId="52CD9B03">
            <w:pPr>
              <w:pStyle w:val="6"/>
              <w:spacing w:before="14" w:line="230" w:lineRule="auto"/>
              <w:ind w:left="28"/>
            </w:pPr>
            <w:r>
              <w:rPr>
                <w:spacing w:val="5"/>
              </w:rPr>
              <w:t>网络交易活动的网络交易经营者未依法显著</w:t>
            </w:r>
          </w:p>
          <w:p w14:paraId="12FB5216">
            <w:pPr>
              <w:pStyle w:val="6"/>
              <w:spacing w:before="14" w:line="222" w:lineRule="auto"/>
              <w:ind w:left="365"/>
            </w:pPr>
            <w:r>
              <w:rPr>
                <w:spacing w:val="6"/>
              </w:rPr>
              <w:t>展示相关信息的行政处罚</w:t>
            </w:r>
          </w:p>
        </w:tc>
        <w:tc>
          <w:tcPr>
            <w:tcW w:w="536" w:type="dxa"/>
            <w:vAlign w:val="top"/>
          </w:tcPr>
          <w:p w14:paraId="757C1256">
            <w:pPr>
              <w:pStyle w:val="6"/>
              <w:spacing w:before="143" w:line="229" w:lineRule="auto"/>
              <w:ind w:left="95"/>
            </w:pPr>
            <w:r>
              <w:rPr>
                <w:spacing w:val="5"/>
              </w:rPr>
              <w:t>行政处罚</w:t>
            </w:r>
          </w:p>
        </w:tc>
        <w:tc>
          <w:tcPr>
            <w:tcW w:w="879" w:type="dxa"/>
            <w:vAlign w:val="top"/>
          </w:tcPr>
          <w:p w14:paraId="2F2F83F5">
            <w:pPr>
              <w:pStyle w:val="6"/>
              <w:spacing w:before="29" w:line="263" w:lineRule="auto"/>
              <w:ind w:left="60" w:right="44" w:firstLine="166"/>
            </w:pPr>
            <w:r>
              <w:rPr>
                <w:spacing w:val="5"/>
              </w:rPr>
              <w:t>市场监督管理部</w:t>
            </w:r>
            <w:r>
              <w:rPr>
                <w:spacing w:val="1"/>
              </w:rPr>
              <w:t xml:space="preserve"> </w:t>
            </w:r>
            <w:r>
              <w:rPr>
                <w:spacing w:val="4"/>
              </w:rPr>
              <w:t>门（省级、设区的市</w:t>
            </w:r>
          </w:p>
          <w:p w14:paraId="50E11FF0">
            <w:pPr>
              <w:pStyle w:val="6"/>
              <w:spacing w:line="222" w:lineRule="auto"/>
              <w:ind w:left="227"/>
            </w:pPr>
            <w:r>
              <w:rPr>
                <w:spacing w:val="4"/>
              </w:rPr>
              <w:t>级或县级）</w:t>
            </w:r>
          </w:p>
        </w:tc>
        <w:tc>
          <w:tcPr>
            <w:tcW w:w="1259" w:type="dxa"/>
            <w:vAlign w:val="top"/>
          </w:tcPr>
          <w:p w14:paraId="10C50771">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C188D1">
            <w:pPr>
              <w:pStyle w:val="6"/>
              <w:spacing w:before="30" w:line="228" w:lineRule="auto"/>
              <w:ind w:left="23"/>
            </w:pPr>
            <w:r>
              <w:rPr>
                <w:spacing w:val="5"/>
              </w:rPr>
              <w:t>1.《网络交易监督管理办法》（2021年3月15日国家市场监督管理总局令第37号公布）</w:t>
            </w:r>
          </w:p>
          <w:p w14:paraId="49BC3D78">
            <w:pPr>
              <w:pStyle w:val="6"/>
              <w:spacing w:before="14" w:line="243" w:lineRule="auto"/>
              <w:ind w:left="19" w:right="153" w:firstLine="3"/>
            </w:pPr>
            <w:r>
              <w:rPr>
                <w:spacing w:val="6"/>
              </w:rPr>
              <w:t>第二十条：通过网络社交、网络直播等网络服务开展网络交易活动的网络交易经营者，应当以显著方式展示商品或者服务及其实际经营主体、售后服务等信息，或者上述信息的链接标识。</w:t>
            </w:r>
            <w:r>
              <w:t xml:space="preserve"> </w:t>
            </w:r>
            <w:r>
              <w:rPr>
                <w:spacing w:val="6"/>
              </w:rPr>
              <w:t>网络直播服务提供者对网络交易活动的直播视频保存时间自直播结束之日起不少于三年。第四十五</w:t>
            </w:r>
            <w:r>
              <w:t xml:space="preserve"> </w:t>
            </w:r>
            <w:r>
              <w:rPr>
                <w:spacing w:val="6"/>
              </w:rPr>
              <w:t>条：</w:t>
            </w:r>
            <w:r>
              <w:rPr>
                <w:spacing w:val="-20"/>
              </w:rPr>
              <w:t xml:space="preserve"> </w:t>
            </w:r>
            <w:r>
              <w:rPr>
                <w:spacing w:val="6"/>
              </w:rPr>
              <w:t>网络交易经营者违反本办法第二十条，法律、行政法规有规定的，依照其规定；法律、行政法规没有规定的，</w:t>
            </w:r>
            <w:r>
              <w:rPr>
                <w:spacing w:val="-18"/>
              </w:rPr>
              <w:t xml:space="preserve"> </w:t>
            </w:r>
            <w:r>
              <w:rPr>
                <w:spacing w:val="6"/>
              </w:rPr>
              <w:t>由市场监督管理部门责</w:t>
            </w:r>
            <w:r>
              <w:rPr>
                <w:spacing w:val="5"/>
              </w:rPr>
              <w:t>令限期改正；逾期不改正的，处一万元以下罚款。</w:t>
            </w:r>
          </w:p>
        </w:tc>
        <w:tc>
          <w:tcPr>
            <w:tcW w:w="371" w:type="dxa"/>
            <w:vAlign w:val="top"/>
          </w:tcPr>
          <w:p w14:paraId="4D34A009">
            <w:pPr>
              <w:rPr>
                <w:rFonts w:ascii="Arial"/>
                <w:sz w:val="21"/>
              </w:rPr>
            </w:pPr>
          </w:p>
        </w:tc>
      </w:tr>
      <w:tr w14:paraId="508A1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BA98EC9">
            <w:pPr>
              <w:pStyle w:val="6"/>
              <w:spacing w:before="144" w:line="108" w:lineRule="exact"/>
              <w:ind w:left="269"/>
            </w:pPr>
            <w:r>
              <w:rPr>
                <w:spacing w:val="-1"/>
                <w:position w:val="1"/>
              </w:rPr>
              <w:t>69</w:t>
            </w:r>
          </w:p>
        </w:tc>
        <w:tc>
          <w:tcPr>
            <w:tcW w:w="1682" w:type="dxa"/>
            <w:vAlign w:val="top"/>
          </w:tcPr>
          <w:p w14:paraId="7334FABD">
            <w:pPr>
              <w:pStyle w:val="6"/>
              <w:spacing w:before="87" w:line="262" w:lineRule="auto"/>
              <w:ind w:left="196" w:right="14" w:hanging="175"/>
            </w:pPr>
            <w:r>
              <w:rPr>
                <w:spacing w:val="6"/>
              </w:rPr>
              <w:t>对网络直播服务提供者未按要求对网络交易</w:t>
            </w:r>
            <w:r>
              <w:t xml:space="preserve"> </w:t>
            </w:r>
            <w:r>
              <w:rPr>
                <w:spacing w:val="5"/>
              </w:rPr>
              <w:t>活动直播视频进行保存的行政处罚</w:t>
            </w:r>
          </w:p>
        </w:tc>
        <w:tc>
          <w:tcPr>
            <w:tcW w:w="536" w:type="dxa"/>
            <w:vAlign w:val="top"/>
          </w:tcPr>
          <w:p w14:paraId="6520A75F">
            <w:pPr>
              <w:pStyle w:val="6"/>
              <w:spacing w:before="144" w:line="229" w:lineRule="auto"/>
              <w:ind w:left="95"/>
            </w:pPr>
            <w:r>
              <w:rPr>
                <w:spacing w:val="5"/>
              </w:rPr>
              <w:t>行政处罚</w:t>
            </w:r>
          </w:p>
        </w:tc>
        <w:tc>
          <w:tcPr>
            <w:tcW w:w="879" w:type="dxa"/>
            <w:vAlign w:val="top"/>
          </w:tcPr>
          <w:p w14:paraId="0AE4C7B6">
            <w:pPr>
              <w:pStyle w:val="6"/>
              <w:spacing w:before="30" w:line="263" w:lineRule="auto"/>
              <w:ind w:left="60" w:right="44" w:firstLine="166"/>
            </w:pPr>
            <w:r>
              <w:rPr>
                <w:spacing w:val="5"/>
              </w:rPr>
              <w:t>市场监督管理部</w:t>
            </w:r>
            <w:r>
              <w:rPr>
                <w:spacing w:val="1"/>
              </w:rPr>
              <w:t xml:space="preserve"> </w:t>
            </w:r>
            <w:r>
              <w:rPr>
                <w:spacing w:val="4"/>
              </w:rPr>
              <w:t>门（省级、设区的市</w:t>
            </w:r>
          </w:p>
          <w:p w14:paraId="3FDBED6E">
            <w:pPr>
              <w:pStyle w:val="6"/>
              <w:spacing w:line="220" w:lineRule="auto"/>
              <w:ind w:left="227"/>
            </w:pPr>
            <w:r>
              <w:rPr>
                <w:spacing w:val="4"/>
              </w:rPr>
              <w:t>级或县级）</w:t>
            </w:r>
          </w:p>
        </w:tc>
        <w:tc>
          <w:tcPr>
            <w:tcW w:w="1259" w:type="dxa"/>
            <w:vAlign w:val="top"/>
          </w:tcPr>
          <w:p w14:paraId="27432660">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15F38CE">
            <w:pPr>
              <w:pStyle w:val="6"/>
              <w:spacing w:before="30" w:line="228" w:lineRule="auto"/>
              <w:ind w:left="23"/>
            </w:pPr>
            <w:r>
              <w:rPr>
                <w:spacing w:val="5"/>
              </w:rPr>
              <w:t>1.《网络交易监督管理办法》（2021年3月15日国家市场监督管理总局令第37号公布）</w:t>
            </w:r>
          </w:p>
          <w:p w14:paraId="32010D9C">
            <w:pPr>
              <w:pStyle w:val="6"/>
              <w:spacing w:before="14" w:line="242" w:lineRule="auto"/>
              <w:ind w:left="19" w:right="153" w:firstLine="3"/>
            </w:pPr>
            <w:r>
              <w:rPr>
                <w:spacing w:val="6"/>
              </w:rPr>
              <w:t>第二十条：通过网络社交、网络直播等网络服务开展网络交易活动的网络交易经营者，应当以显著方式展示商品或者服务及其实际经营主体、售后服务等信息，或者上述信息的链接标识。</w:t>
            </w:r>
            <w:r>
              <w:t xml:space="preserve"> </w:t>
            </w:r>
            <w:r>
              <w:rPr>
                <w:spacing w:val="6"/>
              </w:rPr>
              <w:t>网络直播服务提供者对网络交易活动的直播视频保存时间自直播结束之日起不少于三年。第四十五</w:t>
            </w:r>
            <w:r>
              <w:t xml:space="preserve"> </w:t>
            </w:r>
            <w:r>
              <w:rPr>
                <w:spacing w:val="6"/>
              </w:rPr>
              <w:t>条：</w:t>
            </w:r>
            <w:r>
              <w:rPr>
                <w:spacing w:val="-20"/>
              </w:rPr>
              <w:t xml:space="preserve"> </w:t>
            </w:r>
            <w:r>
              <w:rPr>
                <w:spacing w:val="6"/>
              </w:rPr>
              <w:t>网络交易经营者违反本办法第二十条，法律、行政法规有规定的，依照其规定；法律、行政法规没有规定的，</w:t>
            </w:r>
            <w:r>
              <w:rPr>
                <w:spacing w:val="-18"/>
              </w:rPr>
              <w:t xml:space="preserve"> </w:t>
            </w:r>
            <w:r>
              <w:rPr>
                <w:spacing w:val="6"/>
              </w:rPr>
              <w:t>由市场监督管理部门责</w:t>
            </w:r>
            <w:r>
              <w:rPr>
                <w:spacing w:val="5"/>
              </w:rPr>
              <w:t>令限期改正；逾期不改正的，处一万元以下罚款。</w:t>
            </w:r>
          </w:p>
        </w:tc>
        <w:tc>
          <w:tcPr>
            <w:tcW w:w="371" w:type="dxa"/>
            <w:vAlign w:val="top"/>
          </w:tcPr>
          <w:p w14:paraId="5127B2EB">
            <w:pPr>
              <w:rPr>
                <w:rFonts w:ascii="Arial"/>
                <w:sz w:val="21"/>
              </w:rPr>
            </w:pPr>
          </w:p>
        </w:tc>
      </w:tr>
      <w:tr w14:paraId="1E9F9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71ECFEC">
            <w:pPr>
              <w:pStyle w:val="6"/>
              <w:spacing w:before="144" w:line="108" w:lineRule="exact"/>
              <w:ind w:left="269"/>
            </w:pPr>
            <w:r>
              <w:rPr>
                <w:spacing w:val="-1"/>
                <w:position w:val="1"/>
              </w:rPr>
              <w:t>70</w:t>
            </w:r>
          </w:p>
        </w:tc>
        <w:tc>
          <w:tcPr>
            <w:tcW w:w="1682" w:type="dxa"/>
            <w:vAlign w:val="top"/>
          </w:tcPr>
          <w:p w14:paraId="5A058A1F">
            <w:pPr>
              <w:pStyle w:val="6"/>
              <w:spacing w:before="31" w:line="229" w:lineRule="auto"/>
              <w:ind w:left="21"/>
            </w:pPr>
            <w:r>
              <w:rPr>
                <w:spacing w:val="6"/>
              </w:rPr>
              <w:t>对网络交易平台经营者未以显著方式区分标</w:t>
            </w:r>
          </w:p>
          <w:p w14:paraId="6CED07A3">
            <w:pPr>
              <w:pStyle w:val="6"/>
              <w:spacing w:before="13" w:line="231" w:lineRule="auto"/>
              <w:ind w:left="21"/>
            </w:pPr>
            <w:r>
              <w:rPr>
                <w:spacing w:val="6"/>
              </w:rPr>
              <w:t>记已办理市场主体登记的经营者和未办理市</w:t>
            </w:r>
          </w:p>
          <w:p w14:paraId="7FEF9C47">
            <w:pPr>
              <w:pStyle w:val="6"/>
              <w:spacing w:before="14" w:line="220" w:lineRule="auto"/>
              <w:ind w:left="235"/>
            </w:pPr>
            <w:r>
              <w:rPr>
                <w:spacing w:val="6"/>
              </w:rPr>
              <w:t>场主体登记的经营者的行政处罚</w:t>
            </w:r>
          </w:p>
        </w:tc>
        <w:tc>
          <w:tcPr>
            <w:tcW w:w="536" w:type="dxa"/>
            <w:vAlign w:val="top"/>
          </w:tcPr>
          <w:p w14:paraId="370A72E6">
            <w:pPr>
              <w:pStyle w:val="6"/>
              <w:spacing w:before="144" w:line="229" w:lineRule="auto"/>
              <w:ind w:left="95"/>
            </w:pPr>
            <w:r>
              <w:rPr>
                <w:spacing w:val="5"/>
              </w:rPr>
              <w:t>行政处罚</w:t>
            </w:r>
          </w:p>
        </w:tc>
        <w:tc>
          <w:tcPr>
            <w:tcW w:w="879" w:type="dxa"/>
            <w:vAlign w:val="top"/>
          </w:tcPr>
          <w:p w14:paraId="1AC7AFDF">
            <w:pPr>
              <w:pStyle w:val="6"/>
              <w:spacing w:before="32" w:line="260" w:lineRule="auto"/>
              <w:ind w:left="60" w:right="44" w:firstLine="166"/>
            </w:pPr>
            <w:r>
              <w:rPr>
                <w:spacing w:val="5"/>
              </w:rPr>
              <w:t>市场监督管理部</w:t>
            </w:r>
            <w:r>
              <w:rPr>
                <w:spacing w:val="1"/>
              </w:rPr>
              <w:t xml:space="preserve"> </w:t>
            </w:r>
            <w:r>
              <w:rPr>
                <w:spacing w:val="4"/>
              </w:rPr>
              <w:t>门（省级、设区的市</w:t>
            </w:r>
          </w:p>
          <w:p w14:paraId="7DDDA054">
            <w:pPr>
              <w:pStyle w:val="6"/>
              <w:spacing w:before="1" w:line="220" w:lineRule="auto"/>
              <w:ind w:left="227"/>
            </w:pPr>
            <w:r>
              <w:rPr>
                <w:spacing w:val="4"/>
              </w:rPr>
              <w:t>级或县级）</w:t>
            </w:r>
          </w:p>
        </w:tc>
        <w:tc>
          <w:tcPr>
            <w:tcW w:w="1259" w:type="dxa"/>
            <w:vAlign w:val="top"/>
          </w:tcPr>
          <w:p w14:paraId="7232267A">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034C92C">
            <w:pPr>
              <w:pStyle w:val="6"/>
              <w:spacing w:before="32" w:line="228" w:lineRule="auto"/>
              <w:ind w:left="23"/>
            </w:pPr>
            <w:r>
              <w:rPr>
                <w:spacing w:val="5"/>
              </w:rPr>
              <w:t>1.《网络交易监督管理办法》（2021年3月15日国家市场监督管理总局令第37号公布）</w:t>
            </w:r>
          </w:p>
          <w:p w14:paraId="116E252B">
            <w:pPr>
              <w:pStyle w:val="6"/>
              <w:spacing w:before="14" w:line="228" w:lineRule="auto"/>
              <w:ind w:left="22"/>
            </w:pPr>
            <w:r>
              <w:rPr>
                <w:spacing w:val="6"/>
              </w:rPr>
              <w:t>第二十七条：</w:t>
            </w:r>
            <w:r>
              <w:rPr>
                <w:spacing w:val="-19"/>
              </w:rPr>
              <w:t xml:space="preserve"> </w:t>
            </w:r>
            <w:r>
              <w:rPr>
                <w:spacing w:val="6"/>
              </w:rPr>
              <w:t>网络交易平台经营者应当以显著方式区分标记已办理市场主体登记的经营者和未办理市场主体登记的经营者，确</w:t>
            </w:r>
            <w:r>
              <w:rPr>
                <w:spacing w:val="5"/>
              </w:rPr>
              <w:t>保消费者能够清晰辨认。</w:t>
            </w:r>
          </w:p>
          <w:p w14:paraId="1608CE28">
            <w:pPr>
              <w:pStyle w:val="6"/>
              <w:spacing w:before="14" w:line="220" w:lineRule="auto"/>
              <w:ind w:left="22"/>
            </w:pPr>
            <w:r>
              <w:rPr>
                <w:spacing w:val="6"/>
              </w:rPr>
              <w:t>第四十八条：</w:t>
            </w:r>
            <w:r>
              <w:rPr>
                <w:spacing w:val="-19"/>
              </w:rPr>
              <w:t xml:space="preserve"> </w:t>
            </w:r>
            <w:r>
              <w:rPr>
                <w:spacing w:val="6"/>
              </w:rPr>
              <w:t>网络交易平台经营者违反本办法第二十七条、第二十八条、第三十条的，</w:t>
            </w:r>
            <w:r>
              <w:rPr>
                <w:spacing w:val="-18"/>
              </w:rPr>
              <w:t xml:space="preserve"> </w:t>
            </w:r>
            <w:r>
              <w:rPr>
                <w:spacing w:val="6"/>
              </w:rPr>
              <w:t>由市场监督管理部</w:t>
            </w:r>
            <w:r>
              <w:rPr>
                <w:spacing w:val="5"/>
              </w:rPr>
              <w:t>门责令限期改正；逾期不改正的，处一万元以上三万元以下罚款。</w:t>
            </w:r>
          </w:p>
        </w:tc>
        <w:tc>
          <w:tcPr>
            <w:tcW w:w="371" w:type="dxa"/>
            <w:vAlign w:val="top"/>
          </w:tcPr>
          <w:p w14:paraId="7DA96DA4">
            <w:pPr>
              <w:rPr>
                <w:rFonts w:ascii="Arial"/>
                <w:sz w:val="21"/>
              </w:rPr>
            </w:pPr>
          </w:p>
        </w:tc>
      </w:tr>
      <w:tr w14:paraId="6739E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16" w:type="dxa"/>
            <w:vAlign w:val="top"/>
          </w:tcPr>
          <w:p w14:paraId="26C39371">
            <w:pPr>
              <w:pStyle w:val="6"/>
              <w:spacing w:before="237" w:line="108" w:lineRule="exact"/>
              <w:ind w:left="269"/>
            </w:pPr>
            <w:r>
              <w:rPr>
                <w:spacing w:val="-1"/>
                <w:position w:val="1"/>
              </w:rPr>
              <w:t>71</w:t>
            </w:r>
          </w:p>
        </w:tc>
        <w:tc>
          <w:tcPr>
            <w:tcW w:w="1682" w:type="dxa"/>
            <w:vAlign w:val="top"/>
          </w:tcPr>
          <w:p w14:paraId="5C13C96E">
            <w:pPr>
              <w:pStyle w:val="6"/>
              <w:spacing w:before="123" w:line="229" w:lineRule="auto"/>
              <w:ind w:left="21"/>
            </w:pPr>
            <w:r>
              <w:rPr>
                <w:spacing w:val="6"/>
              </w:rPr>
              <w:t>对网络交易平台经营者修改平台服务协议和</w:t>
            </w:r>
          </w:p>
          <w:p w14:paraId="3B2DDEEF">
            <w:pPr>
              <w:pStyle w:val="6"/>
              <w:spacing w:before="14" w:line="228" w:lineRule="auto"/>
              <w:ind w:left="22"/>
            </w:pPr>
            <w:r>
              <w:rPr>
                <w:spacing w:val="6"/>
              </w:rPr>
              <w:t>交易规则未完整保存修改后的版本生效之日</w:t>
            </w:r>
          </w:p>
          <w:p w14:paraId="42AF18F7">
            <w:pPr>
              <w:pStyle w:val="6"/>
              <w:spacing w:before="15" w:line="229" w:lineRule="auto"/>
              <w:ind w:left="194"/>
            </w:pPr>
            <w:r>
              <w:rPr>
                <w:spacing w:val="5"/>
              </w:rPr>
              <w:t>前三年的全部历史版本的行政处罚</w:t>
            </w:r>
          </w:p>
        </w:tc>
        <w:tc>
          <w:tcPr>
            <w:tcW w:w="536" w:type="dxa"/>
            <w:vAlign w:val="top"/>
          </w:tcPr>
          <w:p w14:paraId="22EDC5FD">
            <w:pPr>
              <w:pStyle w:val="6"/>
              <w:spacing w:before="237" w:line="229" w:lineRule="auto"/>
              <w:ind w:left="95"/>
            </w:pPr>
            <w:r>
              <w:rPr>
                <w:spacing w:val="5"/>
              </w:rPr>
              <w:t>行政处罚</w:t>
            </w:r>
          </w:p>
        </w:tc>
        <w:tc>
          <w:tcPr>
            <w:tcW w:w="879" w:type="dxa"/>
            <w:vAlign w:val="top"/>
          </w:tcPr>
          <w:p w14:paraId="3090F84E">
            <w:pPr>
              <w:pStyle w:val="6"/>
              <w:spacing w:before="123" w:line="263" w:lineRule="auto"/>
              <w:ind w:left="60" w:right="44" w:firstLine="166"/>
            </w:pPr>
            <w:r>
              <w:rPr>
                <w:spacing w:val="5"/>
              </w:rPr>
              <w:t>市场监督管理部</w:t>
            </w:r>
            <w:r>
              <w:rPr>
                <w:spacing w:val="1"/>
              </w:rPr>
              <w:t xml:space="preserve"> </w:t>
            </w:r>
            <w:r>
              <w:rPr>
                <w:spacing w:val="4"/>
              </w:rPr>
              <w:t>门（省级、设区的市</w:t>
            </w:r>
          </w:p>
          <w:p w14:paraId="25DD28EA">
            <w:pPr>
              <w:pStyle w:val="6"/>
              <w:spacing w:line="231" w:lineRule="auto"/>
              <w:ind w:left="227"/>
            </w:pPr>
            <w:r>
              <w:rPr>
                <w:spacing w:val="4"/>
              </w:rPr>
              <w:t>级或县级）</w:t>
            </w:r>
          </w:p>
        </w:tc>
        <w:tc>
          <w:tcPr>
            <w:tcW w:w="1259" w:type="dxa"/>
            <w:vAlign w:val="top"/>
          </w:tcPr>
          <w:p w14:paraId="4E17B43E">
            <w:pPr>
              <w:pStyle w:val="6"/>
              <w:spacing w:before="18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3B6F98C">
            <w:pPr>
              <w:pStyle w:val="6"/>
              <w:spacing w:before="123" w:line="228" w:lineRule="auto"/>
              <w:ind w:left="23"/>
            </w:pPr>
            <w:r>
              <w:rPr>
                <w:spacing w:val="5"/>
              </w:rPr>
              <w:t>1.《网络交易监督管理办法》（2021年3月15日国家市场监督管理总局令第37号公布）</w:t>
            </w:r>
          </w:p>
          <w:p w14:paraId="15F06282">
            <w:pPr>
              <w:pStyle w:val="6"/>
              <w:spacing w:before="14" w:line="228" w:lineRule="auto"/>
              <w:ind w:left="22"/>
            </w:pPr>
            <w:r>
              <w:rPr>
                <w:spacing w:val="6"/>
              </w:rPr>
              <w:t>第二十八条：</w:t>
            </w:r>
            <w:r>
              <w:rPr>
                <w:spacing w:val="-19"/>
              </w:rPr>
              <w:t xml:space="preserve"> </w:t>
            </w:r>
            <w:r>
              <w:rPr>
                <w:spacing w:val="6"/>
              </w:rPr>
              <w:t>网络交易平台经营者修改平台服务协议和交易规则的，应当完整保存修改后的版本生效之日前三年的全部历史版本，并保证经营者和消费者能够便利、完整地阅</w:t>
            </w:r>
            <w:r>
              <w:rPr>
                <w:spacing w:val="5"/>
              </w:rPr>
              <w:t>览和下载。</w:t>
            </w:r>
          </w:p>
          <w:p w14:paraId="6811178D">
            <w:pPr>
              <w:pStyle w:val="6"/>
              <w:spacing w:before="15" w:line="229" w:lineRule="auto"/>
              <w:ind w:left="22"/>
            </w:pPr>
            <w:r>
              <w:rPr>
                <w:spacing w:val="6"/>
              </w:rPr>
              <w:t>第四十八条：</w:t>
            </w:r>
            <w:r>
              <w:rPr>
                <w:spacing w:val="-19"/>
              </w:rPr>
              <w:t xml:space="preserve"> </w:t>
            </w:r>
            <w:r>
              <w:rPr>
                <w:spacing w:val="6"/>
              </w:rPr>
              <w:t>网络交易平台经营者违反本办法第二十七条、第二十八条、第三十条的，</w:t>
            </w:r>
            <w:r>
              <w:rPr>
                <w:spacing w:val="-18"/>
              </w:rPr>
              <w:t xml:space="preserve"> </w:t>
            </w:r>
            <w:r>
              <w:rPr>
                <w:spacing w:val="6"/>
              </w:rPr>
              <w:t>由市场监督管理部</w:t>
            </w:r>
            <w:r>
              <w:rPr>
                <w:spacing w:val="5"/>
              </w:rPr>
              <w:t>门责令限期改正；逾期不改正的，处一万元以上三万元以下罚款。</w:t>
            </w:r>
          </w:p>
        </w:tc>
        <w:tc>
          <w:tcPr>
            <w:tcW w:w="371" w:type="dxa"/>
            <w:vAlign w:val="top"/>
          </w:tcPr>
          <w:p w14:paraId="46C2D849">
            <w:pPr>
              <w:rPr>
                <w:rFonts w:ascii="Arial"/>
                <w:sz w:val="21"/>
              </w:rPr>
            </w:pPr>
          </w:p>
        </w:tc>
      </w:tr>
      <w:tr w14:paraId="5D149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16" w:type="dxa"/>
            <w:vAlign w:val="top"/>
          </w:tcPr>
          <w:p w14:paraId="1FAA7286">
            <w:pPr>
              <w:spacing w:line="289" w:lineRule="auto"/>
              <w:rPr>
                <w:rFonts w:ascii="Arial"/>
                <w:sz w:val="21"/>
              </w:rPr>
            </w:pPr>
          </w:p>
          <w:p w14:paraId="60EE383F">
            <w:pPr>
              <w:pStyle w:val="6"/>
              <w:spacing w:before="26" w:line="108" w:lineRule="exact"/>
              <w:ind w:left="269"/>
            </w:pPr>
            <w:r>
              <w:rPr>
                <w:spacing w:val="-1"/>
                <w:position w:val="1"/>
              </w:rPr>
              <w:t>72</w:t>
            </w:r>
          </w:p>
        </w:tc>
        <w:tc>
          <w:tcPr>
            <w:tcW w:w="1682" w:type="dxa"/>
            <w:vAlign w:val="top"/>
          </w:tcPr>
          <w:p w14:paraId="55F6EA3C">
            <w:pPr>
              <w:pStyle w:val="6"/>
              <w:spacing w:before="203" w:line="229" w:lineRule="auto"/>
              <w:ind w:left="21"/>
            </w:pPr>
            <w:r>
              <w:rPr>
                <w:spacing w:val="6"/>
              </w:rPr>
              <w:t>对网络交易平台经营者对平台内经营者违法</w:t>
            </w:r>
          </w:p>
          <w:p w14:paraId="02622F7D">
            <w:pPr>
              <w:pStyle w:val="6"/>
              <w:spacing w:before="13" w:line="232" w:lineRule="auto"/>
              <w:ind w:left="19"/>
            </w:pPr>
            <w:r>
              <w:rPr>
                <w:spacing w:val="6"/>
              </w:rPr>
              <w:t>行为采取警示、暂停或者终止服务等处理措</w:t>
            </w:r>
          </w:p>
          <w:p w14:paraId="3481E020">
            <w:pPr>
              <w:pStyle w:val="6"/>
              <w:spacing w:before="14" w:line="229" w:lineRule="auto"/>
              <w:ind w:left="365"/>
            </w:pPr>
            <w:r>
              <w:rPr>
                <w:spacing w:val="6"/>
              </w:rPr>
              <w:t>施未依法公示的行政处罚</w:t>
            </w:r>
          </w:p>
        </w:tc>
        <w:tc>
          <w:tcPr>
            <w:tcW w:w="536" w:type="dxa"/>
            <w:vAlign w:val="top"/>
          </w:tcPr>
          <w:p w14:paraId="2E257D22">
            <w:pPr>
              <w:spacing w:line="289" w:lineRule="auto"/>
              <w:rPr>
                <w:rFonts w:ascii="Arial"/>
                <w:sz w:val="21"/>
              </w:rPr>
            </w:pPr>
          </w:p>
          <w:p w14:paraId="3222F7B2">
            <w:pPr>
              <w:pStyle w:val="6"/>
              <w:spacing w:before="26" w:line="229" w:lineRule="auto"/>
              <w:ind w:left="95"/>
            </w:pPr>
            <w:r>
              <w:rPr>
                <w:spacing w:val="5"/>
              </w:rPr>
              <w:t>行政处罚</w:t>
            </w:r>
          </w:p>
        </w:tc>
        <w:tc>
          <w:tcPr>
            <w:tcW w:w="879" w:type="dxa"/>
            <w:vAlign w:val="top"/>
          </w:tcPr>
          <w:p w14:paraId="0045BFB0">
            <w:pPr>
              <w:pStyle w:val="6"/>
              <w:spacing w:before="203" w:line="263" w:lineRule="auto"/>
              <w:ind w:left="60" w:right="44" w:firstLine="166"/>
            </w:pPr>
            <w:r>
              <w:rPr>
                <w:spacing w:val="5"/>
              </w:rPr>
              <w:t>市场监督管理部</w:t>
            </w:r>
            <w:r>
              <w:rPr>
                <w:spacing w:val="1"/>
              </w:rPr>
              <w:t xml:space="preserve"> </w:t>
            </w:r>
            <w:r>
              <w:rPr>
                <w:spacing w:val="4"/>
              </w:rPr>
              <w:t>门（省级、设区的市</w:t>
            </w:r>
          </w:p>
          <w:p w14:paraId="2A5B71EF">
            <w:pPr>
              <w:pStyle w:val="6"/>
              <w:spacing w:line="231" w:lineRule="auto"/>
              <w:ind w:left="227"/>
            </w:pPr>
            <w:r>
              <w:rPr>
                <w:spacing w:val="4"/>
              </w:rPr>
              <w:t>级或县级）</w:t>
            </w:r>
          </w:p>
        </w:tc>
        <w:tc>
          <w:tcPr>
            <w:tcW w:w="1259" w:type="dxa"/>
            <w:vAlign w:val="top"/>
          </w:tcPr>
          <w:p w14:paraId="1888C91F">
            <w:pPr>
              <w:pStyle w:val="6"/>
              <w:spacing w:before="25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75E266">
            <w:pPr>
              <w:pStyle w:val="6"/>
              <w:spacing w:before="145" w:line="228" w:lineRule="auto"/>
              <w:ind w:left="23"/>
            </w:pPr>
            <w:r>
              <w:rPr>
                <w:spacing w:val="5"/>
              </w:rPr>
              <w:t>1.《网络交易监督管理办法》（2021年3月15日国家市场监督管理总局令第37号公布）</w:t>
            </w:r>
          </w:p>
          <w:p w14:paraId="030A54E7">
            <w:pPr>
              <w:pStyle w:val="6"/>
              <w:spacing w:before="13" w:line="248" w:lineRule="auto"/>
              <w:ind w:left="21" w:right="86"/>
            </w:pPr>
            <w:r>
              <w:rPr>
                <w:spacing w:val="6"/>
              </w:rPr>
              <w:t>第三十条：</w:t>
            </w:r>
            <w:r>
              <w:rPr>
                <w:spacing w:val="-18"/>
              </w:rPr>
              <w:t xml:space="preserve"> </w:t>
            </w:r>
            <w:r>
              <w:rPr>
                <w:spacing w:val="6"/>
              </w:rPr>
              <w:t>网络交易平台经营者依据法律、法规、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w:t>
            </w:r>
            <w:r>
              <w:t xml:space="preserve"> </w:t>
            </w:r>
            <w:r>
              <w:rPr>
                <w:spacing w:val="6"/>
              </w:rPr>
              <w:t>暂停服务等短期处理措施的相关信息应当持续公示至处理措施实施期满之日止。</w:t>
            </w:r>
          </w:p>
          <w:p w14:paraId="3BAB8584">
            <w:pPr>
              <w:pStyle w:val="6"/>
              <w:spacing w:before="14" w:line="229" w:lineRule="auto"/>
              <w:ind w:left="22"/>
            </w:pPr>
            <w:r>
              <w:rPr>
                <w:spacing w:val="6"/>
              </w:rPr>
              <w:t>第四十八条：</w:t>
            </w:r>
            <w:r>
              <w:rPr>
                <w:spacing w:val="-19"/>
              </w:rPr>
              <w:t xml:space="preserve"> </w:t>
            </w:r>
            <w:r>
              <w:rPr>
                <w:spacing w:val="6"/>
              </w:rPr>
              <w:t>网络交易平台经营者违反本办法第二十七条、第二十八条、第三十条的，</w:t>
            </w:r>
            <w:r>
              <w:rPr>
                <w:spacing w:val="-18"/>
              </w:rPr>
              <w:t xml:space="preserve"> </w:t>
            </w:r>
            <w:r>
              <w:rPr>
                <w:spacing w:val="6"/>
              </w:rPr>
              <w:t>由市场监督管理部</w:t>
            </w:r>
            <w:r>
              <w:rPr>
                <w:spacing w:val="5"/>
              </w:rPr>
              <w:t>门责令限期改正；逾期不改正的，处一万元以上三万元以下罚款。</w:t>
            </w:r>
          </w:p>
        </w:tc>
        <w:tc>
          <w:tcPr>
            <w:tcW w:w="371" w:type="dxa"/>
            <w:vAlign w:val="top"/>
          </w:tcPr>
          <w:p w14:paraId="5CD0F409">
            <w:pPr>
              <w:rPr>
                <w:rFonts w:ascii="Arial"/>
                <w:sz w:val="21"/>
              </w:rPr>
            </w:pPr>
          </w:p>
        </w:tc>
      </w:tr>
      <w:tr w14:paraId="7C5B4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616" w:type="dxa"/>
            <w:vAlign w:val="top"/>
          </w:tcPr>
          <w:p w14:paraId="134BCAC3">
            <w:pPr>
              <w:spacing w:line="371" w:lineRule="auto"/>
              <w:rPr>
                <w:rFonts w:ascii="Arial"/>
                <w:sz w:val="21"/>
              </w:rPr>
            </w:pPr>
          </w:p>
          <w:p w14:paraId="4F7AB54F">
            <w:pPr>
              <w:pStyle w:val="6"/>
              <w:spacing w:before="26" w:line="108" w:lineRule="exact"/>
              <w:ind w:left="269"/>
            </w:pPr>
            <w:r>
              <w:rPr>
                <w:spacing w:val="-1"/>
                <w:position w:val="1"/>
              </w:rPr>
              <w:t>73</w:t>
            </w:r>
          </w:p>
        </w:tc>
        <w:tc>
          <w:tcPr>
            <w:tcW w:w="1682" w:type="dxa"/>
            <w:vAlign w:val="top"/>
          </w:tcPr>
          <w:p w14:paraId="4007D86C">
            <w:pPr>
              <w:spacing w:line="315" w:lineRule="auto"/>
              <w:rPr>
                <w:rFonts w:ascii="Arial"/>
                <w:sz w:val="21"/>
              </w:rPr>
            </w:pPr>
          </w:p>
          <w:p w14:paraId="728B4224">
            <w:pPr>
              <w:pStyle w:val="6"/>
              <w:spacing w:before="26" w:line="230" w:lineRule="auto"/>
              <w:ind w:left="21"/>
            </w:pPr>
            <w:r>
              <w:rPr>
                <w:spacing w:val="6"/>
              </w:rPr>
              <w:t>对网络交易经营者违法收集、使用消费者个</w:t>
            </w:r>
          </w:p>
          <w:p w14:paraId="6779A0D6">
            <w:pPr>
              <w:pStyle w:val="6"/>
              <w:spacing w:before="14" w:line="229" w:lineRule="auto"/>
              <w:ind w:left="495"/>
            </w:pPr>
            <w:r>
              <w:rPr>
                <w:spacing w:val="5"/>
              </w:rPr>
              <w:t>人信息的行政处罚</w:t>
            </w:r>
          </w:p>
        </w:tc>
        <w:tc>
          <w:tcPr>
            <w:tcW w:w="536" w:type="dxa"/>
            <w:vAlign w:val="top"/>
          </w:tcPr>
          <w:p w14:paraId="14E55F3B">
            <w:pPr>
              <w:spacing w:line="371" w:lineRule="auto"/>
              <w:rPr>
                <w:rFonts w:ascii="Arial"/>
                <w:sz w:val="21"/>
              </w:rPr>
            </w:pPr>
          </w:p>
          <w:p w14:paraId="3D7B38AE">
            <w:pPr>
              <w:pStyle w:val="6"/>
              <w:spacing w:before="26" w:line="229" w:lineRule="auto"/>
              <w:ind w:left="95"/>
            </w:pPr>
            <w:r>
              <w:rPr>
                <w:spacing w:val="5"/>
              </w:rPr>
              <w:t>行政处罚</w:t>
            </w:r>
          </w:p>
        </w:tc>
        <w:tc>
          <w:tcPr>
            <w:tcW w:w="879" w:type="dxa"/>
            <w:vAlign w:val="top"/>
          </w:tcPr>
          <w:p w14:paraId="7F37CCC2">
            <w:pPr>
              <w:spacing w:line="257" w:lineRule="auto"/>
              <w:rPr>
                <w:rFonts w:ascii="Arial"/>
                <w:sz w:val="21"/>
              </w:rPr>
            </w:pPr>
          </w:p>
          <w:p w14:paraId="6383661E">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7C7AF542">
            <w:pPr>
              <w:pStyle w:val="6"/>
              <w:spacing w:line="231" w:lineRule="auto"/>
              <w:ind w:left="227"/>
            </w:pPr>
            <w:r>
              <w:rPr>
                <w:spacing w:val="4"/>
              </w:rPr>
              <w:t>级或县级）</w:t>
            </w:r>
          </w:p>
        </w:tc>
        <w:tc>
          <w:tcPr>
            <w:tcW w:w="1259" w:type="dxa"/>
            <w:vAlign w:val="top"/>
          </w:tcPr>
          <w:p w14:paraId="1CF48BC3">
            <w:pPr>
              <w:spacing w:line="315" w:lineRule="auto"/>
              <w:rPr>
                <w:rFonts w:ascii="Arial"/>
                <w:sz w:val="21"/>
              </w:rPr>
            </w:pPr>
          </w:p>
          <w:p w14:paraId="0B7865B6">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2F110C4">
            <w:pPr>
              <w:pStyle w:val="6"/>
              <w:spacing w:before="171" w:line="228" w:lineRule="auto"/>
              <w:ind w:left="23"/>
            </w:pPr>
            <w:r>
              <w:rPr>
                <w:spacing w:val="5"/>
              </w:rPr>
              <w:t>1.《网络交易监督管理办法》（2021年3月15日国家市场监督管理总局令第37号公布）</w:t>
            </w:r>
          </w:p>
          <w:p w14:paraId="1BA91831">
            <w:pPr>
              <w:pStyle w:val="6"/>
              <w:spacing w:before="15" w:line="251" w:lineRule="auto"/>
              <w:ind w:left="17" w:right="67" w:firstLine="5"/>
            </w:pPr>
            <w:r>
              <w:rPr>
                <w:spacing w:val="6"/>
              </w:rPr>
              <w:t>第十三条：</w:t>
            </w:r>
            <w:r>
              <w:rPr>
                <w:spacing w:val="-19"/>
              </w:rPr>
              <w:t xml:space="preserve"> </w:t>
            </w:r>
            <w:r>
              <w:rPr>
                <w:spacing w:val="6"/>
              </w:rPr>
              <w:t>网络交易经营者收集、使用消费者个人信息，应当遵循合法、正当、必要的原则，明示收集、使用信息的目的、方式和范围，并经消费者同意。</w:t>
            </w:r>
            <w:r>
              <w:rPr>
                <w:spacing w:val="-17"/>
              </w:rPr>
              <w:t xml:space="preserve"> </w:t>
            </w:r>
            <w:r>
              <w:rPr>
                <w:spacing w:val="6"/>
              </w:rPr>
              <w:t>网络交易经营者收集、使用消费者个人信息，应当公开其收集、使用规则，不得违反法律、法规的规定和双方的约定收集、使</w:t>
            </w:r>
            <w:r>
              <w:rPr>
                <w:spacing w:val="5"/>
              </w:rPr>
              <w:t>用信息</w:t>
            </w:r>
            <w:r>
              <w:t xml:space="preserve"> </w:t>
            </w:r>
            <w:r>
              <w:rPr>
                <w:spacing w:val="6"/>
              </w:rPr>
              <w:t>。</w:t>
            </w:r>
            <w:r>
              <w:rPr>
                <w:spacing w:val="-17"/>
              </w:rPr>
              <w:t xml:space="preserve"> </w:t>
            </w:r>
            <w:r>
              <w:rPr>
                <w:spacing w:val="6"/>
              </w:rPr>
              <w:t>网络交易经营者不得采用一次概括授权、默认授权、与其他授权捆绑、停止安装使用等方式，强迫或者变相强迫消费者同意收集、使用与经营活动无直接关系的信息。收集、使用个人生物特征、医疗健康、金融账户、个人行踪等敏感信息的，应当逐项取得消费者同意。</w:t>
            </w:r>
            <w:r>
              <w:rPr>
                <w:spacing w:val="-17"/>
              </w:rPr>
              <w:t xml:space="preserve"> </w:t>
            </w:r>
            <w:r>
              <w:rPr>
                <w:spacing w:val="6"/>
              </w:rPr>
              <w:t>网络交易经营者</w:t>
            </w:r>
            <w:r>
              <w:t xml:space="preserve"> </w:t>
            </w:r>
            <w:r>
              <w:rPr>
                <w:spacing w:val="6"/>
              </w:rPr>
              <w:t>及其工作人员应当对收集的个人信息严格保密，除依法配合监管执法活动外，未经被收集者授权同意，不得向包括关联方在内的任何第三方提供。</w:t>
            </w:r>
          </w:p>
          <w:p w14:paraId="275474BF">
            <w:pPr>
              <w:pStyle w:val="6"/>
              <w:spacing w:before="15" w:line="229" w:lineRule="auto"/>
              <w:ind w:left="22"/>
            </w:pPr>
            <w:r>
              <w:rPr>
                <w:spacing w:val="6"/>
              </w:rPr>
              <w:t>第四十一条：</w:t>
            </w:r>
            <w:r>
              <w:rPr>
                <w:spacing w:val="-19"/>
              </w:rPr>
              <w:t xml:space="preserve"> </w:t>
            </w:r>
            <w:r>
              <w:rPr>
                <w:spacing w:val="6"/>
              </w:rPr>
              <w:t>网络交易经营者违反本办法第十一条、第十三条、第十六条、第十八条，法律、行政法规有规定的，依照其规定；法律、行政法规没有规定的，</w:t>
            </w:r>
            <w:r>
              <w:rPr>
                <w:spacing w:val="-19"/>
              </w:rPr>
              <w:t xml:space="preserve"> </w:t>
            </w:r>
            <w:r>
              <w:rPr>
                <w:spacing w:val="6"/>
              </w:rPr>
              <w:t>由市场监督管理部门依职责责令限期改正</w:t>
            </w:r>
            <w:r>
              <w:rPr>
                <w:spacing w:val="5"/>
              </w:rPr>
              <w:t>，可以处五千元以上三万元以下罚款。</w:t>
            </w:r>
          </w:p>
        </w:tc>
        <w:tc>
          <w:tcPr>
            <w:tcW w:w="371" w:type="dxa"/>
            <w:vAlign w:val="top"/>
          </w:tcPr>
          <w:p w14:paraId="1F45FADF">
            <w:pPr>
              <w:rPr>
                <w:rFonts w:ascii="Arial"/>
                <w:sz w:val="21"/>
              </w:rPr>
            </w:pPr>
          </w:p>
        </w:tc>
      </w:tr>
      <w:tr w14:paraId="62EBD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616" w:type="dxa"/>
            <w:vAlign w:val="top"/>
          </w:tcPr>
          <w:p w14:paraId="7A1D64B0">
            <w:pPr>
              <w:spacing w:line="248" w:lineRule="auto"/>
              <w:rPr>
                <w:rFonts w:ascii="Arial"/>
                <w:sz w:val="21"/>
              </w:rPr>
            </w:pPr>
          </w:p>
          <w:p w14:paraId="52C38AEF">
            <w:pPr>
              <w:pStyle w:val="6"/>
              <w:spacing w:before="26" w:line="108" w:lineRule="exact"/>
              <w:ind w:left="269"/>
            </w:pPr>
            <w:r>
              <w:rPr>
                <w:spacing w:val="-1"/>
                <w:position w:val="1"/>
              </w:rPr>
              <w:t>74</w:t>
            </w:r>
          </w:p>
        </w:tc>
        <w:tc>
          <w:tcPr>
            <w:tcW w:w="1682" w:type="dxa"/>
            <w:vAlign w:val="top"/>
          </w:tcPr>
          <w:p w14:paraId="725E0730">
            <w:pPr>
              <w:pStyle w:val="6"/>
              <w:spacing w:before="219" w:line="263" w:lineRule="auto"/>
              <w:ind w:left="237" w:right="14" w:hanging="216"/>
            </w:pPr>
            <w:r>
              <w:rPr>
                <w:spacing w:val="4"/>
              </w:rPr>
              <w:t>对网络交易经营者违法采取自动展期、</w:t>
            </w:r>
            <w:r>
              <w:rPr>
                <w:spacing w:val="-2"/>
              </w:rPr>
              <w:t xml:space="preserve"> </w:t>
            </w:r>
            <w:r>
              <w:rPr>
                <w:spacing w:val="4"/>
              </w:rPr>
              <w:t>自动</w:t>
            </w:r>
            <w:r>
              <w:t xml:space="preserve"> </w:t>
            </w:r>
            <w:r>
              <w:rPr>
                <w:spacing w:val="5"/>
              </w:rPr>
              <w:t>续费等方式提供服务的行政处罚</w:t>
            </w:r>
          </w:p>
        </w:tc>
        <w:tc>
          <w:tcPr>
            <w:tcW w:w="536" w:type="dxa"/>
            <w:vAlign w:val="top"/>
          </w:tcPr>
          <w:p w14:paraId="302C1D46">
            <w:pPr>
              <w:spacing w:line="248" w:lineRule="auto"/>
              <w:rPr>
                <w:rFonts w:ascii="Arial"/>
                <w:sz w:val="21"/>
              </w:rPr>
            </w:pPr>
          </w:p>
          <w:p w14:paraId="3A2FECAE">
            <w:pPr>
              <w:pStyle w:val="6"/>
              <w:spacing w:before="26" w:line="229" w:lineRule="auto"/>
              <w:ind w:left="95"/>
            </w:pPr>
            <w:r>
              <w:rPr>
                <w:spacing w:val="5"/>
              </w:rPr>
              <w:t>行政处罚</w:t>
            </w:r>
          </w:p>
        </w:tc>
        <w:tc>
          <w:tcPr>
            <w:tcW w:w="879" w:type="dxa"/>
            <w:vAlign w:val="top"/>
          </w:tcPr>
          <w:p w14:paraId="4FAF11A9">
            <w:pPr>
              <w:pStyle w:val="6"/>
              <w:spacing w:before="161" w:line="263" w:lineRule="auto"/>
              <w:ind w:left="60" w:right="44" w:firstLine="166"/>
            </w:pPr>
            <w:r>
              <w:rPr>
                <w:spacing w:val="5"/>
              </w:rPr>
              <w:t>市场监督管理部</w:t>
            </w:r>
            <w:r>
              <w:rPr>
                <w:spacing w:val="1"/>
              </w:rPr>
              <w:t xml:space="preserve"> </w:t>
            </w:r>
            <w:r>
              <w:rPr>
                <w:spacing w:val="4"/>
              </w:rPr>
              <w:t>门（省级、设区的市</w:t>
            </w:r>
          </w:p>
          <w:p w14:paraId="3CC29BB9">
            <w:pPr>
              <w:pStyle w:val="6"/>
              <w:spacing w:line="231" w:lineRule="auto"/>
              <w:ind w:left="227"/>
            </w:pPr>
            <w:r>
              <w:rPr>
                <w:spacing w:val="4"/>
              </w:rPr>
              <w:t>级或县级）</w:t>
            </w:r>
          </w:p>
        </w:tc>
        <w:tc>
          <w:tcPr>
            <w:tcW w:w="1259" w:type="dxa"/>
            <w:vAlign w:val="top"/>
          </w:tcPr>
          <w:p w14:paraId="4E1BEED3">
            <w:pPr>
              <w:pStyle w:val="6"/>
              <w:spacing w:before="21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410DF69">
            <w:pPr>
              <w:pStyle w:val="6"/>
              <w:spacing w:before="161" w:line="228" w:lineRule="auto"/>
              <w:ind w:left="23"/>
            </w:pPr>
            <w:r>
              <w:rPr>
                <w:spacing w:val="5"/>
              </w:rPr>
              <w:t>1.《网络交易监督管理办法》（2021年3月15日国家市场监督管理总局令第37号公布）</w:t>
            </w:r>
          </w:p>
          <w:p w14:paraId="05AD5D0D">
            <w:pPr>
              <w:pStyle w:val="6"/>
              <w:spacing w:before="14" w:line="228" w:lineRule="auto"/>
              <w:ind w:left="22"/>
            </w:pPr>
            <w:r>
              <w:rPr>
                <w:spacing w:val="6"/>
              </w:rPr>
              <w:t>第十八条：</w:t>
            </w:r>
            <w:r>
              <w:rPr>
                <w:spacing w:val="-19"/>
              </w:rPr>
              <w:t xml:space="preserve"> </w:t>
            </w:r>
            <w:r>
              <w:rPr>
                <w:spacing w:val="6"/>
              </w:rPr>
              <w:t>网络交易经营者采取自动展期、</w:t>
            </w:r>
            <w:r>
              <w:rPr>
                <w:spacing w:val="-14"/>
              </w:rPr>
              <w:t xml:space="preserve"> </w:t>
            </w:r>
            <w:r>
              <w:rPr>
                <w:spacing w:val="6"/>
              </w:rPr>
              <w:t>自动续费等方式提供服务的，应当在消费者接受服务前和</w:t>
            </w:r>
            <w:r>
              <w:rPr>
                <w:spacing w:val="5"/>
              </w:rPr>
              <w:t>自动展期、</w:t>
            </w:r>
            <w:r>
              <w:rPr>
                <w:spacing w:val="-15"/>
              </w:rPr>
              <w:t xml:space="preserve"> </w:t>
            </w:r>
            <w:r>
              <w:rPr>
                <w:spacing w:val="5"/>
              </w:rPr>
              <w:t>自动续费日期前五日，</w:t>
            </w:r>
            <w:r>
              <w:rPr>
                <w:spacing w:val="-19"/>
              </w:rPr>
              <w:t xml:space="preserve"> </w:t>
            </w:r>
            <w:r>
              <w:rPr>
                <w:spacing w:val="5"/>
              </w:rPr>
              <w:t>以显著方式提请消费者注意，</w:t>
            </w:r>
            <w:r>
              <w:rPr>
                <w:spacing w:val="-18"/>
              </w:rPr>
              <w:t xml:space="preserve"> </w:t>
            </w:r>
            <w:r>
              <w:rPr>
                <w:spacing w:val="5"/>
              </w:rPr>
              <w:t>由消费者自主选择；在服务期间内，应当为消费者提供显著、简便的随时取消或者变更的选项，并不得收取不合理费用。</w:t>
            </w:r>
          </w:p>
          <w:p w14:paraId="5F445590">
            <w:pPr>
              <w:pStyle w:val="6"/>
              <w:spacing w:before="15" w:line="229" w:lineRule="auto"/>
              <w:ind w:left="22"/>
            </w:pPr>
            <w:r>
              <w:rPr>
                <w:spacing w:val="6"/>
              </w:rPr>
              <w:t>第四十一条：</w:t>
            </w:r>
            <w:r>
              <w:rPr>
                <w:spacing w:val="-19"/>
              </w:rPr>
              <w:t xml:space="preserve"> </w:t>
            </w:r>
            <w:r>
              <w:rPr>
                <w:spacing w:val="6"/>
              </w:rPr>
              <w:t>网络交易经营者违反本办法第十一条、第十三条、第十六条、第十八条，法律、行政法规有规定的，依照其规定；法律、行政法规没有规定的，</w:t>
            </w:r>
            <w:r>
              <w:rPr>
                <w:spacing w:val="-19"/>
              </w:rPr>
              <w:t xml:space="preserve"> </w:t>
            </w:r>
            <w:r>
              <w:rPr>
                <w:spacing w:val="6"/>
              </w:rPr>
              <w:t>由市场监督管理部门依职责责令限期改正</w:t>
            </w:r>
            <w:r>
              <w:rPr>
                <w:spacing w:val="5"/>
              </w:rPr>
              <w:t>，可以处五千元以上三万元以下罚款。</w:t>
            </w:r>
          </w:p>
        </w:tc>
        <w:tc>
          <w:tcPr>
            <w:tcW w:w="371" w:type="dxa"/>
            <w:vAlign w:val="top"/>
          </w:tcPr>
          <w:p w14:paraId="30892776">
            <w:pPr>
              <w:rPr>
                <w:rFonts w:ascii="Arial"/>
                <w:sz w:val="21"/>
              </w:rPr>
            </w:pPr>
          </w:p>
        </w:tc>
      </w:tr>
      <w:tr w14:paraId="0BB5B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B373D9B">
            <w:pPr>
              <w:spacing w:line="244" w:lineRule="auto"/>
              <w:rPr>
                <w:rFonts w:ascii="Arial"/>
                <w:sz w:val="21"/>
              </w:rPr>
            </w:pPr>
          </w:p>
          <w:p w14:paraId="102C6939">
            <w:pPr>
              <w:pStyle w:val="6"/>
              <w:spacing w:before="26" w:line="108" w:lineRule="exact"/>
              <w:ind w:left="269"/>
            </w:pPr>
            <w:r>
              <w:rPr>
                <w:spacing w:val="-1"/>
                <w:position w:val="1"/>
              </w:rPr>
              <w:t>75</w:t>
            </w:r>
          </w:p>
        </w:tc>
        <w:tc>
          <w:tcPr>
            <w:tcW w:w="1682" w:type="dxa"/>
            <w:vAlign w:val="top"/>
          </w:tcPr>
          <w:p w14:paraId="47BF6FCB">
            <w:pPr>
              <w:pStyle w:val="6"/>
              <w:spacing w:before="44" w:line="229" w:lineRule="auto"/>
              <w:ind w:left="21"/>
            </w:pPr>
            <w:r>
              <w:rPr>
                <w:spacing w:val="6"/>
              </w:rPr>
              <w:t>对网络交易经营者销售的商品或者提供的服</w:t>
            </w:r>
          </w:p>
          <w:p w14:paraId="7A297905">
            <w:pPr>
              <w:pStyle w:val="6"/>
              <w:spacing w:before="14" w:line="229" w:lineRule="auto"/>
              <w:ind w:left="21"/>
            </w:pPr>
            <w:r>
              <w:rPr>
                <w:spacing w:val="6"/>
              </w:rPr>
              <w:t>务不符合保障人身、财产安全的要求和环境</w:t>
            </w:r>
          </w:p>
          <w:p w14:paraId="782AED85">
            <w:pPr>
              <w:pStyle w:val="6"/>
              <w:spacing w:before="14" w:line="229" w:lineRule="auto"/>
              <w:ind w:left="18"/>
            </w:pPr>
            <w:r>
              <w:rPr>
                <w:spacing w:val="6"/>
              </w:rPr>
              <w:t>保护要求，销售或者提供法律、行政法规禁</w:t>
            </w:r>
          </w:p>
          <w:p w14:paraId="31BBDB9E">
            <w:pPr>
              <w:pStyle w:val="6"/>
              <w:spacing w:before="15" w:line="231" w:lineRule="auto"/>
              <w:ind w:left="20"/>
            </w:pPr>
            <w:r>
              <w:rPr>
                <w:spacing w:val="6"/>
              </w:rPr>
              <w:t>止交易，损害国家利益和社会公共利益，违</w:t>
            </w:r>
          </w:p>
          <w:p w14:paraId="196D0F7F">
            <w:pPr>
              <w:pStyle w:val="6"/>
              <w:spacing w:before="14" w:line="229" w:lineRule="auto"/>
              <w:ind w:left="109"/>
            </w:pPr>
            <w:r>
              <w:rPr>
                <w:spacing w:val="5"/>
              </w:rPr>
              <w:t>背公序良俗的商品或者服务的行政处罚</w:t>
            </w:r>
          </w:p>
        </w:tc>
        <w:tc>
          <w:tcPr>
            <w:tcW w:w="536" w:type="dxa"/>
            <w:vAlign w:val="top"/>
          </w:tcPr>
          <w:p w14:paraId="55002112">
            <w:pPr>
              <w:spacing w:line="244" w:lineRule="auto"/>
              <w:rPr>
                <w:rFonts w:ascii="Arial"/>
                <w:sz w:val="21"/>
              </w:rPr>
            </w:pPr>
          </w:p>
          <w:p w14:paraId="1A5A1DDB">
            <w:pPr>
              <w:pStyle w:val="6"/>
              <w:spacing w:before="26" w:line="229" w:lineRule="auto"/>
              <w:ind w:left="95"/>
            </w:pPr>
            <w:r>
              <w:rPr>
                <w:spacing w:val="5"/>
              </w:rPr>
              <w:t>行政处罚</w:t>
            </w:r>
          </w:p>
        </w:tc>
        <w:tc>
          <w:tcPr>
            <w:tcW w:w="879" w:type="dxa"/>
            <w:vAlign w:val="top"/>
          </w:tcPr>
          <w:p w14:paraId="79C4E435">
            <w:pPr>
              <w:pStyle w:val="6"/>
              <w:spacing w:before="158" w:line="263" w:lineRule="auto"/>
              <w:ind w:left="60" w:right="44" w:firstLine="166"/>
            </w:pPr>
            <w:r>
              <w:rPr>
                <w:spacing w:val="5"/>
              </w:rPr>
              <w:t>市场监督管理部</w:t>
            </w:r>
            <w:r>
              <w:rPr>
                <w:spacing w:val="1"/>
              </w:rPr>
              <w:t xml:space="preserve"> </w:t>
            </w:r>
            <w:r>
              <w:rPr>
                <w:spacing w:val="4"/>
              </w:rPr>
              <w:t>门（省级、设区的市</w:t>
            </w:r>
          </w:p>
          <w:p w14:paraId="5D79D5B5">
            <w:pPr>
              <w:pStyle w:val="6"/>
              <w:spacing w:line="231" w:lineRule="auto"/>
              <w:ind w:left="227"/>
            </w:pPr>
            <w:r>
              <w:rPr>
                <w:spacing w:val="4"/>
              </w:rPr>
              <w:t>级或县级）</w:t>
            </w:r>
          </w:p>
        </w:tc>
        <w:tc>
          <w:tcPr>
            <w:tcW w:w="1259" w:type="dxa"/>
            <w:vAlign w:val="top"/>
          </w:tcPr>
          <w:p w14:paraId="34720C6E">
            <w:pPr>
              <w:pStyle w:val="6"/>
              <w:spacing w:before="21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8C137A3">
            <w:pPr>
              <w:pStyle w:val="6"/>
              <w:spacing w:before="158" w:line="228" w:lineRule="auto"/>
              <w:ind w:left="23"/>
            </w:pPr>
            <w:r>
              <w:rPr>
                <w:spacing w:val="5"/>
              </w:rPr>
              <w:t>1.《网络交易监督管理办法》（2021年3月15日国家市场监督管理总局令第37号公布）</w:t>
            </w:r>
          </w:p>
          <w:p w14:paraId="1D09D0F9">
            <w:pPr>
              <w:pStyle w:val="6"/>
              <w:spacing w:before="15" w:line="229" w:lineRule="auto"/>
              <w:ind w:left="22"/>
            </w:pPr>
            <w:r>
              <w:rPr>
                <w:spacing w:val="6"/>
              </w:rPr>
              <w:t>第十一条：</w:t>
            </w:r>
            <w:r>
              <w:rPr>
                <w:spacing w:val="-18"/>
              </w:rPr>
              <w:t xml:space="preserve"> </w:t>
            </w:r>
            <w:r>
              <w:rPr>
                <w:spacing w:val="6"/>
              </w:rPr>
              <w:t>网络交易经营者销售的商品或者提供的服务应当符合保障人身、财产安全的要求和环境保护要求，不得销售或者提供法律、行政法规禁止交易，损害国家利益和社会公共利益，违背公序良俗的商品或者服务。</w:t>
            </w:r>
          </w:p>
          <w:p w14:paraId="592CA85A">
            <w:pPr>
              <w:pStyle w:val="6"/>
              <w:spacing w:before="15" w:line="229" w:lineRule="auto"/>
              <w:ind w:left="22"/>
            </w:pPr>
            <w:r>
              <w:rPr>
                <w:spacing w:val="6"/>
              </w:rPr>
              <w:t>第四十一条：</w:t>
            </w:r>
            <w:r>
              <w:rPr>
                <w:spacing w:val="-19"/>
              </w:rPr>
              <w:t xml:space="preserve"> </w:t>
            </w:r>
            <w:r>
              <w:rPr>
                <w:spacing w:val="6"/>
              </w:rPr>
              <w:t>网络交易经营者违反本办法第十一条、第十三条、第十六条、第十八条，法律、行政法规有规定的，依照其规定；法律、行政法规没有规定的，</w:t>
            </w:r>
            <w:r>
              <w:rPr>
                <w:spacing w:val="-19"/>
              </w:rPr>
              <w:t xml:space="preserve"> </w:t>
            </w:r>
            <w:r>
              <w:rPr>
                <w:spacing w:val="6"/>
              </w:rPr>
              <w:t>由市场监督管理部门依职责责令限期改正</w:t>
            </w:r>
            <w:r>
              <w:rPr>
                <w:spacing w:val="5"/>
              </w:rPr>
              <w:t>，可以处五千元以上三万元以下罚款。</w:t>
            </w:r>
          </w:p>
        </w:tc>
        <w:tc>
          <w:tcPr>
            <w:tcW w:w="371" w:type="dxa"/>
            <w:vAlign w:val="top"/>
          </w:tcPr>
          <w:p w14:paraId="297B997D">
            <w:pPr>
              <w:rPr>
                <w:rFonts w:ascii="Arial"/>
                <w:sz w:val="21"/>
              </w:rPr>
            </w:pPr>
          </w:p>
        </w:tc>
      </w:tr>
      <w:tr w14:paraId="67D76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2344E1A2">
            <w:pPr>
              <w:pStyle w:val="6"/>
              <w:spacing w:before="149" w:line="108" w:lineRule="exact"/>
              <w:ind w:left="269"/>
            </w:pPr>
            <w:r>
              <w:rPr>
                <w:spacing w:val="-1"/>
                <w:position w:val="1"/>
              </w:rPr>
              <w:t>76</w:t>
            </w:r>
          </w:p>
        </w:tc>
        <w:tc>
          <w:tcPr>
            <w:tcW w:w="1682" w:type="dxa"/>
            <w:vAlign w:val="top"/>
          </w:tcPr>
          <w:p w14:paraId="78A2188C">
            <w:pPr>
              <w:pStyle w:val="6"/>
              <w:spacing w:before="92" w:line="228" w:lineRule="auto"/>
              <w:ind w:left="21"/>
            </w:pPr>
            <w:r>
              <w:rPr>
                <w:spacing w:val="6"/>
              </w:rPr>
              <w:t>对网络交易经营者违法向消费者发送商业性</w:t>
            </w:r>
          </w:p>
          <w:p w14:paraId="0CE8F2CD">
            <w:pPr>
              <w:pStyle w:val="6"/>
              <w:spacing w:before="15" w:line="229" w:lineRule="auto"/>
              <w:ind w:left="535"/>
            </w:pPr>
            <w:r>
              <w:rPr>
                <w:spacing w:val="6"/>
              </w:rPr>
              <w:t>信息的行政处罚</w:t>
            </w:r>
          </w:p>
        </w:tc>
        <w:tc>
          <w:tcPr>
            <w:tcW w:w="536" w:type="dxa"/>
            <w:vAlign w:val="top"/>
          </w:tcPr>
          <w:p w14:paraId="4F86CE6D">
            <w:pPr>
              <w:pStyle w:val="6"/>
              <w:spacing w:before="149" w:line="229" w:lineRule="auto"/>
              <w:ind w:left="95"/>
            </w:pPr>
            <w:r>
              <w:rPr>
                <w:spacing w:val="5"/>
              </w:rPr>
              <w:t>行政处罚</w:t>
            </w:r>
          </w:p>
        </w:tc>
        <w:tc>
          <w:tcPr>
            <w:tcW w:w="879" w:type="dxa"/>
            <w:vAlign w:val="top"/>
          </w:tcPr>
          <w:p w14:paraId="793D0527">
            <w:pPr>
              <w:pStyle w:val="6"/>
              <w:spacing w:before="35" w:line="262" w:lineRule="auto"/>
              <w:ind w:left="60" w:right="44" w:firstLine="166"/>
            </w:pPr>
            <w:r>
              <w:rPr>
                <w:spacing w:val="5"/>
              </w:rPr>
              <w:t>市场监督管理部</w:t>
            </w:r>
            <w:r>
              <w:rPr>
                <w:spacing w:val="1"/>
              </w:rPr>
              <w:t xml:space="preserve"> </w:t>
            </w:r>
            <w:r>
              <w:rPr>
                <w:spacing w:val="4"/>
              </w:rPr>
              <w:t>门（省级、设区的市</w:t>
            </w:r>
          </w:p>
          <w:p w14:paraId="74884762">
            <w:pPr>
              <w:pStyle w:val="6"/>
              <w:spacing w:line="222" w:lineRule="auto"/>
              <w:ind w:left="227"/>
            </w:pPr>
            <w:r>
              <w:rPr>
                <w:spacing w:val="4"/>
              </w:rPr>
              <w:t>级或县级）</w:t>
            </w:r>
          </w:p>
        </w:tc>
        <w:tc>
          <w:tcPr>
            <w:tcW w:w="1259" w:type="dxa"/>
            <w:vAlign w:val="top"/>
          </w:tcPr>
          <w:p w14:paraId="1CF579D5">
            <w:pPr>
              <w:pStyle w:val="6"/>
              <w:spacing w:before="9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988A5A7">
            <w:pPr>
              <w:pStyle w:val="6"/>
              <w:spacing w:before="35" w:line="228" w:lineRule="auto"/>
              <w:ind w:left="23"/>
            </w:pPr>
            <w:r>
              <w:rPr>
                <w:spacing w:val="5"/>
              </w:rPr>
              <w:t>1.《网络交易监督管理办法》（2021年3月15日国家市场监督管理总局令第37号公布）</w:t>
            </w:r>
          </w:p>
          <w:p w14:paraId="5F8F23CD">
            <w:pPr>
              <w:pStyle w:val="6"/>
              <w:spacing w:before="15" w:line="228" w:lineRule="auto"/>
              <w:ind w:left="22"/>
            </w:pPr>
            <w:r>
              <w:rPr>
                <w:spacing w:val="6"/>
              </w:rPr>
              <w:t>第十六条：</w:t>
            </w:r>
            <w:r>
              <w:rPr>
                <w:spacing w:val="-19"/>
              </w:rPr>
              <w:t xml:space="preserve"> </w:t>
            </w:r>
            <w:r>
              <w:rPr>
                <w:spacing w:val="6"/>
              </w:rPr>
              <w:t>网络交易经营者未经消费者同意或者请求，不得向其发送商业性信息。</w:t>
            </w:r>
            <w:r>
              <w:rPr>
                <w:spacing w:val="-17"/>
              </w:rPr>
              <w:t xml:space="preserve"> </w:t>
            </w:r>
            <w:r>
              <w:rPr>
                <w:spacing w:val="6"/>
              </w:rPr>
              <w:t>网络交易经营者发送商业性信息时，应当明示其真实身份和联系方式，并向消费者提供显著、简便、免费的拒绝继续接收的方式。消费者明确表示拒绝的，应当立即停止发送，不得</w:t>
            </w:r>
            <w:r>
              <w:rPr>
                <w:spacing w:val="5"/>
              </w:rPr>
              <w:t>更换名义后再次发送。</w:t>
            </w:r>
          </w:p>
          <w:p w14:paraId="487692E9">
            <w:pPr>
              <w:pStyle w:val="6"/>
              <w:spacing w:before="13" w:line="223" w:lineRule="auto"/>
              <w:ind w:left="22"/>
            </w:pPr>
            <w:r>
              <w:rPr>
                <w:spacing w:val="6"/>
              </w:rPr>
              <w:t>第四十一条：</w:t>
            </w:r>
            <w:r>
              <w:rPr>
                <w:spacing w:val="-19"/>
              </w:rPr>
              <w:t xml:space="preserve"> </w:t>
            </w:r>
            <w:r>
              <w:rPr>
                <w:spacing w:val="6"/>
              </w:rPr>
              <w:t>网络交易经营者违反本办法第十一条、第十三条、第十六条、第十八条，法律、行政法规有规定的，依照其规定；法律、行政法规没有规定的，</w:t>
            </w:r>
            <w:r>
              <w:rPr>
                <w:spacing w:val="-19"/>
              </w:rPr>
              <w:t xml:space="preserve"> </w:t>
            </w:r>
            <w:r>
              <w:rPr>
                <w:spacing w:val="6"/>
              </w:rPr>
              <w:t>由市场监督管理部门依职责责令限期改正</w:t>
            </w:r>
            <w:r>
              <w:rPr>
                <w:spacing w:val="5"/>
              </w:rPr>
              <w:t>，可以处五千元以上三万元以下罚款。</w:t>
            </w:r>
          </w:p>
        </w:tc>
        <w:tc>
          <w:tcPr>
            <w:tcW w:w="371" w:type="dxa"/>
            <w:vAlign w:val="top"/>
          </w:tcPr>
          <w:p w14:paraId="35C4AA85">
            <w:pPr>
              <w:rPr>
                <w:rFonts w:ascii="Arial"/>
                <w:sz w:val="21"/>
              </w:rPr>
            </w:pPr>
          </w:p>
        </w:tc>
      </w:tr>
    </w:tbl>
    <w:p w14:paraId="6447F5A7">
      <w:pPr>
        <w:pStyle w:val="2"/>
        <w:spacing w:line="62" w:lineRule="exact"/>
        <w:rPr>
          <w:sz w:val="5"/>
        </w:rPr>
      </w:pPr>
    </w:p>
    <w:p w14:paraId="05AA68A1">
      <w:pPr>
        <w:spacing w:line="62" w:lineRule="exact"/>
        <w:rPr>
          <w:sz w:val="5"/>
          <w:szCs w:val="5"/>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F50B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751DF77D">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627AE0B7">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F1DB79D">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0B9AA7A">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7E62529">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B5CE713">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1CB605C">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7C78500B">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67457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74982C87">
            <w:pPr>
              <w:spacing w:line="360" w:lineRule="auto"/>
              <w:rPr>
                <w:rFonts w:ascii="Arial"/>
                <w:sz w:val="21"/>
              </w:rPr>
            </w:pPr>
          </w:p>
          <w:p w14:paraId="6B327C18">
            <w:pPr>
              <w:pStyle w:val="6"/>
              <w:spacing w:before="26" w:line="108" w:lineRule="exact"/>
              <w:ind w:left="269"/>
            </w:pPr>
            <w:r>
              <w:rPr>
                <w:spacing w:val="-1"/>
                <w:position w:val="1"/>
              </w:rPr>
              <w:t>77</w:t>
            </w:r>
          </w:p>
        </w:tc>
        <w:tc>
          <w:tcPr>
            <w:tcW w:w="1682" w:type="dxa"/>
            <w:vAlign w:val="top"/>
          </w:tcPr>
          <w:p w14:paraId="567B780D">
            <w:pPr>
              <w:spacing w:line="247" w:lineRule="auto"/>
              <w:rPr>
                <w:rFonts w:ascii="Arial"/>
                <w:sz w:val="21"/>
              </w:rPr>
            </w:pPr>
          </w:p>
          <w:p w14:paraId="24D5A134">
            <w:pPr>
              <w:pStyle w:val="6"/>
              <w:spacing w:before="26" w:line="230" w:lineRule="auto"/>
              <w:ind w:left="21"/>
            </w:pPr>
            <w:r>
              <w:rPr>
                <w:spacing w:val="6"/>
              </w:rPr>
              <w:t>对网络交易经营者以虚构交易、编造用户评</w:t>
            </w:r>
          </w:p>
          <w:p w14:paraId="1239CB1C">
            <w:pPr>
              <w:pStyle w:val="6"/>
              <w:spacing w:before="14" w:line="228" w:lineRule="auto"/>
              <w:ind w:left="19"/>
            </w:pPr>
            <w:r>
              <w:rPr>
                <w:spacing w:val="5"/>
              </w:rPr>
              <w:t>价等方式作虚假或者引人误解的商业宣传，</w:t>
            </w:r>
          </w:p>
          <w:p w14:paraId="291BCA21">
            <w:pPr>
              <w:pStyle w:val="6"/>
              <w:spacing w:before="15" w:line="229" w:lineRule="auto"/>
              <w:ind w:left="193"/>
            </w:pPr>
            <w:r>
              <w:rPr>
                <w:spacing w:val="6"/>
              </w:rPr>
              <w:t>欺骗、误导消费者行为的行政处罚</w:t>
            </w:r>
          </w:p>
        </w:tc>
        <w:tc>
          <w:tcPr>
            <w:tcW w:w="536" w:type="dxa"/>
            <w:vAlign w:val="top"/>
          </w:tcPr>
          <w:p w14:paraId="7AE6BB48">
            <w:pPr>
              <w:spacing w:line="360" w:lineRule="auto"/>
              <w:rPr>
                <w:rFonts w:ascii="Arial"/>
                <w:sz w:val="21"/>
              </w:rPr>
            </w:pPr>
          </w:p>
          <w:p w14:paraId="4D1221DE">
            <w:pPr>
              <w:pStyle w:val="6"/>
              <w:spacing w:before="26" w:line="229" w:lineRule="auto"/>
              <w:ind w:left="95"/>
            </w:pPr>
            <w:r>
              <w:rPr>
                <w:spacing w:val="5"/>
              </w:rPr>
              <w:t>行政处罚</w:t>
            </w:r>
          </w:p>
        </w:tc>
        <w:tc>
          <w:tcPr>
            <w:tcW w:w="879" w:type="dxa"/>
            <w:vAlign w:val="top"/>
          </w:tcPr>
          <w:p w14:paraId="5B4DBFBF">
            <w:pPr>
              <w:spacing w:line="247" w:lineRule="auto"/>
              <w:rPr>
                <w:rFonts w:ascii="Arial"/>
                <w:sz w:val="21"/>
              </w:rPr>
            </w:pPr>
          </w:p>
          <w:p w14:paraId="0A85C39C">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2B055514">
            <w:pPr>
              <w:pStyle w:val="6"/>
              <w:spacing w:line="231" w:lineRule="auto"/>
              <w:ind w:left="227"/>
            </w:pPr>
            <w:r>
              <w:rPr>
                <w:spacing w:val="4"/>
              </w:rPr>
              <w:t>级或县级）</w:t>
            </w:r>
          </w:p>
        </w:tc>
        <w:tc>
          <w:tcPr>
            <w:tcW w:w="1259" w:type="dxa"/>
            <w:vAlign w:val="top"/>
          </w:tcPr>
          <w:p w14:paraId="0590BA03">
            <w:pPr>
              <w:spacing w:line="304" w:lineRule="auto"/>
              <w:rPr>
                <w:rFonts w:ascii="Arial"/>
                <w:sz w:val="21"/>
              </w:rPr>
            </w:pPr>
          </w:p>
          <w:p w14:paraId="1FCB984D">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9C31DDA">
            <w:pPr>
              <w:pStyle w:val="6"/>
              <w:spacing w:before="47" w:line="228" w:lineRule="auto"/>
              <w:ind w:left="23"/>
            </w:pPr>
            <w:r>
              <w:rPr>
                <w:spacing w:val="5"/>
              </w:rPr>
              <w:t>1.《网络交易监督管理办法》（2021年3月15日国家市场监督管理总局令第37号公布）</w:t>
            </w:r>
          </w:p>
          <w:p w14:paraId="46B87AEA">
            <w:pPr>
              <w:pStyle w:val="6"/>
              <w:spacing w:before="14" w:line="246" w:lineRule="auto"/>
              <w:ind w:left="22" w:right="67"/>
            </w:pPr>
            <w:r>
              <w:rPr>
                <w:spacing w:val="6"/>
              </w:rPr>
              <w:t>第十四条第二款：</w:t>
            </w:r>
            <w:r>
              <w:rPr>
                <w:spacing w:val="-16"/>
              </w:rPr>
              <w:t xml:space="preserve"> </w:t>
            </w:r>
            <w:r>
              <w:rPr>
                <w:spacing w:val="6"/>
              </w:rPr>
              <w:t>网络交易经营者不得以下列方式，作虚假或者引人误解的商业宣传，欺骗、误导消费者</w:t>
            </w:r>
            <w:r>
              <w:rPr>
                <w:spacing w:val="-6"/>
              </w:rPr>
              <w:t>：（</w:t>
            </w:r>
            <w:r>
              <w:rPr>
                <w:spacing w:val="-7"/>
              </w:rPr>
              <w:t xml:space="preserve"> </w:t>
            </w:r>
            <w:r>
              <w:rPr>
                <w:spacing w:val="6"/>
              </w:rPr>
              <w:t>一）虚构交易、编造用户评价</w:t>
            </w:r>
            <w:r>
              <w:rPr>
                <w:spacing w:val="-6"/>
              </w:rPr>
              <w:t>；（</w:t>
            </w:r>
            <w:r>
              <w:rPr>
                <w:spacing w:val="-7"/>
              </w:rPr>
              <w:t xml:space="preserve"> </w:t>
            </w:r>
            <w:r>
              <w:rPr>
                <w:spacing w:val="6"/>
              </w:rPr>
              <w:t>二）采用误导性展示等方式，将好评前置、差评后置，或者不显著区分不同商品或者服务的评价等</w:t>
            </w:r>
            <w:r>
              <w:rPr>
                <w:spacing w:val="-6"/>
              </w:rPr>
              <w:t xml:space="preserve">；（ </w:t>
            </w:r>
            <w:r>
              <w:rPr>
                <w:spacing w:val="6"/>
              </w:rPr>
              <w:t>三）采用谎称现</w:t>
            </w:r>
            <w:r>
              <w:rPr>
                <w:spacing w:val="5"/>
              </w:rPr>
              <w:t>货、虚构预订、虚假抢购</w:t>
            </w:r>
            <w:r>
              <w:t xml:space="preserve"> </w:t>
            </w:r>
            <w:r>
              <w:rPr>
                <w:spacing w:val="5"/>
              </w:rPr>
              <w:t>等方式进行虚假营销</w:t>
            </w:r>
            <w:r>
              <w:rPr>
                <w:spacing w:val="-1"/>
              </w:rPr>
              <w:t>；（</w:t>
            </w:r>
            <w:r>
              <w:rPr>
                <w:spacing w:val="-2"/>
              </w:rPr>
              <w:t xml:space="preserve"> </w:t>
            </w:r>
            <w:r>
              <w:rPr>
                <w:spacing w:val="5"/>
              </w:rPr>
              <w:t>四）虚构点击量、关注度等流量数据，</w:t>
            </w:r>
            <w:r>
              <w:rPr>
                <w:spacing w:val="-19"/>
              </w:rPr>
              <w:t xml:space="preserve"> </w:t>
            </w:r>
            <w:r>
              <w:rPr>
                <w:spacing w:val="5"/>
              </w:rPr>
              <w:t>以及虚构点赞、打赏等交易互动数据。</w:t>
            </w:r>
          </w:p>
          <w:p w14:paraId="4362EEFB">
            <w:pPr>
              <w:pStyle w:val="6"/>
              <w:spacing w:before="15" w:line="229" w:lineRule="auto"/>
              <w:ind w:left="22"/>
            </w:pPr>
            <w:r>
              <w:rPr>
                <w:spacing w:val="6"/>
              </w:rPr>
              <w:t>第四十三条：</w:t>
            </w:r>
            <w:r>
              <w:rPr>
                <w:spacing w:val="-19"/>
              </w:rPr>
              <w:t xml:space="preserve"> </w:t>
            </w:r>
            <w:r>
              <w:rPr>
                <w:spacing w:val="6"/>
              </w:rPr>
              <w:t>网络交易经营者违反本办法第十四条的，依照《中华人民共和国反不</w:t>
            </w:r>
            <w:r>
              <w:rPr>
                <w:spacing w:val="5"/>
              </w:rPr>
              <w:t>正当竞争法》的相关规定进行处罚。</w:t>
            </w:r>
          </w:p>
          <w:p w14:paraId="7C2280E6">
            <w:pPr>
              <w:pStyle w:val="6"/>
              <w:spacing w:before="15" w:line="229" w:lineRule="auto"/>
              <w:ind w:left="21"/>
            </w:pPr>
            <w:r>
              <w:rPr>
                <w:spacing w:val="6"/>
              </w:rPr>
              <w:t>2.《中华人民共和国反不正当竞争法》（根据2019年4月23日第十三届全国人民代表大会常务委员会第十</w:t>
            </w:r>
            <w:r>
              <w:rPr>
                <w:spacing w:val="5"/>
              </w:rPr>
              <w:t>次会议《关于修改〈</w:t>
            </w:r>
            <w:r>
              <w:rPr>
                <w:spacing w:val="-16"/>
              </w:rPr>
              <w:t xml:space="preserve"> </w:t>
            </w:r>
            <w:r>
              <w:rPr>
                <w:spacing w:val="5"/>
              </w:rPr>
              <w:t>中华人民共和国建筑法〉等八部法律的决定》修正）</w:t>
            </w:r>
          </w:p>
          <w:p w14:paraId="57676220">
            <w:pPr>
              <w:pStyle w:val="6"/>
              <w:spacing w:before="14" w:line="263" w:lineRule="auto"/>
              <w:ind w:left="29" w:right="67" w:hanging="7"/>
            </w:pPr>
            <w:r>
              <w:rPr>
                <w:spacing w:val="7"/>
              </w:rPr>
              <w:t>第二十条第一款：经营者违反本法第八条规</w:t>
            </w:r>
            <w:r>
              <w:rPr>
                <w:spacing w:val="6"/>
              </w:rPr>
              <w:t>定对其商品作虚假或者引人误解的商业宣传，或者通过组织虚假交易等方式帮助其他经营者进行虚假或者引人误解的商业宣传的，</w:t>
            </w:r>
            <w:r>
              <w:rPr>
                <w:spacing w:val="-18"/>
              </w:rPr>
              <w:t xml:space="preserve"> </w:t>
            </w:r>
            <w:r>
              <w:rPr>
                <w:spacing w:val="6"/>
              </w:rPr>
              <w:t>由监督检查部门责令停止违法行为，处二十万元以上一百万元以下的罚款；情节严重的，处一百万元以上二百万元</w:t>
            </w:r>
            <w:r>
              <w:t xml:space="preserve"> </w:t>
            </w:r>
            <w:r>
              <w:rPr>
                <w:spacing w:val="4"/>
              </w:rPr>
              <w:t>以下的罚款，可以吊销营业执照。</w:t>
            </w:r>
          </w:p>
        </w:tc>
        <w:tc>
          <w:tcPr>
            <w:tcW w:w="371" w:type="dxa"/>
            <w:vAlign w:val="top"/>
          </w:tcPr>
          <w:p w14:paraId="32D5F0AE">
            <w:pPr>
              <w:rPr>
                <w:rFonts w:ascii="Arial"/>
                <w:sz w:val="21"/>
              </w:rPr>
            </w:pPr>
          </w:p>
        </w:tc>
      </w:tr>
      <w:tr w14:paraId="5FBAD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7CEC2D7">
            <w:pPr>
              <w:pStyle w:val="6"/>
              <w:spacing w:before="264" w:line="108" w:lineRule="exact"/>
              <w:ind w:left="269"/>
            </w:pPr>
            <w:r>
              <w:rPr>
                <w:spacing w:val="-1"/>
                <w:position w:val="1"/>
              </w:rPr>
              <w:t>78</w:t>
            </w:r>
          </w:p>
        </w:tc>
        <w:tc>
          <w:tcPr>
            <w:tcW w:w="1682" w:type="dxa"/>
            <w:vAlign w:val="top"/>
          </w:tcPr>
          <w:p w14:paraId="661806AF">
            <w:pPr>
              <w:pStyle w:val="6"/>
              <w:spacing w:before="150" w:line="229" w:lineRule="auto"/>
              <w:ind w:left="21"/>
            </w:pPr>
            <w:r>
              <w:rPr>
                <w:spacing w:val="6"/>
              </w:rPr>
              <w:t>对网络交易经营者实施混淆行为，引人误认</w:t>
            </w:r>
          </w:p>
          <w:p w14:paraId="61095224">
            <w:pPr>
              <w:pStyle w:val="6"/>
              <w:spacing w:before="14" w:line="228" w:lineRule="auto"/>
              <w:ind w:left="22"/>
            </w:pPr>
            <w:r>
              <w:rPr>
                <w:spacing w:val="6"/>
              </w:rPr>
              <w:t>为是他人商品、服务或者与他人存在特定联</w:t>
            </w:r>
          </w:p>
          <w:p w14:paraId="0BA18ACF">
            <w:pPr>
              <w:pStyle w:val="6"/>
              <w:spacing w:before="15" w:line="229" w:lineRule="auto"/>
              <w:ind w:left="585"/>
            </w:pPr>
            <w:r>
              <w:rPr>
                <w:spacing w:val="5"/>
              </w:rPr>
              <w:t>系的行政处罚</w:t>
            </w:r>
          </w:p>
        </w:tc>
        <w:tc>
          <w:tcPr>
            <w:tcW w:w="536" w:type="dxa"/>
            <w:vAlign w:val="top"/>
          </w:tcPr>
          <w:p w14:paraId="43D49207">
            <w:pPr>
              <w:pStyle w:val="6"/>
              <w:spacing w:before="264" w:line="229" w:lineRule="auto"/>
              <w:ind w:left="95"/>
            </w:pPr>
            <w:r>
              <w:rPr>
                <w:spacing w:val="5"/>
              </w:rPr>
              <w:t>行政处罚</w:t>
            </w:r>
          </w:p>
        </w:tc>
        <w:tc>
          <w:tcPr>
            <w:tcW w:w="879" w:type="dxa"/>
            <w:vAlign w:val="top"/>
          </w:tcPr>
          <w:p w14:paraId="4DA66DB9">
            <w:pPr>
              <w:pStyle w:val="6"/>
              <w:spacing w:before="150" w:line="263" w:lineRule="auto"/>
              <w:ind w:left="60" w:right="44" w:firstLine="166"/>
            </w:pPr>
            <w:r>
              <w:rPr>
                <w:spacing w:val="5"/>
              </w:rPr>
              <w:t>市场监督管理部</w:t>
            </w:r>
            <w:r>
              <w:rPr>
                <w:spacing w:val="1"/>
              </w:rPr>
              <w:t xml:space="preserve"> </w:t>
            </w:r>
            <w:r>
              <w:rPr>
                <w:spacing w:val="4"/>
              </w:rPr>
              <w:t>门（省级、设区的市</w:t>
            </w:r>
          </w:p>
          <w:p w14:paraId="071793A5">
            <w:pPr>
              <w:pStyle w:val="6"/>
              <w:spacing w:line="231" w:lineRule="auto"/>
              <w:ind w:left="227"/>
            </w:pPr>
            <w:r>
              <w:rPr>
                <w:spacing w:val="4"/>
              </w:rPr>
              <w:t>级或县级）</w:t>
            </w:r>
          </w:p>
        </w:tc>
        <w:tc>
          <w:tcPr>
            <w:tcW w:w="1259" w:type="dxa"/>
            <w:vAlign w:val="top"/>
          </w:tcPr>
          <w:p w14:paraId="59D2B165">
            <w:pPr>
              <w:pStyle w:val="6"/>
              <w:spacing w:before="20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8AB3B7">
            <w:pPr>
              <w:pStyle w:val="6"/>
              <w:spacing w:before="8" w:line="228" w:lineRule="auto"/>
              <w:ind w:left="23"/>
            </w:pPr>
            <w:r>
              <w:rPr>
                <w:spacing w:val="5"/>
              </w:rPr>
              <w:t>1.《网络交易监督管理办法》（2021年3月15日国家市场监督管理总局令第37号公布）</w:t>
            </w:r>
          </w:p>
          <w:p w14:paraId="45079AD9">
            <w:pPr>
              <w:pStyle w:val="6"/>
              <w:spacing w:before="14" w:line="228" w:lineRule="auto"/>
              <w:ind w:left="22"/>
            </w:pPr>
            <w:r>
              <w:rPr>
                <w:spacing w:val="6"/>
              </w:rPr>
              <w:t>第十四条第三款：</w:t>
            </w:r>
            <w:r>
              <w:rPr>
                <w:spacing w:val="-19"/>
              </w:rPr>
              <w:t xml:space="preserve"> </w:t>
            </w:r>
            <w:r>
              <w:rPr>
                <w:spacing w:val="6"/>
              </w:rPr>
              <w:t>网络交易经营者不得实施混淆行为，引人误认为是他</w:t>
            </w:r>
            <w:r>
              <w:rPr>
                <w:spacing w:val="5"/>
              </w:rPr>
              <w:t>人商品、服务或者与他人存在特定联系。</w:t>
            </w:r>
          </w:p>
          <w:p w14:paraId="1C282039">
            <w:pPr>
              <w:pStyle w:val="6"/>
              <w:spacing w:before="15" w:line="229" w:lineRule="auto"/>
              <w:ind w:left="22"/>
            </w:pPr>
            <w:r>
              <w:rPr>
                <w:spacing w:val="6"/>
              </w:rPr>
              <w:t>第四十三条：</w:t>
            </w:r>
            <w:r>
              <w:rPr>
                <w:spacing w:val="-19"/>
              </w:rPr>
              <w:t xml:space="preserve"> </w:t>
            </w:r>
            <w:r>
              <w:rPr>
                <w:spacing w:val="6"/>
              </w:rPr>
              <w:t>网络交易经营者违反本办法第十四条的，依照《中华人民共和国反不</w:t>
            </w:r>
            <w:r>
              <w:rPr>
                <w:spacing w:val="5"/>
              </w:rPr>
              <w:t>正当竞争法》的相关规定进行处罚。</w:t>
            </w:r>
          </w:p>
          <w:p w14:paraId="4BB59EBE">
            <w:pPr>
              <w:pStyle w:val="6"/>
              <w:spacing w:before="14" w:line="229" w:lineRule="auto"/>
              <w:ind w:left="21"/>
            </w:pPr>
            <w:r>
              <w:rPr>
                <w:spacing w:val="6"/>
              </w:rPr>
              <w:t>2.《中华人民共和国反不正当竞争法》（根据2019年4月23日第十三届全国人民代表大会常务委员会第十</w:t>
            </w:r>
            <w:r>
              <w:rPr>
                <w:spacing w:val="5"/>
              </w:rPr>
              <w:t>次会议《关于修改〈</w:t>
            </w:r>
            <w:r>
              <w:rPr>
                <w:spacing w:val="-16"/>
              </w:rPr>
              <w:t xml:space="preserve"> </w:t>
            </w:r>
            <w:r>
              <w:rPr>
                <w:spacing w:val="5"/>
              </w:rPr>
              <w:t>中华人民共和国建筑法〉等八部法律的决定》修正）</w:t>
            </w:r>
          </w:p>
          <w:p w14:paraId="358B73A8">
            <w:pPr>
              <w:pStyle w:val="6"/>
              <w:spacing w:before="15" w:line="228" w:lineRule="auto"/>
              <w:ind w:left="22"/>
            </w:pPr>
            <w:r>
              <w:rPr>
                <w:spacing w:val="6"/>
              </w:rPr>
              <w:t>第十八条第一款：经营者违反本法第六条规定实施混淆行为的，</w:t>
            </w:r>
            <w:r>
              <w:rPr>
                <w:spacing w:val="-19"/>
              </w:rPr>
              <w:t xml:space="preserve"> </w:t>
            </w:r>
            <w:r>
              <w:rPr>
                <w:spacing w:val="6"/>
              </w:rPr>
              <w:t>由监督检查部门责令停止违法行为，没收违法商品。违法经营额五万元以上的，可以并处违法经营额五倍以下的罚款；没有违法经营额或者违法经营额不足五万元的，可以并处二十五万元以下的罚款。情节严重的，</w:t>
            </w:r>
            <w:r>
              <w:rPr>
                <w:spacing w:val="-18"/>
              </w:rPr>
              <w:t xml:space="preserve"> </w:t>
            </w:r>
            <w:r>
              <w:rPr>
                <w:spacing w:val="6"/>
              </w:rPr>
              <w:t>吊销</w:t>
            </w:r>
            <w:r>
              <w:rPr>
                <w:spacing w:val="5"/>
              </w:rPr>
              <w:t>营业</w:t>
            </w:r>
          </w:p>
        </w:tc>
        <w:tc>
          <w:tcPr>
            <w:tcW w:w="371" w:type="dxa"/>
            <w:vAlign w:val="top"/>
          </w:tcPr>
          <w:p w14:paraId="206063B1">
            <w:pPr>
              <w:rPr>
                <w:rFonts w:ascii="Arial"/>
                <w:sz w:val="21"/>
              </w:rPr>
            </w:pPr>
          </w:p>
        </w:tc>
      </w:tr>
      <w:tr w14:paraId="63DB9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AC27C21">
            <w:pPr>
              <w:pStyle w:val="6"/>
              <w:spacing w:before="266" w:line="108" w:lineRule="exact"/>
              <w:ind w:left="269"/>
            </w:pPr>
            <w:r>
              <w:rPr>
                <w:spacing w:val="-1"/>
                <w:position w:val="1"/>
              </w:rPr>
              <w:t>79</w:t>
            </w:r>
          </w:p>
        </w:tc>
        <w:tc>
          <w:tcPr>
            <w:tcW w:w="1682" w:type="dxa"/>
            <w:vAlign w:val="top"/>
          </w:tcPr>
          <w:p w14:paraId="70D3F84F">
            <w:pPr>
              <w:pStyle w:val="6"/>
              <w:spacing w:before="152" w:line="228" w:lineRule="auto"/>
              <w:ind w:left="21"/>
            </w:pPr>
            <w:r>
              <w:rPr>
                <w:spacing w:val="6"/>
              </w:rPr>
              <w:t>对网络交易经营者编造、传播虚假信息或者</w:t>
            </w:r>
          </w:p>
          <w:p w14:paraId="3AFFB6A5">
            <w:pPr>
              <w:pStyle w:val="6"/>
              <w:spacing w:before="15" w:line="228" w:lineRule="auto"/>
              <w:ind w:left="19"/>
            </w:pPr>
            <w:r>
              <w:rPr>
                <w:spacing w:val="6"/>
              </w:rPr>
              <w:t>误导性信息，损害竞争对手的商业信誉、商</w:t>
            </w:r>
          </w:p>
          <w:p w14:paraId="29798A21">
            <w:pPr>
              <w:pStyle w:val="6"/>
              <w:spacing w:before="13" w:line="229" w:lineRule="auto"/>
              <w:ind w:left="505"/>
            </w:pPr>
            <w:r>
              <w:rPr>
                <w:spacing w:val="4"/>
              </w:rPr>
              <w:t>品声誉的行政处罚</w:t>
            </w:r>
          </w:p>
        </w:tc>
        <w:tc>
          <w:tcPr>
            <w:tcW w:w="536" w:type="dxa"/>
            <w:vAlign w:val="top"/>
          </w:tcPr>
          <w:p w14:paraId="1A0F89CA">
            <w:pPr>
              <w:pStyle w:val="6"/>
              <w:spacing w:before="266" w:line="229" w:lineRule="auto"/>
              <w:ind w:left="95"/>
            </w:pPr>
            <w:r>
              <w:rPr>
                <w:spacing w:val="5"/>
              </w:rPr>
              <w:t>行政处罚</w:t>
            </w:r>
          </w:p>
        </w:tc>
        <w:tc>
          <w:tcPr>
            <w:tcW w:w="879" w:type="dxa"/>
            <w:vAlign w:val="top"/>
          </w:tcPr>
          <w:p w14:paraId="1037A137">
            <w:pPr>
              <w:pStyle w:val="6"/>
              <w:spacing w:before="152" w:line="262" w:lineRule="auto"/>
              <w:ind w:left="60" w:right="44" w:firstLine="166"/>
            </w:pPr>
            <w:r>
              <w:rPr>
                <w:spacing w:val="5"/>
              </w:rPr>
              <w:t>市场监督管理部</w:t>
            </w:r>
            <w:r>
              <w:rPr>
                <w:spacing w:val="1"/>
              </w:rPr>
              <w:t xml:space="preserve"> </w:t>
            </w:r>
            <w:r>
              <w:rPr>
                <w:spacing w:val="4"/>
              </w:rPr>
              <w:t>门（省级、设区的市</w:t>
            </w:r>
          </w:p>
          <w:p w14:paraId="20C40DF0">
            <w:pPr>
              <w:pStyle w:val="6"/>
              <w:spacing w:line="231" w:lineRule="auto"/>
              <w:ind w:left="227"/>
            </w:pPr>
            <w:r>
              <w:rPr>
                <w:spacing w:val="4"/>
              </w:rPr>
              <w:t>级或县级）</w:t>
            </w:r>
          </w:p>
        </w:tc>
        <w:tc>
          <w:tcPr>
            <w:tcW w:w="1259" w:type="dxa"/>
            <w:vAlign w:val="top"/>
          </w:tcPr>
          <w:p w14:paraId="2D16F89E">
            <w:pPr>
              <w:pStyle w:val="6"/>
              <w:spacing w:before="208"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28E397F">
            <w:pPr>
              <w:pStyle w:val="6"/>
              <w:spacing w:line="184" w:lineRule="auto"/>
              <w:ind w:left="20"/>
              <w:rPr>
                <w:sz w:val="4"/>
                <w:szCs w:val="4"/>
              </w:rPr>
            </w:pPr>
            <w:r>
              <w:rPr>
                <w:spacing w:val="18"/>
                <w:w w:val="163"/>
                <w:sz w:val="4"/>
                <w:szCs w:val="4"/>
              </w:rPr>
              <w:t>执照</w:t>
            </w:r>
          </w:p>
          <w:p w14:paraId="483BAFA4">
            <w:pPr>
              <w:pStyle w:val="6"/>
              <w:spacing w:line="225" w:lineRule="auto"/>
              <w:ind w:left="23"/>
            </w:pPr>
            <w:r>
              <w:rPr>
                <w:spacing w:val="5"/>
              </w:rPr>
              <w:t>1.《网络交易监督管理办法》（2021年3月15日国家市场监督管理总局令第37号公布）</w:t>
            </w:r>
          </w:p>
          <w:p w14:paraId="0322C01E">
            <w:pPr>
              <w:pStyle w:val="6"/>
              <w:spacing w:before="15" w:line="228" w:lineRule="auto"/>
              <w:ind w:left="22"/>
            </w:pPr>
            <w:r>
              <w:rPr>
                <w:spacing w:val="6"/>
              </w:rPr>
              <w:t>第十四条第四款：</w:t>
            </w:r>
            <w:r>
              <w:rPr>
                <w:spacing w:val="-19"/>
              </w:rPr>
              <w:t xml:space="preserve"> </w:t>
            </w:r>
            <w:r>
              <w:rPr>
                <w:spacing w:val="6"/>
              </w:rPr>
              <w:t>网络交易经营者不得编造、传播虚假信息或者误导性信息，</w:t>
            </w:r>
            <w:r>
              <w:rPr>
                <w:spacing w:val="5"/>
              </w:rPr>
              <w:t>损害竞争对手的商业信誉、商品声誉。</w:t>
            </w:r>
          </w:p>
          <w:p w14:paraId="31BC7A72">
            <w:pPr>
              <w:pStyle w:val="6"/>
              <w:spacing w:before="15" w:line="229" w:lineRule="auto"/>
              <w:ind w:left="22"/>
            </w:pPr>
            <w:r>
              <w:rPr>
                <w:spacing w:val="6"/>
              </w:rPr>
              <w:t>第四十三条：</w:t>
            </w:r>
            <w:r>
              <w:rPr>
                <w:spacing w:val="-19"/>
              </w:rPr>
              <w:t xml:space="preserve"> </w:t>
            </w:r>
            <w:r>
              <w:rPr>
                <w:spacing w:val="6"/>
              </w:rPr>
              <w:t>网络交易经营者违反本办法第十四条的，依照《中华人民共和国反不</w:t>
            </w:r>
            <w:r>
              <w:rPr>
                <w:spacing w:val="5"/>
              </w:rPr>
              <w:t>正当竞争法》的相关规定进行处罚。</w:t>
            </w:r>
          </w:p>
          <w:p w14:paraId="74E11E84">
            <w:pPr>
              <w:pStyle w:val="6"/>
              <w:spacing w:before="13" w:line="229" w:lineRule="auto"/>
              <w:ind w:left="21"/>
            </w:pPr>
            <w:r>
              <w:rPr>
                <w:spacing w:val="6"/>
              </w:rPr>
              <w:t>2.《中华人民共和国反不正当竞争法》（根据2019年4月23日第十三届全国人民代表大会常务委员会第十</w:t>
            </w:r>
            <w:r>
              <w:rPr>
                <w:spacing w:val="5"/>
              </w:rPr>
              <w:t>次会议《关于修改〈</w:t>
            </w:r>
            <w:r>
              <w:rPr>
                <w:spacing w:val="-16"/>
              </w:rPr>
              <w:t xml:space="preserve"> </w:t>
            </w:r>
            <w:r>
              <w:rPr>
                <w:spacing w:val="5"/>
              </w:rPr>
              <w:t>中华人民共和国建筑法〉等八部法律的决定》修正）</w:t>
            </w:r>
          </w:p>
          <w:p w14:paraId="75CDCFC1">
            <w:pPr>
              <w:pStyle w:val="6"/>
              <w:spacing w:before="14" w:line="228" w:lineRule="auto"/>
              <w:ind w:left="22"/>
            </w:pPr>
            <w:r>
              <w:rPr>
                <w:spacing w:val="6"/>
              </w:rPr>
              <w:t>第二十三条：经营者违反本法第十一条规定损害竞争对手商业信誉、商品声誉的，</w:t>
            </w:r>
            <w:r>
              <w:rPr>
                <w:spacing w:val="-18"/>
              </w:rPr>
              <w:t xml:space="preserve"> </w:t>
            </w:r>
            <w:r>
              <w:rPr>
                <w:spacing w:val="6"/>
              </w:rPr>
              <w:t>由监督检查部门责令停止违法行为、消除影响，处十万元以上五十万元以下的罚款；情节严重的，处五十万元以上三百万元以下的罚款。</w:t>
            </w:r>
          </w:p>
        </w:tc>
        <w:tc>
          <w:tcPr>
            <w:tcW w:w="371" w:type="dxa"/>
            <w:vAlign w:val="top"/>
          </w:tcPr>
          <w:p w14:paraId="436D41C9">
            <w:pPr>
              <w:rPr>
                <w:rFonts w:ascii="Arial"/>
                <w:sz w:val="21"/>
              </w:rPr>
            </w:pPr>
          </w:p>
        </w:tc>
      </w:tr>
      <w:tr w14:paraId="4F2A7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B881F81">
            <w:pPr>
              <w:pStyle w:val="6"/>
              <w:spacing w:before="266" w:line="108" w:lineRule="exact"/>
              <w:ind w:left="269"/>
            </w:pPr>
            <w:r>
              <w:rPr>
                <w:spacing w:val="-1"/>
                <w:position w:val="1"/>
              </w:rPr>
              <w:t>80</w:t>
            </w:r>
          </w:p>
        </w:tc>
        <w:tc>
          <w:tcPr>
            <w:tcW w:w="1682" w:type="dxa"/>
            <w:vAlign w:val="top"/>
          </w:tcPr>
          <w:p w14:paraId="0E5FEBB7">
            <w:pPr>
              <w:pStyle w:val="6"/>
              <w:spacing w:before="38" w:line="230" w:lineRule="auto"/>
              <w:ind w:left="21"/>
            </w:pPr>
            <w:r>
              <w:rPr>
                <w:spacing w:val="6"/>
              </w:rPr>
              <w:t>对网络交易经营者未按照国家市场监督管理</w:t>
            </w:r>
          </w:p>
          <w:p w14:paraId="4E8616B0">
            <w:pPr>
              <w:pStyle w:val="6"/>
              <w:spacing w:before="14" w:line="230" w:lineRule="auto"/>
              <w:ind w:left="25"/>
            </w:pPr>
            <w:r>
              <w:rPr>
                <w:spacing w:val="5"/>
              </w:rPr>
              <w:t>总局及其授权的省级市场监督管理部门的要</w:t>
            </w:r>
          </w:p>
          <w:p w14:paraId="077DEFA7">
            <w:pPr>
              <w:pStyle w:val="6"/>
              <w:spacing w:before="14" w:line="231" w:lineRule="auto"/>
              <w:ind w:left="23"/>
            </w:pPr>
            <w:r>
              <w:rPr>
                <w:spacing w:val="6"/>
              </w:rPr>
              <w:t>求，提供特定时段、特定品类、特定区域的</w:t>
            </w:r>
          </w:p>
          <w:p w14:paraId="58A17AED">
            <w:pPr>
              <w:pStyle w:val="6"/>
              <w:spacing w:before="14" w:line="229" w:lineRule="auto"/>
              <w:ind w:left="23"/>
            </w:pPr>
            <w:r>
              <w:rPr>
                <w:spacing w:val="6"/>
              </w:rPr>
              <w:t>商品或者服务的价格、销量、销售额等数据</w:t>
            </w:r>
          </w:p>
          <w:p w14:paraId="404C8EB4">
            <w:pPr>
              <w:pStyle w:val="6"/>
              <w:spacing w:before="14" w:line="229" w:lineRule="auto"/>
              <w:ind w:left="535"/>
            </w:pPr>
            <w:r>
              <w:rPr>
                <w:spacing w:val="6"/>
              </w:rPr>
              <w:t>信息的行政处罚</w:t>
            </w:r>
          </w:p>
        </w:tc>
        <w:tc>
          <w:tcPr>
            <w:tcW w:w="536" w:type="dxa"/>
            <w:vAlign w:val="top"/>
          </w:tcPr>
          <w:p w14:paraId="6D06E4AD">
            <w:pPr>
              <w:pStyle w:val="6"/>
              <w:spacing w:before="266" w:line="229" w:lineRule="auto"/>
              <w:ind w:left="95"/>
            </w:pPr>
            <w:r>
              <w:rPr>
                <w:spacing w:val="5"/>
              </w:rPr>
              <w:t>行政处罚</w:t>
            </w:r>
          </w:p>
        </w:tc>
        <w:tc>
          <w:tcPr>
            <w:tcW w:w="879" w:type="dxa"/>
            <w:vAlign w:val="top"/>
          </w:tcPr>
          <w:p w14:paraId="46DD394B">
            <w:pPr>
              <w:pStyle w:val="6"/>
              <w:spacing w:before="152" w:line="263" w:lineRule="auto"/>
              <w:ind w:left="60" w:right="44" w:firstLine="166"/>
            </w:pPr>
            <w:r>
              <w:rPr>
                <w:spacing w:val="5"/>
              </w:rPr>
              <w:t>市场监督管理部</w:t>
            </w:r>
            <w:r>
              <w:rPr>
                <w:spacing w:val="1"/>
              </w:rPr>
              <w:t xml:space="preserve"> </w:t>
            </w:r>
            <w:r>
              <w:rPr>
                <w:spacing w:val="4"/>
              </w:rPr>
              <w:t>门（省级、设区的市</w:t>
            </w:r>
          </w:p>
          <w:p w14:paraId="49DE9849">
            <w:pPr>
              <w:pStyle w:val="6"/>
              <w:spacing w:line="231" w:lineRule="auto"/>
              <w:ind w:left="227"/>
            </w:pPr>
            <w:r>
              <w:rPr>
                <w:spacing w:val="4"/>
              </w:rPr>
              <w:t>级或县级）</w:t>
            </w:r>
          </w:p>
        </w:tc>
        <w:tc>
          <w:tcPr>
            <w:tcW w:w="1259" w:type="dxa"/>
            <w:vAlign w:val="top"/>
          </w:tcPr>
          <w:p w14:paraId="4CDC0C27">
            <w:pPr>
              <w:pStyle w:val="6"/>
              <w:spacing w:before="20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B4EDAFD">
            <w:pPr>
              <w:pStyle w:val="6"/>
              <w:spacing w:before="152" w:line="228" w:lineRule="auto"/>
              <w:ind w:left="23"/>
            </w:pPr>
            <w:r>
              <w:rPr>
                <w:spacing w:val="5"/>
              </w:rPr>
              <w:t>1.《网络交易监督管理办法》（2021年3月15日国家市场监督管理总局令第37号公布）</w:t>
            </w:r>
          </w:p>
          <w:p w14:paraId="738D2A00">
            <w:pPr>
              <w:pStyle w:val="6"/>
              <w:spacing w:before="15" w:line="229" w:lineRule="auto"/>
              <w:ind w:left="22"/>
            </w:pPr>
            <w:r>
              <w:rPr>
                <w:spacing w:val="6"/>
              </w:rPr>
              <w:t>第二十二条：</w:t>
            </w:r>
            <w:r>
              <w:rPr>
                <w:spacing w:val="-19"/>
              </w:rPr>
              <w:t xml:space="preserve"> </w:t>
            </w:r>
            <w:r>
              <w:rPr>
                <w:spacing w:val="6"/>
              </w:rPr>
              <w:t>网络交易经营者应当按照国家市场监督管理总局及其授权的省级市场监督管理部门的要求，提供特定时段、特定品类、特定区域的商品或者服务的价格、销量、销售额等数据</w:t>
            </w:r>
            <w:r>
              <w:rPr>
                <w:spacing w:val="5"/>
              </w:rPr>
              <w:t>信息。</w:t>
            </w:r>
          </w:p>
          <w:p w14:paraId="68BE1BF7">
            <w:pPr>
              <w:pStyle w:val="6"/>
              <w:spacing w:before="15" w:line="230" w:lineRule="auto"/>
              <w:ind w:left="22"/>
            </w:pPr>
            <w:r>
              <w:rPr>
                <w:spacing w:val="6"/>
              </w:rPr>
              <w:t>第四十六条：</w:t>
            </w:r>
            <w:r>
              <w:rPr>
                <w:spacing w:val="-19"/>
              </w:rPr>
              <w:t xml:space="preserve"> </w:t>
            </w:r>
            <w:r>
              <w:rPr>
                <w:spacing w:val="6"/>
              </w:rPr>
              <w:t>网络交易经营者违反本办法第二十二条的，</w:t>
            </w:r>
            <w:r>
              <w:rPr>
                <w:spacing w:val="-18"/>
              </w:rPr>
              <w:t xml:space="preserve"> </w:t>
            </w:r>
            <w:r>
              <w:rPr>
                <w:spacing w:val="6"/>
              </w:rPr>
              <w:t>由市场</w:t>
            </w:r>
            <w:r>
              <w:rPr>
                <w:spacing w:val="5"/>
              </w:rPr>
              <w:t>监督管理部门责令限期改正；逾期不改正的，处五千元以上三万元以下罚款。</w:t>
            </w:r>
          </w:p>
        </w:tc>
        <w:tc>
          <w:tcPr>
            <w:tcW w:w="371" w:type="dxa"/>
            <w:vAlign w:val="top"/>
          </w:tcPr>
          <w:p w14:paraId="7460603A">
            <w:pPr>
              <w:rPr>
                <w:rFonts w:ascii="Arial"/>
                <w:sz w:val="21"/>
              </w:rPr>
            </w:pPr>
          </w:p>
        </w:tc>
      </w:tr>
      <w:tr w14:paraId="4F3A6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79FCE4CA">
            <w:pPr>
              <w:spacing w:line="303" w:lineRule="auto"/>
              <w:rPr>
                <w:rFonts w:ascii="Arial"/>
                <w:sz w:val="21"/>
              </w:rPr>
            </w:pPr>
          </w:p>
          <w:p w14:paraId="2D8D3D83">
            <w:pPr>
              <w:pStyle w:val="6"/>
              <w:spacing w:before="26" w:line="108" w:lineRule="exact"/>
              <w:ind w:left="269"/>
            </w:pPr>
            <w:r>
              <w:rPr>
                <w:spacing w:val="-1"/>
                <w:position w:val="1"/>
              </w:rPr>
              <w:t>81</w:t>
            </w:r>
          </w:p>
        </w:tc>
        <w:tc>
          <w:tcPr>
            <w:tcW w:w="1682" w:type="dxa"/>
            <w:vAlign w:val="top"/>
          </w:tcPr>
          <w:p w14:paraId="6B4A7592">
            <w:pPr>
              <w:pStyle w:val="6"/>
              <w:spacing w:before="45" w:line="229" w:lineRule="auto"/>
              <w:ind w:left="21"/>
            </w:pPr>
            <w:r>
              <w:rPr>
                <w:spacing w:val="6"/>
              </w:rPr>
              <w:t>对网络交易平台经营者未对平台内经营者及</w:t>
            </w:r>
          </w:p>
          <w:p w14:paraId="329F914B">
            <w:pPr>
              <w:pStyle w:val="6"/>
              <w:spacing w:before="14" w:line="228" w:lineRule="auto"/>
              <w:ind w:left="19"/>
            </w:pPr>
            <w:r>
              <w:rPr>
                <w:spacing w:val="6"/>
              </w:rPr>
              <w:t>其发布的商品或者服务信息建立检查监控制</w:t>
            </w:r>
          </w:p>
          <w:p w14:paraId="007EE6FA">
            <w:pPr>
              <w:pStyle w:val="6"/>
              <w:spacing w:before="15" w:line="229" w:lineRule="auto"/>
              <w:ind w:left="40"/>
            </w:pPr>
            <w:r>
              <w:rPr>
                <w:spacing w:val="6"/>
              </w:rPr>
              <w:t>度,发现平台内的商品或者服务信息有违反</w:t>
            </w:r>
          </w:p>
          <w:p w14:paraId="27707E5C">
            <w:pPr>
              <w:pStyle w:val="6"/>
              <w:spacing w:before="14" w:line="231" w:lineRule="auto"/>
              <w:ind w:left="23"/>
            </w:pPr>
            <w:r>
              <w:rPr>
                <w:spacing w:val="6"/>
              </w:rPr>
              <w:t>市场监督管理法律、法规、规章，损害国家</w:t>
            </w:r>
          </w:p>
          <w:p w14:paraId="26CE4657">
            <w:pPr>
              <w:pStyle w:val="6"/>
              <w:spacing w:before="13" w:line="231" w:lineRule="auto"/>
              <w:ind w:left="18"/>
            </w:pPr>
            <w:r>
              <w:rPr>
                <w:spacing w:val="6"/>
              </w:rPr>
              <w:t>利益和社会公共利益，违背公序良俗的，未</w:t>
            </w:r>
          </w:p>
          <w:p w14:paraId="3AD54BB9">
            <w:pPr>
              <w:pStyle w:val="6"/>
              <w:spacing w:before="14" w:line="229" w:lineRule="auto"/>
              <w:ind w:left="277"/>
            </w:pPr>
            <w:r>
              <w:rPr>
                <w:spacing w:val="6"/>
              </w:rPr>
              <w:t>依法履行相关义务的行政处罚</w:t>
            </w:r>
          </w:p>
        </w:tc>
        <w:tc>
          <w:tcPr>
            <w:tcW w:w="536" w:type="dxa"/>
            <w:vAlign w:val="top"/>
          </w:tcPr>
          <w:p w14:paraId="3AC6589D">
            <w:pPr>
              <w:spacing w:line="303" w:lineRule="auto"/>
              <w:rPr>
                <w:rFonts w:ascii="Arial"/>
                <w:sz w:val="21"/>
              </w:rPr>
            </w:pPr>
          </w:p>
          <w:p w14:paraId="6FEA9CD4">
            <w:pPr>
              <w:pStyle w:val="6"/>
              <w:spacing w:before="26" w:line="229" w:lineRule="auto"/>
              <w:ind w:left="95"/>
            </w:pPr>
            <w:r>
              <w:rPr>
                <w:spacing w:val="5"/>
              </w:rPr>
              <w:t>行政处罚</w:t>
            </w:r>
          </w:p>
        </w:tc>
        <w:tc>
          <w:tcPr>
            <w:tcW w:w="879" w:type="dxa"/>
            <w:vAlign w:val="top"/>
          </w:tcPr>
          <w:p w14:paraId="3A3D7CAB">
            <w:pPr>
              <w:pStyle w:val="6"/>
              <w:spacing w:before="217" w:line="263" w:lineRule="auto"/>
              <w:ind w:left="60" w:right="44" w:firstLine="166"/>
            </w:pPr>
            <w:r>
              <w:rPr>
                <w:spacing w:val="5"/>
              </w:rPr>
              <w:t>市场监督管理部</w:t>
            </w:r>
            <w:r>
              <w:rPr>
                <w:spacing w:val="1"/>
              </w:rPr>
              <w:t xml:space="preserve"> </w:t>
            </w:r>
            <w:r>
              <w:rPr>
                <w:spacing w:val="4"/>
              </w:rPr>
              <w:t>门（省级、设区的市</w:t>
            </w:r>
          </w:p>
          <w:p w14:paraId="1754B699">
            <w:pPr>
              <w:pStyle w:val="6"/>
              <w:spacing w:line="231" w:lineRule="auto"/>
              <w:ind w:left="227"/>
            </w:pPr>
            <w:r>
              <w:rPr>
                <w:spacing w:val="4"/>
              </w:rPr>
              <w:t>级或县级）</w:t>
            </w:r>
          </w:p>
        </w:tc>
        <w:tc>
          <w:tcPr>
            <w:tcW w:w="1259" w:type="dxa"/>
            <w:vAlign w:val="top"/>
          </w:tcPr>
          <w:p w14:paraId="4FB31925">
            <w:pPr>
              <w:spacing w:line="245" w:lineRule="auto"/>
              <w:rPr>
                <w:rFonts w:ascii="Arial"/>
                <w:sz w:val="21"/>
              </w:rPr>
            </w:pPr>
          </w:p>
          <w:p w14:paraId="40D793B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7A84A3E">
            <w:pPr>
              <w:pStyle w:val="6"/>
              <w:spacing w:before="159" w:line="228" w:lineRule="auto"/>
              <w:ind w:left="23"/>
            </w:pPr>
            <w:r>
              <w:rPr>
                <w:spacing w:val="5"/>
              </w:rPr>
              <w:t>1.《网络交易监督管理办法》（2021年3月15日国家市场监督管理总局令第37号公布）</w:t>
            </w:r>
          </w:p>
          <w:p w14:paraId="2720A718">
            <w:pPr>
              <w:pStyle w:val="6"/>
              <w:spacing w:before="14" w:line="246" w:lineRule="auto"/>
              <w:ind w:left="21" w:right="67"/>
            </w:pPr>
            <w:r>
              <w:rPr>
                <w:spacing w:val="6"/>
              </w:rPr>
              <w:t>第二十九条：</w:t>
            </w:r>
            <w:r>
              <w:rPr>
                <w:spacing w:val="-19"/>
              </w:rPr>
              <w:t xml:space="preserve"> </w:t>
            </w:r>
            <w:r>
              <w:rPr>
                <w:spacing w:val="6"/>
              </w:rPr>
              <w:t>网络交易平台经营者应当对平台内经营者及其发布的商品或者服务信息建立检查监控制度。</w:t>
            </w:r>
            <w:r>
              <w:rPr>
                <w:spacing w:val="-17"/>
              </w:rPr>
              <w:t xml:space="preserve"> </w:t>
            </w:r>
            <w:r>
              <w:rPr>
                <w:spacing w:val="6"/>
              </w:rPr>
              <w:t>网络交易平台经营者发现平台内的商品或者服务信息有违反市场监督管理法律、法规、规章，损害国家利益和社会公共利益，违背公序良俗的，应当依法采取必要的处置措施，</w:t>
            </w:r>
            <w:r>
              <w:rPr>
                <w:spacing w:val="5"/>
              </w:rPr>
              <w:t>保存有</w:t>
            </w:r>
            <w:r>
              <w:t xml:space="preserve"> </w:t>
            </w:r>
            <w:r>
              <w:rPr>
                <w:spacing w:val="6"/>
              </w:rPr>
              <w:t>关记录，并向平台住所地县级以上市场监督管理</w:t>
            </w:r>
            <w:r>
              <w:rPr>
                <w:spacing w:val="5"/>
              </w:rPr>
              <w:t>部门报告。</w:t>
            </w:r>
          </w:p>
          <w:p w14:paraId="620E41BB">
            <w:pPr>
              <w:pStyle w:val="6"/>
              <w:spacing w:before="15" w:line="229" w:lineRule="auto"/>
              <w:ind w:left="22"/>
            </w:pPr>
            <w:r>
              <w:rPr>
                <w:spacing w:val="6"/>
              </w:rPr>
              <w:t>第四十九条：</w:t>
            </w:r>
            <w:r>
              <w:rPr>
                <w:spacing w:val="-19"/>
              </w:rPr>
              <w:t xml:space="preserve"> </w:t>
            </w:r>
            <w:r>
              <w:rPr>
                <w:spacing w:val="6"/>
              </w:rPr>
              <w:t>网络交易平台经营者违反本办法第二十九条，法律、行政法规有规定的，依照其规定；法律、行政法规没有规定的，</w:t>
            </w:r>
            <w:r>
              <w:rPr>
                <w:spacing w:val="-18"/>
              </w:rPr>
              <w:t xml:space="preserve"> </w:t>
            </w:r>
            <w:r>
              <w:rPr>
                <w:spacing w:val="6"/>
              </w:rPr>
              <w:t>由市场监督管理部门依职责责</w:t>
            </w:r>
            <w:r>
              <w:rPr>
                <w:spacing w:val="5"/>
              </w:rPr>
              <w:t>令限期改正，可以处一万元以上三万元以下罚款。</w:t>
            </w:r>
          </w:p>
        </w:tc>
        <w:tc>
          <w:tcPr>
            <w:tcW w:w="371" w:type="dxa"/>
            <w:vAlign w:val="top"/>
          </w:tcPr>
          <w:p w14:paraId="70D3BB2F">
            <w:pPr>
              <w:rPr>
                <w:rFonts w:ascii="Arial"/>
                <w:sz w:val="21"/>
              </w:rPr>
            </w:pPr>
          </w:p>
        </w:tc>
      </w:tr>
      <w:tr w14:paraId="57837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2FF1EA82">
            <w:pPr>
              <w:spacing w:line="365" w:lineRule="auto"/>
              <w:rPr>
                <w:rFonts w:ascii="Arial"/>
                <w:sz w:val="21"/>
              </w:rPr>
            </w:pPr>
          </w:p>
          <w:p w14:paraId="011936BD">
            <w:pPr>
              <w:pStyle w:val="6"/>
              <w:spacing w:before="26" w:line="108" w:lineRule="exact"/>
              <w:ind w:left="269"/>
            </w:pPr>
            <w:r>
              <w:rPr>
                <w:spacing w:val="-1"/>
                <w:position w:val="1"/>
              </w:rPr>
              <w:t>82</w:t>
            </w:r>
          </w:p>
        </w:tc>
        <w:tc>
          <w:tcPr>
            <w:tcW w:w="1682" w:type="dxa"/>
            <w:vAlign w:val="top"/>
          </w:tcPr>
          <w:p w14:paraId="063C430B">
            <w:pPr>
              <w:pStyle w:val="6"/>
              <w:spacing w:before="166" w:line="228" w:lineRule="auto"/>
              <w:ind w:left="21"/>
            </w:pPr>
            <w:r>
              <w:rPr>
                <w:spacing w:val="6"/>
              </w:rPr>
              <w:t>对网络交易平台经营者对平台内经营者在平</w:t>
            </w:r>
          </w:p>
          <w:p w14:paraId="4BA7E8C6">
            <w:pPr>
              <w:pStyle w:val="6"/>
              <w:spacing w:before="15" w:line="229" w:lineRule="auto"/>
              <w:ind w:left="29"/>
            </w:pPr>
            <w:r>
              <w:rPr>
                <w:spacing w:val="5"/>
              </w:rPr>
              <w:t>台内的交易、交易价格以及与其他经营者的</w:t>
            </w:r>
          </w:p>
          <w:p w14:paraId="48F83D27">
            <w:pPr>
              <w:pStyle w:val="6"/>
              <w:spacing w:before="14" w:line="229" w:lineRule="auto"/>
              <w:ind w:left="65"/>
            </w:pPr>
            <w:r>
              <w:rPr>
                <w:spacing w:val="6"/>
              </w:rPr>
              <w:t>交易等进行不合理限制或者附加不合理条</w:t>
            </w:r>
          </w:p>
          <w:p w14:paraId="3C94CF7F">
            <w:pPr>
              <w:pStyle w:val="6"/>
              <w:spacing w:before="14" w:line="229" w:lineRule="auto"/>
              <w:ind w:left="18"/>
            </w:pPr>
            <w:r>
              <w:rPr>
                <w:spacing w:val="6"/>
              </w:rPr>
              <w:t>件，干涉平台内经营者的自主经营行为的行</w:t>
            </w:r>
          </w:p>
          <w:p w14:paraId="1035DC77">
            <w:pPr>
              <w:pStyle w:val="6"/>
              <w:spacing w:before="14" w:line="231" w:lineRule="auto"/>
              <w:ind w:left="712"/>
            </w:pPr>
            <w:r>
              <w:rPr>
                <w:spacing w:val="4"/>
              </w:rPr>
              <w:t>政处罚</w:t>
            </w:r>
          </w:p>
        </w:tc>
        <w:tc>
          <w:tcPr>
            <w:tcW w:w="536" w:type="dxa"/>
            <w:vAlign w:val="top"/>
          </w:tcPr>
          <w:p w14:paraId="7EF1F2FD">
            <w:pPr>
              <w:spacing w:line="365" w:lineRule="auto"/>
              <w:rPr>
                <w:rFonts w:ascii="Arial"/>
                <w:sz w:val="21"/>
              </w:rPr>
            </w:pPr>
          </w:p>
          <w:p w14:paraId="6B609C55">
            <w:pPr>
              <w:pStyle w:val="6"/>
              <w:spacing w:before="26" w:line="229" w:lineRule="auto"/>
              <w:ind w:left="95"/>
            </w:pPr>
            <w:r>
              <w:rPr>
                <w:spacing w:val="5"/>
              </w:rPr>
              <w:t>行政处罚</w:t>
            </w:r>
          </w:p>
        </w:tc>
        <w:tc>
          <w:tcPr>
            <w:tcW w:w="879" w:type="dxa"/>
            <w:vAlign w:val="top"/>
          </w:tcPr>
          <w:p w14:paraId="75B16952">
            <w:pPr>
              <w:spacing w:line="252" w:lineRule="auto"/>
              <w:rPr>
                <w:rFonts w:ascii="Arial"/>
                <w:sz w:val="21"/>
              </w:rPr>
            </w:pPr>
          </w:p>
          <w:p w14:paraId="47959562">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0659565D">
            <w:pPr>
              <w:pStyle w:val="6"/>
              <w:spacing w:line="231" w:lineRule="auto"/>
              <w:ind w:left="227"/>
            </w:pPr>
            <w:r>
              <w:rPr>
                <w:spacing w:val="4"/>
              </w:rPr>
              <w:t>级或县级）</w:t>
            </w:r>
          </w:p>
        </w:tc>
        <w:tc>
          <w:tcPr>
            <w:tcW w:w="1259" w:type="dxa"/>
            <w:vAlign w:val="top"/>
          </w:tcPr>
          <w:p w14:paraId="6D6BCF88">
            <w:pPr>
              <w:spacing w:line="309" w:lineRule="auto"/>
              <w:rPr>
                <w:rFonts w:ascii="Arial"/>
                <w:sz w:val="21"/>
              </w:rPr>
            </w:pPr>
          </w:p>
          <w:p w14:paraId="01AD889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ED1942D">
            <w:pPr>
              <w:pStyle w:val="6"/>
              <w:spacing w:before="52" w:line="228" w:lineRule="auto"/>
              <w:ind w:left="23"/>
            </w:pPr>
            <w:r>
              <w:rPr>
                <w:spacing w:val="5"/>
              </w:rPr>
              <w:t>1.《网络交易监督管理办法》（2021年3月15日国家市场监督管理总局令第37号公布）</w:t>
            </w:r>
          </w:p>
          <w:p w14:paraId="33244E15">
            <w:pPr>
              <w:pStyle w:val="6"/>
              <w:spacing w:before="15" w:line="245" w:lineRule="auto"/>
              <w:ind w:left="20" w:right="67" w:firstLine="2"/>
            </w:pPr>
            <w:r>
              <w:rPr>
                <w:spacing w:val="6"/>
              </w:rPr>
              <w:t>第三十二条：</w:t>
            </w:r>
            <w:r>
              <w:rPr>
                <w:spacing w:val="-18"/>
              </w:rPr>
              <w:t xml:space="preserve"> </w:t>
            </w:r>
            <w:r>
              <w:rPr>
                <w:spacing w:val="6"/>
              </w:rPr>
              <w:t>网络交易平台经营者不得违反《中华人民共和国电子商务法》第三十五条的规定，对平台内经营者在平台内的交易、交易价格以及与其他经营者的交易等进行不合理限制或者附加不合理条件，干涉平台内经营者的自主经营。具体包括</w:t>
            </w:r>
            <w:r>
              <w:rPr>
                <w:spacing w:val="-6"/>
              </w:rPr>
              <w:t>：（</w:t>
            </w:r>
            <w:r>
              <w:rPr>
                <w:spacing w:val="-7"/>
              </w:rPr>
              <w:t xml:space="preserve"> </w:t>
            </w:r>
            <w:r>
              <w:rPr>
                <w:spacing w:val="6"/>
              </w:rPr>
              <w:t>一</w:t>
            </w:r>
            <w:r>
              <w:rPr>
                <w:spacing w:val="-16"/>
              </w:rPr>
              <w:t xml:space="preserve"> </w:t>
            </w:r>
            <w:r>
              <w:rPr>
                <w:spacing w:val="6"/>
              </w:rPr>
              <w:t>）</w:t>
            </w:r>
            <w:r>
              <w:rPr>
                <w:spacing w:val="5"/>
              </w:rPr>
              <w:t>通过搜索降权、下架商品、限制</w:t>
            </w:r>
            <w:r>
              <w:t xml:space="preserve"> </w:t>
            </w:r>
            <w:r>
              <w:rPr>
                <w:spacing w:val="6"/>
              </w:rPr>
              <w:t>经营、屏蔽店铺、提高服务收费等方式，禁止或者限制平台内经营者自主选择在多个平台开展经营活动，或者利用不正当手段限制其仅在特定平台开展经营活动</w:t>
            </w:r>
            <w:r>
              <w:rPr>
                <w:spacing w:val="-6"/>
              </w:rPr>
              <w:t>；（</w:t>
            </w:r>
            <w:r>
              <w:rPr>
                <w:spacing w:val="-5"/>
              </w:rPr>
              <w:t xml:space="preserve"> </w:t>
            </w:r>
            <w:r>
              <w:rPr>
                <w:spacing w:val="6"/>
              </w:rPr>
              <w:t>二</w:t>
            </w:r>
            <w:r>
              <w:rPr>
                <w:spacing w:val="-16"/>
              </w:rPr>
              <w:t xml:space="preserve"> </w:t>
            </w:r>
            <w:r>
              <w:rPr>
                <w:spacing w:val="6"/>
              </w:rPr>
              <w:t>）禁止或者限制平台内经营者自主选择快递物流等交易辅助服务提供者</w:t>
            </w:r>
            <w:r>
              <w:rPr>
                <w:spacing w:val="-6"/>
              </w:rPr>
              <w:t xml:space="preserve">；（ </w:t>
            </w:r>
            <w:r>
              <w:rPr>
                <w:spacing w:val="6"/>
              </w:rPr>
              <w:t>三）其他干涉平台内经营者</w:t>
            </w:r>
            <w:r>
              <w:rPr>
                <w:spacing w:val="5"/>
              </w:rPr>
              <w:t>自主经营的行为。</w:t>
            </w:r>
          </w:p>
          <w:p w14:paraId="5DD3A572">
            <w:pPr>
              <w:pStyle w:val="6"/>
              <w:spacing w:before="15" w:line="229" w:lineRule="auto"/>
              <w:ind w:left="22"/>
            </w:pPr>
            <w:r>
              <w:rPr>
                <w:spacing w:val="6"/>
              </w:rPr>
              <w:t>第五十条：</w:t>
            </w:r>
            <w:r>
              <w:rPr>
                <w:spacing w:val="-19"/>
              </w:rPr>
              <w:t xml:space="preserve"> </w:t>
            </w:r>
            <w:r>
              <w:rPr>
                <w:spacing w:val="6"/>
              </w:rPr>
              <w:t>网络交易平台经营者违反本办法第三十二条的，依照《中华人民共和国电子商务</w:t>
            </w:r>
            <w:r>
              <w:rPr>
                <w:spacing w:val="5"/>
              </w:rPr>
              <w:t>法》第八十二条的规定进行处罚。</w:t>
            </w:r>
          </w:p>
          <w:p w14:paraId="7BF0F802">
            <w:pPr>
              <w:pStyle w:val="6"/>
              <w:spacing w:before="14" w:line="230" w:lineRule="auto"/>
              <w:ind w:left="21"/>
            </w:pPr>
            <w:r>
              <w:rPr>
                <w:spacing w:val="6"/>
              </w:rPr>
              <w:t>2.《中华人民共和国电子商务法》（2018年8月31日第十三届全</w:t>
            </w:r>
            <w:r>
              <w:rPr>
                <w:spacing w:val="5"/>
              </w:rPr>
              <w:t>国人民代表大会常务委员会第五次会议通过）</w:t>
            </w:r>
          </w:p>
          <w:p w14:paraId="2C5D02F9">
            <w:pPr>
              <w:pStyle w:val="6"/>
              <w:spacing w:before="14" w:line="262" w:lineRule="auto"/>
              <w:ind w:left="18" w:right="153" w:firstLine="3"/>
            </w:pPr>
            <w:r>
              <w:rPr>
                <w:spacing w:val="6"/>
              </w:rPr>
              <w:t>第八十二条：</w:t>
            </w:r>
            <w:r>
              <w:rPr>
                <w:spacing w:val="-18"/>
              </w:rPr>
              <w:t xml:space="preserve"> </w:t>
            </w:r>
            <w:r>
              <w:rPr>
                <w:spacing w:val="6"/>
              </w:rPr>
              <w:t>电子商务平台经营者违反本法第三十五条规定，对平台内经营者在平台内的交易、交易价格或者与其他经营者的交易等进行不合理限制或者附加不合理条件，或者向平台内经营者收取不合理费用的，</w:t>
            </w:r>
            <w:r>
              <w:rPr>
                <w:spacing w:val="-19"/>
              </w:rPr>
              <w:t xml:space="preserve"> </w:t>
            </w:r>
            <w:r>
              <w:rPr>
                <w:spacing w:val="6"/>
              </w:rPr>
              <w:t>由市场监督管理部门责令限期改正，可以处五万元以上五十万元以</w:t>
            </w:r>
            <w:r>
              <w:rPr>
                <w:spacing w:val="5"/>
              </w:rPr>
              <w:t>下的罚</w:t>
            </w:r>
            <w:r>
              <w:t xml:space="preserve"> </w:t>
            </w:r>
            <w:r>
              <w:rPr>
                <w:spacing w:val="6"/>
              </w:rPr>
              <w:t>款；情节严重的，处五十万元以上二百万元以下的罚</w:t>
            </w:r>
            <w:r>
              <w:rPr>
                <w:spacing w:val="5"/>
              </w:rPr>
              <w:t>款。</w:t>
            </w:r>
          </w:p>
        </w:tc>
        <w:tc>
          <w:tcPr>
            <w:tcW w:w="371" w:type="dxa"/>
            <w:vAlign w:val="top"/>
          </w:tcPr>
          <w:p w14:paraId="4DE8F53C">
            <w:pPr>
              <w:rPr>
                <w:rFonts w:ascii="Arial"/>
                <w:sz w:val="21"/>
              </w:rPr>
            </w:pPr>
          </w:p>
        </w:tc>
      </w:tr>
      <w:tr w14:paraId="1E506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908DF8C">
            <w:pPr>
              <w:pStyle w:val="6"/>
              <w:spacing w:before="145" w:line="108" w:lineRule="exact"/>
              <w:ind w:left="269"/>
            </w:pPr>
            <w:r>
              <w:rPr>
                <w:spacing w:val="-1"/>
                <w:position w:val="1"/>
              </w:rPr>
              <w:t>83</w:t>
            </w:r>
          </w:p>
        </w:tc>
        <w:tc>
          <w:tcPr>
            <w:tcW w:w="1682" w:type="dxa"/>
            <w:vAlign w:val="top"/>
          </w:tcPr>
          <w:p w14:paraId="7BA6D1BD">
            <w:pPr>
              <w:pStyle w:val="6"/>
              <w:spacing w:before="87" w:line="229" w:lineRule="auto"/>
              <w:ind w:left="21"/>
            </w:pPr>
            <w:r>
              <w:rPr>
                <w:spacing w:val="6"/>
              </w:rPr>
              <w:t>对电子商务经营者未取得相关行政许可从事</w:t>
            </w:r>
          </w:p>
          <w:p w14:paraId="2659FD99">
            <w:pPr>
              <w:pStyle w:val="6"/>
              <w:spacing w:before="14" w:line="229" w:lineRule="auto"/>
              <w:ind w:left="323"/>
            </w:pPr>
            <w:r>
              <w:rPr>
                <w:spacing w:val="5"/>
              </w:rPr>
              <w:t>经营活动等行为的行政处罚</w:t>
            </w:r>
          </w:p>
        </w:tc>
        <w:tc>
          <w:tcPr>
            <w:tcW w:w="536" w:type="dxa"/>
            <w:vAlign w:val="top"/>
          </w:tcPr>
          <w:p w14:paraId="3F546E88">
            <w:pPr>
              <w:pStyle w:val="6"/>
              <w:spacing w:before="145" w:line="229" w:lineRule="auto"/>
              <w:ind w:left="95"/>
            </w:pPr>
            <w:r>
              <w:rPr>
                <w:spacing w:val="5"/>
              </w:rPr>
              <w:t>行政处罚</w:t>
            </w:r>
          </w:p>
        </w:tc>
        <w:tc>
          <w:tcPr>
            <w:tcW w:w="879" w:type="dxa"/>
            <w:vAlign w:val="top"/>
          </w:tcPr>
          <w:p w14:paraId="12BCB21B">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62EC4E82">
            <w:pPr>
              <w:pStyle w:val="6"/>
              <w:spacing w:line="218" w:lineRule="auto"/>
              <w:ind w:left="267"/>
            </w:pPr>
            <w:r>
              <w:rPr>
                <w:spacing w:val="4"/>
              </w:rPr>
              <w:t>或县级）</w:t>
            </w:r>
          </w:p>
        </w:tc>
        <w:tc>
          <w:tcPr>
            <w:tcW w:w="1259" w:type="dxa"/>
            <w:vAlign w:val="top"/>
          </w:tcPr>
          <w:p w14:paraId="659CBEB5">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38A0134">
            <w:pPr>
              <w:pStyle w:val="6"/>
              <w:spacing w:before="31" w:line="230" w:lineRule="auto"/>
              <w:ind w:left="23"/>
            </w:pPr>
            <w:r>
              <w:rPr>
                <w:spacing w:val="6"/>
              </w:rPr>
              <w:t>1.《中华人民共和国电子商务法》（2018年8月31日第十三</w:t>
            </w:r>
            <w:r>
              <w:rPr>
                <w:spacing w:val="5"/>
              </w:rPr>
              <w:t>届全国人民代表大会常务委员会第五次会议通过）</w:t>
            </w:r>
          </w:p>
          <w:p w14:paraId="39B2070F">
            <w:pPr>
              <w:pStyle w:val="6"/>
              <w:spacing w:before="13" w:line="241" w:lineRule="auto"/>
              <w:ind w:left="18" w:right="89" w:firstLine="4"/>
            </w:pPr>
            <w:r>
              <w:rPr>
                <w:spacing w:val="6"/>
              </w:rPr>
              <w:t>第七十五条：</w:t>
            </w:r>
            <w:r>
              <w:rPr>
                <w:spacing w:val="-18"/>
              </w:rPr>
              <w:t xml:space="preserve"> </w:t>
            </w:r>
            <w:r>
              <w:rPr>
                <w:spacing w:val="6"/>
              </w:rPr>
              <w:t>电子商务经营者违反本法第十二条、第十三条规定，未取得相关行政许可从事经营活动，或者销售、提供法律、行政法规禁止交易的商品、服务，或者不履行本法第二十五条规定的信息提供义务，电子商务平台经营者违反本法第四十六条规定，采取集中交易方式进</w:t>
            </w:r>
            <w:r>
              <w:rPr>
                <w:spacing w:val="5"/>
              </w:rPr>
              <w:t>行交易，</w:t>
            </w:r>
            <w:r>
              <w:t xml:space="preserve"> </w:t>
            </w:r>
            <w:r>
              <w:rPr>
                <w:spacing w:val="6"/>
              </w:rPr>
              <w:t>或者进行标准化合约交易的，依照有关法律、行政法规的规定处罚。</w:t>
            </w:r>
          </w:p>
        </w:tc>
        <w:tc>
          <w:tcPr>
            <w:tcW w:w="371" w:type="dxa"/>
            <w:vAlign w:val="top"/>
          </w:tcPr>
          <w:p w14:paraId="393F3148">
            <w:pPr>
              <w:rPr>
                <w:rFonts w:ascii="Arial"/>
                <w:sz w:val="21"/>
              </w:rPr>
            </w:pPr>
          </w:p>
        </w:tc>
      </w:tr>
      <w:tr w14:paraId="101C0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71916773">
            <w:pPr>
              <w:spacing w:line="367" w:lineRule="auto"/>
              <w:rPr>
                <w:rFonts w:ascii="Arial"/>
                <w:sz w:val="21"/>
              </w:rPr>
            </w:pPr>
          </w:p>
          <w:p w14:paraId="5EF8406C">
            <w:pPr>
              <w:pStyle w:val="6"/>
              <w:spacing w:before="26" w:line="108" w:lineRule="exact"/>
              <w:ind w:left="269"/>
            </w:pPr>
            <w:r>
              <w:rPr>
                <w:spacing w:val="-1"/>
                <w:position w:val="1"/>
              </w:rPr>
              <w:t>84</w:t>
            </w:r>
          </w:p>
        </w:tc>
        <w:tc>
          <w:tcPr>
            <w:tcW w:w="1682" w:type="dxa"/>
            <w:vAlign w:val="top"/>
          </w:tcPr>
          <w:p w14:paraId="2A006C61">
            <w:pPr>
              <w:pStyle w:val="6"/>
              <w:spacing w:before="225" w:line="228" w:lineRule="auto"/>
              <w:ind w:left="21"/>
            </w:pPr>
            <w:r>
              <w:rPr>
                <w:spacing w:val="6"/>
              </w:rPr>
              <w:t>对电子商务经营者未在首页显著位置公示营</w:t>
            </w:r>
          </w:p>
          <w:p w14:paraId="7EA29232">
            <w:pPr>
              <w:pStyle w:val="6"/>
              <w:spacing w:before="15" w:line="229" w:lineRule="auto"/>
              <w:ind w:left="23"/>
            </w:pPr>
            <w:r>
              <w:rPr>
                <w:spacing w:val="6"/>
              </w:rPr>
              <w:t>业执照信息、行政许可信息、属于不需要办</w:t>
            </w:r>
          </w:p>
          <w:p w14:paraId="21B3461E">
            <w:pPr>
              <w:pStyle w:val="6"/>
              <w:spacing w:before="14" w:line="230" w:lineRule="auto"/>
              <w:ind w:left="20"/>
            </w:pPr>
            <w:r>
              <w:rPr>
                <w:spacing w:val="6"/>
              </w:rPr>
              <w:t>理市场主体登记情形等信息，或者上述信息</w:t>
            </w:r>
          </w:p>
          <w:p w14:paraId="55E546B0">
            <w:pPr>
              <w:pStyle w:val="6"/>
              <w:spacing w:before="14" w:line="229" w:lineRule="auto"/>
              <w:ind w:left="242"/>
            </w:pPr>
            <w:r>
              <w:rPr>
                <w:spacing w:val="5"/>
              </w:rPr>
              <w:t>的链接标识的等行为的行政处罚</w:t>
            </w:r>
          </w:p>
        </w:tc>
        <w:tc>
          <w:tcPr>
            <w:tcW w:w="536" w:type="dxa"/>
            <w:vAlign w:val="top"/>
          </w:tcPr>
          <w:p w14:paraId="19F3B464">
            <w:pPr>
              <w:spacing w:line="367" w:lineRule="auto"/>
              <w:rPr>
                <w:rFonts w:ascii="Arial"/>
                <w:sz w:val="21"/>
              </w:rPr>
            </w:pPr>
          </w:p>
          <w:p w14:paraId="5BB18AB3">
            <w:pPr>
              <w:pStyle w:val="6"/>
              <w:spacing w:before="26" w:line="229" w:lineRule="auto"/>
              <w:ind w:left="95"/>
            </w:pPr>
            <w:r>
              <w:rPr>
                <w:spacing w:val="5"/>
              </w:rPr>
              <w:t>行政处罚</w:t>
            </w:r>
          </w:p>
        </w:tc>
        <w:tc>
          <w:tcPr>
            <w:tcW w:w="879" w:type="dxa"/>
            <w:vAlign w:val="top"/>
          </w:tcPr>
          <w:p w14:paraId="78469E6F">
            <w:pPr>
              <w:spacing w:line="253" w:lineRule="auto"/>
              <w:rPr>
                <w:rFonts w:ascii="Arial"/>
                <w:sz w:val="21"/>
              </w:rPr>
            </w:pPr>
          </w:p>
          <w:p w14:paraId="0D9C1EAC">
            <w:pPr>
              <w:pStyle w:val="6"/>
              <w:spacing w:before="26" w:line="264" w:lineRule="auto"/>
              <w:ind w:left="50" w:right="44" w:firstLine="47"/>
            </w:pPr>
            <w:r>
              <w:rPr>
                <w:spacing w:val="5"/>
              </w:rPr>
              <w:t>市场监督管理部门</w:t>
            </w:r>
            <w:r>
              <w:rPr>
                <w:spacing w:val="1"/>
              </w:rPr>
              <w:t xml:space="preserve">  </w:t>
            </w:r>
            <w:r>
              <w:rPr>
                <w:spacing w:val="6"/>
              </w:rPr>
              <w:t>（省级、设区的市级</w:t>
            </w:r>
          </w:p>
          <w:p w14:paraId="36FE2EE6">
            <w:pPr>
              <w:pStyle w:val="6"/>
              <w:spacing w:line="231" w:lineRule="auto"/>
              <w:ind w:left="267"/>
            </w:pPr>
            <w:r>
              <w:rPr>
                <w:spacing w:val="4"/>
              </w:rPr>
              <w:t>或县级）</w:t>
            </w:r>
          </w:p>
        </w:tc>
        <w:tc>
          <w:tcPr>
            <w:tcW w:w="1259" w:type="dxa"/>
            <w:vAlign w:val="top"/>
          </w:tcPr>
          <w:p w14:paraId="732324FF">
            <w:pPr>
              <w:spacing w:line="311" w:lineRule="auto"/>
              <w:rPr>
                <w:rFonts w:ascii="Arial"/>
                <w:sz w:val="21"/>
              </w:rPr>
            </w:pPr>
          </w:p>
          <w:p w14:paraId="77180459">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83186F7">
            <w:pPr>
              <w:pStyle w:val="6"/>
              <w:spacing w:before="53" w:line="230" w:lineRule="auto"/>
              <w:ind w:left="23"/>
            </w:pPr>
            <w:r>
              <w:rPr>
                <w:spacing w:val="6"/>
              </w:rPr>
              <w:t>1.《中华人民共和国电子商务法》（2018年8月31日第十三</w:t>
            </w:r>
            <w:r>
              <w:rPr>
                <w:spacing w:val="5"/>
              </w:rPr>
              <w:t>届全国人民代表大会常务委员会第五次会议通过）</w:t>
            </w:r>
          </w:p>
          <w:p w14:paraId="0DDD59A9">
            <w:pPr>
              <w:pStyle w:val="6"/>
              <w:spacing w:before="13" w:line="263" w:lineRule="auto"/>
              <w:ind w:left="16" w:right="67" w:firstLine="6"/>
            </w:pPr>
            <w:r>
              <w:rPr>
                <w:spacing w:val="6"/>
              </w:rPr>
              <w:t>第七十六条：</w:t>
            </w:r>
            <w:r>
              <w:rPr>
                <w:spacing w:val="-17"/>
              </w:rPr>
              <w:t xml:space="preserve"> </w:t>
            </w:r>
            <w:r>
              <w:rPr>
                <w:spacing w:val="6"/>
              </w:rPr>
              <w:t>电子商务经营者违反本法规定，有下列行为之一的，</w:t>
            </w:r>
            <w:r>
              <w:rPr>
                <w:spacing w:val="-18"/>
              </w:rPr>
              <w:t xml:space="preserve"> </w:t>
            </w:r>
            <w:r>
              <w:rPr>
                <w:spacing w:val="6"/>
              </w:rPr>
              <w:t>由市场监督管理部门责令限期改正，可以处一万元以下的罚款，对其中的电子商务平台经营者，依照本法第八十一条第一款的规定处罚</w:t>
            </w:r>
            <w:r>
              <w:rPr>
                <w:spacing w:val="-6"/>
              </w:rPr>
              <w:t>：（</w:t>
            </w:r>
            <w:r>
              <w:rPr>
                <w:spacing w:val="-7"/>
              </w:rPr>
              <w:t xml:space="preserve"> </w:t>
            </w:r>
            <w:r>
              <w:rPr>
                <w:spacing w:val="6"/>
              </w:rPr>
              <w:t>一）未在首页显著位置公示营业执照信息、行政许可</w:t>
            </w:r>
            <w:r>
              <w:rPr>
                <w:spacing w:val="5"/>
              </w:rPr>
              <w:t>信息、属于不需要办理市场主</w:t>
            </w:r>
            <w:r>
              <w:t xml:space="preserve"> </w:t>
            </w:r>
            <w:r>
              <w:rPr>
                <w:spacing w:val="6"/>
              </w:rPr>
              <w:t>体登记情形等信息，或者上述信息的链接标识的</w:t>
            </w:r>
            <w:r>
              <w:rPr>
                <w:spacing w:val="-5"/>
              </w:rPr>
              <w:t>；（</w:t>
            </w:r>
            <w:r>
              <w:rPr>
                <w:spacing w:val="-7"/>
              </w:rPr>
              <w:t xml:space="preserve"> </w:t>
            </w:r>
            <w:r>
              <w:rPr>
                <w:spacing w:val="6"/>
              </w:rPr>
              <w:t>二）未在首页显著位置持续公示终止电子商务的有关信息的</w:t>
            </w:r>
            <w:r>
              <w:rPr>
                <w:spacing w:val="-5"/>
              </w:rPr>
              <w:t>；（</w:t>
            </w:r>
            <w:r>
              <w:rPr>
                <w:spacing w:val="-6"/>
              </w:rPr>
              <w:t xml:space="preserve"> </w:t>
            </w:r>
            <w:r>
              <w:rPr>
                <w:spacing w:val="6"/>
              </w:rPr>
              <w:t>三）未明示用户信息查询、更正、删除以及用户注销的方式、程序，或者对用户信息查询、更正、删除以及用户注销设置不合理条件的。</w:t>
            </w:r>
            <w:r>
              <w:rPr>
                <w:spacing w:val="-16"/>
              </w:rPr>
              <w:t xml:space="preserve"> </w:t>
            </w:r>
            <w:r>
              <w:rPr>
                <w:spacing w:val="6"/>
              </w:rPr>
              <w:t>电子商务平台经营者对违反前款规</w:t>
            </w:r>
            <w:r>
              <w:t xml:space="preserve"> </w:t>
            </w:r>
            <w:r>
              <w:rPr>
                <w:spacing w:val="6"/>
              </w:rPr>
              <w:t>定的平台内经营者未采取必要措施的，</w:t>
            </w:r>
            <w:r>
              <w:rPr>
                <w:spacing w:val="-18"/>
              </w:rPr>
              <w:t xml:space="preserve"> </w:t>
            </w:r>
            <w:r>
              <w:rPr>
                <w:spacing w:val="6"/>
              </w:rPr>
              <w:t>由市场监督管理部门责令限期改正，可以处二万元以上十万元以下的罚款。第八十条第一款：</w:t>
            </w:r>
            <w:r>
              <w:rPr>
                <w:spacing w:val="-19"/>
              </w:rPr>
              <w:t xml:space="preserve"> </w:t>
            </w:r>
            <w:r>
              <w:rPr>
                <w:spacing w:val="6"/>
              </w:rPr>
              <w:t>电子商务平台经营者有下列行为之一的，</w:t>
            </w:r>
            <w:r>
              <w:rPr>
                <w:spacing w:val="-18"/>
              </w:rPr>
              <w:t xml:space="preserve"> </w:t>
            </w:r>
            <w:r>
              <w:rPr>
                <w:spacing w:val="6"/>
              </w:rPr>
              <w:t>由有关主管部门责令限期改正；逾期不改正的，处二万元以上十万元以下</w:t>
            </w:r>
            <w:r>
              <w:rPr>
                <w:spacing w:val="5"/>
              </w:rPr>
              <w:t>的罚款；情节严重的，责令停业整顿，并</w:t>
            </w:r>
            <w:r>
              <w:t xml:space="preserve"> </w:t>
            </w:r>
            <w:r>
              <w:rPr>
                <w:spacing w:val="6"/>
              </w:rPr>
              <w:t>处十万元以上五十万元以下的罚款</w:t>
            </w:r>
            <w:r>
              <w:rPr>
                <w:spacing w:val="-6"/>
              </w:rPr>
              <w:t>：（</w:t>
            </w:r>
            <w:r>
              <w:rPr>
                <w:spacing w:val="-3"/>
              </w:rPr>
              <w:t xml:space="preserve"> </w:t>
            </w:r>
            <w:r>
              <w:rPr>
                <w:spacing w:val="6"/>
              </w:rPr>
              <w:t>一</w:t>
            </w:r>
            <w:r>
              <w:rPr>
                <w:spacing w:val="-16"/>
              </w:rPr>
              <w:t xml:space="preserve"> </w:t>
            </w:r>
            <w:r>
              <w:rPr>
                <w:spacing w:val="6"/>
              </w:rPr>
              <w:t>）不履行本法第二</w:t>
            </w:r>
            <w:r>
              <w:rPr>
                <w:spacing w:val="5"/>
              </w:rPr>
              <w:t>十七条规定的核验、登记义务的</w:t>
            </w:r>
            <w:r>
              <w:rPr>
                <w:spacing w:val="-6"/>
              </w:rPr>
              <w:t>；（</w:t>
            </w:r>
            <w:r>
              <w:rPr>
                <w:spacing w:val="-8"/>
              </w:rPr>
              <w:t xml:space="preserve"> </w:t>
            </w:r>
            <w:r>
              <w:rPr>
                <w:spacing w:val="5"/>
              </w:rPr>
              <w:t>二</w:t>
            </w:r>
            <w:r>
              <w:rPr>
                <w:spacing w:val="-16"/>
              </w:rPr>
              <w:t xml:space="preserve"> </w:t>
            </w:r>
            <w:r>
              <w:rPr>
                <w:spacing w:val="5"/>
              </w:rPr>
              <w:t>）不按照本法第二十八条规定向市场监督管理部门、税务部门报送有关信息的</w:t>
            </w:r>
            <w:r>
              <w:rPr>
                <w:spacing w:val="-6"/>
              </w:rPr>
              <w:t xml:space="preserve">；（ </w:t>
            </w:r>
            <w:r>
              <w:rPr>
                <w:spacing w:val="5"/>
              </w:rPr>
              <w:t>三</w:t>
            </w:r>
            <w:r>
              <w:rPr>
                <w:spacing w:val="-16"/>
              </w:rPr>
              <w:t xml:space="preserve"> </w:t>
            </w:r>
            <w:r>
              <w:rPr>
                <w:spacing w:val="5"/>
              </w:rPr>
              <w:t>）不按照本法第二十九条规定对违法情形采取必要的处置措施，或者未向有关主管部门报告的</w:t>
            </w:r>
            <w:r>
              <w:rPr>
                <w:spacing w:val="-6"/>
              </w:rPr>
              <w:t>；（</w:t>
            </w:r>
            <w:r>
              <w:rPr>
                <w:spacing w:val="-2"/>
              </w:rPr>
              <w:t xml:space="preserve"> </w:t>
            </w:r>
            <w:r>
              <w:rPr>
                <w:spacing w:val="5"/>
              </w:rPr>
              <w:t>四</w:t>
            </w:r>
            <w:r>
              <w:rPr>
                <w:spacing w:val="-16"/>
              </w:rPr>
              <w:t xml:space="preserve"> </w:t>
            </w:r>
            <w:r>
              <w:rPr>
                <w:spacing w:val="5"/>
              </w:rPr>
              <w:t>）不</w:t>
            </w:r>
            <w:r>
              <w:t xml:space="preserve"> </w:t>
            </w:r>
            <w:r>
              <w:rPr>
                <w:spacing w:val="6"/>
              </w:rPr>
              <w:t>履行本法第三十一条规定的商品和服务信息、交易信息保存义务的。</w:t>
            </w:r>
          </w:p>
          <w:p w14:paraId="19179920">
            <w:pPr>
              <w:pStyle w:val="6"/>
              <w:spacing w:line="228" w:lineRule="auto"/>
              <w:ind w:left="21"/>
            </w:pPr>
            <w:r>
              <w:rPr>
                <w:spacing w:val="6"/>
              </w:rPr>
              <w:t>2.《中华人民共和国市场主体登记管理条例》（2021年7月27日中华人民共和国国务院令第746号公布）第四十八条第二款：从事电子商务经营的市场主体未在其首页显著位置持续公示营业执照信息或者相关链接标识的</w:t>
            </w:r>
            <w:r>
              <w:rPr>
                <w:spacing w:val="5"/>
              </w:rPr>
              <w:t>，</w:t>
            </w:r>
            <w:r>
              <w:rPr>
                <w:spacing w:val="-18"/>
              </w:rPr>
              <w:t xml:space="preserve"> </w:t>
            </w:r>
            <w:r>
              <w:rPr>
                <w:spacing w:val="5"/>
              </w:rPr>
              <w:t>由登记机关依照《中华人民共和国电子商务法》处罚。</w:t>
            </w:r>
          </w:p>
        </w:tc>
        <w:tc>
          <w:tcPr>
            <w:tcW w:w="371" w:type="dxa"/>
            <w:vAlign w:val="top"/>
          </w:tcPr>
          <w:p w14:paraId="03F8D2D5">
            <w:pPr>
              <w:rPr>
                <w:rFonts w:ascii="Arial"/>
                <w:sz w:val="21"/>
              </w:rPr>
            </w:pPr>
          </w:p>
        </w:tc>
      </w:tr>
      <w:tr w14:paraId="70CCC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5E6D9FA">
            <w:pPr>
              <w:pStyle w:val="6"/>
              <w:spacing w:before="145" w:line="108" w:lineRule="exact"/>
              <w:ind w:left="269"/>
            </w:pPr>
            <w:r>
              <w:rPr>
                <w:spacing w:val="-1"/>
                <w:position w:val="1"/>
              </w:rPr>
              <w:t>85</w:t>
            </w:r>
          </w:p>
        </w:tc>
        <w:tc>
          <w:tcPr>
            <w:tcW w:w="1682" w:type="dxa"/>
            <w:vAlign w:val="top"/>
          </w:tcPr>
          <w:p w14:paraId="746618B5">
            <w:pPr>
              <w:pStyle w:val="6"/>
              <w:spacing w:before="88" w:line="263" w:lineRule="auto"/>
              <w:ind w:left="106" w:right="14" w:hanging="85"/>
            </w:pPr>
            <w:r>
              <w:rPr>
                <w:spacing w:val="6"/>
              </w:rPr>
              <w:t>对电子商务经营者向消费者提供针对其个人</w:t>
            </w:r>
            <w:r>
              <w:t xml:space="preserve"> </w:t>
            </w:r>
            <w:r>
              <w:rPr>
                <w:spacing w:val="6"/>
              </w:rPr>
              <w:t>特征的搜索结果选项等行为的行政处罚</w:t>
            </w:r>
          </w:p>
        </w:tc>
        <w:tc>
          <w:tcPr>
            <w:tcW w:w="536" w:type="dxa"/>
            <w:vAlign w:val="top"/>
          </w:tcPr>
          <w:p w14:paraId="7D3DC006">
            <w:pPr>
              <w:pStyle w:val="6"/>
              <w:spacing w:before="145" w:line="229" w:lineRule="auto"/>
              <w:ind w:left="95"/>
            </w:pPr>
            <w:r>
              <w:rPr>
                <w:spacing w:val="5"/>
              </w:rPr>
              <w:t>行政处罚</w:t>
            </w:r>
          </w:p>
        </w:tc>
        <w:tc>
          <w:tcPr>
            <w:tcW w:w="879" w:type="dxa"/>
            <w:vAlign w:val="top"/>
          </w:tcPr>
          <w:p w14:paraId="3C72F727">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2F54A2A8">
            <w:pPr>
              <w:pStyle w:val="6"/>
              <w:spacing w:line="218" w:lineRule="auto"/>
              <w:ind w:left="267"/>
            </w:pPr>
            <w:r>
              <w:rPr>
                <w:spacing w:val="4"/>
              </w:rPr>
              <w:t>或县级）</w:t>
            </w:r>
          </w:p>
        </w:tc>
        <w:tc>
          <w:tcPr>
            <w:tcW w:w="1259" w:type="dxa"/>
            <w:vAlign w:val="top"/>
          </w:tcPr>
          <w:p w14:paraId="547D8AB1">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5B36DC3">
            <w:pPr>
              <w:pStyle w:val="6"/>
              <w:spacing w:before="89" w:line="230" w:lineRule="auto"/>
              <w:ind w:left="23"/>
            </w:pPr>
            <w:r>
              <w:rPr>
                <w:spacing w:val="6"/>
              </w:rPr>
              <w:t>1.《中华人民共和国电子商务法》（2018年8月31日第十三</w:t>
            </w:r>
            <w:r>
              <w:rPr>
                <w:spacing w:val="5"/>
              </w:rPr>
              <w:t>届全国人民代表大会常务委员会第五次会议通过）</w:t>
            </w:r>
          </w:p>
          <w:p w14:paraId="2F2A1A3C">
            <w:pPr>
              <w:pStyle w:val="6"/>
              <w:spacing w:before="14" w:line="228" w:lineRule="auto"/>
              <w:ind w:left="22"/>
            </w:pPr>
            <w:r>
              <w:rPr>
                <w:spacing w:val="6"/>
              </w:rPr>
              <w:t>第七十七条：</w:t>
            </w:r>
            <w:r>
              <w:rPr>
                <w:spacing w:val="-18"/>
              </w:rPr>
              <w:t xml:space="preserve"> </w:t>
            </w:r>
            <w:r>
              <w:rPr>
                <w:spacing w:val="6"/>
              </w:rPr>
              <w:t>电子商务经营者违反本法第十八条第一款规定提供搜索结果，或者违反本法第十九条规定搭售商品、服务的，</w:t>
            </w:r>
            <w:r>
              <w:rPr>
                <w:spacing w:val="-18"/>
              </w:rPr>
              <w:t xml:space="preserve"> </w:t>
            </w:r>
            <w:r>
              <w:rPr>
                <w:spacing w:val="6"/>
              </w:rPr>
              <w:t>由市场监督管理部门责令限期改正，没收违法所得，可以并处五万元以上二十万元以下的罚款；情节严重的，并处二十万元</w:t>
            </w:r>
            <w:r>
              <w:rPr>
                <w:spacing w:val="5"/>
              </w:rPr>
              <w:t>以上五十万元以下的罚款。</w:t>
            </w:r>
          </w:p>
        </w:tc>
        <w:tc>
          <w:tcPr>
            <w:tcW w:w="371" w:type="dxa"/>
            <w:vAlign w:val="top"/>
          </w:tcPr>
          <w:p w14:paraId="07D76681">
            <w:pPr>
              <w:rPr>
                <w:rFonts w:ascii="Arial"/>
                <w:sz w:val="21"/>
              </w:rPr>
            </w:pPr>
          </w:p>
        </w:tc>
      </w:tr>
      <w:tr w14:paraId="02D3C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616" w:type="dxa"/>
            <w:vAlign w:val="top"/>
          </w:tcPr>
          <w:p w14:paraId="2811AD94">
            <w:pPr>
              <w:spacing w:line="336" w:lineRule="auto"/>
              <w:rPr>
                <w:rFonts w:ascii="Arial"/>
                <w:sz w:val="21"/>
              </w:rPr>
            </w:pPr>
          </w:p>
          <w:p w14:paraId="559F3D83">
            <w:pPr>
              <w:pStyle w:val="6"/>
              <w:spacing w:before="26" w:line="108" w:lineRule="exact"/>
              <w:ind w:left="269"/>
            </w:pPr>
            <w:r>
              <w:rPr>
                <w:spacing w:val="-1"/>
                <w:position w:val="1"/>
              </w:rPr>
              <w:t>86</w:t>
            </w:r>
          </w:p>
        </w:tc>
        <w:tc>
          <w:tcPr>
            <w:tcW w:w="1682" w:type="dxa"/>
            <w:vAlign w:val="top"/>
          </w:tcPr>
          <w:p w14:paraId="2A9CAE61">
            <w:pPr>
              <w:pStyle w:val="6"/>
              <w:spacing w:before="250" w:line="230" w:lineRule="auto"/>
              <w:ind w:left="21"/>
            </w:pPr>
            <w:r>
              <w:rPr>
                <w:spacing w:val="6"/>
              </w:rPr>
              <w:t>对电子商务经营者未向消费者明示押金退还</w:t>
            </w:r>
          </w:p>
          <w:p w14:paraId="6BF6A163">
            <w:pPr>
              <w:pStyle w:val="6"/>
              <w:spacing w:before="14" w:line="231" w:lineRule="auto"/>
              <w:ind w:left="70"/>
            </w:pPr>
            <w:r>
              <w:rPr>
                <w:spacing w:val="5"/>
              </w:rPr>
              <w:t>的方式、程序，对押金退还设置不合理条</w:t>
            </w:r>
          </w:p>
          <w:p w14:paraId="22CB6B06">
            <w:pPr>
              <w:pStyle w:val="6"/>
              <w:spacing w:before="14" w:line="229" w:lineRule="auto"/>
              <w:ind w:left="18"/>
            </w:pPr>
            <w:r>
              <w:rPr>
                <w:spacing w:val="6"/>
              </w:rPr>
              <w:t>件，或者不及时退还押金的行为的行政处罚</w:t>
            </w:r>
          </w:p>
        </w:tc>
        <w:tc>
          <w:tcPr>
            <w:tcW w:w="536" w:type="dxa"/>
            <w:vAlign w:val="top"/>
          </w:tcPr>
          <w:p w14:paraId="149B1EE0">
            <w:pPr>
              <w:spacing w:line="336" w:lineRule="auto"/>
              <w:rPr>
                <w:rFonts w:ascii="Arial"/>
                <w:sz w:val="21"/>
              </w:rPr>
            </w:pPr>
          </w:p>
          <w:p w14:paraId="1617350F">
            <w:pPr>
              <w:pStyle w:val="6"/>
              <w:spacing w:before="26" w:line="229" w:lineRule="auto"/>
              <w:ind w:left="95"/>
            </w:pPr>
            <w:r>
              <w:rPr>
                <w:spacing w:val="5"/>
              </w:rPr>
              <w:t>行政处罚</w:t>
            </w:r>
          </w:p>
        </w:tc>
        <w:tc>
          <w:tcPr>
            <w:tcW w:w="879" w:type="dxa"/>
            <w:vAlign w:val="top"/>
          </w:tcPr>
          <w:p w14:paraId="0F3E8B11">
            <w:pPr>
              <w:pStyle w:val="6"/>
              <w:spacing w:before="250" w:line="263" w:lineRule="auto"/>
              <w:ind w:left="50" w:right="44" w:firstLine="47"/>
            </w:pPr>
            <w:r>
              <w:rPr>
                <w:spacing w:val="5"/>
              </w:rPr>
              <w:t>市场监督管理部门</w:t>
            </w:r>
            <w:r>
              <w:rPr>
                <w:spacing w:val="1"/>
              </w:rPr>
              <w:t xml:space="preserve">  </w:t>
            </w:r>
            <w:r>
              <w:rPr>
                <w:spacing w:val="6"/>
              </w:rPr>
              <w:t>（省级、设区的市级</w:t>
            </w:r>
          </w:p>
          <w:p w14:paraId="108FE02F">
            <w:pPr>
              <w:pStyle w:val="6"/>
              <w:spacing w:line="231" w:lineRule="auto"/>
              <w:ind w:left="267"/>
            </w:pPr>
            <w:r>
              <w:rPr>
                <w:spacing w:val="4"/>
              </w:rPr>
              <w:t>或县级）</w:t>
            </w:r>
          </w:p>
        </w:tc>
        <w:tc>
          <w:tcPr>
            <w:tcW w:w="1259" w:type="dxa"/>
            <w:vAlign w:val="top"/>
          </w:tcPr>
          <w:p w14:paraId="6BCC9E57">
            <w:pPr>
              <w:spacing w:line="280" w:lineRule="auto"/>
              <w:rPr>
                <w:rFonts w:ascii="Arial"/>
                <w:sz w:val="21"/>
              </w:rPr>
            </w:pPr>
          </w:p>
          <w:p w14:paraId="2DEA5399">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260CF13">
            <w:pPr>
              <w:spacing w:line="280" w:lineRule="auto"/>
              <w:rPr>
                <w:rFonts w:ascii="Arial"/>
                <w:sz w:val="21"/>
              </w:rPr>
            </w:pPr>
          </w:p>
          <w:p w14:paraId="185B1E5B">
            <w:pPr>
              <w:pStyle w:val="6"/>
              <w:spacing w:before="26" w:line="230" w:lineRule="auto"/>
              <w:ind w:left="23"/>
            </w:pPr>
            <w:r>
              <w:rPr>
                <w:spacing w:val="6"/>
              </w:rPr>
              <w:t>1.《中华人民共和国电子商务法》（2018年8月31日第十三</w:t>
            </w:r>
            <w:r>
              <w:rPr>
                <w:spacing w:val="5"/>
              </w:rPr>
              <w:t>届全国人民代表大会常务委员会第五次会议通过）</w:t>
            </w:r>
          </w:p>
          <w:p w14:paraId="1153D79A">
            <w:pPr>
              <w:pStyle w:val="6"/>
              <w:spacing w:before="14" w:line="230" w:lineRule="auto"/>
              <w:ind w:left="22"/>
            </w:pPr>
            <w:r>
              <w:rPr>
                <w:spacing w:val="6"/>
              </w:rPr>
              <w:t>第七十八条：</w:t>
            </w:r>
            <w:r>
              <w:rPr>
                <w:spacing w:val="-18"/>
              </w:rPr>
              <w:t xml:space="preserve"> </w:t>
            </w:r>
            <w:r>
              <w:rPr>
                <w:spacing w:val="6"/>
              </w:rPr>
              <w:t>电子商务经营者违反本法第二十一条规定，未向消费者明示押金退还的方式、程序，对押金退还设置不合理条件，或者不及时退还押金的，</w:t>
            </w:r>
            <w:r>
              <w:rPr>
                <w:spacing w:val="-18"/>
              </w:rPr>
              <w:t xml:space="preserve"> </w:t>
            </w:r>
            <w:r>
              <w:rPr>
                <w:spacing w:val="6"/>
              </w:rPr>
              <w:t>由有关主管部门责令限期改正，可以处五万元以上二十万元以下的罚款；情节严重的，处二十万元以</w:t>
            </w:r>
            <w:r>
              <w:rPr>
                <w:spacing w:val="5"/>
              </w:rPr>
              <w:t>上五十万元以下的罚款。</w:t>
            </w:r>
          </w:p>
        </w:tc>
        <w:tc>
          <w:tcPr>
            <w:tcW w:w="371" w:type="dxa"/>
            <w:vAlign w:val="top"/>
          </w:tcPr>
          <w:p w14:paraId="3325D527">
            <w:pPr>
              <w:rPr>
                <w:rFonts w:ascii="Arial"/>
                <w:sz w:val="21"/>
              </w:rPr>
            </w:pPr>
          </w:p>
        </w:tc>
      </w:tr>
      <w:tr w14:paraId="62495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16" w:type="dxa"/>
            <w:vAlign w:val="top"/>
          </w:tcPr>
          <w:p w14:paraId="3571E509">
            <w:pPr>
              <w:spacing w:line="290" w:lineRule="auto"/>
              <w:rPr>
                <w:rFonts w:ascii="Arial"/>
                <w:sz w:val="21"/>
              </w:rPr>
            </w:pPr>
          </w:p>
          <w:p w14:paraId="6396022F">
            <w:pPr>
              <w:pStyle w:val="6"/>
              <w:spacing w:before="26" w:line="108" w:lineRule="exact"/>
              <w:ind w:left="269"/>
            </w:pPr>
            <w:r>
              <w:rPr>
                <w:spacing w:val="-1"/>
                <w:position w:val="1"/>
              </w:rPr>
              <w:t>87</w:t>
            </w:r>
          </w:p>
        </w:tc>
        <w:tc>
          <w:tcPr>
            <w:tcW w:w="1682" w:type="dxa"/>
            <w:vAlign w:val="top"/>
          </w:tcPr>
          <w:p w14:paraId="01ECB2FD">
            <w:pPr>
              <w:pStyle w:val="6"/>
              <w:spacing w:before="204" w:line="228" w:lineRule="auto"/>
              <w:ind w:left="21"/>
            </w:pPr>
            <w:r>
              <w:rPr>
                <w:spacing w:val="6"/>
              </w:rPr>
              <w:t>对电子商务平台经营者不按要求对申请进入</w:t>
            </w:r>
          </w:p>
          <w:p w14:paraId="0C4B76F9">
            <w:pPr>
              <w:pStyle w:val="6"/>
              <w:spacing w:before="15" w:line="229" w:lineRule="auto"/>
              <w:ind w:left="20"/>
            </w:pPr>
            <w:r>
              <w:rPr>
                <w:spacing w:val="6"/>
              </w:rPr>
              <w:t>平台销售商品或者提供服务的经营者信息进</w:t>
            </w:r>
          </w:p>
          <w:p w14:paraId="6D138436">
            <w:pPr>
              <w:pStyle w:val="6"/>
              <w:spacing w:before="14" w:line="229" w:lineRule="auto"/>
              <w:ind w:left="149"/>
            </w:pPr>
            <w:r>
              <w:rPr>
                <w:spacing w:val="6"/>
              </w:rPr>
              <w:t>行核验、登记义务等行为的行政处罚</w:t>
            </w:r>
          </w:p>
        </w:tc>
        <w:tc>
          <w:tcPr>
            <w:tcW w:w="536" w:type="dxa"/>
            <w:vAlign w:val="top"/>
          </w:tcPr>
          <w:p w14:paraId="17CEA385">
            <w:pPr>
              <w:spacing w:line="290" w:lineRule="auto"/>
              <w:rPr>
                <w:rFonts w:ascii="Arial"/>
                <w:sz w:val="21"/>
              </w:rPr>
            </w:pPr>
          </w:p>
          <w:p w14:paraId="05BDB3F6">
            <w:pPr>
              <w:pStyle w:val="6"/>
              <w:spacing w:before="26" w:line="229" w:lineRule="auto"/>
              <w:ind w:left="95"/>
            </w:pPr>
            <w:r>
              <w:rPr>
                <w:spacing w:val="5"/>
              </w:rPr>
              <w:t>行政处罚</w:t>
            </w:r>
          </w:p>
        </w:tc>
        <w:tc>
          <w:tcPr>
            <w:tcW w:w="879" w:type="dxa"/>
            <w:vAlign w:val="top"/>
          </w:tcPr>
          <w:p w14:paraId="1D978961">
            <w:pPr>
              <w:pStyle w:val="6"/>
              <w:spacing w:before="204" w:line="263" w:lineRule="auto"/>
              <w:ind w:left="50" w:right="44" w:firstLine="47"/>
            </w:pPr>
            <w:r>
              <w:rPr>
                <w:spacing w:val="5"/>
              </w:rPr>
              <w:t>市场监督管理部门</w:t>
            </w:r>
            <w:r>
              <w:rPr>
                <w:spacing w:val="1"/>
              </w:rPr>
              <w:t xml:space="preserve">  </w:t>
            </w:r>
            <w:r>
              <w:rPr>
                <w:spacing w:val="6"/>
              </w:rPr>
              <w:t>（省级、设区的市级</w:t>
            </w:r>
          </w:p>
          <w:p w14:paraId="6C91D344">
            <w:pPr>
              <w:pStyle w:val="6"/>
              <w:spacing w:line="231" w:lineRule="auto"/>
              <w:ind w:left="267"/>
            </w:pPr>
            <w:r>
              <w:rPr>
                <w:spacing w:val="4"/>
              </w:rPr>
              <w:t>或县级）</w:t>
            </w:r>
          </w:p>
        </w:tc>
        <w:tc>
          <w:tcPr>
            <w:tcW w:w="1259" w:type="dxa"/>
            <w:vAlign w:val="top"/>
          </w:tcPr>
          <w:p w14:paraId="0CE9F79A">
            <w:pPr>
              <w:pStyle w:val="6"/>
              <w:spacing w:before="26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6954207">
            <w:pPr>
              <w:pStyle w:val="6"/>
              <w:spacing w:before="146" w:line="230" w:lineRule="auto"/>
              <w:ind w:left="23"/>
            </w:pPr>
            <w:r>
              <w:rPr>
                <w:spacing w:val="6"/>
              </w:rPr>
              <w:t>1.《中华人民共和国电子商务法》（2018年8月31日第十三</w:t>
            </w:r>
            <w:r>
              <w:rPr>
                <w:spacing w:val="5"/>
              </w:rPr>
              <w:t>届全国人民代表大会常务委员会第五次会议通过）</w:t>
            </w:r>
          </w:p>
          <w:p w14:paraId="5AFA75ED">
            <w:pPr>
              <w:pStyle w:val="6"/>
              <w:spacing w:before="14" w:line="263" w:lineRule="auto"/>
              <w:ind w:left="19" w:right="67" w:firstLine="3"/>
            </w:pPr>
            <w:r>
              <w:rPr>
                <w:spacing w:val="6"/>
              </w:rPr>
              <w:t>第八十条：</w:t>
            </w:r>
            <w:r>
              <w:rPr>
                <w:spacing w:val="-16"/>
              </w:rPr>
              <w:t xml:space="preserve"> </w:t>
            </w:r>
            <w:r>
              <w:rPr>
                <w:spacing w:val="6"/>
              </w:rPr>
              <w:t>电子商务平台经营者有下列行为之一的，</w:t>
            </w:r>
            <w:r>
              <w:rPr>
                <w:spacing w:val="-19"/>
              </w:rPr>
              <w:t xml:space="preserve"> </w:t>
            </w:r>
            <w:r>
              <w:rPr>
                <w:spacing w:val="6"/>
              </w:rPr>
              <w:t>由有关主管部门责令限期改正；逾期不改正的，处二万元以上十万</w:t>
            </w:r>
            <w:r>
              <w:rPr>
                <w:spacing w:val="5"/>
              </w:rPr>
              <w:t>元以下的罚款；情节严重的，责令停业整顿，并处十万元以上五十万元以下的罚款</w:t>
            </w:r>
            <w:r>
              <w:rPr>
                <w:spacing w:val="-6"/>
              </w:rPr>
              <w:t>：（</w:t>
            </w:r>
            <w:r>
              <w:rPr>
                <w:spacing w:val="-7"/>
              </w:rPr>
              <w:t xml:space="preserve"> </w:t>
            </w:r>
            <w:r>
              <w:rPr>
                <w:spacing w:val="5"/>
              </w:rPr>
              <w:t>一</w:t>
            </w:r>
            <w:r>
              <w:rPr>
                <w:spacing w:val="-16"/>
              </w:rPr>
              <w:t xml:space="preserve"> </w:t>
            </w:r>
            <w:r>
              <w:rPr>
                <w:spacing w:val="5"/>
              </w:rPr>
              <w:t>）不履行本法第二十七条规定的核验、登记义务的</w:t>
            </w:r>
            <w:r>
              <w:rPr>
                <w:spacing w:val="-6"/>
              </w:rPr>
              <w:t>；（</w:t>
            </w:r>
            <w:r>
              <w:rPr>
                <w:spacing w:val="-7"/>
              </w:rPr>
              <w:t xml:space="preserve"> </w:t>
            </w:r>
            <w:r>
              <w:rPr>
                <w:spacing w:val="5"/>
              </w:rPr>
              <w:t>二</w:t>
            </w:r>
            <w:r>
              <w:rPr>
                <w:spacing w:val="-16"/>
              </w:rPr>
              <w:t xml:space="preserve"> </w:t>
            </w:r>
            <w:r>
              <w:rPr>
                <w:spacing w:val="5"/>
              </w:rPr>
              <w:t>）不按照本法第二十八</w:t>
            </w:r>
            <w:r>
              <w:t xml:space="preserve"> </w:t>
            </w:r>
            <w:r>
              <w:rPr>
                <w:spacing w:val="6"/>
              </w:rPr>
              <w:t>条规定向市场监督管理部门、税务部门报送有关信息的</w:t>
            </w:r>
            <w:r>
              <w:rPr>
                <w:spacing w:val="-6"/>
              </w:rPr>
              <w:t>；（</w:t>
            </w:r>
            <w:r>
              <w:rPr>
                <w:spacing w:val="-4"/>
              </w:rPr>
              <w:t xml:space="preserve"> </w:t>
            </w:r>
            <w:r>
              <w:rPr>
                <w:spacing w:val="6"/>
              </w:rPr>
              <w:t>三</w:t>
            </w:r>
            <w:r>
              <w:rPr>
                <w:spacing w:val="-16"/>
              </w:rPr>
              <w:t xml:space="preserve"> </w:t>
            </w:r>
            <w:r>
              <w:rPr>
                <w:spacing w:val="6"/>
              </w:rPr>
              <w:t>）不按照本法第二十九条规定对违法情形采取必要的处置措施，或者未向有关主管部门报告的</w:t>
            </w:r>
            <w:r>
              <w:rPr>
                <w:spacing w:val="-6"/>
              </w:rPr>
              <w:t>；（</w:t>
            </w:r>
            <w:r>
              <w:rPr>
                <w:spacing w:val="-2"/>
              </w:rPr>
              <w:t xml:space="preserve"> </w:t>
            </w:r>
            <w:r>
              <w:rPr>
                <w:spacing w:val="6"/>
              </w:rPr>
              <w:t>四</w:t>
            </w:r>
            <w:r>
              <w:rPr>
                <w:spacing w:val="-16"/>
              </w:rPr>
              <w:t xml:space="preserve"> </w:t>
            </w:r>
            <w:r>
              <w:rPr>
                <w:spacing w:val="6"/>
              </w:rPr>
              <w:t>）不履行本法第三十一条规定的商品和服务信息、交易信</w:t>
            </w:r>
            <w:r>
              <w:rPr>
                <w:spacing w:val="5"/>
              </w:rPr>
              <w:t>息保存义务的。法律、行政法规对前款规定的违法行为的处罚另有规</w:t>
            </w:r>
            <w:r>
              <w:t xml:space="preserve"> </w:t>
            </w:r>
            <w:r>
              <w:rPr>
                <w:spacing w:val="5"/>
              </w:rPr>
              <w:t>定的，依照其规定。</w:t>
            </w:r>
          </w:p>
        </w:tc>
        <w:tc>
          <w:tcPr>
            <w:tcW w:w="371" w:type="dxa"/>
            <w:vAlign w:val="top"/>
          </w:tcPr>
          <w:p w14:paraId="536C5BCF">
            <w:pPr>
              <w:rPr>
                <w:rFonts w:ascii="Arial"/>
                <w:sz w:val="21"/>
              </w:rPr>
            </w:pPr>
          </w:p>
        </w:tc>
      </w:tr>
      <w:tr w14:paraId="07AA8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16" w:type="dxa"/>
            <w:vAlign w:val="top"/>
          </w:tcPr>
          <w:p w14:paraId="69083A82">
            <w:pPr>
              <w:spacing w:line="294" w:lineRule="auto"/>
              <w:rPr>
                <w:rFonts w:ascii="Arial"/>
                <w:sz w:val="21"/>
              </w:rPr>
            </w:pPr>
          </w:p>
          <w:p w14:paraId="5188AC2F">
            <w:pPr>
              <w:pStyle w:val="6"/>
              <w:spacing w:before="26" w:line="108" w:lineRule="exact"/>
              <w:ind w:left="269"/>
            </w:pPr>
            <w:r>
              <w:rPr>
                <w:spacing w:val="-1"/>
                <w:position w:val="1"/>
              </w:rPr>
              <w:t>88</w:t>
            </w:r>
          </w:p>
        </w:tc>
        <w:tc>
          <w:tcPr>
            <w:tcW w:w="1682" w:type="dxa"/>
            <w:vAlign w:val="top"/>
          </w:tcPr>
          <w:p w14:paraId="74562FAF">
            <w:pPr>
              <w:pStyle w:val="6"/>
              <w:spacing w:before="207" w:line="228" w:lineRule="auto"/>
              <w:ind w:left="21"/>
            </w:pPr>
            <w:r>
              <w:rPr>
                <w:spacing w:val="6"/>
              </w:rPr>
              <w:t>对电子商务平台经营者未在首页显著位置持</w:t>
            </w:r>
          </w:p>
          <w:p w14:paraId="653E3B04">
            <w:pPr>
              <w:pStyle w:val="6"/>
              <w:spacing w:before="15" w:line="229" w:lineRule="auto"/>
              <w:ind w:left="22"/>
            </w:pPr>
            <w:r>
              <w:rPr>
                <w:spacing w:val="6"/>
              </w:rPr>
              <w:t>续公示平台服务协议、交易规则信息或者上</w:t>
            </w:r>
          </w:p>
          <w:p w14:paraId="777C2C4C">
            <w:pPr>
              <w:pStyle w:val="6"/>
              <w:spacing w:before="14" w:line="229" w:lineRule="auto"/>
              <w:ind w:left="148"/>
            </w:pPr>
            <w:r>
              <w:rPr>
                <w:spacing w:val="6"/>
              </w:rPr>
              <w:t>述信息的链接标识等行为的行政处罚</w:t>
            </w:r>
          </w:p>
        </w:tc>
        <w:tc>
          <w:tcPr>
            <w:tcW w:w="536" w:type="dxa"/>
            <w:vAlign w:val="top"/>
          </w:tcPr>
          <w:p w14:paraId="3EF66C76">
            <w:pPr>
              <w:spacing w:line="294" w:lineRule="auto"/>
              <w:rPr>
                <w:rFonts w:ascii="Arial"/>
                <w:sz w:val="21"/>
              </w:rPr>
            </w:pPr>
          </w:p>
          <w:p w14:paraId="569F7FB5">
            <w:pPr>
              <w:pStyle w:val="6"/>
              <w:spacing w:before="26" w:line="229" w:lineRule="auto"/>
              <w:ind w:left="95"/>
            </w:pPr>
            <w:r>
              <w:rPr>
                <w:spacing w:val="5"/>
              </w:rPr>
              <w:t>行政处罚</w:t>
            </w:r>
          </w:p>
        </w:tc>
        <w:tc>
          <w:tcPr>
            <w:tcW w:w="879" w:type="dxa"/>
            <w:vAlign w:val="top"/>
          </w:tcPr>
          <w:p w14:paraId="3E93814D">
            <w:pPr>
              <w:pStyle w:val="6"/>
              <w:spacing w:before="207" w:line="263" w:lineRule="auto"/>
              <w:ind w:left="50" w:right="44" w:firstLine="47"/>
            </w:pPr>
            <w:r>
              <w:rPr>
                <w:spacing w:val="5"/>
              </w:rPr>
              <w:t>市场监督管理部门</w:t>
            </w:r>
            <w:r>
              <w:rPr>
                <w:spacing w:val="1"/>
              </w:rPr>
              <w:t xml:space="preserve">  </w:t>
            </w:r>
            <w:r>
              <w:rPr>
                <w:spacing w:val="6"/>
              </w:rPr>
              <w:t>（省级、设区的市级</w:t>
            </w:r>
          </w:p>
          <w:p w14:paraId="33F31928">
            <w:pPr>
              <w:pStyle w:val="6"/>
              <w:spacing w:line="231" w:lineRule="auto"/>
              <w:ind w:left="267"/>
            </w:pPr>
            <w:r>
              <w:rPr>
                <w:spacing w:val="4"/>
              </w:rPr>
              <w:t>或县级）</w:t>
            </w:r>
          </w:p>
        </w:tc>
        <w:tc>
          <w:tcPr>
            <w:tcW w:w="1259" w:type="dxa"/>
            <w:vAlign w:val="top"/>
          </w:tcPr>
          <w:p w14:paraId="0F980226">
            <w:pPr>
              <w:pStyle w:val="6"/>
              <w:spacing w:before="26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75DA9DB">
            <w:pPr>
              <w:pStyle w:val="6"/>
              <w:spacing w:before="151" w:line="230" w:lineRule="auto"/>
              <w:ind w:left="23"/>
            </w:pPr>
            <w:r>
              <w:rPr>
                <w:spacing w:val="6"/>
              </w:rPr>
              <w:t>1.《中华人民共和国电子商务法》（2018年8月31日第十三</w:t>
            </w:r>
            <w:r>
              <w:rPr>
                <w:spacing w:val="5"/>
              </w:rPr>
              <w:t>届全国人民代表大会常务委员会第五次会议通过）</w:t>
            </w:r>
          </w:p>
          <w:p w14:paraId="11C93402">
            <w:pPr>
              <w:pStyle w:val="6"/>
              <w:spacing w:before="14" w:line="228" w:lineRule="auto"/>
              <w:ind w:left="22"/>
            </w:pPr>
            <w:r>
              <w:rPr>
                <w:spacing w:val="6"/>
              </w:rPr>
              <w:t>第八十一条：</w:t>
            </w:r>
            <w:r>
              <w:rPr>
                <w:spacing w:val="-17"/>
              </w:rPr>
              <w:t xml:space="preserve"> </w:t>
            </w:r>
            <w:r>
              <w:rPr>
                <w:spacing w:val="6"/>
              </w:rPr>
              <w:t>电子商务平台经营者违反本法规定，有下列行为之一的，</w:t>
            </w:r>
            <w:r>
              <w:rPr>
                <w:spacing w:val="-19"/>
              </w:rPr>
              <w:t xml:space="preserve"> </w:t>
            </w:r>
            <w:r>
              <w:rPr>
                <w:spacing w:val="6"/>
              </w:rPr>
              <w:t>由市场监督管理部门责令限期改正，可以处二万元以上十万元以下的罚款；情节严重的，处十万元以上五十万元以下的罚款</w:t>
            </w:r>
            <w:r>
              <w:rPr>
                <w:spacing w:val="-6"/>
              </w:rPr>
              <w:t>：（</w:t>
            </w:r>
            <w:r>
              <w:rPr>
                <w:spacing w:val="-7"/>
              </w:rPr>
              <w:t xml:space="preserve"> </w:t>
            </w:r>
            <w:r>
              <w:rPr>
                <w:spacing w:val="6"/>
              </w:rPr>
              <w:t>一）未在首页显著位置持续公示平台服务协议、交易规则</w:t>
            </w:r>
            <w:r>
              <w:rPr>
                <w:spacing w:val="5"/>
              </w:rPr>
              <w:t>信息或者上述信息的链接标识</w:t>
            </w:r>
          </w:p>
          <w:p w14:paraId="79E73978">
            <w:pPr>
              <w:pStyle w:val="6"/>
              <w:spacing w:before="15" w:line="264" w:lineRule="auto"/>
              <w:ind w:left="20" w:right="67" w:firstLine="5"/>
            </w:pPr>
            <w:r>
              <w:rPr>
                <w:spacing w:val="6"/>
              </w:rPr>
              <w:t>的</w:t>
            </w:r>
            <w:r>
              <w:rPr>
                <w:spacing w:val="-6"/>
              </w:rPr>
              <w:t>；（</w:t>
            </w:r>
            <w:r>
              <w:rPr>
                <w:spacing w:val="-2"/>
              </w:rPr>
              <w:t xml:space="preserve"> </w:t>
            </w:r>
            <w:r>
              <w:rPr>
                <w:spacing w:val="6"/>
              </w:rPr>
              <w:t>二）修改交易规则未在首页显著位置公开征求意见，未按照规定的时间提前公示修改内容，或者阻止平台内经营者退出的</w:t>
            </w:r>
            <w:r>
              <w:rPr>
                <w:spacing w:val="-6"/>
              </w:rPr>
              <w:t xml:space="preserve">；（ </w:t>
            </w:r>
            <w:r>
              <w:rPr>
                <w:spacing w:val="6"/>
              </w:rPr>
              <w:t>三）未以显著方式区分标记自营业务和平台内经营者开展的业务的</w:t>
            </w:r>
            <w:r>
              <w:rPr>
                <w:spacing w:val="-6"/>
              </w:rPr>
              <w:t>；（</w:t>
            </w:r>
            <w:r>
              <w:rPr>
                <w:spacing w:val="-2"/>
              </w:rPr>
              <w:t xml:space="preserve"> </w:t>
            </w:r>
            <w:r>
              <w:rPr>
                <w:spacing w:val="6"/>
              </w:rPr>
              <w:t>四）未为消费者提供对平台内销售的商品或者提供的服务进行评价的途径，或者擅自</w:t>
            </w:r>
            <w:r>
              <w:t xml:space="preserve"> </w:t>
            </w:r>
            <w:r>
              <w:rPr>
                <w:spacing w:val="6"/>
              </w:rPr>
              <w:t>删除消费者的评价的。</w:t>
            </w:r>
            <w:r>
              <w:rPr>
                <w:spacing w:val="-16"/>
              </w:rPr>
              <w:t xml:space="preserve"> </w:t>
            </w:r>
            <w:r>
              <w:rPr>
                <w:spacing w:val="6"/>
              </w:rPr>
              <w:t>电子商务平台经营者违反本法第四十条规定，对竞价排名的商品或者服务未显著标明“广告”</w:t>
            </w:r>
            <w:r>
              <w:rPr>
                <w:spacing w:val="-29"/>
              </w:rPr>
              <w:t xml:space="preserve"> </w:t>
            </w:r>
            <w:r>
              <w:rPr>
                <w:spacing w:val="6"/>
              </w:rPr>
              <w:t>的，</w:t>
            </w:r>
            <w:r>
              <w:rPr>
                <w:spacing w:val="5"/>
              </w:rPr>
              <w:t>依照《中华人民共和国广告法》的规定处罚。</w:t>
            </w:r>
          </w:p>
        </w:tc>
        <w:tc>
          <w:tcPr>
            <w:tcW w:w="371" w:type="dxa"/>
            <w:vAlign w:val="top"/>
          </w:tcPr>
          <w:p w14:paraId="21655667">
            <w:pPr>
              <w:rPr>
                <w:rFonts w:ascii="Arial"/>
                <w:sz w:val="21"/>
              </w:rPr>
            </w:pPr>
          </w:p>
        </w:tc>
      </w:tr>
      <w:tr w14:paraId="09AEE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16" w:type="dxa"/>
            <w:vAlign w:val="top"/>
          </w:tcPr>
          <w:p w14:paraId="30CD0436">
            <w:pPr>
              <w:spacing w:line="244" w:lineRule="auto"/>
              <w:rPr>
                <w:rFonts w:ascii="Arial"/>
                <w:sz w:val="21"/>
              </w:rPr>
            </w:pPr>
          </w:p>
          <w:p w14:paraId="75D3A2D7">
            <w:pPr>
              <w:pStyle w:val="6"/>
              <w:spacing w:before="26" w:line="108" w:lineRule="exact"/>
              <w:ind w:left="269"/>
            </w:pPr>
            <w:r>
              <w:rPr>
                <w:spacing w:val="-1"/>
                <w:position w:val="1"/>
              </w:rPr>
              <w:t>89</w:t>
            </w:r>
          </w:p>
        </w:tc>
        <w:tc>
          <w:tcPr>
            <w:tcW w:w="1682" w:type="dxa"/>
            <w:vAlign w:val="top"/>
          </w:tcPr>
          <w:p w14:paraId="6858A21A">
            <w:pPr>
              <w:pStyle w:val="6"/>
              <w:spacing w:before="43" w:line="228" w:lineRule="auto"/>
              <w:ind w:left="21"/>
            </w:pPr>
            <w:r>
              <w:rPr>
                <w:spacing w:val="6"/>
              </w:rPr>
              <w:t>对电子商务平台经营者对平台内经营者在平</w:t>
            </w:r>
          </w:p>
          <w:p w14:paraId="6A5FACA6">
            <w:pPr>
              <w:pStyle w:val="6"/>
              <w:spacing w:before="15" w:line="229" w:lineRule="auto"/>
              <w:ind w:left="29"/>
            </w:pPr>
            <w:r>
              <w:rPr>
                <w:spacing w:val="5"/>
              </w:rPr>
              <w:t>台内的交易、交易价格或者与其他经营者的</w:t>
            </w:r>
          </w:p>
          <w:p w14:paraId="5EBC3215">
            <w:pPr>
              <w:pStyle w:val="6"/>
              <w:spacing w:before="14" w:line="229" w:lineRule="auto"/>
              <w:ind w:left="65"/>
            </w:pPr>
            <w:r>
              <w:rPr>
                <w:spacing w:val="6"/>
              </w:rPr>
              <w:t>交易等进行不合理限制或者附加不合理条</w:t>
            </w:r>
          </w:p>
          <w:p w14:paraId="6D6FC6DE">
            <w:pPr>
              <w:pStyle w:val="6"/>
              <w:spacing w:before="15" w:line="229" w:lineRule="auto"/>
              <w:ind w:left="18"/>
            </w:pPr>
            <w:r>
              <w:rPr>
                <w:spacing w:val="6"/>
              </w:rPr>
              <w:t>件，或者向平台内经营者收取不合理费用行</w:t>
            </w:r>
          </w:p>
          <w:p w14:paraId="020842BB">
            <w:pPr>
              <w:pStyle w:val="6"/>
              <w:spacing w:before="14" w:line="229" w:lineRule="auto"/>
              <w:ind w:left="583"/>
            </w:pPr>
            <w:r>
              <w:rPr>
                <w:spacing w:val="5"/>
              </w:rPr>
              <w:t>为的行政处罚</w:t>
            </w:r>
          </w:p>
        </w:tc>
        <w:tc>
          <w:tcPr>
            <w:tcW w:w="536" w:type="dxa"/>
            <w:vAlign w:val="top"/>
          </w:tcPr>
          <w:p w14:paraId="6012E71D">
            <w:pPr>
              <w:spacing w:line="244" w:lineRule="auto"/>
              <w:rPr>
                <w:rFonts w:ascii="Arial"/>
                <w:sz w:val="21"/>
              </w:rPr>
            </w:pPr>
          </w:p>
          <w:p w14:paraId="684E8B2E">
            <w:pPr>
              <w:pStyle w:val="6"/>
              <w:spacing w:before="26" w:line="229" w:lineRule="auto"/>
              <w:ind w:left="95"/>
            </w:pPr>
            <w:r>
              <w:rPr>
                <w:spacing w:val="5"/>
              </w:rPr>
              <w:t>行政处罚</w:t>
            </w:r>
          </w:p>
        </w:tc>
        <w:tc>
          <w:tcPr>
            <w:tcW w:w="879" w:type="dxa"/>
            <w:vAlign w:val="top"/>
          </w:tcPr>
          <w:p w14:paraId="4ADC882C">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25133A44">
            <w:pPr>
              <w:pStyle w:val="6"/>
              <w:spacing w:line="231" w:lineRule="auto"/>
              <w:ind w:left="267"/>
            </w:pPr>
            <w:r>
              <w:rPr>
                <w:spacing w:val="4"/>
              </w:rPr>
              <w:t>或县级）</w:t>
            </w:r>
          </w:p>
        </w:tc>
        <w:tc>
          <w:tcPr>
            <w:tcW w:w="1259" w:type="dxa"/>
            <w:vAlign w:val="top"/>
          </w:tcPr>
          <w:p w14:paraId="1EA3666A">
            <w:pPr>
              <w:pStyle w:val="6"/>
              <w:spacing w:before="21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7AF96C">
            <w:pPr>
              <w:pStyle w:val="6"/>
              <w:spacing w:before="158" w:line="230" w:lineRule="auto"/>
              <w:ind w:left="23"/>
            </w:pPr>
            <w:r>
              <w:rPr>
                <w:spacing w:val="6"/>
              </w:rPr>
              <w:t>1.《中华人民共和国电子商务法》（2018年8月31日第十三</w:t>
            </w:r>
            <w:r>
              <w:rPr>
                <w:spacing w:val="5"/>
              </w:rPr>
              <w:t>届全国人民代表大会常务委员会第五次会议通过）</w:t>
            </w:r>
          </w:p>
          <w:p w14:paraId="29EA974C">
            <w:pPr>
              <w:pStyle w:val="6"/>
              <w:spacing w:before="14" w:line="262" w:lineRule="auto"/>
              <w:ind w:left="18" w:right="153" w:firstLine="3"/>
            </w:pPr>
            <w:r>
              <w:rPr>
                <w:spacing w:val="6"/>
              </w:rPr>
              <w:t>第八十二条：</w:t>
            </w:r>
            <w:r>
              <w:rPr>
                <w:spacing w:val="-18"/>
              </w:rPr>
              <w:t xml:space="preserve"> </w:t>
            </w:r>
            <w:r>
              <w:rPr>
                <w:spacing w:val="6"/>
              </w:rPr>
              <w:t>电子商务平台经营者违反本法第三十五条规定，对平台内经营者在平台内的交易、交易价格或者与其他经营者的交易等进行不合理限制或者附加不合理条件，或者向平台内经营者收取不合理费用的，</w:t>
            </w:r>
            <w:r>
              <w:rPr>
                <w:spacing w:val="-19"/>
              </w:rPr>
              <w:t xml:space="preserve"> </w:t>
            </w:r>
            <w:r>
              <w:rPr>
                <w:spacing w:val="6"/>
              </w:rPr>
              <w:t>由市场监督管理部门责令限期改正，可以处五万元以上五十万元以</w:t>
            </w:r>
            <w:r>
              <w:rPr>
                <w:spacing w:val="5"/>
              </w:rPr>
              <w:t>下的罚</w:t>
            </w:r>
            <w:r>
              <w:t xml:space="preserve"> </w:t>
            </w:r>
            <w:r>
              <w:rPr>
                <w:spacing w:val="6"/>
              </w:rPr>
              <w:t>款；情节严重的，处五十万元以上二百万元以下的罚</w:t>
            </w:r>
            <w:r>
              <w:rPr>
                <w:spacing w:val="5"/>
              </w:rPr>
              <w:t>款。</w:t>
            </w:r>
          </w:p>
        </w:tc>
        <w:tc>
          <w:tcPr>
            <w:tcW w:w="371" w:type="dxa"/>
            <w:vAlign w:val="top"/>
          </w:tcPr>
          <w:p w14:paraId="3BF8CB27">
            <w:pPr>
              <w:rPr>
                <w:rFonts w:ascii="Arial"/>
                <w:sz w:val="21"/>
              </w:rPr>
            </w:pPr>
          </w:p>
        </w:tc>
      </w:tr>
      <w:tr w14:paraId="1176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F1182C4">
            <w:pPr>
              <w:pStyle w:val="6"/>
              <w:spacing w:before="147" w:line="108" w:lineRule="exact"/>
              <w:ind w:left="269"/>
            </w:pPr>
            <w:r>
              <w:rPr>
                <w:spacing w:val="-1"/>
                <w:position w:val="1"/>
              </w:rPr>
              <w:t>90</w:t>
            </w:r>
          </w:p>
        </w:tc>
        <w:tc>
          <w:tcPr>
            <w:tcW w:w="1682" w:type="dxa"/>
            <w:vAlign w:val="top"/>
          </w:tcPr>
          <w:p w14:paraId="00F1FCF3">
            <w:pPr>
              <w:pStyle w:val="6"/>
              <w:spacing w:before="33" w:line="229" w:lineRule="auto"/>
              <w:ind w:left="21"/>
            </w:pPr>
            <w:r>
              <w:rPr>
                <w:spacing w:val="6"/>
              </w:rPr>
              <w:t>对电子商务平台经营者对平台内经营者侵害</w:t>
            </w:r>
          </w:p>
          <w:p w14:paraId="58392FB5">
            <w:pPr>
              <w:pStyle w:val="6"/>
              <w:spacing w:before="14" w:line="229" w:lineRule="auto"/>
              <w:ind w:left="22"/>
            </w:pPr>
            <w:r>
              <w:rPr>
                <w:spacing w:val="6"/>
              </w:rPr>
              <w:t>消费者合法权益行为未采取必要措施等行为</w:t>
            </w:r>
          </w:p>
          <w:p w14:paraId="11C255FC">
            <w:pPr>
              <w:pStyle w:val="6"/>
              <w:spacing w:before="14" w:line="214" w:lineRule="auto"/>
              <w:ind w:left="631"/>
            </w:pPr>
            <w:r>
              <w:rPr>
                <w:spacing w:val="4"/>
              </w:rPr>
              <w:t>的行政处罚</w:t>
            </w:r>
          </w:p>
        </w:tc>
        <w:tc>
          <w:tcPr>
            <w:tcW w:w="536" w:type="dxa"/>
            <w:vAlign w:val="top"/>
          </w:tcPr>
          <w:p w14:paraId="4EF5C022">
            <w:pPr>
              <w:pStyle w:val="6"/>
              <w:spacing w:before="147" w:line="229" w:lineRule="auto"/>
              <w:ind w:left="95"/>
            </w:pPr>
            <w:r>
              <w:rPr>
                <w:spacing w:val="5"/>
              </w:rPr>
              <w:t>行政处罚</w:t>
            </w:r>
          </w:p>
        </w:tc>
        <w:tc>
          <w:tcPr>
            <w:tcW w:w="879" w:type="dxa"/>
            <w:vAlign w:val="top"/>
          </w:tcPr>
          <w:p w14:paraId="574B0758">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53156378">
            <w:pPr>
              <w:pStyle w:val="6"/>
              <w:spacing w:line="214" w:lineRule="auto"/>
              <w:ind w:left="267"/>
            </w:pPr>
            <w:r>
              <w:rPr>
                <w:spacing w:val="4"/>
              </w:rPr>
              <w:t>或县级）</w:t>
            </w:r>
          </w:p>
        </w:tc>
        <w:tc>
          <w:tcPr>
            <w:tcW w:w="1259" w:type="dxa"/>
            <w:vAlign w:val="top"/>
          </w:tcPr>
          <w:p w14:paraId="584E9154">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595A0D">
            <w:pPr>
              <w:pStyle w:val="6"/>
              <w:spacing w:before="33" w:line="230" w:lineRule="auto"/>
              <w:ind w:left="23"/>
            </w:pPr>
            <w:r>
              <w:rPr>
                <w:spacing w:val="6"/>
              </w:rPr>
              <w:t>1.《中华人民共和国电子商务法》（2018年8月31日第十三</w:t>
            </w:r>
            <w:r>
              <w:rPr>
                <w:spacing w:val="5"/>
              </w:rPr>
              <w:t>届全国人民代表大会常务委员会第五次会议通过）</w:t>
            </w:r>
          </w:p>
          <w:p w14:paraId="5B359412">
            <w:pPr>
              <w:pStyle w:val="6"/>
              <w:spacing w:before="13" w:line="239" w:lineRule="auto"/>
              <w:ind w:left="20" w:right="67" w:firstLine="1"/>
            </w:pPr>
            <w:r>
              <w:rPr>
                <w:spacing w:val="6"/>
              </w:rPr>
              <w:t>第八十三条：</w:t>
            </w:r>
            <w:r>
              <w:rPr>
                <w:spacing w:val="-18"/>
              </w:rPr>
              <w:t xml:space="preserve"> </w:t>
            </w:r>
            <w:r>
              <w:rPr>
                <w:spacing w:val="6"/>
              </w:rPr>
              <w:t>电子商务平台经营者违反本法第三十八条规定，对平台内经营者侵害消费者合法权益行为未采取必要措施，或者对平台内经营者未尽到资质资格审核义务，或者对消费者未尽到安全保障义务的，</w:t>
            </w:r>
            <w:r>
              <w:rPr>
                <w:spacing w:val="-18"/>
              </w:rPr>
              <w:t xml:space="preserve"> </w:t>
            </w:r>
            <w:r>
              <w:rPr>
                <w:spacing w:val="6"/>
              </w:rPr>
              <w:t>由市场监督管理部门责令限期改正，可以处五万元以上五十万元以下的罚</w:t>
            </w:r>
            <w:r>
              <w:rPr>
                <w:spacing w:val="5"/>
              </w:rPr>
              <w:t>款；情</w:t>
            </w:r>
            <w:r>
              <w:t xml:space="preserve"> </w:t>
            </w:r>
            <w:r>
              <w:rPr>
                <w:spacing w:val="6"/>
              </w:rPr>
              <w:t>节严重的，责令停业整顿，并处五十万元以上二百万元以下的罚</w:t>
            </w:r>
            <w:r>
              <w:rPr>
                <w:spacing w:val="5"/>
              </w:rPr>
              <w:t>款。</w:t>
            </w:r>
          </w:p>
        </w:tc>
        <w:tc>
          <w:tcPr>
            <w:tcW w:w="371" w:type="dxa"/>
            <w:vAlign w:val="top"/>
          </w:tcPr>
          <w:p w14:paraId="02000871">
            <w:pPr>
              <w:rPr>
                <w:rFonts w:ascii="Arial"/>
                <w:sz w:val="21"/>
              </w:rPr>
            </w:pPr>
          </w:p>
        </w:tc>
      </w:tr>
      <w:tr w14:paraId="39910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B421A8">
            <w:pPr>
              <w:pStyle w:val="6"/>
              <w:spacing w:before="147" w:line="108" w:lineRule="exact"/>
              <w:ind w:left="269"/>
            </w:pPr>
            <w:r>
              <w:rPr>
                <w:spacing w:val="-1"/>
                <w:position w:val="1"/>
              </w:rPr>
              <w:t>91</w:t>
            </w:r>
          </w:p>
        </w:tc>
        <w:tc>
          <w:tcPr>
            <w:tcW w:w="1682" w:type="dxa"/>
            <w:vAlign w:val="top"/>
          </w:tcPr>
          <w:p w14:paraId="3FFA4FC4">
            <w:pPr>
              <w:pStyle w:val="6"/>
              <w:spacing w:before="33" w:line="229" w:lineRule="auto"/>
              <w:ind w:left="21"/>
            </w:pPr>
            <w:r>
              <w:rPr>
                <w:spacing w:val="6"/>
              </w:rPr>
              <w:t>对电子商务平台经营者对平台内经营者实施</w:t>
            </w:r>
          </w:p>
          <w:p w14:paraId="285759EE">
            <w:pPr>
              <w:pStyle w:val="6"/>
              <w:spacing w:before="14" w:line="229" w:lineRule="auto"/>
              <w:ind w:left="16"/>
            </w:pPr>
            <w:r>
              <w:rPr>
                <w:spacing w:val="6"/>
              </w:rPr>
              <w:t>侵犯知识产权行为未依法采取必要措施行为</w:t>
            </w:r>
          </w:p>
          <w:p w14:paraId="0C4CA436">
            <w:pPr>
              <w:pStyle w:val="6"/>
              <w:spacing w:before="15" w:line="212" w:lineRule="auto"/>
              <w:ind w:left="631"/>
            </w:pPr>
            <w:r>
              <w:rPr>
                <w:spacing w:val="4"/>
              </w:rPr>
              <w:t>的行政处罚</w:t>
            </w:r>
          </w:p>
        </w:tc>
        <w:tc>
          <w:tcPr>
            <w:tcW w:w="536" w:type="dxa"/>
            <w:vAlign w:val="top"/>
          </w:tcPr>
          <w:p w14:paraId="2755F02B">
            <w:pPr>
              <w:pStyle w:val="6"/>
              <w:spacing w:before="147" w:line="229" w:lineRule="auto"/>
              <w:ind w:left="95"/>
            </w:pPr>
            <w:r>
              <w:rPr>
                <w:spacing w:val="5"/>
              </w:rPr>
              <w:t>行政处罚</w:t>
            </w:r>
          </w:p>
        </w:tc>
        <w:tc>
          <w:tcPr>
            <w:tcW w:w="879" w:type="dxa"/>
            <w:vAlign w:val="top"/>
          </w:tcPr>
          <w:p w14:paraId="3466586C">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15D9FE6D">
            <w:pPr>
              <w:pStyle w:val="6"/>
              <w:spacing w:line="212" w:lineRule="auto"/>
              <w:ind w:left="267"/>
            </w:pPr>
            <w:r>
              <w:rPr>
                <w:spacing w:val="4"/>
              </w:rPr>
              <w:t>或县级）</w:t>
            </w:r>
          </w:p>
        </w:tc>
        <w:tc>
          <w:tcPr>
            <w:tcW w:w="1259" w:type="dxa"/>
            <w:vAlign w:val="top"/>
          </w:tcPr>
          <w:p w14:paraId="14B77805">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04F4C9C">
            <w:pPr>
              <w:pStyle w:val="6"/>
              <w:spacing w:before="91" w:line="230" w:lineRule="auto"/>
              <w:ind w:left="23"/>
            </w:pPr>
            <w:r>
              <w:rPr>
                <w:spacing w:val="6"/>
              </w:rPr>
              <w:t>1.《中华人民共和国电子商务法》（2018年8月31日第十三</w:t>
            </w:r>
            <w:r>
              <w:rPr>
                <w:spacing w:val="5"/>
              </w:rPr>
              <w:t>届全国人民代表大会常务委员会第五次会议通过）</w:t>
            </w:r>
          </w:p>
          <w:p w14:paraId="0A5F720C">
            <w:pPr>
              <w:pStyle w:val="6"/>
              <w:spacing w:before="14" w:line="228" w:lineRule="auto"/>
              <w:ind w:left="22"/>
            </w:pPr>
            <w:r>
              <w:rPr>
                <w:spacing w:val="6"/>
              </w:rPr>
              <w:t>第八十四条：</w:t>
            </w:r>
            <w:r>
              <w:rPr>
                <w:spacing w:val="-18"/>
              </w:rPr>
              <w:t xml:space="preserve"> </w:t>
            </w:r>
            <w:r>
              <w:rPr>
                <w:spacing w:val="6"/>
              </w:rPr>
              <w:t>电子商务平台经营者违反本法第四十二条、第四十五条规定，对平台内经营者实施侵犯知识产权行为未依法采取必要措施的，</w:t>
            </w:r>
            <w:r>
              <w:rPr>
                <w:spacing w:val="-18"/>
              </w:rPr>
              <w:t xml:space="preserve"> </w:t>
            </w:r>
            <w:r>
              <w:rPr>
                <w:spacing w:val="6"/>
              </w:rPr>
              <w:t>由有关知识产权行政部门责令限期改正；逾期不改正的，处五万元以上五十万元以下的罚款；情节严重的，处五十万元以上</w:t>
            </w:r>
            <w:r>
              <w:rPr>
                <w:spacing w:val="5"/>
              </w:rPr>
              <w:t>二百万元以下的罚款。</w:t>
            </w:r>
          </w:p>
        </w:tc>
        <w:tc>
          <w:tcPr>
            <w:tcW w:w="371" w:type="dxa"/>
            <w:vAlign w:val="top"/>
          </w:tcPr>
          <w:p w14:paraId="76CFFDAE">
            <w:pPr>
              <w:rPr>
                <w:rFonts w:ascii="Arial"/>
                <w:sz w:val="21"/>
              </w:rPr>
            </w:pPr>
          </w:p>
        </w:tc>
      </w:tr>
      <w:tr w14:paraId="59280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B225820">
            <w:pPr>
              <w:pStyle w:val="6"/>
              <w:spacing w:before="149" w:line="108" w:lineRule="exact"/>
              <w:ind w:left="269"/>
            </w:pPr>
            <w:r>
              <w:rPr>
                <w:spacing w:val="-1"/>
                <w:position w:val="1"/>
              </w:rPr>
              <w:t>92</w:t>
            </w:r>
          </w:p>
        </w:tc>
        <w:tc>
          <w:tcPr>
            <w:tcW w:w="1682" w:type="dxa"/>
            <w:vAlign w:val="top"/>
          </w:tcPr>
          <w:p w14:paraId="64399B53">
            <w:pPr>
              <w:pStyle w:val="6"/>
              <w:spacing w:before="149" w:line="228" w:lineRule="auto"/>
              <w:ind w:left="194"/>
            </w:pPr>
            <w:r>
              <w:rPr>
                <w:spacing w:val="6"/>
              </w:rPr>
              <w:t>对电子商务平台经营者的行政检查</w:t>
            </w:r>
          </w:p>
        </w:tc>
        <w:tc>
          <w:tcPr>
            <w:tcW w:w="536" w:type="dxa"/>
            <w:vAlign w:val="top"/>
          </w:tcPr>
          <w:p w14:paraId="01B84547">
            <w:pPr>
              <w:pStyle w:val="6"/>
              <w:spacing w:before="149" w:line="228" w:lineRule="auto"/>
              <w:ind w:left="95"/>
            </w:pPr>
            <w:r>
              <w:rPr>
                <w:spacing w:val="5"/>
              </w:rPr>
              <w:t>行政检查</w:t>
            </w:r>
          </w:p>
        </w:tc>
        <w:tc>
          <w:tcPr>
            <w:tcW w:w="879" w:type="dxa"/>
            <w:vAlign w:val="top"/>
          </w:tcPr>
          <w:p w14:paraId="3D96F093">
            <w:pPr>
              <w:pStyle w:val="6"/>
              <w:spacing w:before="35" w:line="263" w:lineRule="auto"/>
              <w:ind w:left="50" w:right="44" w:firstLine="47"/>
            </w:pPr>
            <w:r>
              <w:rPr>
                <w:spacing w:val="5"/>
              </w:rPr>
              <w:t>市场监督管理部门</w:t>
            </w:r>
            <w:r>
              <w:rPr>
                <w:spacing w:val="1"/>
              </w:rPr>
              <w:t xml:space="preserve">  </w:t>
            </w:r>
            <w:r>
              <w:rPr>
                <w:spacing w:val="6"/>
              </w:rPr>
              <w:t>（省级、设区的市级</w:t>
            </w:r>
          </w:p>
          <w:p w14:paraId="6B2DC9B9">
            <w:pPr>
              <w:pStyle w:val="6"/>
              <w:spacing w:line="209" w:lineRule="auto"/>
              <w:ind w:left="267"/>
            </w:pPr>
            <w:r>
              <w:rPr>
                <w:spacing w:val="4"/>
              </w:rPr>
              <w:t>或县级）</w:t>
            </w:r>
          </w:p>
        </w:tc>
        <w:tc>
          <w:tcPr>
            <w:tcW w:w="1259" w:type="dxa"/>
            <w:vAlign w:val="top"/>
          </w:tcPr>
          <w:p w14:paraId="00CEB2E7">
            <w:pPr>
              <w:pStyle w:val="6"/>
              <w:spacing w:before="35" w:line="230" w:lineRule="auto"/>
              <w:ind w:left="28"/>
            </w:pPr>
            <w:r>
              <w:rPr>
                <w:spacing w:val="5"/>
              </w:rPr>
              <w:t>省市场监管局网络交易监督管理</w:t>
            </w:r>
          </w:p>
          <w:p w14:paraId="0A6B4DCE">
            <w:pPr>
              <w:pStyle w:val="6"/>
              <w:spacing w:before="14" w:line="230" w:lineRule="auto"/>
              <w:ind w:left="28"/>
            </w:pPr>
            <w:r>
              <w:rPr>
                <w:spacing w:val="5"/>
              </w:rPr>
              <w:t>处、市（州）、县级相关业务部</w:t>
            </w:r>
          </w:p>
          <w:p w14:paraId="0460D843">
            <w:pPr>
              <w:pStyle w:val="6"/>
              <w:spacing w:before="14" w:line="209" w:lineRule="auto"/>
              <w:ind w:left="596"/>
            </w:pPr>
            <w:r>
              <w:t>门</w:t>
            </w:r>
          </w:p>
        </w:tc>
        <w:tc>
          <w:tcPr>
            <w:tcW w:w="10978" w:type="dxa"/>
            <w:vAlign w:val="top"/>
          </w:tcPr>
          <w:p w14:paraId="7059961F">
            <w:pPr>
              <w:pStyle w:val="6"/>
              <w:spacing w:before="149" w:line="231" w:lineRule="auto"/>
              <w:ind w:left="23"/>
            </w:pPr>
            <w:r>
              <w:rPr>
                <w:spacing w:val="6"/>
              </w:rPr>
              <w:t>1.《电子商务法》第二十七条、第三十一条、第三十二条、第三十三条、第三十四条、第三十六条、第三十七条、第三十九条、第四十条</w:t>
            </w:r>
          </w:p>
        </w:tc>
        <w:tc>
          <w:tcPr>
            <w:tcW w:w="371" w:type="dxa"/>
            <w:vAlign w:val="top"/>
          </w:tcPr>
          <w:p w14:paraId="61EA0AE5">
            <w:pPr>
              <w:rPr>
                <w:rFonts w:ascii="Arial"/>
                <w:sz w:val="21"/>
              </w:rPr>
            </w:pPr>
          </w:p>
        </w:tc>
      </w:tr>
      <w:tr w14:paraId="12E1C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616" w:type="dxa"/>
            <w:vAlign w:val="top"/>
          </w:tcPr>
          <w:p w14:paraId="6664B85F">
            <w:pPr>
              <w:spacing w:line="371" w:lineRule="auto"/>
              <w:rPr>
                <w:rFonts w:ascii="Arial"/>
                <w:sz w:val="21"/>
              </w:rPr>
            </w:pPr>
          </w:p>
          <w:p w14:paraId="281E7B38">
            <w:pPr>
              <w:pStyle w:val="6"/>
              <w:spacing w:before="26" w:line="108" w:lineRule="exact"/>
              <w:ind w:left="269"/>
            </w:pPr>
            <w:r>
              <w:rPr>
                <w:spacing w:val="-1"/>
                <w:position w:val="1"/>
              </w:rPr>
              <w:t>93</w:t>
            </w:r>
          </w:p>
        </w:tc>
        <w:tc>
          <w:tcPr>
            <w:tcW w:w="1682" w:type="dxa"/>
            <w:vAlign w:val="top"/>
          </w:tcPr>
          <w:p w14:paraId="05CD1354">
            <w:pPr>
              <w:spacing w:line="371" w:lineRule="auto"/>
              <w:rPr>
                <w:rFonts w:ascii="Arial"/>
                <w:sz w:val="21"/>
              </w:rPr>
            </w:pPr>
          </w:p>
          <w:p w14:paraId="55C8326C">
            <w:pPr>
              <w:pStyle w:val="6"/>
              <w:spacing w:before="26" w:line="228" w:lineRule="auto"/>
              <w:ind w:left="323"/>
            </w:pPr>
            <w:r>
              <w:rPr>
                <w:spacing w:val="5"/>
              </w:rPr>
              <w:t>对发布虚假广告的行政处罚</w:t>
            </w:r>
          </w:p>
        </w:tc>
        <w:tc>
          <w:tcPr>
            <w:tcW w:w="536" w:type="dxa"/>
            <w:vAlign w:val="top"/>
          </w:tcPr>
          <w:p w14:paraId="08781023">
            <w:pPr>
              <w:spacing w:line="371" w:lineRule="auto"/>
              <w:rPr>
                <w:rFonts w:ascii="Arial"/>
                <w:sz w:val="21"/>
              </w:rPr>
            </w:pPr>
          </w:p>
          <w:p w14:paraId="6BB293D2">
            <w:pPr>
              <w:pStyle w:val="6"/>
              <w:spacing w:before="26" w:line="229" w:lineRule="auto"/>
              <w:ind w:left="95"/>
            </w:pPr>
            <w:r>
              <w:rPr>
                <w:spacing w:val="5"/>
              </w:rPr>
              <w:t>行政处罚</w:t>
            </w:r>
          </w:p>
        </w:tc>
        <w:tc>
          <w:tcPr>
            <w:tcW w:w="879" w:type="dxa"/>
            <w:vAlign w:val="top"/>
          </w:tcPr>
          <w:p w14:paraId="418FA53E">
            <w:pPr>
              <w:spacing w:line="257" w:lineRule="auto"/>
              <w:rPr>
                <w:rFonts w:ascii="Arial"/>
                <w:sz w:val="21"/>
              </w:rPr>
            </w:pPr>
          </w:p>
          <w:p w14:paraId="2EE5B225">
            <w:pPr>
              <w:pStyle w:val="6"/>
              <w:spacing w:before="26" w:line="264" w:lineRule="auto"/>
              <w:ind w:left="60" w:right="44" w:firstLine="166"/>
            </w:pPr>
            <w:r>
              <w:rPr>
                <w:spacing w:val="5"/>
              </w:rPr>
              <w:t>市场监督管理部</w:t>
            </w:r>
            <w:r>
              <w:rPr>
                <w:spacing w:val="1"/>
              </w:rPr>
              <w:t xml:space="preserve"> </w:t>
            </w:r>
            <w:r>
              <w:rPr>
                <w:spacing w:val="4"/>
              </w:rPr>
              <w:t>门（省级、设区的市</w:t>
            </w:r>
          </w:p>
          <w:p w14:paraId="5613B085">
            <w:pPr>
              <w:pStyle w:val="6"/>
              <w:spacing w:line="231" w:lineRule="auto"/>
              <w:ind w:left="227"/>
            </w:pPr>
            <w:r>
              <w:rPr>
                <w:spacing w:val="4"/>
              </w:rPr>
              <w:t>级或县级）</w:t>
            </w:r>
          </w:p>
        </w:tc>
        <w:tc>
          <w:tcPr>
            <w:tcW w:w="1259" w:type="dxa"/>
            <w:vAlign w:val="top"/>
          </w:tcPr>
          <w:p w14:paraId="5F61895F">
            <w:pPr>
              <w:spacing w:line="257" w:lineRule="auto"/>
              <w:rPr>
                <w:rFonts w:ascii="Arial"/>
                <w:sz w:val="21"/>
              </w:rPr>
            </w:pPr>
          </w:p>
          <w:p w14:paraId="44FCE394">
            <w:pPr>
              <w:pStyle w:val="6"/>
              <w:spacing w:before="26" w:line="231" w:lineRule="auto"/>
              <w:ind w:left="28"/>
            </w:pPr>
            <w:r>
              <w:rPr>
                <w:spacing w:val="5"/>
              </w:rPr>
              <w:t>省市场监督管理局广告监督管理</w:t>
            </w:r>
          </w:p>
          <w:p w14:paraId="408044AE">
            <w:pPr>
              <w:pStyle w:val="6"/>
              <w:spacing w:before="14" w:line="230" w:lineRule="auto"/>
              <w:ind w:left="28"/>
            </w:pPr>
            <w:r>
              <w:rPr>
                <w:spacing w:val="5"/>
              </w:rPr>
              <w:t>处、市（州）、县级相关业务部</w:t>
            </w:r>
          </w:p>
          <w:p w14:paraId="56E7B982">
            <w:pPr>
              <w:pStyle w:val="6"/>
              <w:spacing w:before="14" w:line="230" w:lineRule="auto"/>
              <w:ind w:left="596"/>
            </w:pPr>
            <w:r>
              <w:t>门</w:t>
            </w:r>
          </w:p>
        </w:tc>
        <w:tc>
          <w:tcPr>
            <w:tcW w:w="10978" w:type="dxa"/>
            <w:vAlign w:val="top"/>
          </w:tcPr>
          <w:p w14:paraId="12073D9D">
            <w:pPr>
              <w:pStyle w:val="6"/>
              <w:spacing w:before="57"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0E596A6">
            <w:pPr>
              <w:pStyle w:val="6"/>
              <w:spacing w:before="14" w:line="263" w:lineRule="auto"/>
              <w:ind w:left="16" w:right="67" w:firstLine="6"/>
            </w:pPr>
            <w:r>
              <w:rPr>
                <w:spacing w:val="7"/>
              </w:rPr>
              <w:t>第五十五条第一款：违反本法规定，发布虚</w:t>
            </w:r>
            <w:r>
              <w:rPr>
                <w:spacing w:val="6"/>
              </w:rPr>
              <w:t>假广告的，</w:t>
            </w:r>
            <w:r>
              <w:rPr>
                <w:spacing w:val="-18"/>
              </w:rPr>
              <w:t xml:space="preserve"> </w:t>
            </w:r>
            <w:r>
              <w:rPr>
                <w:spacing w:val="6"/>
              </w:rPr>
              <w:t>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w:t>
            </w:r>
            <w:r>
              <w:t xml:space="preserve"> </w:t>
            </w:r>
            <w:r>
              <w:rPr>
                <w:spacing w:val="7"/>
              </w:rPr>
              <w:t>重情节的，处广告费用五倍以上十倍以下的罚款，广告费用无法计算或者明显偏低的，处一百万元以上二百</w:t>
            </w:r>
            <w:r>
              <w:rPr>
                <w:spacing w:val="6"/>
              </w:rPr>
              <w:t>万元以下的罚款，可以吊销营业执照，并由广告审查机关撤销广告审查批准文件、一年内不受理其广告审查申请。第五十五条第三款：广告经营者、广告发布者明知或者应知广告虚</w:t>
            </w:r>
            <w:r>
              <w:t xml:space="preserve"> </w:t>
            </w:r>
            <w:r>
              <w:rPr>
                <w:spacing w:val="7"/>
              </w:rPr>
              <w:t>假仍设计、制作、代理、发布的，</w:t>
            </w:r>
            <w:r>
              <w:rPr>
                <w:spacing w:val="-18"/>
              </w:rPr>
              <w:t xml:space="preserve"> </w:t>
            </w:r>
            <w:r>
              <w:rPr>
                <w:spacing w:val="7"/>
              </w:rPr>
              <w:t>由市场监督管理部门没</w:t>
            </w:r>
            <w:r>
              <w:rPr>
                <w:spacing w:val="6"/>
              </w:rPr>
              <w:t>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w:t>
            </w:r>
            <w:r>
              <w:t xml:space="preserve"> </w:t>
            </w:r>
            <w:r>
              <w:rPr>
                <w:spacing w:val="6"/>
              </w:rPr>
              <w:t>无法计算或者明显偏低的，处一百万元以上二百万元以下的罚款，并可以由有关部门暂停广告发布</w:t>
            </w:r>
            <w:r>
              <w:rPr>
                <w:spacing w:val="5"/>
              </w:rPr>
              <w:t>业务、</w:t>
            </w:r>
            <w:r>
              <w:rPr>
                <w:spacing w:val="-19"/>
              </w:rPr>
              <w:t xml:space="preserve"> </w:t>
            </w:r>
            <w:r>
              <w:rPr>
                <w:spacing w:val="5"/>
              </w:rPr>
              <w:t>吊销营业执照。</w:t>
            </w:r>
          </w:p>
          <w:p w14:paraId="7921E06F">
            <w:pPr>
              <w:pStyle w:val="6"/>
              <w:spacing w:line="228" w:lineRule="auto"/>
              <w:ind w:left="21"/>
            </w:pPr>
            <w:r>
              <w:rPr>
                <w:spacing w:val="6"/>
              </w:rPr>
              <w:t>2.《营业性演出管理条例》（根据2020年11月29日《国务院关</w:t>
            </w:r>
            <w:r>
              <w:rPr>
                <w:spacing w:val="5"/>
              </w:rPr>
              <w:t>于修改和废止部分行政法规的决定》第四次修订）</w:t>
            </w:r>
          </w:p>
          <w:p w14:paraId="2C6B4F53">
            <w:pPr>
              <w:pStyle w:val="6"/>
              <w:spacing w:before="15" w:line="228" w:lineRule="auto"/>
              <w:ind w:left="22"/>
            </w:pPr>
            <w:r>
              <w:rPr>
                <w:spacing w:val="6"/>
              </w:rPr>
              <w:t>第四十八条第二款：营业性演出广告的内容误导、欺骗公众或者含有其他违法内容的，</w:t>
            </w:r>
            <w:r>
              <w:rPr>
                <w:spacing w:val="-18"/>
              </w:rPr>
              <w:t xml:space="preserve"> </w:t>
            </w:r>
            <w:r>
              <w:rPr>
                <w:spacing w:val="6"/>
              </w:rPr>
              <w:t>由工商行政管理部门责令</w:t>
            </w:r>
            <w:r>
              <w:rPr>
                <w:spacing w:val="5"/>
              </w:rPr>
              <w:t>停止发布，并依法予以处罚。</w:t>
            </w:r>
          </w:p>
        </w:tc>
        <w:tc>
          <w:tcPr>
            <w:tcW w:w="371" w:type="dxa"/>
            <w:vAlign w:val="top"/>
          </w:tcPr>
          <w:p w14:paraId="71A3AFA1">
            <w:pPr>
              <w:rPr>
                <w:rFonts w:ascii="Arial"/>
                <w:sz w:val="21"/>
              </w:rPr>
            </w:pPr>
          </w:p>
        </w:tc>
      </w:tr>
    </w:tbl>
    <w:p w14:paraId="27BCE7D1">
      <w:pPr>
        <w:pStyle w:val="2"/>
        <w:spacing w:line="88" w:lineRule="exact"/>
        <w:rPr>
          <w:sz w:val="7"/>
        </w:rPr>
      </w:pPr>
    </w:p>
    <w:p w14:paraId="59728497">
      <w:pPr>
        <w:spacing w:line="88" w:lineRule="exact"/>
        <w:rPr>
          <w:sz w:val="7"/>
          <w:szCs w:val="7"/>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D1A6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0F657DB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78EE7148">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3AB9CEF4">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0831524">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CB10DE5">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50CBC55">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97DF40C">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FC2F69B">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6E9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2831AA24">
            <w:pPr>
              <w:spacing w:line="298" w:lineRule="auto"/>
              <w:rPr>
                <w:rFonts w:ascii="Arial"/>
                <w:sz w:val="21"/>
              </w:rPr>
            </w:pPr>
          </w:p>
          <w:p w14:paraId="21EE70CA">
            <w:pPr>
              <w:pStyle w:val="6"/>
              <w:spacing w:before="26" w:line="108" w:lineRule="exact"/>
              <w:ind w:left="269"/>
            </w:pPr>
            <w:r>
              <w:rPr>
                <w:spacing w:val="-1"/>
                <w:position w:val="1"/>
              </w:rPr>
              <w:t>94</w:t>
            </w:r>
          </w:p>
        </w:tc>
        <w:tc>
          <w:tcPr>
            <w:tcW w:w="1682" w:type="dxa"/>
            <w:vAlign w:val="top"/>
          </w:tcPr>
          <w:p w14:paraId="465FFC2E">
            <w:pPr>
              <w:spacing w:line="298" w:lineRule="auto"/>
              <w:rPr>
                <w:rFonts w:ascii="Arial"/>
                <w:sz w:val="21"/>
              </w:rPr>
            </w:pPr>
          </w:p>
          <w:p w14:paraId="31FAA7C1">
            <w:pPr>
              <w:pStyle w:val="6"/>
              <w:spacing w:before="26" w:line="228" w:lineRule="auto"/>
              <w:ind w:left="107"/>
            </w:pPr>
            <w:r>
              <w:rPr>
                <w:spacing w:val="6"/>
              </w:rPr>
              <w:t>对广告内容违反禁止性规定的行政处罚</w:t>
            </w:r>
          </w:p>
        </w:tc>
        <w:tc>
          <w:tcPr>
            <w:tcW w:w="536" w:type="dxa"/>
            <w:vAlign w:val="top"/>
          </w:tcPr>
          <w:p w14:paraId="5E6CD6A6">
            <w:pPr>
              <w:spacing w:line="298" w:lineRule="auto"/>
              <w:rPr>
                <w:rFonts w:ascii="Arial"/>
                <w:sz w:val="21"/>
              </w:rPr>
            </w:pPr>
          </w:p>
          <w:p w14:paraId="6774459D">
            <w:pPr>
              <w:pStyle w:val="6"/>
              <w:spacing w:before="26" w:line="229" w:lineRule="auto"/>
              <w:ind w:left="95"/>
            </w:pPr>
            <w:r>
              <w:rPr>
                <w:spacing w:val="5"/>
              </w:rPr>
              <w:t>行政处罚</w:t>
            </w:r>
          </w:p>
        </w:tc>
        <w:tc>
          <w:tcPr>
            <w:tcW w:w="879" w:type="dxa"/>
            <w:vAlign w:val="top"/>
          </w:tcPr>
          <w:p w14:paraId="2B45E547">
            <w:pPr>
              <w:pStyle w:val="6"/>
              <w:spacing w:before="212" w:line="263" w:lineRule="auto"/>
              <w:ind w:left="60" w:right="44" w:firstLine="166"/>
            </w:pPr>
            <w:r>
              <w:rPr>
                <w:spacing w:val="5"/>
              </w:rPr>
              <w:t>市场监督管理部</w:t>
            </w:r>
            <w:r>
              <w:rPr>
                <w:spacing w:val="1"/>
              </w:rPr>
              <w:t xml:space="preserve"> </w:t>
            </w:r>
            <w:r>
              <w:rPr>
                <w:spacing w:val="4"/>
              </w:rPr>
              <w:t>门（省级、设区的市</w:t>
            </w:r>
          </w:p>
          <w:p w14:paraId="7A014667">
            <w:pPr>
              <w:pStyle w:val="6"/>
              <w:spacing w:line="231" w:lineRule="auto"/>
              <w:ind w:left="227"/>
            </w:pPr>
            <w:r>
              <w:rPr>
                <w:spacing w:val="4"/>
              </w:rPr>
              <w:t>级或县级）</w:t>
            </w:r>
          </w:p>
        </w:tc>
        <w:tc>
          <w:tcPr>
            <w:tcW w:w="1259" w:type="dxa"/>
            <w:vAlign w:val="top"/>
          </w:tcPr>
          <w:p w14:paraId="64A866CA">
            <w:pPr>
              <w:pStyle w:val="6"/>
              <w:spacing w:before="212" w:line="230" w:lineRule="auto"/>
              <w:ind w:left="28"/>
            </w:pPr>
            <w:r>
              <w:rPr>
                <w:spacing w:val="5"/>
              </w:rPr>
              <w:t>省市场监督管理局广告监督管理</w:t>
            </w:r>
          </w:p>
          <w:p w14:paraId="6A8F0620">
            <w:pPr>
              <w:pStyle w:val="6"/>
              <w:spacing w:before="13" w:line="230" w:lineRule="auto"/>
              <w:ind w:left="28"/>
            </w:pPr>
            <w:r>
              <w:rPr>
                <w:spacing w:val="5"/>
              </w:rPr>
              <w:t>处、市（州）、县级相关业务部</w:t>
            </w:r>
          </w:p>
          <w:p w14:paraId="30DEDCA6">
            <w:pPr>
              <w:pStyle w:val="6"/>
              <w:spacing w:before="14" w:line="230" w:lineRule="auto"/>
              <w:ind w:left="596"/>
            </w:pPr>
            <w:r>
              <w:t>门</w:t>
            </w:r>
          </w:p>
        </w:tc>
        <w:tc>
          <w:tcPr>
            <w:tcW w:w="10978" w:type="dxa"/>
            <w:vAlign w:val="top"/>
          </w:tcPr>
          <w:p w14:paraId="640FC347">
            <w:pPr>
              <w:pStyle w:val="6"/>
              <w:spacing w:before="40"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FA0A457">
            <w:pPr>
              <w:pStyle w:val="6"/>
              <w:spacing w:before="15" w:line="251" w:lineRule="auto"/>
              <w:ind w:left="18" w:right="67" w:firstLine="3"/>
            </w:pPr>
            <w:r>
              <w:rPr>
                <w:spacing w:val="6"/>
              </w:rPr>
              <w:t>第九条：广告不得有下列情形</w:t>
            </w:r>
            <w:r>
              <w:rPr>
                <w:spacing w:val="-6"/>
              </w:rPr>
              <w:t>：（</w:t>
            </w:r>
            <w:r>
              <w:rPr>
                <w:spacing w:val="-3"/>
              </w:rPr>
              <w:t xml:space="preserve"> </w:t>
            </w:r>
            <w:r>
              <w:rPr>
                <w:spacing w:val="6"/>
              </w:rPr>
              <w:t>一）使用或者变相使用中华人民共和国的国旗、国歌、</w:t>
            </w:r>
            <w:r>
              <w:rPr>
                <w:spacing w:val="5"/>
              </w:rPr>
              <w:t>国徽，军旗、军歌、军徽</w:t>
            </w:r>
            <w:r>
              <w:rPr>
                <w:spacing w:val="-6"/>
              </w:rPr>
              <w:t>；（</w:t>
            </w:r>
            <w:r>
              <w:rPr>
                <w:spacing w:val="-7"/>
              </w:rPr>
              <w:t xml:space="preserve"> </w:t>
            </w:r>
            <w:r>
              <w:rPr>
                <w:spacing w:val="5"/>
              </w:rPr>
              <w:t>二）使用或者变相使用国家机关、国家机关工作人员的名义或者形象</w:t>
            </w:r>
            <w:r>
              <w:rPr>
                <w:spacing w:val="-6"/>
              </w:rPr>
              <w:t xml:space="preserve">；（ </w:t>
            </w:r>
            <w:r>
              <w:rPr>
                <w:spacing w:val="5"/>
              </w:rPr>
              <w:t>三）使用“</w:t>
            </w:r>
            <w:r>
              <w:rPr>
                <w:spacing w:val="-29"/>
              </w:rPr>
              <w:t xml:space="preserve"> </w:t>
            </w:r>
            <w:r>
              <w:rPr>
                <w:spacing w:val="5"/>
              </w:rPr>
              <w:t>国家级”</w:t>
            </w:r>
            <w:r>
              <w:rPr>
                <w:spacing w:val="-29"/>
              </w:rPr>
              <w:t xml:space="preserve"> </w:t>
            </w:r>
            <w:r>
              <w:rPr>
                <w:spacing w:val="5"/>
              </w:rPr>
              <w:t>、</w:t>
            </w:r>
            <w:r>
              <w:rPr>
                <w:spacing w:val="-19"/>
              </w:rPr>
              <w:t xml:space="preserve"> </w:t>
            </w:r>
            <w:r>
              <w:rPr>
                <w:spacing w:val="5"/>
              </w:rPr>
              <w:t>“最高级”</w:t>
            </w:r>
            <w:r>
              <w:rPr>
                <w:spacing w:val="-29"/>
              </w:rPr>
              <w:t xml:space="preserve"> </w:t>
            </w:r>
            <w:r>
              <w:rPr>
                <w:spacing w:val="5"/>
              </w:rPr>
              <w:t>、</w:t>
            </w:r>
            <w:r>
              <w:rPr>
                <w:spacing w:val="-18"/>
              </w:rPr>
              <w:t xml:space="preserve"> </w:t>
            </w:r>
            <w:r>
              <w:rPr>
                <w:spacing w:val="5"/>
              </w:rPr>
              <w:t>“最佳”等用语</w:t>
            </w:r>
            <w:r>
              <w:rPr>
                <w:spacing w:val="-6"/>
              </w:rPr>
              <w:t>；（</w:t>
            </w:r>
            <w:r>
              <w:rPr>
                <w:spacing w:val="-2"/>
              </w:rPr>
              <w:t xml:space="preserve"> </w:t>
            </w:r>
            <w:r>
              <w:rPr>
                <w:spacing w:val="5"/>
              </w:rPr>
              <w:t>四）损害国家的尊严或者利益，泄露国</w:t>
            </w:r>
            <w:r>
              <w:t xml:space="preserve"> </w:t>
            </w:r>
            <w:r>
              <w:rPr>
                <w:spacing w:val="7"/>
              </w:rPr>
              <w:t>家秘密</w:t>
            </w:r>
            <w:r>
              <w:rPr>
                <w:spacing w:val="-6"/>
              </w:rPr>
              <w:t>；（</w:t>
            </w:r>
            <w:r>
              <w:rPr>
                <w:spacing w:val="-4"/>
              </w:rPr>
              <w:t xml:space="preserve"> </w:t>
            </w:r>
            <w:r>
              <w:rPr>
                <w:spacing w:val="7"/>
              </w:rPr>
              <w:t>五</w:t>
            </w:r>
            <w:r>
              <w:rPr>
                <w:spacing w:val="-16"/>
              </w:rPr>
              <w:t xml:space="preserve"> </w:t>
            </w:r>
            <w:r>
              <w:rPr>
                <w:spacing w:val="7"/>
              </w:rPr>
              <w:t>）妨碍社会安定，损害社会公共利益</w:t>
            </w:r>
            <w:r>
              <w:rPr>
                <w:spacing w:val="-6"/>
              </w:rPr>
              <w:t>；（</w:t>
            </w:r>
            <w:r>
              <w:rPr>
                <w:spacing w:val="-8"/>
              </w:rPr>
              <w:t xml:space="preserve"> </w:t>
            </w:r>
            <w:r>
              <w:rPr>
                <w:spacing w:val="7"/>
              </w:rPr>
              <w:t>六）危害人身、财产安全，泄露个人隐私</w:t>
            </w:r>
            <w:r>
              <w:rPr>
                <w:spacing w:val="-6"/>
              </w:rPr>
              <w:t>；（</w:t>
            </w:r>
            <w:r>
              <w:rPr>
                <w:spacing w:val="7"/>
              </w:rPr>
              <w:t>七）妨碍</w:t>
            </w:r>
            <w:r>
              <w:rPr>
                <w:spacing w:val="6"/>
              </w:rPr>
              <w:t>社会公共秩序或者违背社会良好风尚</w:t>
            </w:r>
            <w:r>
              <w:rPr>
                <w:spacing w:val="-6"/>
              </w:rPr>
              <w:t>；（</w:t>
            </w:r>
            <w:r>
              <w:rPr>
                <w:spacing w:val="-11"/>
              </w:rPr>
              <w:t xml:space="preserve"> </w:t>
            </w:r>
            <w:r>
              <w:rPr>
                <w:spacing w:val="6"/>
              </w:rPr>
              <w:t>八）含有淫秽、色情、赌博、迷信、恐怖、暴力的内容</w:t>
            </w:r>
            <w:r>
              <w:rPr>
                <w:spacing w:val="-6"/>
              </w:rPr>
              <w:t>；（</w:t>
            </w:r>
            <w:r>
              <w:rPr>
                <w:spacing w:val="6"/>
              </w:rPr>
              <w:t>九）含有民族、种族、宗教、性别歧视的内容</w:t>
            </w:r>
            <w:r>
              <w:rPr>
                <w:spacing w:val="-6"/>
              </w:rPr>
              <w:t>；（</w:t>
            </w:r>
            <w:r>
              <w:rPr>
                <w:spacing w:val="6"/>
              </w:rPr>
              <w:t>十）妨碍环境、</w:t>
            </w:r>
            <w:r>
              <w:rPr>
                <w:spacing w:val="-15"/>
              </w:rPr>
              <w:t xml:space="preserve"> </w:t>
            </w:r>
            <w:r>
              <w:rPr>
                <w:spacing w:val="6"/>
              </w:rPr>
              <w:t>自然资源或</w:t>
            </w:r>
            <w:r>
              <w:t xml:space="preserve"> </w:t>
            </w:r>
            <w:r>
              <w:rPr>
                <w:spacing w:val="6"/>
              </w:rPr>
              <w:t>者文化遗产保护</w:t>
            </w:r>
            <w:r>
              <w:rPr>
                <w:spacing w:val="-6"/>
              </w:rPr>
              <w:t>；（</w:t>
            </w:r>
            <w:r>
              <w:rPr>
                <w:spacing w:val="6"/>
              </w:rPr>
              <w:t>十一</w:t>
            </w:r>
            <w:r>
              <w:rPr>
                <w:spacing w:val="-15"/>
              </w:rPr>
              <w:t xml:space="preserve"> </w:t>
            </w:r>
            <w:r>
              <w:rPr>
                <w:spacing w:val="6"/>
              </w:rPr>
              <w:t>）法律、行政法规规定禁止的其他情</w:t>
            </w:r>
            <w:r>
              <w:rPr>
                <w:spacing w:val="5"/>
              </w:rPr>
              <w:t>形。</w:t>
            </w:r>
          </w:p>
          <w:p w14:paraId="0371AE77">
            <w:pPr>
              <w:pStyle w:val="6"/>
              <w:spacing w:before="14" w:line="246" w:lineRule="auto"/>
              <w:ind w:left="19" w:right="92" w:firstLine="2"/>
            </w:pPr>
            <w:r>
              <w:rPr>
                <w:spacing w:val="6"/>
              </w:rPr>
              <w:t>第十条：广告不得损害未成年人和残疾人的身心健康。第五十七条：有下列行为之一的，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w:t>
            </w:r>
            <w:r>
              <w:rPr>
                <w:spacing w:val="5"/>
              </w:rPr>
              <w:t>查机关撤销广告审查批准文件、一年内不受理其广告审查申请；</w:t>
            </w:r>
            <w:r>
              <w:t xml:space="preserve"> </w:t>
            </w:r>
            <w:r>
              <w:rPr>
                <w:spacing w:val="6"/>
              </w:rPr>
              <w:t>对广告经营者、广告发布者，</w:t>
            </w:r>
            <w:r>
              <w:rPr>
                <w:spacing w:val="-19"/>
              </w:rPr>
              <w:t xml:space="preserve"> </w:t>
            </w:r>
            <w:r>
              <w:rPr>
                <w:spacing w:val="6"/>
              </w:rPr>
              <w:t>由市场监督管理部门没收广告费用，处二十万元以上一百万元以下的罚款，情节严重的，并可以吊销营业执照</w:t>
            </w:r>
            <w:r>
              <w:rPr>
                <w:spacing w:val="-5"/>
              </w:rPr>
              <w:t>：（</w:t>
            </w:r>
            <w:r>
              <w:rPr>
                <w:spacing w:val="-7"/>
              </w:rPr>
              <w:t xml:space="preserve"> </w:t>
            </w:r>
            <w:r>
              <w:rPr>
                <w:spacing w:val="6"/>
              </w:rPr>
              <w:t>一）发布有本法第九条、第十条规定</w:t>
            </w:r>
            <w:r>
              <w:rPr>
                <w:spacing w:val="5"/>
              </w:rPr>
              <w:t>的禁止情形的广告的。</w:t>
            </w:r>
          </w:p>
        </w:tc>
        <w:tc>
          <w:tcPr>
            <w:tcW w:w="371" w:type="dxa"/>
            <w:vAlign w:val="top"/>
          </w:tcPr>
          <w:p w14:paraId="5EC58952">
            <w:pPr>
              <w:rPr>
                <w:rFonts w:ascii="Arial"/>
                <w:sz w:val="21"/>
              </w:rPr>
            </w:pPr>
          </w:p>
        </w:tc>
      </w:tr>
      <w:tr w14:paraId="072D9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5AB30B8">
            <w:pPr>
              <w:pStyle w:val="6"/>
              <w:spacing w:before="201" w:line="108" w:lineRule="exact"/>
              <w:ind w:left="269"/>
            </w:pPr>
            <w:r>
              <w:rPr>
                <w:spacing w:val="-1"/>
                <w:position w:val="1"/>
              </w:rPr>
              <w:t>95</w:t>
            </w:r>
          </w:p>
        </w:tc>
        <w:tc>
          <w:tcPr>
            <w:tcW w:w="1682" w:type="dxa"/>
            <w:vAlign w:val="top"/>
          </w:tcPr>
          <w:p w14:paraId="6160F493">
            <w:pPr>
              <w:pStyle w:val="6"/>
              <w:spacing w:before="87" w:line="228" w:lineRule="auto"/>
              <w:ind w:left="21"/>
            </w:pPr>
            <w:r>
              <w:rPr>
                <w:spacing w:val="6"/>
              </w:rPr>
              <w:t>对违法发布处方药广告、药品类易制毒化学</w:t>
            </w:r>
          </w:p>
          <w:p w14:paraId="6C663A76">
            <w:pPr>
              <w:pStyle w:val="6"/>
              <w:spacing w:before="14" w:line="229" w:lineRule="auto"/>
              <w:ind w:left="30"/>
            </w:pPr>
            <w:r>
              <w:rPr>
                <w:spacing w:val="5"/>
              </w:rPr>
              <w:t>品广告、戒毒治疗的医疗器械和治疗方法广</w:t>
            </w:r>
          </w:p>
          <w:p w14:paraId="6109B845">
            <w:pPr>
              <w:pStyle w:val="6"/>
              <w:spacing w:before="14" w:line="229" w:lineRule="auto"/>
              <w:ind w:left="583"/>
            </w:pPr>
            <w:r>
              <w:rPr>
                <w:spacing w:val="5"/>
              </w:rPr>
              <w:t>告的行政处罚</w:t>
            </w:r>
          </w:p>
        </w:tc>
        <w:tc>
          <w:tcPr>
            <w:tcW w:w="536" w:type="dxa"/>
            <w:vAlign w:val="top"/>
          </w:tcPr>
          <w:p w14:paraId="215D03AC">
            <w:pPr>
              <w:pStyle w:val="6"/>
              <w:spacing w:before="201" w:line="229" w:lineRule="auto"/>
              <w:ind w:left="95"/>
            </w:pPr>
            <w:r>
              <w:rPr>
                <w:spacing w:val="5"/>
              </w:rPr>
              <w:t>行政处罚</w:t>
            </w:r>
          </w:p>
        </w:tc>
        <w:tc>
          <w:tcPr>
            <w:tcW w:w="879" w:type="dxa"/>
            <w:vAlign w:val="top"/>
          </w:tcPr>
          <w:p w14:paraId="3B7F8BE5">
            <w:pPr>
              <w:pStyle w:val="6"/>
              <w:spacing w:before="87" w:line="263" w:lineRule="auto"/>
              <w:ind w:left="60" w:right="44" w:firstLine="166"/>
            </w:pPr>
            <w:r>
              <w:rPr>
                <w:spacing w:val="5"/>
              </w:rPr>
              <w:t>市场监督管理部</w:t>
            </w:r>
            <w:r>
              <w:rPr>
                <w:spacing w:val="1"/>
              </w:rPr>
              <w:t xml:space="preserve"> </w:t>
            </w:r>
            <w:r>
              <w:rPr>
                <w:spacing w:val="4"/>
              </w:rPr>
              <w:t>门（省级、设区的市</w:t>
            </w:r>
          </w:p>
          <w:p w14:paraId="13CFAAC7">
            <w:pPr>
              <w:pStyle w:val="6"/>
              <w:spacing w:line="231" w:lineRule="auto"/>
              <w:ind w:left="227"/>
            </w:pPr>
            <w:r>
              <w:rPr>
                <w:spacing w:val="4"/>
              </w:rPr>
              <w:t>级或县级）</w:t>
            </w:r>
          </w:p>
        </w:tc>
        <w:tc>
          <w:tcPr>
            <w:tcW w:w="1259" w:type="dxa"/>
            <w:vAlign w:val="top"/>
          </w:tcPr>
          <w:p w14:paraId="3332CCF5">
            <w:pPr>
              <w:pStyle w:val="6"/>
              <w:spacing w:before="87" w:line="230" w:lineRule="auto"/>
              <w:ind w:left="28"/>
            </w:pPr>
            <w:r>
              <w:rPr>
                <w:spacing w:val="5"/>
              </w:rPr>
              <w:t>省市场监督管理局广告监督管理</w:t>
            </w:r>
          </w:p>
          <w:p w14:paraId="4DD83339">
            <w:pPr>
              <w:pStyle w:val="6"/>
              <w:spacing w:before="13" w:line="230" w:lineRule="auto"/>
              <w:ind w:left="28"/>
            </w:pPr>
            <w:r>
              <w:rPr>
                <w:spacing w:val="5"/>
              </w:rPr>
              <w:t>处、市（州）、县级相关业务部</w:t>
            </w:r>
          </w:p>
          <w:p w14:paraId="06F01220">
            <w:pPr>
              <w:pStyle w:val="6"/>
              <w:spacing w:before="14" w:line="230" w:lineRule="auto"/>
              <w:ind w:left="596"/>
            </w:pPr>
            <w:r>
              <w:t>门</w:t>
            </w:r>
          </w:p>
        </w:tc>
        <w:tc>
          <w:tcPr>
            <w:tcW w:w="10978" w:type="dxa"/>
            <w:vAlign w:val="top"/>
          </w:tcPr>
          <w:p w14:paraId="1A6540E4">
            <w:pPr>
              <w:pStyle w:val="6"/>
              <w:spacing w:before="31"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2D2F029F">
            <w:pPr>
              <w:pStyle w:val="6"/>
              <w:spacing w:before="14" w:line="228" w:lineRule="auto"/>
              <w:ind w:left="22"/>
            </w:pPr>
            <w:r>
              <w:rPr>
                <w:spacing w:val="6"/>
              </w:rPr>
              <w:t>第十五条：麻醉药品、精神药品、医疗用毒性药品、放射性药品等特殊药品，药品类易制毒化学品，</w:t>
            </w:r>
            <w:r>
              <w:rPr>
                <w:spacing w:val="-7"/>
              </w:rPr>
              <w:t xml:space="preserve"> </w:t>
            </w:r>
            <w:r>
              <w:rPr>
                <w:spacing w:val="6"/>
              </w:rPr>
              <w:t>以及戒毒治疗的药品、医疗器械和治疗方法，不得作广告。前款规定以外的处方药，只能在国务院卫生行政部门和国务院药品监督管理部门共同指定的医学、药学专业刊物上作广告。</w:t>
            </w:r>
          </w:p>
          <w:p w14:paraId="4D775B09">
            <w:pPr>
              <w:pStyle w:val="6"/>
              <w:spacing w:before="15" w:line="245"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2"/>
              </w:rPr>
              <w:t>：（</w:t>
            </w:r>
            <w:r>
              <w:rPr>
                <w:spacing w:val="-8"/>
              </w:rPr>
              <w:t xml:space="preserve"> </w:t>
            </w:r>
            <w:r>
              <w:rPr>
                <w:spacing w:val="6"/>
              </w:rPr>
              <w:t>二）违反本法第十五条规定发布处方药广告、药品类易制毒化学品广告、戒毒治疗的医疗器械和治疗方法广告的。</w:t>
            </w:r>
          </w:p>
        </w:tc>
        <w:tc>
          <w:tcPr>
            <w:tcW w:w="371" w:type="dxa"/>
            <w:vAlign w:val="top"/>
          </w:tcPr>
          <w:p w14:paraId="60BD55BB">
            <w:pPr>
              <w:rPr>
                <w:rFonts w:ascii="Arial"/>
                <w:sz w:val="21"/>
              </w:rPr>
            </w:pPr>
          </w:p>
        </w:tc>
      </w:tr>
      <w:tr w14:paraId="1BB7A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393798D">
            <w:pPr>
              <w:pStyle w:val="6"/>
              <w:spacing w:before="203" w:line="108" w:lineRule="exact"/>
              <w:ind w:left="269"/>
            </w:pPr>
            <w:r>
              <w:rPr>
                <w:spacing w:val="-1"/>
                <w:position w:val="1"/>
              </w:rPr>
              <w:t>96</w:t>
            </w:r>
          </w:p>
        </w:tc>
        <w:tc>
          <w:tcPr>
            <w:tcW w:w="1682" w:type="dxa"/>
            <w:vAlign w:val="top"/>
          </w:tcPr>
          <w:p w14:paraId="17A366B2">
            <w:pPr>
              <w:pStyle w:val="6"/>
              <w:spacing w:before="203" w:line="228" w:lineRule="auto"/>
              <w:ind w:left="150"/>
            </w:pPr>
            <w:r>
              <w:rPr>
                <w:spacing w:val="6"/>
              </w:rPr>
              <w:t>对违法发布母乳替代用品广告的处罚</w:t>
            </w:r>
          </w:p>
        </w:tc>
        <w:tc>
          <w:tcPr>
            <w:tcW w:w="536" w:type="dxa"/>
            <w:vAlign w:val="top"/>
          </w:tcPr>
          <w:p w14:paraId="43555EC2">
            <w:pPr>
              <w:pStyle w:val="6"/>
              <w:spacing w:before="203" w:line="229" w:lineRule="auto"/>
              <w:ind w:left="95"/>
            </w:pPr>
            <w:r>
              <w:rPr>
                <w:spacing w:val="5"/>
              </w:rPr>
              <w:t>行政处罚</w:t>
            </w:r>
          </w:p>
        </w:tc>
        <w:tc>
          <w:tcPr>
            <w:tcW w:w="879" w:type="dxa"/>
            <w:vAlign w:val="top"/>
          </w:tcPr>
          <w:p w14:paraId="65E4B960">
            <w:pPr>
              <w:pStyle w:val="6"/>
              <w:spacing w:before="89" w:line="263" w:lineRule="auto"/>
              <w:ind w:left="60" w:right="44" w:firstLine="166"/>
            </w:pPr>
            <w:r>
              <w:rPr>
                <w:spacing w:val="5"/>
              </w:rPr>
              <w:t>市场监督管理部</w:t>
            </w:r>
            <w:r>
              <w:rPr>
                <w:spacing w:val="1"/>
              </w:rPr>
              <w:t xml:space="preserve"> </w:t>
            </w:r>
            <w:r>
              <w:rPr>
                <w:spacing w:val="4"/>
              </w:rPr>
              <w:t>门（省级、设区的市</w:t>
            </w:r>
          </w:p>
          <w:p w14:paraId="51520ACE">
            <w:pPr>
              <w:pStyle w:val="6"/>
              <w:spacing w:line="231" w:lineRule="auto"/>
              <w:ind w:left="227"/>
            </w:pPr>
            <w:r>
              <w:rPr>
                <w:spacing w:val="4"/>
              </w:rPr>
              <w:t>级或县级）</w:t>
            </w:r>
          </w:p>
        </w:tc>
        <w:tc>
          <w:tcPr>
            <w:tcW w:w="1259" w:type="dxa"/>
            <w:vAlign w:val="top"/>
          </w:tcPr>
          <w:p w14:paraId="7731B43A">
            <w:pPr>
              <w:pStyle w:val="6"/>
              <w:spacing w:before="89" w:line="230" w:lineRule="auto"/>
              <w:ind w:left="28"/>
            </w:pPr>
            <w:r>
              <w:rPr>
                <w:spacing w:val="5"/>
              </w:rPr>
              <w:t>省市场监督管理局广告监督管理</w:t>
            </w:r>
          </w:p>
          <w:p w14:paraId="28489DC8">
            <w:pPr>
              <w:pStyle w:val="6"/>
              <w:spacing w:before="13" w:line="230" w:lineRule="auto"/>
              <w:ind w:left="28"/>
            </w:pPr>
            <w:r>
              <w:rPr>
                <w:spacing w:val="5"/>
              </w:rPr>
              <w:t>处、市（州）、县级相关业务部</w:t>
            </w:r>
          </w:p>
          <w:p w14:paraId="172BFBCB">
            <w:pPr>
              <w:pStyle w:val="6"/>
              <w:spacing w:before="14" w:line="230" w:lineRule="auto"/>
              <w:ind w:left="596"/>
            </w:pPr>
            <w:r>
              <w:t>门</w:t>
            </w:r>
          </w:p>
        </w:tc>
        <w:tc>
          <w:tcPr>
            <w:tcW w:w="10978" w:type="dxa"/>
            <w:vAlign w:val="top"/>
          </w:tcPr>
          <w:p w14:paraId="3589B454">
            <w:pPr>
              <w:pStyle w:val="6"/>
              <w:spacing w:before="31"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0067782">
            <w:pPr>
              <w:pStyle w:val="6"/>
              <w:spacing w:before="14" w:line="228" w:lineRule="auto"/>
              <w:ind w:left="22"/>
            </w:pPr>
            <w:r>
              <w:rPr>
                <w:spacing w:val="6"/>
              </w:rPr>
              <w:t>第二十条：禁止在大众传播媒介或者公共场所发布声称全部或者部分替代母乳的婴儿乳制品、饮料和其他食品广告。</w:t>
            </w:r>
          </w:p>
          <w:p w14:paraId="626081E3">
            <w:pPr>
              <w:pStyle w:val="6"/>
              <w:spacing w:before="15" w:line="245"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t>：（</w:t>
            </w:r>
            <w:r>
              <w:rPr>
                <w:spacing w:val="-6"/>
              </w:rPr>
              <w:t xml:space="preserve"> </w:t>
            </w:r>
            <w:r>
              <w:rPr>
                <w:spacing w:val="6"/>
              </w:rPr>
              <w:t>三）违反本法第二十条规定，发布声称全部或者部分替代母乳的婴儿乳制品、饮料和其他食品广告的。</w:t>
            </w:r>
          </w:p>
        </w:tc>
        <w:tc>
          <w:tcPr>
            <w:tcW w:w="371" w:type="dxa"/>
            <w:vAlign w:val="top"/>
          </w:tcPr>
          <w:p w14:paraId="315081A7">
            <w:pPr>
              <w:rPr>
                <w:rFonts w:ascii="Arial"/>
                <w:sz w:val="21"/>
              </w:rPr>
            </w:pPr>
          </w:p>
        </w:tc>
      </w:tr>
      <w:tr w14:paraId="0086C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D57B746">
            <w:pPr>
              <w:pStyle w:val="6"/>
              <w:spacing w:before="265" w:line="108" w:lineRule="exact"/>
              <w:ind w:left="269"/>
            </w:pPr>
            <w:r>
              <w:rPr>
                <w:spacing w:val="-1"/>
                <w:position w:val="1"/>
              </w:rPr>
              <w:t>97</w:t>
            </w:r>
          </w:p>
        </w:tc>
        <w:tc>
          <w:tcPr>
            <w:tcW w:w="1682" w:type="dxa"/>
            <w:vAlign w:val="top"/>
          </w:tcPr>
          <w:p w14:paraId="48CE0D97">
            <w:pPr>
              <w:pStyle w:val="6"/>
              <w:spacing w:before="264" w:line="231" w:lineRule="auto"/>
              <w:ind w:left="237"/>
            </w:pPr>
            <w:r>
              <w:rPr>
                <w:spacing w:val="5"/>
              </w:rPr>
              <w:t>对违法发布烟草广告的行政处罚</w:t>
            </w:r>
          </w:p>
        </w:tc>
        <w:tc>
          <w:tcPr>
            <w:tcW w:w="536" w:type="dxa"/>
            <w:vAlign w:val="top"/>
          </w:tcPr>
          <w:p w14:paraId="49086B4C">
            <w:pPr>
              <w:pStyle w:val="6"/>
              <w:spacing w:before="265" w:line="229" w:lineRule="auto"/>
              <w:ind w:left="95"/>
            </w:pPr>
            <w:r>
              <w:rPr>
                <w:spacing w:val="5"/>
              </w:rPr>
              <w:t>行政处罚</w:t>
            </w:r>
          </w:p>
        </w:tc>
        <w:tc>
          <w:tcPr>
            <w:tcW w:w="879" w:type="dxa"/>
            <w:vAlign w:val="top"/>
          </w:tcPr>
          <w:p w14:paraId="781602AF">
            <w:pPr>
              <w:pStyle w:val="6"/>
              <w:spacing w:before="151" w:line="263" w:lineRule="auto"/>
              <w:ind w:left="60" w:right="44" w:firstLine="166"/>
            </w:pPr>
            <w:r>
              <w:rPr>
                <w:spacing w:val="5"/>
              </w:rPr>
              <w:t>市场监督管理部</w:t>
            </w:r>
            <w:r>
              <w:rPr>
                <w:spacing w:val="1"/>
              </w:rPr>
              <w:t xml:space="preserve"> </w:t>
            </w:r>
            <w:r>
              <w:rPr>
                <w:spacing w:val="4"/>
              </w:rPr>
              <w:t>门（省级、设区的市</w:t>
            </w:r>
          </w:p>
          <w:p w14:paraId="450A6E1C">
            <w:pPr>
              <w:pStyle w:val="6"/>
              <w:spacing w:line="231" w:lineRule="auto"/>
              <w:ind w:left="227"/>
            </w:pPr>
            <w:r>
              <w:rPr>
                <w:spacing w:val="4"/>
              </w:rPr>
              <w:t>级或县级）</w:t>
            </w:r>
          </w:p>
        </w:tc>
        <w:tc>
          <w:tcPr>
            <w:tcW w:w="1259" w:type="dxa"/>
            <w:vAlign w:val="top"/>
          </w:tcPr>
          <w:p w14:paraId="2A3821D9">
            <w:pPr>
              <w:pStyle w:val="6"/>
              <w:spacing w:before="151" w:line="230" w:lineRule="auto"/>
              <w:ind w:left="28"/>
            </w:pPr>
            <w:r>
              <w:rPr>
                <w:spacing w:val="5"/>
              </w:rPr>
              <w:t>省市场监督管理局广告监督管理</w:t>
            </w:r>
          </w:p>
          <w:p w14:paraId="58A8BDC4">
            <w:pPr>
              <w:pStyle w:val="6"/>
              <w:spacing w:before="13" w:line="230" w:lineRule="auto"/>
              <w:ind w:left="28"/>
            </w:pPr>
            <w:r>
              <w:rPr>
                <w:spacing w:val="5"/>
              </w:rPr>
              <w:t>处、市（州）、县级相关业务部</w:t>
            </w:r>
          </w:p>
          <w:p w14:paraId="1C2C2C30">
            <w:pPr>
              <w:pStyle w:val="6"/>
              <w:spacing w:before="14" w:line="230" w:lineRule="auto"/>
              <w:ind w:left="596"/>
            </w:pPr>
            <w:r>
              <w:t>门</w:t>
            </w:r>
          </w:p>
        </w:tc>
        <w:tc>
          <w:tcPr>
            <w:tcW w:w="10978" w:type="dxa"/>
            <w:vAlign w:val="top"/>
          </w:tcPr>
          <w:p w14:paraId="46B33086">
            <w:pPr>
              <w:pStyle w:val="6"/>
              <w:spacing w:before="37"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88402ED">
            <w:pPr>
              <w:pStyle w:val="6"/>
              <w:spacing w:before="14" w:line="262" w:lineRule="auto"/>
              <w:ind w:left="18" w:right="67" w:firstLine="4"/>
            </w:pPr>
            <w:r>
              <w:rPr>
                <w:spacing w:val="7"/>
              </w:rPr>
              <w:t>第二十二条：禁止在大众传播媒介或者公共场所、公共交通工具、户外发布烟草广告。禁止向</w:t>
            </w:r>
            <w:r>
              <w:rPr>
                <w:spacing w:val="6"/>
              </w:rPr>
              <w:t>未成年人发送任何形式的烟草广告。禁止利用其他商品或者服务的广告、公益广告，宣传烟草制品名称、商标、包装、装潢以及类似内容。烟草制品生产者或者销售者发布的迁址、更名、招聘等</w:t>
            </w:r>
            <w:r>
              <w:t xml:space="preserve"> </w:t>
            </w:r>
            <w:r>
              <w:rPr>
                <w:spacing w:val="6"/>
              </w:rPr>
              <w:t>启事中，不得含有烟草制品名称、商标、包装、装潢以及类似内容。</w:t>
            </w:r>
          </w:p>
          <w:p w14:paraId="6151D8E3">
            <w:pPr>
              <w:pStyle w:val="6"/>
              <w:spacing w:before="1" w:line="258"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6"/>
              </w:rPr>
              <w:t>：（</w:t>
            </w:r>
            <w:r>
              <w:rPr>
                <w:spacing w:val="-1"/>
              </w:rPr>
              <w:t xml:space="preserve"> </w:t>
            </w:r>
            <w:r>
              <w:rPr>
                <w:spacing w:val="6"/>
              </w:rPr>
              <w:t>四）违反本法第二十二条规定发布烟草广告</w:t>
            </w:r>
            <w:r>
              <w:rPr>
                <w:spacing w:val="5"/>
              </w:rPr>
              <w:t>的。</w:t>
            </w:r>
          </w:p>
        </w:tc>
        <w:tc>
          <w:tcPr>
            <w:tcW w:w="371" w:type="dxa"/>
            <w:vAlign w:val="top"/>
          </w:tcPr>
          <w:p w14:paraId="6F4FA2CE">
            <w:pPr>
              <w:rPr>
                <w:rFonts w:ascii="Arial"/>
                <w:sz w:val="21"/>
              </w:rPr>
            </w:pPr>
          </w:p>
        </w:tc>
      </w:tr>
      <w:tr w14:paraId="3515A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6EB71177">
            <w:pPr>
              <w:pStyle w:val="6"/>
              <w:spacing w:before="204" w:line="108" w:lineRule="exact"/>
              <w:ind w:left="269"/>
            </w:pPr>
            <w:r>
              <w:rPr>
                <w:spacing w:val="-1"/>
                <w:position w:val="1"/>
              </w:rPr>
              <w:t>98</w:t>
            </w:r>
          </w:p>
        </w:tc>
        <w:tc>
          <w:tcPr>
            <w:tcW w:w="1682" w:type="dxa"/>
            <w:vAlign w:val="top"/>
          </w:tcPr>
          <w:p w14:paraId="121159C0">
            <w:pPr>
              <w:pStyle w:val="6"/>
              <w:spacing w:before="90" w:line="229" w:lineRule="auto"/>
              <w:ind w:left="21"/>
            </w:pPr>
            <w:r>
              <w:rPr>
                <w:spacing w:val="6"/>
              </w:rPr>
              <w:t>对利用广告推销禁止生产、销售的产品或者</w:t>
            </w:r>
          </w:p>
          <w:p w14:paraId="511D2168">
            <w:pPr>
              <w:pStyle w:val="6"/>
              <w:spacing w:before="14" w:line="228" w:lineRule="auto"/>
              <w:ind w:left="18"/>
            </w:pPr>
            <w:r>
              <w:rPr>
                <w:spacing w:val="6"/>
              </w:rPr>
              <w:t>提供的服务或者禁止发布广告的商品或者服</w:t>
            </w:r>
          </w:p>
          <w:p w14:paraId="36A1BCDC">
            <w:pPr>
              <w:pStyle w:val="6"/>
              <w:spacing w:before="14" w:line="229" w:lineRule="auto"/>
              <w:ind w:left="582"/>
            </w:pPr>
            <w:r>
              <w:rPr>
                <w:spacing w:val="5"/>
              </w:rPr>
              <w:t>务的行政处罚</w:t>
            </w:r>
          </w:p>
        </w:tc>
        <w:tc>
          <w:tcPr>
            <w:tcW w:w="536" w:type="dxa"/>
            <w:vAlign w:val="top"/>
          </w:tcPr>
          <w:p w14:paraId="18C11532">
            <w:pPr>
              <w:pStyle w:val="6"/>
              <w:spacing w:before="204" w:line="229" w:lineRule="auto"/>
              <w:ind w:left="95"/>
            </w:pPr>
            <w:r>
              <w:rPr>
                <w:spacing w:val="5"/>
              </w:rPr>
              <w:t>行政处罚</w:t>
            </w:r>
          </w:p>
        </w:tc>
        <w:tc>
          <w:tcPr>
            <w:tcW w:w="879" w:type="dxa"/>
            <w:vAlign w:val="top"/>
          </w:tcPr>
          <w:p w14:paraId="2E4E6252">
            <w:pPr>
              <w:pStyle w:val="6"/>
              <w:spacing w:before="90" w:line="263" w:lineRule="auto"/>
              <w:ind w:left="60" w:right="44" w:firstLine="166"/>
            </w:pPr>
            <w:r>
              <w:rPr>
                <w:spacing w:val="5"/>
              </w:rPr>
              <w:t>市场监督管理部</w:t>
            </w:r>
            <w:r>
              <w:rPr>
                <w:spacing w:val="1"/>
              </w:rPr>
              <w:t xml:space="preserve"> </w:t>
            </w:r>
            <w:r>
              <w:rPr>
                <w:spacing w:val="4"/>
              </w:rPr>
              <w:t>门（省级、设区的市</w:t>
            </w:r>
          </w:p>
          <w:p w14:paraId="7B0D3373">
            <w:pPr>
              <w:pStyle w:val="6"/>
              <w:spacing w:line="231" w:lineRule="auto"/>
              <w:ind w:left="227"/>
            </w:pPr>
            <w:r>
              <w:rPr>
                <w:spacing w:val="4"/>
              </w:rPr>
              <w:t>级或县级）</w:t>
            </w:r>
          </w:p>
        </w:tc>
        <w:tc>
          <w:tcPr>
            <w:tcW w:w="1259" w:type="dxa"/>
            <w:vAlign w:val="top"/>
          </w:tcPr>
          <w:p w14:paraId="71A48878">
            <w:pPr>
              <w:pStyle w:val="6"/>
              <w:spacing w:before="90" w:line="230" w:lineRule="auto"/>
              <w:ind w:left="28"/>
            </w:pPr>
            <w:r>
              <w:rPr>
                <w:spacing w:val="5"/>
              </w:rPr>
              <w:t>省市场监督管理局广告监督管理</w:t>
            </w:r>
          </w:p>
          <w:p w14:paraId="4F980C12">
            <w:pPr>
              <w:pStyle w:val="6"/>
              <w:spacing w:before="13" w:line="230" w:lineRule="auto"/>
              <w:ind w:left="28"/>
            </w:pPr>
            <w:r>
              <w:rPr>
                <w:spacing w:val="5"/>
              </w:rPr>
              <w:t>处、市（州）、县级相关业务部</w:t>
            </w:r>
          </w:p>
          <w:p w14:paraId="1D254772">
            <w:pPr>
              <w:pStyle w:val="6"/>
              <w:spacing w:before="14" w:line="230" w:lineRule="auto"/>
              <w:ind w:left="596"/>
            </w:pPr>
            <w:r>
              <w:t>门</w:t>
            </w:r>
          </w:p>
        </w:tc>
        <w:tc>
          <w:tcPr>
            <w:tcW w:w="10978" w:type="dxa"/>
            <w:vAlign w:val="top"/>
          </w:tcPr>
          <w:p w14:paraId="26DC5D75">
            <w:pPr>
              <w:pStyle w:val="6"/>
              <w:spacing w:before="32"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643E6C7">
            <w:pPr>
              <w:pStyle w:val="6"/>
              <w:spacing w:before="14" w:line="228" w:lineRule="auto"/>
              <w:ind w:left="22"/>
            </w:pPr>
            <w:r>
              <w:rPr>
                <w:spacing w:val="6"/>
              </w:rPr>
              <w:t>第三十七条：法律、行政法规规定禁止生产、销售的产品或者提供的服务，</w:t>
            </w:r>
            <w:r>
              <w:rPr>
                <w:spacing w:val="-19"/>
              </w:rPr>
              <w:t xml:space="preserve"> </w:t>
            </w:r>
            <w:r>
              <w:rPr>
                <w:spacing w:val="6"/>
              </w:rPr>
              <w:t>以及禁止发布广告的商品或者服务，任何单位或者个人不得设计、制作、</w:t>
            </w:r>
            <w:r>
              <w:rPr>
                <w:spacing w:val="5"/>
              </w:rPr>
              <w:t>代理、发布广告。</w:t>
            </w:r>
          </w:p>
          <w:p w14:paraId="5C8CCE89">
            <w:pPr>
              <w:pStyle w:val="6"/>
              <w:spacing w:before="15" w:line="245"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3"/>
              </w:rPr>
              <w:t>：（</w:t>
            </w:r>
            <w:r>
              <w:rPr>
                <w:spacing w:val="-8"/>
              </w:rPr>
              <w:t xml:space="preserve"> </w:t>
            </w:r>
            <w:r>
              <w:rPr>
                <w:spacing w:val="6"/>
              </w:rPr>
              <w:t>五）违反本法第三十七条规定，利用广告推销禁止生产、销售的产品或者提供的服务，或者禁止发布广告的商品或者服务的。</w:t>
            </w:r>
          </w:p>
        </w:tc>
        <w:tc>
          <w:tcPr>
            <w:tcW w:w="371" w:type="dxa"/>
            <w:vAlign w:val="top"/>
          </w:tcPr>
          <w:p w14:paraId="75A004E2">
            <w:pPr>
              <w:rPr>
                <w:rFonts w:ascii="Arial"/>
                <w:sz w:val="21"/>
              </w:rPr>
            </w:pPr>
          </w:p>
        </w:tc>
      </w:tr>
      <w:tr w14:paraId="20242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1A11E3BA">
            <w:pPr>
              <w:pStyle w:val="6"/>
              <w:spacing w:before="203" w:line="108" w:lineRule="exact"/>
              <w:ind w:left="269"/>
            </w:pPr>
            <w:r>
              <w:rPr>
                <w:spacing w:val="-1"/>
                <w:position w:val="1"/>
              </w:rPr>
              <w:t>99</w:t>
            </w:r>
          </w:p>
        </w:tc>
        <w:tc>
          <w:tcPr>
            <w:tcW w:w="1682" w:type="dxa"/>
            <w:vAlign w:val="top"/>
          </w:tcPr>
          <w:p w14:paraId="6AA95464">
            <w:pPr>
              <w:pStyle w:val="6"/>
              <w:spacing w:before="147" w:line="230" w:lineRule="auto"/>
              <w:ind w:left="21"/>
            </w:pPr>
            <w:r>
              <w:rPr>
                <w:spacing w:val="6"/>
              </w:rPr>
              <w:t>对广告内容损害未成年人和残疾人身心健康</w:t>
            </w:r>
          </w:p>
          <w:p w14:paraId="30CB1BFE">
            <w:pPr>
              <w:pStyle w:val="6"/>
              <w:spacing w:before="13" w:line="229" w:lineRule="auto"/>
              <w:ind w:left="631"/>
            </w:pPr>
            <w:r>
              <w:rPr>
                <w:spacing w:val="4"/>
              </w:rPr>
              <w:t>的行政处罚</w:t>
            </w:r>
          </w:p>
        </w:tc>
        <w:tc>
          <w:tcPr>
            <w:tcW w:w="536" w:type="dxa"/>
            <w:vAlign w:val="top"/>
          </w:tcPr>
          <w:p w14:paraId="091FF01D">
            <w:pPr>
              <w:pStyle w:val="6"/>
              <w:spacing w:before="203" w:line="229" w:lineRule="auto"/>
              <w:ind w:left="95"/>
            </w:pPr>
            <w:r>
              <w:rPr>
                <w:spacing w:val="5"/>
              </w:rPr>
              <w:t>行政处罚</w:t>
            </w:r>
          </w:p>
        </w:tc>
        <w:tc>
          <w:tcPr>
            <w:tcW w:w="879" w:type="dxa"/>
            <w:vAlign w:val="top"/>
          </w:tcPr>
          <w:p w14:paraId="05542ACF">
            <w:pPr>
              <w:pStyle w:val="6"/>
              <w:spacing w:before="89" w:line="263" w:lineRule="auto"/>
              <w:ind w:left="60" w:right="44" w:firstLine="166"/>
            </w:pPr>
            <w:r>
              <w:rPr>
                <w:spacing w:val="5"/>
              </w:rPr>
              <w:t>市场监督管理部</w:t>
            </w:r>
            <w:r>
              <w:rPr>
                <w:spacing w:val="1"/>
              </w:rPr>
              <w:t xml:space="preserve"> </w:t>
            </w:r>
            <w:r>
              <w:rPr>
                <w:spacing w:val="4"/>
              </w:rPr>
              <w:t>门（省级、设区的市</w:t>
            </w:r>
          </w:p>
          <w:p w14:paraId="60CFF8A6">
            <w:pPr>
              <w:pStyle w:val="6"/>
              <w:spacing w:line="231" w:lineRule="auto"/>
              <w:ind w:left="227"/>
            </w:pPr>
            <w:r>
              <w:rPr>
                <w:spacing w:val="4"/>
              </w:rPr>
              <w:t>级或县级）</w:t>
            </w:r>
          </w:p>
        </w:tc>
        <w:tc>
          <w:tcPr>
            <w:tcW w:w="1259" w:type="dxa"/>
            <w:vAlign w:val="top"/>
          </w:tcPr>
          <w:p w14:paraId="6F04B827">
            <w:pPr>
              <w:pStyle w:val="6"/>
              <w:spacing w:before="90" w:line="230" w:lineRule="auto"/>
              <w:ind w:left="28"/>
            </w:pPr>
            <w:r>
              <w:rPr>
                <w:spacing w:val="5"/>
              </w:rPr>
              <w:t>省市场监督管理局广告监督管理</w:t>
            </w:r>
          </w:p>
          <w:p w14:paraId="405E552C">
            <w:pPr>
              <w:pStyle w:val="6"/>
              <w:spacing w:before="13" w:line="230" w:lineRule="auto"/>
              <w:ind w:left="28"/>
            </w:pPr>
            <w:r>
              <w:rPr>
                <w:spacing w:val="5"/>
              </w:rPr>
              <w:t>处、市（州）、县级相关业务部</w:t>
            </w:r>
          </w:p>
          <w:p w14:paraId="0A04A4B8">
            <w:pPr>
              <w:pStyle w:val="6"/>
              <w:spacing w:before="14" w:line="230" w:lineRule="auto"/>
              <w:ind w:left="596"/>
            </w:pPr>
            <w:r>
              <w:t>门</w:t>
            </w:r>
          </w:p>
        </w:tc>
        <w:tc>
          <w:tcPr>
            <w:tcW w:w="10978" w:type="dxa"/>
            <w:vAlign w:val="top"/>
          </w:tcPr>
          <w:p w14:paraId="783BC74C">
            <w:pPr>
              <w:pStyle w:val="6"/>
              <w:spacing w:before="33"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3E69D255">
            <w:pPr>
              <w:pStyle w:val="6"/>
              <w:spacing w:before="14" w:line="228" w:lineRule="auto"/>
              <w:ind w:left="22"/>
            </w:pPr>
            <w:r>
              <w:rPr>
                <w:spacing w:val="6"/>
              </w:rPr>
              <w:t>第四十条第一款：在针对未成年人的大众传播媒介上不得发布医疗、药品、保健食品、医疗器械、化妆品、酒类、美容广告，</w:t>
            </w:r>
            <w:r>
              <w:rPr>
                <w:spacing w:val="-19"/>
              </w:rPr>
              <w:t xml:space="preserve"> </w:t>
            </w:r>
            <w:r>
              <w:rPr>
                <w:spacing w:val="6"/>
              </w:rPr>
              <w:t>以及不利于未成年人身心健康的</w:t>
            </w:r>
            <w:r>
              <w:rPr>
                <w:spacing w:val="5"/>
              </w:rPr>
              <w:t>网络游戏广告。</w:t>
            </w:r>
          </w:p>
          <w:p w14:paraId="59238002">
            <w:pPr>
              <w:pStyle w:val="6"/>
              <w:spacing w:before="15" w:line="245"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2"/>
              </w:rPr>
              <w:t>：（</w:t>
            </w:r>
            <w:r>
              <w:rPr>
                <w:spacing w:val="-8"/>
              </w:rPr>
              <w:t xml:space="preserve"> </w:t>
            </w:r>
            <w:r>
              <w:rPr>
                <w:spacing w:val="6"/>
              </w:rPr>
              <w:t>六）违反本法第四十条第一款规定，在针对未成年人的大众传播媒介上发布医疗、药品、保健食品、医疗器械、化妆品、酒类、美容广告，</w:t>
            </w:r>
            <w:r>
              <w:rPr>
                <w:spacing w:val="-19"/>
              </w:rPr>
              <w:t xml:space="preserve"> </w:t>
            </w:r>
            <w:r>
              <w:rPr>
                <w:spacing w:val="6"/>
              </w:rPr>
              <w:t>以及不利于未成年人身心健康的网络游戏广告的。</w:t>
            </w:r>
          </w:p>
        </w:tc>
        <w:tc>
          <w:tcPr>
            <w:tcW w:w="371" w:type="dxa"/>
            <w:vAlign w:val="top"/>
          </w:tcPr>
          <w:p w14:paraId="36876327">
            <w:pPr>
              <w:rPr>
                <w:rFonts w:ascii="Arial"/>
                <w:sz w:val="21"/>
              </w:rPr>
            </w:pPr>
          </w:p>
        </w:tc>
      </w:tr>
      <w:tr w14:paraId="67A0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47BB0463">
            <w:pPr>
              <w:spacing w:line="302" w:lineRule="auto"/>
              <w:rPr>
                <w:rFonts w:ascii="Arial"/>
                <w:sz w:val="21"/>
              </w:rPr>
            </w:pPr>
          </w:p>
          <w:p w14:paraId="4DCCA2C3">
            <w:pPr>
              <w:pStyle w:val="6"/>
              <w:spacing w:before="26" w:line="108" w:lineRule="exact"/>
              <w:ind w:left="249"/>
            </w:pPr>
            <w:r>
              <w:rPr>
                <w:position w:val="1"/>
              </w:rPr>
              <w:t>100</w:t>
            </w:r>
          </w:p>
        </w:tc>
        <w:tc>
          <w:tcPr>
            <w:tcW w:w="1682" w:type="dxa"/>
            <w:vAlign w:val="top"/>
          </w:tcPr>
          <w:p w14:paraId="45CC8A38">
            <w:pPr>
              <w:spacing w:line="245" w:lineRule="auto"/>
              <w:rPr>
                <w:rFonts w:ascii="Arial"/>
                <w:sz w:val="21"/>
              </w:rPr>
            </w:pPr>
          </w:p>
          <w:p w14:paraId="403F6B57">
            <w:pPr>
              <w:pStyle w:val="6"/>
              <w:spacing w:before="26" w:line="228" w:lineRule="auto"/>
              <w:ind w:left="21"/>
            </w:pPr>
            <w:r>
              <w:rPr>
                <w:spacing w:val="6"/>
              </w:rPr>
              <w:t>对违法发布医疗、药品、医疗器械广告的行</w:t>
            </w:r>
          </w:p>
          <w:p w14:paraId="6D7D8A70">
            <w:pPr>
              <w:pStyle w:val="6"/>
              <w:spacing w:before="14" w:line="231" w:lineRule="auto"/>
              <w:ind w:left="712"/>
            </w:pPr>
            <w:r>
              <w:rPr>
                <w:spacing w:val="4"/>
              </w:rPr>
              <w:t>政处罚</w:t>
            </w:r>
          </w:p>
        </w:tc>
        <w:tc>
          <w:tcPr>
            <w:tcW w:w="536" w:type="dxa"/>
            <w:vAlign w:val="top"/>
          </w:tcPr>
          <w:p w14:paraId="4B04B9C7">
            <w:pPr>
              <w:spacing w:line="302" w:lineRule="auto"/>
              <w:rPr>
                <w:rFonts w:ascii="Arial"/>
                <w:sz w:val="21"/>
              </w:rPr>
            </w:pPr>
          </w:p>
          <w:p w14:paraId="69B4BC27">
            <w:pPr>
              <w:pStyle w:val="6"/>
              <w:spacing w:before="26" w:line="229" w:lineRule="auto"/>
              <w:ind w:left="95"/>
            </w:pPr>
            <w:r>
              <w:rPr>
                <w:spacing w:val="5"/>
              </w:rPr>
              <w:t>行政处罚</w:t>
            </w:r>
          </w:p>
        </w:tc>
        <w:tc>
          <w:tcPr>
            <w:tcW w:w="879" w:type="dxa"/>
            <w:vAlign w:val="top"/>
          </w:tcPr>
          <w:p w14:paraId="51C68B09">
            <w:pPr>
              <w:pStyle w:val="6"/>
              <w:spacing w:before="216" w:line="263" w:lineRule="auto"/>
              <w:ind w:left="60" w:right="44" w:firstLine="166"/>
            </w:pPr>
            <w:r>
              <w:rPr>
                <w:spacing w:val="5"/>
              </w:rPr>
              <w:t>市场监督管理部</w:t>
            </w:r>
            <w:r>
              <w:rPr>
                <w:spacing w:val="1"/>
              </w:rPr>
              <w:t xml:space="preserve"> </w:t>
            </w:r>
            <w:r>
              <w:rPr>
                <w:spacing w:val="4"/>
              </w:rPr>
              <w:t>门（省级、设区的市</w:t>
            </w:r>
          </w:p>
          <w:p w14:paraId="00C8BBB0">
            <w:pPr>
              <w:pStyle w:val="6"/>
              <w:spacing w:line="231" w:lineRule="auto"/>
              <w:ind w:left="227"/>
            </w:pPr>
            <w:r>
              <w:rPr>
                <w:spacing w:val="4"/>
              </w:rPr>
              <w:t>级或县级）</w:t>
            </w:r>
          </w:p>
        </w:tc>
        <w:tc>
          <w:tcPr>
            <w:tcW w:w="1259" w:type="dxa"/>
            <w:vAlign w:val="top"/>
          </w:tcPr>
          <w:p w14:paraId="03A14594">
            <w:pPr>
              <w:pStyle w:val="6"/>
              <w:spacing w:before="216" w:line="230" w:lineRule="auto"/>
              <w:ind w:left="28"/>
            </w:pPr>
            <w:r>
              <w:rPr>
                <w:spacing w:val="5"/>
              </w:rPr>
              <w:t>省市场监督管理局广告监督管理</w:t>
            </w:r>
          </w:p>
          <w:p w14:paraId="41BB1945">
            <w:pPr>
              <w:pStyle w:val="6"/>
              <w:spacing w:before="13" w:line="230" w:lineRule="auto"/>
              <w:ind w:left="28"/>
            </w:pPr>
            <w:r>
              <w:rPr>
                <w:spacing w:val="5"/>
              </w:rPr>
              <w:t>处、市（州）、县级相关业务部</w:t>
            </w:r>
          </w:p>
          <w:p w14:paraId="5B855039">
            <w:pPr>
              <w:pStyle w:val="6"/>
              <w:spacing w:before="14" w:line="230" w:lineRule="auto"/>
              <w:ind w:left="596"/>
            </w:pPr>
            <w:r>
              <w:t>门</w:t>
            </w:r>
          </w:p>
        </w:tc>
        <w:tc>
          <w:tcPr>
            <w:tcW w:w="10978" w:type="dxa"/>
            <w:vAlign w:val="top"/>
          </w:tcPr>
          <w:p w14:paraId="3F2B6BD5">
            <w:pPr>
              <w:pStyle w:val="6"/>
              <w:spacing w:before="45"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20513AE">
            <w:pPr>
              <w:pStyle w:val="6"/>
              <w:spacing w:before="14" w:line="262" w:lineRule="auto"/>
              <w:ind w:left="23" w:right="67" w:hanging="1"/>
            </w:pPr>
            <w:r>
              <w:rPr>
                <w:spacing w:val="6"/>
              </w:rPr>
              <w:t>第十六条：</w:t>
            </w:r>
            <w:r>
              <w:rPr>
                <w:spacing w:val="-13"/>
              </w:rPr>
              <w:t xml:space="preserve"> </w:t>
            </w:r>
            <w:r>
              <w:rPr>
                <w:spacing w:val="6"/>
              </w:rPr>
              <w:t>医疗、药品、医疗器械广告不得含有下列内容</w:t>
            </w:r>
            <w:r>
              <w:rPr>
                <w:spacing w:val="-6"/>
              </w:rPr>
              <w:t>：（</w:t>
            </w:r>
            <w:r>
              <w:rPr>
                <w:spacing w:val="-7"/>
              </w:rPr>
              <w:t xml:space="preserve"> </w:t>
            </w:r>
            <w:r>
              <w:rPr>
                <w:spacing w:val="6"/>
              </w:rPr>
              <w:t>一）表示功效、安全</w:t>
            </w:r>
            <w:r>
              <w:rPr>
                <w:spacing w:val="5"/>
              </w:rPr>
              <w:t>性的断言或者保证</w:t>
            </w:r>
            <w:r>
              <w:rPr>
                <w:spacing w:val="-6"/>
              </w:rPr>
              <w:t>；（</w:t>
            </w:r>
            <w:r>
              <w:rPr>
                <w:spacing w:val="-8"/>
              </w:rPr>
              <w:t xml:space="preserve"> </w:t>
            </w:r>
            <w:r>
              <w:rPr>
                <w:spacing w:val="5"/>
              </w:rPr>
              <w:t>二）说明治愈率或者有效率</w:t>
            </w:r>
            <w:r>
              <w:rPr>
                <w:spacing w:val="-6"/>
              </w:rPr>
              <w:t xml:space="preserve">；（ </w:t>
            </w:r>
            <w:r>
              <w:rPr>
                <w:spacing w:val="5"/>
              </w:rPr>
              <w:t>三</w:t>
            </w:r>
            <w:r>
              <w:rPr>
                <w:spacing w:val="-16"/>
              </w:rPr>
              <w:t xml:space="preserve"> </w:t>
            </w:r>
            <w:r>
              <w:rPr>
                <w:spacing w:val="5"/>
              </w:rPr>
              <w:t>）与其他药品、医疗器械的功效和安全性或者其他医疗机构比较</w:t>
            </w:r>
            <w:r>
              <w:rPr>
                <w:spacing w:val="-6"/>
              </w:rPr>
              <w:t>；（</w:t>
            </w:r>
            <w:r>
              <w:rPr>
                <w:spacing w:val="-2"/>
              </w:rPr>
              <w:t xml:space="preserve"> </w:t>
            </w:r>
            <w:r>
              <w:rPr>
                <w:spacing w:val="5"/>
              </w:rPr>
              <w:t>四）利用广告代言人作推荐、证明</w:t>
            </w:r>
            <w:r>
              <w:rPr>
                <w:spacing w:val="-6"/>
              </w:rPr>
              <w:t>；（</w:t>
            </w:r>
            <w:r>
              <w:rPr>
                <w:spacing w:val="-9"/>
              </w:rPr>
              <w:t xml:space="preserve"> </w:t>
            </w:r>
            <w:r>
              <w:rPr>
                <w:spacing w:val="5"/>
              </w:rPr>
              <w:t>五</w:t>
            </w:r>
            <w:r>
              <w:rPr>
                <w:spacing w:val="-16"/>
              </w:rPr>
              <w:t xml:space="preserve"> </w:t>
            </w:r>
            <w:r>
              <w:rPr>
                <w:spacing w:val="5"/>
              </w:rPr>
              <w:t>）法律、行政法规规定禁止的其他内容</w:t>
            </w:r>
            <w:r>
              <w:t xml:space="preserve"> </w:t>
            </w:r>
            <w:r>
              <w:rPr>
                <w:spacing w:val="7"/>
              </w:rPr>
              <w:t>。药品广告的内容不得与国务院药品监督管理部门批准的说</w:t>
            </w:r>
            <w:r>
              <w:rPr>
                <w:spacing w:val="6"/>
              </w:rPr>
              <w:t>明书不一致，并应当显著标明禁忌、不良反应。处方药广告应当显著标明“本广告仅供医学药学专业人士阅读”</w:t>
            </w:r>
            <w:r>
              <w:rPr>
                <w:spacing w:val="-27"/>
              </w:rPr>
              <w:t xml:space="preserve"> </w:t>
            </w:r>
            <w:r>
              <w:rPr>
                <w:spacing w:val="6"/>
              </w:rPr>
              <w:t>，非处方药广告应当显著标明“请按药品说明书或者在药师指导下购买和使用”。推荐给个人自用的医疗器械的广</w:t>
            </w:r>
          </w:p>
          <w:p w14:paraId="10310294">
            <w:pPr>
              <w:pStyle w:val="6"/>
              <w:spacing w:line="228" w:lineRule="auto"/>
              <w:ind w:left="20"/>
            </w:pPr>
            <w:r>
              <w:rPr>
                <w:spacing w:val="6"/>
              </w:rPr>
              <w:t>告，应当显著标明“请仔细阅读产品说明书或者在医务人员的指导下购买和使用”。</w:t>
            </w:r>
            <w:r>
              <w:rPr>
                <w:spacing w:val="-16"/>
              </w:rPr>
              <w:t xml:space="preserve"> </w:t>
            </w:r>
            <w:r>
              <w:rPr>
                <w:spacing w:val="6"/>
              </w:rPr>
              <w:t>医疗器械产品注册证明文件中有禁忌内容、注意事项的，广告中应当显著标明“禁忌内容或者注意事项详见说明</w:t>
            </w:r>
            <w:r>
              <w:rPr>
                <w:spacing w:val="5"/>
              </w:rPr>
              <w:t>书”。</w:t>
            </w:r>
          </w:p>
          <w:p w14:paraId="6B7B7133">
            <w:pPr>
              <w:pStyle w:val="6"/>
              <w:spacing w:before="15" w:line="262"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费用无法计算或者明显偏低的，处二十万元以上一百万元以下的罚款，可以吊销营业执照，并由广告审查机关撤销广告审查批准文件、一年内不受理其广告审查申请</w:t>
            </w:r>
            <w:r>
              <w:rPr>
                <w:spacing w:val="1"/>
              </w:rPr>
              <w:t>：（</w:t>
            </w:r>
            <w:r>
              <w:rPr>
                <w:spacing w:val="-7"/>
              </w:rPr>
              <w:t xml:space="preserve"> </w:t>
            </w:r>
            <w:r>
              <w:rPr>
                <w:spacing w:val="6"/>
              </w:rPr>
              <w:t>一）违反本法第十六条规定发布医疗、药品、医疗器械广告的。</w:t>
            </w:r>
          </w:p>
        </w:tc>
        <w:tc>
          <w:tcPr>
            <w:tcW w:w="371" w:type="dxa"/>
            <w:vAlign w:val="top"/>
          </w:tcPr>
          <w:p w14:paraId="3D69A2AB">
            <w:pPr>
              <w:rPr>
                <w:rFonts w:ascii="Arial"/>
                <w:sz w:val="21"/>
              </w:rPr>
            </w:pPr>
          </w:p>
        </w:tc>
      </w:tr>
      <w:tr w14:paraId="3DF15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16F34B96">
            <w:pPr>
              <w:pStyle w:val="6"/>
              <w:spacing w:before="204" w:line="108" w:lineRule="exact"/>
              <w:ind w:left="249"/>
            </w:pPr>
            <w:r>
              <w:rPr>
                <w:position w:val="1"/>
              </w:rPr>
              <w:t>101</w:t>
            </w:r>
          </w:p>
        </w:tc>
        <w:tc>
          <w:tcPr>
            <w:tcW w:w="1682" w:type="dxa"/>
            <w:vAlign w:val="top"/>
          </w:tcPr>
          <w:p w14:paraId="5A33E744">
            <w:pPr>
              <w:pStyle w:val="6"/>
              <w:spacing w:before="148" w:line="229" w:lineRule="auto"/>
              <w:ind w:left="21"/>
            </w:pPr>
            <w:r>
              <w:rPr>
                <w:spacing w:val="6"/>
              </w:rPr>
              <w:t>对非医疗、药品、医疗器械广告使用医药用</w:t>
            </w:r>
          </w:p>
          <w:p w14:paraId="26FF8CDA">
            <w:pPr>
              <w:pStyle w:val="6"/>
              <w:spacing w:before="14" w:line="229" w:lineRule="auto"/>
              <w:ind w:left="580"/>
            </w:pPr>
            <w:r>
              <w:rPr>
                <w:spacing w:val="5"/>
              </w:rPr>
              <w:t>语的行政处罚</w:t>
            </w:r>
          </w:p>
        </w:tc>
        <w:tc>
          <w:tcPr>
            <w:tcW w:w="536" w:type="dxa"/>
            <w:vAlign w:val="top"/>
          </w:tcPr>
          <w:p w14:paraId="6CB1F0D8">
            <w:pPr>
              <w:pStyle w:val="6"/>
              <w:spacing w:before="204" w:line="229" w:lineRule="auto"/>
              <w:ind w:left="95"/>
            </w:pPr>
            <w:r>
              <w:rPr>
                <w:spacing w:val="5"/>
              </w:rPr>
              <w:t>行政处罚</w:t>
            </w:r>
          </w:p>
        </w:tc>
        <w:tc>
          <w:tcPr>
            <w:tcW w:w="879" w:type="dxa"/>
            <w:vAlign w:val="top"/>
          </w:tcPr>
          <w:p w14:paraId="3FD3BCAF">
            <w:pPr>
              <w:pStyle w:val="6"/>
              <w:spacing w:before="90" w:line="263" w:lineRule="auto"/>
              <w:ind w:left="60" w:right="44" w:firstLine="166"/>
            </w:pPr>
            <w:r>
              <w:rPr>
                <w:spacing w:val="5"/>
              </w:rPr>
              <w:t>市场监督管理部</w:t>
            </w:r>
            <w:r>
              <w:rPr>
                <w:spacing w:val="1"/>
              </w:rPr>
              <w:t xml:space="preserve"> </w:t>
            </w:r>
            <w:r>
              <w:rPr>
                <w:spacing w:val="4"/>
              </w:rPr>
              <w:t>门（省级、设区的市</w:t>
            </w:r>
          </w:p>
          <w:p w14:paraId="23D73610">
            <w:pPr>
              <w:pStyle w:val="6"/>
              <w:spacing w:line="231" w:lineRule="auto"/>
              <w:ind w:left="227"/>
            </w:pPr>
            <w:r>
              <w:rPr>
                <w:spacing w:val="4"/>
              </w:rPr>
              <w:t>级或县级）</w:t>
            </w:r>
          </w:p>
        </w:tc>
        <w:tc>
          <w:tcPr>
            <w:tcW w:w="1259" w:type="dxa"/>
            <w:vAlign w:val="top"/>
          </w:tcPr>
          <w:p w14:paraId="132324A5">
            <w:pPr>
              <w:pStyle w:val="6"/>
              <w:spacing w:before="90" w:line="230" w:lineRule="auto"/>
              <w:ind w:left="28"/>
            </w:pPr>
            <w:r>
              <w:rPr>
                <w:spacing w:val="5"/>
              </w:rPr>
              <w:t>省市场监督管理局广告监督管理</w:t>
            </w:r>
          </w:p>
          <w:p w14:paraId="298AF7A9">
            <w:pPr>
              <w:pStyle w:val="6"/>
              <w:spacing w:before="13" w:line="230" w:lineRule="auto"/>
              <w:ind w:left="28"/>
            </w:pPr>
            <w:r>
              <w:rPr>
                <w:spacing w:val="5"/>
              </w:rPr>
              <w:t>处、市（州）、县级相关业务部</w:t>
            </w:r>
          </w:p>
          <w:p w14:paraId="42769D50">
            <w:pPr>
              <w:pStyle w:val="6"/>
              <w:spacing w:before="14" w:line="230" w:lineRule="auto"/>
              <w:ind w:left="596"/>
            </w:pPr>
            <w:r>
              <w:t>门</w:t>
            </w:r>
          </w:p>
        </w:tc>
        <w:tc>
          <w:tcPr>
            <w:tcW w:w="10978" w:type="dxa"/>
            <w:vAlign w:val="top"/>
          </w:tcPr>
          <w:p w14:paraId="4FC9360A">
            <w:pPr>
              <w:pStyle w:val="6"/>
              <w:spacing w:before="11"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27327D6C">
            <w:pPr>
              <w:pStyle w:val="6"/>
              <w:spacing w:before="15" w:line="228" w:lineRule="auto"/>
              <w:ind w:left="22"/>
            </w:pPr>
            <w:r>
              <w:rPr>
                <w:spacing w:val="6"/>
              </w:rPr>
              <w:t>第十七条：除医疗、药品、医疗器械广告外，禁止其他任何广告涉及疾病治疗功能，并不得使用医疗用语或者易使推销的商品与药品、医疗器械相混淆的用语。</w:t>
            </w:r>
          </w:p>
          <w:p w14:paraId="7B01AC38">
            <w:pPr>
              <w:pStyle w:val="6"/>
              <w:spacing w:before="15" w:line="245"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费用无法计算或者明显偏低的，处二十万元以上一百万元以下的罚款，可以吊销营业执照，并由广告审查机关撤销广告审查批准文件、一年内不受理其广告审查申请</w:t>
            </w:r>
            <w:r>
              <w:rPr>
                <w:spacing w:val="-2"/>
              </w:rPr>
              <w:t>：（</w:t>
            </w:r>
            <w:r>
              <w:rPr>
                <w:spacing w:val="-6"/>
              </w:rPr>
              <w:t xml:space="preserve"> </w:t>
            </w:r>
            <w:r>
              <w:rPr>
                <w:spacing w:val="6"/>
              </w:rPr>
              <w:t>二）违反本法第十七条规定，在广告中涉及疾病治疗功能，</w:t>
            </w:r>
            <w:r>
              <w:rPr>
                <w:spacing w:val="-19"/>
              </w:rPr>
              <w:t xml:space="preserve"> </w:t>
            </w:r>
            <w:r>
              <w:rPr>
                <w:spacing w:val="6"/>
              </w:rPr>
              <w:t>以及使用医疗用语或者易使推销的商品与药品、医疗器械相</w:t>
            </w:r>
          </w:p>
        </w:tc>
        <w:tc>
          <w:tcPr>
            <w:tcW w:w="371" w:type="dxa"/>
            <w:vAlign w:val="top"/>
          </w:tcPr>
          <w:p w14:paraId="643B3C1F">
            <w:pPr>
              <w:rPr>
                <w:rFonts w:ascii="Arial"/>
                <w:sz w:val="21"/>
              </w:rPr>
            </w:pPr>
          </w:p>
        </w:tc>
      </w:tr>
      <w:tr w14:paraId="554C5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6829E33">
            <w:pPr>
              <w:rPr>
                <w:rFonts w:ascii="Arial"/>
                <w:sz w:val="21"/>
              </w:rPr>
            </w:pPr>
          </w:p>
          <w:p w14:paraId="5B9AE4B1">
            <w:pPr>
              <w:pStyle w:val="6"/>
              <w:spacing w:before="26" w:line="108" w:lineRule="exact"/>
              <w:ind w:left="249"/>
            </w:pPr>
            <w:r>
              <w:rPr>
                <w:position w:val="1"/>
              </w:rPr>
              <w:t>102</w:t>
            </w:r>
          </w:p>
        </w:tc>
        <w:tc>
          <w:tcPr>
            <w:tcW w:w="1682" w:type="dxa"/>
            <w:vAlign w:val="top"/>
          </w:tcPr>
          <w:p w14:paraId="0D41832A">
            <w:pPr>
              <w:rPr>
                <w:rFonts w:ascii="Arial"/>
                <w:sz w:val="21"/>
              </w:rPr>
            </w:pPr>
          </w:p>
          <w:p w14:paraId="07014FAD">
            <w:pPr>
              <w:pStyle w:val="6"/>
              <w:spacing w:before="26" w:line="228" w:lineRule="auto"/>
              <w:ind w:left="150"/>
            </w:pPr>
            <w:r>
              <w:rPr>
                <w:spacing w:val="6"/>
              </w:rPr>
              <w:t>对违法发布保健食品广告的行政处罚</w:t>
            </w:r>
          </w:p>
        </w:tc>
        <w:tc>
          <w:tcPr>
            <w:tcW w:w="536" w:type="dxa"/>
            <w:vAlign w:val="top"/>
          </w:tcPr>
          <w:p w14:paraId="4B597F1F">
            <w:pPr>
              <w:rPr>
                <w:rFonts w:ascii="Arial"/>
                <w:sz w:val="21"/>
              </w:rPr>
            </w:pPr>
          </w:p>
          <w:p w14:paraId="31D2E4D8">
            <w:pPr>
              <w:pStyle w:val="6"/>
              <w:spacing w:before="26" w:line="229" w:lineRule="auto"/>
              <w:ind w:left="95"/>
            </w:pPr>
            <w:r>
              <w:rPr>
                <w:spacing w:val="5"/>
              </w:rPr>
              <w:t>行政处罚</w:t>
            </w:r>
          </w:p>
        </w:tc>
        <w:tc>
          <w:tcPr>
            <w:tcW w:w="879" w:type="dxa"/>
            <w:vAlign w:val="top"/>
          </w:tcPr>
          <w:p w14:paraId="13AE2C3D">
            <w:pPr>
              <w:pStyle w:val="6"/>
              <w:spacing w:before="153" w:line="263" w:lineRule="auto"/>
              <w:ind w:left="60" w:right="44" w:firstLine="166"/>
            </w:pPr>
            <w:r>
              <w:rPr>
                <w:spacing w:val="5"/>
              </w:rPr>
              <w:t>市场监督管理部</w:t>
            </w:r>
            <w:r>
              <w:rPr>
                <w:spacing w:val="1"/>
              </w:rPr>
              <w:t xml:space="preserve"> </w:t>
            </w:r>
            <w:r>
              <w:rPr>
                <w:spacing w:val="4"/>
              </w:rPr>
              <w:t>门（省级、设区的市</w:t>
            </w:r>
          </w:p>
          <w:p w14:paraId="226EBB7C">
            <w:pPr>
              <w:pStyle w:val="6"/>
              <w:spacing w:line="231" w:lineRule="auto"/>
              <w:ind w:left="227"/>
            </w:pPr>
            <w:r>
              <w:rPr>
                <w:spacing w:val="4"/>
              </w:rPr>
              <w:t>级或县级）</w:t>
            </w:r>
          </w:p>
        </w:tc>
        <w:tc>
          <w:tcPr>
            <w:tcW w:w="1259" w:type="dxa"/>
            <w:vAlign w:val="top"/>
          </w:tcPr>
          <w:p w14:paraId="7E206D58">
            <w:pPr>
              <w:pStyle w:val="6"/>
              <w:spacing w:before="153" w:line="230" w:lineRule="auto"/>
              <w:ind w:left="28"/>
            </w:pPr>
            <w:r>
              <w:rPr>
                <w:spacing w:val="5"/>
              </w:rPr>
              <w:t>省市场监督管理局广告监督管理</w:t>
            </w:r>
          </w:p>
          <w:p w14:paraId="3A4EF7C3">
            <w:pPr>
              <w:pStyle w:val="6"/>
              <w:spacing w:before="13" w:line="230" w:lineRule="auto"/>
              <w:ind w:left="28"/>
            </w:pPr>
            <w:r>
              <w:rPr>
                <w:spacing w:val="5"/>
              </w:rPr>
              <w:t>处、市（州）、县级相关业务部</w:t>
            </w:r>
          </w:p>
          <w:p w14:paraId="45306941">
            <w:pPr>
              <w:pStyle w:val="6"/>
              <w:spacing w:before="14" w:line="230" w:lineRule="auto"/>
              <w:ind w:left="596"/>
            </w:pPr>
            <w:r>
              <w:t>门</w:t>
            </w:r>
          </w:p>
        </w:tc>
        <w:tc>
          <w:tcPr>
            <w:tcW w:w="10978" w:type="dxa"/>
            <w:vAlign w:val="top"/>
          </w:tcPr>
          <w:p w14:paraId="10346773">
            <w:pPr>
              <w:pStyle w:val="6"/>
              <w:spacing w:line="218" w:lineRule="auto"/>
              <w:ind w:left="22"/>
              <w:rPr>
                <w:sz w:val="4"/>
                <w:szCs w:val="4"/>
              </w:rPr>
            </w:pPr>
            <w:r>
              <w:rPr>
                <w:spacing w:val="18"/>
                <w:w w:val="167"/>
                <w:sz w:val="4"/>
                <w:szCs w:val="4"/>
              </w:rPr>
              <w:t>混淆的用语的</w:t>
            </w:r>
          </w:p>
          <w:p w14:paraId="7C49E2FE">
            <w:pPr>
              <w:pStyle w:val="6"/>
              <w:spacing w:line="212"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29D56C1A">
            <w:pPr>
              <w:pStyle w:val="6"/>
              <w:spacing w:before="14" w:line="246" w:lineRule="auto"/>
              <w:ind w:left="18" w:right="67" w:firstLine="4"/>
            </w:pPr>
            <w:r>
              <w:rPr>
                <w:spacing w:val="5"/>
              </w:rPr>
              <w:t>第十八条：保健食品广告不得含有下列内容</w:t>
            </w:r>
            <w:r>
              <w:rPr>
                <w:spacing w:val="-6"/>
              </w:rPr>
              <w:t>：（</w:t>
            </w:r>
            <w:r>
              <w:t xml:space="preserve"> </w:t>
            </w:r>
            <w:r>
              <w:rPr>
                <w:spacing w:val="5"/>
              </w:rPr>
              <w:t>一）表示功效、安全性的断言或者保证</w:t>
            </w:r>
            <w:r>
              <w:rPr>
                <w:spacing w:val="-6"/>
              </w:rPr>
              <w:t>；（</w:t>
            </w:r>
            <w:r>
              <w:rPr>
                <w:spacing w:val="-8"/>
              </w:rPr>
              <w:t xml:space="preserve"> </w:t>
            </w:r>
            <w:r>
              <w:rPr>
                <w:spacing w:val="5"/>
              </w:rPr>
              <w:t>二</w:t>
            </w:r>
            <w:r>
              <w:rPr>
                <w:spacing w:val="-16"/>
              </w:rPr>
              <w:t xml:space="preserve"> </w:t>
            </w:r>
            <w:r>
              <w:rPr>
                <w:spacing w:val="5"/>
              </w:rPr>
              <w:t>）涉及疾病预防、治疗功能</w:t>
            </w:r>
            <w:r>
              <w:rPr>
                <w:spacing w:val="-6"/>
              </w:rPr>
              <w:t xml:space="preserve">；（ </w:t>
            </w:r>
            <w:r>
              <w:rPr>
                <w:spacing w:val="5"/>
              </w:rPr>
              <w:t>三</w:t>
            </w:r>
            <w:r>
              <w:rPr>
                <w:spacing w:val="-16"/>
              </w:rPr>
              <w:t xml:space="preserve"> </w:t>
            </w:r>
            <w:r>
              <w:rPr>
                <w:spacing w:val="5"/>
              </w:rPr>
              <w:t>）声称或者暗示广告商品为保障健康所必需</w:t>
            </w:r>
            <w:r>
              <w:rPr>
                <w:spacing w:val="-6"/>
              </w:rPr>
              <w:t>；（</w:t>
            </w:r>
            <w:r>
              <w:rPr>
                <w:spacing w:val="-2"/>
              </w:rPr>
              <w:t xml:space="preserve"> </w:t>
            </w:r>
            <w:r>
              <w:rPr>
                <w:spacing w:val="5"/>
              </w:rPr>
              <w:t>四</w:t>
            </w:r>
            <w:r>
              <w:rPr>
                <w:spacing w:val="-16"/>
              </w:rPr>
              <w:t xml:space="preserve"> </w:t>
            </w:r>
            <w:r>
              <w:rPr>
                <w:spacing w:val="5"/>
              </w:rPr>
              <w:t>）与药品、其他保健食品进行比较</w:t>
            </w:r>
            <w:r>
              <w:rPr>
                <w:spacing w:val="-6"/>
              </w:rPr>
              <w:t>；（</w:t>
            </w:r>
            <w:r>
              <w:rPr>
                <w:spacing w:val="-10"/>
              </w:rPr>
              <w:t xml:space="preserve"> </w:t>
            </w:r>
            <w:r>
              <w:rPr>
                <w:spacing w:val="5"/>
              </w:rPr>
              <w:t>五）利用广告代言人作推荐、证明</w:t>
            </w:r>
            <w:r>
              <w:rPr>
                <w:spacing w:val="-6"/>
              </w:rPr>
              <w:t>；（</w:t>
            </w:r>
            <w:r>
              <w:rPr>
                <w:spacing w:val="-8"/>
              </w:rPr>
              <w:t xml:space="preserve"> </w:t>
            </w:r>
            <w:r>
              <w:rPr>
                <w:spacing w:val="5"/>
              </w:rPr>
              <w:t>六</w:t>
            </w:r>
            <w:r>
              <w:rPr>
                <w:spacing w:val="-16"/>
              </w:rPr>
              <w:t xml:space="preserve"> </w:t>
            </w:r>
            <w:r>
              <w:rPr>
                <w:spacing w:val="5"/>
              </w:rPr>
              <w:t>）法律、行政法规规定</w:t>
            </w:r>
            <w:r>
              <w:rPr>
                <w:spacing w:val="4"/>
              </w:rPr>
              <w:t>禁止的</w:t>
            </w:r>
            <w:r>
              <w:t xml:space="preserve"> </w:t>
            </w:r>
            <w:r>
              <w:rPr>
                <w:spacing w:val="6"/>
              </w:rPr>
              <w:t>其他内容。保健食品广告应当显著标明“本品不能代替药物”。</w:t>
            </w:r>
          </w:p>
          <w:p w14:paraId="51D2D954">
            <w:pPr>
              <w:pStyle w:val="6"/>
              <w:spacing w:before="15" w:line="245"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费用无法计算或者明显偏低的，处二十万元以上一百万元以下的罚款，可以吊销营业执照，并由广告审查机关撤销广告审查批准文件、一年内不受理其广告审查申请</w:t>
            </w:r>
            <w:r>
              <w:rPr>
                <w:spacing w:val="-1"/>
              </w:rPr>
              <w:t>：（</w:t>
            </w:r>
            <w:r>
              <w:rPr>
                <w:spacing w:val="-5"/>
              </w:rPr>
              <w:t xml:space="preserve"> </w:t>
            </w:r>
            <w:r>
              <w:rPr>
                <w:spacing w:val="6"/>
              </w:rPr>
              <w:t>三）违反本法第十八条规定发布保健食品广告的。</w:t>
            </w:r>
          </w:p>
        </w:tc>
        <w:tc>
          <w:tcPr>
            <w:tcW w:w="371" w:type="dxa"/>
            <w:vAlign w:val="top"/>
          </w:tcPr>
          <w:p w14:paraId="25829247">
            <w:pPr>
              <w:rPr>
                <w:rFonts w:ascii="Arial"/>
                <w:sz w:val="21"/>
              </w:rPr>
            </w:pPr>
          </w:p>
        </w:tc>
      </w:tr>
      <w:tr w14:paraId="52B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544D5249">
            <w:pPr>
              <w:rPr>
                <w:rFonts w:ascii="Arial"/>
                <w:sz w:val="21"/>
              </w:rPr>
            </w:pPr>
          </w:p>
          <w:p w14:paraId="2283D779">
            <w:pPr>
              <w:pStyle w:val="6"/>
              <w:spacing w:before="26" w:line="108" w:lineRule="exact"/>
              <w:ind w:left="249"/>
            </w:pPr>
            <w:r>
              <w:rPr>
                <w:position w:val="1"/>
              </w:rPr>
              <w:t>103</w:t>
            </w:r>
          </w:p>
        </w:tc>
        <w:tc>
          <w:tcPr>
            <w:tcW w:w="1682" w:type="dxa"/>
            <w:vAlign w:val="top"/>
          </w:tcPr>
          <w:p w14:paraId="0F53506F">
            <w:pPr>
              <w:pStyle w:val="6"/>
              <w:spacing w:before="211" w:line="228" w:lineRule="auto"/>
              <w:ind w:left="21"/>
            </w:pPr>
            <w:r>
              <w:rPr>
                <w:spacing w:val="6"/>
              </w:rPr>
              <w:t>对违法发布农药、兽药、饲料和饲料添加剂</w:t>
            </w:r>
          </w:p>
          <w:p w14:paraId="49712375">
            <w:pPr>
              <w:pStyle w:val="6"/>
              <w:spacing w:before="14" w:line="229" w:lineRule="auto"/>
              <w:ind w:left="537"/>
            </w:pPr>
            <w:r>
              <w:rPr>
                <w:spacing w:val="5"/>
              </w:rPr>
              <w:t>广告的行政处罚</w:t>
            </w:r>
          </w:p>
        </w:tc>
        <w:tc>
          <w:tcPr>
            <w:tcW w:w="536" w:type="dxa"/>
            <w:vAlign w:val="top"/>
          </w:tcPr>
          <w:p w14:paraId="71E87D08">
            <w:pPr>
              <w:rPr>
                <w:rFonts w:ascii="Arial"/>
                <w:sz w:val="21"/>
              </w:rPr>
            </w:pPr>
          </w:p>
          <w:p w14:paraId="206AF4B0">
            <w:pPr>
              <w:pStyle w:val="6"/>
              <w:spacing w:before="26" w:line="229" w:lineRule="auto"/>
              <w:ind w:left="95"/>
            </w:pPr>
            <w:r>
              <w:rPr>
                <w:spacing w:val="5"/>
              </w:rPr>
              <w:t>行政处罚</w:t>
            </w:r>
          </w:p>
        </w:tc>
        <w:tc>
          <w:tcPr>
            <w:tcW w:w="879" w:type="dxa"/>
            <w:vAlign w:val="top"/>
          </w:tcPr>
          <w:p w14:paraId="328BDF37">
            <w:pPr>
              <w:pStyle w:val="6"/>
              <w:spacing w:before="154" w:line="263" w:lineRule="auto"/>
              <w:ind w:left="60" w:right="44" w:firstLine="166"/>
            </w:pPr>
            <w:r>
              <w:rPr>
                <w:spacing w:val="5"/>
              </w:rPr>
              <w:t>市场监督管理部</w:t>
            </w:r>
            <w:r>
              <w:rPr>
                <w:spacing w:val="1"/>
              </w:rPr>
              <w:t xml:space="preserve"> </w:t>
            </w:r>
            <w:r>
              <w:rPr>
                <w:spacing w:val="4"/>
              </w:rPr>
              <w:t>门（省级、设区的市</w:t>
            </w:r>
          </w:p>
          <w:p w14:paraId="64C8D7C2">
            <w:pPr>
              <w:pStyle w:val="6"/>
              <w:spacing w:line="231" w:lineRule="auto"/>
              <w:ind w:left="227"/>
            </w:pPr>
            <w:r>
              <w:rPr>
                <w:spacing w:val="4"/>
              </w:rPr>
              <w:t>级或县级）</w:t>
            </w:r>
          </w:p>
        </w:tc>
        <w:tc>
          <w:tcPr>
            <w:tcW w:w="1259" w:type="dxa"/>
            <w:vAlign w:val="top"/>
          </w:tcPr>
          <w:p w14:paraId="50562AE1">
            <w:pPr>
              <w:pStyle w:val="6"/>
              <w:spacing w:before="154" w:line="230" w:lineRule="auto"/>
              <w:ind w:left="28"/>
            </w:pPr>
            <w:r>
              <w:rPr>
                <w:spacing w:val="5"/>
              </w:rPr>
              <w:t>省市场监督管理局广告监督管理</w:t>
            </w:r>
          </w:p>
          <w:p w14:paraId="56DA0ABB">
            <w:pPr>
              <w:pStyle w:val="6"/>
              <w:spacing w:before="13" w:line="230" w:lineRule="auto"/>
              <w:ind w:left="28"/>
            </w:pPr>
            <w:r>
              <w:rPr>
                <w:spacing w:val="5"/>
              </w:rPr>
              <w:t>处、市（州）、县级相关业务部</w:t>
            </w:r>
          </w:p>
          <w:p w14:paraId="26D14522">
            <w:pPr>
              <w:pStyle w:val="6"/>
              <w:spacing w:before="14" w:line="230" w:lineRule="auto"/>
              <w:ind w:left="596"/>
            </w:pPr>
            <w:r>
              <w:t>门</w:t>
            </w:r>
          </w:p>
        </w:tc>
        <w:tc>
          <w:tcPr>
            <w:tcW w:w="10978" w:type="dxa"/>
            <w:vAlign w:val="top"/>
          </w:tcPr>
          <w:p w14:paraId="5D11E263">
            <w:pPr>
              <w:pStyle w:val="6"/>
              <w:spacing w:before="40"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899A634">
            <w:pPr>
              <w:pStyle w:val="6"/>
              <w:spacing w:before="14" w:line="262" w:lineRule="auto"/>
              <w:ind w:left="18" w:right="67" w:firstLine="3"/>
            </w:pPr>
            <w:r>
              <w:rPr>
                <w:spacing w:val="6"/>
              </w:rPr>
              <w:t>第二十一条：农药、兽药、饲料和饲料添加剂广告不得含有下列内容</w:t>
            </w:r>
            <w:r>
              <w:rPr>
                <w:spacing w:val="-6"/>
              </w:rPr>
              <w:t>：（</w:t>
            </w:r>
            <w:r>
              <w:rPr>
                <w:spacing w:val="-3"/>
              </w:rPr>
              <w:t xml:space="preserve"> </w:t>
            </w:r>
            <w:r>
              <w:rPr>
                <w:spacing w:val="6"/>
              </w:rPr>
              <w:t>一）表示功效、安全性的断言或者保证</w:t>
            </w:r>
            <w:r>
              <w:rPr>
                <w:spacing w:val="-6"/>
              </w:rPr>
              <w:t>；（</w:t>
            </w:r>
            <w:r>
              <w:rPr>
                <w:spacing w:val="-7"/>
              </w:rPr>
              <w:t xml:space="preserve"> </w:t>
            </w:r>
            <w:r>
              <w:rPr>
                <w:spacing w:val="6"/>
              </w:rPr>
              <w:t>二）利用科研单位、学术机构、技术推广机构、行业协会或者专业人士、用户的名义或者形象作推荐、证明</w:t>
            </w:r>
            <w:r>
              <w:rPr>
                <w:spacing w:val="-6"/>
              </w:rPr>
              <w:t xml:space="preserve">；（ </w:t>
            </w:r>
            <w:r>
              <w:rPr>
                <w:spacing w:val="6"/>
              </w:rPr>
              <w:t>三）说明有效率</w:t>
            </w:r>
            <w:r>
              <w:rPr>
                <w:spacing w:val="-6"/>
              </w:rPr>
              <w:t>；（</w:t>
            </w:r>
            <w:r>
              <w:rPr>
                <w:spacing w:val="-2"/>
              </w:rPr>
              <w:t xml:space="preserve"> </w:t>
            </w:r>
            <w:r>
              <w:rPr>
                <w:spacing w:val="6"/>
              </w:rPr>
              <w:t>四）违反安全使用规程的文</w:t>
            </w:r>
            <w:r>
              <w:rPr>
                <w:spacing w:val="5"/>
              </w:rPr>
              <w:t>字、语言或</w:t>
            </w:r>
            <w:r>
              <w:t xml:space="preserve"> </w:t>
            </w:r>
            <w:r>
              <w:rPr>
                <w:spacing w:val="4"/>
              </w:rPr>
              <w:t>者画面</w:t>
            </w:r>
            <w:r>
              <w:rPr>
                <w:spacing w:val="-1"/>
              </w:rPr>
              <w:t>；（</w:t>
            </w:r>
            <w:r>
              <w:rPr>
                <w:spacing w:val="-9"/>
              </w:rPr>
              <w:t xml:space="preserve"> </w:t>
            </w:r>
            <w:r>
              <w:rPr>
                <w:spacing w:val="4"/>
              </w:rPr>
              <w:t>五</w:t>
            </w:r>
            <w:r>
              <w:rPr>
                <w:spacing w:val="-16"/>
              </w:rPr>
              <w:t xml:space="preserve"> </w:t>
            </w:r>
            <w:r>
              <w:rPr>
                <w:spacing w:val="4"/>
              </w:rPr>
              <w:t>）法律、行政法规规定禁止的其他内容。</w:t>
            </w:r>
          </w:p>
          <w:p w14:paraId="72EB5800">
            <w:pPr>
              <w:pStyle w:val="6"/>
              <w:spacing w:line="255"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费用无法计算或者明显偏低的，处二十万元以上一百万元以下的罚款，可以吊销营业执照，并由广告审查机关撤销广告审查批准文件、一年内不受理其广告审查申请</w:t>
            </w:r>
            <w:r>
              <w:t>：（</w:t>
            </w:r>
            <w:r>
              <w:rPr>
                <w:spacing w:val="-3"/>
              </w:rPr>
              <w:t xml:space="preserve"> </w:t>
            </w:r>
            <w:r>
              <w:rPr>
                <w:spacing w:val="6"/>
              </w:rPr>
              <w:t>四）违反本法第二十一条规定发布农药、兽药、饲料和饲料添加剂广告的。</w:t>
            </w:r>
          </w:p>
        </w:tc>
        <w:tc>
          <w:tcPr>
            <w:tcW w:w="371" w:type="dxa"/>
            <w:vAlign w:val="top"/>
          </w:tcPr>
          <w:p w14:paraId="4FA3D4C0">
            <w:pPr>
              <w:rPr>
                <w:rFonts w:ascii="Arial"/>
                <w:sz w:val="21"/>
              </w:rPr>
            </w:pPr>
          </w:p>
        </w:tc>
      </w:tr>
      <w:tr w14:paraId="66049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A8D3AAF">
            <w:pPr>
              <w:pStyle w:val="6"/>
              <w:spacing w:before="207" w:line="108" w:lineRule="exact"/>
              <w:ind w:left="249"/>
            </w:pPr>
            <w:r>
              <w:rPr>
                <w:position w:val="1"/>
              </w:rPr>
              <w:t>104</w:t>
            </w:r>
          </w:p>
        </w:tc>
        <w:tc>
          <w:tcPr>
            <w:tcW w:w="1682" w:type="dxa"/>
            <w:vAlign w:val="top"/>
          </w:tcPr>
          <w:p w14:paraId="60FA254D">
            <w:pPr>
              <w:pStyle w:val="6"/>
              <w:spacing w:before="207" w:line="228" w:lineRule="auto"/>
              <w:ind w:left="237"/>
            </w:pPr>
            <w:r>
              <w:rPr>
                <w:spacing w:val="5"/>
              </w:rPr>
              <w:t>对违法发布酒类广告的行政处罚</w:t>
            </w:r>
          </w:p>
        </w:tc>
        <w:tc>
          <w:tcPr>
            <w:tcW w:w="536" w:type="dxa"/>
            <w:vAlign w:val="top"/>
          </w:tcPr>
          <w:p w14:paraId="56A6C8E6">
            <w:pPr>
              <w:pStyle w:val="6"/>
              <w:spacing w:before="207" w:line="229" w:lineRule="auto"/>
              <w:ind w:left="95"/>
            </w:pPr>
            <w:r>
              <w:rPr>
                <w:spacing w:val="5"/>
              </w:rPr>
              <w:t>行政处罚</w:t>
            </w:r>
          </w:p>
        </w:tc>
        <w:tc>
          <w:tcPr>
            <w:tcW w:w="879" w:type="dxa"/>
            <w:vAlign w:val="top"/>
          </w:tcPr>
          <w:p w14:paraId="2AB82E5A">
            <w:pPr>
              <w:pStyle w:val="6"/>
              <w:spacing w:before="93" w:line="263" w:lineRule="auto"/>
              <w:ind w:left="60" w:right="44" w:firstLine="166"/>
            </w:pPr>
            <w:r>
              <w:rPr>
                <w:spacing w:val="5"/>
              </w:rPr>
              <w:t>市场监督管理部</w:t>
            </w:r>
            <w:r>
              <w:rPr>
                <w:spacing w:val="1"/>
              </w:rPr>
              <w:t xml:space="preserve"> </w:t>
            </w:r>
            <w:r>
              <w:rPr>
                <w:spacing w:val="4"/>
              </w:rPr>
              <w:t>门（省级、设区的市</w:t>
            </w:r>
          </w:p>
          <w:p w14:paraId="35CF9CFA">
            <w:pPr>
              <w:pStyle w:val="6"/>
              <w:spacing w:line="231" w:lineRule="auto"/>
              <w:ind w:left="227"/>
            </w:pPr>
            <w:r>
              <w:rPr>
                <w:spacing w:val="4"/>
              </w:rPr>
              <w:t>级或县级）</w:t>
            </w:r>
          </w:p>
        </w:tc>
        <w:tc>
          <w:tcPr>
            <w:tcW w:w="1259" w:type="dxa"/>
            <w:vAlign w:val="top"/>
          </w:tcPr>
          <w:p w14:paraId="091CC22C">
            <w:pPr>
              <w:pStyle w:val="6"/>
              <w:spacing w:before="93" w:line="230" w:lineRule="auto"/>
              <w:ind w:left="28"/>
            </w:pPr>
            <w:r>
              <w:rPr>
                <w:spacing w:val="5"/>
              </w:rPr>
              <w:t>省市场监督管理局广告监督管理</w:t>
            </w:r>
          </w:p>
          <w:p w14:paraId="0A8F0A2D">
            <w:pPr>
              <w:pStyle w:val="6"/>
              <w:spacing w:before="13" w:line="230" w:lineRule="auto"/>
              <w:ind w:left="28"/>
            </w:pPr>
            <w:r>
              <w:rPr>
                <w:spacing w:val="5"/>
              </w:rPr>
              <w:t>处、市（州）、县级相关业务部</w:t>
            </w:r>
          </w:p>
          <w:p w14:paraId="15222D9C">
            <w:pPr>
              <w:pStyle w:val="6"/>
              <w:spacing w:before="14" w:line="230" w:lineRule="auto"/>
              <w:ind w:left="596"/>
            </w:pPr>
            <w:r>
              <w:t>门</w:t>
            </w:r>
          </w:p>
        </w:tc>
        <w:tc>
          <w:tcPr>
            <w:tcW w:w="10978" w:type="dxa"/>
            <w:vAlign w:val="top"/>
          </w:tcPr>
          <w:p w14:paraId="656D9395">
            <w:pPr>
              <w:pStyle w:val="6"/>
              <w:spacing w:before="35"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1738192">
            <w:pPr>
              <w:pStyle w:val="6"/>
              <w:spacing w:before="14" w:line="228" w:lineRule="auto"/>
              <w:ind w:left="22"/>
            </w:pPr>
            <w:r>
              <w:rPr>
                <w:spacing w:val="5"/>
              </w:rPr>
              <w:t>第二十三条：酒类广告不得含有下列内容</w:t>
            </w:r>
            <w:r>
              <w:rPr>
                <w:spacing w:val="-4"/>
              </w:rPr>
              <w:t>：（</w:t>
            </w:r>
            <w:r>
              <w:rPr>
                <w:spacing w:val="-3"/>
              </w:rPr>
              <w:t xml:space="preserve"> </w:t>
            </w:r>
            <w:r>
              <w:rPr>
                <w:spacing w:val="5"/>
              </w:rPr>
              <w:t>一）诱导、怂恿饮酒或者宣传无节制饮酒</w:t>
            </w:r>
            <w:r>
              <w:rPr>
                <w:spacing w:val="-4"/>
              </w:rPr>
              <w:t>；（</w:t>
            </w:r>
            <w:r>
              <w:rPr>
                <w:spacing w:val="-8"/>
              </w:rPr>
              <w:t xml:space="preserve"> </w:t>
            </w:r>
            <w:r>
              <w:rPr>
                <w:spacing w:val="5"/>
              </w:rPr>
              <w:t>二</w:t>
            </w:r>
            <w:r>
              <w:rPr>
                <w:spacing w:val="-16"/>
              </w:rPr>
              <w:t xml:space="preserve"> </w:t>
            </w:r>
            <w:r>
              <w:rPr>
                <w:spacing w:val="5"/>
              </w:rPr>
              <w:t>）出现饮酒的动作</w:t>
            </w:r>
            <w:r>
              <w:rPr>
                <w:spacing w:val="-4"/>
              </w:rPr>
              <w:t>；（</w:t>
            </w:r>
            <w:r>
              <w:rPr>
                <w:spacing w:val="-6"/>
              </w:rPr>
              <w:t xml:space="preserve"> </w:t>
            </w:r>
            <w:r>
              <w:rPr>
                <w:spacing w:val="5"/>
              </w:rPr>
              <w:t>三）表现驾驶车、船、飞机等活动</w:t>
            </w:r>
            <w:r>
              <w:rPr>
                <w:spacing w:val="-4"/>
              </w:rPr>
              <w:t>；（</w:t>
            </w:r>
            <w:r>
              <w:rPr>
                <w:spacing w:val="-2"/>
              </w:rPr>
              <w:t xml:space="preserve"> </w:t>
            </w:r>
            <w:r>
              <w:rPr>
                <w:spacing w:val="5"/>
              </w:rPr>
              <w:t>四</w:t>
            </w:r>
            <w:r>
              <w:rPr>
                <w:spacing w:val="-16"/>
              </w:rPr>
              <w:t xml:space="preserve"> </w:t>
            </w:r>
            <w:r>
              <w:rPr>
                <w:spacing w:val="5"/>
              </w:rPr>
              <w:t>）明示或者暗示饮酒有消除紧张和焦虑、增加体力等功效。</w:t>
            </w:r>
          </w:p>
          <w:p w14:paraId="13D14482">
            <w:pPr>
              <w:pStyle w:val="6"/>
              <w:spacing w:before="15" w:line="246"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费用无法计算或者明显偏低的，处二十万元以上一百万元以下的罚款，可以吊销营业执照，并由广告审查机关撤销广告审查批准文件、一年内不受理其广告审查申请</w:t>
            </w:r>
            <w:r>
              <w:rPr>
                <w:spacing w:val="1"/>
              </w:rPr>
              <w:t>：（</w:t>
            </w:r>
            <w:r>
              <w:rPr>
                <w:spacing w:val="-9"/>
              </w:rPr>
              <w:t xml:space="preserve"> </w:t>
            </w:r>
            <w:r>
              <w:rPr>
                <w:spacing w:val="6"/>
              </w:rPr>
              <w:t>五）违反本法第二十三条规定发布酒类广告的。</w:t>
            </w:r>
          </w:p>
        </w:tc>
        <w:tc>
          <w:tcPr>
            <w:tcW w:w="371" w:type="dxa"/>
            <w:vAlign w:val="top"/>
          </w:tcPr>
          <w:p w14:paraId="6E12B899">
            <w:pPr>
              <w:rPr>
                <w:rFonts w:ascii="Arial"/>
                <w:sz w:val="21"/>
              </w:rPr>
            </w:pPr>
          </w:p>
        </w:tc>
      </w:tr>
      <w:tr w14:paraId="47A21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7AC3AD77">
            <w:pPr>
              <w:spacing w:line="241" w:lineRule="auto"/>
              <w:rPr>
                <w:rFonts w:ascii="Arial"/>
                <w:sz w:val="21"/>
              </w:rPr>
            </w:pPr>
          </w:p>
          <w:p w14:paraId="431160E7">
            <w:pPr>
              <w:pStyle w:val="6"/>
              <w:spacing w:before="26" w:line="108" w:lineRule="exact"/>
              <w:ind w:left="249"/>
            </w:pPr>
            <w:r>
              <w:rPr>
                <w:position w:val="1"/>
              </w:rPr>
              <w:t>105</w:t>
            </w:r>
          </w:p>
        </w:tc>
        <w:tc>
          <w:tcPr>
            <w:tcW w:w="1682" w:type="dxa"/>
            <w:vAlign w:val="top"/>
          </w:tcPr>
          <w:p w14:paraId="01A0E64C">
            <w:pPr>
              <w:spacing w:line="241" w:lineRule="auto"/>
              <w:rPr>
                <w:rFonts w:ascii="Arial"/>
                <w:sz w:val="21"/>
              </w:rPr>
            </w:pPr>
          </w:p>
          <w:p w14:paraId="1EB3B19B">
            <w:pPr>
              <w:pStyle w:val="6"/>
              <w:spacing w:before="26" w:line="228" w:lineRule="auto"/>
              <w:ind w:left="107"/>
            </w:pPr>
            <w:r>
              <w:rPr>
                <w:spacing w:val="6"/>
              </w:rPr>
              <w:t>对违法发布教育、培训广告的行政处罚</w:t>
            </w:r>
          </w:p>
        </w:tc>
        <w:tc>
          <w:tcPr>
            <w:tcW w:w="536" w:type="dxa"/>
            <w:vAlign w:val="top"/>
          </w:tcPr>
          <w:p w14:paraId="08635D6D">
            <w:pPr>
              <w:spacing w:line="241" w:lineRule="auto"/>
              <w:rPr>
                <w:rFonts w:ascii="Arial"/>
                <w:sz w:val="21"/>
              </w:rPr>
            </w:pPr>
          </w:p>
          <w:p w14:paraId="31D74831">
            <w:pPr>
              <w:pStyle w:val="6"/>
              <w:spacing w:before="26" w:line="229" w:lineRule="auto"/>
              <w:ind w:left="95"/>
            </w:pPr>
            <w:r>
              <w:rPr>
                <w:spacing w:val="5"/>
              </w:rPr>
              <w:t>行政处罚</w:t>
            </w:r>
          </w:p>
        </w:tc>
        <w:tc>
          <w:tcPr>
            <w:tcW w:w="879" w:type="dxa"/>
            <w:vAlign w:val="top"/>
          </w:tcPr>
          <w:p w14:paraId="163B31F5">
            <w:pPr>
              <w:pStyle w:val="6"/>
              <w:spacing w:before="155" w:line="263" w:lineRule="auto"/>
              <w:ind w:left="60" w:right="44" w:firstLine="166"/>
            </w:pPr>
            <w:r>
              <w:rPr>
                <w:spacing w:val="5"/>
              </w:rPr>
              <w:t>市场监督管理部</w:t>
            </w:r>
            <w:r>
              <w:rPr>
                <w:spacing w:val="1"/>
              </w:rPr>
              <w:t xml:space="preserve"> </w:t>
            </w:r>
            <w:r>
              <w:rPr>
                <w:spacing w:val="4"/>
              </w:rPr>
              <w:t>门（省级、设区的市</w:t>
            </w:r>
          </w:p>
          <w:p w14:paraId="2D2DF32E">
            <w:pPr>
              <w:pStyle w:val="6"/>
              <w:spacing w:line="231" w:lineRule="auto"/>
              <w:ind w:left="227"/>
            </w:pPr>
            <w:r>
              <w:rPr>
                <w:spacing w:val="4"/>
              </w:rPr>
              <w:t>级或县级）</w:t>
            </w:r>
          </w:p>
        </w:tc>
        <w:tc>
          <w:tcPr>
            <w:tcW w:w="1259" w:type="dxa"/>
            <w:vAlign w:val="top"/>
          </w:tcPr>
          <w:p w14:paraId="3B898CD0">
            <w:pPr>
              <w:pStyle w:val="6"/>
              <w:spacing w:before="155" w:line="230" w:lineRule="auto"/>
              <w:ind w:left="28"/>
            </w:pPr>
            <w:r>
              <w:rPr>
                <w:spacing w:val="5"/>
              </w:rPr>
              <w:t>省市场监督管理局广告监督管理</w:t>
            </w:r>
          </w:p>
          <w:p w14:paraId="3B6547BF">
            <w:pPr>
              <w:pStyle w:val="6"/>
              <w:spacing w:before="13" w:line="230" w:lineRule="auto"/>
              <w:ind w:left="28"/>
            </w:pPr>
            <w:r>
              <w:rPr>
                <w:spacing w:val="5"/>
              </w:rPr>
              <w:t>处、市（州）、县级相关业务部</w:t>
            </w:r>
          </w:p>
          <w:p w14:paraId="3AE5563A">
            <w:pPr>
              <w:pStyle w:val="6"/>
              <w:spacing w:before="14" w:line="230" w:lineRule="auto"/>
              <w:ind w:left="596"/>
            </w:pPr>
            <w:r>
              <w:t>门</w:t>
            </w:r>
          </w:p>
        </w:tc>
        <w:tc>
          <w:tcPr>
            <w:tcW w:w="10978" w:type="dxa"/>
            <w:vAlign w:val="top"/>
          </w:tcPr>
          <w:p w14:paraId="65ED2AEF">
            <w:pPr>
              <w:pStyle w:val="6"/>
              <w:spacing w:before="41"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04F7DE2">
            <w:pPr>
              <w:pStyle w:val="6"/>
              <w:spacing w:before="14" w:line="262" w:lineRule="auto"/>
              <w:ind w:left="18" w:right="86" w:firstLine="4"/>
            </w:pPr>
            <w:r>
              <w:rPr>
                <w:spacing w:val="6"/>
              </w:rPr>
              <w:t>第二十四条：教育、培训广告不得含有下列内容</w:t>
            </w:r>
            <w:r>
              <w:rPr>
                <w:spacing w:val="-6"/>
              </w:rPr>
              <w:t>：（</w:t>
            </w:r>
            <w:r>
              <w:rPr>
                <w:spacing w:val="-3"/>
              </w:rPr>
              <w:t xml:space="preserve"> </w:t>
            </w:r>
            <w:r>
              <w:rPr>
                <w:spacing w:val="6"/>
              </w:rPr>
              <w:t>一</w:t>
            </w:r>
            <w:r>
              <w:rPr>
                <w:spacing w:val="-16"/>
              </w:rPr>
              <w:t xml:space="preserve"> </w:t>
            </w:r>
            <w:r>
              <w:rPr>
                <w:spacing w:val="6"/>
              </w:rPr>
              <w:t>）对升学、通过考试、获得学位学历或者合格证书，或者对教育、培训的效果作出明示或者暗</w:t>
            </w:r>
            <w:r>
              <w:rPr>
                <w:spacing w:val="5"/>
              </w:rPr>
              <w:t>示的保证性承诺</w:t>
            </w:r>
            <w:r>
              <w:rPr>
                <w:spacing w:val="-6"/>
              </w:rPr>
              <w:t>；（</w:t>
            </w:r>
            <w:r>
              <w:rPr>
                <w:spacing w:val="-8"/>
              </w:rPr>
              <w:t xml:space="preserve"> </w:t>
            </w:r>
            <w:r>
              <w:rPr>
                <w:spacing w:val="5"/>
              </w:rPr>
              <w:t>二</w:t>
            </w:r>
            <w:r>
              <w:rPr>
                <w:spacing w:val="-16"/>
              </w:rPr>
              <w:t xml:space="preserve"> </w:t>
            </w:r>
            <w:r>
              <w:rPr>
                <w:spacing w:val="5"/>
              </w:rPr>
              <w:t>）明示或者暗示有相关考试机构或者其工作人员、考试命题人员参与教育、培训</w:t>
            </w:r>
            <w:r>
              <w:rPr>
                <w:spacing w:val="-6"/>
              </w:rPr>
              <w:t xml:space="preserve">；（ </w:t>
            </w:r>
            <w:r>
              <w:rPr>
                <w:spacing w:val="5"/>
              </w:rPr>
              <w:t>三）利用科研单位、学术机构、</w:t>
            </w:r>
            <w:r>
              <w:t xml:space="preserve"> </w:t>
            </w:r>
            <w:r>
              <w:rPr>
                <w:spacing w:val="6"/>
              </w:rPr>
              <w:t>教育机构、行业协会、专业人士、受益者的名义或者形象作推荐、证明。</w:t>
            </w:r>
          </w:p>
          <w:p w14:paraId="3D77765A">
            <w:pPr>
              <w:pStyle w:val="6"/>
              <w:spacing w:line="254"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费用无法计算或者明显偏低的，处二十万元以上一百万元以下的罚款，可以吊销营业执照，并由广告审查机关撤销广告审查批准文件、一年内不受理其广告审查申请</w:t>
            </w:r>
            <w:r>
              <w:rPr>
                <w:spacing w:val="1"/>
              </w:rPr>
              <w:t>：（</w:t>
            </w:r>
            <w:r>
              <w:rPr>
                <w:spacing w:val="-8"/>
              </w:rPr>
              <w:t xml:space="preserve"> </w:t>
            </w:r>
            <w:r>
              <w:rPr>
                <w:spacing w:val="6"/>
              </w:rPr>
              <w:t>六）违反本法第二十四条规定发布教育、培训广告的。</w:t>
            </w:r>
          </w:p>
        </w:tc>
        <w:tc>
          <w:tcPr>
            <w:tcW w:w="371" w:type="dxa"/>
            <w:vAlign w:val="top"/>
          </w:tcPr>
          <w:p w14:paraId="25BCD56E">
            <w:pPr>
              <w:rPr>
                <w:rFonts w:ascii="Arial"/>
                <w:sz w:val="21"/>
              </w:rPr>
            </w:pPr>
          </w:p>
        </w:tc>
      </w:tr>
      <w:tr w14:paraId="3FB7A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45A24925">
            <w:pPr>
              <w:spacing w:line="241" w:lineRule="auto"/>
              <w:rPr>
                <w:rFonts w:ascii="Arial"/>
                <w:sz w:val="21"/>
              </w:rPr>
            </w:pPr>
          </w:p>
          <w:p w14:paraId="27078C59">
            <w:pPr>
              <w:pStyle w:val="6"/>
              <w:spacing w:before="26" w:line="108" w:lineRule="exact"/>
              <w:ind w:left="249"/>
            </w:pPr>
            <w:r>
              <w:rPr>
                <w:position w:val="1"/>
              </w:rPr>
              <w:t>106</w:t>
            </w:r>
          </w:p>
        </w:tc>
        <w:tc>
          <w:tcPr>
            <w:tcW w:w="1682" w:type="dxa"/>
            <w:vAlign w:val="top"/>
          </w:tcPr>
          <w:p w14:paraId="16E966BE">
            <w:pPr>
              <w:pStyle w:val="6"/>
              <w:spacing w:before="213" w:line="228" w:lineRule="auto"/>
              <w:ind w:left="21"/>
            </w:pPr>
            <w:r>
              <w:rPr>
                <w:spacing w:val="6"/>
              </w:rPr>
              <w:t>对违法发布招商等有投资回报预期的商品或</w:t>
            </w:r>
          </w:p>
          <w:p w14:paraId="1F869FB9">
            <w:pPr>
              <w:pStyle w:val="6"/>
              <w:spacing w:before="14" w:line="229" w:lineRule="auto"/>
              <w:ind w:left="387"/>
            </w:pPr>
            <w:r>
              <w:rPr>
                <w:spacing w:val="5"/>
              </w:rPr>
              <w:t>者服务广告的行政</w:t>
            </w:r>
            <w:r>
              <w:rPr>
                <w:spacing w:val="11"/>
                <w:w w:val="101"/>
              </w:rPr>
              <w:t xml:space="preserve"> </w:t>
            </w:r>
            <w:r>
              <w:rPr>
                <w:spacing w:val="5"/>
              </w:rPr>
              <w:t>处罚</w:t>
            </w:r>
          </w:p>
        </w:tc>
        <w:tc>
          <w:tcPr>
            <w:tcW w:w="536" w:type="dxa"/>
            <w:vAlign w:val="top"/>
          </w:tcPr>
          <w:p w14:paraId="7B994A29">
            <w:pPr>
              <w:spacing w:line="241" w:lineRule="auto"/>
              <w:rPr>
                <w:rFonts w:ascii="Arial"/>
                <w:sz w:val="21"/>
              </w:rPr>
            </w:pPr>
          </w:p>
          <w:p w14:paraId="5E92F8C3">
            <w:pPr>
              <w:pStyle w:val="6"/>
              <w:spacing w:before="26" w:line="229" w:lineRule="auto"/>
              <w:ind w:left="95"/>
            </w:pPr>
            <w:r>
              <w:rPr>
                <w:spacing w:val="5"/>
              </w:rPr>
              <w:t>行政处罚</w:t>
            </w:r>
          </w:p>
        </w:tc>
        <w:tc>
          <w:tcPr>
            <w:tcW w:w="879" w:type="dxa"/>
            <w:vAlign w:val="top"/>
          </w:tcPr>
          <w:p w14:paraId="7C0D7F18">
            <w:pPr>
              <w:pStyle w:val="6"/>
              <w:spacing w:before="155" w:line="263" w:lineRule="auto"/>
              <w:ind w:left="60" w:right="44" w:firstLine="166"/>
            </w:pPr>
            <w:r>
              <w:rPr>
                <w:spacing w:val="5"/>
              </w:rPr>
              <w:t>市场监督管理部</w:t>
            </w:r>
            <w:r>
              <w:rPr>
                <w:spacing w:val="1"/>
              </w:rPr>
              <w:t xml:space="preserve"> </w:t>
            </w:r>
            <w:r>
              <w:rPr>
                <w:spacing w:val="4"/>
              </w:rPr>
              <w:t>门（省级、设区的市</w:t>
            </w:r>
          </w:p>
          <w:p w14:paraId="36AACA77">
            <w:pPr>
              <w:pStyle w:val="6"/>
              <w:spacing w:line="231" w:lineRule="auto"/>
              <w:ind w:left="227"/>
            </w:pPr>
            <w:r>
              <w:rPr>
                <w:spacing w:val="4"/>
              </w:rPr>
              <w:t>级或县级）</w:t>
            </w:r>
          </w:p>
        </w:tc>
        <w:tc>
          <w:tcPr>
            <w:tcW w:w="1259" w:type="dxa"/>
            <w:vAlign w:val="top"/>
          </w:tcPr>
          <w:p w14:paraId="155D1074">
            <w:pPr>
              <w:pStyle w:val="6"/>
              <w:spacing w:before="155" w:line="230" w:lineRule="auto"/>
              <w:ind w:left="28"/>
            </w:pPr>
            <w:r>
              <w:rPr>
                <w:spacing w:val="5"/>
              </w:rPr>
              <w:t>省市场监督管理局广告监督管理</w:t>
            </w:r>
          </w:p>
          <w:p w14:paraId="095A20CD">
            <w:pPr>
              <w:pStyle w:val="6"/>
              <w:spacing w:before="13" w:line="230" w:lineRule="auto"/>
              <w:ind w:left="28"/>
            </w:pPr>
            <w:r>
              <w:rPr>
                <w:spacing w:val="5"/>
              </w:rPr>
              <w:t>处、市（州）、县级相关业务部</w:t>
            </w:r>
          </w:p>
          <w:p w14:paraId="41C43280">
            <w:pPr>
              <w:pStyle w:val="6"/>
              <w:spacing w:before="14" w:line="230" w:lineRule="auto"/>
              <w:ind w:left="596"/>
            </w:pPr>
            <w:r>
              <w:t>门</w:t>
            </w:r>
          </w:p>
        </w:tc>
        <w:tc>
          <w:tcPr>
            <w:tcW w:w="10978" w:type="dxa"/>
            <w:vAlign w:val="top"/>
          </w:tcPr>
          <w:p w14:paraId="5A0E445C">
            <w:pPr>
              <w:pStyle w:val="6"/>
              <w:spacing w:before="41"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8356ED9">
            <w:pPr>
              <w:pStyle w:val="6"/>
              <w:spacing w:before="13" w:line="263" w:lineRule="auto"/>
              <w:ind w:left="22" w:right="67"/>
            </w:pPr>
            <w:r>
              <w:rPr>
                <w:spacing w:val="6"/>
              </w:rPr>
              <w:t>第二十五条：招商等有投资回报预期的商品或者服务广告，应当对可能存在的风险以及风险责任承担有合理提示或者警示，并不得含有下列内容</w:t>
            </w:r>
            <w:r>
              <w:rPr>
                <w:spacing w:val="-6"/>
              </w:rPr>
              <w:t>：（</w:t>
            </w:r>
            <w:r>
              <w:rPr>
                <w:spacing w:val="-5"/>
              </w:rPr>
              <w:t xml:space="preserve"> </w:t>
            </w:r>
            <w:r>
              <w:rPr>
                <w:spacing w:val="6"/>
              </w:rPr>
              <w:t>一</w:t>
            </w:r>
            <w:r>
              <w:rPr>
                <w:spacing w:val="-16"/>
              </w:rPr>
              <w:t xml:space="preserve"> </w:t>
            </w:r>
            <w:r>
              <w:rPr>
                <w:spacing w:val="6"/>
              </w:rPr>
              <w:t>）对未来效果、收益或者与其相关的情况作出保证性承诺，明示或者暗示保本、无风险或者保收益等，国家另有规定的除外</w:t>
            </w:r>
            <w:r>
              <w:rPr>
                <w:spacing w:val="-6"/>
              </w:rPr>
              <w:t>；（</w:t>
            </w:r>
            <w:r>
              <w:rPr>
                <w:spacing w:val="-7"/>
              </w:rPr>
              <w:t xml:space="preserve"> </w:t>
            </w:r>
            <w:r>
              <w:rPr>
                <w:spacing w:val="6"/>
              </w:rPr>
              <w:t>二</w:t>
            </w:r>
            <w:r>
              <w:rPr>
                <w:spacing w:val="5"/>
              </w:rPr>
              <w:t>）利用</w:t>
            </w:r>
            <w:r>
              <w:t xml:space="preserve"> </w:t>
            </w:r>
            <w:r>
              <w:rPr>
                <w:spacing w:val="6"/>
              </w:rPr>
              <w:t>学术机构、行业协会、专业人士、受益者的名义或者形象作推荐</w:t>
            </w:r>
            <w:r>
              <w:rPr>
                <w:spacing w:val="5"/>
              </w:rPr>
              <w:t>、证明。</w:t>
            </w:r>
          </w:p>
          <w:p w14:paraId="5D679A67">
            <w:pPr>
              <w:pStyle w:val="6"/>
              <w:spacing w:line="254"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7"/>
              </w:rPr>
              <w:t>费用无法计算或者明显偏低的，处二十万元以上一百万元以下的罚款，可以吊销营业执照，并由广告审查机关撤销</w:t>
            </w:r>
            <w:r>
              <w:rPr>
                <w:spacing w:val="6"/>
              </w:rPr>
              <w:t>广告审查批准文件、一年内不受理其广告审查申请</w:t>
            </w:r>
            <w:r>
              <w:rPr>
                <w:spacing w:val="-6"/>
              </w:rPr>
              <w:t>：（</w:t>
            </w:r>
            <w:r>
              <w:rPr>
                <w:spacing w:val="6"/>
              </w:rPr>
              <w:t>七）违反本法第二十五条规定发布招商等有投资回报预期的商品或者服务广告的。</w:t>
            </w:r>
          </w:p>
        </w:tc>
        <w:tc>
          <w:tcPr>
            <w:tcW w:w="371" w:type="dxa"/>
            <w:vAlign w:val="top"/>
          </w:tcPr>
          <w:p w14:paraId="2A567EE2">
            <w:pPr>
              <w:rPr>
                <w:rFonts w:ascii="Arial"/>
                <w:sz w:val="21"/>
              </w:rPr>
            </w:pPr>
          </w:p>
        </w:tc>
      </w:tr>
      <w:tr w14:paraId="34CB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467FA5E">
            <w:pPr>
              <w:spacing w:line="243" w:lineRule="auto"/>
              <w:rPr>
                <w:rFonts w:ascii="Arial"/>
                <w:sz w:val="21"/>
              </w:rPr>
            </w:pPr>
          </w:p>
          <w:p w14:paraId="644456CA">
            <w:pPr>
              <w:pStyle w:val="6"/>
              <w:spacing w:before="26" w:line="108" w:lineRule="exact"/>
              <w:ind w:left="249"/>
            </w:pPr>
            <w:r>
              <w:rPr>
                <w:position w:val="1"/>
              </w:rPr>
              <w:t>107</w:t>
            </w:r>
          </w:p>
        </w:tc>
        <w:tc>
          <w:tcPr>
            <w:tcW w:w="1682" w:type="dxa"/>
            <w:vAlign w:val="top"/>
          </w:tcPr>
          <w:p w14:paraId="35CE03EE">
            <w:pPr>
              <w:spacing w:line="243" w:lineRule="auto"/>
              <w:rPr>
                <w:rFonts w:ascii="Arial"/>
                <w:sz w:val="21"/>
              </w:rPr>
            </w:pPr>
          </w:p>
          <w:p w14:paraId="61CFA5F6">
            <w:pPr>
              <w:pStyle w:val="6"/>
              <w:spacing w:before="26" w:line="228" w:lineRule="auto"/>
              <w:ind w:left="194"/>
            </w:pPr>
            <w:r>
              <w:rPr>
                <w:spacing w:val="6"/>
              </w:rPr>
              <w:t>对违法发布房地产广告的行政处罚</w:t>
            </w:r>
          </w:p>
        </w:tc>
        <w:tc>
          <w:tcPr>
            <w:tcW w:w="536" w:type="dxa"/>
            <w:vAlign w:val="top"/>
          </w:tcPr>
          <w:p w14:paraId="68B9C6B2">
            <w:pPr>
              <w:spacing w:line="243" w:lineRule="auto"/>
              <w:rPr>
                <w:rFonts w:ascii="Arial"/>
                <w:sz w:val="21"/>
              </w:rPr>
            </w:pPr>
          </w:p>
          <w:p w14:paraId="75B4A9CD">
            <w:pPr>
              <w:pStyle w:val="6"/>
              <w:spacing w:before="26" w:line="229" w:lineRule="auto"/>
              <w:ind w:left="95"/>
            </w:pPr>
            <w:r>
              <w:rPr>
                <w:spacing w:val="5"/>
              </w:rPr>
              <w:t>行政处罚</w:t>
            </w:r>
          </w:p>
        </w:tc>
        <w:tc>
          <w:tcPr>
            <w:tcW w:w="879" w:type="dxa"/>
            <w:vAlign w:val="top"/>
          </w:tcPr>
          <w:p w14:paraId="2F0991E1">
            <w:pPr>
              <w:pStyle w:val="6"/>
              <w:spacing w:before="157" w:line="261" w:lineRule="auto"/>
              <w:ind w:left="60" w:right="44" w:firstLine="166"/>
            </w:pPr>
            <w:r>
              <w:rPr>
                <w:spacing w:val="5"/>
              </w:rPr>
              <w:t>市场监督管理部</w:t>
            </w:r>
            <w:r>
              <w:rPr>
                <w:spacing w:val="1"/>
              </w:rPr>
              <w:t xml:space="preserve"> </w:t>
            </w:r>
            <w:r>
              <w:rPr>
                <w:spacing w:val="4"/>
              </w:rPr>
              <w:t>门（省级、设区的市</w:t>
            </w:r>
          </w:p>
          <w:p w14:paraId="65C1D3F2">
            <w:pPr>
              <w:pStyle w:val="6"/>
              <w:spacing w:line="231" w:lineRule="auto"/>
              <w:ind w:left="227"/>
            </w:pPr>
            <w:r>
              <w:rPr>
                <w:spacing w:val="4"/>
              </w:rPr>
              <w:t>级或县级）</w:t>
            </w:r>
          </w:p>
        </w:tc>
        <w:tc>
          <w:tcPr>
            <w:tcW w:w="1259" w:type="dxa"/>
            <w:vAlign w:val="top"/>
          </w:tcPr>
          <w:p w14:paraId="71492D2C">
            <w:pPr>
              <w:pStyle w:val="6"/>
              <w:spacing w:before="157" w:line="230" w:lineRule="auto"/>
              <w:ind w:left="28"/>
            </w:pPr>
            <w:r>
              <w:rPr>
                <w:spacing w:val="5"/>
              </w:rPr>
              <w:t>省市场监督管理局广告监督管理</w:t>
            </w:r>
          </w:p>
          <w:p w14:paraId="19F5C3F6">
            <w:pPr>
              <w:pStyle w:val="6"/>
              <w:spacing w:before="13" w:line="230" w:lineRule="auto"/>
              <w:ind w:left="28"/>
            </w:pPr>
            <w:r>
              <w:rPr>
                <w:spacing w:val="5"/>
              </w:rPr>
              <w:t>处、市（州）、县级相关业务部</w:t>
            </w:r>
          </w:p>
          <w:p w14:paraId="1C629912">
            <w:pPr>
              <w:pStyle w:val="6"/>
              <w:spacing w:before="13" w:line="230" w:lineRule="auto"/>
              <w:ind w:left="596"/>
            </w:pPr>
            <w:r>
              <w:t>门</w:t>
            </w:r>
          </w:p>
        </w:tc>
        <w:tc>
          <w:tcPr>
            <w:tcW w:w="10978" w:type="dxa"/>
            <w:vAlign w:val="top"/>
          </w:tcPr>
          <w:p w14:paraId="1959A807">
            <w:pPr>
              <w:pStyle w:val="6"/>
              <w:spacing w:before="43"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714B3654">
            <w:pPr>
              <w:pStyle w:val="6"/>
              <w:spacing w:before="14" w:line="261" w:lineRule="auto"/>
              <w:ind w:left="21" w:right="67"/>
            </w:pPr>
            <w:r>
              <w:rPr>
                <w:spacing w:val="6"/>
              </w:rPr>
              <w:t>第二十六条：房地产广告，房源信息应当真实，面积应当表明为建筑面积或者套内建筑面积，</w:t>
            </w:r>
            <w:r>
              <w:rPr>
                <w:spacing w:val="5"/>
              </w:rPr>
              <w:t>并不得含有下列内容</w:t>
            </w:r>
            <w:r>
              <w:rPr>
                <w:spacing w:val="-6"/>
              </w:rPr>
              <w:t>：（</w:t>
            </w:r>
            <w:r>
              <w:rPr>
                <w:spacing w:val="-2"/>
              </w:rPr>
              <w:t xml:space="preserve"> </w:t>
            </w:r>
            <w:r>
              <w:rPr>
                <w:spacing w:val="5"/>
              </w:rPr>
              <w:t>一</w:t>
            </w:r>
            <w:r>
              <w:rPr>
                <w:spacing w:val="-16"/>
              </w:rPr>
              <w:t xml:space="preserve"> </w:t>
            </w:r>
            <w:r>
              <w:rPr>
                <w:spacing w:val="5"/>
              </w:rPr>
              <w:t>）升值或者投资回报的承诺</w:t>
            </w:r>
            <w:r>
              <w:rPr>
                <w:spacing w:val="-6"/>
              </w:rPr>
              <w:t>；（</w:t>
            </w:r>
            <w:r>
              <w:rPr>
                <w:spacing w:val="-8"/>
              </w:rPr>
              <w:t xml:space="preserve"> </w:t>
            </w:r>
            <w:r>
              <w:rPr>
                <w:spacing w:val="5"/>
              </w:rPr>
              <w:t>二</w:t>
            </w:r>
            <w:r>
              <w:rPr>
                <w:spacing w:val="-16"/>
              </w:rPr>
              <w:t xml:space="preserve"> </w:t>
            </w:r>
            <w:r>
              <w:rPr>
                <w:spacing w:val="5"/>
              </w:rPr>
              <w:t>）以项目到达某一具体参照物的所需时间表示项目位置</w:t>
            </w:r>
            <w:r>
              <w:rPr>
                <w:spacing w:val="-6"/>
              </w:rPr>
              <w:t xml:space="preserve">；（ </w:t>
            </w:r>
            <w:r>
              <w:rPr>
                <w:spacing w:val="5"/>
              </w:rPr>
              <w:t>三）违反国家有关价格管理的规定</w:t>
            </w:r>
            <w:r>
              <w:rPr>
                <w:spacing w:val="-6"/>
              </w:rPr>
              <w:t>；（</w:t>
            </w:r>
            <w:r>
              <w:rPr>
                <w:spacing w:val="-2"/>
              </w:rPr>
              <w:t xml:space="preserve"> </w:t>
            </w:r>
            <w:r>
              <w:rPr>
                <w:spacing w:val="5"/>
              </w:rPr>
              <w:t>四</w:t>
            </w:r>
            <w:r>
              <w:rPr>
                <w:spacing w:val="-16"/>
              </w:rPr>
              <w:t xml:space="preserve"> </w:t>
            </w:r>
            <w:r>
              <w:rPr>
                <w:spacing w:val="5"/>
              </w:rPr>
              <w:t>）对规划或者建设中的交通、商</w:t>
            </w:r>
            <w:r>
              <w:t xml:space="preserve"> </w:t>
            </w:r>
            <w:r>
              <w:rPr>
                <w:spacing w:val="5"/>
              </w:rPr>
              <w:t>业、文化教育设施以及其他市政条件作误导宣传。</w:t>
            </w:r>
          </w:p>
          <w:p w14:paraId="2F4D4469">
            <w:pPr>
              <w:pStyle w:val="6"/>
              <w:spacing w:line="252"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费用无法计算或者明显偏低的，处二十万元以上一百万元以下的罚款，可以吊销营业执照，并由广告审查机关撤销广告审查批准文件、一年内不受理其广告审查申请</w:t>
            </w:r>
            <w:r>
              <w:rPr>
                <w:spacing w:val="2"/>
              </w:rPr>
              <w:t>：（</w:t>
            </w:r>
            <w:r>
              <w:rPr>
                <w:spacing w:val="-11"/>
              </w:rPr>
              <w:t xml:space="preserve"> </w:t>
            </w:r>
            <w:r>
              <w:rPr>
                <w:spacing w:val="6"/>
              </w:rPr>
              <w:t>八）违反本法第二十六条规定发布房地产广告的。</w:t>
            </w:r>
          </w:p>
        </w:tc>
        <w:tc>
          <w:tcPr>
            <w:tcW w:w="371" w:type="dxa"/>
            <w:vAlign w:val="top"/>
          </w:tcPr>
          <w:p w14:paraId="22922FC1">
            <w:pPr>
              <w:rPr>
                <w:rFonts w:ascii="Arial"/>
                <w:sz w:val="21"/>
              </w:rPr>
            </w:pPr>
          </w:p>
        </w:tc>
      </w:tr>
      <w:tr w14:paraId="2F961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D3F6991">
            <w:pPr>
              <w:spacing w:line="242" w:lineRule="auto"/>
              <w:rPr>
                <w:rFonts w:ascii="Arial"/>
                <w:sz w:val="21"/>
              </w:rPr>
            </w:pPr>
          </w:p>
          <w:p w14:paraId="15D3883B">
            <w:pPr>
              <w:pStyle w:val="6"/>
              <w:spacing w:before="26" w:line="108" w:lineRule="exact"/>
              <w:ind w:left="249"/>
            </w:pPr>
            <w:r>
              <w:rPr>
                <w:position w:val="1"/>
              </w:rPr>
              <w:t>108</w:t>
            </w:r>
          </w:p>
        </w:tc>
        <w:tc>
          <w:tcPr>
            <w:tcW w:w="1682" w:type="dxa"/>
            <w:vAlign w:val="top"/>
          </w:tcPr>
          <w:p w14:paraId="25146A53">
            <w:pPr>
              <w:spacing w:line="242" w:lineRule="auto"/>
              <w:rPr>
                <w:rFonts w:ascii="Arial"/>
                <w:sz w:val="21"/>
              </w:rPr>
            </w:pPr>
          </w:p>
          <w:p w14:paraId="6528AC26">
            <w:pPr>
              <w:pStyle w:val="6"/>
              <w:spacing w:before="26" w:line="228" w:lineRule="auto"/>
              <w:ind w:left="21"/>
            </w:pPr>
            <w:r>
              <w:rPr>
                <w:spacing w:val="6"/>
              </w:rPr>
              <w:t>对违法发布种子、种植养植广告的行政处罚</w:t>
            </w:r>
          </w:p>
        </w:tc>
        <w:tc>
          <w:tcPr>
            <w:tcW w:w="536" w:type="dxa"/>
            <w:vAlign w:val="top"/>
          </w:tcPr>
          <w:p w14:paraId="13EEA41B">
            <w:pPr>
              <w:spacing w:line="242" w:lineRule="auto"/>
              <w:rPr>
                <w:rFonts w:ascii="Arial"/>
                <w:sz w:val="21"/>
              </w:rPr>
            </w:pPr>
          </w:p>
          <w:p w14:paraId="3B9813D8">
            <w:pPr>
              <w:pStyle w:val="6"/>
              <w:spacing w:before="26" w:line="229" w:lineRule="auto"/>
              <w:ind w:left="95"/>
            </w:pPr>
            <w:r>
              <w:rPr>
                <w:spacing w:val="5"/>
              </w:rPr>
              <w:t>行政处罚</w:t>
            </w:r>
          </w:p>
        </w:tc>
        <w:tc>
          <w:tcPr>
            <w:tcW w:w="879" w:type="dxa"/>
            <w:vAlign w:val="top"/>
          </w:tcPr>
          <w:p w14:paraId="32405D8F">
            <w:pPr>
              <w:pStyle w:val="6"/>
              <w:spacing w:before="155" w:line="263" w:lineRule="auto"/>
              <w:ind w:left="60" w:right="44" w:firstLine="166"/>
            </w:pPr>
            <w:r>
              <w:rPr>
                <w:spacing w:val="5"/>
              </w:rPr>
              <w:t>市场监督管理部</w:t>
            </w:r>
            <w:r>
              <w:rPr>
                <w:spacing w:val="1"/>
              </w:rPr>
              <w:t xml:space="preserve"> </w:t>
            </w:r>
            <w:r>
              <w:rPr>
                <w:spacing w:val="4"/>
              </w:rPr>
              <w:t>门（省级、设区的市</w:t>
            </w:r>
          </w:p>
          <w:p w14:paraId="211A1223">
            <w:pPr>
              <w:pStyle w:val="6"/>
              <w:spacing w:line="231" w:lineRule="auto"/>
              <w:ind w:left="227"/>
            </w:pPr>
            <w:r>
              <w:rPr>
                <w:spacing w:val="4"/>
              </w:rPr>
              <w:t>级或县级）</w:t>
            </w:r>
          </w:p>
        </w:tc>
        <w:tc>
          <w:tcPr>
            <w:tcW w:w="1259" w:type="dxa"/>
            <w:vAlign w:val="top"/>
          </w:tcPr>
          <w:p w14:paraId="65B16B58">
            <w:pPr>
              <w:pStyle w:val="6"/>
              <w:spacing w:before="156" w:line="230" w:lineRule="auto"/>
              <w:ind w:left="28"/>
            </w:pPr>
            <w:r>
              <w:rPr>
                <w:spacing w:val="5"/>
              </w:rPr>
              <w:t>省市场监督管理局广告监督管理</w:t>
            </w:r>
          </w:p>
          <w:p w14:paraId="09376E01">
            <w:pPr>
              <w:pStyle w:val="6"/>
              <w:spacing w:before="13" w:line="230" w:lineRule="auto"/>
              <w:ind w:left="28"/>
            </w:pPr>
            <w:r>
              <w:rPr>
                <w:spacing w:val="5"/>
              </w:rPr>
              <w:t>处、市（州）、县级相关业务部</w:t>
            </w:r>
          </w:p>
          <w:p w14:paraId="3D1050A4">
            <w:pPr>
              <w:pStyle w:val="6"/>
              <w:spacing w:before="14" w:line="230" w:lineRule="auto"/>
              <w:ind w:left="596"/>
            </w:pPr>
            <w:r>
              <w:t>门</w:t>
            </w:r>
          </w:p>
        </w:tc>
        <w:tc>
          <w:tcPr>
            <w:tcW w:w="10978" w:type="dxa"/>
            <w:vAlign w:val="top"/>
          </w:tcPr>
          <w:p w14:paraId="2940F927">
            <w:pPr>
              <w:pStyle w:val="6"/>
              <w:spacing w:before="42"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F09CCD0">
            <w:pPr>
              <w:pStyle w:val="6"/>
              <w:spacing w:before="13" w:line="263" w:lineRule="auto"/>
              <w:ind w:left="22" w:right="67"/>
            </w:pPr>
            <w:r>
              <w:rPr>
                <w:spacing w:val="6"/>
              </w:rPr>
              <w:t>第二十七条：农作物种子、林木种子、草种子、种畜禽、水产苗种和种养殖广告关于品种名称、生产性能、生长量或者产量、</w:t>
            </w:r>
            <w:r>
              <w:rPr>
                <w:spacing w:val="-18"/>
              </w:rPr>
              <w:t xml:space="preserve"> </w:t>
            </w:r>
            <w:r>
              <w:rPr>
                <w:spacing w:val="6"/>
              </w:rPr>
              <w:t>品质、抗性、特殊使用价值、经济价值、适宜种植或者养殖的范围和条件等方面的表述应当真实、清楚、明白，并不得含有下列内容</w:t>
            </w:r>
            <w:r>
              <w:rPr>
                <w:spacing w:val="-1"/>
              </w:rPr>
              <w:t>：（</w:t>
            </w:r>
            <w:r>
              <w:rPr>
                <w:spacing w:val="-7"/>
              </w:rPr>
              <w:t xml:space="preserve"> </w:t>
            </w:r>
            <w:r>
              <w:rPr>
                <w:spacing w:val="6"/>
              </w:rPr>
              <w:t>一）作科学上无法验证的</w:t>
            </w:r>
            <w:r>
              <w:t xml:space="preserve"> </w:t>
            </w:r>
            <w:r>
              <w:rPr>
                <w:spacing w:val="6"/>
              </w:rPr>
              <w:t>断言</w:t>
            </w:r>
            <w:r>
              <w:rPr>
                <w:spacing w:val="-6"/>
              </w:rPr>
              <w:t>；（</w:t>
            </w:r>
            <w:r>
              <w:rPr>
                <w:spacing w:val="-4"/>
              </w:rPr>
              <w:t xml:space="preserve"> </w:t>
            </w:r>
            <w:r>
              <w:rPr>
                <w:spacing w:val="6"/>
              </w:rPr>
              <w:t>二）表示功效的断言或者保证</w:t>
            </w:r>
            <w:r>
              <w:rPr>
                <w:spacing w:val="-6"/>
              </w:rPr>
              <w:t xml:space="preserve">；（ </w:t>
            </w:r>
            <w:r>
              <w:rPr>
                <w:spacing w:val="6"/>
              </w:rPr>
              <w:t>三</w:t>
            </w:r>
            <w:r>
              <w:rPr>
                <w:spacing w:val="-16"/>
              </w:rPr>
              <w:t xml:space="preserve"> </w:t>
            </w:r>
            <w:r>
              <w:rPr>
                <w:spacing w:val="6"/>
              </w:rPr>
              <w:t>）对经济效益进行分析、预测或者作保证性承诺</w:t>
            </w:r>
            <w:r>
              <w:rPr>
                <w:spacing w:val="-6"/>
              </w:rPr>
              <w:t>；（</w:t>
            </w:r>
            <w:r>
              <w:rPr>
                <w:spacing w:val="-3"/>
              </w:rPr>
              <w:t xml:space="preserve"> </w:t>
            </w:r>
            <w:r>
              <w:rPr>
                <w:spacing w:val="6"/>
              </w:rPr>
              <w:t>四）利用科研单位、</w:t>
            </w:r>
            <w:r>
              <w:rPr>
                <w:spacing w:val="5"/>
              </w:rPr>
              <w:t>学术机构、技术推广机构、行业协会或者专业人士、用户的名义或者形象作推荐、证明。</w:t>
            </w:r>
          </w:p>
          <w:p w14:paraId="1743622F">
            <w:pPr>
              <w:pStyle w:val="6"/>
              <w:spacing w:before="1" w:line="252"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7"/>
              </w:rPr>
              <w:t>费用无法计算或者明显偏低的，处二十万元以上一百万元以下的罚款，可以吊销营业执照，并由广告审查机关撤销广告审查</w:t>
            </w:r>
            <w:r>
              <w:rPr>
                <w:spacing w:val="6"/>
              </w:rPr>
              <w:t>批准文件、一年内不受理其广告审查申请</w:t>
            </w:r>
            <w:r>
              <w:rPr>
                <w:spacing w:val="-6"/>
              </w:rPr>
              <w:t>：（</w:t>
            </w:r>
            <w:r>
              <w:rPr>
                <w:spacing w:val="6"/>
              </w:rPr>
              <w:t>九）违反本法第二十七条规定发布农作物种子、林木种子、草种子、种畜禽、水产苗种和种养殖广告的。</w:t>
            </w:r>
          </w:p>
        </w:tc>
        <w:tc>
          <w:tcPr>
            <w:tcW w:w="371" w:type="dxa"/>
            <w:vAlign w:val="top"/>
          </w:tcPr>
          <w:p w14:paraId="4B9917C8">
            <w:pPr>
              <w:rPr>
                <w:rFonts w:ascii="Arial"/>
                <w:sz w:val="21"/>
              </w:rPr>
            </w:pPr>
          </w:p>
        </w:tc>
      </w:tr>
      <w:tr w14:paraId="7C463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79E2679">
            <w:pPr>
              <w:spacing w:line="243" w:lineRule="auto"/>
              <w:rPr>
                <w:rFonts w:ascii="Arial"/>
                <w:sz w:val="21"/>
              </w:rPr>
            </w:pPr>
          </w:p>
          <w:p w14:paraId="6A6A4ADD">
            <w:pPr>
              <w:pStyle w:val="6"/>
              <w:spacing w:before="26" w:line="108" w:lineRule="exact"/>
              <w:ind w:left="249"/>
            </w:pPr>
            <w:r>
              <w:rPr>
                <w:position w:val="1"/>
              </w:rPr>
              <w:t>109</w:t>
            </w:r>
          </w:p>
        </w:tc>
        <w:tc>
          <w:tcPr>
            <w:tcW w:w="1682" w:type="dxa"/>
            <w:vAlign w:val="top"/>
          </w:tcPr>
          <w:p w14:paraId="549D1BDB">
            <w:pPr>
              <w:pStyle w:val="6"/>
              <w:spacing w:before="214" w:line="228" w:lineRule="auto"/>
              <w:ind w:left="21"/>
            </w:pPr>
            <w:r>
              <w:rPr>
                <w:spacing w:val="6"/>
              </w:rPr>
              <w:t>对利用不具备资格的广告代言人发布广告的</w:t>
            </w:r>
          </w:p>
          <w:p w14:paraId="4A823627">
            <w:pPr>
              <w:pStyle w:val="6"/>
              <w:spacing w:before="14" w:line="229" w:lineRule="auto"/>
              <w:ind w:left="667"/>
            </w:pPr>
            <w:r>
              <w:rPr>
                <w:spacing w:val="5"/>
              </w:rPr>
              <w:t>行政处罚</w:t>
            </w:r>
          </w:p>
        </w:tc>
        <w:tc>
          <w:tcPr>
            <w:tcW w:w="536" w:type="dxa"/>
            <w:vAlign w:val="top"/>
          </w:tcPr>
          <w:p w14:paraId="58B022DC">
            <w:pPr>
              <w:spacing w:line="243" w:lineRule="auto"/>
              <w:rPr>
                <w:rFonts w:ascii="Arial"/>
                <w:sz w:val="21"/>
              </w:rPr>
            </w:pPr>
          </w:p>
          <w:p w14:paraId="4EDD9740">
            <w:pPr>
              <w:pStyle w:val="6"/>
              <w:spacing w:before="26" w:line="229" w:lineRule="auto"/>
              <w:ind w:left="95"/>
            </w:pPr>
            <w:r>
              <w:rPr>
                <w:spacing w:val="5"/>
              </w:rPr>
              <w:t>行政处罚</w:t>
            </w:r>
          </w:p>
        </w:tc>
        <w:tc>
          <w:tcPr>
            <w:tcW w:w="879" w:type="dxa"/>
            <w:vAlign w:val="top"/>
          </w:tcPr>
          <w:p w14:paraId="5C2868DA">
            <w:pPr>
              <w:pStyle w:val="6"/>
              <w:spacing w:before="158" w:line="260" w:lineRule="auto"/>
              <w:ind w:left="60" w:right="44" w:firstLine="166"/>
            </w:pPr>
            <w:r>
              <w:rPr>
                <w:spacing w:val="5"/>
              </w:rPr>
              <w:t>市场监督管理部</w:t>
            </w:r>
            <w:r>
              <w:rPr>
                <w:spacing w:val="1"/>
              </w:rPr>
              <w:t xml:space="preserve"> </w:t>
            </w:r>
            <w:r>
              <w:rPr>
                <w:spacing w:val="4"/>
              </w:rPr>
              <w:t>门（省级、设区的市</w:t>
            </w:r>
          </w:p>
          <w:p w14:paraId="2A9B19E7">
            <w:pPr>
              <w:pStyle w:val="6"/>
              <w:spacing w:before="1" w:line="231" w:lineRule="auto"/>
              <w:ind w:left="227"/>
            </w:pPr>
            <w:r>
              <w:rPr>
                <w:spacing w:val="4"/>
              </w:rPr>
              <w:t>级或县级）</w:t>
            </w:r>
          </w:p>
        </w:tc>
        <w:tc>
          <w:tcPr>
            <w:tcW w:w="1259" w:type="dxa"/>
            <w:vAlign w:val="top"/>
          </w:tcPr>
          <w:p w14:paraId="6FAA5045">
            <w:pPr>
              <w:pStyle w:val="6"/>
              <w:spacing w:before="158" w:line="230" w:lineRule="auto"/>
              <w:ind w:left="28"/>
            </w:pPr>
            <w:r>
              <w:rPr>
                <w:spacing w:val="5"/>
              </w:rPr>
              <w:t>省市场监督管理局广告监督管理</w:t>
            </w:r>
          </w:p>
          <w:p w14:paraId="2EFAA5E1">
            <w:pPr>
              <w:pStyle w:val="6"/>
              <w:spacing w:before="12" w:line="230" w:lineRule="auto"/>
              <w:ind w:left="28"/>
            </w:pPr>
            <w:r>
              <w:rPr>
                <w:spacing w:val="5"/>
              </w:rPr>
              <w:t>处、市（州）、县级相关业务部</w:t>
            </w:r>
          </w:p>
          <w:p w14:paraId="36950086">
            <w:pPr>
              <w:pStyle w:val="6"/>
              <w:spacing w:before="14" w:line="230" w:lineRule="auto"/>
              <w:ind w:left="596"/>
            </w:pPr>
            <w:r>
              <w:t>门</w:t>
            </w:r>
          </w:p>
        </w:tc>
        <w:tc>
          <w:tcPr>
            <w:tcW w:w="10978" w:type="dxa"/>
            <w:vAlign w:val="top"/>
          </w:tcPr>
          <w:p w14:paraId="241E4882">
            <w:pPr>
              <w:pStyle w:val="6"/>
              <w:spacing w:before="44"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11AFFB1">
            <w:pPr>
              <w:pStyle w:val="6"/>
              <w:spacing w:before="14" w:line="228" w:lineRule="auto"/>
              <w:ind w:left="22"/>
            </w:pPr>
            <w:r>
              <w:rPr>
                <w:spacing w:val="7"/>
              </w:rPr>
              <w:t>第三十八条第二款：不得利用不满十周岁的未</w:t>
            </w:r>
            <w:r>
              <w:rPr>
                <w:spacing w:val="6"/>
              </w:rPr>
              <w:t>成年人作为广告代言人。第三十八条第三款：对在虚假广告中作推荐、证明受到行政处罚未满三年的自然人、法人或者其他组织，不得利用其作为广告代言人。</w:t>
            </w:r>
          </w:p>
          <w:p w14:paraId="6CF65FD7">
            <w:pPr>
              <w:pStyle w:val="6"/>
              <w:spacing w:before="14" w:line="251"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7"/>
              </w:rPr>
              <w:t>费用无法计算或者明显偏低的，处二十万元以上一百万元以下的罚款，可以吊销营业执照，并由广告审查机关撤销广告审查批准文件、一年内不受理其广告审查申请</w:t>
            </w:r>
            <w:r>
              <w:rPr>
                <w:spacing w:val="-6"/>
              </w:rPr>
              <w:t>：（</w:t>
            </w:r>
            <w:r>
              <w:rPr>
                <w:spacing w:val="7"/>
              </w:rPr>
              <w:t>十）违反本法第三十八条第二</w:t>
            </w:r>
            <w:r>
              <w:rPr>
                <w:spacing w:val="6"/>
              </w:rPr>
              <w:t>款规定，利用不满十周岁的未成年人作为广告代言人的</w:t>
            </w:r>
            <w:r>
              <w:rPr>
                <w:spacing w:val="-6"/>
              </w:rPr>
              <w:t>；（</w:t>
            </w:r>
            <w:r>
              <w:rPr>
                <w:spacing w:val="6"/>
              </w:rPr>
              <w:t>十一）违反本法第三十八条第</w:t>
            </w:r>
            <w:r>
              <w:rPr>
                <w:spacing w:val="2"/>
              </w:rPr>
              <w:t xml:space="preserve"> </w:t>
            </w:r>
            <w:r>
              <w:rPr>
                <w:spacing w:val="6"/>
              </w:rPr>
              <w:t>三款规定，利用自然人、法人或者其他组织作为广</w:t>
            </w:r>
            <w:r>
              <w:rPr>
                <w:spacing w:val="5"/>
              </w:rPr>
              <w:t>告代言人的。</w:t>
            </w:r>
          </w:p>
        </w:tc>
        <w:tc>
          <w:tcPr>
            <w:tcW w:w="371" w:type="dxa"/>
            <w:vAlign w:val="top"/>
          </w:tcPr>
          <w:p w14:paraId="4444198C">
            <w:pPr>
              <w:rPr>
                <w:rFonts w:ascii="Arial"/>
                <w:sz w:val="21"/>
              </w:rPr>
            </w:pPr>
          </w:p>
        </w:tc>
      </w:tr>
      <w:tr w14:paraId="5F9C3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17DD826">
            <w:pPr>
              <w:pStyle w:val="6"/>
              <w:spacing w:before="208" w:line="108" w:lineRule="exact"/>
              <w:ind w:left="249"/>
            </w:pPr>
            <w:r>
              <w:rPr>
                <w:position w:val="1"/>
              </w:rPr>
              <w:t>110</w:t>
            </w:r>
          </w:p>
        </w:tc>
        <w:tc>
          <w:tcPr>
            <w:tcW w:w="1682" w:type="dxa"/>
            <w:vAlign w:val="top"/>
          </w:tcPr>
          <w:p w14:paraId="1C305A5D">
            <w:pPr>
              <w:pStyle w:val="6"/>
              <w:spacing w:before="152" w:line="228" w:lineRule="auto"/>
              <w:ind w:left="21"/>
            </w:pPr>
            <w:r>
              <w:rPr>
                <w:spacing w:val="6"/>
              </w:rPr>
              <w:t>对在学校、幼儿园内或者利用教材等发布广</w:t>
            </w:r>
          </w:p>
          <w:p w14:paraId="4F8FAE6D">
            <w:pPr>
              <w:pStyle w:val="6"/>
              <w:spacing w:before="15" w:line="229" w:lineRule="auto"/>
              <w:ind w:left="583"/>
            </w:pPr>
            <w:r>
              <w:rPr>
                <w:spacing w:val="5"/>
              </w:rPr>
              <w:t>告的行政处罚</w:t>
            </w:r>
          </w:p>
        </w:tc>
        <w:tc>
          <w:tcPr>
            <w:tcW w:w="536" w:type="dxa"/>
            <w:vAlign w:val="top"/>
          </w:tcPr>
          <w:p w14:paraId="5AA311DF">
            <w:pPr>
              <w:pStyle w:val="6"/>
              <w:spacing w:before="208" w:line="229" w:lineRule="auto"/>
              <w:ind w:left="95"/>
            </w:pPr>
            <w:r>
              <w:rPr>
                <w:spacing w:val="5"/>
              </w:rPr>
              <w:t>行政处罚</w:t>
            </w:r>
          </w:p>
        </w:tc>
        <w:tc>
          <w:tcPr>
            <w:tcW w:w="879" w:type="dxa"/>
            <w:vAlign w:val="top"/>
          </w:tcPr>
          <w:p w14:paraId="6936FFCB">
            <w:pPr>
              <w:pStyle w:val="6"/>
              <w:spacing w:before="96" w:line="260" w:lineRule="auto"/>
              <w:ind w:left="60" w:right="44" w:firstLine="166"/>
            </w:pPr>
            <w:r>
              <w:rPr>
                <w:spacing w:val="5"/>
              </w:rPr>
              <w:t>市场监督管理部</w:t>
            </w:r>
            <w:r>
              <w:rPr>
                <w:spacing w:val="1"/>
              </w:rPr>
              <w:t xml:space="preserve"> </w:t>
            </w:r>
            <w:r>
              <w:rPr>
                <w:spacing w:val="4"/>
              </w:rPr>
              <w:t>门（省级、设区的市</w:t>
            </w:r>
          </w:p>
          <w:p w14:paraId="5A7B6E69">
            <w:pPr>
              <w:pStyle w:val="6"/>
              <w:spacing w:before="1" w:line="231" w:lineRule="auto"/>
              <w:ind w:left="227"/>
            </w:pPr>
            <w:r>
              <w:rPr>
                <w:spacing w:val="4"/>
              </w:rPr>
              <w:t>级或县级）</w:t>
            </w:r>
          </w:p>
        </w:tc>
        <w:tc>
          <w:tcPr>
            <w:tcW w:w="1259" w:type="dxa"/>
            <w:vAlign w:val="top"/>
          </w:tcPr>
          <w:p w14:paraId="70209CAE">
            <w:pPr>
              <w:pStyle w:val="6"/>
              <w:spacing w:before="96" w:line="230" w:lineRule="auto"/>
              <w:ind w:left="28"/>
            </w:pPr>
            <w:r>
              <w:rPr>
                <w:spacing w:val="5"/>
              </w:rPr>
              <w:t>省市场监督管理局广告监督管理</w:t>
            </w:r>
          </w:p>
          <w:p w14:paraId="2A3D5D1E">
            <w:pPr>
              <w:pStyle w:val="6"/>
              <w:spacing w:before="12" w:line="230" w:lineRule="auto"/>
              <w:ind w:left="28"/>
            </w:pPr>
            <w:r>
              <w:rPr>
                <w:spacing w:val="5"/>
              </w:rPr>
              <w:t>处、市（州）、县级相关业务部</w:t>
            </w:r>
          </w:p>
          <w:p w14:paraId="2FD646D1">
            <w:pPr>
              <w:pStyle w:val="6"/>
              <w:spacing w:before="14" w:line="230" w:lineRule="auto"/>
              <w:ind w:left="596"/>
            </w:pPr>
            <w:r>
              <w:t>门</w:t>
            </w:r>
          </w:p>
        </w:tc>
        <w:tc>
          <w:tcPr>
            <w:tcW w:w="10978" w:type="dxa"/>
            <w:vAlign w:val="top"/>
          </w:tcPr>
          <w:p w14:paraId="6D208388">
            <w:pPr>
              <w:pStyle w:val="6"/>
              <w:spacing w:before="38"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35DC1F8">
            <w:pPr>
              <w:pStyle w:val="6"/>
              <w:spacing w:before="14" w:line="228" w:lineRule="auto"/>
              <w:ind w:left="22"/>
            </w:pPr>
            <w:r>
              <w:rPr>
                <w:spacing w:val="6"/>
              </w:rPr>
              <w:t>第三十九条：不得在中小学校、幼儿园内开展广告活动，不得利用中小学生和幼儿的教材、教辅材料、练习册、文具、教具、校服、校车等发布或者变相发布广告，但公益广告除外。</w:t>
            </w:r>
          </w:p>
          <w:p w14:paraId="18E2119A">
            <w:pPr>
              <w:pStyle w:val="6"/>
              <w:spacing w:before="15" w:line="228" w:lineRule="auto"/>
              <w:ind w:left="22"/>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p>
          <w:p w14:paraId="5E8DB347">
            <w:pPr>
              <w:pStyle w:val="6"/>
              <w:spacing w:before="15" w:line="225" w:lineRule="auto"/>
              <w:ind w:left="23"/>
            </w:pPr>
            <w:r>
              <w:rPr>
                <w:spacing w:val="7"/>
              </w:rPr>
              <w:t>费用无法计算或者明显偏低的，处二十万元以上一百万元以下的罚款，可以吊销营业执照，并由广告审查机关撤销广告审查</w:t>
            </w:r>
            <w:r>
              <w:rPr>
                <w:spacing w:val="6"/>
              </w:rPr>
              <w:t>批准文件、一年内不受理其广告审查申请</w:t>
            </w:r>
            <w:r>
              <w:rPr>
                <w:spacing w:val="-6"/>
              </w:rPr>
              <w:t>：（</w:t>
            </w:r>
            <w:r>
              <w:rPr>
                <w:spacing w:val="6"/>
              </w:rPr>
              <w:t>十二）违反本法第三十九条规定，在中小学校、幼儿园内或者利用与中小学生、幼儿有关的物品发布广告的。</w:t>
            </w:r>
          </w:p>
        </w:tc>
        <w:tc>
          <w:tcPr>
            <w:tcW w:w="371" w:type="dxa"/>
            <w:vAlign w:val="top"/>
          </w:tcPr>
          <w:p w14:paraId="2642A41B">
            <w:pPr>
              <w:rPr>
                <w:rFonts w:ascii="Arial"/>
                <w:sz w:val="21"/>
              </w:rPr>
            </w:pPr>
          </w:p>
        </w:tc>
      </w:tr>
      <w:tr w14:paraId="0821C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80E9CA5">
            <w:pPr>
              <w:pStyle w:val="6"/>
              <w:spacing w:before="210" w:line="109" w:lineRule="exact"/>
              <w:ind w:left="249"/>
            </w:pPr>
            <w:r>
              <w:rPr>
                <w:position w:val="1"/>
              </w:rPr>
              <w:t>111</w:t>
            </w:r>
          </w:p>
        </w:tc>
        <w:tc>
          <w:tcPr>
            <w:tcW w:w="1682" w:type="dxa"/>
            <w:vAlign w:val="top"/>
          </w:tcPr>
          <w:p w14:paraId="09621132">
            <w:pPr>
              <w:pStyle w:val="6"/>
              <w:spacing w:before="153" w:line="228" w:lineRule="auto"/>
              <w:ind w:left="21"/>
            </w:pPr>
            <w:r>
              <w:rPr>
                <w:spacing w:val="6"/>
              </w:rPr>
              <w:t>对发布针对不满十四周岁的未成年人的商品</w:t>
            </w:r>
          </w:p>
          <w:p w14:paraId="55BCF07A">
            <w:pPr>
              <w:pStyle w:val="6"/>
              <w:spacing w:before="14" w:line="229" w:lineRule="auto"/>
              <w:ind w:left="321"/>
            </w:pPr>
            <w:r>
              <w:rPr>
                <w:spacing w:val="6"/>
              </w:rPr>
              <w:t>或者服务的广告的行政处罚</w:t>
            </w:r>
          </w:p>
        </w:tc>
        <w:tc>
          <w:tcPr>
            <w:tcW w:w="536" w:type="dxa"/>
            <w:vAlign w:val="top"/>
          </w:tcPr>
          <w:p w14:paraId="2DF5B42B">
            <w:pPr>
              <w:pStyle w:val="6"/>
              <w:spacing w:before="210" w:line="229" w:lineRule="auto"/>
              <w:ind w:left="95"/>
            </w:pPr>
            <w:r>
              <w:rPr>
                <w:spacing w:val="5"/>
              </w:rPr>
              <w:t>行政处罚</w:t>
            </w:r>
          </w:p>
        </w:tc>
        <w:tc>
          <w:tcPr>
            <w:tcW w:w="879" w:type="dxa"/>
            <w:vAlign w:val="top"/>
          </w:tcPr>
          <w:p w14:paraId="3527DBE5">
            <w:pPr>
              <w:pStyle w:val="6"/>
              <w:spacing w:before="96" w:line="263" w:lineRule="auto"/>
              <w:ind w:left="60" w:right="44" w:firstLine="166"/>
            </w:pPr>
            <w:r>
              <w:rPr>
                <w:spacing w:val="5"/>
              </w:rPr>
              <w:t>市场监督管理部</w:t>
            </w:r>
            <w:r>
              <w:rPr>
                <w:spacing w:val="1"/>
              </w:rPr>
              <w:t xml:space="preserve"> </w:t>
            </w:r>
            <w:r>
              <w:rPr>
                <w:spacing w:val="4"/>
              </w:rPr>
              <w:t>门（省级、设区的市</w:t>
            </w:r>
          </w:p>
          <w:p w14:paraId="778B39B7">
            <w:pPr>
              <w:pStyle w:val="6"/>
              <w:spacing w:line="231" w:lineRule="auto"/>
              <w:ind w:left="227"/>
            </w:pPr>
            <w:r>
              <w:rPr>
                <w:spacing w:val="4"/>
              </w:rPr>
              <w:t>级或县级）</w:t>
            </w:r>
          </w:p>
        </w:tc>
        <w:tc>
          <w:tcPr>
            <w:tcW w:w="1259" w:type="dxa"/>
            <w:vAlign w:val="top"/>
          </w:tcPr>
          <w:p w14:paraId="0D9F20D6">
            <w:pPr>
              <w:pStyle w:val="6"/>
              <w:spacing w:before="97" w:line="230" w:lineRule="auto"/>
              <w:ind w:left="28"/>
            </w:pPr>
            <w:r>
              <w:rPr>
                <w:spacing w:val="5"/>
              </w:rPr>
              <w:t>省市场监督管理局广告监督管理</w:t>
            </w:r>
          </w:p>
          <w:p w14:paraId="1D9C9F53">
            <w:pPr>
              <w:pStyle w:val="6"/>
              <w:spacing w:before="13" w:line="230" w:lineRule="auto"/>
              <w:ind w:left="28"/>
            </w:pPr>
            <w:r>
              <w:rPr>
                <w:spacing w:val="5"/>
              </w:rPr>
              <w:t>处、市（州）、县级相关业务部</w:t>
            </w:r>
          </w:p>
          <w:p w14:paraId="1E2A52C7">
            <w:pPr>
              <w:pStyle w:val="6"/>
              <w:spacing w:before="14" w:line="230" w:lineRule="auto"/>
              <w:ind w:left="596"/>
            </w:pPr>
            <w:r>
              <w:t>门</w:t>
            </w:r>
          </w:p>
        </w:tc>
        <w:tc>
          <w:tcPr>
            <w:tcW w:w="10978" w:type="dxa"/>
            <w:vAlign w:val="top"/>
          </w:tcPr>
          <w:p w14:paraId="2B1B30B8">
            <w:pPr>
              <w:pStyle w:val="6"/>
              <w:spacing w:before="39"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21CB084">
            <w:pPr>
              <w:pStyle w:val="6"/>
              <w:spacing w:before="14" w:line="229" w:lineRule="auto"/>
              <w:ind w:left="22"/>
            </w:pPr>
            <w:r>
              <w:rPr>
                <w:spacing w:val="6"/>
              </w:rPr>
              <w:t>第四十条第二款：针对不满十四周岁的未成年</w:t>
            </w:r>
            <w:r>
              <w:rPr>
                <w:spacing w:val="5"/>
              </w:rPr>
              <w:t>人的商品或者服务的广告不得含有下列内容</w:t>
            </w:r>
            <w:r>
              <w:rPr>
                <w:spacing w:val="-6"/>
              </w:rPr>
              <w:t>：（</w:t>
            </w:r>
            <w:r>
              <w:rPr>
                <w:spacing w:val="-5"/>
              </w:rPr>
              <w:t xml:space="preserve"> </w:t>
            </w:r>
            <w:r>
              <w:rPr>
                <w:spacing w:val="5"/>
              </w:rPr>
              <w:t>一</w:t>
            </w:r>
            <w:r>
              <w:rPr>
                <w:spacing w:val="-16"/>
              </w:rPr>
              <w:t xml:space="preserve"> </w:t>
            </w:r>
            <w:r>
              <w:rPr>
                <w:spacing w:val="5"/>
              </w:rPr>
              <w:t>）劝诱其要求家长购买广告商品或者服务</w:t>
            </w:r>
            <w:r>
              <w:rPr>
                <w:spacing w:val="-6"/>
              </w:rPr>
              <w:t>；（</w:t>
            </w:r>
            <w:r>
              <w:rPr>
                <w:spacing w:val="-7"/>
              </w:rPr>
              <w:t xml:space="preserve"> </w:t>
            </w:r>
            <w:r>
              <w:rPr>
                <w:spacing w:val="5"/>
              </w:rPr>
              <w:t>二</w:t>
            </w:r>
            <w:r>
              <w:rPr>
                <w:spacing w:val="-16"/>
              </w:rPr>
              <w:t xml:space="preserve"> </w:t>
            </w:r>
            <w:r>
              <w:rPr>
                <w:spacing w:val="5"/>
              </w:rPr>
              <w:t>）可能引发其模仿不安全行为。</w:t>
            </w:r>
          </w:p>
          <w:p w14:paraId="6CEE8EDF">
            <w:pPr>
              <w:pStyle w:val="6"/>
              <w:spacing w:before="14" w:line="244"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7"/>
              </w:rPr>
              <w:t>费用无法计算或者明显偏低的，处二十万元以上一百万元以下的罚款，可以吊销营业执照，并由广告审查机关撤销广告审</w:t>
            </w:r>
            <w:r>
              <w:rPr>
                <w:spacing w:val="6"/>
              </w:rPr>
              <w:t>查批准文件、一年内不受理其广告审查申请</w:t>
            </w:r>
            <w:r>
              <w:rPr>
                <w:spacing w:val="-6"/>
              </w:rPr>
              <w:t>：（</w:t>
            </w:r>
            <w:r>
              <w:rPr>
                <w:spacing w:val="6"/>
              </w:rPr>
              <w:t>十三）违反本法第四十条第二款规定，发布针对不满十四周岁的未成年人的商品或者服务的广告的。</w:t>
            </w:r>
          </w:p>
        </w:tc>
        <w:tc>
          <w:tcPr>
            <w:tcW w:w="371" w:type="dxa"/>
            <w:vAlign w:val="top"/>
          </w:tcPr>
          <w:p w14:paraId="57580A4F">
            <w:pPr>
              <w:rPr>
                <w:rFonts w:ascii="Arial"/>
                <w:sz w:val="21"/>
              </w:rPr>
            </w:pPr>
          </w:p>
        </w:tc>
      </w:tr>
      <w:tr w14:paraId="1242B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16" w:type="dxa"/>
            <w:vAlign w:val="top"/>
          </w:tcPr>
          <w:p w14:paraId="6F9F6FFF">
            <w:pPr>
              <w:spacing w:line="244" w:lineRule="auto"/>
              <w:rPr>
                <w:rFonts w:ascii="Arial"/>
                <w:sz w:val="21"/>
              </w:rPr>
            </w:pPr>
          </w:p>
          <w:p w14:paraId="1EB56505">
            <w:pPr>
              <w:pStyle w:val="6"/>
              <w:spacing w:before="26" w:line="109" w:lineRule="exact"/>
              <w:ind w:left="249"/>
            </w:pPr>
            <w:r>
              <w:rPr>
                <w:position w:val="1"/>
              </w:rPr>
              <w:t>112</w:t>
            </w:r>
          </w:p>
        </w:tc>
        <w:tc>
          <w:tcPr>
            <w:tcW w:w="1682" w:type="dxa"/>
            <w:vAlign w:val="top"/>
          </w:tcPr>
          <w:p w14:paraId="6E2D0632">
            <w:pPr>
              <w:pStyle w:val="6"/>
              <w:spacing w:before="216" w:line="228" w:lineRule="auto"/>
              <w:ind w:left="21"/>
            </w:pPr>
            <w:r>
              <w:rPr>
                <w:spacing w:val="6"/>
              </w:rPr>
              <w:t>对须经广告审查机关进行审查未经审查发布</w:t>
            </w:r>
          </w:p>
          <w:p w14:paraId="7BF6F4EF">
            <w:pPr>
              <w:pStyle w:val="6"/>
              <w:spacing w:before="14" w:line="229" w:lineRule="auto"/>
              <w:ind w:left="451"/>
            </w:pPr>
            <w:r>
              <w:rPr>
                <w:spacing w:val="6"/>
              </w:rPr>
              <w:t>广告行为的行政处罚</w:t>
            </w:r>
          </w:p>
        </w:tc>
        <w:tc>
          <w:tcPr>
            <w:tcW w:w="536" w:type="dxa"/>
            <w:vAlign w:val="top"/>
          </w:tcPr>
          <w:p w14:paraId="0B2C1DC0">
            <w:pPr>
              <w:spacing w:line="244" w:lineRule="auto"/>
              <w:rPr>
                <w:rFonts w:ascii="Arial"/>
                <w:sz w:val="21"/>
              </w:rPr>
            </w:pPr>
          </w:p>
          <w:p w14:paraId="28EA78FF">
            <w:pPr>
              <w:pStyle w:val="6"/>
              <w:spacing w:before="26" w:line="229" w:lineRule="auto"/>
              <w:ind w:left="95"/>
            </w:pPr>
            <w:r>
              <w:rPr>
                <w:spacing w:val="5"/>
              </w:rPr>
              <w:t>行政处罚</w:t>
            </w:r>
          </w:p>
        </w:tc>
        <w:tc>
          <w:tcPr>
            <w:tcW w:w="879" w:type="dxa"/>
            <w:vAlign w:val="top"/>
          </w:tcPr>
          <w:p w14:paraId="16C2CA73">
            <w:pPr>
              <w:pStyle w:val="6"/>
              <w:spacing w:before="158" w:line="263" w:lineRule="auto"/>
              <w:ind w:left="60" w:right="44" w:firstLine="166"/>
            </w:pPr>
            <w:r>
              <w:rPr>
                <w:spacing w:val="5"/>
              </w:rPr>
              <w:t>市场监督管理部</w:t>
            </w:r>
            <w:r>
              <w:rPr>
                <w:spacing w:val="1"/>
              </w:rPr>
              <w:t xml:space="preserve"> </w:t>
            </w:r>
            <w:r>
              <w:rPr>
                <w:spacing w:val="4"/>
              </w:rPr>
              <w:t>门（省级、设区的市</w:t>
            </w:r>
          </w:p>
          <w:p w14:paraId="39C04339">
            <w:pPr>
              <w:pStyle w:val="6"/>
              <w:spacing w:line="231" w:lineRule="auto"/>
              <w:ind w:left="227"/>
            </w:pPr>
            <w:r>
              <w:rPr>
                <w:spacing w:val="4"/>
              </w:rPr>
              <w:t>级或县级）</w:t>
            </w:r>
          </w:p>
        </w:tc>
        <w:tc>
          <w:tcPr>
            <w:tcW w:w="1259" w:type="dxa"/>
            <w:vAlign w:val="top"/>
          </w:tcPr>
          <w:p w14:paraId="2DF33B9E">
            <w:pPr>
              <w:pStyle w:val="6"/>
              <w:spacing w:before="158" w:line="230" w:lineRule="auto"/>
              <w:ind w:left="28"/>
            </w:pPr>
            <w:r>
              <w:rPr>
                <w:spacing w:val="5"/>
              </w:rPr>
              <w:t>省市场监督管理局广告监督管理</w:t>
            </w:r>
          </w:p>
          <w:p w14:paraId="6EAABE82">
            <w:pPr>
              <w:pStyle w:val="6"/>
              <w:spacing w:before="13" w:line="230" w:lineRule="auto"/>
              <w:ind w:left="28"/>
            </w:pPr>
            <w:r>
              <w:rPr>
                <w:spacing w:val="5"/>
              </w:rPr>
              <w:t>处、市（州）、县级相关业务部</w:t>
            </w:r>
          </w:p>
          <w:p w14:paraId="4F4D03F2">
            <w:pPr>
              <w:pStyle w:val="6"/>
              <w:spacing w:before="14" w:line="230" w:lineRule="auto"/>
              <w:ind w:left="596"/>
            </w:pPr>
            <w:r>
              <w:t>门</w:t>
            </w:r>
          </w:p>
        </w:tc>
        <w:tc>
          <w:tcPr>
            <w:tcW w:w="10978" w:type="dxa"/>
            <w:vAlign w:val="top"/>
          </w:tcPr>
          <w:p w14:paraId="66BEF3AC">
            <w:pPr>
              <w:pStyle w:val="6"/>
              <w:spacing w:before="17"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2852F791">
            <w:pPr>
              <w:pStyle w:val="6"/>
              <w:spacing w:before="14" w:line="262" w:lineRule="auto"/>
              <w:ind w:left="23" w:right="67" w:hanging="1"/>
            </w:pPr>
            <w:r>
              <w:rPr>
                <w:spacing w:val="7"/>
              </w:rPr>
              <w:t>第五十八条第一款：有下列行为之一的，</w:t>
            </w:r>
            <w:r>
              <w:rPr>
                <w:spacing w:val="-18"/>
              </w:rPr>
              <w:t xml:space="preserve"> </w:t>
            </w:r>
            <w:r>
              <w:rPr>
                <w:spacing w:val="7"/>
              </w:rPr>
              <w:t>由</w:t>
            </w:r>
            <w:r>
              <w:rPr>
                <w:spacing w:val="6"/>
              </w:rPr>
              <w:t>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w:t>
            </w:r>
            <w:r>
              <w:t xml:space="preserve"> </w:t>
            </w:r>
            <w:r>
              <w:rPr>
                <w:spacing w:val="6"/>
              </w:rPr>
              <w:t>费用无法计算或者明显偏低的，处二十万元以上一百万元以下的罚款，可以吊销营业执照，并由广告审查机关市（州）、县级相关业务部门规规定应当进行审查的其他广告，应当在发布前由有关部门（</w:t>
            </w:r>
            <w:r>
              <w:rPr>
                <w:spacing w:val="-10"/>
              </w:rPr>
              <w:t xml:space="preserve"> </w:t>
            </w:r>
            <w:r>
              <w:rPr>
                <w:spacing w:val="6"/>
              </w:rPr>
              <w:t>以下称广告审查机关）对广告内容进行审查；未经审查，不得发布。</w:t>
            </w:r>
          </w:p>
          <w:p w14:paraId="4B8BB1B3">
            <w:pPr>
              <w:pStyle w:val="6"/>
              <w:spacing w:before="1" w:line="228" w:lineRule="auto"/>
              <w:ind w:left="21"/>
            </w:pPr>
            <w:r>
              <w:rPr>
                <w:spacing w:val="5"/>
              </w:rPr>
              <w:t>2.《互联网广告管理办法》（2023年2月25日国家市场监督管理总局令第72号公布  自2023年5月1日起施行）</w:t>
            </w:r>
          </w:p>
          <w:p w14:paraId="52E6BC8F">
            <w:pPr>
              <w:pStyle w:val="6"/>
              <w:spacing w:before="15" w:line="228" w:lineRule="auto"/>
              <w:ind w:left="22"/>
            </w:pPr>
            <w:r>
              <w:rPr>
                <w:spacing w:val="7"/>
              </w:rPr>
              <w:t>第七条：</w:t>
            </w:r>
            <w:r>
              <w:rPr>
                <w:spacing w:val="-18"/>
              </w:rPr>
              <w:t xml:space="preserve"> </w:t>
            </w:r>
            <w:r>
              <w:rPr>
                <w:spacing w:val="7"/>
              </w:rPr>
              <w:t>医疗、药品、特殊医学用途配方食</w:t>
            </w:r>
            <w:r>
              <w:rPr>
                <w:spacing w:val="6"/>
              </w:rPr>
              <w:t>品、医疗器械、农药、兽药、保健食品广告等法律、行政法规规定须经广告审查机关进行审查的特殊商品或者服务的广告，未经审查，不得发布。第二十四条：违反本办法第七条规定，未经审查发布广告的，依照广告法第五十八条规定予以处罚</w:t>
            </w:r>
          </w:p>
        </w:tc>
        <w:tc>
          <w:tcPr>
            <w:tcW w:w="371" w:type="dxa"/>
            <w:vAlign w:val="top"/>
          </w:tcPr>
          <w:p w14:paraId="4D0D967B">
            <w:pPr>
              <w:rPr>
                <w:rFonts w:ascii="Arial"/>
                <w:sz w:val="21"/>
              </w:rPr>
            </w:pPr>
          </w:p>
        </w:tc>
      </w:tr>
    </w:tbl>
    <w:p w14:paraId="0255F966">
      <w:pPr>
        <w:pStyle w:val="2"/>
        <w:spacing w:line="14" w:lineRule="auto"/>
      </w:pPr>
    </w:p>
    <w:p w14:paraId="50429EBE">
      <w:pPr>
        <w:spacing w:line="14" w:lineRule="auto"/>
        <w:sectPr>
          <w:pgSz w:w="16840" w:h="11900"/>
          <w:pgMar w:top="220" w:right="282" w:bottom="263"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352C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hRule="atLeast"/>
        </w:trPr>
        <w:tc>
          <w:tcPr>
            <w:tcW w:w="616" w:type="dxa"/>
            <w:vAlign w:val="top"/>
          </w:tcPr>
          <w:p w14:paraId="54E0BFAC">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26E92DB">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C5B88D8">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1C45A6D7">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A483626">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3278B5FD">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AC0874B">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6DF8CFC2">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0EC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B63ED62">
            <w:pPr>
              <w:pStyle w:val="6"/>
              <w:spacing w:before="202" w:line="108" w:lineRule="exact"/>
              <w:ind w:left="249"/>
            </w:pPr>
            <w:r>
              <w:rPr>
                <w:position w:val="1"/>
              </w:rPr>
              <w:t>113</w:t>
            </w:r>
          </w:p>
        </w:tc>
        <w:tc>
          <w:tcPr>
            <w:tcW w:w="1682" w:type="dxa"/>
            <w:vAlign w:val="top"/>
          </w:tcPr>
          <w:p w14:paraId="00B9E64C">
            <w:pPr>
              <w:pStyle w:val="6"/>
              <w:spacing w:before="144" w:line="229" w:lineRule="auto"/>
              <w:ind w:left="21"/>
            </w:pPr>
            <w:r>
              <w:rPr>
                <w:spacing w:val="6"/>
              </w:rPr>
              <w:t>对广告内容不准确、不清楚、不明白的行政</w:t>
            </w:r>
          </w:p>
          <w:p w14:paraId="6E5E4DC2">
            <w:pPr>
              <w:pStyle w:val="6"/>
              <w:spacing w:before="14" w:line="231" w:lineRule="auto"/>
              <w:ind w:left="757"/>
            </w:pPr>
            <w:r>
              <w:rPr>
                <w:spacing w:val="2"/>
              </w:rPr>
              <w:t>处罚</w:t>
            </w:r>
          </w:p>
        </w:tc>
        <w:tc>
          <w:tcPr>
            <w:tcW w:w="536" w:type="dxa"/>
            <w:vAlign w:val="top"/>
          </w:tcPr>
          <w:p w14:paraId="5D8A79C4">
            <w:pPr>
              <w:pStyle w:val="6"/>
              <w:spacing w:before="202" w:line="229" w:lineRule="auto"/>
              <w:ind w:left="95"/>
            </w:pPr>
            <w:r>
              <w:rPr>
                <w:spacing w:val="5"/>
              </w:rPr>
              <w:t>行政处罚</w:t>
            </w:r>
          </w:p>
        </w:tc>
        <w:tc>
          <w:tcPr>
            <w:tcW w:w="879" w:type="dxa"/>
            <w:vAlign w:val="top"/>
          </w:tcPr>
          <w:p w14:paraId="426A2EE0">
            <w:pPr>
              <w:pStyle w:val="6"/>
              <w:spacing w:before="88" w:line="263" w:lineRule="auto"/>
              <w:ind w:left="60" w:right="44" w:firstLine="166"/>
            </w:pPr>
            <w:r>
              <w:rPr>
                <w:spacing w:val="5"/>
              </w:rPr>
              <w:t>市场监督管理部</w:t>
            </w:r>
            <w:r>
              <w:rPr>
                <w:spacing w:val="1"/>
              </w:rPr>
              <w:t xml:space="preserve"> </w:t>
            </w:r>
            <w:r>
              <w:rPr>
                <w:spacing w:val="4"/>
              </w:rPr>
              <w:t>门（省级、设区的市</w:t>
            </w:r>
          </w:p>
          <w:p w14:paraId="2B81A199">
            <w:pPr>
              <w:pStyle w:val="6"/>
              <w:spacing w:line="231" w:lineRule="auto"/>
              <w:ind w:left="227"/>
            </w:pPr>
            <w:r>
              <w:rPr>
                <w:spacing w:val="4"/>
              </w:rPr>
              <w:t>级或县级）</w:t>
            </w:r>
          </w:p>
        </w:tc>
        <w:tc>
          <w:tcPr>
            <w:tcW w:w="1259" w:type="dxa"/>
            <w:vAlign w:val="top"/>
          </w:tcPr>
          <w:p w14:paraId="0A2FFDAD">
            <w:pPr>
              <w:pStyle w:val="6"/>
              <w:spacing w:before="88" w:line="231" w:lineRule="auto"/>
              <w:ind w:left="28"/>
            </w:pPr>
            <w:r>
              <w:rPr>
                <w:spacing w:val="5"/>
              </w:rPr>
              <w:t>省市场监督管理局广告监督管理</w:t>
            </w:r>
          </w:p>
          <w:p w14:paraId="260DF4B2">
            <w:pPr>
              <w:pStyle w:val="6"/>
              <w:spacing w:before="13" w:line="230" w:lineRule="auto"/>
              <w:ind w:left="28"/>
            </w:pPr>
            <w:r>
              <w:rPr>
                <w:spacing w:val="5"/>
              </w:rPr>
              <w:t>处、市（州）、县级相关业务部</w:t>
            </w:r>
          </w:p>
          <w:p w14:paraId="6D08AA6E">
            <w:pPr>
              <w:pStyle w:val="6"/>
              <w:spacing w:before="14" w:line="230" w:lineRule="auto"/>
              <w:ind w:left="596"/>
            </w:pPr>
            <w:r>
              <w:t>门</w:t>
            </w:r>
          </w:p>
        </w:tc>
        <w:tc>
          <w:tcPr>
            <w:tcW w:w="10978" w:type="dxa"/>
            <w:vAlign w:val="top"/>
          </w:tcPr>
          <w:p w14:paraId="7571589E">
            <w:pPr>
              <w:pStyle w:val="6"/>
              <w:spacing w:before="30"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4B873AD">
            <w:pPr>
              <w:pStyle w:val="6"/>
              <w:spacing w:before="14" w:line="246" w:lineRule="auto"/>
              <w:ind w:left="24" w:right="67" w:hanging="2"/>
            </w:pPr>
            <w:r>
              <w:rPr>
                <w:spacing w:val="7"/>
              </w:rPr>
              <w:t>第八条：广告中对商品的性能、功能、产地、用途、质量、成分、价格、生产者、有效期限、</w:t>
            </w:r>
            <w:r>
              <w:rPr>
                <w:spacing w:val="6"/>
              </w:rPr>
              <w:t>允诺等或者对服务的内容、提供者、形式、质量、价格、允诺等有表示的，应当准确、清楚、明白。广告中表明推销的商品或者服务附带赠送的，应当明示所附带赠送商品或者服务的品种、规格</w:t>
            </w:r>
            <w:r>
              <w:t xml:space="preserve"> </w:t>
            </w:r>
            <w:r>
              <w:rPr>
                <w:spacing w:val="6"/>
              </w:rPr>
              <w:t>、数量、期限和方式。法律、行政法规规定广告中应当明示的内容，应当显著、清晰</w:t>
            </w:r>
            <w:r>
              <w:rPr>
                <w:spacing w:val="5"/>
              </w:rPr>
              <w:t>表示。</w:t>
            </w:r>
          </w:p>
          <w:p w14:paraId="2E7FB09D">
            <w:pPr>
              <w:pStyle w:val="6"/>
              <w:spacing w:before="15" w:line="228" w:lineRule="auto"/>
              <w:ind w:left="22"/>
            </w:pPr>
            <w:r>
              <w:rPr>
                <w:spacing w:val="6"/>
              </w:rPr>
              <w:t>第五十九条第一款：有下列行为之一的，</w:t>
            </w:r>
            <w:r>
              <w:rPr>
                <w:spacing w:val="-17"/>
              </w:rPr>
              <w:t xml:space="preserve"> </w:t>
            </w:r>
            <w:r>
              <w:rPr>
                <w:spacing w:val="6"/>
              </w:rPr>
              <w:t>由市场监督管理部门责令停止发布广告，对广告主处十万元以</w:t>
            </w:r>
            <w:r>
              <w:rPr>
                <w:spacing w:val="5"/>
              </w:rPr>
              <w:t>下的罚款</w:t>
            </w:r>
            <w:r>
              <w:rPr>
                <w:spacing w:val="-6"/>
              </w:rPr>
              <w:t>：（</w:t>
            </w:r>
            <w:r>
              <w:rPr>
                <w:spacing w:val="-7"/>
              </w:rPr>
              <w:t xml:space="preserve"> </w:t>
            </w:r>
            <w:r>
              <w:rPr>
                <w:spacing w:val="5"/>
              </w:rPr>
              <w:t>一）广告内容违反本法第八条规定的。</w:t>
            </w:r>
          </w:p>
        </w:tc>
        <w:tc>
          <w:tcPr>
            <w:tcW w:w="371" w:type="dxa"/>
            <w:vAlign w:val="top"/>
          </w:tcPr>
          <w:p w14:paraId="11C09A65">
            <w:pPr>
              <w:rPr>
                <w:rFonts w:ascii="Arial"/>
                <w:sz w:val="21"/>
              </w:rPr>
            </w:pPr>
          </w:p>
        </w:tc>
      </w:tr>
      <w:tr w14:paraId="1A6A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6036D8F">
            <w:pPr>
              <w:pStyle w:val="6"/>
              <w:spacing w:before="138" w:line="109" w:lineRule="exact"/>
              <w:ind w:left="249"/>
            </w:pPr>
            <w:r>
              <w:rPr>
                <w:position w:val="1"/>
              </w:rPr>
              <w:t>114</w:t>
            </w:r>
          </w:p>
        </w:tc>
        <w:tc>
          <w:tcPr>
            <w:tcW w:w="1682" w:type="dxa"/>
            <w:vAlign w:val="top"/>
          </w:tcPr>
          <w:p w14:paraId="15900215">
            <w:pPr>
              <w:pStyle w:val="6"/>
              <w:spacing w:before="138" w:line="229" w:lineRule="auto"/>
              <w:ind w:left="237"/>
            </w:pPr>
            <w:r>
              <w:rPr>
                <w:spacing w:val="5"/>
              </w:rPr>
              <w:t>对广告引证内容违法的行政处罚</w:t>
            </w:r>
          </w:p>
        </w:tc>
        <w:tc>
          <w:tcPr>
            <w:tcW w:w="536" w:type="dxa"/>
            <w:vAlign w:val="top"/>
          </w:tcPr>
          <w:p w14:paraId="3B60965A">
            <w:pPr>
              <w:pStyle w:val="6"/>
              <w:spacing w:before="138" w:line="229" w:lineRule="auto"/>
              <w:ind w:left="95"/>
            </w:pPr>
            <w:r>
              <w:rPr>
                <w:spacing w:val="5"/>
              </w:rPr>
              <w:t>行政处罚</w:t>
            </w:r>
          </w:p>
        </w:tc>
        <w:tc>
          <w:tcPr>
            <w:tcW w:w="879" w:type="dxa"/>
            <w:vAlign w:val="top"/>
          </w:tcPr>
          <w:p w14:paraId="61ECE7CE">
            <w:pPr>
              <w:pStyle w:val="6"/>
              <w:spacing w:before="24" w:line="263" w:lineRule="auto"/>
              <w:ind w:left="60" w:right="44" w:firstLine="166"/>
            </w:pPr>
            <w:r>
              <w:rPr>
                <w:spacing w:val="5"/>
              </w:rPr>
              <w:t>市场监督管理部</w:t>
            </w:r>
            <w:r>
              <w:rPr>
                <w:spacing w:val="1"/>
              </w:rPr>
              <w:t xml:space="preserve"> </w:t>
            </w:r>
            <w:r>
              <w:rPr>
                <w:spacing w:val="4"/>
              </w:rPr>
              <w:t>门（省级、设区的市</w:t>
            </w:r>
          </w:p>
          <w:p w14:paraId="0FA410CA">
            <w:pPr>
              <w:pStyle w:val="6"/>
              <w:spacing w:line="231" w:lineRule="auto"/>
              <w:ind w:left="227"/>
            </w:pPr>
            <w:r>
              <w:rPr>
                <w:spacing w:val="4"/>
              </w:rPr>
              <w:t>级或县级）</w:t>
            </w:r>
          </w:p>
        </w:tc>
        <w:tc>
          <w:tcPr>
            <w:tcW w:w="1259" w:type="dxa"/>
            <w:vAlign w:val="top"/>
          </w:tcPr>
          <w:p w14:paraId="0A488B6A">
            <w:pPr>
              <w:pStyle w:val="6"/>
              <w:spacing w:before="24" w:line="231" w:lineRule="auto"/>
              <w:ind w:left="28"/>
            </w:pPr>
            <w:r>
              <w:rPr>
                <w:spacing w:val="5"/>
              </w:rPr>
              <w:t>省市场监督管理局广告监督管理</w:t>
            </w:r>
          </w:p>
          <w:p w14:paraId="1D179640">
            <w:pPr>
              <w:pStyle w:val="6"/>
              <w:spacing w:before="13" w:line="230" w:lineRule="auto"/>
              <w:ind w:left="28"/>
            </w:pPr>
            <w:r>
              <w:rPr>
                <w:spacing w:val="5"/>
              </w:rPr>
              <w:t>处、市（州）、县级相关业务部</w:t>
            </w:r>
          </w:p>
          <w:p w14:paraId="402B616A">
            <w:pPr>
              <w:pStyle w:val="6"/>
              <w:spacing w:before="14" w:line="230" w:lineRule="auto"/>
              <w:ind w:left="596"/>
            </w:pPr>
            <w:r>
              <w:t>门</w:t>
            </w:r>
          </w:p>
        </w:tc>
        <w:tc>
          <w:tcPr>
            <w:tcW w:w="10978" w:type="dxa"/>
            <w:vAlign w:val="top"/>
          </w:tcPr>
          <w:p w14:paraId="6473C2AA">
            <w:pPr>
              <w:pStyle w:val="6"/>
              <w:spacing w:before="24"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E4F0302">
            <w:pPr>
              <w:pStyle w:val="6"/>
              <w:spacing w:before="14" w:line="246" w:lineRule="auto"/>
              <w:ind w:left="22" w:right="2074"/>
            </w:pPr>
            <w:r>
              <w:rPr>
                <w:spacing w:val="6"/>
              </w:rPr>
              <w:t>第十一条：广告内容涉及的事项需要取得行政许可的，应当与许可的内容相符合。广告使用数据、统计资料、调查结果、文摘、引用语等引证内容的，应当真实、准确，并表明出处。</w:t>
            </w:r>
            <w:r>
              <w:rPr>
                <w:spacing w:val="-18"/>
              </w:rPr>
              <w:t xml:space="preserve"> </w:t>
            </w:r>
            <w:r>
              <w:rPr>
                <w:spacing w:val="6"/>
              </w:rPr>
              <w:t>引证内容有适用范围和有效</w:t>
            </w:r>
            <w:r>
              <w:rPr>
                <w:spacing w:val="5"/>
              </w:rPr>
              <w:t>期限的，应当明确表示。</w:t>
            </w:r>
            <w:r>
              <w:t xml:space="preserve"> </w:t>
            </w:r>
            <w:r>
              <w:rPr>
                <w:spacing w:val="6"/>
              </w:rPr>
              <w:t>第五十九条第一款：有下列行为之一的，</w:t>
            </w:r>
            <w:r>
              <w:rPr>
                <w:spacing w:val="-17"/>
              </w:rPr>
              <w:t xml:space="preserve"> </w:t>
            </w:r>
            <w:r>
              <w:rPr>
                <w:spacing w:val="6"/>
              </w:rPr>
              <w:t>由市场监督管理部门责令停止发布广告，对广告主处十万元以下的罚款</w:t>
            </w:r>
            <w:r>
              <w:rPr>
                <w:spacing w:val="-6"/>
              </w:rPr>
              <w:t>：（</w:t>
            </w:r>
            <w:r>
              <w:rPr>
                <w:spacing w:val="-8"/>
              </w:rPr>
              <w:t xml:space="preserve"> </w:t>
            </w:r>
            <w:r>
              <w:rPr>
                <w:spacing w:val="6"/>
              </w:rPr>
              <w:t>二</w:t>
            </w:r>
            <w:r>
              <w:rPr>
                <w:spacing w:val="5"/>
              </w:rPr>
              <w:t>）广告引证内容违反本法第十一条规定的。</w:t>
            </w:r>
          </w:p>
        </w:tc>
        <w:tc>
          <w:tcPr>
            <w:tcW w:w="371" w:type="dxa"/>
            <w:vAlign w:val="top"/>
          </w:tcPr>
          <w:p w14:paraId="77EF66F6">
            <w:pPr>
              <w:rPr>
                <w:rFonts w:ascii="Arial"/>
                <w:sz w:val="21"/>
              </w:rPr>
            </w:pPr>
          </w:p>
        </w:tc>
      </w:tr>
      <w:tr w14:paraId="1970F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8A309C1">
            <w:pPr>
              <w:pStyle w:val="6"/>
              <w:spacing w:before="140" w:line="108" w:lineRule="exact"/>
              <w:ind w:left="249"/>
            </w:pPr>
            <w:r>
              <w:rPr>
                <w:position w:val="1"/>
              </w:rPr>
              <w:t>115</w:t>
            </w:r>
          </w:p>
        </w:tc>
        <w:tc>
          <w:tcPr>
            <w:tcW w:w="1682" w:type="dxa"/>
            <w:vAlign w:val="top"/>
          </w:tcPr>
          <w:p w14:paraId="2C622011">
            <w:pPr>
              <w:pStyle w:val="6"/>
              <w:spacing w:before="140" w:line="228" w:lineRule="auto"/>
              <w:ind w:left="21"/>
            </w:pPr>
            <w:r>
              <w:rPr>
                <w:spacing w:val="6"/>
              </w:rPr>
              <w:t>对在广告中谎称取得专利权行为的行政处罚</w:t>
            </w:r>
          </w:p>
        </w:tc>
        <w:tc>
          <w:tcPr>
            <w:tcW w:w="536" w:type="dxa"/>
            <w:vAlign w:val="top"/>
          </w:tcPr>
          <w:p w14:paraId="1BDEF34A">
            <w:pPr>
              <w:pStyle w:val="6"/>
              <w:spacing w:before="140" w:line="229" w:lineRule="auto"/>
              <w:ind w:left="95"/>
            </w:pPr>
            <w:r>
              <w:rPr>
                <w:spacing w:val="5"/>
              </w:rPr>
              <w:t>行政处罚</w:t>
            </w:r>
          </w:p>
        </w:tc>
        <w:tc>
          <w:tcPr>
            <w:tcW w:w="879" w:type="dxa"/>
            <w:vAlign w:val="top"/>
          </w:tcPr>
          <w:p w14:paraId="3B6DB951">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1A012FD5">
            <w:pPr>
              <w:pStyle w:val="6"/>
              <w:spacing w:line="230" w:lineRule="auto"/>
              <w:ind w:left="227"/>
            </w:pPr>
            <w:r>
              <w:rPr>
                <w:spacing w:val="4"/>
              </w:rPr>
              <w:t>级或县级）</w:t>
            </w:r>
          </w:p>
        </w:tc>
        <w:tc>
          <w:tcPr>
            <w:tcW w:w="1259" w:type="dxa"/>
            <w:vAlign w:val="top"/>
          </w:tcPr>
          <w:p w14:paraId="202DFE74">
            <w:pPr>
              <w:pStyle w:val="6"/>
              <w:spacing w:before="26" w:line="231" w:lineRule="auto"/>
              <w:ind w:left="28"/>
            </w:pPr>
            <w:r>
              <w:rPr>
                <w:spacing w:val="5"/>
              </w:rPr>
              <w:t>省市场监督管理局广告监督管理</w:t>
            </w:r>
          </w:p>
          <w:p w14:paraId="046AE620">
            <w:pPr>
              <w:pStyle w:val="6"/>
              <w:spacing w:before="13" w:line="230" w:lineRule="auto"/>
              <w:ind w:left="28"/>
            </w:pPr>
            <w:r>
              <w:rPr>
                <w:spacing w:val="5"/>
              </w:rPr>
              <w:t>处、市（州）、县级相关业务部</w:t>
            </w:r>
          </w:p>
          <w:p w14:paraId="4C8C72D8">
            <w:pPr>
              <w:pStyle w:val="6"/>
              <w:spacing w:before="14" w:line="230" w:lineRule="auto"/>
              <w:ind w:left="596"/>
            </w:pPr>
            <w:r>
              <w:t>门</w:t>
            </w:r>
          </w:p>
        </w:tc>
        <w:tc>
          <w:tcPr>
            <w:tcW w:w="10978" w:type="dxa"/>
            <w:vAlign w:val="top"/>
          </w:tcPr>
          <w:p w14:paraId="5DCA28C5">
            <w:pPr>
              <w:pStyle w:val="6"/>
              <w:spacing w:before="26"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22F8094E">
            <w:pPr>
              <w:pStyle w:val="6"/>
              <w:spacing w:before="14" w:line="228" w:lineRule="auto"/>
              <w:ind w:left="22"/>
            </w:pPr>
            <w:r>
              <w:rPr>
                <w:spacing w:val="6"/>
              </w:rPr>
              <w:t>第十二条第二款：未取得专利权的，不得在广告中谎称取得</w:t>
            </w:r>
            <w:r>
              <w:rPr>
                <w:spacing w:val="5"/>
              </w:rPr>
              <w:t>专利权。</w:t>
            </w:r>
          </w:p>
          <w:p w14:paraId="273D8631">
            <w:pPr>
              <w:pStyle w:val="6"/>
              <w:spacing w:before="15" w:line="228" w:lineRule="auto"/>
              <w:ind w:left="22"/>
            </w:pPr>
            <w:r>
              <w:rPr>
                <w:spacing w:val="6"/>
              </w:rPr>
              <w:t>第五十九条第一款：有下列行为之一的，</w:t>
            </w:r>
            <w:r>
              <w:rPr>
                <w:spacing w:val="-17"/>
              </w:rPr>
              <w:t xml:space="preserve"> </w:t>
            </w:r>
            <w:r>
              <w:rPr>
                <w:spacing w:val="6"/>
              </w:rPr>
              <w:t>由市场监督管理部</w:t>
            </w:r>
            <w:r>
              <w:rPr>
                <w:spacing w:val="5"/>
              </w:rPr>
              <w:t>门责令停止发布广告，对广告主处十万元以下的罚款</w:t>
            </w:r>
            <w:r>
              <w:rPr>
                <w:spacing w:val="-6"/>
              </w:rPr>
              <w:t xml:space="preserve">：（ </w:t>
            </w:r>
            <w:r>
              <w:rPr>
                <w:spacing w:val="5"/>
              </w:rPr>
              <w:t>三</w:t>
            </w:r>
            <w:r>
              <w:rPr>
                <w:spacing w:val="-16"/>
              </w:rPr>
              <w:t xml:space="preserve"> </w:t>
            </w:r>
            <w:r>
              <w:rPr>
                <w:spacing w:val="5"/>
              </w:rPr>
              <w:t>）涉及专利的广告违反本法第十二条规定的。</w:t>
            </w:r>
          </w:p>
        </w:tc>
        <w:tc>
          <w:tcPr>
            <w:tcW w:w="371" w:type="dxa"/>
            <w:vAlign w:val="top"/>
          </w:tcPr>
          <w:p w14:paraId="54FEDAA1">
            <w:pPr>
              <w:rPr>
                <w:rFonts w:ascii="Arial"/>
                <w:sz w:val="21"/>
              </w:rPr>
            </w:pPr>
          </w:p>
        </w:tc>
      </w:tr>
      <w:tr w14:paraId="0AD8A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D768DC0">
            <w:pPr>
              <w:pStyle w:val="6"/>
              <w:spacing w:before="139" w:line="108" w:lineRule="exact"/>
              <w:ind w:left="249"/>
            </w:pPr>
            <w:r>
              <w:rPr>
                <w:position w:val="1"/>
              </w:rPr>
              <w:t>116</w:t>
            </w:r>
          </w:p>
        </w:tc>
        <w:tc>
          <w:tcPr>
            <w:tcW w:w="1682" w:type="dxa"/>
            <w:vAlign w:val="top"/>
          </w:tcPr>
          <w:p w14:paraId="7100F3F1">
            <w:pPr>
              <w:pStyle w:val="6"/>
              <w:spacing w:before="83" w:line="262" w:lineRule="auto"/>
              <w:ind w:left="26" w:right="14" w:hanging="5"/>
            </w:pPr>
            <w:r>
              <w:rPr>
                <w:spacing w:val="6"/>
              </w:rPr>
              <w:t>对使用未授予专利权的专利申请和已经终止</w:t>
            </w:r>
            <w:r>
              <w:t xml:space="preserve"> </w:t>
            </w:r>
            <w:r>
              <w:rPr>
                <w:spacing w:val="5"/>
              </w:rPr>
              <w:t>、撤销、无效的专利作广告行为的行政处罚</w:t>
            </w:r>
          </w:p>
        </w:tc>
        <w:tc>
          <w:tcPr>
            <w:tcW w:w="536" w:type="dxa"/>
            <w:vAlign w:val="top"/>
          </w:tcPr>
          <w:p w14:paraId="342CB128">
            <w:pPr>
              <w:pStyle w:val="6"/>
              <w:spacing w:before="139" w:line="229" w:lineRule="auto"/>
              <w:ind w:left="95"/>
            </w:pPr>
            <w:r>
              <w:rPr>
                <w:spacing w:val="5"/>
              </w:rPr>
              <w:t>行政处罚</w:t>
            </w:r>
          </w:p>
        </w:tc>
        <w:tc>
          <w:tcPr>
            <w:tcW w:w="879" w:type="dxa"/>
            <w:vAlign w:val="top"/>
          </w:tcPr>
          <w:p w14:paraId="750B2A3A">
            <w:pPr>
              <w:pStyle w:val="6"/>
              <w:spacing w:before="25" w:line="263" w:lineRule="auto"/>
              <w:ind w:left="60" w:right="44" w:firstLine="166"/>
            </w:pPr>
            <w:r>
              <w:rPr>
                <w:spacing w:val="5"/>
              </w:rPr>
              <w:t>市场监督管理部</w:t>
            </w:r>
            <w:r>
              <w:rPr>
                <w:spacing w:val="1"/>
              </w:rPr>
              <w:t xml:space="preserve"> </w:t>
            </w:r>
            <w:r>
              <w:rPr>
                <w:spacing w:val="4"/>
              </w:rPr>
              <w:t>门（省级、设区的市</w:t>
            </w:r>
          </w:p>
          <w:p w14:paraId="0A3FE6AE">
            <w:pPr>
              <w:pStyle w:val="6"/>
              <w:spacing w:line="231" w:lineRule="auto"/>
              <w:ind w:left="227"/>
            </w:pPr>
            <w:r>
              <w:rPr>
                <w:spacing w:val="4"/>
              </w:rPr>
              <w:t>级或县级）</w:t>
            </w:r>
          </w:p>
        </w:tc>
        <w:tc>
          <w:tcPr>
            <w:tcW w:w="1259" w:type="dxa"/>
            <w:vAlign w:val="top"/>
          </w:tcPr>
          <w:p w14:paraId="141430EA">
            <w:pPr>
              <w:pStyle w:val="6"/>
              <w:spacing w:before="25" w:line="231" w:lineRule="auto"/>
              <w:ind w:left="28"/>
            </w:pPr>
            <w:r>
              <w:rPr>
                <w:spacing w:val="5"/>
              </w:rPr>
              <w:t>省市场监督管理局广告监督管理</w:t>
            </w:r>
          </w:p>
          <w:p w14:paraId="3D403D85">
            <w:pPr>
              <w:pStyle w:val="6"/>
              <w:spacing w:before="13" w:line="230" w:lineRule="auto"/>
              <w:ind w:left="28"/>
            </w:pPr>
            <w:r>
              <w:rPr>
                <w:spacing w:val="5"/>
              </w:rPr>
              <w:t>处、市（州）、县级相关业务部</w:t>
            </w:r>
          </w:p>
          <w:p w14:paraId="7B708026">
            <w:pPr>
              <w:pStyle w:val="6"/>
              <w:spacing w:before="14" w:line="230" w:lineRule="auto"/>
              <w:ind w:left="596"/>
            </w:pPr>
            <w:r>
              <w:t>门</w:t>
            </w:r>
          </w:p>
        </w:tc>
        <w:tc>
          <w:tcPr>
            <w:tcW w:w="10978" w:type="dxa"/>
            <w:vAlign w:val="top"/>
          </w:tcPr>
          <w:p w14:paraId="16BC885A">
            <w:pPr>
              <w:pStyle w:val="6"/>
              <w:spacing w:before="25"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5DCC4CC">
            <w:pPr>
              <w:pStyle w:val="6"/>
              <w:spacing w:before="14" w:line="228" w:lineRule="auto"/>
              <w:ind w:left="22"/>
            </w:pPr>
            <w:r>
              <w:rPr>
                <w:spacing w:val="6"/>
              </w:rPr>
              <w:t>第十二条第三款：禁止使用未授予专利权的专利申请和已经终止、撤销、无效的专利作广告。</w:t>
            </w:r>
          </w:p>
          <w:p w14:paraId="040D4A2A">
            <w:pPr>
              <w:pStyle w:val="6"/>
              <w:spacing w:before="15" w:line="228" w:lineRule="auto"/>
              <w:ind w:left="22"/>
            </w:pPr>
            <w:r>
              <w:rPr>
                <w:spacing w:val="6"/>
              </w:rPr>
              <w:t>第五十九条第一款：有下列行为之一的，</w:t>
            </w:r>
            <w:r>
              <w:rPr>
                <w:spacing w:val="-17"/>
              </w:rPr>
              <w:t xml:space="preserve"> </w:t>
            </w:r>
            <w:r>
              <w:rPr>
                <w:spacing w:val="6"/>
              </w:rPr>
              <w:t>由市场监督管理部</w:t>
            </w:r>
            <w:r>
              <w:rPr>
                <w:spacing w:val="5"/>
              </w:rPr>
              <w:t>门责令停止发布广告，对广告主处十万元以下的罚款</w:t>
            </w:r>
            <w:r>
              <w:rPr>
                <w:spacing w:val="-6"/>
              </w:rPr>
              <w:t xml:space="preserve">：（ </w:t>
            </w:r>
            <w:r>
              <w:rPr>
                <w:spacing w:val="5"/>
              </w:rPr>
              <w:t>三</w:t>
            </w:r>
            <w:r>
              <w:rPr>
                <w:spacing w:val="-16"/>
              </w:rPr>
              <w:t xml:space="preserve"> </w:t>
            </w:r>
            <w:r>
              <w:rPr>
                <w:spacing w:val="5"/>
              </w:rPr>
              <w:t>）涉及专利的广告违反本法第十二条规定的。</w:t>
            </w:r>
          </w:p>
        </w:tc>
        <w:tc>
          <w:tcPr>
            <w:tcW w:w="371" w:type="dxa"/>
            <w:vAlign w:val="top"/>
          </w:tcPr>
          <w:p w14:paraId="79D98E76">
            <w:pPr>
              <w:rPr>
                <w:rFonts w:ascii="Arial"/>
                <w:sz w:val="21"/>
              </w:rPr>
            </w:pPr>
          </w:p>
        </w:tc>
      </w:tr>
      <w:tr w14:paraId="0FA8B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E5AD780">
            <w:pPr>
              <w:pStyle w:val="6"/>
              <w:spacing w:before="139" w:line="108" w:lineRule="exact"/>
              <w:ind w:left="249"/>
            </w:pPr>
            <w:r>
              <w:rPr>
                <w:position w:val="1"/>
              </w:rPr>
              <w:t>117</w:t>
            </w:r>
          </w:p>
        </w:tc>
        <w:tc>
          <w:tcPr>
            <w:tcW w:w="1682" w:type="dxa"/>
            <w:vAlign w:val="top"/>
          </w:tcPr>
          <w:p w14:paraId="140FBC48">
            <w:pPr>
              <w:pStyle w:val="6"/>
              <w:spacing w:before="83" w:line="263" w:lineRule="auto"/>
              <w:ind w:left="156" w:right="14" w:hanging="135"/>
            </w:pPr>
            <w:r>
              <w:rPr>
                <w:spacing w:val="6"/>
              </w:rPr>
              <w:t>对广告中涉及专利产品或者专利方法而未标</w:t>
            </w:r>
            <w:r>
              <w:t xml:space="preserve"> </w:t>
            </w:r>
            <w:r>
              <w:rPr>
                <w:spacing w:val="5"/>
              </w:rPr>
              <w:t>明专利号和专利种类行为的行政处罚</w:t>
            </w:r>
          </w:p>
        </w:tc>
        <w:tc>
          <w:tcPr>
            <w:tcW w:w="536" w:type="dxa"/>
            <w:vAlign w:val="top"/>
          </w:tcPr>
          <w:p w14:paraId="70B7637A">
            <w:pPr>
              <w:pStyle w:val="6"/>
              <w:spacing w:before="139" w:line="229" w:lineRule="auto"/>
              <w:ind w:left="95"/>
            </w:pPr>
            <w:r>
              <w:rPr>
                <w:spacing w:val="5"/>
              </w:rPr>
              <w:t>行政处罚</w:t>
            </w:r>
          </w:p>
        </w:tc>
        <w:tc>
          <w:tcPr>
            <w:tcW w:w="879" w:type="dxa"/>
            <w:vAlign w:val="top"/>
          </w:tcPr>
          <w:p w14:paraId="15C223FF">
            <w:pPr>
              <w:pStyle w:val="6"/>
              <w:spacing w:before="25" w:line="263" w:lineRule="auto"/>
              <w:ind w:left="60" w:right="44" w:firstLine="166"/>
            </w:pPr>
            <w:r>
              <w:rPr>
                <w:spacing w:val="5"/>
              </w:rPr>
              <w:t>市场监督管理部</w:t>
            </w:r>
            <w:r>
              <w:rPr>
                <w:spacing w:val="1"/>
              </w:rPr>
              <w:t xml:space="preserve"> </w:t>
            </w:r>
            <w:r>
              <w:rPr>
                <w:spacing w:val="4"/>
              </w:rPr>
              <w:t>门（省级、设区的市</w:t>
            </w:r>
          </w:p>
          <w:p w14:paraId="3E87C421">
            <w:pPr>
              <w:pStyle w:val="6"/>
              <w:spacing w:line="230" w:lineRule="auto"/>
              <w:ind w:left="227"/>
            </w:pPr>
            <w:r>
              <w:rPr>
                <w:spacing w:val="4"/>
              </w:rPr>
              <w:t>级或县级）</w:t>
            </w:r>
          </w:p>
        </w:tc>
        <w:tc>
          <w:tcPr>
            <w:tcW w:w="1259" w:type="dxa"/>
            <w:vAlign w:val="top"/>
          </w:tcPr>
          <w:p w14:paraId="3306591F">
            <w:pPr>
              <w:pStyle w:val="6"/>
              <w:spacing w:before="25" w:line="231" w:lineRule="auto"/>
              <w:ind w:left="28"/>
            </w:pPr>
            <w:r>
              <w:rPr>
                <w:spacing w:val="5"/>
              </w:rPr>
              <w:t>省市场监督管理局广告监督管理</w:t>
            </w:r>
          </w:p>
          <w:p w14:paraId="0BAADC95">
            <w:pPr>
              <w:pStyle w:val="6"/>
              <w:spacing w:before="13" w:line="230" w:lineRule="auto"/>
              <w:ind w:left="28"/>
            </w:pPr>
            <w:r>
              <w:rPr>
                <w:spacing w:val="5"/>
              </w:rPr>
              <w:t>处、市（州）、县级相关业务部</w:t>
            </w:r>
          </w:p>
          <w:p w14:paraId="441C2B94">
            <w:pPr>
              <w:pStyle w:val="6"/>
              <w:spacing w:before="14" w:line="230" w:lineRule="auto"/>
              <w:ind w:left="596"/>
            </w:pPr>
            <w:r>
              <w:t>门</w:t>
            </w:r>
          </w:p>
        </w:tc>
        <w:tc>
          <w:tcPr>
            <w:tcW w:w="10978" w:type="dxa"/>
            <w:vAlign w:val="top"/>
          </w:tcPr>
          <w:p w14:paraId="55C3C926">
            <w:pPr>
              <w:pStyle w:val="6"/>
              <w:spacing w:before="25"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38BBDF16">
            <w:pPr>
              <w:pStyle w:val="6"/>
              <w:spacing w:before="14" w:line="229" w:lineRule="auto"/>
              <w:ind w:left="22"/>
            </w:pPr>
            <w:r>
              <w:rPr>
                <w:spacing w:val="6"/>
              </w:rPr>
              <w:t>第十二条第一款：广告中涉及专利产品或者专利方法的，应当标明专利号和专利种类。</w:t>
            </w:r>
          </w:p>
          <w:p w14:paraId="46754817">
            <w:pPr>
              <w:pStyle w:val="6"/>
              <w:spacing w:before="15" w:line="228" w:lineRule="auto"/>
              <w:ind w:left="22"/>
            </w:pPr>
            <w:r>
              <w:rPr>
                <w:spacing w:val="6"/>
              </w:rPr>
              <w:t>第五十九条第一款：有下列行为之一的，</w:t>
            </w:r>
            <w:r>
              <w:rPr>
                <w:spacing w:val="-17"/>
              </w:rPr>
              <w:t xml:space="preserve"> </w:t>
            </w:r>
            <w:r>
              <w:rPr>
                <w:spacing w:val="6"/>
              </w:rPr>
              <w:t>由市场监督管理部</w:t>
            </w:r>
            <w:r>
              <w:rPr>
                <w:spacing w:val="5"/>
              </w:rPr>
              <w:t>门责令停止发布广告，对广告主处十万元以下的罚款</w:t>
            </w:r>
            <w:r>
              <w:rPr>
                <w:spacing w:val="-6"/>
              </w:rPr>
              <w:t xml:space="preserve">：（ </w:t>
            </w:r>
            <w:r>
              <w:rPr>
                <w:spacing w:val="5"/>
              </w:rPr>
              <w:t>三</w:t>
            </w:r>
            <w:r>
              <w:rPr>
                <w:spacing w:val="-16"/>
              </w:rPr>
              <w:t xml:space="preserve"> </w:t>
            </w:r>
            <w:r>
              <w:rPr>
                <w:spacing w:val="5"/>
              </w:rPr>
              <w:t>）涉及专利的广告违反本法第十二条规定的。</w:t>
            </w:r>
          </w:p>
        </w:tc>
        <w:tc>
          <w:tcPr>
            <w:tcW w:w="371" w:type="dxa"/>
            <w:vAlign w:val="top"/>
          </w:tcPr>
          <w:p w14:paraId="17953E61">
            <w:pPr>
              <w:rPr>
                <w:rFonts w:ascii="Arial"/>
                <w:sz w:val="21"/>
              </w:rPr>
            </w:pPr>
          </w:p>
        </w:tc>
      </w:tr>
      <w:tr w14:paraId="382A9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9133135">
            <w:pPr>
              <w:pStyle w:val="6"/>
              <w:spacing w:before="141" w:line="108" w:lineRule="exact"/>
              <w:ind w:left="249"/>
            </w:pPr>
            <w:r>
              <w:rPr>
                <w:position w:val="1"/>
              </w:rPr>
              <w:t>118</w:t>
            </w:r>
          </w:p>
        </w:tc>
        <w:tc>
          <w:tcPr>
            <w:tcW w:w="1682" w:type="dxa"/>
            <w:vAlign w:val="top"/>
          </w:tcPr>
          <w:p w14:paraId="22DEEFA5">
            <w:pPr>
              <w:pStyle w:val="6"/>
              <w:spacing w:before="83" w:line="228" w:lineRule="auto"/>
              <w:ind w:left="21"/>
            </w:pPr>
            <w:r>
              <w:rPr>
                <w:spacing w:val="6"/>
              </w:rPr>
              <w:t>对发布贬低其他生产经营者的商品或者服务</w:t>
            </w:r>
          </w:p>
          <w:p w14:paraId="1E6593F0">
            <w:pPr>
              <w:pStyle w:val="6"/>
              <w:spacing w:before="15" w:line="229" w:lineRule="auto"/>
              <w:ind w:left="502"/>
            </w:pPr>
            <w:r>
              <w:rPr>
                <w:spacing w:val="4"/>
              </w:rPr>
              <w:t>的广告的行政处罚</w:t>
            </w:r>
          </w:p>
        </w:tc>
        <w:tc>
          <w:tcPr>
            <w:tcW w:w="536" w:type="dxa"/>
            <w:vAlign w:val="top"/>
          </w:tcPr>
          <w:p w14:paraId="31777EA0">
            <w:pPr>
              <w:pStyle w:val="6"/>
              <w:spacing w:before="141" w:line="229" w:lineRule="auto"/>
              <w:ind w:left="95"/>
            </w:pPr>
            <w:r>
              <w:rPr>
                <w:spacing w:val="5"/>
              </w:rPr>
              <w:t>行政处罚</w:t>
            </w:r>
          </w:p>
        </w:tc>
        <w:tc>
          <w:tcPr>
            <w:tcW w:w="879" w:type="dxa"/>
            <w:vAlign w:val="top"/>
          </w:tcPr>
          <w:p w14:paraId="5FE0DAAF">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0E2C9017">
            <w:pPr>
              <w:pStyle w:val="6"/>
              <w:spacing w:line="227" w:lineRule="auto"/>
              <w:ind w:left="227"/>
            </w:pPr>
            <w:r>
              <w:rPr>
                <w:spacing w:val="4"/>
              </w:rPr>
              <w:t>级或县级）</w:t>
            </w:r>
          </w:p>
        </w:tc>
        <w:tc>
          <w:tcPr>
            <w:tcW w:w="1259" w:type="dxa"/>
            <w:vAlign w:val="top"/>
          </w:tcPr>
          <w:p w14:paraId="582A923D">
            <w:pPr>
              <w:pStyle w:val="6"/>
              <w:spacing w:before="27" w:line="231" w:lineRule="auto"/>
              <w:ind w:left="28"/>
            </w:pPr>
            <w:r>
              <w:rPr>
                <w:spacing w:val="5"/>
              </w:rPr>
              <w:t>省市场监督管理局广告监督管理</w:t>
            </w:r>
          </w:p>
          <w:p w14:paraId="3BFF6584">
            <w:pPr>
              <w:pStyle w:val="6"/>
              <w:spacing w:before="13" w:line="230" w:lineRule="auto"/>
              <w:ind w:left="28"/>
            </w:pPr>
            <w:r>
              <w:rPr>
                <w:spacing w:val="5"/>
              </w:rPr>
              <w:t>处、市（州）、县级相关业务部</w:t>
            </w:r>
          </w:p>
          <w:p w14:paraId="7A292924">
            <w:pPr>
              <w:pStyle w:val="6"/>
              <w:spacing w:before="14" w:line="227" w:lineRule="auto"/>
              <w:ind w:left="596"/>
            </w:pPr>
            <w:r>
              <w:t>门</w:t>
            </w:r>
          </w:p>
        </w:tc>
        <w:tc>
          <w:tcPr>
            <w:tcW w:w="10978" w:type="dxa"/>
            <w:vAlign w:val="top"/>
          </w:tcPr>
          <w:p w14:paraId="670F8383">
            <w:pPr>
              <w:pStyle w:val="6"/>
              <w:spacing w:before="27"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38E6C79">
            <w:pPr>
              <w:pStyle w:val="6"/>
              <w:spacing w:before="14" w:line="230" w:lineRule="auto"/>
              <w:ind w:left="22"/>
            </w:pPr>
            <w:r>
              <w:rPr>
                <w:spacing w:val="6"/>
              </w:rPr>
              <w:t>第十三条：广告不得贬低其他生产经营者的商</w:t>
            </w:r>
            <w:r>
              <w:rPr>
                <w:spacing w:val="5"/>
              </w:rPr>
              <w:t>品或者服务。</w:t>
            </w:r>
          </w:p>
          <w:p w14:paraId="246E5C0A">
            <w:pPr>
              <w:pStyle w:val="6"/>
              <w:spacing w:before="14" w:line="227" w:lineRule="auto"/>
              <w:ind w:left="22"/>
            </w:pPr>
            <w:r>
              <w:rPr>
                <w:spacing w:val="6"/>
              </w:rPr>
              <w:t>第五十九条第一款：有下列行为之一的，</w:t>
            </w:r>
            <w:r>
              <w:rPr>
                <w:spacing w:val="-17"/>
              </w:rPr>
              <w:t xml:space="preserve"> </w:t>
            </w:r>
            <w:r>
              <w:rPr>
                <w:spacing w:val="6"/>
              </w:rPr>
              <w:t>由市场监督管理部门责令停止发布广告，对广告主处十万元以下的罚款</w:t>
            </w:r>
            <w:r>
              <w:rPr>
                <w:spacing w:val="-6"/>
              </w:rPr>
              <w:t>：（</w:t>
            </w:r>
            <w:r>
              <w:rPr>
                <w:spacing w:val="-3"/>
              </w:rPr>
              <w:t xml:space="preserve"> </w:t>
            </w:r>
            <w:r>
              <w:rPr>
                <w:spacing w:val="6"/>
              </w:rPr>
              <w:t>四）违反本法第十三条规定，广</w:t>
            </w:r>
            <w:r>
              <w:rPr>
                <w:spacing w:val="5"/>
              </w:rPr>
              <w:t>告贬低其他生产经营者的商品或者服务的。</w:t>
            </w:r>
          </w:p>
        </w:tc>
        <w:tc>
          <w:tcPr>
            <w:tcW w:w="371" w:type="dxa"/>
            <w:vAlign w:val="top"/>
          </w:tcPr>
          <w:p w14:paraId="6A2E900C">
            <w:pPr>
              <w:rPr>
                <w:rFonts w:ascii="Arial"/>
                <w:sz w:val="21"/>
              </w:rPr>
            </w:pPr>
          </w:p>
        </w:tc>
      </w:tr>
      <w:tr w14:paraId="2CA79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789FD3A">
            <w:pPr>
              <w:pStyle w:val="6"/>
              <w:spacing w:before="204" w:line="108" w:lineRule="exact"/>
              <w:ind w:left="249"/>
            </w:pPr>
            <w:r>
              <w:rPr>
                <w:position w:val="1"/>
              </w:rPr>
              <w:t>119</w:t>
            </w:r>
          </w:p>
        </w:tc>
        <w:tc>
          <w:tcPr>
            <w:tcW w:w="1682" w:type="dxa"/>
            <w:vAlign w:val="top"/>
          </w:tcPr>
          <w:p w14:paraId="225C629C">
            <w:pPr>
              <w:pStyle w:val="6"/>
              <w:spacing w:before="204" w:line="228" w:lineRule="auto"/>
              <w:ind w:left="107"/>
            </w:pPr>
            <w:r>
              <w:rPr>
                <w:spacing w:val="6"/>
              </w:rPr>
              <w:t>对发布不具有可识别性广告的行政处罚</w:t>
            </w:r>
          </w:p>
        </w:tc>
        <w:tc>
          <w:tcPr>
            <w:tcW w:w="536" w:type="dxa"/>
            <w:vAlign w:val="top"/>
          </w:tcPr>
          <w:p w14:paraId="272A0783">
            <w:pPr>
              <w:pStyle w:val="6"/>
              <w:spacing w:before="204" w:line="229" w:lineRule="auto"/>
              <w:ind w:left="95"/>
            </w:pPr>
            <w:r>
              <w:rPr>
                <w:spacing w:val="5"/>
              </w:rPr>
              <w:t>行政处罚</w:t>
            </w:r>
          </w:p>
        </w:tc>
        <w:tc>
          <w:tcPr>
            <w:tcW w:w="879" w:type="dxa"/>
            <w:vAlign w:val="top"/>
          </w:tcPr>
          <w:p w14:paraId="62AAB81C">
            <w:pPr>
              <w:pStyle w:val="6"/>
              <w:spacing w:before="90" w:line="263" w:lineRule="auto"/>
              <w:ind w:left="60" w:right="44" w:firstLine="166"/>
            </w:pPr>
            <w:r>
              <w:rPr>
                <w:spacing w:val="5"/>
              </w:rPr>
              <w:t>市场监督管理部</w:t>
            </w:r>
            <w:r>
              <w:rPr>
                <w:spacing w:val="1"/>
              </w:rPr>
              <w:t xml:space="preserve"> </w:t>
            </w:r>
            <w:r>
              <w:rPr>
                <w:spacing w:val="4"/>
              </w:rPr>
              <w:t>门（省级、设区的市</w:t>
            </w:r>
          </w:p>
          <w:p w14:paraId="1033F838">
            <w:pPr>
              <w:pStyle w:val="6"/>
              <w:spacing w:line="231" w:lineRule="auto"/>
              <w:ind w:left="227"/>
            </w:pPr>
            <w:r>
              <w:rPr>
                <w:spacing w:val="4"/>
              </w:rPr>
              <w:t>级或县级）</w:t>
            </w:r>
          </w:p>
        </w:tc>
        <w:tc>
          <w:tcPr>
            <w:tcW w:w="1259" w:type="dxa"/>
            <w:vAlign w:val="top"/>
          </w:tcPr>
          <w:p w14:paraId="1F4400C9">
            <w:pPr>
              <w:pStyle w:val="6"/>
              <w:spacing w:before="90" w:line="231" w:lineRule="auto"/>
              <w:ind w:left="28"/>
            </w:pPr>
            <w:r>
              <w:rPr>
                <w:spacing w:val="5"/>
              </w:rPr>
              <w:t>省市场监督管理局广告监督管理</w:t>
            </w:r>
          </w:p>
          <w:p w14:paraId="2B0B5EEF">
            <w:pPr>
              <w:pStyle w:val="6"/>
              <w:spacing w:before="13" w:line="230" w:lineRule="auto"/>
              <w:ind w:left="28"/>
            </w:pPr>
            <w:r>
              <w:rPr>
                <w:spacing w:val="5"/>
              </w:rPr>
              <w:t>处、市（州）、县级相关业务部</w:t>
            </w:r>
          </w:p>
          <w:p w14:paraId="6B48AAF5">
            <w:pPr>
              <w:pStyle w:val="6"/>
              <w:spacing w:before="14" w:line="230" w:lineRule="auto"/>
              <w:ind w:left="596"/>
            </w:pPr>
            <w:r>
              <w:t>门</w:t>
            </w:r>
          </w:p>
        </w:tc>
        <w:tc>
          <w:tcPr>
            <w:tcW w:w="10978" w:type="dxa"/>
            <w:vAlign w:val="top"/>
          </w:tcPr>
          <w:p w14:paraId="52B30320">
            <w:pPr>
              <w:pStyle w:val="6"/>
              <w:spacing w:before="32"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5081C62">
            <w:pPr>
              <w:pStyle w:val="6"/>
              <w:spacing w:before="14" w:line="246" w:lineRule="auto"/>
              <w:ind w:left="24" w:right="67" w:hanging="2"/>
            </w:pPr>
            <w:r>
              <w:rPr>
                <w:spacing w:val="7"/>
              </w:rPr>
              <w:t>第十四条：广告应当具有可识别性，能够使消费者辨明其为广告</w:t>
            </w:r>
            <w:r>
              <w:rPr>
                <w:spacing w:val="6"/>
              </w:rPr>
              <w:t>。大众传播媒介不得以新闻报道形式变相发布广告。通过大众传播媒介发布的广告应当显著标明“广告”</w:t>
            </w:r>
            <w:r>
              <w:rPr>
                <w:spacing w:val="-27"/>
              </w:rPr>
              <w:t xml:space="preserve"> </w:t>
            </w:r>
            <w:r>
              <w:rPr>
                <w:spacing w:val="6"/>
              </w:rPr>
              <w:t>，与其他非广告信息相区别，不得使消费者产生误解。广播电台、电视台发布广告，应当遵守国务院有关部门关于时长</w:t>
            </w:r>
            <w:r>
              <w:t xml:space="preserve"> </w:t>
            </w:r>
            <w:r>
              <w:rPr>
                <w:spacing w:val="5"/>
              </w:rPr>
              <w:t>、方式的规定，并应当对广告时长作出明显提示。</w:t>
            </w:r>
          </w:p>
          <w:p w14:paraId="66D1150E">
            <w:pPr>
              <w:pStyle w:val="6"/>
              <w:spacing w:before="15" w:line="228" w:lineRule="auto"/>
              <w:ind w:left="22"/>
            </w:pPr>
            <w:r>
              <w:rPr>
                <w:spacing w:val="6"/>
              </w:rPr>
              <w:t>第五十九条第三款：广告违反本法第十四条规定，不具有可识别性的，或者违反本法第十九条规定，变相发布医疗、药品、医疗器械、保健食品广告的，</w:t>
            </w:r>
            <w:r>
              <w:rPr>
                <w:spacing w:val="-17"/>
              </w:rPr>
              <w:t xml:space="preserve"> </w:t>
            </w:r>
            <w:r>
              <w:rPr>
                <w:spacing w:val="6"/>
              </w:rPr>
              <w:t>由市场监督管理部门责令改正，对广告发布者处十万元以下的罚款。</w:t>
            </w:r>
          </w:p>
        </w:tc>
        <w:tc>
          <w:tcPr>
            <w:tcW w:w="371" w:type="dxa"/>
            <w:vAlign w:val="top"/>
          </w:tcPr>
          <w:p w14:paraId="5DB46568">
            <w:pPr>
              <w:rPr>
                <w:rFonts w:ascii="Arial"/>
                <w:sz w:val="21"/>
              </w:rPr>
            </w:pPr>
          </w:p>
        </w:tc>
      </w:tr>
      <w:tr w14:paraId="7D8E1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AC31A24">
            <w:pPr>
              <w:pStyle w:val="6"/>
              <w:spacing w:before="141" w:line="108" w:lineRule="exact"/>
              <w:ind w:left="249"/>
            </w:pPr>
            <w:r>
              <w:rPr>
                <w:position w:val="1"/>
              </w:rPr>
              <w:t>120</w:t>
            </w:r>
          </w:p>
        </w:tc>
        <w:tc>
          <w:tcPr>
            <w:tcW w:w="1682" w:type="dxa"/>
            <w:vAlign w:val="top"/>
          </w:tcPr>
          <w:p w14:paraId="087DE942">
            <w:pPr>
              <w:pStyle w:val="6"/>
              <w:spacing w:before="84" w:line="228" w:lineRule="auto"/>
              <w:ind w:left="21"/>
            </w:pPr>
            <w:r>
              <w:rPr>
                <w:spacing w:val="6"/>
              </w:rPr>
              <w:t>对变相发布医疗、药品、医疗器械、保健食</w:t>
            </w:r>
          </w:p>
          <w:p w14:paraId="280444E1">
            <w:pPr>
              <w:pStyle w:val="6"/>
              <w:spacing w:before="15" w:line="229" w:lineRule="auto"/>
              <w:ind w:left="505"/>
            </w:pPr>
            <w:r>
              <w:rPr>
                <w:spacing w:val="4"/>
              </w:rPr>
              <w:t>品广告的行政处罚</w:t>
            </w:r>
          </w:p>
        </w:tc>
        <w:tc>
          <w:tcPr>
            <w:tcW w:w="536" w:type="dxa"/>
            <w:vAlign w:val="top"/>
          </w:tcPr>
          <w:p w14:paraId="10DB3FF6">
            <w:pPr>
              <w:pStyle w:val="6"/>
              <w:spacing w:before="141" w:line="229" w:lineRule="auto"/>
              <w:ind w:left="95"/>
            </w:pPr>
            <w:r>
              <w:rPr>
                <w:spacing w:val="5"/>
              </w:rPr>
              <w:t>行政处罚</w:t>
            </w:r>
          </w:p>
        </w:tc>
        <w:tc>
          <w:tcPr>
            <w:tcW w:w="879" w:type="dxa"/>
            <w:vAlign w:val="top"/>
          </w:tcPr>
          <w:p w14:paraId="1EF90D2D">
            <w:pPr>
              <w:pStyle w:val="6"/>
              <w:spacing w:before="26" w:line="264" w:lineRule="auto"/>
              <w:ind w:left="60" w:right="44" w:firstLine="166"/>
            </w:pPr>
            <w:r>
              <w:rPr>
                <w:spacing w:val="5"/>
              </w:rPr>
              <w:t>市场监督管理部</w:t>
            </w:r>
            <w:r>
              <w:rPr>
                <w:spacing w:val="1"/>
              </w:rPr>
              <w:t xml:space="preserve"> </w:t>
            </w:r>
            <w:r>
              <w:rPr>
                <w:spacing w:val="4"/>
              </w:rPr>
              <w:t>门（省级、设区的市</w:t>
            </w:r>
          </w:p>
          <w:p w14:paraId="69875D8C">
            <w:pPr>
              <w:pStyle w:val="6"/>
              <w:spacing w:line="228" w:lineRule="auto"/>
              <w:ind w:left="227"/>
            </w:pPr>
            <w:r>
              <w:rPr>
                <w:spacing w:val="4"/>
              </w:rPr>
              <w:t>级或县级）</w:t>
            </w:r>
          </w:p>
        </w:tc>
        <w:tc>
          <w:tcPr>
            <w:tcW w:w="1259" w:type="dxa"/>
            <w:vAlign w:val="top"/>
          </w:tcPr>
          <w:p w14:paraId="7C753E4A">
            <w:pPr>
              <w:pStyle w:val="6"/>
              <w:spacing w:before="26" w:line="231" w:lineRule="auto"/>
              <w:ind w:left="28"/>
            </w:pPr>
            <w:r>
              <w:rPr>
                <w:spacing w:val="5"/>
              </w:rPr>
              <w:t>省市场监督管理局广告监督管理</w:t>
            </w:r>
          </w:p>
          <w:p w14:paraId="5EE21A54">
            <w:pPr>
              <w:pStyle w:val="6"/>
              <w:spacing w:before="14" w:line="230" w:lineRule="auto"/>
              <w:ind w:left="28"/>
            </w:pPr>
            <w:r>
              <w:rPr>
                <w:spacing w:val="5"/>
              </w:rPr>
              <w:t>处、市（州）、县级相关业务部</w:t>
            </w:r>
          </w:p>
          <w:p w14:paraId="202420DE">
            <w:pPr>
              <w:pStyle w:val="6"/>
              <w:spacing w:before="14" w:line="228" w:lineRule="auto"/>
              <w:ind w:left="596"/>
            </w:pPr>
            <w:r>
              <w:t>门</w:t>
            </w:r>
          </w:p>
        </w:tc>
        <w:tc>
          <w:tcPr>
            <w:tcW w:w="10978" w:type="dxa"/>
            <w:vAlign w:val="top"/>
          </w:tcPr>
          <w:p w14:paraId="078C86E8">
            <w:pPr>
              <w:pStyle w:val="6"/>
              <w:spacing w:before="26"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796E73CD">
            <w:pPr>
              <w:pStyle w:val="6"/>
              <w:spacing w:before="15" w:line="228" w:lineRule="auto"/>
              <w:ind w:left="22"/>
            </w:pPr>
            <w:r>
              <w:rPr>
                <w:spacing w:val="6"/>
              </w:rPr>
              <w:t>第十九条：广播电台、电视台、报刊音像出版单位、互联网信息服务提供者不得以介绍健康、养生知识等形式变相发布医疗、药品、医疗器械、保健食品广告。</w:t>
            </w:r>
          </w:p>
          <w:p w14:paraId="68CF254E">
            <w:pPr>
              <w:pStyle w:val="6"/>
              <w:spacing w:before="15" w:line="228" w:lineRule="auto"/>
              <w:ind w:left="22"/>
            </w:pPr>
            <w:r>
              <w:rPr>
                <w:spacing w:val="6"/>
              </w:rPr>
              <w:t>第五十九条第三款：广告违反本法第十四条规定，不具有可识别性的，或者违反本法第十九条规定，变相发布医疗、药品、医疗器械、保健食品广告的，</w:t>
            </w:r>
            <w:r>
              <w:rPr>
                <w:spacing w:val="-17"/>
              </w:rPr>
              <w:t xml:space="preserve"> </w:t>
            </w:r>
            <w:r>
              <w:rPr>
                <w:spacing w:val="6"/>
              </w:rPr>
              <w:t>由市场监督管理部门责令改正，对广告发布者处十万元以下的罚款。</w:t>
            </w:r>
          </w:p>
        </w:tc>
        <w:tc>
          <w:tcPr>
            <w:tcW w:w="371" w:type="dxa"/>
            <w:vAlign w:val="top"/>
          </w:tcPr>
          <w:p w14:paraId="7A45607B">
            <w:pPr>
              <w:rPr>
                <w:rFonts w:ascii="Arial"/>
                <w:sz w:val="21"/>
              </w:rPr>
            </w:pPr>
          </w:p>
        </w:tc>
      </w:tr>
      <w:tr w14:paraId="55CFD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593BBC61">
            <w:pPr>
              <w:spacing w:line="425" w:lineRule="auto"/>
              <w:rPr>
                <w:rFonts w:ascii="Arial"/>
                <w:sz w:val="21"/>
              </w:rPr>
            </w:pPr>
          </w:p>
          <w:p w14:paraId="19BB752A">
            <w:pPr>
              <w:pStyle w:val="6"/>
              <w:spacing w:before="26" w:line="109" w:lineRule="exact"/>
              <w:ind w:left="249"/>
            </w:pPr>
            <w:r>
              <w:rPr>
                <w:position w:val="1"/>
              </w:rPr>
              <w:t>121</w:t>
            </w:r>
          </w:p>
        </w:tc>
        <w:tc>
          <w:tcPr>
            <w:tcW w:w="1682" w:type="dxa"/>
            <w:vAlign w:val="top"/>
          </w:tcPr>
          <w:p w14:paraId="2D123DFE">
            <w:pPr>
              <w:spacing w:line="255" w:lineRule="auto"/>
              <w:rPr>
                <w:rFonts w:ascii="Arial"/>
                <w:sz w:val="21"/>
              </w:rPr>
            </w:pPr>
          </w:p>
          <w:p w14:paraId="27411908">
            <w:pPr>
              <w:pStyle w:val="6"/>
              <w:spacing w:before="26" w:line="228" w:lineRule="auto"/>
              <w:ind w:left="21"/>
            </w:pPr>
            <w:r>
              <w:rPr>
                <w:spacing w:val="5"/>
              </w:rPr>
              <w:t>对广告经营者、广告发布者明知或应知有《</w:t>
            </w:r>
          </w:p>
          <w:p w14:paraId="2A6FAA21">
            <w:pPr>
              <w:pStyle w:val="6"/>
              <w:spacing w:before="14" w:line="230" w:lineRule="auto"/>
              <w:ind w:left="29"/>
            </w:pPr>
            <w:r>
              <w:rPr>
                <w:spacing w:val="5"/>
              </w:rPr>
              <w:t>中华人民共和国广告法》第五十九条第一款</w:t>
            </w:r>
          </w:p>
          <w:p w14:paraId="33731C3F">
            <w:pPr>
              <w:pStyle w:val="6"/>
              <w:spacing w:before="14" w:line="228" w:lineRule="auto"/>
              <w:ind w:left="22"/>
            </w:pPr>
            <w:r>
              <w:rPr>
                <w:spacing w:val="6"/>
              </w:rPr>
              <w:t>规定违法行为，仍设计、制作、代理、发布</w:t>
            </w:r>
          </w:p>
          <w:p w14:paraId="145727ED">
            <w:pPr>
              <w:pStyle w:val="6"/>
              <w:spacing w:before="15" w:line="229" w:lineRule="auto"/>
              <w:ind w:left="537"/>
            </w:pPr>
            <w:r>
              <w:rPr>
                <w:spacing w:val="5"/>
              </w:rPr>
              <w:t>行为的行政处罚</w:t>
            </w:r>
          </w:p>
        </w:tc>
        <w:tc>
          <w:tcPr>
            <w:tcW w:w="536" w:type="dxa"/>
            <w:vAlign w:val="top"/>
          </w:tcPr>
          <w:p w14:paraId="2FF08F49">
            <w:pPr>
              <w:spacing w:line="426" w:lineRule="auto"/>
              <w:rPr>
                <w:rFonts w:ascii="Arial"/>
                <w:sz w:val="21"/>
              </w:rPr>
            </w:pPr>
          </w:p>
          <w:p w14:paraId="76D1E4F3">
            <w:pPr>
              <w:pStyle w:val="6"/>
              <w:spacing w:before="26" w:line="229" w:lineRule="auto"/>
              <w:ind w:left="95"/>
            </w:pPr>
            <w:r>
              <w:rPr>
                <w:spacing w:val="5"/>
              </w:rPr>
              <w:t>行政处罚</w:t>
            </w:r>
          </w:p>
        </w:tc>
        <w:tc>
          <w:tcPr>
            <w:tcW w:w="879" w:type="dxa"/>
            <w:vAlign w:val="top"/>
          </w:tcPr>
          <w:p w14:paraId="373F13B2">
            <w:pPr>
              <w:spacing w:line="312" w:lineRule="auto"/>
              <w:rPr>
                <w:rFonts w:ascii="Arial"/>
                <w:sz w:val="21"/>
              </w:rPr>
            </w:pPr>
          </w:p>
          <w:p w14:paraId="3409EE3E">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09CB2C2F">
            <w:pPr>
              <w:pStyle w:val="6"/>
              <w:spacing w:line="231" w:lineRule="auto"/>
              <w:ind w:left="227"/>
            </w:pPr>
            <w:r>
              <w:rPr>
                <w:spacing w:val="4"/>
              </w:rPr>
              <w:t>级或县级）</w:t>
            </w:r>
          </w:p>
        </w:tc>
        <w:tc>
          <w:tcPr>
            <w:tcW w:w="1259" w:type="dxa"/>
            <w:vAlign w:val="top"/>
          </w:tcPr>
          <w:p w14:paraId="4DCADE54">
            <w:pPr>
              <w:spacing w:line="312" w:lineRule="auto"/>
              <w:rPr>
                <w:rFonts w:ascii="Arial"/>
                <w:sz w:val="21"/>
              </w:rPr>
            </w:pPr>
          </w:p>
          <w:p w14:paraId="2B334C86">
            <w:pPr>
              <w:pStyle w:val="6"/>
              <w:spacing w:before="26" w:line="231" w:lineRule="auto"/>
              <w:ind w:left="28"/>
            </w:pPr>
            <w:r>
              <w:rPr>
                <w:spacing w:val="5"/>
              </w:rPr>
              <w:t>省市场监督管理局广告监督管理</w:t>
            </w:r>
          </w:p>
          <w:p w14:paraId="7014724A">
            <w:pPr>
              <w:pStyle w:val="6"/>
              <w:spacing w:before="13" w:line="230" w:lineRule="auto"/>
              <w:ind w:left="28"/>
            </w:pPr>
            <w:r>
              <w:rPr>
                <w:spacing w:val="5"/>
              </w:rPr>
              <w:t>处、市（州）、县级相关业务部</w:t>
            </w:r>
          </w:p>
          <w:p w14:paraId="010DF927">
            <w:pPr>
              <w:pStyle w:val="6"/>
              <w:spacing w:before="14" w:line="230" w:lineRule="auto"/>
              <w:ind w:left="596"/>
            </w:pPr>
            <w:r>
              <w:t>门</w:t>
            </w:r>
          </w:p>
        </w:tc>
        <w:tc>
          <w:tcPr>
            <w:tcW w:w="10978" w:type="dxa"/>
            <w:vAlign w:val="top"/>
          </w:tcPr>
          <w:p w14:paraId="6987AF3D">
            <w:pPr>
              <w:pStyle w:val="6"/>
              <w:spacing w:before="55"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DBF0785">
            <w:pPr>
              <w:pStyle w:val="6"/>
              <w:spacing w:before="14" w:line="246" w:lineRule="auto"/>
              <w:ind w:left="24" w:right="67" w:hanging="2"/>
            </w:pPr>
            <w:r>
              <w:rPr>
                <w:spacing w:val="7"/>
              </w:rPr>
              <w:t>第八条：广告中对商品的性能、功能、产地、用途、质量、成分、价格、生产者、有效期限、</w:t>
            </w:r>
            <w:r>
              <w:rPr>
                <w:spacing w:val="6"/>
              </w:rPr>
              <w:t>允诺等或者对服务的内容、提供者、形式、质量、价格、允诺等有表示的，应当准确、清楚、明白。广告中表明推销的商品或者服务附带赠送的，应当明示所附带赠送商品或者服务的品种、规格</w:t>
            </w:r>
            <w:r>
              <w:t xml:space="preserve"> </w:t>
            </w:r>
            <w:r>
              <w:rPr>
                <w:spacing w:val="6"/>
              </w:rPr>
              <w:t>、数量、期限和方式。法律、行政法规规定广告中应当明示的内容，应当显著、清晰</w:t>
            </w:r>
            <w:r>
              <w:rPr>
                <w:spacing w:val="5"/>
              </w:rPr>
              <w:t>表示。</w:t>
            </w:r>
          </w:p>
          <w:p w14:paraId="2950CA70">
            <w:pPr>
              <w:pStyle w:val="6"/>
              <w:spacing w:before="15" w:line="245" w:lineRule="auto"/>
              <w:ind w:left="28" w:right="67" w:hanging="6"/>
            </w:pPr>
            <w:r>
              <w:rPr>
                <w:spacing w:val="7"/>
              </w:rPr>
              <w:t>第十一条：广告内容涉及的事项需要取得行</w:t>
            </w:r>
            <w:r>
              <w:rPr>
                <w:spacing w:val="6"/>
              </w:rPr>
              <w:t>政许可的，应当与许可的内容相符合。广告使用数据、统计资料、调查结果、文摘、引用语等引证内容的，应当真实、准确，并表明出处。</w:t>
            </w:r>
            <w:r>
              <w:rPr>
                <w:spacing w:val="-18"/>
              </w:rPr>
              <w:t xml:space="preserve"> </w:t>
            </w:r>
            <w:r>
              <w:rPr>
                <w:spacing w:val="6"/>
              </w:rPr>
              <w:t>引证内容有适用范围和有效期限的，应当明确表示。第十二条：广告中涉及专利产品或者专利方法的，应</w:t>
            </w:r>
            <w:r>
              <w:t xml:space="preserve"> </w:t>
            </w:r>
            <w:r>
              <w:rPr>
                <w:spacing w:val="6"/>
              </w:rPr>
              <w:t>当标明专利号和专利种类。未取得专利权的，不得在广告中谎称取得专利权。禁止使用未授予专利权的专利申请和已经终止、撤销、无效的专利作广告。</w:t>
            </w:r>
          </w:p>
          <w:p w14:paraId="7B906C6D">
            <w:pPr>
              <w:pStyle w:val="6"/>
              <w:spacing w:before="15" w:line="230" w:lineRule="auto"/>
              <w:ind w:left="22"/>
            </w:pPr>
            <w:r>
              <w:rPr>
                <w:spacing w:val="6"/>
              </w:rPr>
              <w:t>第十三条：广告不得贬低其他生产经营者的商</w:t>
            </w:r>
            <w:r>
              <w:rPr>
                <w:spacing w:val="5"/>
              </w:rPr>
              <w:t>品或者服务。</w:t>
            </w:r>
          </w:p>
          <w:p w14:paraId="4AF55DD5">
            <w:pPr>
              <w:pStyle w:val="6"/>
              <w:spacing w:before="14" w:line="246" w:lineRule="auto"/>
              <w:ind w:left="20" w:right="67" w:firstLine="1"/>
            </w:pPr>
            <w:r>
              <w:rPr>
                <w:spacing w:val="6"/>
              </w:rPr>
              <w:t>第五十九条第一款：有下列行为之一的，</w:t>
            </w:r>
            <w:r>
              <w:rPr>
                <w:spacing w:val="-15"/>
              </w:rPr>
              <w:t xml:space="preserve"> </w:t>
            </w:r>
            <w:r>
              <w:rPr>
                <w:spacing w:val="6"/>
              </w:rPr>
              <w:t>由市场监督管理部门责令停止发布广告，对广告主处十万元以下的罚款</w:t>
            </w:r>
            <w:r>
              <w:rPr>
                <w:spacing w:val="-6"/>
              </w:rPr>
              <w:t xml:space="preserve">：（ </w:t>
            </w:r>
            <w:r>
              <w:rPr>
                <w:spacing w:val="6"/>
              </w:rPr>
              <w:t>一）广告内容违反本法第八条规定的</w:t>
            </w:r>
            <w:r>
              <w:rPr>
                <w:spacing w:val="-6"/>
              </w:rPr>
              <w:t>；（</w:t>
            </w:r>
            <w:r>
              <w:rPr>
                <w:spacing w:val="-8"/>
              </w:rPr>
              <w:t xml:space="preserve"> </w:t>
            </w:r>
            <w:r>
              <w:rPr>
                <w:spacing w:val="6"/>
              </w:rPr>
              <w:t>二）广</w:t>
            </w:r>
            <w:r>
              <w:rPr>
                <w:spacing w:val="5"/>
              </w:rPr>
              <w:t>告引证内容违反本法第十一条规定的</w:t>
            </w:r>
            <w:r>
              <w:rPr>
                <w:spacing w:val="-6"/>
              </w:rPr>
              <w:t xml:space="preserve">；（ </w:t>
            </w:r>
            <w:r>
              <w:rPr>
                <w:spacing w:val="5"/>
              </w:rPr>
              <w:t>三</w:t>
            </w:r>
            <w:r>
              <w:rPr>
                <w:spacing w:val="-16"/>
              </w:rPr>
              <w:t xml:space="preserve"> </w:t>
            </w:r>
            <w:r>
              <w:rPr>
                <w:spacing w:val="5"/>
              </w:rPr>
              <w:t>）涉及专利的广告违反本法第十二条规定的</w:t>
            </w:r>
            <w:r>
              <w:rPr>
                <w:spacing w:val="-6"/>
              </w:rPr>
              <w:t>；（</w:t>
            </w:r>
            <w:r>
              <w:rPr>
                <w:spacing w:val="-2"/>
              </w:rPr>
              <w:t xml:space="preserve"> </w:t>
            </w:r>
            <w:r>
              <w:rPr>
                <w:spacing w:val="5"/>
              </w:rPr>
              <w:t>四）违反本法第十三条规定，广</w:t>
            </w:r>
            <w:r>
              <w:t xml:space="preserve"> </w:t>
            </w:r>
            <w:r>
              <w:rPr>
                <w:spacing w:val="6"/>
              </w:rPr>
              <w:t>告贬低其他生产经营者的商品或者服务的。第五十九条第二款：广告经营者、广告发布者明知或者应知有前款规定违法行为仍设计、制作、代理、发布的，</w:t>
            </w:r>
            <w:r>
              <w:rPr>
                <w:spacing w:val="-19"/>
              </w:rPr>
              <w:t xml:space="preserve"> </w:t>
            </w:r>
            <w:r>
              <w:rPr>
                <w:spacing w:val="6"/>
              </w:rPr>
              <w:t>由市场监督管理部门处十万元以下的罚款。</w:t>
            </w:r>
          </w:p>
        </w:tc>
        <w:tc>
          <w:tcPr>
            <w:tcW w:w="371" w:type="dxa"/>
            <w:vAlign w:val="top"/>
          </w:tcPr>
          <w:p w14:paraId="5D26248F">
            <w:pPr>
              <w:rPr>
                <w:rFonts w:ascii="Arial"/>
                <w:sz w:val="21"/>
              </w:rPr>
            </w:pPr>
          </w:p>
        </w:tc>
      </w:tr>
      <w:tr w14:paraId="2B7C9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5C3F7FD">
            <w:pPr>
              <w:pStyle w:val="6"/>
              <w:spacing w:before="206" w:line="109" w:lineRule="exact"/>
              <w:ind w:left="249"/>
            </w:pPr>
            <w:r>
              <w:rPr>
                <w:position w:val="1"/>
              </w:rPr>
              <w:t>122</w:t>
            </w:r>
          </w:p>
        </w:tc>
        <w:tc>
          <w:tcPr>
            <w:tcW w:w="1682" w:type="dxa"/>
            <w:vAlign w:val="top"/>
          </w:tcPr>
          <w:p w14:paraId="7083C4B3">
            <w:pPr>
              <w:pStyle w:val="6"/>
              <w:spacing w:before="148" w:line="263" w:lineRule="auto"/>
              <w:ind w:left="278" w:right="14" w:hanging="257"/>
            </w:pPr>
            <w:r>
              <w:rPr>
                <w:spacing w:val="6"/>
              </w:rPr>
              <w:t>对未按规定建立健全广告业务管理制度、未</w:t>
            </w:r>
            <w:r>
              <w:t xml:space="preserve"> </w:t>
            </w:r>
            <w:r>
              <w:rPr>
                <w:spacing w:val="6"/>
              </w:rPr>
              <w:t>履行广告审查义务的行政处罚</w:t>
            </w:r>
          </w:p>
        </w:tc>
        <w:tc>
          <w:tcPr>
            <w:tcW w:w="536" w:type="dxa"/>
            <w:vAlign w:val="top"/>
          </w:tcPr>
          <w:p w14:paraId="589197F3">
            <w:pPr>
              <w:pStyle w:val="6"/>
              <w:spacing w:before="206" w:line="229" w:lineRule="auto"/>
              <w:ind w:left="95"/>
            </w:pPr>
            <w:r>
              <w:rPr>
                <w:spacing w:val="5"/>
              </w:rPr>
              <w:t>行政处罚</w:t>
            </w:r>
          </w:p>
        </w:tc>
        <w:tc>
          <w:tcPr>
            <w:tcW w:w="879" w:type="dxa"/>
            <w:vAlign w:val="top"/>
          </w:tcPr>
          <w:p w14:paraId="149BF318">
            <w:pPr>
              <w:pStyle w:val="6"/>
              <w:spacing w:before="91" w:line="264" w:lineRule="auto"/>
              <w:ind w:left="60" w:right="44" w:firstLine="166"/>
            </w:pPr>
            <w:r>
              <w:rPr>
                <w:spacing w:val="5"/>
              </w:rPr>
              <w:t>市场监督管理部</w:t>
            </w:r>
            <w:r>
              <w:rPr>
                <w:spacing w:val="1"/>
              </w:rPr>
              <w:t xml:space="preserve"> </w:t>
            </w:r>
            <w:r>
              <w:rPr>
                <w:spacing w:val="4"/>
              </w:rPr>
              <w:t>门（省级、设区的市</w:t>
            </w:r>
          </w:p>
          <w:p w14:paraId="4D706355">
            <w:pPr>
              <w:pStyle w:val="6"/>
              <w:spacing w:line="231" w:lineRule="auto"/>
              <w:ind w:left="227"/>
            </w:pPr>
            <w:r>
              <w:rPr>
                <w:spacing w:val="4"/>
              </w:rPr>
              <w:t>级或县级）</w:t>
            </w:r>
          </w:p>
        </w:tc>
        <w:tc>
          <w:tcPr>
            <w:tcW w:w="1259" w:type="dxa"/>
            <w:vAlign w:val="top"/>
          </w:tcPr>
          <w:p w14:paraId="586044DD">
            <w:pPr>
              <w:pStyle w:val="6"/>
              <w:spacing w:before="91" w:line="231" w:lineRule="auto"/>
              <w:ind w:left="28"/>
            </w:pPr>
            <w:r>
              <w:rPr>
                <w:spacing w:val="5"/>
              </w:rPr>
              <w:t>省市场监督管理局广告监督管理</w:t>
            </w:r>
          </w:p>
          <w:p w14:paraId="5A84635E">
            <w:pPr>
              <w:pStyle w:val="6"/>
              <w:spacing w:before="14" w:line="230" w:lineRule="auto"/>
              <w:ind w:left="28"/>
            </w:pPr>
            <w:r>
              <w:rPr>
                <w:spacing w:val="5"/>
              </w:rPr>
              <w:t>处、市（州）、县级相关业务部</w:t>
            </w:r>
          </w:p>
          <w:p w14:paraId="1390A4B7">
            <w:pPr>
              <w:pStyle w:val="6"/>
              <w:spacing w:before="14" w:line="230" w:lineRule="auto"/>
              <w:ind w:left="596"/>
            </w:pPr>
            <w:r>
              <w:t>门</w:t>
            </w:r>
          </w:p>
        </w:tc>
        <w:tc>
          <w:tcPr>
            <w:tcW w:w="10978" w:type="dxa"/>
            <w:vAlign w:val="top"/>
          </w:tcPr>
          <w:p w14:paraId="56DFAE22">
            <w:pPr>
              <w:pStyle w:val="6"/>
              <w:spacing w:before="34"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6597AA8A">
            <w:pPr>
              <w:pStyle w:val="6"/>
              <w:spacing w:before="14" w:line="246" w:lineRule="auto"/>
              <w:ind w:left="17" w:right="89" w:firstLine="4"/>
            </w:pPr>
            <w:r>
              <w:rPr>
                <w:spacing w:val="6"/>
              </w:rPr>
              <w:t>第三十四条：广告经营者、广告发布者应当按照国家有关规定，建立、健全广告业务的承接登记、审核、档案管理制度。广告经营者、广告发布者依据法律、行政法规查验有关证明文件，核对广告内容。对内容不符或者证明文件不全的广告，广告经营者不得提供设计、制作、代理服务，</w:t>
            </w:r>
            <w:r>
              <w:rPr>
                <w:spacing w:val="18"/>
                <w:w w:val="101"/>
              </w:rPr>
              <w:t xml:space="preserve"> </w:t>
            </w:r>
            <w:r>
              <w:rPr>
                <w:spacing w:val="5"/>
              </w:rPr>
              <w:t>广告发布者不得发布。</w:t>
            </w:r>
          </w:p>
          <w:p w14:paraId="7EB5DDB1">
            <w:pPr>
              <w:pStyle w:val="6"/>
              <w:spacing w:before="15" w:line="228" w:lineRule="auto"/>
              <w:ind w:left="22"/>
            </w:pPr>
            <w:r>
              <w:rPr>
                <w:spacing w:val="6"/>
              </w:rPr>
              <w:t>第六十条第一款：违反本法第三十四条规定，广告经营者、广告发布者未按照国家有关规定建立、健全广告业务管理制度的，或者未对广告内容进行核对的，</w:t>
            </w:r>
            <w:r>
              <w:rPr>
                <w:spacing w:val="-18"/>
              </w:rPr>
              <w:t xml:space="preserve"> </w:t>
            </w:r>
            <w:r>
              <w:rPr>
                <w:spacing w:val="6"/>
              </w:rPr>
              <w:t>由市场监督管理部门责令改正，可以处五万元以下的罚款。</w:t>
            </w:r>
          </w:p>
        </w:tc>
        <w:tc>
          <w:tcPr>
            <w:tcW w:w="371" w:type="dxa"/>
            <w:vAlign w:val="top"/>
          </w:tcPr>
          <w:p w14:paraId="77B2EEDF">
            <w:pPr>
              <w:rPr>
                <w:rFonts w:ascii="Arial"/>
                <w:sz w:val="21"/>
              </w:rPr>
            </w:pPr>
          </w:p>
        </w:tc>
      </w:tr>
      <w:tr w14:paraId="0CAFA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4169689">
            <w:pPr>
              <w:pStyle w:val="6"/>
              <w:spacing w:before="142" w:line="108" w:lineRule="exact"/>
              <w:ind w:left="249"/>
            </w:pPr>
            <w:r>
              <w:rPr>
                <w:position w:val="1"/>
              </w:rPr>
              <w:t>123</w:t>
            </w:r>
          </w:p>
        </w:tc>
        <w:tc>
          <w:tcPr>
            <w:tcW w:w="1682" w:type="dxa"/>
            <w:vAlign w:val="top"/>
          </w:tcPr>
          <w:p w14:paraId="43BF153E">
            <w:pPr>
              <w:pStyle w:val="6"/>
              <w:spacing w:before="142" w:line="229" w:lineRule="auto"/>
              <w:ind w:left="194"/>
            </w:pPr>
            <w:r>
              <w:rPr>
                <w:spacing w:val="6"/>
              </w:rPr>
              <w:t>对广告代言人违法代言的行政处罚</w:t>
            </w:r>
          </w:p>
        </w:tc>
        <w:tc>
          <w:tcPr>
            <w:tcW w:w="536" w:type="dxa"/>
            <w:vAlign w:val="top"/>
          </w:tcPr>
          <w:p w14:paraId="719EE256">
            <w:pPr>
              <w:pStyle w:val="6"/>
              <w:spacing w:before="142" w:line="229" w:lineRule="auto"/>
              <w:ind w:left="95"/>
            </w:pPr>
            <w:r>
              <w:rPr>
                <w:spacing w:val="5"/>
              </w:rPr>
              <w:t>行政处罚</w:t>
            </w:r>
          </w:p>
        </w:tc>
        <w:tc>
          <w:tcPr>
            <w:tcW w:w="879" w:type="dxa"/>
            <w:vAlign w:val="top"/>
          </w:tcPr>
          <w:p w14:paraId="5BB53ACF">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67C79CA9">
            <w:pPr>
              <w:pStyle w:val="6"/>
              <w:spacing w:line="224" w:lineRule="auto"/>
              <w:ind w:left="227"/>
            </w:pPr>
            <w:r>
              <w:rPr>
                <w:spacing w:val="4"/>
              </w:rPr>
              <w:t>级或县级）</w:t>
            </w:r>
          </w:p>
        </w:tc>
        <w:tc>
          <w:tcPr>
            <w:tcW w:w="1259" w:type="dxa"/>
            <w:vAlign w:val="top"/>
          </w:tcPr>
          <w:p w14:paraId="0432107A">
            <w:pPr>
              <w:pStyle w:val="6"/>
              <w:spacing w:before="28" w:line="231" w:lineRule="auto"/>
              <w:ind w:left="28"/>
            </w:pPr>
            <w:r>
              <w:rPr>
                <w:spacing w:val="5"/>
              </w:rPr>
              <w:t>省市场监督管理局广告监督管理</w:t>
            </w:r>
          </w:p>
          <w:p w14:paraId="3D5F96FD">
            <w:pPr>
              <w:pStyle w:val="6"/>
              <w:spacing w:before="13" w:line="230" w:lineRule="auto"/>
              <w:ind w:left="28"/>
            </w:pPr>
            <w:r>
              <w:rPr>
                <w:spacing w:val="5"/>
              </w:rPr>
              <w:t>处、市（州）、县级相关业务部</w:t>
            </w:r>
          </w:p>
          <w:p w14:paraId="1A630629">
            <w:pPr>
              <w:pStyle w:val="6"/>
              <w:spacing w:before="14" w:line="224" w:lineRule="auto"/>
              <w:ind w:left="596"/>
            </w:pPr>
            <w:r>
              <w:t>门</w:t>
            </w:r>
          </w:p>
        </w:tc>
        <w:tc>
          <w:tcPr>
            <w:tcW w:w="10978" w:type="dxa"/>
            <w:vAlign w:val="top"/>
          </w:tcPr>
          <w:p w14:paraId="21F4AF38">
            <w:pPr>
              <w:pStyle w:val="6"/>
              <w:spacing w:before="28"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63912D5E">
            <w:pPr>
              <w:pStyle w:val="6"/>
              <w:spacing w:before="14" w:line="244" w:lineRule="auto"/>
              <w:ind w:left="18" w:right="67" w:firstLine="4"/>
            </w:pPr>
            <w:r>
              <w:rPr>
                <w:spacing w:val="6"/>
              </w:rPr>
              <w:t>第六十二条：</w:t>
            </w:r>
            <w:r>
              <w:rPr>
                <w:spacing w:val="-14"/>
              </w:rPr>
              <w:t xml:space="preserve"> </w:t>
            </w:r>
            <w:r>
              <w:rPr>
                <w:spacing w:val="6"/>
              </w:rPr>
              <w:t>“广告代言人有下列情形之一的，</w:t>
            </w:r>
            <w:r>
              <w:rPr>
                <w:spacing w:val="-19"/>
              </w:rPr>
              <w:t xml:space="preserve"> </w:t>
            </w:r>
            <w:r>
              <w:rPr>
                <w:spacing w:val="6"/>
              </w:rPr>
              <w:t>由市场监督管理部门没收违法所得，并处违法所得一倍以上二倍以下的罚款</w:t>
            </w:r>
            <w:r>
              <w:rPr>
                <w:spacing w:val="-6"/>
              </w:rPr>
              <w:t>：（</w:t>
            </w:r>
            <w:r>
              <w:rPr>
                <w:spacing w:val="-7"/>
              </w:rPr>
              <w:t xml:space="preserve"> </w:t>
            </w:r>
            <w:r>
              <w:rPr>
                <w:spacing w:val="6"/>
              </w:rPr>
              <w:t>一）违反本法第十六条第一款第四项规定，在医疗、药品、医疗器械广告中作推荐、证明的</w:t>
            </w:r>
            <w:r>
              <w:rPr>
                <w:spacing w:val="-6"/>
              </w:rPr>
              <w:t>；（</w:t>
            </w:r>
            <w:r>
              <w:rPr>
                <w:spacing w:val="-7"/>
              </w:rPr>
              <w:t xml:space="preserve"> </w:t>
            </w:r>
            <w:r>
              <w:rPr>
                <w:spacing w:val="6"/>
              </w:rPr>
              <w:t>二）违反</w:t>
            </w:r>
            <w:r>
              <w:rPr>
                <w:spacing w:val="5"/>
              </w:rPr>
              <w:t>本法第十八条第一款第五项规定，在保健食品广告中作</w:t>
            </w:r>
            <w:r>
              <w:t xml:space="preserve"> </w:t>
            </w:r>
            <w:r>
              <w:rPr>
                <w:spacing w:val="6"/>
              </w:rPr>
              <w:t>推荐、证明的</w:t>
            </w:r>
            <w:r>
              <w:rPr>
                <w:spacing w:val="-1"/>
              </w:rPr>
              <w:t>；（</w:t>
            </w:r>
            <w:r>
              <w:rPr>
                <w:spacing w:val="-5"/>
              </w:rPr>
              <w:t xml:space="preserve"> </w:t>
            </w:r>
            <w:r>
              <w:rPr>
                <w:spacing w:val="6"/>
              </w:rPr>
              <w:t>三）违反本法第三十八条第一款规定，为其未使用过的商品或者未接受过的服务作推荐、证明的</w:t>
            </w:r>
            <w:r>
              <w:rPr>
                <w:spacing w:val="-1"/>
              </w:rPr>
              <w:t>；（</w:t>
            </w:r>
            <w:r>
              <w:rPr>
                <w:spacing w:val="-3"/>
              </w:rPr>
              <w:t xml:space="preserve"> </w:t>
            </w:r>
            <w:r>
              <w:rPr>
                <w:spacing w:val="6"/>
              </w:rPr>
              <w:t>四</w:t>
            </w:r>
            <w:r>
              <w:rPr>
                <w:spacing w:val="-16"/>
              </w:rPr>
              <w:t xml:space="preserve"> </w:t>
            </w:r>
            <w:r>
              <w:rPr>
                <w:spacing w:val="6"/>
              </w:rPr>
              <w:t>）明知或者应知广告虚假仍在广告中对商品、服务作推荐、证明的。”</w:t>
            </w:r>
          </w:p>
        </w:tc>
        <w:tc>
          <w:tcPr>
            <w:tcW w:w="371" w:type="dxa"/>
            <w:vAlign w:val="top"/>
          </w:tcPr>
          <w:p w14:paraId="57A6D588">
            <w:pPr>
              <w:rPr>
                <w:rFonts w:ascii="Arial"/>
                <w:sz w:val="21"/>
              </w:rPr>
            </w:pPr>
          </w:p>
        </w:tc>
      </w:tr>
      <w:tr w14:paraId="7B4CC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FA36F0E">
            <w:pPr>
              <w:pStyle w:val="6"/>
              <w:spacing w:before="205" w:line="109" w:lineRule="exact"/>
              <w:ind w:left="249"/>
            </w:pPr>
            <w:r>
              <w:rPr>
                <w:position w:val="1"/>
              </w:rPr>
              <w:t>124</w:t>
            </w:r>
          </w:p>
        </w:tc>
        <w:tc>
          <w:tcPr>
            <w:tcW w:w="1682" w:type="dxa"/>
            <w:vAlign w:val="top"/>
          </w:tcPr>
          <w:p w14:paraId="79ABE5ED">
            <w:pPr>
              <w:pStyle w:val="6"/>
              <w:spacing w:before="35" w:line="256" w:lineRule="auto"/>
              <w:ind w:left="21" w:right="14"/>
              <w:jc w:val="both"/>
            </w:pPr>
            <w:r>
              <w:rPr>
                <w:spacing w:val="6"/>
              </w:rPr>
              <w:t>对未经当事人同意或者请求发送广告、或虽</w:t>
            </w:r>
            <w:r>
              <w:t xml:space="preserve"> </w:t>
            </w:r>
            <w:r>
              <w:rPr>
                <w:spacing w:val="6"/>
              </w:rPr>
              <w:t>经同意以电子信息方式发送广告的，但未明</w:t>
            </w:r>
            <w:r>
              <w:t xml:space="preserve"> </w:t>
            </w:r>
            <w:r>
              <w:rPr>
                <w:spacing w:val="6"/>
              </w:rPr>
              <w:t>示发送者的真实身份和联系方式，未向接收</w:t>
            </w:r>
            <w:r>
              <w:t xml:space="preserve"> </w:t>
            </w:r>
            <w:r>
              <w:rPr>
                <w:spacing w:val="8"/>
              </w:rPr>
              <w:t>者提供拒绝继续接收方式行为的行政处罚</w:t>
            </w:r>
          </w:p>
        </w:tc>
        <w:tc>
          <w:tcPr>
            <w:tcW w:w="536" w:type="dxa"/>
            <w:vAlign w:val="top"/>
          </w:tcPr>
          <w:p w14:paraId="66FFEC75">
            <w:pPr>
              <w:pStyle w:val="6"/>
              <w:spacing w:before="205" w:line="229" w:lineRule="auto"/>
              <w:ind w:left="95"/>
            </w:pPr>
            <w:r>
              <w:rPr>
                <w:spacing w:val="5"/>
              </w:rPr>
              <w:t>行政处罚</w:t>
            </w:r>
          </w:p>
        </w:tc>
        <w:tc>
          <w:tcPr>
            <w:tcW w:w="879" w:type="dxa"/>
            <w:vAlign w:val="top"/>
          </w:tcPr>
          <w:p w14:paraId="4981F822">
            <w:pPr>
              <w:pStyle w:val="6"/>
              <w:spacing w:before="91" w:line="263" w:lineRule="auto"/>
              <w:ind w:left="60" w:right="44" w:firstLine="166"/>
            </w:pPr>
            <w:r>
              <w:rPr>
                <w:spacing w:val="5"/>
              </w:rPr>
              <w:t>市场监督管理部</w:t>
            </w:r>
            <w:r>
              <w:rPr>
                <w:spacing w:val="1"/>
              </w:rPr>
              <w:t xml:space="preserve"> </w:t>
            </w:r>
            <w:r>
              <w:rPr>
                <w:spacing w:val="4"/>
              </w:rPr>
              <w:t>门（省级、设区的市</w:t>
            </w:r>
          </w:p>
          <w:p w14:paraId="5136DFC8">
            <w:pPr>
              <w:pStyle w:val="6"/>
              <w:spacing w:line="231" w:lineRule="auto"/>
              <w:ind w:left="227"/>
            </w:pPr>
            <w:r>
              <w:rPr>
                <w:spacing w:val="4"/>
              </w:rPr>
              <w:t>级或县级）</w:t>
            </w:r>
          </w:p>
        </w:tc>
        <w:tc>
          <w:tcPr>
            <w:tcW w:w="1259" w:type="dxa"/>
            <w:vAlign w:val="top"/>
          </w:tcPr>
          <w:p w14:paraId="2EA18D4C">
            <w:pPr>
              <w:pStyle w:val="6"/>
              <w:spacing w:before="91" w:line="231" w:lineRule="auto"/>
              <w:ind w:left="28"/>
            </w:pPr>
            <w:r>
              <w:rPr>
                <w:spacing w:val="5"/>
              </w:rPr>
              <w:t>省市场监督管理局广告监督管理</w:t>
            </w:r>
          </w:p>
          <w:p w14:paraId="5B8A608A">
            <w:pPr>
              <w:pStyle w:val="6"/>
              <w:spacing w:before="13" w:line="230" w:lineRule="auto"/>
              <w:ind w:left="28"/>
            </w:pPr>
            <w:r>
              <w:rPr>
                <w:spacing w:val="5"/>
              </w:rPr>
              <w:t>处、市（州）、县级相关业务部</w:t>
            </w:r>
          </w:p>
          <w:p w14:paraId="581BA904">
            <w:pPr>
              <w:pStyle w:val="6"/>
              <w:spacing w:before="14" w:line="230" w:lineRule="auto"/>
              <w:ind w:left="596"/>
            </w:pPr>
            <w:r>
              <w:t>门</w:t>
            </w:r>
          </w:p>
        </w:tc>
        <w:tc>
          <w:tcPr>
            <w:tcW w:w="10978" w:type="dxa"/>
            <w:vAlign w:val="top"/>
          </w:tcPr>
          <w:p w14:paraId="05B4E970">
            <w:pPr>
              <w:pStyle w:val="6"/>
              <w:spacing w:before="91"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284AF8D7">
            <w:pPr>
              <w:pStyle w:val="6"/>
              <w:spacing w:before="14" w:line="246" w:lineRule="auto"/>
              <w:ind w:left="22" w:right="1642"/>
            </w:pPr>
            <w:r>
              <w:rPr>
                <w:spacing w:val="6"/>
              </w:rPr>
              <w:t>第四十三条：任何单位或者个人未经当事人同意或者请求，不得向其住宅、交通工具等发送广告，也不得以电子信息方式向其发送广告。</w:t>
            </w:r>
            <w:r>
              <w:rPr>
                <w:spacing w:val="-15"/>
              </w:rPr>
              <w:t xml:space="preserve"> </w:t>
            </w:r>
            <w:r>
              <w:rPr>
                <w:spacing w:val="6"/>
              </w:rPr>
              <w:t>以电子信息方式发送广告的，应当明示发送者的真实身份和联系方式，并向接收者</w:t>
            </w:r>
            <w:r>
              <w:rPr>
                <w:spacing w:val="5"/>
              </w:rPr>
              <w:t>提供拒绝继续接收的方式。</w:t>
            </w:r>
            <w:r>
              <w:t xml:space="preserve"> </w:t>
            </w:r>
            <w:r>
              <w:rPr>
                <w:spacing w:val="6"/>
              </w:rPr>
              <w:t>第六十二条第一款：违反本法第四十三条规定发送广告的，</w:t>
            </w:r>
            <w:r>
              <w:rPr>
                <w:spacing w:val="-19"/>
              </w:rPr>
              <w:t xml:space="preserve"> </w:t>
            </w:r>
            <w:r>
              <w:rPr>
                <w:spacing w:val="6"/>
              </w:rPr>
              <w:t>由有关部门责令停止违法行为，对广告主处</w:t>
            </w:r>
            <w:r>
              <w:rPr>
                <w:spacing w:val="5"/>
              </w:rPr>
              <w:t>五千元以上三万元以下的罚款。</w:t>
            </w:r>
          </w:p>
        </w:tc>
        <w:tc>
          <w:tcPr>
            <w:tcW w:w="371" w:type="dxa"/>
            <w:vAlign w:val="top"/>
          </w:tcPr>
          <w:p w14:paraId="5BF7FA04">
            <w:pPr>
              <w:rPr>
                <w:rFonts w:ascii="Arial"/>
                <w:sz w:val="21"/>
              </w:rPr>
            </w:pPr>
          </w:p>
        </w:tc>
      </w:tr>
      <w:tr w14:paraId="1BEC1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D02381E">
            <w:pPr>
              <w:pStyle w:val="6"/>
              <w:spacing w:before="143" w:line="108" w:lineRule="exact"/>
              <w:ind w:left="249"/>
            </w:pPr>
            <w:r>
              <w:rPr>
                <w:position w:val="1"/>
              </w:rPr>
              <w:t>125</w:t>
            </w:r>
          </w:p>
        </w:tc>
        <w:tc>
          <w:tcPr>
            <w:tcW w:w="1682" w:type="dxa"/>
            <w:vAlign w:val="top"/>
          </w:tcPr>
          <w:p w14:paraId="62059318">
            <w:pPr>
              <w:pStyle w:val="6"/>
              <w:spacing w:before="86" w:line="263" w:lineRule="auto"/>
              <w:ind w:left="197" w:right="14" w:hanging="176"/>
            </w:pPr>
            <w:r>
              <w:rPr>
                <w:spacing w:val="6"/>
              </w:rPr>
              <w:t>对利用互联网发布广告，未显著标明关闭标</w:t>
            </w:r>
            <w:r>
              <w:t xml:space="preserve"> </w:t>
            </w:r>
            <w:r>
              <w:rPr>
                <w:spacing w:val="5"/>
              </w:rPr>
              <w:t>志，确保一键关闭行为的行政处罚</w:t>
            </w:r>
          </w:p>
        </w:tc>
        <w:tc>
          <w:tcPr>
            <w:tcW w:w="536" w:type="dxa"/>
            <w:vAlign w:val="top"/>
          </w:tcPr>
          <w:p w14:paraId="2F3F3C23">
            <w:pPr>
              <w:pStyle w:val="6"/>
              <w:spacing w:before="143" w:line="229" w:lineRule="auto"/>
              <w:ind w:left="95"/>
            </w:pPr>
            <w:r>
              <w:rPr>
                <w:spacing w:val="5"/>
              </w:rPr>
              <w:t>行政处罚</w:t>
            </w:r>
          </w:p>
        </w:tc>
        <w:tc>
          <w:tcPr>
            <w:tcW w:w="879" w:type="dxa"/>
            <w:vAlign w:val="top"/>
          </w:tcPr>
          <w:p w14:paraId="60A6F36D">
            <w:pPr>
              <w:pStyle w:val="6"/>
              <w:spacing w:before="31" w:line="260" w:lineRule="auto"/>
              <w:ind w:left="60" w:right="44" w:firstLine="166"/>
            </w:pPr>
            <w:r>
              <w:rPr>
                <w:spacing w:val="5"/>
              </w:rPr>
              <w:t>市场监督管理部</w:t>
            </w:r>
            <w:r>
              <w:rPr>
                <w:spacing w:val="1"/>
              </w:rPr>
              <w:t xml:space="preserve"> </w:t>
            </w:r>
            <w:r>
              <w:rPr>
                <w:spacing w:val="4"/>
              </w:rPr>
              <w:t>门（省级、设区的市</w:t>
            </w:r>
          </w:p>
          <w:p w14:paraId="1A09D2AE">
            <w:pPr>
              <w:pStyle w:val="6"/>
              <w:spacing w:before="1" w:line="223" w:lineRule="auto"/>
              <w:ind w:left="227"/>
            </w:pPr>
            <w:r>
              <w:rPr>
                <w:spacing w:val="4"/>
              </w:rPr>
              <w:t>级或县级）</w:t>
            </w:r>
          </w:p>
        </w:tc>
        <w:tc>
          <w:tcPr>
            <w:tcW w:w="1259" w:type="dxa"/>
            <w:vAlign w:val="top"/>
          </w:tcPr>
          <w:p w14:paraId="6217AAE4">
            <w:pPr>
              <w:pStyle w:val="6"/>
              <w:spacing w:before="30" w:line="231" w:lineRule="auto"/>
              <w:ind w:left="28"/>
            </w:pPr>
            <w:r>
              <w:rPr>
                <w:spacing w:val="5"/>
              </w:rPr>
              <w:t>省市场监督管理局广告监督管理</w:t>
            </w:r>
          </w:p>
          <w:p w14:paraId="259D43D0">
            <w:pPr>
              <w:pStyle w:val="6"/>
              <w:spacing w:before="12" w:line="230" w:lineRule="auto"/>
              <w:ind w:left="28"/>
            </w:pPr>
            <w:r>
              <w:rPr>
                <w:spacing w:val="5"/>
              </w:rPr>
              <w:t>处、市（州）、县级相关业务部</w:t>
            </w:r>
          </w:p>
          <w:p w14:paraId="40370A7D">
            <w:pPr>
              <w:pStyle w:val="6"/>
              <w:spacing w:before="14" w:line="223" w:lineRule="auto"/>
              <w:ind w:left="596"/>
            </w:pPr>
            <w:r>
              <w:t>门</w:t>
            </w:r>
          </w:p>
        </w:tc>
        <w:tc>
          <w:tcPr>
            <w:tcW w:w="10978" w:type="dxa"/>
            <w:vAlign w:val="top"/>
          </w:tcPr>
          <w:p w14:paraId="67241CEA">
            <w:pPr>
              <w:pStyle w:val="6"/>
              <w:spacing w:before="30"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39D07A5">
            <w:pPr>
              <w:pStyle w:val="6"/>
              <w:spacing w:before="13" w:line="228" w:lineRule="auto"/>
              <w:ind w:left="22"/>
            </w:pPr>
            <w:r>
              <w:rPr>
                <w:spacing w:val="6"/>
              </w:rPr>
              <w:t>第四十四条第二款：利用互联网发布、发送广告，不得影响用户正常使用网络。在互联网页面以弹出等形式发布的广告，应当显著标明关闭标志，确保一键关闭。</w:t>
            </w:r>
          </w:p>
          <w:p w14:paraId="74AF4C0F">
            <w:pPr>
              <w:pStyle w:val="6"/>
              <w:spacing w:before="15" w:line="223" w:lineRule="auto"/>
              <w:ind w:left="22"/>
            </w:pPr>
            <w:r>
              <w:rPr>
                <w:spacing w:val="6"/>
              </w:rPr>
              <w:t>第六十二条第二款：违反本法第四十四条第二款规定，利用互联网发布广告，未显著标明关闭标志，确保一键关闭的，</w:t>
            </w:r>
            <w:r>
              <w:rPr>
                <w:spacing w:val="-18"/>
              </w:rPr>
              <w:t xml:space="preserve"> </w:t>
            </w:r>
            <w:r>
              <w:rPr>
                <w:spacing w:val="6"/>
              </w:rPr>
              <w:t>由市场监督管理部门责令改正，对广告主处五千元以上三万元以下</w:t>
            </w:r>
            <w:r>
              <w:rPr>
                <w:spacing w:val="5"/>
              </w:rPr>
              <w:t>的罚款。</w:t>
            </w:r>
          </w:p>
        </w:tc>
        <w:tc>
          <w:tcPr>
            <w:tcW w:w="371" w:type="dxa"/>
            <w:vAlign w:val="top"/>
          </w:tcPr>
          <w:p w14:paraId="7725EA9D">
            <w:pPr>
              <w:rPr>
                <w:rFonts w:ascii="Arial"/>
                <w:sz w:val="21"/>
              </w:rPr>
            </w:pPr>
          </w:p>
        </w:tc>
      </w:tr>
      <w:tr w14:paraId="5C0E4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5CA5DCC">
            <w:pPr>
              <w:spacing w:line="241" w:lineRule="auto"/>
              <w:rPr>
                <w:rFonts w:ascii="Arial"/>
                <w:sz w:val="21"/>
              </w:rPr>
            </w:pPr>
          </w:p>
          <w:p w14:paraId="2228E8A4">
            <w:pPr>
              <w:pStyle w:val="6"/>
              <w:spacing w:before="26" w:line="108" w:lineRule="exact"/>
              <w:ind w:left="249"/>
            </w:pPr>
            <w:r>
              <w:rPr>
                <w:position w:val="1"/>
              </w:rPr>
              <w:t>126</w:t>
            </w:r>
          </w:p>
        </w:tc>
        <w:tc>
          <w:tcPr>
            <w:tcW w:w="1682" w:type="dxa"/>
            <w:vAlign w:val="top"/>
          </w:tcPr>
          <w:p w14:paraId="1EB44B18">
            <w:pPr>
              <w:pStyle w:val="6"/>
              <w:spacing w:before="154" w:line="231" w:lineRule="auto"/>
              <w:ind w:left="21"/>
            </w:pPr>
            <w:r>
              <w:rPr>
                <w:spacing w:val="6"/>
              </w:rPr>
              <w:t>对以欺骗方式诱使用户点击广告内容的，或</w:t>
            </w:r>
          </w:p>
          <w:p w14:paraId="78BE60B3">
            <w:pPr>
              <w:pStyle w:val="6"/>
              <w:spacing w:before="13" w:line="228" w:lineRule="auto"/>
              <w:ind w:left="20"/>
            </w:pPr>
            <w:r>
              <w:rPr>
                <w:spacing w:val="6"/>
              </w:rPr>
              <w:t>者未经允许，在用户发送的电子邮件中附加</w:t>
            </w:r>
          </w:p>
          <w:p w14:paraId="150C5B73">
            <w:pPr>
              <w:pStyle w:val="6"/>
              <w:spacing w:before="15" w:line="229" w:lineRule="auto"/>
              <w:ind w:left="191"/>
            </w:pPr>
            <w:r>
              <w:rPr>
                <w:spacing w:val="6"/>
              </w:rPr>
              <w:t>广告或者广告链接行为的行政处罚</w:t>
            </w:r>
          </w:p>
        </w:tc>
        <w:tc>
          <w:tcPr>
            <w:tcW w:w="536" w:type="dxa"/>
            <w:vAlign w:val="top"/>
          </w:tcPr>
          <w:p w14:paraId="66A04E85">
            <w:pPr>
              <w:spacing w:line="241" w:lineRule="auto"/>
              <w:rPr>
                <w:rFonts w:ascii="Arial"/>
                <w:sz w:val="21"/>
              </w:rPr>
            </w:pPr>
          </w:p>
          <w:p w14:paraId="167236E3">
            <w:pPr>
              <w:pStyle w:val="6"/>
              <w:spacing w:before="26" w:line="229" w:lineRule="auto"/>
              <w:ind w:left="95"/>
            </w:pPr>
            <w:r>
              <w:rPr>
                <w:spacing w:val="5"/>
              </w:rPr>
              <w:t>行政处罚</w:t>
            </w:r>
          </w:p>
        </w:tc>
        <w:tc>
          <w:tcPr>
            <w:tcW w:w="879" w:type="dxa"/>
            <w:vAlign w:val="top"/>
          </w:tcPr>
          <w:p w14:paraId="2E26BAD9">
            <w:pPr>
              <w:pStyle w:val="6"/>
              <w:spacing w:before="154" w:line="263" w:lineRule="auto"/>
              <w:ind w:left="60" w:right="44" w:firstLine="166"/>
            </w:pPr>
            <w:r>
              <w:rPr>
                <w:spacing w:val="5"/>
              </w:rPr>
              <w:t>市场监督管理部</w:t>
            </w:r>
            <w:r>
              <w:rPr>
                <w:spacing w:val="1"/>
              </w:rPr>
              <w:t xml:space="preserve"> </w:t>
            </w:r>
            <w:r>
              <w:rPr>
                <w:spacing w:val="4"/>
              </w:rPr>
              <w:t>门（省级、设区的市</w:t>
            </w:r>
          </w:p>
          <w:p w14:paraId="751946D2">
            <w:pPr>
              <w:pStyle w:val="6"/>
              <w:spacing w:line="231" w:lineRule="auto"/>
              <w:ind w:left="227"/>
            </w:pPr>
            <w:r>
              <w:rPr>
                <w:spacing w:val="4"/>
              </w:rPr>
              <w:t>级或县级）</w:t>
            </w:r>
          </w:p>
        </w:tc>
        <w:tc>
          <w:tcPr>
            <w:tcW w:w="1259" w:type="dxa"/>
            <w:vAlign w:val="top"/>
          </w:tcPr>
          <w:p w14:paraId="0C4F1819">
            <w:pPr>
              <w:pStyle w:val="6"/>
              <w:spacing w:before="154" w:line="231" w:lineRule="auto"/>
              <w:ind w:left="28"/>
            </w:pPr>
            <w:r>
              <w:rPr>
                <w:spacing w:val="5"/>
              </w:rPr>
              <w:t>省市场监督管理局广告监督管理</w:t>
            </w:r>
          </w:p>
          <w:p w14:paraId="37912F1A">
            <w:pPr>
              <w:pStyle w:val="6"/>
              <w:spacing w:before="13" w:line="230" w:lineRule="auto"/>
              <w:ind w:left="28"/>
            </w:pPr>
            <w:r>
              <w:rPr>
                <w:spacing w:val="5"/>
              </w:rPr>
              <w:t>处、市（州）、县级相关业务部</w:t>
            </w:r>
          </w:p>
          <w:p w14:paraId="7C478DC9">
            <w:pPr>
              <w:pStyle w:val="6"/>
              <w:spacing w:before="14" w:line="230" w:lineRule="auto"/>
              <w:ind w:left="596"/>
            </w:pPr>
            <w:r>
              <w:t>门</w:t>
            </w:r>
          </w:p>
        </w:tc>
        <w:tc>
          <w:tcPr>
            <w:tcW w:w="10978" w:type="dxa"/>
            <w:vAlign w:val="top"/>
          </w:tcPr>
          <w:p w14:paraId="118B7533">
            <w:pPr>
              <w:pStyle w:val="6"/>
              <w:spacing w:before="13"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A874C50">
            <w:pPr>
              <w:pStyle w:val="6"/>
              <w:spacing w:before="14" w:line="228" w:lineRule="auto"/>
              <w:ind w:left="22"/>
            </w:pPr>
            <w:r>
              <w:rPr>
                <w:spacing w:val="6"/>
              </w:rPr>
              <w:t>第六十二条第二款：违反本法第四十四条第二款规定，利用互联网发布广告，未显著标明关闭标志，确保一键关闭的，</w:t>
            </w:r>
            <w:r>
              <w:rPr>
                <w:spacing w:val="-18"/>
              </w:rPr>
              <w:t xml:space="preserve"> </w:t>
            </w:r>
            <w:r>
              <w:rPr>
                <w:spacing w:val="6"/>
              </w:rPr>
              <w:t>由市场监督管理部门责令改正，对广告主处五千元以上三万元以下</w:t>
            </w:r>
            <w:r>
              <w:rPr>
                <w:spacing w:val="5"/>
              </w:rPr>
              <w:t>的罚款。</w:t>
            </w:r>
          </w:p>
          <w:p w14:paraId="7D274C3C">
            <w:pPr>
              <w:pStyle w:val="6"/>
              <w:spacing w:before="14" w:line="228" w:lineRule="auto"/>
              <w:ind w:left="21"/>
            </w:pPr>
            <w:r>
              <w:rPr>
                <w:spacing w:val="7"/>
              </w:rPr>
              <w:t>2.《互联网广告管理暂行办法》第八条：利用互联网发布、发送广告，不得影响</w:t>
            </w:r>
            <w:r>
              <w:rPr>
                <w:spacing w:val="6"/>
              </w:rPr>
              <w:t>用户正常使用网络。在互联网页面以弹出等形式发布的广告，应当显著标明关闭标志，确保一键关闭。不得以欺骗方式诱使用户点击广告内容。未经允许，不得在用户发送的电子邮件中附加广告或者广告链接</w:t>
            </w:r>
          </w:p>
          <w:p w14:paraId="446398D0">
            <w:pPr>
              <w:pStyle w:val="6"/>
              <w:spacing w:before="76" w:line="35" w:lineRule="exact"/>
              <w:ind w:left="24"/>
            </w:pPr>
            <w:r>
              <w:t>。</w:t>
            </w:r>
          </w:p>
          <w:p w14:paraId="0CC3FDC5">
            <w:pPr>
              <w:pStyle w:val="6"/>
              <w:spacing w:before="18" w:line="228" w:lineRule="auto"/>
              <w:ind w:left="22"/>
            </w:pPr>
            <w:r>
              <w:rPr>
                <w:spacing w:val="7"/>
              </w:rPr>
              <w:t>第二十四条：违反本办法第八条第一款规定</w:t>
            </w:r>
            <w:r>
              <w:rPr>
                <w:spacing w:val="6"/>
              </w:rPr>
              <w:t>，利用互联网发布广告，未显著标明关闭标志并确保一键关闭的，依照广告法第六十三条第二款的规定进行处罚；违反第二款、第三款规定，</w:t>
            </w:r>
            <w:r>
              <w:rPr>
                <w:spacing w:val="-18"/>
              </w:rPr>
              <w:t xml:space="preserve"> </w:t>
            </w:r>
            <w:r>
              <w:rPr>
                <w:spacing w:val="6"/>
              </w:rPr>
              <w:t>以欺骗方式诱使用户点击广告内容的，或者未经允许，在用户发送的电子邮件中附加广告或者广告链接</w:t>
            </w:r>
          </w:p>
        </w:tc>
        <w:tc>
          <w:tcPr>
            <w:tcW w:w="371" w:type="dxa"/>
            <w:vAlign w:val="top"/>
          </w:tcPr>
          <w:p w14:paraId="701EA2C2">
            <w:pPr>
              <w:rPr>
                <w:rFonts w:ascii="Arial"/>
                <w:sz w:val="21"/>
              </w:rPr>
            </w:pPr>
          </w:p>
        </w:tc>
      </w:tr>
      <w:tr w14:paraId="4561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ADFB5C0">
            <w:pPr>
              <w:pStyle w:val="6"/>
              <w:spacing w:before="208" w:line="108" w:lineRule="exact"/>
              <w:ind w:left="249"/>
            </w:pPr>
            <w:r>
              <w:rPr>
                <w:position w:val="1"/>
              </w:rPr>
              <w:t>127</w:t>
            </w:r>
          </w:p>
        </w:tc>
        <w:tc>
          <w:tcPr>
            <w:tcW w:w="1682" w:type="dxa"/>
            <w:vAlign w:val="top"/>
          </w:tcPr>
          <w:p w14:paraId="52EC1A05">
            <w:pPr>
              <w:pStyle w:val="6"/>
              <w:spacing w:before="94" w:line="230" w:lineRule="auto"/>
              <w:ind w:left="21"/>
            </w:pPr>
            <w:r>
              <w:rPr>
                <w:spacing w:val="6"/>
              </w:rPr>
              <w:t>对公共场所的管理者和电信业务经营者、互</w:t>
            </w:r>
          </w:p>
          <w:p w14:paraId="79C4C99F">
            <w:pPr>
              <w:pStyle w:val="6"/>
              <w:spacing w:before="14" w:line="229" w:lineRule="auto"/>
              <w:ind w:left="19"/>
            </w:pPr>
            <w:r>
              <w:rPr>
                <w:spacing w:val="6"/>
              </w:rPr>
              <w:t>联网信息服务提供者不履行制止违法广告义</w:t>
            </w:r>
          </w:p>
          <w:p w14:paraId="07AEF6BB">
            <w:pPr>
              <w:pStyle w:val="6"/>
              <w:spacing w:before="14" w:line="229" w:lineRule="auto"/>
              <w:ind w:left="582"/>
            </w:pPr>
            <w:r>
              <w:rPr>
                <w:spacing w:val="5"/>
              </w:rPr>
              <w:t>务的行政处罚</w:t>
            </w:r>
          </w:p>
        </w:tc>
        <w:tc>
          <w:tcPr>
            <w:tcW w:w="536" w:type="dxa"/>
            <w:vAlign w:val="top"/>
          </w:tcPr>
          <w:p w14:paraId="30381358">
            <w:pPr>
              <w:pStyle w:val="6"/>
              <w:spacing w:before="208" w:line="229" w:lineRule="auto"/>
              <w:ind w:left="95"/>
            </w:pPr>
            <w:r>
              <w:rPr>
                <w:spacing w:val="5"/>
              </w:rPr>
              <w:t>行政处罚</w:t>
            </w:r>
          </w:p>
        </w:tc>
        <w:tc>
          <w:tcPr>
            <w:tcW w:w="879" w:type="dxa"/>
            <w:vAlign w:val="top"/>
          </w:tcPr>
          <w:p w14:paraId="4F7E67EA">
            <w:pPr>
              <w:pStyle w:val="6"/>
              <w:spacing w:before="94" w:line="263" w:lineRule="auto"/>
              <w:ind w:left="60" w:right="44" w:firstLine="166"/>
            </w:pPr>
            <w:r>
              <w:rPr>
                <w:spacing w:val="5"/>
              </w:rPr>
              <w:t>市场监督管理部</w:t>
            </w:r>
            <w:r>
              <w:rPr>
                <w:spacing w:val="1"/>
              </w:rPr>
              <w:t xml:space="preserve"> </w:t>
            </w:r>
            <w:r>
              <w:rPr>
                <w:spacing w:val="4"/>
              </w:rPr>
              <w:t>门（省级、设区的市</w:t>
            </w:r>
          </w:p>
          <w:p w14:paraId="6C5D7F73">
            <w:pPr>
              <w:pStyle w:val="6"/>
              <w:spacing w:line="231" w:lineRule="auto"/>
              <w:ind w:left="227"/>
            </w:pPr>
            <w:r>
              <w:rPr>
                <w:spacing w:val="4"/>
              </w:rPr>
              <w:t>级或县级）</w:t>
            </w:r>
          </w:p>
        </w:tc>
        <w:tc>
          <w:tcPr>
            <w:tcW w:w="1259" w:type="dxa"/>
            <w:vAlign w:val="top"/>
          </w:tcPr>
          <w:p w14:paraId="0841690C">
            <w:pPr>
              <w:pStyle w:val="6"/>
              <w:spacing w:before="94" w:line="231" w:lineRule="auto"/>
              <w:ind w:left="28"/>
            </w:pPr>
            <w:r>
              <w:rPr>
                <w:spacing w:val="5"/>
              </w:rPr>
              <w:t>省市场监督管理局广告监督管理</w:t>
            </w:r>
          </w:p>
          <w:p w14:paraId="1CC08BF1">
            <w:pPr>
              <w:pStyle w:val="6"/>
              <w:spacing w:before="13" w:line="230" w:lineRule="auto"/>
              <w:ind w:left="28"/>
            </w:pPr>
            <w:r>
              <w:rPr>
                <w:spacing w:val="5"/>
              </w:rPr>
              <w:t>处、市（州）、县级相关业务部</w:t>
            </w:r>
          </w:p>
          <w:p w14:paraId="6A83359E">
            <w:pPr>
              <w:pStyle w:val="6"/>
              <w:spacing w:before="14" w:line="230" w:lineRule="auto"/>
              <w:ind w:left="596"/>
            </w:pPr>
            <w:r>
              <w:t>门</w:t>
            </w:r>
          </w:p>
        </w:tc>
        <w:tc>
          <w:tcPr>
            <w:tcW w:w="10978" w:type="dxa"/>
            <w:vAlign w:val="top"/>
          </w:tcPr>
          <w:p w14:paraId="2AF300B1">
            <w:pPr>
              <w:pStyle w:val="6"/>
              <w:spacing w:line="190" w:lineRule="auto"/>
              <w:ind w:left="25"/>
              <w:rPr>
                <w:sz w:val="4"/>
                <w:szCs w:val="4"/>
              </w:rPr>
            </w:pPr>
            <w:r>
              <w:rPr>
                <w:spacing w:val="18"/>
                <w:w w:val="167"/>
                <w:sz w:val="4"/>
                <w:szCs w:val="4"/>
              </w:rPr>
              <w:t>的</w:t>
            </w:r>
            <w:r>
              <w:rPr>
                <w:spacing w:val="4"/>
                <w:sz w:val="4"/>
                <w:szCs w:val="4"/>
              </w:rPr>
              <w:t xml:space="preserve">    </w:t>
            </w:r>
            <w:r>
              <w:rPr>
                <w:spacing w:val="18"/>
                <w:w w:val="167"/>
                <w:sz w:val="4"/>
                <w:szCs w:val="4"/>
              </w:rPr>
              <w:t>责令改正</w:t>
            </w:r>
            <w:r>
              <w:rPr>
                <w:spacing w:val="3"/>
                <w:sz w:val="4"/>
                <w:szCs w:val="4"/>
              </w:rPr>
              <w:t xml:space="preserve">    </w:t>
            </w:r>
            <w:r>
              <w:rPr>
                <w:spacing w:val="18"/>
                <w:w w:val="167"/>
                <w:sz w:val="4"/>
                <w:szCs w:val="4"/>
              </w:rPr>
              <w:t>处一万元以上三万元以下的罚款</w:t>
            </w:r>
          </w:p>
          <w:p w14:paraId="1D23AD7D">
            <w:pPr>
              <w:pStyle w:val="6"/>
              <w:spacing w:line="21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976B771">
            <w:pPr>
              <w:pStyle w:val="6"/>
              <w:spacing w:before="14" w:line="228" w:lineRule="auto"/>
              <w:ind w:left="22"/>
            </w:pPr>
            <w:r>
              <w:rPr>
                <w:spacing w:val="6"/>
              </w:rPr>
              <w:t>第四十五条：公共场所的管理者或者电信业务经营者、互联网信息服务提供者对其明知或者应知的利用其场所或者信息传输、发布平台发送、发布违法广告的，应当予以制止。</w:t>
            </w:r>
          </w:p>
          <w:p w14:paraId="6D6214D7">
            <w:pPr>
              <w:pStyle w:val="6"/>
              <w:spacing w:before="15" w:line="246" w:lineRule="auto"/>
              <w:ind w:left="20" w:right="67" w:firstLine="2"/>
            </w:pPr>
            <w:r>
              <w:rPr>
                <w:spacing w:val="7"/>
              </w:rPr>
              <w:t>第六十三条：违反本法第四十五条规定，公</w:t>
            </w:r>
            <w:r>
              <w:rPr>
                <w:spacing w:val="6"/>
              </w:rPr>
              <w:t>共场所的管理者和电信业务经营者、互联网信息服务提供者，明知或者应知广告活动违法不予制止的，</w:t>
            </w:r>
            <w:r>
              <w:rPr>
                <w:spacing w:val="-18"/>
              </w:rPr>
              <w:t xml:space="preserve"> </w:t>
            </w:r>
            <w:r>
              <w:rPr>
                <w:spacing w:val="6"/>
              </w:rPr>
              <w:t>由市场监督管理部门没收违法所得，违法所得五万元以上的，并处违法所得一倍以上三倍以下的罚款，违法所得不足五万元的，并处一万元以</w:t>
            </w:r>
            <w:r>
              <w:t xml:space="preserve"> </w:t>
            </w:r>
            <w:r>
              <w:rPr>
                <w:spacing w:val="5"/>
              </w:rPr>
              <w:t>上五万元以下的罚款；情节严重的，</w:t>
            </w:r>
            <w:r>
              <w:rPr>
                <w:spacing w:val="-12"/>
              </w:rPr>
              <w:t xml:space="preserve"> </w:t>
            </w:r>
            <w:r>
              <w:rPr>
                <w:spacing w:val="5"/>
              </w:rPr>
              <w:t>由有关部门依法停止相关业务。</w:t>
            </w:r>
          </w:p>
        </w:tc>
        <w:tc>
          <w:tcPr>
            <w:tcW w:w="371" w:type="dxa"/>
            <w:vAlign w:val="top"/>
          </w:tcPr>
          <w:p w14:paraId="58271BA9">
            <w:pPr>
              <w:rPr>
                <w:rFonts w:ascii="Arial"/>
                <w:sz w:val="21"/>
              </w:rPr>
            </w:pPr>
          </w:p>
        </w:tc>
      </w:tr>
      <w:tr w14:paraId="7BF15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16" w:type="dxa"/>
            <w:vAlign w:val="top"/>
          </w:tcPr>
          <w:p w14:paraId="7C07801A">
            <w:pPr>
              <w:spacing w:line="251" w:lineRule="auto"/>
              <w:rPr>
                <w:rFonts w:ascii="Arial"/>
                <w:sz w:val="21"/>
              </w:rPr>
            </w:pPr>
          </w:p>
          <w:p w14:paraId="6B124DEB">
            <w:pPr>
              <w:pStyle w:val="6"/>
              <w:spacing w:before="26" w:line="108" w:lineRule="exact"/>
              <w:ind w:left="249"/>
            </w:pPr>
            <w:r>
              <w:rPr>
                <w:position w:val="1"/>
              </w:rPr>
              <w:t>128</w:t>
            </w:r>
          </w:p>
        </w:tc>
        <w:tc>
          <w:tcPr>
            <w:tcW w:w="1682" w:type="dxa"/>
            <w:vAlign w:val="top"/>
          </w:tcPr>
          <w:p w14:paraId="0D9EFBA0">
            <w:pPr>
              <w:pStyle w:val="6"/>
              <w:spacing w:before="165" w:line="228" w:lineRule="auto"/>
              <w:ind w:left="21"/>
            </w:pPr>
            <w:r>
              <w:rPr>
                <w:spacing w:val="6"/>
              </w:rPr>
              <w:t>对隐瞒真实情况或者提供虚假材料申请广告</w:t>
            </w:r>
          </w:p>
          <w:p w14:paraId="1FC05FC4">
            <w:pPr>
              <w:pStyle w:val="6"/>
              <w:spacing w:before="14" w:line="231" w:lineRule="auto"/>
              <w:ind w:left="25"/>
            </w:pPr>
            <w:r>
              <w:rPr>
                <w:spacing w:val="5"/>
              </w:rPr>
              <w:t>审查的，和以欺骗、贿赂等不正当手段取得</w:t>
            </w:r>
          </w:p>
          <w:p w14:paraId="7A09F684">
            <w:pPr>
              <w:pStyle w:val="6"/>
              <w:spacing w:before="14" w:line="229" w:lineRule="auto"/>
              <w:ind w:left="278"/>
            </w:pPr>
            <w:r>
              <w:rPr>
                <w:spacing w:val="6"/>
              </w:rPr>
              <w:t>广告审查批准行为的行政处罚</w:t>
            </w:r>
          </w:p>
        </w:tc>
        <w:tc>
          <w:tcPr>
            <w:tcW w:w="536" w:type="dxa"/>
            <w:vAlign w:val="top"/>
          </w:tcPr>
          <w:p w14:paraId="50CE65A5">
            <w:pPr>
              <w:spacing w:line="251" w:lineRule="auto"/>
              <w:rPr>
                <w:rFonts w:ascii="Arial"/>
                <w:sz w:val="21"/>
              </w:rPr>
            </w:pPr>
          </w:p>
          <w:p w14:paraId="5DA1AC9B">
            <w:pPr>
              <w:pStyle w:val="6"/>
              <w:spacing w:before="26" w:line="229" w:lineRule="auto"/>
              <w:ind w:left="95"/>
            </w:pPr>
            <w:r>
              <w:rPr>
                <w:spacing w:val="5"/>
              </w:rPr>
              <w:t>行政处罚</w:t>
            </w:r>
          </w:p>
        </w:tc>
        <w:tc>
          <w:tcPr>
            <w:tcW w:w="879" w:type="dxa"/>
            <w:vAlign w:val="top"/>
          </w:tcPr>
          <w:p w14:paraId="4780AB64">
            <w:pPr>
              <w:pStyle w:val="6"/>
              <w:spacing w:before="165" w:line="263" w:lineRule="auto"/>
              <w:ind w:left="60" w:right="44" w:firstLine="166"/>
            </w:pPr>
            <w:r>
              <w:rPr>
                <w:spacing w:val="5"/>
              </w:rPr>
              <w:t>市场监督管理部</w:t>
            </w:r>
            <w:r>
              <w:rPr>
                <w:spacing w:val="1"/>
              </w:rPr>
              <w:t xml:space="preserve"> </w:t>
            </w:r>
            <w:r>
              <w:rPr>
                <w:spacing w:val="4"/>
              </w:rPr>
              <w:t>门（省级、设区的市</w:t>
            </w:r>
          </w:p>
          <w:p w14:paraId="1DFB5FAF">
            <w:pPr>
              <w:pStyle w:val="6"/>
              <w:spacing w:line="231" w:lineRule="auto"/>
              <w:ind w:left="227"/>
            </w:pPr>
            <w:r>
              <w:rPr>
                <w:spacing w:val="4"/>
              </w:rPr>
              <w:t>级或县级）</w:t>
            </w:r>
          </w:p>
        </w:tc>
        <w:tc>
          <w:tcPr>
            <w:tcW w:w="1259" w:type="dxa"/>
            <w:vAlign w:val="top"/>
          </w:tcPr>
          <w:p w14:paraId="70D44075">
            <w:pPr>
              <w:pStyle w:val="6"/>
              <w:spacing w:before="165" w:line="231" w:lineRule="auto"/>
              <w:ind w:left="28"/>
            </w:pPr>
            <w:r>
              <w:rPr>
                <w:spacing w:val="5"/>
              </w:rPr>
              <w:t>省市场监督管理局广告监督管理</w:t>
            </w:r>
          </w:p>
          <w:p w14:paraId="612A0088">
            <w:pPr>
              <w:pStyle w:val="6"/>
              <w:spacing w:before="13" w:line="230" w:lineRule="auto"/>
              <w:ind w:left="28"/>
            </w:pPr>
            <w:r>
              <w:rPr>
                <w:spacing w:val="5"/>
              </w:rPr>
              <w:t>处、市（州）、县级相关业务部</w:t>
            </w:r>
          </w:p>
          <w:p w14:paraId="5811205D">
            <w:pPr>
              <w:pStyle w:val="6"/>
              <w:spacing w:before="14" w:line="230" w:lineRule="auto"/>
              <w:ind w:left="596"/>
            </w:pPr>
            <w:r>
              <w:t>门</w:t>
            </w:r>
          </w:p>
        </w:tc>
        <w:tc>
          <w:tcPr>
            <w:tcW w:w="10978" w:type="dxa"/>
            <w:vAlign w:val="top"/>
          </w:tcPr>
          <w:p w14:paraId="785AD265">
            <w:pPr>
              <w:pStyle w:val="6"/>
              <w:spacing w:before="165"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9BC87AC">
            <w:pPr>
              <w:pStyle w:val="6"/>
              <w:spacing w:before="13" w:line="263" w:lineRule="auto"/>
              <w:ind w:left="29" w:right="67" w:hanging="7"/>
            </w:pPr>
            <w:r>
              <w:rPr>
                <w:spacing w:val="6"/>
              </w:rPr>
              <w:t>第六十四条：违反本法规定，隐瞒真实情况或者提供虚假材料申请广告审查的，广告审查机关不予受理或者不予批准，予以警告，一年内不受理该申请人的广告审查申请；</w:t>
            </w:r>
            <w:r>
              <w:rPr>
                <w:spacing w:val="1"/>
              </w:rPr>
              <w:t xml:space="preserve"> </w:t>
            </w:r>
            <w:r>
              <w:rPr>
                <w:spacing w:val="6"/>
              </w:rPr>
              <w:t>以欺骗、贿赂等不正当手段取得广告审查批准的，广告审查机关予以撤销，处十万元以上二十万元以下的罚款，三年</w:t>
            </w:r>
            <w:r>
              <w:t xml:space="preserve"> </w:t>
            </w:r>
            <w:r>
              <w:rPr>
                <w:spacing w:val="5"/>
              </w:rPr>
              <w:t>内不受理该申请人的广告审查申请。</w:t>
            </w:r>
          </w:p>
        </w:tc>
        <w:tc>
          <w:tcPr>
            <w:tcW w:w="371" w:type="dxa"/>
            <w:vAlign w:val="top"/>
          </w:tcPr>
          <w:p w14:paraId="61544616">
            <w:pPr>
              <w:rPr>
                <w:rFonts w:ascii="Arial"/>
                <w:sz w:val="21"/>
              </w:rPr>
            </w:pPr>
          </w:p>
        </w:tc>
      </w:tr>
      <w:tr w14:paraId="223F7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16" w:type="dxa"/>
            <w:vAlign w:val="top"/>
          </w:tcPr>
          <w:p w14:paraId="3ABB0E46">
            <w:pPr>
              <w:spacing w:line="241" w:lineRule="auto"/>
              <w:rPr>
                <w:rFonts w:ascii="Arial"/>
                <w:sz w:val="21"/>
              </w:rPr>
            </w:pPr>
          </w:p>
          <w:p w14:paraId="53D7398E">
            <w:pPr>
              <w:pStyle w:val="6"/>
              <w:spacing w:before="26" w:line="108" w:lineRule="exact"/>
              <w:ind w:left="249"/>
            </w:pPr>
            <w:r>
              <w:rPr>
                <w:position w:val="1"/>
              </w:rPr>
              <w:t>129</w:t>
            </w:r>
          </w:p>
        </w:tc>
        <w:tc>
          <w:tcPr>
            <w:tcW w:w="1682" w:type="dxa"/>
            <w:vAlign w:val="top"/>
          </w:tcPr>
          <w:p w14:paraId="1E5BB556">
            <w:pPr>
              <w:pStyle w:val="6"/>
              <w:spacing w:before="212" w:line="227" w:lineRule="auto"/>
              <w:ind w:left="21"/>
            </w:pPr>
            <w:r>
              <w:rPr>
                <w:spacing w:val="6"/>
              </w:rPr>
              <w:t>对伪造、变造或者转让广告审查批准文件行</w:t>
            </w:r>
          </w:p>
          <w:p w14:paraId="61185FD3">
            <w:pPr>
              <w:pStyle w:val="6"/>
              <w:spacing w:before="15" w:line="229" w:lineRule="auto"/>
              <w:ind w:left="583"/>
            </w:pPr>
            <w:r>
              <w:rPr>
                <w:spacing w:val="5"/>
              </w:rPr>
              <w:t>为的行政处罚</w:t>
            </w:r>
          </w:p>
        </w:tc>
        <w:tc>
          <w:tcPr>
            <w:tcW w:w="536" w:type="dxa"/>
            <w:vAlign w:val="top"/>
          </w:tcPr>
          <w:p w14:paraId="6753F6D6">
            <w:pPr>
              <w:spacing w:line="241" w:lineRule="auto"/>
              <w:rPr>
                <w:rFonts w:ascii="Arial"/>
                <w:sz w:val="21"/>
              </w:rPr>
            </w:pPr>
          </w:p>
          <w:p w14:paraId="0EE9F25C">
            <w:pPr>
              <w:pStyle w:val="6"/>
              <w:spacing w:before="26" w:line="229" w:lineRule="auto"/>
              <w:ind w:left="95"/>
            </w:pPr>
            <w:r>
              <w:rPr>
                <w:spacing w:val="5"/>
              </w:rPr>
              <w:t>行政处罚</w:t>
            </w:r>
          </w:p>
        </w:tc>
        <w:tc>
          <w:tcPr>
            <w:tcW w:w="879" w:type="dxa"/>
            <w:vAlign w:val="top"/>
          </w:tcPr>
          <w:p w14:paraId="3BC1E30D">
            <w:pPr>
              <w:pStyle w:val="6"/>
              <w:spacing w:before="154" w:line="263" w:lineRule="auto"/>
              <w:ind w:left="60" w:right="44" w:firstLine="166"/>
            </w:pPr>
            <w:r>
              <w:rPr>
                <w:spacing w:val="5"/>
              </w:rPr>
              <w:t>市场监督管理部</w:t>
            </w:r>
            <w:r>
              <w:rPr>
                <w:spacing w:val="1"/>
              </w:rPr>
              <w:t xml:space="preserve"> </w:t>
            </w:r>
            <w:r>
              <w:rPr>
                <w:spacing w:val="4"/>
              </w:rPr>
              <w:t>门（省级、设区的市</w:t>
            </w:r>
          </w:p>
          <w:p w14:paraId="539FB211">
            <w:pPr>
              <w:pStyle w:val="6"/>
              <w:spacing w:line="231" w:lineRule="auto"/>
              <w:ind w:left="227"/>
            </w:pPr>
            <w:r>
              <w:rPr>
                <w:spacing w:val="4"/>
              </w:rPr>
              <w:t>级或县级）</w:t>
            </w:r>
          </w:p>
        </w:tc>
        <w:tc>
          <w:tcPr>
            <w:tcW w:w="1259" w:type="dxa"/>
            <w:vAlign w:val="top"/>
          </w:tcPr>
          <w:p w14:paraId="3924D80A">
            <w:pPr>
              <w:pStyle w:val="6"/>
              <w:spacing w:before="154" w:line="231" w:lineRule="auto"/>
              <w:ind w:left="28"/>
            </w:pPr>
            <w:r>
              <w:rPr>
                <w:spacing w:val="5"/>
              </w:rPr>
              <w:t>省市场监督管理局广告监督管理</w:t>
            </w:r>
          </w:p>
          <w:p w14:paraId="7222A798">
            <w:pPr>
              <w:pStyle w:val="6"/>
              <w:spacing w:before="13" w:line="230" w:lineRule="auto"/>
              <w:ind w:left="28"/>
            </w:pPr>
            <w:r>
              <w:rPr>
                <w:spacing w:val="5"/>
              </w:rPr>
              <w:t>处、市（州）、县级相关业务部</w:t>
            </w:r>
          </w:p>
          <w:p w14:paraId="483CA535">
            <w:pPr>
              <w:pStyle w:val="6"/>
              <w:spacing w:before="14" w:line="230" w:lineRule="auto"/>
              <w:ind w:left="596"/>
            </w:pPr>
            <w:r>
              <w:t>门</w:t>
            </w:r>
          </w:p>
        </w:tc>
        <w:tc>
          <w:tcPr>
            <w:tcW w:w="10978" w:type="dxa"/>
            <w:vAlign w:val="top"/>
          </w:tcPr>
          <w:p w14:paraId="66E8AE85">
            <w:pPr>
              <w:pStyle w:val="6"/>
              <w:spacing w:before="212"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73BFA2DD">
            <w:pPr>
              <w:pStyle w:val="6"/>
              <w:spacing w:before="14" w:line="227" w:lineRule="auto"/>
              <w:ind w:left="22"/>
            </w:pPr>
            <w:r>
              <w:rPr>
                <w:spacing w:val="6"/>
              </w:rPr>
              <w:t>第六十五条：违反本法规定，伪造、变造或者转让广告审查批准文件的，</w:t>
            </w:r>
            <w:r>
              <w:rPr>
                <w:spacing w:val="-19"/>
              </w:rPr>
              <w:t xml:space="preserve"> </w:t>
            </w:r>
            <w:r>
              <w:rPr>
                <w:spacing w:val="6"/>
              </w:rPr>
              <w:t>由市场监督管理部门没收违法所得，并处一万</w:t>
            </w:r>
            <w:r>
              <w:rPr>
                <w:spacing w:val="5"/>
              </w:rPr>
              <w:t>元以上十万元以下的罚款。</w:t>
            </w:r>
          </w:p>
        </w:tc>
        <w:tc>
          <w:tcPr>
            <w:tcW w:w="371" w:type="dxa"/>
            <w:vAlign w:val="top"/>
          </w:tcPr>
          <w:p w14:paraId="76F47A6F">
            <w:pPr>
              <w:rPr>
                <w:rFonts w:ascii="Arial"/>
                <w:sz w:val="21"/>
              </w:rPr>
            </w:pPr>
          </w:p>
        </w:tc>
      </w:tr>
      <w:tr w14:paraId="3AB18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16" w:type="dxa"/>
            <w:vAlign w:val="top"/>
          </w:tcPr>
          <w:p w14:paraId="3E9E5E1C">
            <w:pPr>
              <w:pStyle w:val="6"/>
              <w:spacing w:before="238" w:line="108" w:lineRule="exact"/>
              <w:ind w:left="249"/>
            </w:pPr>
            <w:r>
              <w:rPr>
                <w:position w:val="1"/>
              </w:rPr>
              <w:t>130</w:t>
            </w:r>
          </w:p>
        </w:tc>
        <w:tc>
          <w:tcPr>
            <w:tcW w:w="1682" w:type="dxa"/>
            <w:vAlign w:val="top"/>
          </w:tcPr>
          <w:p w14:paraId="259FA48B">
            <w:pPr>
              <w:pStyle w:val="6"/>
              <w:spacing w:before="182" w:line="228" w:lineRule="auto"/>
              <w:ind w:left="21"/>
            </w:pPr>
            <w:r>
              <w:rPr>
                <w:spacing w:val="6"/>
              </w:rPr>
              <w:t>对违反《房地产广告发布规定》发布广告行</w:t>
            </w:r>
          </w:p>
          <w:p w14:paraId="748C96CF">
            <w:pPr>
              <w:pStyle w:val="6"/>
              <w:spacing w:before="15" w:line="229" w:lineRule="auto"/>
              <w:ind w:left="583"/>
            </w:pPr>
            <w:r>
              <w:rPr>
                <w:spacing w:val="5"/>
              </w:rPr>
              <w:t>为的行政处罚</w:t>
            </w:r>
          </w:p>
        </w:tc>
        <w:tc>
          <w:tcPr>
            <w:tcW w:w="536" w:type="dxa"/>
            <w:vAlign w:val="top"/>
          </w:tcPr>
          <w:p w14:paraId="0E0BBC41">
            <w:pPr>
              <w:pStyle w:val="6"/>
              <w:spacing w:before="238" w:line="229" w:lineRule="auto"/>
              <w:ind w:left="95"/>
            </w:pPr>
            <w:r>
              <w:rPr>
                <w:spacing w:val="5"/>
              </w:rPr>
              <w:t>行政处罚</w:t>
            </w:r>
          </w:p>
        </w:tc>
        <w:tc>
          <w:tcPr>
            <w:tcW w:w="879" w:type="dxa"/>
            <w:vAlign w:val="top"/>
          </w:tcPr>
          <w:p w14:paraId="2ABBBC0B">
            <w:pPr>
              <w:pStyle w:val="6"/>
              <w:spacing w:before="124" w:line="263" w:lineRule="auto"/>
              <w:ind w:left="60" w:right="44" w:firstLine="166"/>
            </w:pPr>
            <w:r>
              <w:rPr>
                <w:spacing w:val="5"/>
              </w:rPr>
              <w:t>市场监督管理部</w:t>
            </w:r>
            <w:r>
              <w:rPr>
                <w:spacing w:val="1"/>
              </w:rPr>
              <w:t xml:space="preserve"> </w:t>
            </w:r>
            <w:r>
              <w:rPr>
                <w:spacing w:val="4"/>
              </w:rPr>
              <w:t>门（省级、设区的市</w:t>
            </w:r>
          </w:p>
          <w:p w14:paraId="6F163061">
            <w:pPr>
              <w:pStyle w:val="6"/>
              <w:spacing w:line="231" w:lineRule="auto"/>
              <w:ind w:left="227"/>
            </w:pPr>
            <w:r>
              <w:rPr>
                <w:spacing w:val="4"/>
              </w:rPr>
              <w:t>级或县级）</w:t>
            </w:r>
          </w:p>
        </w:tc>
        <w:tc>
          <w:tcPr>
            <w:tcW w:w="1259" w:type="dxa"/>
            <w:vAlign w:val="top"/>
          </w:tcPr>
          <w:p w14:paraId="5E0F8B8E">
            <w:pPr>
              <w:pStyle w:val="6"/>
              <w:spacing w:before="124" w:line="231" w:lineRule="auto"/>
              <w:ind w:left="28"/>
            </w:pPr>
            <w:r>
              <w:rPr>
                <w:spacing w:val="5"/>
              </w:rPr>
              <w:t>省市场监督管理局广告监督管理</w:t>
            </w:r>
          </w:p>
          <w:p w14:paraId="39AC9EA7">
            <w:pPr>
              <w:pStyle w:val="6"/>
              <w:spacing w:before="13" w:line="230" w:lineRule="auto"/>
              <w:ind w:left="28"/>
            </w:pPr>
            <w:r>
              <w:rPr>
                <w:spacing w:val="5"/>
              </w:rPr>
              <w:t>处、市（州）、县级相关业务部</w:t>
            </w:r>
          </w:p>
          <w:p w14:paraId="39774A5B">
            <w:pPr>
              <w:pStyle w:val="6"/>
              <w:spacing w:before="14" w:line="230" w:lineRule="auto"/>
              <w:ind w:left="596"/>
            </w:pPr>
            <w:r>
              <w:t>门</w:t>
            </w:r>
          </w:p>
        </w:tc>
        <w:tc>
          <w:tcPr>
            <w:tcW w:w="10978" w:type="dxa"/>
            <w:vAlign w:val="top"/>
          </w:tcPr>
          <w:p w14:paraId="586D03C1">
            <w:pPr>
              <w:pStyle w:val="6"/>
              <w:spacing w:before="182" w:line="228" w:lineRule="auto"/>
              <w:ind w:left="23"/>
            </w:pPr>
            <w:r>
              <w:rPr>
                <w:spacing w:val="6"/>
              </w:rPr>
              <w:t>1.《房地产广告发布规定》（2015年12月24日</w:t>
            </w:r>
            <w:r>
              <w:rPr>
                <w:spacing w:val="5"/>
              </w:rPr>
              <w:t>国家工商行政管理总局令第80号公布，根据2021年4月2</w:t>
            </w:r>
            <w:r>
              <w:rPr>
                <w:spacing w:val="-20"/>
              </w:rPr>
              <w:t xml:space="preserve"> </w:t>
            </w:r>
            <w:r>
              <w:rPr>
                <w:spacing w:val="5"/>
              </w:rPr>
              <w:t>日《国家市场监督管理总局关于废止和修改部分规章的决定》修改）</w:t>
            </w:r>
          </w:p>
          <w:p w14:paraId="294BD681">
            <w:pPr>
              <w:pStyle w:val="6"/>
              <w:spacing w:before="15" w:line="228" w:lineRule="auto"/>
              <w:ind w:left="22"/>
            </w:pPr>
            <w:r>
              <w:rPr>
                <w:spacing w:val="7"/>
              </w:rPr>
              <w:t>第二十一条：违反本规定发布广告，《广告法》及其他法律法规有规定的</w:t>
            </w:r>
            <w:r>
              <w:rPr>
                <w:spacing w:val="6"/>
              </w:rPr>
              <w:t>，依照有关法律法规规定予以处罚。法律法规没有规定的，对负有责任的广告主、广告经营者、广告发布者，处以违法所得三倍以下但不超过三万元的罚款；没有违法所得的，处以一万元以下的罚款。</w:t>
            </w:r>
          </w:p>
        </w:tc>
        <w:tc>
          <w:tcPr>
            <w:tcW w:w="371" w:type="dxa"/>
            <w:vAlign w:val="top"/>
          </w:tcPr>
          <w:p w14:paraId="49A4B489">
            <w:pPr>
              <w:rPr>
                <w:rFonts w:ascii="Arial"/>
                <w:sz w:val="21"/>
              </w:rPr>
            </w:pPr>
          </w:p>
        </w:tc>
      </w:tr>
      <w:tr w14:paraId="65EC2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rPr>
        <w:tc>
          <w:tcPr>
            <w:tcW w:w="616" w:type="dxa"/>
            <w:vAlign w:val="top"/>
          </w:tcPr>
          <w:p w14:paraId="44823026">
            <w:pPr>
              <w:spacing w:line="359" w:lineRule="auto"/>
              <w:rPr>
                <w:rFonts w:ascii="Arial"/>
                <w:sz w:val="21"/>
              </w:rPr>
            </w:pPr>
          </w:p>
          <w:p w14:paraId="758F57B9">
            <w:pPr>
              <w:spacing w:line="360" w:lineRule="auto"/>
              <w:rPr>
                <w:rFonts w:ascii="Arial"/>
                <w:sz w:val="21"/>
              </w:rPr>
            </w:pPr>
          </w:p>
          <w:p w14:paraId="1A335E11">
            <w:pPr>
              <w:pStyle w:val="6"/>
              <w:spacing w:before="26" w:line="108" w:lineRule="exact"/>
              <w:ind w:left="249"/>
            </w:pPr>
            <w:r>
              <w:rPr>
                <w:position w:val="1"/>
              </w:rPr>
              <w:t>131</w:t>
            </w:r>
          </w:p>
        </w:tc>
        <w:tc>
          <w:tcPr>
            <w:tcW w:w="1682" w:type="dxa"/>
            <w:vAlign w:val="top"/>
          </w:tcPr>
          <w:p w14:paraId="617F9A8D">
            <w:pPr>
              <w:spacing w:line="331" w:lineRule="auto"/>
              <w:rPr>
                <w:rFonts w:ascii="Arial"/>
                <w:sz w:val="21"/>
              </w:rPr>
            </w:pPr>
          </w:p>
          <w:p w14:paraId="1DBE6A23">
            <w:pPr>
              <w:spacing w:line="332" w:lineRule="auto"/>
              <w:rPr>
                <w:rFonts w:ascii="Arial"/>
                <w:sz w:val="21"/>
              </w:rPr>
            </w:pPr>
          </w:p>
          <w:p w14:paraId="7B4A973B">
            <w:pPr>
              <w:pStyle w:val="6"/>
              <w:spacing w:before="26" w:line="229" w:lineRule="auto"/>
              <w:ind w:left="21"/>
            </w:pPr>
            <w:r>
              <w:rPr>
                <w:spacing w:val="6"/>
              </w:rPr>
              <w:t>对医疗广告有贬低他人内容等行为的行政处</w:t>
            </w:r>
          </w:p>
          <w:p w14:paraId="3EFF6C76">
            <w:pPr>
              <w:pStyle w:val="6"/>
              <w:spacing w:before="14" w:line="231" w:lineRule="auto"/>
              <w:ind w:left="801"/>
            </w:pPr>
            <w:r>
              <w:t>罚</w:t>
            </w:r>
          </w:p>
        </w:tc>
        <w:tc>
          <w:tcPr>
            <w:tcW w:w="536" w:type="dxa"/>
            <w:vAlign w:val="top"/>
          </w:tcPr>
          <w:p w14:paraId="06C3CF94">
            <w:pPr>
              <w:spacing w:line="359" w:lineRule="auto"/>
              <w:rPr>
                <w:rFonts w:ascii="Arial"/>
                <w:sz w:val="21"/>
              </w:rPr>
            </w:pPr>
          </w:p>
          <w:p w14:paraId="7D8A0D0D">
            <w:pPr>
              <w:spacing w:line="360" w:lineRule="auto"/>
              <w:rPr>
                <w:rFonts w:ascii="Arial"/>
                <w:sz w:val="21"/>
              </w:rPr>
            </w:pPr>
          </w:p>
          <w:p w14:paraId="6F978F36">
            <w:pPr>
              <w:pStyle w:val="6"/>
              <w:spacing w:before="26" w:line="229" w:lineRule="auto"/>
              <w:ind w:left="95"/>
            </w:pPr>
            <w:r>
              <w:rPr>
                <w:spacing w:val="5"/>
              </w:rPr>
              <w:t>行政处罚</w:t>
            </w:r>
          </w:p>
        </w:tc>
        <w:tc>
          <w:tcPr>
            <w:tcW w:w="879" w:type="dxa"/>
            <w:vAlign w:val="top"/>
          </w:tcPr>
          <w:p w14:paraId="79C59E17">
            <w:pPr>
              <w:spacing w:line="303" w:lineRule="auto"/>
              <w:rPr>
                <w:rFonts w:ascii="Arial"/>
                <w:sz w:val="21"/>
              </w:rPr>
            </w:pPr>
          </w:p>
          <w:p w14:paraId="7E503732">
            <w:pPr>
              <w:spacing w:line="303" w:lineRule="auto"/>
              <w:rPr>
                <w:rFonts w:ascii="Arial"/>
                <w:sz w:val="21"/>
              </w:rPr>
            </w:pPr>
          </w:p>
          <w:p w14:paraId="494436B5">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37A1B8ED">
            <w:pPr>
              <w:pStyle w:val="6"/>
              <w:spacing w:line="231" w:lineRule="auto"/>
              <w:ind w:left="227"/>
            </w:pPr>
            <w:r>
              <w:rPr>
                <w:spacing w:val="4"/>
              </w:rPr>
              <w:t>级或县级）</w:t>
            </w:r>
          </w:p>
        </w:tc>
        <w:tc>
          <w:tcPr>
            <w:tcW w:w="1259" w:type="dxa"/>
            <w:vAlign w:val="top"/>
          </w:tcPr>
          <w:p w14:paraId="6AE51F34">
            <w:pPr>
              <w:spacing w:line="303" w:lineRule="auto"/>
              <w:rPr>
                <w:rFonts w:ascii="Arial"/>
                <w:sz w:val="21"/>
              </w:rPr>
            </w:pPr>
          </w:p>
          <w:p w14:paraId="6CD760C1">
            <w:pPr>
              <w:spacing w:line="303" w:lineRule="auto"/>
              <w:rPr>
                <w:rFonts w:ascii="Arial"/>
                <w:sz w:val="21"/>
              </w:rPr>
            </w:pPr>
          </w:p>
          <w:p w14:paraId="01AD9AD1">
            <w:pPr>
              <w:pStyle w:val="6"/>
              <w:spacing w:before="26" w:line="231" w:lineRule="auto"/>
              <w:ind w:left="28"/>
            </w:pPr>
            <w:r>
              <w:rPr>
                <w:spacing w:val="5"/>
              </w:rPr>
              <w:t>省市场监督管理局广告监督管理</w:t>
            </w:r>
          </w:p>
          <w:p w14:paraId="64BC396F">
            <w:pPr>
              <w:pStyle w:val="6"/>
              <w:spacing w:before="13" w:line="230" w:lineRule="auto"/>
              <w:ind w:left="28"/>
            </w:pPr>
            <w:r>
              <w:rPr>
                <w:spacing w:val="5"/>
              </w:rPr>
              <w:t>处、市（州）、县级相关业务部</w:t>
            </w:r>
          </w:p>
          <w:p w14:paraId="7BF231FE">
            <w:pPr>
              <w:pStyle w:val="6"/>
              <w:spacing w:before="14" w:line="230" w:lineRule="auto"/>
              <w:ind w:left="596"/>
            </w:pPr>
            <w:r>
              <w:t>门</w:t>
            </w:r>
          </w:p>
        </w:tc>
        <w:tc>
          <w:tcPr>
            <w:tcW w:w="10978" w:type="dxa"/>
            <w:vAlign w:val="top"/>
          </w:tcPr>
          <w:p w14:paraId="7D99F7B5">
            <w:pPr>
              <w:pStyle w:val="6"/>
              <w:spacing w:before="238"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7BB19339">
            <w:pPr>
              <w:pStyle w:val="6"/>
              <w:spacing w:before="13" w:line="263"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1"/>
              </w:rPr>
              <w:t>：（</w:t>
            </w:r>
            <w:r>
              <w:rPr>
                <w:spacing w:val="-6"/>
              </w:rPr>
              <w:t xml:space="preserve"> </w:t>
            </w:r>
            <w:r>
              <w:rPr>
                <w:spacing w:val="6"/>
              </w:rPr>
              <w:t>一）发布有本法第九条、第十条规定的禁止情形的广告的。第五十八条第一款：有下列行为之一的，</w:t>
            </w:r>
            <w:r>
              <w:rPr>
                <w:spacing w:val="-19"/>
              </w:rPr>
              <w:t xml:space="preserve"> </w:t>
            </w:r>
            <w:r>
              <w:rPr>
                <w:spacing w:val="6"/>
              </w:rPr>
              <w:t>由市场监督管理部门责令停止发布广告，责令广告主在相应范围内消除影响，处广告费用一倍以上</w:t>
            </w:r>
            <w:r>
              <w:t xml:space="preserve"> </w:t>
            </w:r>
            <w:r>
              <w:rPr>
                <w:spacing w:val="7"/>
              </w:rPr>
              <w:t>三倍以下的罚款，广告费用无法计算或者明显偏低的，处十万元以上二十万元以下的罚款；情节严重的</w:t>
            </w:r>
            <w:r>
              <w:rPr>
                <w:spacing w:val="6"/>
              </w:rPr>
              <w:t>，处广告费用三倍以上五倍以下的罚款，广告费用无法计算或者明显偏低的，处二十万元以上一百万元以下的罚款，可以吊销营业执照，并由广告审查机关撤销广告审查批准文件、一年</w:t>
            </w:r>
            <w:r>
              <w:t xml:space="preserve"> </w:t>
            </w:r>
            <w:r>
              <w:rPr>
                <w:spacing w:val="6"/>
              </w:rPr>
              <w:t>内不受理其广告审查申请</w:t>
            </w:r>
            <w:r>
              <w:rPr>
                <w:spacing w:val="-6"/>
              </w:rPr>
              <w:t xml:space="preserve">：（ </w:t>
            </w:r>
            <w:r>
              <w:rPr>
                <w:spacing w:val="6"/>
              </w:rPr>
              <w:t>一）违反本法第十六条规定发布医疗、药品、医疗器</w:t>
            </w:r>
            <w:r>
              <w:rPr>
                <w:spacing w:val="5"/>
              </w:rPr>
              <w:t>械广告的。</w:t>
            </w:r>
          </w:p>
          <w:p w14:paraId="63AF8275">
            <w:pPr>
              <w:pStyle w:val="6"/>
              <w:spacing w:line="228" w:lineRule="auto"/>
              <w:ind w:left="21"/>
            </w:pPr>
            <w:r>
              <w:rPr>
                <w:spacing w:val="5"/>
              </w:rPr>
              <w:t>2.《医疗广告管理办法》</w:t>
            </w:r>
            <w:r>
              <w:rPr>
                <w:spacing w:val="-11"/>
              </w:rPr>
              <w:t xml:space="preserve"> </w:t>
            </w:r>
            <w:r>
              <w:rPr>
                <w:spacing w:val="5"/>
              </w:rPr>
              <w:t>(《医疗广告管理办法》</w:t>
            </w:r>
            <w:r>
              <w:rPr>
                <w:spacing w:val="-15"/>
              </w:rPr>
              <w:t xml:space="preserve"> </w:t>
            </w:r>
            <w:r>
              <w:rPr>
                <w:spacing w:val="5"/>
              </w:rPr>
              <w:t>已经中华人民共和国国家工商行政管理总局和中华人民共和国卫生部决定修改，现予公布，</w:t>
            </w:r>
            <w:r>
              <w:rPr>
                <w:spacing w:val="-15"/>
              </w:rPr>
              <w:t xml:space="preserve"> </w:t>
            </w:r>
            <w:r>
              <w:rPr>
                <w:spacing w:val="5"/>
              </w:rPr>
              <w:t>自2007</w:t>
            </w:r>
            <w:r>
              <w:rPr>
                <w:spacing w:val="4"/>
              </w:rPr>
              <w:t>年1月1日起施行。)</w:t>
            </w:r>
          </w:p>
          <w:p w14:paraId="25FA3EE0">
            <w:pPr>
              <w:pStyle w:val="6"/>
              <w:spacing w:before="13" w:line="246" w:lineRule="auto"/>
              <w:ind w:left="18" w:right="67" w:firstLine="4"/>
            </w:pPr>
            <w:r>
              <w:rPr>
                <w:spacing w:val="5"/>
              </w:rPr>
              <w:t>第七条：</w:t>
            </w:r>
            <w:r>
              <w:rPr>
                <w:spacing w:val="-12"/>
              </w:rPr>
              <w:t xml:space="preserve"> </w:t>
            </w:r>
            <w:r>
              <w:rPr>
                <w:spacing w:val="5"/>
              </w:rPr>
              <w:t>医疗广告的表现形式不得含有以下情形</w:t>
            </w:r>
            <w:r>
              <w:rPr>
                <w:spacing w:val="-6"/>
              </w:rPr>
              <w:t xml:space="preserve">：（ </w:t>
            </w:r>
            <w:r>
              <w:rPr>
                <w:spacing w:val="5"/>
              </w:rPr>
              <w:t>一</w:t>
            </w:r>
            <w:r>
              <w:rPr>
                <w:spacing w:val="-16"/>
              </w:rPr>
              <w:t xml:space="preserve"> </w:t>
            </w:r>
            <w:r>
              <w:rPr>
                <w:spacing w:val="5"/>
              </w:rPr>
              <w:t>）涉及医疗技术、诊疗方法、疾病名称、药物的</w:t>
            </w:r>
            <w:r>
              <w:rPr>
                <w:spacing w:val="-6"/>
              </w:rPr>
              <w:t>；（</w:t>
            </w:r>
            <w:r>
              <w:rPr>
                <w:spacing w:val="-8"/>
              </w:rPr>
              <w:t xml:space="preserve"> </w:t>
            </w:r>
            <w:r>
              <w:rPr>
                <w:spacing w:val="5"/>
              </w:rPr>
              <w:t>二）保证治愈或者隐含保证治愈的</w:t>
            </w:r>
            <w:r>
              <w:rPr>
                <w:spacing w:val="-6"/>
              </w:rPr>
              <w:t xml:space="preserve">；（ </w:t>
            </w:r>
            <w:r>
              <w:rPr>
                <w:spacing w:val="5"/>
              </w:rPr>
              <w:t>三</w:t>
            </w:r>
            <w:r>
              <w:rPr>
                <w:spacing w:val="-16"/>
              </w:rPr>
              <w:t xml:space="preserve"> </w:t>
            </w:r>
            <w:r>
              <w:rPr>
                <w:spacing w:val="5"/>
              </w:rPr>
              <w:t>）宣传治愈率、有效率等诊疗效果的</w:t>
            </w:r>
            <w:r>
              <w:rPr>
                <w:spacing w:val="-6"/>
              </w:rPr>
              <w:t>；（</w:t>
            </w:r>
            <w:r>
              <w:rPr>
                <w:spacing w:val="-2"/>
              </w:rPr>
              <w:t xml:space="preserve"> </w:t>
            </w:r>
            <w:r>
              <w:rPr>
                <w:spacing w:val="5"/>
              </w:rPr>
              <w:t>四</w:t>
            </w:r>
            <w:r>
              <w:rPr>
                <w:spacing w:val="-16"/>
              </w:rPr>
              <w:t xml:space="preserve"> </w:t>
            </w:r>
            <w:r>
              <w:rPr>
                <w:spacing w:val="5"/>
              </w:rPr>
              <w:t>）淫秽、迷信、荒诞的</w:t>
            </w:r>
            <w:r>
              <w:rPr>
                <w:spacing w:val="-6"/>
              </w:rPr>
              <w:t>；（</w:t>
            </w:r>
            <w:r>
              <w:rPr>
                <w:spacing w:val="-10"/>
              </w:rPr>
              <w:t xml:space="preserve"> </w:t>
            </w:r>
            <w:r>
              <w:rPr>
                <w:spacing w:val="5"/>
              </w:rPr>
              <w:t>五</w:t>
            </w:r>
            <w:r>
              <w:rPr>
                <w:spacing w:val="-16"/>
              </w:rPr>
              <w:t xml:space="preserve"> </w:t>
            </w:r>
            <w:r>
              <w:rPr>
                <w:spacing w:val="5"/>
              </w:rPr>
              <w:t>）贬</w:t>
            </w:r>
            <w:r>
              <w:rPr>
                <w:spacing w:val="4"/>
              </w:rPr>
              <w:t>低他人的</w:t>
            </w:r>
            <w:r>
              <w:rPr>
                <w:spacing w:val="-6"/>
              </w:rPr>
              <w:t>；（</w:t>
            </w:r>
            <w:r>
              <w:rPr>
                <w:spacing w:val="-8"/>
              </w:rPr>
              <w:t xml:space="preserve"> </w:t>
            </w:r>
            <w:r>
              <w:rPr>
                <w:spacing w:val="4"/>
              </w:rPr>
              <w:t>六）利用患者、卫生技术人员、医学教育科研机</w:t>
            </w:r>
            <w:r>
              <w:t xml:space="preserve"> </w:t>
            </w:r>
            <w:r>
              <w:rPr>
                <w:spacing w:val="7"/>
              </w:rPr>
              <w:t>构及人员以及其他社会社团、组织的名义、形象作证明的</w:t>
            </w:r>
            <w:r>
              <w:rPr>
                <w:spacing w:val="-6"/>
              </w:rPr>
              <w:t>；（</w:t>
            </w:r>
            <w:r>
              <w:rPr>
                <w:spacing w:val="7"/>
              </w:rPr>
              <w:t>七）使用解</w:t>
            </w:r>
            <w:r>
              <w:rPr>
                <w:spacing w:val="6"/>
              </w:rPr>
              <w:t>放军和武警部队名义的</w:t>
            </w:r>
            <w:r>
              <w:rPr>
                <w:spacing w:val="-6"/>
              </w:rPr>
              <w:t>；（</w:t>
            </w:r>
            <w:r>
              <w:rPr>
                <w:spacing w:val="-9"/>
              </w:rPr>
              <w:t xml:space="preserve"> </w:t>
            </w:r>
            <w:r>
              <w:rPr>
                <w:spacing w:val="6"/>
              </w:rPr>
              <w:t>八）法律、行政法规规定禁止的其他情形。</w:t>
            </w:r>
          </w:p>
          <w:p w14:paraId="79A9ED63">
            <w:pPr>
              <w:pStyle w:val="6"/>
              <w:spacing w:before="15" w:line="246" w:lineRule="auto"/>
              <w:ind w:left="20" w:right="67" w:firstLine="1"/>
            </w:pPr>
            <w:r>
              <w:rPr>
                <w:spacing w:val="7"/>
              </w:rPr>
              <w:t>第二十二条：工商行政管理机关对违反本办法规定的广告主、广告经营者、广告发布者依据《</w:t>
            </w:r>
            <w:r>
              <w:rPr>
                <w:spacing w:val="6"/>
              </w:rPr>
              <w:t>广告法》、《反不正当竞争法》予以处罚，对情节严重，造成严重后果的，可以并处一至六个月暂停发布医疗广告、直至取消广告经营者、广告发布者的医疗广告经营和发布资格的处罚。法律法</w:t>
            </w:r>
            <w:r>
              <w:t xml:space="preserve"> </w:t>
            </w:r>
            <w:r>
              <w:rPr>
                <w:spacing w:val="6"/>
              </w:rPr>
              <w:t>规没有规定的，工商行政管理机关应当对负有责任的广告主、广告经营者、广告发布者给予警告或者处以一万元以上三万元以下的罚款；</w:t>
            </w:r>
            <w:r>
              <w:rPr>
                <w:spacing w:val="-12"/>
              </w:rPr>
              <w:t xml:space="preserve"> </w:t>
            </w:r>
            <w:r>
              <w:rPr>
                <w:spacing w:val="6"/>
              </w:rPr>
              <w:t>医疗广告内容涉嫌虚假的，工商行政管理机关可根据需要会同卫生行政部门、中医药管理部门作出认定。</w:t>
            </w:r>
          </w:p>
        </w:tc>
        <w:tc>
          <w:tcPr>
            <w:tcW w:w="371" w:type="dxa"/>
            <w:vAlign w:val="top"/>
          </w:tcPr>
          <w:p w14:paraId="2798474F">
            <w:pPr>
              <w:rPr>
                <w:rFonts w:ascii="Arial"/>
                <w:sz w:val="21"/>
              </w:rPr>
            </w:pPr>
          </w:p>
        </w:tc>
      </w:tr>
    </w:tbl>
    <w:p w14:paraId="0261C542">
      <w:pPr>
        <w:pStyle w:val="2"/>
        <w:rPr>
          <w:sz w:val="21"/>
        </w:rPr>
      </w:pPr>
    </w:p>
    <w:p w14:paraId="35668F61">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21484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45B2D7C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2E78DDB">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6B67C09">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841C052">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914415A">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0BF7E6C">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1AD2E65">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7BBD1D1A">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ACCD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616" w:type="dxa"/>
            <w:vAlign w:val="top"/>
          </w:tcPr>
          <w:p w14:paraId="2B42F7A2">
            <w:pPr>
              <w:spacing w:line="434" w:lineRule="auto"/>
              <w:rPr>
                <w:rFonts w:ascii="Arial"/>
                <w:sz w:val="21"/>
              </w:rPr>
            </w:pPr>
          </w:p>
          <w:p w14:paraId="24D91DC3">
            <w:pPr>
              <w:pStyle w:val="6"/>
              <w:spacing w:before="26" w:line="108" w:lineRule="exact"/>
              <w:ind w:left="249"/>
            </w:pPr>
            <w:r>
              <w:rPr>
                <w:position w:val="1"/>
              </w:rPr>
              <w:t>132</w:t>
            </w:r>
          </w:p>
        </w:tc>
        <w:tc>
          <w:tcPr>
            <w:tcW w:w="1682" w:type="dxa"/>
            <w:vAlign w:val="top"/>
          </w:tcPr>
          <w:p w14:paraId="6BD58106">
            <w:pPr>
              <w:spacing w:line="321" w:lineRule="auto"/>
              <w:rPr>
                <w:rFonts w:ascii="Arial"/>
                <w:sz w:val="21"/>
              </w:rPr>
            </w:pPr>
          </w:p>
          <w:p w14:paraId="1A47BBC8">
            <w:pPr>
              <w:pStyle w:val="6"/>
              <w:spacing w:before="26" w:line="229" w:lineRule="auto"/>
              <w:ind w:left="21"/>
            </w:pPr>
            <w:r>
              <w:rPr>
                <w:spacing w:val="6"/>
              </w:rPr>
              <w:t>对药品、医疗器械、保健食品和特殊医学用</w:t>
            </w:r>
          </w:p>
          <w:p w14:paraId="196A0C94">
            <w:pPr>
              <w:pStyle w:val="6"/>
              <w:spacing w:before="14" w:line="228" w:lineRule="auto"/>
              <w:ind w:left="19"/>
            </w:pPr>
            <w:r>
              <w:rPr>
                <w:spacing w:val="6"/>
              </w:rPr>
              <w:t>途配方食品广告未显著、清晰表示广告中应</w:t>
            </w:r>
          </w:p>
          <w:p w14:paraId="221CCFA1">
            <w:pPr>
              <w:pStyle w:val="6"/>
              <w:spacing w:before="15" w:line="229" w:lineRule="auto"/>
              <w:ind w:left="332"/>
            </w:pPr>
            <w:r>
              <w:rPr>
                <w:spacing w:val="5"/>
              </w:rPr>
              <w:t>当显著标明内容的行政处罚</w:t>
            </w:r>
          </w:p>
        </w:tc>
        <w:tc>
          <w:tcPr>
            <w:tcW w:w="536" w:type="dxa"/>
            <w:vAlign w:val="top"/>
          </w:tcPr>
          <w:p w14:paraId="61DDEA07">
            <w:pPr>
              <w:spacing w:line="435" w:lineRule="auto"/>
              <w:rPr>
                <w:rFonts w:ascii="Arial"/>
                <w:sz w:val="21"/>
              </w:rPr>
            </w:pPr>
          </w:p>
          <w:p w14:paraId="4523DE09">
            <w:pPr>
              <w:pStyle w:val="6"/>
              <w:spacing w:before="26" w:line="229" w:lineRule="auto"/>
              <w:ind w:left="95"/>
            </w:pPr>
            <w:r>
              <w:rPr>
                <w:spacing w:val="5"/>
              </w:rPr>
              <w:t>行政处罚</w:t>
            </w:r>
          </w:p>
        </w:tc>
        <w:tc>
          <w:tcPr>
            <w:tcW w:w="879" w:type="dxa"/>
            <w:vAlign w:val="top"/>
          </w:tcPr>
          <w:p w14:paraId="71592FE5">
            <w:pPr>
              <w:spacing w:line="321" w:lineRule="auto"/>
              <w:rPr>
                <w:rFonts w:ascii="Arial"/>
                <w:sz w:val="21"/>
              </w:rPr>
            </w:pPr>
          </w:p>
          <w:p w14:paraId="01336AB2">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649867F6">
            <w:pPr>
              <w:pStyle w:val="6"/>
              <w:spacing w:line="231" w:lineRule="auto"/>
              <w:ind w:left="227"/>
            </w:pPr>
            <w:r>
              <w:rPr>
                <w:spacing w:val="4"/>
              </w:rPr>
              <w:t>级或县级）</w:t>
            </w:r>
          </w:p>
        </w:tc>
        <w:tc>
          <w:tcPr>
            <w:tcW w:w="1259" w:type="dxa"/>
            <w:vAlign w:val="top"/>
          </w:tcPr>
          <w:p w14:paraId="3F038B59">
            <w:pPr>
              <w:spacing w:line="321" w:lineRule="auto"/>
              <w:rPr>
                <w:rFonts w:ascii="Arial"/>
                <w:sz w:val="21"/>
              </w:rPr>
            </w:pPr>
          </w:p>
          <w:p w14:paraId="369A103F">
            <w:pPr>
              <w:pStyle w:val="6"/>
              <w:spacing w:before="26" w:line="231" w:lineRule="auto"/>
              <w:ind w:left="28"/>
            </w:pPr>
            <w:r>
              <w:rPr>
                <w:spacing w:val="5"/>
              </w:rPr>
              <w:t>省市场监督管理局广告监督管理</w:t>
            </w:r>
          </w:p>
          <w:p w14:paraId="68FB78BE">
            <w:pPr>
              <w:pStyle w:val="6"/>
              <w:spacing w:before="13" w:line="230" w:lineRule="auto"/>
              <w:ind w:left="28"/>
            </w:pPr>
            <w:r>
              <w:rPr>
                <w:spacing w:val="5"/>
              </w:rPr>
              <w:t>处、市（州）、县级相关业务部</w:t>
            </w:r>
          </w:p>
          <w:p w14:paraId="2556027F">
            <w:pPr>
              <w:pStyle w:val="6"/>
              <w:spacing w:before="14" w:line="230" w:lineRule="auto"/>
              <w:ind w:left="596"/>
            </w:pPr>
            <w:r>
              <w:t>门</w:t>
            </w:r>
          </w:p>
        </w:tc>
        <w:tc>
          <w:tcPr>
            <w:tcW w:w="10978" w:type="dxa"/>
            <w:vAlign w:val="top"/>
          </w:tcPr>
          <w:p w14:paraId="4BEA1FD9">
            <w:pPr>
              <w:pStyle w:val="6"/>
              <w:spacing w:before="179"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D24BC70">
            <w:pPr>
              <w:pStyle w:val="6"/>
              <w:spacing w:before="15" w:line="262" w:lineRule="auto"/>
              <w:ind w:left="16" w:right="67" w:firstLine="5"/>
            </w:pPr>
            <w:r>
              <w:rPr>
                <w:spacing w:val="6"/>
              </w:rPr>
              <w:t>第五十九条：有下列行为之一的，</w:t>
            </w:r>
            <w:r>
              <w:rPr>
                <w:spacing w:val="-15"/>
              </w:rPr>
              <w:t xml:space="preserve"> </w:t>
            </w:r>
            <w:r>
              <w:rPr>
                <w:spacing w:val="6"/>
              </w:rPr>
              <w:t>由市场监督管理部门责令停止发布广告，对广告主处十万元以下的罚款</w:t>
            </w:r>
            <w:r>
              <w:rPr>
                <w:spacing w:val="-6"/>
              </w:rPr>
              <w:t xml:space="preserve">：（ </w:t>
            </w:r>
            <w:r>
              <w:rPr>
                <w:spacing w:val="6"/>
              </w:rPr>
              <w:t>一）广告内容违反本法第八条规定的</w:t>
            </w:r>
            <w:r>
              <w:rPr>
                <w:spacing w:val="-6"/>
              </w:rPr>
              <w:t>；（</w:t>
            </w:r>
            <w:r>
              <w:rPr>
                <w:spacing w:val="-8"/>
              </w:rPr>
              <w:t xml:space="preserve"> </w:t>
            </w:r>
            <w:r>
              <w:rPr>
                <w:spacing w:val="6"/>
              </w:rPr>
              <w:t>二）广告引证</w:t>
            </w:r>
            <w:r>
              <w:rPr>
                <w:spacing w:val="5"/>
              </w:rPr>
              <w:t>内容违反本法第十一条规定的</w:t>
            </w:r>
            <w:r>
              <w:rPr>
                <w:spacing w:val="-6"/>
              </w:rPr>
              <w:t xml:space="preserve">；（ </w:t>
            </w:r>
            <w:r>
              <w:rPr>
                <w:spacing w:val="5"/>
              </w:rPr>
              <w:t>三</w:t>
            </w:r>
            <w:r>
              <w:rPr>
                <w:spacing w:val="-16"/>
              </w:rPr>
              <w:t xml:space="preserve"> </w:t>
            </w:r>
            <w:r>
              <w:rPr>
                <w:spacing w:val="5"/>
              </w:rPr>
              <w:t>）涉及专利的广告违反本法第十二条规定的</w:t>
            </w:r>
            <w:r>
              <w:rPr>
                <w:spacing w:val="-6"/>
              </w:rPr>
              <w:t>；（</w:t>
            </w:r>
            <w:r>
              <w:rPr>
                <w:spacing w:val="-2"/>
              </w:rPr>
              <w:t xml:space="preserve"> </w:t>
            </w:r>
            <w:r>
              <w:rPr>
                <w:spacing w:val="5"/>
              </w:rPr>
              <w:t>四）违反本法第十三条规定，广告贬低</w:t>
            </w:r>
            <w:r>
              <w:t xml:space="preserve"> </w:t>
            </w:r>
            <w:r>
              <w:rPr>
                <w:spacing w:val="7"/>
              </w:rPr>
              <w:t>其他生产经营者的商品或者服务的。广告经营者、广告发</w:t>
            </w:r>
            <w:r>
              <w:rPr>
                <w:spacing w:val="6"/>
              </w:rPr>
              <w:t>布者明知或者应知有前款规定违法行为仍设计、制作、代理、发布的，</w:t>
            </w:r>
            <w:r>
              <w:rPr>
                <w:spacing w:val="-19"/>
              </w:rPr>
              <w:t xml:space="preserve"> </w:t>
            </w:r>
            <w:r>
              <w:rPr>
                <w:spacing w:val="6"/>
              </w:rPr>
              <w:t>由市场监督管理部门处十万元以下的罚款。广告违反本法第十四条规定，不具有可识别性的，或者违反本法第十九条规定，变相发布医疗、药品、医疗器械、保</w:t>
            </w:r>
            <w:r>
              <w:t xml:space="preserve"> </w:t>
            </w:r>
            <w:r>
              <w:rPr>
                <w:spacing w:val="6"/>
              </w:rPr>
              <w:t>健食品广告的，</w:t>
            </w:r>
            <w:r>
              <w:rPr>
                <w:spacing w:val="-19"/>
              </w:rPr>
              <w:t xml:space="preserve"> </w:t>
            </w:r>
            <w:r>
              <w:rPr>
                <w:spacing w:val="6"/>
              </w:rPr>
              <w:t>由市场监督管理部门责令改正</w:t>
            </w:r>
            <w:r>
              <w:rPr>
                <w:spacing w:val="5"/>
              </w:rPr>
              <w:t>，对广告发布者处十万元以下的罚款。</w:t>
            </w:r>
          </w:p>
          <w:p w14:paraId="0580C14C">
            <w:pPr>
              <w:pStyle w:val="6"/>
              <w:spacing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06912048">
            <w:pPr>
              <w:pStyle w:val="6"/>
              <w:spacing w:before="15" w:line="228" w:lineRule="auto"/>
              <w:ind w:left="22"/>
            </w:pPr>
            <w:r>
              <w:rPr>
                <w:spacing w:val="6"/>
              </w:rPr>
              <w:t>第二十五条：违法本办法第十条规定，未显著、清晰表示广告中应当显著标明内容的，按照《中华人民共和国广告法》第五十九条处罚。</w:t>
            </w:r>
          </w:p>
        </w:tc>
        <w:tc>
          <w:tcPr>
            <w:tcW w:w="371" w:type="dxa"/>
            <w:vAlign w:val="top"/>
          </w:tcPr>
          <w:p w14:paraId="5C8FE88E">
            <w:pPr>
              <w:rPr>
                <w:rFonts w:ascii="Arial"/>
                <w:sz w:val="21"/>
              </w:rPr>
            </w:pPr>
          </w:p>
        </w:tc>
      </w:tr>
      <w:tr w14:paraId="2AEF3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6" w:hRule="atLeast"/>
        </w:trPr>
        <w:tc>
          <w:tcPr>
            <w:tcW w:w="616" w:type="dxa"/>
            <w:vAlign w:val="top"/>
          </w:tcPr>
          <w:p w14:paraId="04D8A8A5">
            <w:pPr>
              <w:spacing w:line="320" w:lineRule="auto"/>
              <w:rPr>
                <w:rFonts w:ascii="Arial"/>
                <w:sz w:val="21"/>
              </w:rPr>
            </w:pPr>
          </w:p>
          <w:p w14:paraId="7F71CAAB">
            <w:pPr>
              <w:spacing w:line="320" w:lineRule="auto"/>
              <w:rPr>
                <w:rFonts w:ascii="Arial"/>
                <w:sz w:val="21"/>
              </w:rPr>
            </w:pPr>
          </w:p>
          <w:p w14:paraId="67D5C8B4">
            <w:pPr>
              <w:pStyle w:val="6"/>
              <w:spacing w:before="26" w:line="108" w:lineRule="exact"/>
              <w:ind w:left="249"/>
            </w:pPr>
            <w:r>
              <w:rPr>
                <w:position w:val="1"/>
              </w:rPr>
              <w:t>133</w:t>
            </w:r>
          </w:p>
        </w:tc>
        <w:tc>
          <w:tcPr>
            <w:tcW w:w="1682" w:type="dxa"/>
            <w:vAlign w:val="top"/>
          </w:tcPr>
          <w:p w14:paraId="30048EEF">
            <w:pPr>
              <w:spacing w:line="292" w:lineRule="auto"/>
              <w:rPr>
                <w:rFonts w:ascii="Arial"/>
                <w:sz w:val="21"/>
              </w:rPr>
            </w:pPr>
          </w:p>
          <w:p w14:paraId="14BF5B52">
            <w:pPr>
              <w:spacing w:line="292" w:lineRule="auto"/>
              <w:rPr>
                <w:rFonts w:ascii="Arial"/>
                <w:sz w:val="21"/>
              </w:rPr>
            </w:pPr>
          </w:p>
          <w:p w14:paraId="6E14336B">
            <w:pPr>
              <w:pStyle w:val="6"/>
              <w:spacing w:before="26" w:line="263" w:lineRule="auto"/>
              <w:ind w:left="64" w:right="14" w:hanging="43"/>
            </w:pPr>
            <w:r>
              <w:rPr>
                <w:spacing w:val="6"/>
              </w:rPr>
              <w:t>对未经审查发布药品、医疗器械、保健食品</w:t>
            </w:r>
            <w:r>
              <w:t xml:space="preserve"> </w:t>
            </w:r>
            <w:r>
              <w:rPr>
                <w:spacing w:val="6"/>
              </w:rPr>
              <w:t>和特殊医学用途配方食品广告的行政处罚</w:t>
            </w:r>
          </w:p>
        </w:tc>
        <w:tc>
          <w:tcPr>
            <w:tcW w:w="536" w:type="dxa"/>
            <w:vAlign w:val="top"/>
          </w:tcPr>
          <w:p w14:paraId="072542E6">
            <w:pPr>
              <w:spacing w:line="320" w:lineRule="auto"/>
              <w:rPr>
                <w:rFonts w:ascii="Arial"/>
                <w:sz w:val="21"/>
              </w:rPr>
            </w:pPr>
          </w:p>
          <w:p w14:paraId="70AC8970">
            <w:pPr>
              <w:spacing w:line="320" w:lineRule="auto"/>
              <w:rPr>
                <w:rFonts w:ascii="Arial"/>
                <w:sz w:val="21"/>
              </w:rPr>
            </w:pPr>
          </w:p>
          <w:p w14:paraId="4B662405">
            <w:pPr>
              <w:pStyle w:val="6"/>
              <w:spacing w:before="26" w:line="229" w:lineRule="auto"/>
              <w:ind w:left="95"/>
            </w:pPr>
            <w:r>
              <w:rPr>
                <w:spacing w:val="5"/>
              </w:rPr>
              <w:t>行政处罚</w:t>
            </w:r>
          </w:p>
        </w:tc>
        <w:tc>
          <w:tcPr>
            <w:tcW w:w="879" w:type="dxa"/>
            <w:vAlign w:val="top"/>
          </w:tcPr>
          <w:p w14:paraId="61084186">
            <w:pPr>
              <w:spacing w:line="263" w:lineRule="auto"/>
              <w:rPr>
                <w:rFonts w:ascii="Arial"/>
                <w:sz w:val="21"/>
              </w:rPr>
            </w:pPr>
          </w:p>
          <w:p w14:paraId="37F715E1">
            <w:pPr>
              <w:spacing w:line="264" w:lineRule="auto"/>
              <w:rPr>
                <w:rFonts w:ascii="Arial"/>
                <w:sz w:val="21"/>
              </w:rPr>
            </w:pPr>
          </w:p>
          <w:p w14:paraId="3A80D812">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6596E71A">
            <w:pPr>
              <w:pStyle w:val="6"/>
              <w:spacing w:line="231" w:lineRule="auto"/>
              <w:ind w:left="227"/>
            </w:pPr>
            <w:r>
              <w:rPr>
                <w:spacing w:val="4"/>
              </w:rPr>
              <w:t>级或县级）</w:t>
            </w:r>
          </w:p>
        </w:tc>
        <w:tc>
          <w:tcPr>
            <w:tcW w:w="1259" w:type="dxa"/>
            <w:vAlign w:val="top"/>
          </w:tcPr>
          <w:p w14:paraId="3C8EB704">
            <w:pPr>
              <w:spacing w:line="263" w:lineRule="auto"/>
              <w:rPr>
                <w:rFonts w:ascii="Arial"/>
                <w:sz w:val="21"/>
              </w:rPr>
            </w:pPr>
          </w:p>
          <w:p w14:paraId="5816062F">
            <w:pPr>
              <w:spacing w:line="264" w:lineRule="auto"/>
              <w:rPr>
                <w:rFonts w:ascii="Arial"/>
                <w:sz w:val="21"/>
              </w:rPr>
            </w:pPr>
          </w:p>
          <w:p w14:paraId="7714CA70">
            <w:pPr>
              <w:pStyle w:val="6"/>
              <w:spacing w:before="26" w:line="231" w:lineRule="auto"/>
              <w:ind w:left="28"/>
            </w:pPr>
            <w:r>
              <w:rPr>
                <w:spacing w:val="5"/>
              </w:rPr>
              <w:t>省市场监督管理局广告监督管理</w:t>
            </w:r>
          </w:p>
          <w:p w14:paraId="67B4AC0F">
            <w:pPr>
              <w:pStyle w:val="6"/>
              <w:spacing w:before="13" w:line="230" w:lineRule="auto"/>
              <w:ind w:left="28"/>
            </w:pPr>
            <w:r>
              <w:rPr>
                <w:spacing w:val="5"/>
              </w:rPr>
              <w:t>处、市（州）、县级相关业务部</w:t>
            </w:r>
          </w:p>
          <w:p w14:paraId="37BEB660">
            <w:pPr>
              <w:pStyle w:val="6"/>
              <w:spacing w:before="14" w:line="230" w:lineRule="auto"/>
              <w:ind w:left="596"/>
            </w:pPr>
            <w:r>
              <w:t>门</w:t>
            </w:r>
          </w:p>
        </w:tc>
        <w:tc>
          <w:tcPr>
            <w:tcW w:w="10978" w:type="dxa"/>
            <w:vAlign w:val="top"/>
          </w:tcPr>
          <w:p w14:paraId="2263CC76">
            <w:pPr>
              <w:pStyle w:val="6"/>
              <w:spacing w:before="216"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DC8715A">
            <w:pPr>
              <w:pStyle w:val="6"/>
              <w:spacing w:before="14" w:line="262" w:lineRule="auto"/>
              <w:ind w:left="18" w:right="67" w:firstLine="4"/>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7"/>
              </w:rPr>
              <w:t>法计算或者明显偏低的，处二十万元以上一百万元以下的罚</w:t>
            </w:r>
            <w:r>
              <w:rPr>
                <w:spacing w:val="6"/>
              </w:rPr>
              <w:t>款，可以吊销营业执照，并由广告审查机关撤销广告审查批准文件、一年内不受理其广告审查申请</w:t>
            </w:r>
            <w:r>
              <w:rPr>
                <w:spacing w:val="-6"/>
              </w:rPr>
              <w:t>：（</w:t>
            </w:r>
            <w:r>
              <w:rPr>
                <w:spacing w:val="-5"/>
              </w:rPr>
              <w:t xml:space="preserve"> </w:t>
            </w:r>
            <w:r>
              <w:rPr>
                <w:spacing w:val="6"/>
              </w:rPr>
              <w:t>一）违反本法第十六条规定发布医疗、药品、医疗器械广告的</w:t>
            </w:r>
            <w:r>
              <w:rPr>
                <w:spacing w:val="-6"/>
              </w:rPr>
              <w:t>；（</w:t>
            </w:r>
            <w:r>
              <w:rPr>
                <w:spacing w:val="-8"/>
              </w:rPr>
              <w:t xml:space="preserve"> </w:t>
            </w:r>
            <w:r>
              <w:rPr>
                <w:spacing w:val="6"/>
              </w:rPr>
              <w:t>二）违反本法第十七条规定，在广告中涉及疾病治疗功能，</w:t>
            </w:r>
            <w:r>
              <w:t xml:space="preserve"> </w:t>
            </w:r>
            <w:r>
              <w:rPr>
                <w:spacing w:val="6"/>
              </w:rPr>
              <w:t>以及使用医疗用语或者易使推销的商品与药品、医疗器械相混淆的用语的</w:t>
            </w:r>
            <w:r>
              <w:rPr>
                <w:spacing w:val="-6"/>
              </w:rPr>
              <w:t>；（</w:t>
            </w:r>
            <w:r>
              <w:rPr>
                <w:spacing w:val="-5"/>
              </w:rPr>
              <w:t xml:space="preserve"> </w:t>
            </w:r>
            <w:r>
              <w:rPr>
                <w:spacing w:val="6"/>
              </w:rPr>
              <w:t>三）违反本法第十八条规定发布保健食品广告的；</w:t>
            </w:r>
            <w:r>
              <w:rPr>
                <w:spacing w:val="-17"/>
              </w:rPr>
              <w:t xml:space="preserve"> </w:t>
            </w:r>
            <w:r>
              <w:rPr>
                <w:spacing w:val="6"/>
              </w:rPr>
              <w:t>…</w:t>
            </w:r>
            <w:r>
              <w:rPr>
                <w:spacing w:val="-26"/>
              </w:rPr>
              <w:t xml:space="preserve"> </w:t>
            </w:r>
            <w:r>
              <w:rPr>
                <w:spacing w:val="6"/>
              </w:rPr>
              <w:t>…（十四）违反本法第四十六条规定，未经审查发布广告的。</w:t>
            </w:r>
            <w:r>
              <w:rPr>
                <w:spacing w:val="-16"/>
              </w:rPr>
              <w:t xml:space="preserve"> </w:t>
            </w:r>
            <w:r>
              <w:rPr>
                <w:spacing w:val="6"/>
              </w:rPr>
              <w:t>医疗机构有前款规定违法行为，情</w:t>
            </w:r>
            <w:r>
              <w:rPr>
                <w:spacing w:val="5"/>
              </w:rPr>
              <w:t>节严重的，除由市场监督管理部门依照本法处罚外，卫生行政</w:t>
            </w:r>
            <w:r>
              <w:t xml:space="preserve"> </w:t>
            </w:r>
            <w:r>
              <w:rPr>
                <w:spacing w:val="7"/>
              </w:rPr>
              <w:t>部门可以吊销诊疗科目或者吊销医疗机构执业许可证。</w:t>
            </w:r>
            <w:r>
              <w:rPr>
                <w:spacing w:val="6"/>
              </w:rPr>
              <w:t>广告经营者、广告发布者明知或者应知有本条第一款规定违法行为仍设计、制作、代理、发布的，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w:t>
            </w:r>
            <w:r>
              <w:t xml:space="preserve"> </w:t>
            </w:r>
            <w:r>
              <w:rPr>
                <w:spacing w:val="6"/>
              </w:rPr>
              <w:t>元以下的罚款；情节严重的，处广告费用三倍以上五倍以下的罚款，广告费用无法计算或者明显偏低的，处二十万元以上一百万元以下的罚款，并可以由有关部门暂停广告发布业务、</w:t>
            </w:r>
            <w:r>
              <w:rPr>
                <w:spacing w:val="-17"/>
              </w:rPr>
              <w:t xml:space="preserve"> </w:t>
            </w:r>
            <w:r>
              <w:rPr>
                <w:spacing w:val="6"/>
              </w:rPr>
              <w:t>吊销营业执照。</w:t>
            </w:r>
          </w:p>
          <w:p w14:paraId="22BCA508">
            <w:pPr>
              <w:pStyle w:val="6"/>
              <w:spacing w:before="1"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5158D33B">
            <w:pPr>
              <w:pStyle w:val="6"/>
              <w:spacing w:before="15" w:line="262" w:lineRule="auto"/>
              <w:ind w:left="15" w:right="67" w:firstLine="6"/>
            </w:pPr>
            <w:r>
              <w:rPr>
                <w:spacing w:val="7"/>
              </w:rPr>
              <w:t>第二十六条：有下列情形之一的，按照《中华人</w:t>
            </w:r>
            <w:r>
              <w:rPr>
                <w:spacing w:val="6"/>
              </w:rPr>
              <w:t>民共和国广告法》第五十八条处罚</w:t>
            </w:r>
            <w:r>
              <w:rPr>
                <w:spacing w:val="-6"/>
              </w:rPr>
              <w:t>：（</w:t>
            </w:r>
            <w:r>
              <w:rPr>
                <w:spacing w:val="-5"/>
              </w:rPr>
              <w:t xml:space="preserve"> </w:t>
            </w:r>
            <w:r>
              <w:rPr>
                <w:spacing w:val="6"/>
              </w:rPr>
              <w:t>一）违反本办法第二条第二款规定，未经审查发布药品、医疗器械、保健食品和特殊医学用途配方食品广告</w:t>
            </w:r>
            <w:r>
              <w:rPr>
                <w:spacing w:val="-6"/>
              </w:rPr>
              <w:t>；（</w:t>
            </w:r>
            <w:r>
              <w:rPr>
                <w:spacing w:val="-7"/>
              </w:rPr>
              <w:t xml:space="preserve"> </w:t>
            </w:r>
            <w:r>
              <w:rPr>
                <w:spacing w:val="6"/>
              </w:rPr>
              <w:t>二）违反本办法第十九条规定或者广告批准文号已超过有效期，仍继续发布药品、医疗器</w:t>
            </w:r>
            <w:r>
              <w:t xml:space="preserve"> </w:t>
            </w:r>
            <w:r>
              <w:rPr>
                <w:spacing w:val="6"/>
              </w:rPr>
              <w:t>械、保健食品和特殊医学用途配方食品广告</w:t>
            </w:r>
            <w:r>
              <w:rPr>
                <w:spacing w:val="-1"/>
              </w:rPr>
              <w:t>；（</w:t>
            </w:r>
            <w:r>
              <w:rPr>
                <w:spacing w:val="-6"/>
              </w:rPr>
              <w:t xml:space="preserve"> </w:t>
            </w:r>
            <w:r>
              <w:rPr>
                <w:spacing w:val="6"/>
              </w:rPr>
              <w:t>三）违反本办法第二十条规定，未按照审查通过的内容发布药品、医疗器械、保健食品和特殊医学用途配方食品广告。</w:t>
            </w:r>
          </w:p>
        </w:tc>
        <w:tc>
          <w:tcPr>
            <w:tcW w:w="371" w:type="dxa"/>
            <w:vAlign w:val="top"/>
          </w:tcPr>
          <w:p w14:paraId="2C40FA60">
            <w:pPr>
              <w:rPr>
                <w:rFonts w:ascii="Arial"/>
                <w:sz w:val="21"/>
              </w:rPr>
            </w:pPr>
          </w:p>
        </w:tc>
      </w:tr>
      <w:tr w14:paraId="6837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6" w:hRule="atLeast"/>
        </w:trPr>
        <w:tc>
          <w:tcPr>
            <w:tcW w:w="616" w:type="dxa"/>
            <w:vAlign w:val="top"/>
          </w:tcPr>
          <w:p w14:paraId="1A0B3720">
            <w:pPr>
              <w:spacing w:line="321" w:lineRule="auto"/>
              <w:rPr>
                <w:rFonts w:ascii="Arial"/>
                <w:sz w:val="21"/>
              </w:rPr>
            </w:pPr>
          </w:p>
          <w:p w14:paraId="7A323226">
            <w:pPr>
              <w:spacing w:line="321" w:lineRule="auto"/>
              <w:rPr>
                <w:rFonts w:ascii="Arial"/>
                <w:sz w:val="21"/>
              </w:rPr>
            </w:pPr>
          </w:p>
          <w:p w14:paraId="3B1AF5A5">
            <w:pPr>
              <w:pStyle w:val="6"/>
              <w:spacing w:before="26" w:line="108" w:lineRule="exact"/>
              <w:ind w:left="249"/>
            </w:pPr>
            <w:r>
              <w:rPr>
                <w:position w:val="1"/>
              </w:rPr>
              <w:t>134</w:t>
            </w:r>
          </w:p>
        </w:tc>
        <w:tc>
          <w:tcPr>
            <w:tcW w:w="1682" w:type="dxa"/>
            <w:vAlign w:val="top"/>
          </w:tcPr>
          <w:p w14:paraId="25BF3D67">
            <w:pPr>
              <w:spacing w:line="359" w:lineRule="auto"/>
              <w:rPr>
                <w:rFonts w:ascii="Arial"/>
                <w:sz w:val="21"/>
              </w:rPr>
            </w:pPr>
          </w:p>
          <w:p w14:paraId="4D2A10A1">
            <w:pPr>
              <w:pStyle w:val="6"/>
              <w:spacing w:before="26" w:line="231" w:lineRule="auto"/>
              <w:ind w:left="21"/>
            </w:pPr>
            <w:r>
              <w:rPr>
                <w:spacing w:val="6"/>
              </w:rPr>
              <w:t>对主体资格证照被吊销、撤销、注销，产品</w:t>
            </w:r>
          </w:p>
          <w:p w14:paraId="7A6FEB53">
            <w:pPr>
              <w:pStyle w:val="6"/>
              <w:spacing w:before="13" w:line="231" w:lineRule="auto"/>
              <w:ind w:left="21"/>
            </w:pPr>
            <w:r>
              <w:rPr>
                <w:spacing w:val="6"/>
              </w:rPr>
              <w:t>注册证明文件、备案凭证或者生产许可文件</w:t>
            </w:r>
          </w:p>
          <w:p w14:paraId="4A247B28">
            <w:pPr>
              <w:pStyle w:val="6"/>
              <w:spacing w:before="14" w:line="229" w:lineRule="auto"/>
              <w:ind w:left="17"/>
            </w:pPr>
            <w:r>
              <w:rPr>
                <w:spacing w:val="6"/>
              </w:rPr>
              <w:t>被撤销、注销，法律、行政法规规定应当注</w:t>
            </w:r>
          </w:p>
          <w:p w14:paraId="74E46D55">
            <w:pPr>
              <w:pStyle w:val="6"/>
              <w:spacing w:before="14" w:line="231" w:lineRule="auto"/>
              <w:ind w:left="18"/>
            </w:pPr>
            <w:r>
              <w:rPr>
                <w:spacing w:val="6"/>
              </w:rPr>
              <w:t>销，或者广告批准文号已超过有效期，仍继</w:t>
            </w:r>
          </w:p>
          <w:p w14:paraId="0108077A">
            <w:pPr>
              <w:pStyle w:val="6"/>
              <w:spacing w:before="14" w:line="228" w:lineRule="auto"/>
              <w:ind w:left="22"/>
            </w:pPr>
            <w:r>
              <w:rPr>
                <w:spacing w:val="6"/>
              </w:rPr>
              <w:t>续发布药品、医疗器械、保健食品和特殊医</w:t>
            </w:r>
          </w:p>
          <w:p w14:paraId="4E1E1F0A">
            <w:pPr>
              <w:pStyle w:val="6"/>
              <w:spacing w:before="15" w:line="229" w:lineRule="auto"/>
              <w:ind w:left="240"/>
            </w:pPr>
            <w:r>
              <w:rPr>
                <w:spacing w:val="5"/>
              </w:rPr>
              <w:t>学用途配方食品广告的行政处罚</w:t>
            </w:r>
          </w:p>
        </w:tc>
        <w:tc>
          <w:tcPr>
            <w:tcW w:w="536" w:type="dxa"/>
            <w:vAlign w:val="top"/>
          </w:tcPr>
          <w:p w14:paraId="71F85832">
            <w:pPr>
              <w:spacing w:line="321" w:lineRule="auto"/>
              <w:rPr>
                <w:rFonts w:ascii="Arial"/>
                <w:sz w:val="21"/>
              </w:rPr>
            </w:pPr>
          </w:p>
          <w:p w14:paraId="10FAFF40">
            <w:pPr>
              <w:spacing w:line="321" w:lineRule="auto"/>
              <w:rPr>
                <w:rFonts w:ascii="Arial"/>
                <w:sz w:val="21"/>
              </w:rPr>
            </w:pPr>
          </w:p>
          <w:p w14:paraId="6E7947F3">
            <w:pPr>
              <w:pStyle w:val="6"/>
              <w:spacing w:before="26" w:line="229" w:lineRule="auto"/>
              <w:ind w:left="95"/>
            </w:pPr>
            <w:r>
              <w:rPr>
                <w:spacing w:val="5"/>
              </w:rPr>
              <w:t>行政处罚</w:t>
            </w:r>
          </w:p>
        </w:tc>
        <w:tc>
          <w:tcPr>
            <w:tcW w:w="879" w:type="dxa"/>
            <w:vAlign w:val="top"/>
          </w:tcPr>
          <w:p w14:paraId="5FC86778">
            <w:pPr>
              <w:spacing w:line="264" w:lineRule="auto"/>
              <w:rPr>
                <w:rFonts w:ascii="Arial"/>
                <w:sz w:val="21"/>
              </w:rPr>
            </w:pPr>
          </w:p>
          <w:p w14:paraId="6B062E6A">
            <w:pPr>
              <w:spacing w:line="264" w:lineRule="auto"/>
              <w:rPr>
                <w:rFonts w:ascii="Arial"/>
                <w:sz w:val="21"/>
              </w:rPr>
            </w:pPr>
          </w:p>
          <w:p w14:paraId="5E509209">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6DD11CF7">
            <w:pPr>
              <w:pStyle w:val="6"/>
              <w:spacing w:line="231" w:lineRule="auto"/>
              <w:ind w:left="227"/>
            </w:pPr>
            <w:r>
              <w:rPr>
                <w:spacing w:val="4"/>
              </w:rPr>
              <w:t>级或县级）</w:t>
            </w:r>
          </w:p>
        </w:tc>
        <w:tc>
          <w:tcPr>
            <w:tcW w:w="1259" w:type="dxa"/>
            <w:vAlign w:val="top"/>
          </w:tcPr>
          <w:p w14:paraId="4B575030">
            <w:pPr>
              <w:spacing w:line="264" w:lineRule="auto"/>
              <w:rPr>
                <w:rFonts w:ascii="Arial"/>
                <w:sz w:val="21"/>
              </w:rPr>
            </w:pPr>
          </w:p>
          <w:p w14:paraId="489A620A">
            <w:pPr>
              <w:spacing w:line="264" w:lineRule="auto"/>
              <w:rPr>
                <w:rFonts w:ascii="Arial"/>
                <w:sz w:val="21"/>
              </w:rPr>
            </w:pPr>
          </w:p>
          <w:p w14:paraId="5B24F53B">
            <w:pPr>
              <w:pStyle w:val="6"/>
              <w:spacing w:before="26" w:line="231" w:lineRule="auto"/>
              <w:ind w:left="28"/>
            </w:pPr>
            <w:r>
              <w:rPr>
                <w:spacing w:val="5"/>
              </w:rPr>
              <w:t>省市场监督管理局广告监督管理</w:t>
            </w:r>
          </w:p>
          <w:p w14:paraId="0B2A665E">
            <w:pPr>
              <w:pStyle w:val="6"/>
              <w:spacing w:before="13" w:line="230" w:lineRule="auto"/>
              <w:ind w:left="28"/>
            </w:pPr>
            <w:r>
              <w:rPr>
                <w:spacing w:val="5"/>
              </w:rPr>
              <w:t>处、市（州）、县级相关业务部</w:t>
            </w:r>
          </w:p>
          <w:p w14:paraId="3482F624">
            <w:pPr>
              <w:pStyle w:val="6"/>
              <w:spacing w:before="14" w:line="230" w:lineRule="auto"/>
              <w:ind w:left="596"/>
            </w:pPr>
            <w:r>
              <w:t>门</w:t>
            </w:r>
          </w:p>
        </w:tc>
        <w:tc>
          <w:tcPr>
            <w:tcW w:w="10978" w:type="dxa"/>
            <w:vAlign w:val="top"/>
          </w:tcPr>
          <w:p w14:paraId="576AC8F4">
            <w:pPr>
              <w:pStyle w:val="6"/>
              <w:spacing w:before="216"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3CEED278">
            <w:pPr>
              <w:pStyle w:val="6"/>
              <w:spacing w:before="14" w:line="262" w:lineRule="auto"/>
              <w:ind w:left="21" w:right="67" w:firstLine="1"/>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6"/>
              </w:rPr>
              <w:t>法计算或者明显偏低的，处二十万元以上一百万元以下的罚款，可以吊销营业执照，并由广告审查机关撤销广告审查批准文件、一年内不受理其广告审查申请</w:t>
            </w:r>
            <w:r>
              <w:rPr>
                <w:spacing w:val="-2"/>
              </w:rPr>
              <w:t>：（</w:t>
            </w:r>
            <w:r>
              <w:rPr>
                <w:spacing w:val="-5"/>
              </w:rPr>
              <w:t xml:space="preserve"> </w:t>
            </w:r>
            <w:r>
              <w:rPr>
                <w:spacing w:val="6"/>
              </w:rPr>
              <w:t>一）违反本法第十六条规定发布医疗、药品、医疗器械广告的</w:t>
            </w:r>
            <w:r>
              <w:rPr>
                <w:spacing w:val="-2"/>
              </w:rPr>
              <w:t>；（</w:t>
            </w:r>
            <w:r>
              <w:rPr>
                <w:spacing w:val="-7"/>
              </w:rPr>
              <w:t xml:space="preserve"> </w:t>
            </w:r>
            <w:r>
              <w:rPr>
                <w:spacing w:val="6"/>
              </w:rPr>
              <w:t>二）违反本法第十七条规定，在广告中涉及疾病治疗功能，</w:t>
            </w:r>
          </w:p>
          <w:p w14:paraId="450D2E11">
            <w:pPr>
              <w:pStyle w:val="6"/>
              <w:spacing w:line="263" w:lineRule="auto"/>
              <w:ind w:left="18" w:right="24" w:firstLine="11"/>
            </w:pPr>
            <w:r>
              <w:rPr>
                <w:spacing w:val="6"/>
              </w:rPr>
              <w:t>以及使用医疗用语或者易使推销的商品与药品、医疗器械相混淆的用语的</w:t>
            </w:r>
            <w:r>
              <w:rPr>
                <w:spacing w:val="-6"/>
              </w:rPr>
              <w:t>；（</w:t>
            </w:r>
            <w:r>
              <w:rPr>
                <w:spacing w:val="-5"/>
              </w:rPr>
              <w:t xml:space="preserve"> </w:t>
            </w:r>
            <w:r>
              <w:rPr>
                <w:spacing w:val="6"/>
              </w:rPr>
              <w:t>三）违反本法第十八条规定发布保健食品广告的；</w:t>
            </w:r>
            <w:r>
              <w:rPr>
                <w:spacing w:val="-17"/>
              </w:rPr>
              <w:t xml:space="preserve"> </w:t>
            </w:r>
            <w:r>
              <w:rPr>
                <w:spacing w:val="6"/>
              </w:rPr>
              <w:t>…</w:t>
            </w:r>
            <w:r>
              <w:rPr>
                <w:spacing w:val="-25"/>
              </w:rPr>
              <w:t xml:space="preserve"> </w:t>
            </w:r>
            <w:r>
              <w:rPr>
                <w:spacing w:val="6"/>
              </w:rPr>
              <w:t>…（十四）违反本法第四十六条规定，未经审查发布广告的。</w:t>
            </w:r>
            <w:r>
              <w:rPr>
                <w:spacing w:val="-17"/>
              </w:rPr>
              <w:t xml:space="preserve"> </w:t>
            </w:r>
            <w:r>
              <w:rPr>
                <w:spacing w:val="6"/>
              </w:rPr>
              <w:t>医疗机</w:t>
            </w:r>
            <w:r>
              <w:rPr>
                <w:spacing w:val="5"/>
              </w:rPr>
              <w:t>构有前款规定违法行为，情节严重的，除由市场监督管理部门依照本法处罚外，卫生行政</w:t>
            </w:r>
            <w:r>
              <w:t xml:space="preserve">  </w:t>
            </w:r>
            <w:r>
              <w:rPr>
                <w:spacing w:val="7"/>
              </w:rPr>
              <w:t>部门可以吊销诊疗科目或者吊销医疗机构执业许可证。</w:t>
            </w:r>
            <w:r>
              <w:rPr>
                <w:spacing w:val="6"/>
              </w:rPr>
              <w:t>广告经营者、广告发布者明知或者应知有本条第一款规定违法行为仍设计、制作、代理、发布的，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w:t>
            </w:r>
            <w:r>
              <w:t xml:space="preserve">  </w:t>
            </w:r>
            <w:r>
              <w:rPr>
                <w:spacing w:val="6"/>
              </w:rPr>
              <w:t>元以下的罚款；情节严重的，处广告费用三倍以上五倍以下的罚款，广告费用无法计算或者明显偏低的，处二十万元以上一百万元以下的罚款，并可以由有关部门暂停广告发布业务、</w:t>
            </w:r>
            <w:r>
              <w:rPr>
                <w:spacing w:val="-18"/>
              </w:rPr>
              <w:t xml:space="preserve"> </w:t>
            </w:r>
            <w:r>
              <w:rPr>
                <w:spacing w:val="6"/>
              </w:rPr>
              <w:t>吊销营业执照。2.《药品、医疗器械、保健食品和特</w:t>
            </w:r>
            <w:r>
              <w:rPr>
                <w:spacing w:val="5"/>
              </w:rPr>
              <w:t>殊医学用途配方食品广告审查管理暂行办法》</w:t>
            </w:r>
            <w:r>
              <w:rPr>
                <w:spacing w:val="-12"/>
              </w:rPr>
              <w:t xml:space="preserve"> </w:t>
            </w:r>
            <w:r>
              <w:rPr>
                <w:spacing w:val="5"/>
              </w:rPr>
              <w:t>(2019年</w:t>
            </w:r>
            <w:r>
              <w:t xml:space="preserve"> </w:t>
            </w:r>
            <w:r>
              <w:rPr>
                <w:spacing w:val="5"/>
              </w:rPr>
              <w:t>12月24日国家市场监督管理总局令第21号公布）</w:t>
            </w:r>
          </w:p>
          <w:p w14:paraId="46396342">
            <w:pPr>
              <w:pStyle w:val="6"/>
              <w:spacing w:line="262" w:lineRule="auto"/>
              <w:ind w:left="15" w:right="67" w:firstLine="6"/>
            </w:pPr>
            <w:r>
              <w:rPr>
                <w:spacing w:val="7"/>
              </w:rPr>
              <w:t>第二十六条：有下列情形之一的，按照《中华人</w:t>
            </w:r>
            <w:r>
              <w:rPr>
                <w:spacing w:val="6"/>
              </w:rPr>
              <w:t>民共和国广告法》第五十八条处罚</w:t>
            </w:r>
            <w:r>
              <w:rPr>
                <w:spacing w:val="-6"/>
              </w:rPr>
              <w:t>：（</w:t>
            </w:r>
            <w:r>
              <w:rPr>
                <w:spacing w:val="-5"/>
              </w:rPr>
              <w:t xml:space="preserve"> </w:t>
            </w:r>
            <w:r>
              <w:rPr>
                <w:spacing w:val="6"/>
              </w:rPr>
              <w:t>一）违反本办法第二条第二款规定，未经审查发布药品、医疗器械、保健食品和特殊医学用途配方食品广告</w:t>
            </w:r>
            <w:r>
              <w:rPr>
                <w:spacing w:val="-6"/>
              </w:rPr>
              <w:t>；（</w:t>
            </w:r>
            <w:r>
              <w:rPr>
                <w:spacing w:val="-7"/>
              </w:rPr>
              <w:t xml:space="preserve"> </w:t>
            </w:r>
            <w:r>
              <w:rPr>
                <w:spacing w:val="6"/>
              </w:rPr>
              <w:t>二）违反本办法第十九条规定或者广告批准文号已超过有效期，仍继续发布药品、医疗器</w:t>
            </w:r>
            <w:r>
              <w:t xml:space="preserve"> </w:t>
            </w:r>
            <w:r>
              <w:rPr>
                <w:spacing w:val="6"/>
              </w:rPr>
              <w:t>械、保健食品和特殊医学用途配方食品广告</w:t>
            </w:r>
            <w:r>
              <w:rPr>
                <w:spacing w:val="-1"/>
              </w:rPr>
              <w:t>；（</w:t>
            </w:r>
            <w:r>
              <w:rPr>
                <w:spacing w:val="-6"/>
              </w:rPr>
              <w:t xml:space="preserve"> </w:t>
            </w:r>
            <w:r>
              <w:rPr>
                <w:spacing w:val="6"/>
              </w:rPr>
              <w:t>三）违反本办法第二十条规定，未按照审查通过的内容发布药品、医疗器械、保健食品和特殊医学用途配方食品广告。</w:t>
            </w:r>
          </w:p>
        </w:tc>
        <w:tc>
          <w:tcPr>
            <w:tcW w:w="371" w:type="dxa"/>
            <w:vAlign w:val="top"/>
          </w:tcPr>
          <w:p w14:paraId="1219B672">
            <w:pPr>
              <w:rPr>
                <w:rFonts w:ascii="Arial"/>
                <w:sz w:val="21"/>
              </w:rPr>
            </w:pPr>
          </w:p>
        </w:tc>
      </w:tr>
      <w:tr w14:paraId="2CE77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616" w:type="dxa"/>
            <w:vAlign w:val="top"/>
          </w:tcPr>
          <w:p w14:paraId="4F325107">
            <w:pPr>
              <w:spacing w:line="316" w:lineRule="auto"/>
              <w:rPr>
                <w:rFonts w:ascii="Arial"/>
                <w:sz w:val="21"/>
              </w:rPr>
            </w:pPr>
          </w:p>
          <w:p w14:paraId="33015BB6">
            <w:pPr>
              <w:spacing w:line="317" w:lineRule="auto"/>
              <w:rPr>
                <w:rFonts w:ascii="Arial"/>
                <w:sz w:val="21"/>
              </w:rPr>
            </w:pPr>
          </w:p>
          <w:p w14:paraId="487A98CC">
            <w:pPr>
              <w:pStyle w:val="6"/>
              <w:spacing w:before="26" w:line="108" w:lineRule="exact"/>
              <w:ind w:left="249"/>
            </w:pPr>
            <w:r>
              <w:rPr>
                <w:position w:val="1"/>
              </w:rPr>
              <w:t>135</w:t>
            </w:r>
          </w:p>
        </w:tc>
        <w:tc>
          <w:tcPr>
            <w:tcW w:w="1682" w:type="dxa"/>
            <w:vAlign w:val="top"/>
          </w:tcPr>
          <w:p w14:paraId="5D2E192E">
            <w:pPr>
              <w:spacing w:line="260" w:lineRule="auto"/>
              <w:rPr>
                <w:rFonts w:ascii="Arial"/>
                <w:sz w:val="21"/>
              </w:rPr>
            </w:pPr>
          </w:p>
          <w:p w14:paraId="28C7E49D">
            <w:pPr>
              <w:spacing w:line="260" w:lineRule="auto"/>
              <w:rPr>
                <w:rFonts w:ascii="Arial"/>
                <w:sz w:val="21"/>
              </w:rPr>
            </w:pPr>
          </w:p>
          <w:p w14:paraId="05D9D4D3">
            <w:pPr>
              <w:pStyle w:val="6"/>
              <w:spacing w:before="26" w:line="228" w:lineRule="auto"/>
              <w:ind w:left="21"/>
            </w:pPr>
            <w:r>
              <w:rPr>
                <w:spacing w:val="6"/>
              </w:rPr>
              <w:t>对未按照审查通过的内容发布药品、医疗器</w:t>
            </w:r>
          </w:p>
          <w:p w14:paraId="236272D4">
            <w:pPr>
              <w:pStyle w:val="6"/>
              <w:spacing w:before="15" w:line="229" w:lineRule="auto"/>
              <w:ind w:left="17"/>
            </w:pPr>
            <w:r>
              <w:rPr>
                <w:spacing w:val="6"/>
              </w:rPr>
              <w:t>械、保健食品和特殊医学用途配方食品广告</w:t>
            </w:r>
          </w:p>
          <w:p w14:paraId="4222666A">
            <w:pPr>
              <w:pStyle w:val="6"/>
              <w:spacing w:before="14" w:line="229" w:lineRule="auto"/>
              <w:ind w:left="631"/>
            </w:pPr>
            <w:r>
              <w:rPr>
                <w:spacing w:val="4"/>
              </w:rPr>
              <w:t>的行政处罚</w:t>
            </w:r>
          </w:p>
        </w:tc>
        <w:tc>
          <w:tcPr>
            <w:tcW w:w="536" w:type="dxa"/>
            <w:vAlign w:val="top"/>
          </w:tcPr>
          <w:p w14:paraId="56630981">
            <w:pPr>
              <w:spacing w:line="316" w:lineRule="auto"/>
              <w:rPr>
                <w:rFonts w:ascii="Arial"/>
                <w:sz w:val="21"/>
              </w:rPr>
            </w:pPr>
          </w:p>
          <w:p w14:paraId="5BBF4DB7">
            <w:pPr>
              <w:spacing w:line="317" w:lineRule="auto"/>
              <w:rPr>
                <w:rFonts w:ascii="Arial"/>
                <w:sz w:val="21"/>
              </w:rPr>
            </w:pPr>
          </w:p>
          <w:p w14:paraId="4573B8D2">
            <w:pPr>
              <w:pStyle w:val="6"/>
              <w:spacing w:before="26" w:line="229" w:lineRule="auto"/>
              <w:ind w:left="95"/>
            </w:pPr>
            <w:r>
              <w:rPr>
                <w:spacing w:val="5"/>
              </w:rPr>
              <w:t>行政处罚</w:t>
            </w:r>
          </w:p>
        </w:tc>
        <w:tc>
          <w:tcPr>
            <w:tcW w:w="879" w:type="dxa"/>
            <w:vAlign w:val="top"/>
          </w:tcPr>
          <w:p w14:paraId="3D17F643">
            <w:pPr>
              <w:spacing w:line="260" w:lineRule="auto"/>
              <w:rPr>
                <w:rFonts w:ascii="Arial"/>
                <w:sz w:val="21"/>
              </w:rPr>
            </w:pPr>
          </w:p>
          <w:p w14:paraId="7E7735EE">
            <w:pPr>
              <w:spacing w:line="260" w:lineRule="auto"/>
              <w:rPr>
                <w:rFonts w:ascii="Arial"/>
                <w:sz w:val="21"/>
              </w:rPr>
            </w:pPr>
          </w:p>
          <w:p w14:paraId="62886AE4">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5D0570FD">
            <w:pPr>
              <w:pStyle w:val="6"/>
              <w:spacing w:line="231" w:lineRule="auto"/>
              <w:ind w:left="227"/>
            </w:pPr>
            <w:r>
              <w:rPr>
                <w:spacing w:val="4"/>
              </w:rPr>
              <w:t>级或县级）</w:t>
            </w:r>
          </w:p>
        </w:tc>
        <w:tc>
          <w:tcPr>
            <w:tcW w:w="1259" w:type="dxa"/>
            <w:vAlign w:val="top"/>
          </w:tcPr>
          <w:p w14:paraId="25997995">
            <w:pPr>
              <w:spacing w:line="260" w:lineRule="auto"/>
              <w:rPr>
                <w:rFonts w:ascii="Arial"/>
                <w:sz w:val="21"/>
              </w:rPr>
            </w:pPr>
          </w:p>
          <w:p w14:paraId="50F1D5CF">
            <w:pPr>
              <w:spacing w:line="260" w:lineRule="auto"/>
              <w:rPr>
                <w:rFonts w:ascii="Arial"/>
                <w:sz w:val="21"/>
              </w:rPr>
            </w:pPr>
          </w:p>
          <w:p w14:paraId="2630F349">
            <w:pPr>
              <w:pStyle w:val="6"/>
              <w:spacing w:before="26" w:line="231" w:lineRule="auto"/>
              <w:ind w:left="28"/>
            </w:pPr>
            <w:r>
              <w:rPr>
                <w:spacing w:val="5"/>
              </w:rPr>
              <w:t>省市场监督管理局广告监督管理</w:t>
            </w:r>
          </w:p>
          <w:p w14:paraId="30796BE5">
            <w:pPr>
              <w:pStyle w:val="6"/>
              <w:spacing w:before="13" w:line="230" w:lineRule="auto"/>
              <w:ind w:left="28"/>
            </w:pPr>
            <w:r>
              <w:rPr>
                <w:spacing w:val="5"/>
              </w:rPr>
              <w:t>处、市（州）、县级相关业务部</w:t>
            </w:r>
          </w:p>
          <w:p w14:paraId="00B336D4">
            <w:pPr>
              <w:pStyle w:val="6"/>
              <w:spacing w:before="14" w:line="230" w:lineRule="auto"/>
              <w:ind w:left="596"/>
            </w:pPr>
            <w:r>
              <w:t>门</w:t>
            </w:r>
          </w:p>
        </w:tc>
        <w:tc>
          <w:tcPr>
            <w:tcW w:w="10978" w:type="dxa"/>
            <w:vAlign w:val="top"/>
          </w:tcPr>
          <w:p w14:paraId="717C9097">
            <w:pPr>
              <w:pStyle w:val="6"/>
              <w:spacing w:before="207"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091D028">
            <w:pPr>
              <w:pStyle w:val="6"/>
              <w:spacing w:before="14" w:line="263" w:lineRule="auto"/>
              <w:ind w:left="18" w:right="67" w:firstLine="4"/>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7"/>
              </w:rPr>
              <w:t>法计算或者明显偏低的，处二十万元以上一百万元以下的罚</w:t>
            </w:r>
            <w:r>
              <w:rPr>
                <w:spacing w:val="6"/>
              </w:rPr>
              <w:t>款，可以吊销营业执照，并由广告审查机关撤销广告审查批准文件、一年内不受理其广告审查申请</w:t>
            </w:r>
            <w:r>
              <w:rPr>
                <w:spacing w:val="-6"/>
              </w:rPr>
              <w:t>：（</w:t>
            </w:r>
            <w:r>
              <w:rPr>
                <w:spacing w:val="-5"/>
              </w:rPr>
              <w:t xml:space="preserve"> </w:t>
            </w:r>
            <w:r>
              <w:rPr>
                <w:spacing w:val="6"/>
              </w:rPr>
              <w:t>一）违反本法第十六条规定发布医疗、药品、医疗器械广告的</w:t>
            </w:r>
            <w:r>
              <w:rPr>
                <w:spacing w:val="-6"/>
              </w:rPr>
              <w:t>；（</w:t>
            </w:r>
            <w:r>
              <w:rPr>
                <w:spacing w:val="-8"/>
              </w:rPr>
              <w:t xml:space="preserve"> </w:t>
            </w:r>
            <w:r>
              <w:rPr>
                <w:spacing w:val="6"/>
              </w:rPr>
              <w:t>二）违反本法第十七条规定，在广告中涉及疾病治疗功能，</w:t>
            </w:r>
            <w:r>
              <w:t xml:space="preserve"> </w:t>
            </w:r>
            <w:r>
              <w:rPr>
                <w:spacing w:val="6"/>
              </w:rPr>
              <w:t>以及使用医疗用语或者易使推销的商品与药品、医疗器械相混淆的用语的</w:t>
            </w:r>
            <w:r>
              <w:rPr>
                <w:spacing w:val="-6"/>
              </w:rPr>
              <w:t>；（</w:t>
            </w:r>
            <w:r>
              <w:rPr>
                <w:spacing w:val="-5"/>
              </w:rPr>
              <w:t xml:space="preserve"> </w:t>
            </w:r>
            <w:r>
              <w:rPr>
                <w:spacing w:val="6"/>
              </w:rPr>
              <w:t>三）违反本法第十八条规定发布保健食品广告的；</w:t>
            </w:r>
            <w:r>
              <w:rPr>
                <w:spacing w:val="-17"/>
              </w:rPr>
              <w:t xml:space="preserve"> </w:t>
            </w:r>
            <w:r>
              <w:rPr>
                <w:spacing w:val="6"/>
              </w:rPr>
              <w:t>…</w:t>
            </w:r>
            <w:r>
              <w:rPr>
                <w:spacing w:val="-26"/>
              </w:rPr>
              <w:t xml:space="preserve"> </w:t>
            </w:r>
            <w:r>
              <w:rPr>
                <w:spacing w:val="6"/>
              </w:rPr>
              <w:t>…（十四）违反本法第四十六条规定，未经审查发布广告的。</w:t>
            </w:r>
            <w:r>
              <w:rPr>
                <w:spacing w:val="-16"/>
              </w:rPr>
              <w:t xml:space="preserve"> </w:t>
            </w:r>
            <w:r>
              <w:rPr>
                <w:spacing w:val="6"/>
              </w:rPr>
              <w:t>医疗机构有前款规定违法行为，情</w:t>
            </w:r>
            <w:r>
              <w:rPr>
                <w:spacing w:val="5"/>
              </w:rPr>
              <w:t>节严重的，除由市场监督管理部门依照本法处罚外，卫生行政</w:t>
            </w:r>
            <w:r>
              <w:t xml:space="preserve"> </w:t>
            </w:r>
            <w:r>
              <w:rPr>
                <w:spacing w:val="7"/>
              </w:rPr>
              <w:t>部门可以吊销诊疗科目或者吊销医疗机构执业许可证。</w:t>
            </w:r>
            <w:r>
              <w:rPr>
                <w:spacing w:val="6"/>
              </w:rPr>
              <w:t>广告经营者、广告发布者明知或者应知有本条第一款规定违法行为仍设计、制作、代理、发布的，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w:t>
            </w:r>
            <w:r>
              <w:t xml:space="preserve"> </w:t>
            </w:r>
            <w:r>
              <w:rPr>
                <w:spacing w:val="6"/>
              </w:rPr>
              <w:t>元以下的罚款；情节严重的，处广告费用三倍以上五倍以下的罚款，广告费用无法计算或者明显偏低的，处二十万元以上一百万元以下的罚款，并可以由有关部门暂停广告发布业务、</w:t>
            </w:r>
            <w:r>
              <w:rPr>
                <w:spacing w:val="-17"/>
              </w:rPr>
              <w:t xml:space="preserve"> </w:t>
            </w:r>
            <w:r>
              <w:rPr>
                <w:spacing w:val="6"/>
              </w:rPr>
              <w:t>吊销营业执照。</w:t>
            </w:r>
          </w:p>
          <w:p w14:paraId="1465409B">
            <w:pPr>
              <w:pStyle w:val="6"/>
              <w:spacing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214CEAD0">
            <w:pPr>
              <w:pStyle w:val="6"/>
              <w:spacing w:before="15" w:line="262" w:lineRule="auto"/>
              <w:ind w:left="15" w:right="67" w:firstLine="6"/>
            </w:pPr>
            <w:r>
              <w:rPr>
                <w:spacing w:val="7"/>
              </w:rPr>
              <w:t>第二十六条：有下列情形之一的，按照《中华人</w:t>
            </w:r>
            <w:r>
              <w:rPr>
                <w:spacing w:val="6"/>
              </w:rPr>
              <w:t>民共和国广告法》第五十八条处罚</w:t>
            </w:r>
            <w:r>
              <w:rPr>
                <w:spacing w:val="-6"/>
              </w:rPr>
              <w:t>：（</w:t>
            </w:r>
            <w:r>
              <w:rPr>
                <w:spacing w:val="-5"/>
              </w:rPr>
              <w:t xml:space="preserve"> </w:t>
            </w:r>
            <w:r>
              <w:rPr>
                <w:spacing w:val="6"/>
              </w:rPr>
              <w:t>一）违反本办法第二条第二款规定，未经审查发布药品、医疗器械、保健食品和特殊医学用途配方食品广告</w:t>
            </w:r>
            <w:r>
              <w:rPr>
                <w:spacing w:val="-6"/>
              </w:rPr>
              <w:t>；（</w:t>
            </w:r>
            <w:r>
              <w:rPr>
                <w:spacing w:val="-7"/>
              </w:rPr>
              <w:t xml:space="preserve"> </w:t>
            </w:r>
            <w:r>
              <w:rPr>
                <w:spacing w:val="6"/>
              </w:rPr>
              <w:t>二）违反本办法第十九条规定或者广告批准文号已超过有效期，仍继续发布药品、医疗器</w:t>
            </w:r>
            <w:r>
              <w:t xml:space="preserve"> </w:t>
            </w:r>
            <w:r>
              <w:rPr>
                <w:spacing w:val="6"/>
              </w:rPr>
              <w:t>械、保健食品和特殊医学用途配方食品广告</w:t>
            </w:r>
            <w:r>
              <w:rPr>
                <w:spacing w:val="-1"/>
              </w:rPr>
              <w:t>；（</w:t>
            </w:r>
            <w:r>
              <w:rPr>
                <w:spacing w:val="-6"/>
              </w:rPr>
              <w:t xml:space="preserve"> </w:t>
            </w:r>
            <w:r>
              <w:rPr>
                <w:spacing w:val="6"/>
              </w:rPr>
              <w:t>三）违反本办法第二十条规定，未按照审查通过的内容发布药品、医疗器械、保健食品和特殊医学用途配方食品广告。</w:t>
            </w:r>
          </w:p>
        </w:tc>
        <w:tc>
          <w:tcPr>
            <w:tcW w:w="371" w:type="dxa"/>
            <w:vAlign w:val="top"/>
          </w:tcPr>
          <w:p w14:paraId="308C0161">
            <w:pPr>
              <w:rPr>
                <w:rFonts w:ascii="Arial"/>
                <w:sz w:val="21"/>
              </w:rPr>
            </w:pPr>
          </w:p>
        </w:tc>
      </w:tr>
      <w:tr w14:paraId="35C39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616" w:type="dxa"/>
            <w:vAlign w:val="top"/>
          </w:tcPr>
          <w:p w14:paraId="02B8DF4B">
            <w:pPr>
              <w:spacing w:line="347" w:lineRule="auto"/>
              <w:rPr>
                <w:rFonts w:ascii="Arial"/>
                <w:sz w:val="21"/>
              </w:rPr>
            </w:pPr>
          </w:p>
          <w:p w14:paraId="13C549BD">
            <w:pPr>
              <w:spacing w:line="347" w:lineRule="auto"/>
              <w:rPr>
                <w:rFonts w:ascii="Arial"/>
                <w:sz w:val="21"/>
              </w:rPr>
            </w:pPr>
          </w:p>
          <w:p w14:paraId="34AE8DB8">
            <w:pPr>
              <w:pStyle w:val="6"/>
              <w:spacing w:before="26" w:line="108" w:lineRule="exact"/>
              <w:ind w:left="249"/>
            </w:pPr>
            <w:r>
              <w:rPr>
                <w:position w:val="1"/>
              </w:rPr>
              <w:t>136</w:t>
            </w:r>
          </w:p>
        </w:tc>
        <w:tc>
          <w:tcPr>
            <w:tcW w:w="1682" w:type="dxa"/>
            <w:vAlign w:val="top"/>
          </w:tcPr>
          <w:p w14:paraId="59990CA9">
            <w:pPr>
              <w:spacing w:line="469" w:lineRule="auto"/>
              <w:rPr>
                <w:rFonts w:ascii="Arial"/>
                <w:sz w:val="21"/>
              </w:rPr>
            </w:pPr>
          </w:p>
          <w:p w14:paraId="535DBAA4">
            <w:pPr>
              <w:pStyle w:val="6"/>
              <w:spacing w:before="26" w:line="261" w:lineRule="auto"/>
              <w:ind w:left="19" w:right="14" w:firstLine="1"/>
              <w:jc w:val="both"/>
            </w:pPr>
            <w:r>
              <w:rPr>
                <w:spacing w:val="6"/>
              </w:rPr>
              <w:t>对药品、医疗器械、保健食品和特殊医学用</w:t>
            </w:r>
            <w:r>
              <w:t xml:space="preserve"> </w:t>
            </w:r>
            <w:r>
              <w:rPr>
                <w:spacing w:val="6"/>
              </w:rPr>
              <w:t>途配方食品广告中使用科研单位、学术机构</w:t>
            </w:r>
            <w:r>
              <w:rPr>
                <w:spacing w:val="2"/>
              </w:rPr>
              <w:t xml:space="preserve"> </w:t>
            </w:r>
            <w:r>
              <w:rPr>
                <w:spacing w:val="5"/>
              </w:rPr>
              <w:t>、行业协会或者专家、学者、医师、药师、</w:t>
            </w:r>
          </w:p>
          <w:p w14:paraId="18761294">
            <w:pPr>
              <w:pStyle w:val="6"/>
              <w:spacing w:line="263" w:lineRule="auto"/>
              <w:ind w:left="501" w:right="14" w:hanging="477"/>
              <w:jc w:val="both"/>
            </w:pPr>
            <w:r>
              <w:rPr>
                <w:spacing w:val="5"/>
              </w:rPr>
              <w:t>临床营养师、患者等的名义或者形象作推荐</w:t>
            </w:r>
            <w:r>
              <w:rPr>
                <w:spacing w:val="16"/>
                <w:w w:val="101"/>
              </w:rPr>
              <w:t xml:space="preserve"> </w:t>
            </w:r>
            <w:r>
              <w:rPr>
                <w:spacing w:val="5"/>
              </w:rPr>
              <w:t>、证明的行政处罚</w:t>
            </w:r>
          </w:p>
        </w:tc>
        <w:tc>
          <w:tcPr>
            <w:tcW w:w="536" w:type="dxa"/>
            <w:vAlign w:val="top"/>
          </w:tcPr>
          <w:p w14:paraId="7EAD8248">
            <w:pPr>
              <w:spacing w:line="347" w:lineRule="auto"/>
              <w:rPr>
                <w:rFonts w:ascii="Arial"/>
                <w:sz w:val="21"/>
              </w:rPr>
            </w:pPr>
          </w:p>
          <w:p w14:paraId="01C014E6">
            <w:pPr>
              <w:spacing w:line="347" w:lineRule="auto"/>
              <w:rPr>
                <w:rFonts w:ascii="Arial"/>
                <w:sz w:val="21"/>
              </w:rPr>
            </w:pPr>
          </w:p>
          <w:p w14:paraId="1BDA28DF">
            <w:pPr>
              <w:pStyle w:val="6"/>
              <w:spacing w:before="26" w:line="229" w:lineRule="auto"/>
              <w:ind w:left="95"/>
            </w:pPr>
            <w:r>
              <w:rPr>
                <w:spacing w:val="5"/>
              </w:rPr>
              <w:t>行政处罚</w:t>
            </w:r>
          </w:p>
        </w:tc>
        <w:tc>
          <w:tcPr>
            <w:tcW w:w="879" w:type="dxa"/>
            <w:vAlign w:val="top"/>
          </w:tcPr>
          <w:p w14:paraId="0AC53A31">
            <w:pPr>
              <w:spacing w:line="291" w:lineRule="auto"/>
              <w:rPr>
                <w:rFonts w:ascii="Arial"/>
                <w:sz w:val="21"/>
              </w:rPr>
            </w:pPr>
          </w:p>
          <w:p w14:paraId="2E8E4BE0">
            <w:pPr>
              <w:spacing w:line="291" w:lineRule="auto"/>
              <w:rPr>
                <w:rFonts w:ascii="Arial"/>
                <w:sz w:val="21"/>
              </w:rPr>
            </w:pPr>
          </w:p>
          <w:p w14:paraId="74DF17AC">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6614607B">
            <w:pPr>
              <w:pStyle w:val="6"/>
              <w:spacing w:before="1" w:line="231" w:lineRule="auto"/>
              <w:ind w:left="227"/>
            </w:pPr>
            <w:r>
              <w:rPr>
                <w:spacing w:val="4"/>
              </w:rPr>
              <w:t>级或县级）</w:t>
            </w:r>
          </w:p>
        </w:tc>
        <w:tc>
          <w:tcPr>
            <w:tcW w:w="1259" w:type="dxa"/>
            <w:vAlign w:val="top"/>
          </w:tcPr>
          <w:p w14:paraId="26A30213">
            <w:pPr>
              <w:spacing w:line="290" w:lineRule="auto"/>
              <w:rPr>
                <w:rFonts w:ascii="Arial"/>
                <w:sz w:val="21"/>
              </w:rPr>
            </w:pPr>
          </w:p>
          <w:p w14:paraId="6CA4FBE0">
            <w:pPr>
              <w:spacing w:line="291" w:lineRule="auto"/>
              <w:rPr>
                <w:rFonts w:ascii="Arial"/>
                <w:sz w:val="21"/>
              </w:rPr>
            </w:pPr>
          </w:p>
          <w:p w14:paraId="66C9E122">
            <w:pPr>
              <w:pStyle w:val="6"/>
              <w:spacing w:before="26" w:line="231" w:lineRule="auto"/>
              <w:ind w:left="28"/>
            </w:pPr>
            <w:r>
              <w:rPr>
                <w:spacing w:val="5"/>
              </w:rPr>
              <w:t>省市场监督管理局广告监督管理</w:t>
            </w:r>
          </w:p>
          <w:p w14:paraId="5B914E79">
            <w:pPr>
              <w:pStyle w:val="6"/>
              <w:spacing w:before="12" w:line="230" w:lineRule="auto"/>
              <w:ind w:left="28"/>
            </w:pPr>
            <w:r>
              <w:rPr>
                <w:spacing w:val="5"/>
              </w:rPr>
              <w:t>处、市（州）、县级相关业务部</w:t>
            </w:r>
          </w:p>
          <w:p w14:paraId="27BC40E5">
            <w:pPr>
              <w:pStyle w:val="6"/>
              <w:spacing w:before="14" w:line="230" w:lineRule="auto"/>
              <w:ind w:left="596"/>
            </w:pPr>
            <w:r>
              <w:t>门</w:t>
            </w:r>
          </w:p>
        </w:tc>
        <w:tc>
          <w:tcPr>
            <w:tcW w:w="10978" w:type="dxa"/>
            <w:vAlign w:val="top"/>
          </w:tcPr>
          <w:p w14:paraId="03254F90">
            <w:pPr>
              <w:pStyle w:val="6"/>
              <w:spacing w:before="211"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A602E4D">
            <w:pPr>
              <w:pStyle w:val="6"/>
              <w:spacing w:before="14" w:line="263" w:lineRule="auto"/>
              <w:ind w:left="18" w:right="67" w:firstLine="4"/>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7"/>
              </w:rPr>
              <w:t>法计算或者明显偏低的，处二十万元以上一百万元以下的罚</w:t>
            </w:r>
            <w:r>
              <w:rPr>
                <w:spacing w:val="6"/>
              </w:rPr>
              <w:t>款，可以吊销营业执照，并由广告审查机关撤销广告审查批准文件、一年内不受理其广告审查申请</w:t>
            </w:r>
            <w:r>
              <w:rPr>
                <w:spacing w:val="-6"/>
              </w:rPr>
              <w:t>：（</w:t>
            </w:r>
            <w:r>
              <w:rPr>
                <w:spacing w:val="-5"/>
              </w:rPr>
              <w:t xml:space="preserve"> </w:t>
            </w:r>
            <w:r>
              <w:rPr>
                <w:spacing w:val="6"/>
              </w:rPr>
              <w:t>一）违反本法第十六条规定发布医疗、药品、医疗器械广告的</w:t>
            </w:r>
            <w:r>
              <w:rPr>
                <w:spacing w:val="-6"/>
              </w:rPr>
              <w:t>；（</w:t>
            </w:r>
            <w:r>
              <w:rPr>
                <w:spacing w:val="-8"/>
              </w:rPr>
              <w:t xml:space="preserve"> </w:t>
            </w:r>
            <w:r>
              <w:rPr>
                <w:spacing w:val="6"/>
              </w:rPr>
              <w:t>二）违反本法第十七条规定，在广告中涉及疾病治疗功能，</w:t>
            </w:r>
            <w:r>
              <w:t xml:space="preserve"> </w:t>
            </w:r>
            <w:r>
              <w:rPr>
                <w:spacing w:val="6"/>
              </w:rPr>
              <w:t>以及使用医疗用语或者易使推销的商品与药品、医疗器械相混淆的用语的</w:t>
            </w:r>
            <w:r>
              <w:rPr>
                <w:spacing w:val="-6"/>
              </w:rPr>
              <w:t>；（</w:t>
            </w:r>
            <w:r>
              <w:rPr>
                <w:spacing w:val="-5"/>
              </w:rPr>
              <w:t xml:space="preserve"> </w:t>
            </w:r>
            <w:r>
              <w:rPr>
                <w:spacing w:val="6"/>
              </w:rPr>
              <w:t>三）违反本法第十八条规定发布保健食品广告的；</w:t>
            </w:r>
            <w:r>
              <w:rPr>
                <w:spacing w:val="-17"/>
              </w:rPr>
              <w:t xml:space="preserve"> </w:t>
            </w:r>
            <w:r>
              <w:rPr>
                <w:spacing w:val="6"/>
              </w:rPr>
              <w:t>…</w:t>
            </w:r>
            <w:r>
              <w:rPr>
                <w:spacing w:val="-26"/>
              </w:rPr>
              <w:t xml:space="preserve"> </w:t>
            </w:r>
            <w:r>
              <w:rPr>
                <w:spacing w:val="6"/>
              </w:rPr>
              <w:t>…（十四）违反本法第四十六条规定，未经审查发布广告的。</w:t>
            </w:r>
            <w:r>
              <w:rPr>
                <w:spacing w:val="-16"/>
              </w:rPr>
              <w:t xml:space="preserve"> </w:t>
            </w:r>
            <w:r>
              <w:rPr>
                <w:spacing w:val="6"/>
              </w:rPr>
              <w:t>医疗机构有前款规定违法行为，情</w:t>
            </w:r>
            <w:r>
              <w:rPr>
                <w:spacing w:val="5"/>
              </w:rPr>
              <w:t>节严重的，除由市场监督管理部门依照本法处罚外，卫生行政</w:t>
            </w:r>
            <w:r>
              <w:t xml:space="preserve"> </w:t>
            </w:r>
            <w:r>
              <w:rPr>
                <w:spacing w:val="7"/>
              </w:rPr>
              <w:t>部门可以吊销诊疗科目或者吊销医疗机构执业许可证。</w:t>
            </w:r>
            <w:r>
              <w:rPr>
                <w:spacing w:val="6"/>
              </w:rPr>
              <w:t>广告经营者、广告发布者明知或者应知有本条第一款规定违法行为仍设计、制作、代理、发布的，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w:t>
            </w:r>
            <w:r>
              <w:t xml:space="preserve"> </w:t>
            </w:r>
            <w:r>
              <w:rPr>
                <w:spacing w:val="6"/>
              </w:rPr>
              <w:t>元以下的罚款；情节严重的，处广告费用三倍以上五倍以下的罚款，广告费用无法计算或者明显偏低的，处二十万元以上一百万元以下的罚款，并可以由有关部门暂停广告发布业务、</w:t>
            </w:r>
            <w:r>
              <w:rPr>
                <w:spacing w:val="-16"/>
              </w:rPr>
              <w:t xml:space="preserve"> </w:t>
            </w:r>
            <w:r>
              <w:rPr>
                <w:spacing w:val="6"/>
              </w:rPr>
              <w:t>吊销营业执照。第五十五条：违反本法规定，发布虚假广告的，</w:t>
            </w:r>
            <w:r>
              <w:rPr>
                <w:spacing w:val="-19"/>
              </w:rPr>
              <w:t xml:space="preserve"> </w:t>
            </w:r>
            <w:r>
              <w:rPr>
                <w:spacing w:val="6"/>
              </w:rPr>
              <w:t>由市场监督管理部门责令停止发布广告，</w:t>
            </w:r>
            <w:r>
              <w:t xml:space="preserve"> </w:t>
            </w:r>
            <w:r>
              <w:rPr>
                <w:spacing w:val="7"/>
              </w:rPr>
              <w:t>责令广告主在相应范围内消除影响，处广告费用三倍以上五倍以下的罚款，广告费用无法计算或者明显</w:t>
            </w:r>
            <w:r>
              <w:rPr>
                <w:spacing w:val="6"/>
              </w:rPr>
              <w:t>偏低的，处二十万元以上一百万元以下的罚款；两年内有三次以上违法行为或者有其他严重情节的，处广告费用五倍以上十倍以下的罚款，广告费用无法计算或者明显偏低的，处一百万</w:t>
            </w:r>
            <w:r>
              <w:t xml:space="preserve"> </w:t>
            </w:r>
            <w:r>
              <w:rPr>
                <w:spacing w:val="6"/>
              </w:rPr>
              <w:t>元以上二百万元以下的罚款，可以吊销营业执照，并由广告审查机关撤销广告审查批准文件、一年内不受理其广告审查申请。</w:t>
            </w:r>
            <w:r>
              <w:rPr>
                <w:spacing w:val="-16"/>
              </w:rPr>
              <w:t xml:space="preserve"> </w:t>
            </w:r>
            <w:r>
              <w:rPr>
                <w:spacing w:val="6"/>
              </w:rPr>
              <w:t>…</w:t>
            </w:r>
            <w:r>
              <w:rPr>
                <w:spacing w:val="-25"/>
              </w:rPr>
              <w:t xml:space="preserve"> </w:t>
            </w:r>
            <w:r>
              <w:rPr>
                <w:spacing w:val="6"/>
              </w:rPr>
              <w:t>…广告主、广告经营者、广告发布者有本条第一款、第三款规定行为，构成犯罪的</w:t>
            </w:r>
            <w:r>
              <w:rPr>
                <w:spacing w:val="5"/>
              </w:rPr>
              <w:t>，依法追究刑事责任。</w:t>
            </w:r>
          </w:p>
          <w:p w14:paraId="5A227239">
            <w:pPr>
              <w:pStyle w:val="6"/>
              <w:spacing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30AFEF8B">
            <w:pPr>
              <w:pStyle w:val="6"/>
              <w:spacing w:before="15" w:line="228" w:lineRule="auto"/>
              <w:ind w:left="22"/>
            </w:pPr>
            <w:r>
              <w:rPr>
                <w:spacing w:val="7"/>
              </w:rPr>
              <w:t>第二十七条：违反本办法第十一条第二项至第五项规定，发布药品</w:t>
            </w:r>
            <w:r>
              <w:rPr>
                <w:spacing w:val="6"/>
              </w:rPr>
              <w:t>、医疗器械、保健食品和特殊医学用途配方食品广告的，依照《中华人民共和国广告法》第五十八条的规定处罚；构成虚假广告的，依照《中华人民共和国广告法》第五十五条的规定处罚。</w:t>
            </w:r>
          </w:p>
        </w:tc>
        <w:tc>
          <w:tcPr>
            <w:tcW w:w="371" w:type="dxa"/>
            <w:vAlign w:val="top"/>
          </w:tcPr>
          <w:p w14:paraId="58F85793">
            <w:pPr>
              <w:rPr>
                <w:rFonts w:ascii="Arial"/>
                <w:sz w:val="21"/>
              </w:rPr>
            </w:pPr>
          </w:p>
        </w:tc>
      </w:tr>
      <w:tr w14:paraId="3696F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068DD6E6">
            <w:pPr>
              <w:spacing w:line="306" w:lineRule="auto"/>
              <w:rPr>
                <w:rFonts w:ascii="Arial"/>
                <w:sz w:val="21"/>
              </w:rPr>
            </w:pPr>
          </w:p>
          <w:p w14:paraId="35B6B684">
            <w:pPr>
              <w:pStyle w:val="6"/>
              <w:spacing w:before="26" w:line="108" w:lineRule="exact"/>
              <w:ind w:left="249"/>
            </w:pPr>
            <w:r>
              <w:rPr>
                <w:position w:val="1"/>
              </w:rPr>
              <w:t>137</w:t>
            </w:r>
          </w:p>
        </w:tc>
        <w:tc>
          <w:tcPr>
            <w:tcW w:w="1682" w:type="dxa"/>
            <w:vAlign w:val="top"/>
          </w:tcPr>
          <w:p w14:paraId="5311B368">
            <w:pPr>
              <w:pStyle w:val="6"/>
              <w:spacing w:before="106" w:line="229" w:lineRule="auto"/>
              <w:ind w:left="21"/>
            </w:pPr>
            <w:r>
              <w:rPr>
                <w:spacing w:val="6"/>
              </w:rPr>
              <w:t>对药品、医疗器械、保健食品和特殊医学用</w:t>
            </w:r>
          </w:p>
          <w:p w14:paraId="31DE6D58">
            <w:pPr>
              <w:pStyle w:val="6"/>
              <w:spacing w:before="14" w:line="231" w:lineRule="auto"/>
              <w:ind w:left="19"/>
            </w:pPr>
            <w:r>
              <w:rPr>
                <w:spacing w:val="6"/>
              </w:rPr>
              <w:t>途配方食品广告中包含违反科学规律、明示</w:t>
            </w:r>
          </w:p>
          <w:p w14:paraId="066E3305">
            <w:pPr>
              <w:pStyle w:val="6"/>
              <w:spacing w:before="13" w:line="231" w:lineRule="auto"/>
              <w:ind w:left="19"/>
            </w:pPr>
            <w:r>
              <w:rPr>
                <w:spacing w:val="6"/>
              </w:rPr>
              <w:t>或者暗示可以治疗所有疾病、适应所有症状</w:t>
            </w:r>
          </w:p>
          <w:p w14:paraId="55230314">
            <w:pPr>
              <w:pStyle w:val="6"/>
              <w:spacing w:before="13" w:line="231" w:lineRule="auto"/>
              <w:ind w:left="26"/>
            </w:pPr>
            <w:r>
              <w:rPr>
                <w:spacing w:val="5"/>
              </w:rPr>
              <w:t>、适应所有人群，或者正常生活和治疗病症</w:t>
            </w:r>
          </w:p>
          <w:p w14:paraId="47A9E9A0">
            <w:pPr>
              <w:pStyle w:val="6"/>
              <w:spacing w:before="14" w:line="229" w:lineRule="auto"/>
              <w:ind w:left="365"/>
            </w:pPr>
            <w:r>
              <w:rPr>
                <w:spacing w:val="6"/>
              </w:rPr>
              <w:t>所必需等内容的行政处罚</w:t>
            </w:r>
          </w:p>
        </w:tc>
        <w:tc>
          <w:tcPr>
            <w:tcW w:w="536" w:type="dxa"/>
            <w:vAlign w:val="top"/>
          </w:tcPr>
          <w:p w14:paraId="10B3820B">
            <w:pPr>
              <w:spacing w:line="306" w:lineRule="auto"/>
              <w:rPr>
                <w:rFonts w:ascii="Arial"/>
                <w:sz w:val="21"/>
              </w:rPr>
            </w:pPr>
          </w:p>
          <w:p w14:paraId="250531AC">
            <w:pPr>
              <w:pStyle w:val="6"/>
              <w:spacing w:before="26" w:line="229" w:lineRule="auto"/>
              <w:ind w:left="95"/>
            </w:pPr>
            <w:r>
              <w:rPr>
                <w:spacing w:val="5"/>
              </w:rPr>
              <w:t>行政处罚</w:t>
            </w:r>
          </w:p>
        </w:tc>
        <w:tc>
          <w:tcPr>
            <w:tcW w:w="879" w:type="dxa"/>
            <w:vAlign w:val="top"/>
          </w:tcPr>
          <w:p w14:paraId="18B3E3F3">
            <w:pPr>
              <w:pStyle w:val="6"/>
              <w:spacing w:before="220" w:line="263" w:lineRule="auto"/>
              <w:ind w:left="60" w:right="44" w:firstLine="166"/>
            </w:pPr>
            <w:r>
              <w:rPr>
                <w:spacing w:val="5"/>
              </w:rPr>
              <w:t>市场监督管理部</w:t>
            </w:r>
            <w:r>
              <w:rPr>
                <w:spacing w:val="1"/>
              </w:rPr>
              <w:t xml:space="preserve"> </w:t>
            </w:r>
            <w:r>
              <w:rPr>
                <w:spacing w:val="4"/>
              </w:rPr>
              <w:t>门（省级、设区的市</w:t>
            </w:r>
          </w:p>
          <w:p w14:paraId="4EC0DE27">
            <w:pPr>
              <w:pStyle w:val="6"/>
              <w:spacing w:line="231" w:lineRule="auto"/>
              <w:ind w:left="227"/>
            </w:pPr>
            <w:r>
              <w:rPr>
                <w:spacing w:val="4"/>
              </w:rPr>
              <w:t>级或县级）</w:t>
            </w:r>
          </w:p>
        </w:tc>
        <w:tc>
          <w:tcPr>
            <w:tcW w:w="1259" w:type="dxa"/>
            <w:vAlign w:val="top"/>
          </w:tcPr>
          <w:p w14:paraId="3377353B">
            <w:pPr>
              <w:pStyle w:val="6"/>
              <w:spacing w:before="219" w:line="231" w:lineRule="auto"/>
              <w:ind w:left="28"/>
            </w:pPr>
            <w:r>
              <w:rPr>
                <w:spacing w:val="5"/>
              </w:rPr>
              <w:t>省市场监督管理局广告监督管理</w:t>
            </w:r>
          </w:p>
          <w:p w14:paraId="1B7C501E">
            <w:pPr>
              <w:pStyle w:val="6"/>
              <w:spacing w:before="13" w:line="230" w:lineRule="auto"/>
              <w:ind w:left="28"/>
            </w:pPr>
            <w:r>
              <w:rPr>
                <w:spacing w:val="5"/>
              </w:rPr>
              <w:t>处、市（州）、县级相关业务部</w:t>
            </w:r>
          </w:p>
          <w:p w14:paraId="2A33F320">
            <w:pPr>
              <w:pStyle w:val="6"/>
              <w:spacing w:before="14" w:line="230" w:lineRule="auto"/>
              <w:ind w:left="596"/>
            </w:pPr>
            <w:r>
              <w:t>门</w:t>
            </w:r>
          </w:p>
        </w:tc>
        <w:tc>
          <w:tcPr>
            <w:tcW w:w="10978" w:type="dxa"/>
            <w:vAlign w:val="top"/>
          </w:tcPr>
          <w:p w14:paraId="11E99627">
            <w:pPr>
              <w:pStyle w:val="6"/>
              <w:spacing w:before="48"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3E004BEC">
            <w:pPr>
              <w:pStyle w:val="6"/>
              <w:spacing w:before="14" w:line="261" w:lineRule="auto"/>
              <w:ind w:left="18" w:right="67" w:firstLine="4"/>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7"/>
              </w:rPr>
              <w:t>法计算或者明显偏低的，处二十万元以上一百万元以下的罚</w:t>
            </w:r>
            <w:r>
              <w:rPr>
                <w:spacing w:val="6"/>
              </w:rPr>
              <w:t>款，可以吊销营业执照，并由广告审查机关撤销广告审查批准文件、一年内不受理其广告审查申请</w:t>
            </w:r>
            <w:r>
              <w:rPr>
                <w:spacing w:val="-6"/>
              </w:rPr>
              <w:t>：（</w:t>
            </w:r>
            <w:r>
              <w:rPr>
                <w:spacing w:val="-5"/>
              </w:rPr>
              <w:t xml:space="preserve"> </w:t>
            </w:r>
            <w:r>
              <w:rPr>
                <w:spacing w:val="6"/>
              </w:rPr>
              <w:t>一）违反本法第十六条规定发布医疗、药品、医疗器械广告的</w:t>
            </w:r>
            <w:r>
              <w:rPr>
                <w:spacing w:val="-6"/>
              </w:rPr>
              <w:t>；（</w:t>
            </w:r>
            <w:r>
              <w:rPr>
                <w:spacing w:val="-8"/>
              </w:rPr>
              <w:t xml:space="preserve"> </w:t>
            </w:r>
            <w:r>
              <w:rPr>
                <w:spacing w:val="6"/>
              </w:rPr>
              <w:t>二）违反本法第十七条规定，在广告中涉及疾病治疗功能，</w:t>
            </w:r>
            <w:r>
              <w:t xml:space="preserve"> </w:t>
            </w:r>
            <w:r>
              <w:rPr>
                <w:spacing w:val="6"/>
              </w:rPr>
              <w:t>以及使用医疗用语或者易使推销的商品与药品、医疗器械相混淆的用语的</w:t>
            </w:r>
            <w:r>
              <w:rPr>
                <w:spacing w:val="-6"/>
              </w:rPr>
              <w:t>；（</w:t>
            </w:r>
            <w:r>
              <w:rPr>
                <w:spacing w:val="-5"/>
              </w:rPr>
              <w:t xml:space="preserve"> </w:t>
            </w:r>
            <w:r>
              <w:rPr>
                <w:spacing w:val="6"/>
              </w:rPr>
              <w:t>三）违反本法第十八条规定发布保健食品广告的；</w:t>
            </w:r>
            <w:r>
              <w:rPr>
                <w:spacing w:val="-17"/>
              </w:rPr>
              <w:t xml:space="preserve"> </w:t>
            </w:r>
            <w:r>
              <w:rPr>
                <w:spacing w:val="6"/>
              </w:rPr>
              <w:t>…</w:t>
            </w:r>
            <w:r>
              <w:rPr>
                <w:spacing w:val="-26"/>
              </w:rPr>
              <w:t xml:space="preserve"> </w:t>
            </w:r>
            <w:r>
              <w:rPr>
                <w:spacing w:val="6"/>
              </w:rPr>
              <w:t>…（十四）违反本法第四十六条规定，未经审查发布广告的。</w:t>
            </w:r>
            <w:r>
              <w:rPr>
                <w:spacing w:val="-16"/>
              </w:rPr>
              <w:t xml:space="preserve"> </w:t>
            </w:r>
            <w:r>
              <w:rPr>
                <w:spacing w:val="6"/>
              </w:rPr>
              <w:t>医疗机构有前款规定违法行为，情</w:t>
            </w:r>
            <w:r>
              <w:rPr>
                <w:spacing w:val="5"/>
              </w:rPr>
              <w:t>节严重的，除由市场监督管理部门依照本法处罚外，卫生行政</w:t>
            </w:r>
            <w:r>
              <w:t xml:space="preserve"> </w:t>
            </w:r>
            <w:r>
              <w:rPr>
                <w:spacing w:val="7"/>
              </w:rPr>
              <w:t>部门可以吊销诊疗科目或者吊销医疗机构执业许可证。</w:t>
            </w:r>
            <w:r>
              <w:rPr>
                <w:spacing w:val="6"/>
              </w:rPr>
              <w:t>广告经营者、广告发布者明知或者应知有本条第一款规定违法行为仍设计、制作、代理、发布的，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w:t>
            </w:r>
            <w:r>
              <w:t xml:space="preserve"> </w:t>
            </w:r>
            <w:r>
              <w:rPr>
                <w:spacing w:val="6"/>
              </w:rPr>
              <w:t>元以下的罚款；情节严重的，处广告费用三倍以上五倍以下的罚款，广告费用无法计算或者明显偏低的，处二十万元以上一百万元以下的罚款，并可以由有关部门暂停广告发布业务、</w:t>
            </w:r>
            <w:r>
              <w:rPr>
                <w:spacing w:val="-17"/>
              </w:rPr>
              <w:t xml:space="preserve"> </w:t>
            </w:r>
            <w:r>
              <w:rPr>
                <w:spacing w:val="6"/>
              </w:rPr>
              <w:t>吊销营业执照。</w:t>
            </w:r>
          </w:p>
        </w:tc>
        <w:tc>
          <w:tcPr>
            <w:tcW w:w="371" w:type="dxa"/>
            <w:vAlign w:val="top"/>
          </w:tcPr>
          <w:p w14:paraId="71F3C73E">
            <w:pPr>
              <w:rPr>
                <w:rFonts w:ascii="Arial"/>
                <w:sz w:val="21"/>
              </w:rPr>
            </w:pPr>
          </w:p>
        </w:tc>
      </w:tr>
      <w:tr w14:paraId="48F64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47F26866">
            <w:pPr>
              <w:spacing w:line="277" w:lineRule="auto"/>
              <w:rPr>
                <w:rFonts w:ascii="Arial"/>
                <w:sz w:val="21"/>
              </w:rPr>
            </w:pPr>
          </w:p>
          <w:p w14:paraId="78F615B1">
            <w:pPr>
              <w:spacing w:line="278" w:lineRule="auto"/>
              <w:rPr>
                <w:rFonts w:ascii="Arial"/>
                <w:sz w:val="21"/>
              </w:rPr>
            </w:pPr>
          </w:p>
          <w:p w14:paraId="59900FC7">
            <w:pPr>
              <w:pStyle w:val="6"/>
              <w:spacing w:before="26" w:line="108" w:lineRule="exact"/>
              <w:ind w:left="249"/>
            </w:pPr>
            <w:r>
              <w:rPr>
                <w:position w:val="1"/>
              </w:rPr>
              <w:t>138</w:t>
            </w:r>
          </w:p>
        </w:tc>
        <w:tc>
          <w:tcPr>
            <w:tcW w:w="1682" w:type="dxa"/>
            <w:vAlign w:val="top"/>
          </w:tcPr>
          <w:p w14:paraId="0F59C583">
            <w:pPr>
              <w:spacing w:line="328" w:lineRule="auto"/>
              <w:rPr>
                <w:rFonts w:ascii="Arial"/>
                <w:sz w:val="21"/>
              </w:rPr>
            </w:pPr>
          </w:p>
          <w:p w14:paraId="1CFEB7A3">
            <w:pPr>
              <w:pStyle w:val="6"/>
              <w:spacing w:before="26" w:line="229" w:lineRule="auto"/>
              <w:ind w:left="21"/>
            </w:pPr>
            <w:r>
              <w:rPr>
                <w:spacing w:val="6"/>
              </w:rPr>
              <w:t>对药品、医疗器械、保健食品和特殊医学用</w:t>
            </w:r>
          </w:p>
          <w:p w14:paraId="0AF10DB0">
            <w:pPr>
              <w:pStyle w:val="6"/>
              <w:spacing w:before="15" w:line="231" w:lineRule="auto"/>
              <w:ind w:left="19"/>
            </w:pPr>
            <w:r>
              <w:rPr>
                <w:spacing w:val="6"/>
              </w:rPr>
              <w:t>途配方食品广告中包含引起公众对所处健康</w:t>
            </w:r>
          </w:p>
          <w:p w14:paraId="2B37AE62">
            <w:pPr>
              <w:pStyle w:val="6"/>
              <w:spacing w:before="13" w:line="231" w:lineRule="auto"/>
              <w:ind w:left="20"/>
            </w:pPr>
            <w:r>
              <w:rPr>
                <w:spacing w:val="5"/>
              </w:rPr>
              <w:t>状况和所患疾病产生不必要的担忧和恐惧，</w:t>
            </w:r>
          </w:p>
          <w:p w14:paraId="00B471A5">
            <w:pPr>
              <w:pStyle w:val="6"/>
              <w:spacing w:before="14" w:line="229" w:lineRule="auto"/>
              <w:ind w:left="19"/>
            </w:pPr>
            <w:r>
              <w:rPr>
                <w:spacing w:val="6"/>
              </w:rPr>
              <w:t>或者使公众误解不使用该产品会患某种疾病</w:t>
            </w:r>
          </w:p>
          <w:p w14:paraId="1F3E2906">
            <w:pPr>
              <w:pStyle w:val="6"/>
              <w:spacing w:before="14" w:line="229" w:lineRule="auto"/>
              <w:ind w:left="235"/>
            </w:pPr>
            <w:r>
              <w:rPr>
                <w:spacing w:val="6"/>
              </w:rPr>
              <w:t>或者加重病情的内容的行政处罚</w:t>
            </w:r>
          </w:p>
        </w:tc>
        <w:tc>
          <w:tcPr>
            <w:tcW w:w="536" w:type="dxa"/>
            <w:vAlign w:val="top"/>
          </w:tcPr>
          <w:p w14:paraId="00BC8C00">
            <w:pPr>
              <w:spacing w:line="277" w:lineRule="auto"/>
              <w:rPr>
                <w:rFonts w:ascii="Arial"/>
                <w:sz w:val="21"/>
              </w:rPr>
            </w:pPr>
          </w:p>
          <w:p w14:paraId="55094D32">
            <w:pPr>
              <w:spacing w:line="278" w:lineRule="auto"/>
              <w:rPr>
                <w:rFonts w:ascii="Arial"/>
                <w:sz w:val="21"/>
              </w:rPr>
            </w:pPr>
          </w:p>
          <w:p w14:paraId="2E12ADE1">
            <w:pPr>
              <w:pStyle w:val="6"/>
              <w:spacing w:before="26" w:line="229" w:lineRule="auto"/>
              <w:ind w:left="95"/>
            </w:pPr>
            <w:r>
              <w:rPr>
                <w:spacing w:val="5"/>
              </w:rPr>
              <w:t>行政处罚</w:t>
            </w:r>
          </w:p>
        </w:tc>
        <w:tc>
          <w:tcPr>
            <w:tcW w:w="879" w:type="dxa"/>
            <w:vAlign w:val="top"/>
          </w:tcPr>
          <w:p w14:paraId="0CB7BD63">
            <w:pPr>
              <w:spacing w:line="441" w:lineRule="auto"/>
              <w:rPr>
                <w:rFonts w:ascii="Arial"/>
                <w:sz w:val="21"/>
              </w:rPr>
            </w:pPr>
          </w:p>
          <w:p w14:paraId="743A558E">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667A05E4">
            <w:pPr>
              <w:pStyle w:val="6"/>
              <w:spacing w:line="231" w:lineRule="auto"/>
              <w:ind w:left="227"/>
            </w:pPr>
            <w:r>
              <w:rPr>
                <w:spacing w:val="4"/>
              </w:rPr>
              <w:t>级或县级）</w:t>
            </w:r>
          </w:p>
        </w:tc>
        <w:tc>
          <w:tcPr>
            <w:tcW w:w="1259" w:type="dxa"/>
            <w:vAlign w:val="top"/>
          </w:tcPr>
          <w:p w14:paraId="326063E2">
            <w:pPr>
              <w:spacing w:line="441" w:lineRule="auto"/>
              <w:rPr>
                <w:rFonts w:ascii="Arial"/>
                <w:sz w:val="21"/>
              </w:rPr>
            </w:pPr>
          </w:p>
          <w:p w14:paraId="5A712C91">
            <w:pPr>
              <w:pStyle w:val="6"/>
              <w:spacing w:before="26" w:line="231" w:lineRule="auto"/>
              <w:ind w:left="28"/>
            </w:pPr>
            <w:r>
              <w:rPr>
                <w:spacing w:val="5"/>
              </w:rPr>
              <w:t>省市场监督管理局广告监督管理</w:t>
            </w:r>
          </w:p>
          <w:p w14:paraId="30EB1A08">
            <w:pPr>
              <w:pStyle w:val="6"/>
              <w:spacing w:before="13" w:line="230" w:lineRule="auto"/>
              <w:ind w:left="28"/>
            </w:pPr>
            <w:r>
              <w:rPr>
                <w:spacing w:val="5"/>
              </w:rPr>
              <w:t>处、市（州）、县级相关业务部</w:t>
            </w:r>
          </w:p>
          <w:p w14:paraId="4F23D976">
            <w:pPr>
              <w:pStyle w:val="6"/>
              <w:spacing w:before="14" w:line="230" w:lineRule="auto"/>
              <w:ind w:left="596"/>
            </w:pPr>
            <w:r>
              <w:t>门</w:t>
            </w:r>
          </w:p>
        </w:tc>
        <w:tc>
          <w:tcPr>
            <w:tcW w:w="10978" w:type="dxa"/>
            <w:vAlign w:val="top"/>
          </w:tcPr>
          <w:p w14:paraId="1E97FEDB">
            <w:pPr>
              <w:pStyle w:val="6"/>
              <w:spacing w:before="72"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481D465">
            <w:pPr>
              <w:pStyle w:val="6"/>
              <w:spacing w:before="14" w:line="263" w:lineRule="auto"/>
              <w:ind w:left="17" w:right="67" w:firstLine="4"/>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7"/>
              </w:rPr>
              <w:t>法计算或者明显偏低的，处二十万元以上一百万元以下的罚</w:t>
            </w:r>
            <w:r>
              <w:rPr>
                <w:spacing w:val="6"/>
              </w:rPr>
              <w:t>款，可以吊销营业执照，并由广告审查机关撤销广告审查批准文件、一年内不受理其广告审查申请</w:t>
            </w:r>
            <w:r>
              <w:rPr>
                <w:spacing w:val="-6"/>
              </w:rPr>
              <w:t>：（</w:t>
            </w:r>
            <w:r>
              <w:rPr>
                <w:spacing w:val="-5"/>
              </w:rPr>
              <w:t xml:space="preserve"> </w:t>
            </w:r>
            <w:r>
              <w:rPr>
                <w:spacing w:val="6"/>
              </w:rPr>
              <w:t>一）违反本法第十六条规定发布医疗、药品、医疗器械广告的</w:t>
            </w:r>
            <w:r>
              <w:rPr>
                <w:spacing w:val="-6"/>
              </w:rPr>
              <w:t>；（</w:t>
            </w:r>
            <w:r>
              <w:rPr>
                <w:spacing w:val="-8"/>
              </w:rPr>
              <w:t xml:space="preserve"> </w:t>
            </w:r>
            <w:r>
              <w:rPr>
                <w:spacing w:val="6"/>
              </w:rPr>
              <w:t>二）违反本法第十七条规定，在广告中涉及疾病治疗功能，</w:t>
            </w:r>
            <w:r>
              <w:t xml:space="preserve"> </w:t>
            </w:r>
            <w:r>
              <w:rPr>
                <w:spacing w:val="7"/>
              </w:rPr>
              <w:t>以及使用医疗用语或者易使推销的商品与药品、医疗器械相混淆的用语的</w:t>
            </w:r>
            <w:r>
              <w:rPr>
                <w:spacing w:val="-6"/>
              </w:rPr>
              <w:t>；（</w:t>
            </w:r>
            <w:r>
              <w:rPr>
                <w:spacing w:val="-4"/>
              </w:rPr>
              <w:t xml:space="preserve"> </w:t>
            </w:r>
            <w:r>
              <w:rPr>
                <w:spacing w:val="7"/>
              </w:rPr>
              <w:t>三）</w:t>
            </w:r>
            <w:r>
              <w:rPr>
                <w:spacing w:val="6"/>
              </w:rPr>
              <w:t>违反本法第十八条规定发布保健食品广告的</w:t>
            </w:r>
            <w:r>
              <w:rPr>
                <w:spacing w:val="-6"/>
              </w:rPr>
              <w:t>；（</w:t>
            </w:r>
            <w:r>
              <w:rPr>
                <w:spacing w:val="6"/>
              </w:rPr>
              <w:t>十四）违反本法第四十六条规定，未经审查发布广告的。</w:t>
            </w:r>
            <w:r>
              <w:rPr>
                <w:spacing w:val="-17"/>
              </w:rPr>
              <w:t xml:space="preserve"> </w:t>
            </w:r>
            <w:r>
              <w:rPr>
                <w:spacing w:val="6"/>
              </w:rPr>
              <w:t>医疗机构有前款规定违法行为，情节严重的，除由市场监督管理部门依照本法处罚外，卫生行政部门</w:t>
            </w:r>
            <w:r>
              <w:t xml:space="preserve"> </w:t>
            </w:r>
            <w:r>
              <w:rPr>
                <w:spacing w:val="7"/>
              </w:rPr>
              <w:t>可以吊销诊疗科目或者吊销医疗机构执业许可证。广告</w:t>
            </w:r>
            <w:r>
              <w:rPr>
                <w:spacing w:val="6"/>
              </w:rPr>
              <w:t>经营者、广告发布者明知或者应知有本条第一款规定违法行为仍设计、制作、代理、发布的，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由市场监督管理部门没收广告费用，并处广告费用一倍以上三倍以下的罚款，广告费用无法计算或者明显偏低的，处十万元以上二十万元以</w:t>
            </w:r>
            <w:r>
              <w:t xml:space="preserve"> </w:t>
            </w:r>
            <w:r>
              <w:rPr>
                <w:spacing w:val="6"/>
              </w:rPr>
              <w:t>下的罚款；情节严重的，处广告费用三倍以上五倍以下的罚款，广告费用无法计算或者明显偏低的，处二十万元以上一百万元以下的罚款，并可以由有关部门暂停广告发布业务、</w:t>
            </w:r>
            <w:r>
              <w:rPr>
                <w:spacing w:val="-16"/>
              </w:rPr>
              <w:t xml:space="preserve"> </w:t>
            </w:r>
            <w:r>
              <w:rPr>
                <w:spacing w:val="6"/>
              </w:rPr>
              <w:t>吊销营业执照。第五十五条：违反本法规定，发布虚假广告的，</w:t>
            </w:r>
            <w:r>
              <w:rPr>
                <w:spacing w:val="-19"/>
              </w:rPr>
              <w:t xml:space="preserve"> </w:t>
            </w:r>
            <w:r>
              <w:rPr>
                <w:spacing w:val="6"/>
              </w:rPr>
              <w:t>由市场监督管理部门责令停止发布广告，责令</w:t>
            </w:r>
            <w:r>
              <w:t xml:space="preserve"> </w:t>
            </w:r>
            <w:r>
              <w:rPr>
                <w:spacing w:val="7"/>
              </w:rPr>
              <w:t>广告主在相应范围内消除影响，处广告费用三倍以上五倍以下的罚款，广告费用无法计算或者明显偏低</w:t>
            </w:r>
            <w:r>
              <w:rPr>
                <w:spacing w:val="6"/>
              </w:rPr>
              <w:t>的，处二十万元以上一百万元以下的罚款；两年内有三次以上违法行为或者有其他严重情节的，处广告费用五倍以上十倍以下的罚款，广告费用无法计算或者明显偏低的，处一百万元以</w:t>
            </w:r>
            <w:r>
              <w:t xml:space="preserve"> </w:t>
            </w:r>
            <w:r>
              <w:rPr>
                <w:spacing w:val="6"/>
              </w:rPr>
              <w:t>上二百万元以下的罚款，可以吊销营业执照，并由广告审查机关撤销广告审查批准文件、一年内不受理其广告审查申请。</w:t>
            </w:r>
            <w:r>
              <w:rPr>
                <w:spacing w:val="-16"/>
              </w:rPr>
              <w:t xml:space="preserve"> </w:t>
            </w:r>
            <w:r>
              <w:rPr>
                <w:spacing w:val="6"/>
              </w:rPr>
              <w:t>…</w:t>
            </w:r>
            <w:r>
              <w:rPr>
                <w:spacing w:val="-25"/>
              </w:rPr>
              <w:t xml:space="preserve"> </w:t>
            </w:r>
            <w:r>
              <w:rPr>
                <w:spacing w:val="6"/>
              </w:rPr>
              <w:t>…广告主、广告经营者、广告发布者有本条第一款、第三款规定行为，构成犯罪的</w:t>
            </w:r>
            <w:r>
              <w:rPr>
                <w:spacing w:val="5"/>
              </w:rPr>
              <w:t>，依法追究刑事责任。</w:t>
            </w:r>
          </w:p>
          <w:p w14:paraId="7566C17F">
            <w:pPr>
              <w:pStyle w:val="6"/>
              <w:spacing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32049BFE">
            <w:pPr>
              <w:pStyle w:val="6"/>
              <w:spacing w:before="15" w:line="228" w:lineRule="auto"/>
              <w:ind w:left="22"/>
            </w:pPr>
            <w:r>
              <w:rPr>
                <w:spacing w:val="7"/>
              </w:rPr>
              <w:t>第二十七条：违反本办法第十一条第二项至第五项规定，发布药品</w:t>
            </w:r>
            <w:r>
              <w:rPr>
                <w:spacing w:val="6"/>
              </w:rPr>
              <w:t>、医疗器械、保健食品和特殊医学用途配方食品广告的，依照《中华人民共和国广告法》第五十八条的规定处罚；构成虚假广告的，依照《中华人民共和国广告法》第五十五条的规定处罚。</w:t>
            </w:r>
          </w:p>
        </w:tc>
        <w:tc>
          <w:tcPr>
            <w:tcW w:w="371" w:type="dxa"/>
            <w:vAlign w:val="top"/>
          </w:tcPr>
          <w:p w14:paraId="4F1B5987">
            <w:pPr>
              <w:rPr>
                <w:rFonts w:ascii="Arial"/>
                <w:sz w:val="21"/>
              </w:rPr>
            </w:pPr>
          </w:p>
        </w:tc>
      </w:tr>
      <w:tr w14:paraId="5BAFB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16" w:type="dxa"/>
            <w:vAlign w:val="top"/>
          </w:tcPr>
          <w:p w14:paraId="655D93E8">
            <w:pPr>
              <w:spacing w:line="278" w:lineRule="auto"/>
              <w:rPr>
                <w:rFonts w:ascii="Arial"/>
                <w:sz w:val="21"/>
              </w:rPr>
            </w:pPr>
          </w:p>
          <w:p w14:paraId="649B0DAD">
            <w:pPr>
              <w:spacing w:line="278" w:lineRule="auto"/>
              <w:rPr>
                <w:rFonts w:ascii="Arial"/>
                <w:sz w:val="21"/>
              </w:rPr>
            </w:pPr>
          </w:p>
          <w:p w14:paraId="17B07F06">
            <w:pPr>
              <w:pStyle w:val="6"/>
              <w:spacing w:before="26" w:line="108" w:lineRule="exact"/>
              <w:ind w:left="249"/>
            </w:pPr>
            <w:r>
              <w:rPr>
                <w:position w:val="1"/>
              </w:rPr>
              <w:t>139</w:t>
            </w:r>
          </w:p>
        </w:tc>
        <w:tc>
          <w:tcPr>
            <w:tcW w:w="1682" w:type="dxa"/>
            <w:vAlign w:val="top"/>
          </w:tcPr>
          <w:p w14:paraId="26E6E439">
            <w:pPr>
              <w:spacing w:line="329" w:lineRule="auto"/>
              <w:rPr>
                <w:rFonts w:ascii="Arial"/>
                <w:sz w:val="21"/>
              </w:rPr>
            </w:pPr>
          </w:p>
          <w:p w14:paraId="0ED0465B">
            <w:pPr>
              <w:pStyle w:val="6"/>
              <w:spacing w:before="26" w:line="229" w:lineRule="auto"/>
              <w:ind w:left="21"/>
            </w:pPr>
            <w:r>
              <w:rPr>
                <w:spacing w:val="6"/>
              </w:rPr>
              <w:t>对药品、医疗器械、保健食品和特殊医学用</w:t>
            </w:r>
          </w:p>
          <w:p w14:paraId="59909484">
            <w:pPr>
              <w:pStyle w:val="6"/>
              <w:spacing w:before="14" w:line="231" w:lineRule="auto"/>
              <w:ind w:left="19"/>
            </w:pPr>
            <w:r>
              <w:rPr>
                <w:spacing w:val="6"/>
              </w:rPr>
              <w:t>途配方食品广告中含有“安全”“安全无毒</w:t>
            </w:r>
          </w:p>
          <w:p w14:paraId="36627411">
            <w:pPr>
              <w:pStyle w:val="6"/>
              <w:spacing w:before="14" w:line="228" w:lineRule="auto"/>
              <w:ind w:left="26"/>
            </w:pPr>
            <w:r>
              <w:rPr>
                <w:spacing w:val="5"/>
              </w:rPr>
              <w:t>副作用”“毒副作用小”；明示或者暗示成</w:t>
            </w:r>
          </w:p>
          <w:p w14:paraId="0749266B">
            <w:pPr>
              <w:pStyle w:val="6"/>
              <w:spacing w:before="15" w:line="228" w:lineRule="auto"/>
              <w:ind w:left="20"/>
            </w:pPr>
            <w:r>
              <w:rPr>
                <w:spacing w:val="4"/>
              </w:rPr>
              <w:t>分为“天然”</w:t>
            </w:r>
            <w:r>
              <w:rPr>
                <w:spacing w:val="-21"/>
              </w:rPr>
              <w:t xml:space="preserve"> </w:t>
            </w:r>
            <w:r>
              <w:rPr>
                <w:spacing w:val="4"/>
              </w:rPr>
              <w:t>，</w:t>
            </w:r>
            <w:r>
              <w:rPr>
                <w:spacing w:val="-19"/>
              </w:rPr>
              <w:t xml:space="preserve"> </w:t>
            </w:r>
            <w:r>
              <w:rPr>
                <w:spacing w:val="4"/>
              </w:rPr>
              <w:t>因而安全性有保证等内容的</w:t>
            </w:r>
          </w:p>
          <w:p w14:paraId="7014039E">
            <w:pPr>
              <w:pStyle w:val="6"/>
              <w:spacing w:before="15" w:line="229" w:lineRule="auto"/>
              <w:ind w:left="667"/>
            </w:pPr>
            <w:r>
              <w:rPr>
                <w:spacing w:val="5"/>
              </w:rPr>
              <w:t>行政处罚</w:t>
            </w:r>
          </w:p>
        </w:tc>
        <w:tc>
          <w:tcPr>
            <w:tcW w:w="536" w:type="dxa"/>
            <w:vAlign w:val="top"/>
          </w:tcPr>
          <w:p w14:paraId="1E4822F4">
            <w:pPr>
              <w:spacing w:line="278" w:lineRule="auto"/>
              <w:rPr>
                <w:rFonts w:ascii="Arial"/>
                <w:sz w:val="21"/>
              </w:rPr>
            </w:pPr>
          </w:p>
          <w:p w14:paraId="0159013E">
            <w:pPr>
              <w:spacing w:line="278" w:lineRule="auto"/>
              <w:rPr>
                <w:rFonts w:ascii="Arial"/>
                <w:sz w:val="21"/>
              </w:rPr>
            </w:pPr>
          </w:p>
          <w:p w14:paraId="7E15CDB3">
            <w:pPr>
              <w:pStyle w:val="6"/>
              <w:spacing w:before="26" w:line="229" w:lineRule="auto"/>
              <w:ind w:left="95"/>
            </w:pPr>
            <w:r>
              <w:rPr>
                <w:spacing w:val="5"/>
              </w:rPr>
              <w:t>行政处罚</w:t>
            </w:r>
          </w:p>
        </w:tc>
        <w:tc>
          <w:tcPr>
            <w:tcW w:w="879" w:type="dxa"/>
            <w:vAlign w:val="top"/>
          </w:tcPr>
          <w:p w14:paraId="526A7B8E">
            <w:pPr>
              <w:spacing w:line="442" w:lineRule="auto"/>
              <w:rPr>
                <w:rFonts w:ascii="Arial"/>
                <w:sz w:val="21"/>
              </w:rPr>
            </w:pPr>
          </w:p>
          <w:p w14:paraId="1AD2C64B">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78F05460">
            <w:pPr>
              <w:pStyle w:val="6"/>
              <w:spacing w:line="231" w:lineRule="auto"/>
              <w:ind w:left="227"/>
            </w:pPr>
            <w:r>
              <w:rPr>
                <w:spacing w:val="4"/>
              </w:rPr>
              <w:t>级或县级）</w:t>
            </w:r>
          </w:p>
        </w:tc>
        <w:tc>
          <w:tcPr>
            <w:tcW w:w="1259" w:type="dxa"/>
            <w:vAlign w:val="top"/>
          </w:tcPr>
          <w:p w14:paraId="789F4A5C">
            <w:pPr>
              <w:spacing w:line="442" w:lineRule="auto"/>
              <w:rPr>
                <w:rFonts w:ascii="Arial"/>
                <w:sz w:val="21"/>
              </w:rPr>
            </w:pPr>
          </w:p>
          <w:p w14:paraId="1132F43A">
            <w:pPr>
              <w:pStyle w:val="6"/>
              <w:spacing w:before="26" w:line="231" w:lineRule="auto"/>
              <w:ind w:left="28"/>
            </w:pPr>
            <w:r>
              <w:rPr>
                <w:spacing w:val="5"/>
              </w:rPr>
              <w:t>省市场监督管理局广告监督管理</w:t>
            </w:r>
          </w:p>
          <w:p w14:paraId="343CCF1E">
            <w:pPr>
              <w:pStyle w:val="6"/>
              <w:spacing w:before="13" w:line="230" w:lineRule="auto"/>
              <w:ind w:left="28"/>
            </w:pPr>
            <w:r>
              <w:rPr>
                <w:spacing w:val="5"/>
              </w:rPr>
              <w:t>处、市（州）、县级相关业务部</w:t>
            </w:r>
          </w:p>
          <w:p w14:paraId="5F34BF1A">
            <w:pPr>
              <w:pStyle w:val="6"/>
              <w:spacing w:before="14" w:line="230" w:lineRule="auto"/>
              <w:ind w:left="596"/>
            </w:pPr>
            <w:r>
              <w:t>门</w:t>
            </w:r>
          </w:p>
        </w:tc>
        <w:tc>
          <w:tcPr>
            <w:tcW w:w="10978" w:type="dxa"/>
            <w:vAlign w:val="top"/>
          </w:tcPr>
          <w:p w14:paraId="004B64F4">
            <w:pPr>
              <w:pStyle w:val="6"/>
              <w:spacing w:before="73"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70B4A494">
            <w:pPr>
              <w:pStyle w:val="6"/>
              <w:spacing w:before="14" w:line="263" w:lineRule="auto"/>
              <w:ind w:left="18" w:right="67" w:firstLine="4"/>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7"/>
              </w:rPr>
              <w:t>法计算或者明显偏低的，处二十万元以上一百万元以下的罚</w:t>
            </w:r>
            <w:r>
              <w:rPr>
                <w:spacing w:val="6"/>
              </w:rPr>
              <w:t>款，可以吊销营业执照，并由广告审查机关撤销广告审查批准文件、一年内不受理其广告审查申请</w:t>
            </w:r>
            <w:r>
              <w:rPr>
                <w:spacing w:val="-6"/>
              </w:rPr>
              <w:t>：（</w:t>
            </w:r>
            <w:r>
              <w:rPr>
                <w:spacing w:val="-5"/>
              </w:rPr>
              <w:t xml:space="preserve"> </w:t>
            </w:r>
            <w:r>
              <w:rPr>
                <w:spacing w:val="6"/>
              </w:rPr>
              <w:t>一）违反本法第十六条规定发布医疗、药品、医疗器械广告的</w:t>
            </w:r>
            <w:r>
              <w:rPr>
                <w:spacing w:val="-6"/>
              </w:rPr>
              <w:t>；（</w:t>
            </w:r>
            <w:r>
              <w:rPr>
                <w:spacing w:val="-8"/>
              </w:rPr>
              <w:t xml:space="preserve"> </w:t>
            </w:r>
            <w:r>
              <w:rPr>
                <w:spacing w:val="6"/>
              </w:rPr>
              <w:t>二）违反本法第十七条规定，在广告中涉及疾病治疗功能，</w:t>
            </w:r>
            <w:r>
              <w:t xml:space="preserve"> </w:t>
            </w:r>
            <w:r>
              <w:rPr>
                <w:spacing w:val="6"/>
              </w:rPr>
              <w:t>以及使用医疗用语或者易使推销的商品与药品、医疗器械相混淆的用语的</w:t>
            </w:r>
            <w:r>
              <w:rPr>
                <w:spacing w:val="-6"/>
              </w:rPr>
              <w:t>；（</w:t>
            </w:r>
            <w:r>
              <w:rPr>
                <w:spacing w:val="-5"/>
              </w:rPr>
              <w:t xml:space="preserve"> </w:t>
            </w:r>
            <w:r>
              <w:rPr>
                <w:spacing w:val="6"/>
              </w:rPr>
              <w:t>三）违反本法第十八条规定发布保健食品广告的；</w:t>
            </w:r>
            <w:r>
              <w:rPr>
                <w:spacing w:val="-17"/>
              </w:rPr>
              <w:t xml:space="preserve"> </w:t>
            </w:r>
            <w:r>
              <w:rPr>
                <w:spacing w:val="6"/>
              </w:rPr>
              <w:t>…</w:t>
            </w:r>
            <w:r>
              <w:rPr>
                <w:spacing w:val="-26"/>
              </w:rPr>
              <w:t xml:space="preserve"> </w:t>
            </w:r>
            <w:r>
              <w:rPr>
                <w:spacing w:val="6"/>
              </w:rPr>
              <w:t>…（十四）违反本法第四十六条规定，未经审查发布广告的。</w:t>
            </w:r>
            <w:r>
              <w:rPr>
                <w:spacing w:val="-16"/>
              </w:rPr>
              <w:t xml:space="preserve"> </w:t>
            </w:r>
            <w:r>
              <w:rPr>
                <w:spacing w:val="6"/>
              </w:rPr>
              <w:t>医疗机构有前款规定违法行为，情</w:t>
            </w:r>
            <w:r>
              <w:rPr>
                <w:spacing w:val="5"/>
              </w:rPr>
              <w:t>节严重的，除由市场监督管理部门依照本法处罚外，卫生行政</w:t>
            </w:r>
            <w:r>
              <w:t xml:space="preserve"> </w:t>
            </w:r>
            <w:r>
              <w:rPr>
                <w:spacing w:val="7"/>
              </w:rPr>
              <w:t>部门可以吊销诊疗科目或者吊销医疗机构执业许可证。</w:t>
            </w:r>
            <w:r>
              <w:rPr>
                <w:spacing w:val="6"/>
              </w:rPr>
              <w:t>广告经营者、广告发布者明知或者应知有本条第一款规定违法行为仍设计、制作、代理、发布的，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w:t>
            </w:r>
            <w:r>
              <w:t xml:space="preserve"> </w:t>
            </w:r>
            <w:r>
              <w:rPr>
                <w:spacing w:val="6"/>
              </w:rPr>
              <w:t>元以下的罚款；情节严重的，处广告费用三倍以上五倍以下的罚款，广告费用无法计算或者明显偏低的，处二十万元以上一百万元以下的罚款，并可以由有关部门暂停广告发布业务、</w:t>
            </w:r>
            <w:r>
              <w:rPr>
                <w:spacing w:val="-16"/>
              </w:rPr>
              <w:t xml:space="preserve"> </w:t>
            </w:r>
            <w:r>
              <w:rPr>
                <w:spacing w:val="6"/>
              </w:rPr>
              <w:t>吊销营业执照。第五十五条：违反本法规定，发布虚假广告的，</w:t>
            </w:r>
            <w:r>
              <w:rPr>
                <w:spacing w:val="-19"/>
              </w:rPr>
              <w:t xml:space="preserve"> </w:t>
            </w:r>
            <w:r>
              <w:rPr>
                <w:spacing w:val="6"/>
              </w:rPr>
              <w:t>由市场监督管理部门责令停止发布广告，</w:t>
            </w:r>
            <w:r>
              <w:t xml:space="preserve"> </w:t>
            </w:r>
            <w:r>
              <w:rPr>
                <w:spacing w:val="7"/>
              </w:rPr>
              <w:t>责令广告主在相应范围内消除影响，处广告费用三倍以上五倍以下的罚款，广告费用无法计算或者明显</w:t>
            </w:r>
            <w:r>
              <w:rPr>
                <w:spacing w:val="6"/>
              </w:rPr>
              <w:t>偏低的，处二十万元以上一百万元以下的罚款；两年内有三次以上违法行为或者有其他严重情节的，处广告费用五倍以上十倍以下的罚款，广告费用无法计算或者明显偏低的，处一百万</w:t>
            </w:r>
            <w:r>
              <w:t xml:space="preserve"> </w:t>
            </w:r>
            <w:r>
              <w:rPr>
                <w:spacing w:val="6"/>
              </w:rPr>
              <w:t>元以上二百万元以下的罚款，可以吊销营业执照，并由广告审查机关撤销广告审查批准文件、一年内不受理其广告审查申请。</w:t>
            </w:r>
            <w:r>
              <w:rPr>
                <w:spacing w:val="-16"/>
              </w:rPr>
              <w:t xml:space="preserve"> </w:t>
            </w:r>
            <w:r>
              <w:rPr>
                <w:spacing w:val="6"/>
              </w:rPr>
              <w:t>…</w:t>
            </w:r>
            <w:r>
              <w:rPr>
                <w:spacing w:val="-25"/>
              </w:rPr>
              <w:t xml:space="preserve"> </w:t>
            </w:r>
            <w:r>
              <w:rPr>
                <w:spacing w:val="6"/>
              </w:rPr>
              <w:t>…广告主、广告经营者、广告发布者有本条第一款、第三款规定行为，构成犯罪的</w:t>
            </w:r>
            <w:r>
              <w:rPr>
                <w:spacing w:val="5"/>
              </w:rPr>
              <w:t>，依法追究刑事责任。</w:t>
            </w:r>
          </w:p>
          <w:p w14:paraId="2AD584C7">
            <w:pPr>
              <w:pStyle w:val="6"/>
              <w:spacing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77322854">
            <w:pPr>
              <w:pStyle w:val="6"/>
              <w:spacing w:before="15" w:line="228" w:lineRule="auto"/>
              <w:ind w:left="22"/>
            </w:pPr>
            <w:r>
              <w:rPr>
                <w:spacing w:val="7"/>
              </w:rPr>
              <w:t>第二十七条：违反本办法第十一条第二项至第五项规定，发布药品</w:t>
            </w:r>
            <w:r>
              <w:rPr>
                <w:spacing w:val="6"/>
              </w:rPr>
              <w:t>、医疗器械、保健食品和特殊医学用途配方食品广告的，依照《中华人民共和国广告法》第五十八条的规定处罚；构成虚假广告的，依照《中华人民共和国广告法》第五十五条的规定处罚。</w:t>
            </w:r>
          </w:p>
        </w:tc>
        <w:tc>
          <w:tcPr>
            <w:tcW w:w="371" w:type="dxa"/>
            <w:vAlign w:val="top"/>
          </w:tcPr>
          <w:p w14:paraId="43D68F1F">
            <w:pPr>
              <w:rPr>
                <w:rFonts w:ascii="Arial"/>
                <w:sz w:val="21"/>
              </w:rPr>
            </w:pPr>
          </w:p>
        </w:tc>
      </w:tr>
    </w:tbl>
    <w:p w14:paraId="506F89A6">
      <w:pPr>
        <w:pStyle w:val="2"/>
        <w:rPr>
          <w:sz w:val="21"/>
        </w:rPr>
      </w:pPr>
    </w:p>
    <w:p w14:paraId="162E182D">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F94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096117DC">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7AF7333A">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21742FA">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0C55808D">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70CD26B">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105FC269">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6F574D7">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4C7B3B1">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4124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616" w:type="dxa"/>
            <w:vAlign w:val="top"/>
          </w:tcPr>
          <w:p w14:paraId="6817F091">
            <w:pPr>
              <w:spacing w:line="312" w:lineRule="auto"/>
              <w:rPr>
                <w:rFonts w:ascii="Arial"/>
                <w:sz w:val="21"/>
              </w:rPr>
            </w:pPr>
          </w:p>
          <w:p w14:paraId="095EC464">
            <w:pPr>
              <w:spacing w:line="313" w:lineRule="auto"/>
              <w:rPr>
                <w:rFonts w:ascii="Arial"/>
                <w:sz w:val="21"/>
              </w:rPr>
            </w:pPr>
          </w:p>
          <w:p w14:paraId="07EEC181">
            <w:pPr>
              <w:spacing w:line="313" w:lineRule="auto"/>
              <w:rPr>
                <w:rFonts w:ascii="Arial"/>
                <w:sz w:val="21"/>
              </w:rPr>
            </w:pPr>
          </w:p>
          <w:p w14:paraId="2022BE1A">
            <w:pPr>
              <w:pStyle w:val="6"/>
              <w:spacing w:before="26" w:line="108" w:lineRule="exact"/>
              <w:ind w:left="249"/>
            </w:pPr>
            <w:r>
              <w:rPr>
                <w:position w:val="1"/>
              </w:rPr>
              <w:t>140</w:t>
            </w:r>
          </w:p>
        </w:tc>
        <w:tc>
          <w:tcPr>
            <w:tcW w:w="1682" w:type="dxa"/>
            <w:vAlign w:val="top"/>
          </w:tcPr>
          <w:p w14:paraId="533B45CF">
            <w:pPr>
              <w:spacing w:line="270" w:lineRule="auto"/>
              <w:rPr>
                <w:rFonts w:ascii="Arial"/>
                <w:sz w:val="21"/>
              </w:rPr>
            </w:pPr>
          </w:p>
          <w:p w14:paraId="0E96DA4C">
            <w:pPr>
              <w:spacing w:line="271" w:lineRule="auto"/>
              <w:rPr>
                <w:rFonts w:ascii="Arial"/>
                <w:sz w:val="21"/>
              </w:rPr>
            </w:pPr>
          </w:p>
          <w:p w14:paraId="1551A5EB">
            <w:pPr>
              <w:pStyle w:val="6"/>
              <w:spacing w:before="26" w:line="229" w:lineRule="auto"/>
              <w:ind w:left="21"/>
            </w:pPr>
            <w:r>
              <w:rPr>
                <w:spacing w:val="6"/>
              </w:rPr>
              <w:t>对药品、医疗器械、保健食品和特殊医学用</w:t>
            </w:r>
          </w:p>
          <w:p w14:paraId="6E401196">
            <w:pPr>
              <w:pStyle w:val="6"/>
              <w:spacing w:before="14" w:line="231" w:lineRule="auto"/>
              <w:ind w:left="19"/>
            </w:pPr>
            <w:r>
              <w:rPr>
                <w:spacing w:val="6"/>
              </w:rPr>
              <w:t>途配方食品广告中含有“热销、抢购、试用</w:t>
            </w:r>
          </w:p>
          <w:p w14:paraId="554C87AF">
            <w:pPr>
              <w:pStyle w:val="6"/>
              <w:spacing w:before="13" w:line="231" w:lineRule="auto"/>
              <w:ind w:left="21"/>
            </w:pPr>
            <w:r>
              <w:rPr>
                <w:spacing w:val="6"/>
              </w:rPr>
              <w:t>”“家庭必备、免费治疗、免费赠送”等诱</w:t>
            </w:r>
          </w:p>
          <w:p w14:paraId="79A61279">
            <w:pPr>
              <w:pStyle w:val="6"/>
              <w:spacing w:before="14" w:line="228" w:lineRule="auto"/>
              <w:ind w:left="23"/>
            </w:pPr>
            <w:r>
              <w:rPr>
                <w:spacing w:val="4"/>
              </w:rPr>
              <w:t>导性内容，</w:t>
            </w:r>
            <w:r>
              <w:rPr>
                <w:spacing w:val="-4"/>
              </w:rPr>
              <w:t xml:space="preserve"> </w:t>
            </w:r>
            <w:r>
              <w:rPr>
                <w:spacing w:val="4"/>
              </w:rPr>
              <w:t>“评比、排序、推荐、指定、选</w:t>
            </w:r>
          </w:p>
          <w:p w14:paraId="0C60CBF4">
            <w:pPr>
              <w:pStyle w:val="6"/>
              <w:spacing w:before="15" w:line="228" w:lineRule="auto"/>
              <w:ind w:left="19"/>
            </w:pPr>
            <w:r>
              <w:rPr>
                <w:spacing w:val="5"/>
              </w:rPr>
              <w:t>用、获奖”等综合性评价内容，</w:t>
            </w:r>
            <w:r>
              <w:rPr>
                <w:spacing w:val="-19"/>
              </w:rPr>
              <w:t xml:space="preserve"> </w:t>
            </w:r>
            <w:r>
              <w:rPr>
                <w:spacing w:val="5"/>
              </w:rPr>
              <w:t>“无效退款</w:t>
            </w:r>
          </w:p>
          <w:p w14:paraId="078AECA4">
            <w:pPr>
              <w:pStyle w:val="6"/>
              <w:spacing w:before="15" w:line="228" w:lineRule="auto"/>
              <w:ind w:left="26"/>
            </w:pPr>
            <w:r>
              <w:rPr>
                <w:spacing w:val="5"/>
              </w:rPr>
              <w:t>、保险公司保险”等保证性内容，怂恿消费</w:t>
            </w:r>
          </w:p>
          <w:p w14:paraId="6E8A8B30">
            <w:pPr>
              <w:pStyle w:val="6"/>
              <w:spacing w:before="15" w:line="229" w:lineRule="auto"/>
              <w:ind w:left="20"/>
            </w:pPr>
            <w:r>
              <w:rPr>
                <w:spacing w:val="6"/>
              </w:rPr>
              <w:t>者任意、过量使用药品、保健食品和特殊医</w:t>
            </w:r>
          </w:p>
          <w:p w14:paraId="79A31627">
            <w:pPr>
              <w:pStyle w:val="6"/>
              <w:spacing w:before="15" w:line="229" w:lineRule="auto"/>
              <w:ind w:left="197"/>
            </w:pPr>
            <w:r>
              <w:rPr>
                <w:spacing w:val="5"/>
              </w:rPr>
              <w:t>学用途配方食品的内容的行政处罚</w:t>
            </w:r>
          </w:p>
        </w:tc>
        <w:tc>
          <w:tcPr>
            <w:tcW w:w="536" w:type="dxa"/>
            <w:vAlign w:val="top"/>
          </w:tcPr>
          <w:p w14:paraId="66BE6BBB">
            <w:pPr>
              <w:spacing w:line="312" w:lineRule="auto"/>
              <w:rPr>
                <w:rFonts w:ascii="Arial"/>
                <w:sz w:val="21"/>
              </w:rPr>
            </w:pPr>
          </w:p>
          <w:p w14:paraId="551F249F">
            <w:pPr>
              <w:spacing w:line="313" w:lineRule="auto"/>
              <w:rPr>
                <w:rFonts w:ascii="Arial"/>
                <w:sz w:val="21"/>
              </w:rPr>
            </w:pPr>
          </w:p>
          <w:p w14:paraId="1A3FE1E1">
            <w:pPr>
              <w:spacing w:line="313" w:lineRule="auto"/>
              <w:rPr>
                <w:rFonts w:ascii="Arial"/>
                <w:sz w:val="21"/>
              </w:rPr>
            </w:pPr>
          </w:p>
          <w:p w14:paraId="42683429">
            <w:pPr>
              <w:pStyle w:val="6"/>
              <w:spacing w:before="26" w:line="229" w:lineRule="auto"/>
              <w:ind w:left="95"/>
            </w:pPr>
            <w:r>
              <w:rPr>
                <w:spacing w:val="5"/>
              </w:rPr>
              <w:t>行政处罚</w:t>
            </w:r>
          </w:p>
        </w:tc>
        <w:tc>
          <w:tcPr>
            <w:tcW w:w="879" w:type="dxa"/>
            <w:vAlign w:val="top"/>
          </w:tcPr>
          <w:p w14:paraId="7F35FB6E">
            <w:pPr>
              <w:spacing w:line="275" w:lineRule="auto"/>
              <w:rPr>
                <w:rFonts w:ascii="Arial"/>
                <w:sz w:val="21"/>
              </w:rPr>
            </w:pPr>
          </w:p>
          <w:p w14:paraId="455E8581">
            <w:pPr>
              <w:spacing w:line="275" w:lineRule="auto"/>
              <w:rPr>
                <w:rFonts w:ascii="Arial"/>
                <w:sz w:val="21"/>
              </w:rPr>
            </w:pPr>
          </w:p>
          <w:p w14:paraId="1E5E3D34">
            <w:pPr>
              <w:spacing w:line="274" w:lineRule="auto"/>
              <w:rPr>
                <w:rFonts w:ascii="Arial"/>
                <w:sz w:val="21"/>
              </w:rPr>
            </w:pPr>
          </w:p>
          <w:p w14:paraId="0789F6B4">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6DC1B883">
            <w:pPr>
              <w:pStyle w:val="6"/>
              <w:spacing w:line="231" w:lineRule="auto"/>
              <w:ind w:left="227"/>
            </w:pPr>
            <w:r>
              <w:rPr>
                <w:spacing w:val="4"/>
              </w:rPr>
              <w:t>级或县级）</w:t>
            </w:r>
          </w:p>
        </w:tc>
        <w:tc>
          <w:tcPr>
            <w:tcW w:w="1259" w:type="dxa"/>
            <w:vAlign w:val="top"/>
          </w:tcPr>
          <w:p w14:paraId="777690EE">
            <w:pPr>
              <w:spacing w:line="274" w:lineRule="auto"/>
              <w:rPr>
                <w:rFonts w:ascii="Arial"/>
                <w:sz w:val="21"/>
              </w:rPr>
            </w:pPr>
          </w:p>
          <w:p w14:paraId="20AA5186">
            <w:pPr>
              <w:spacing w:line="275" w:lineRule="auto"/>
              <w:rPr>
                <w:rFonts w:ascii="Arial"/>
                <w:sz w:val="21"/>
              </w:rPr>
            </w:pPr>
          </w:p>
          <w:p w14:paraId="706D8BB5">
            <w:pPr>
              <w:spacing w:line="275" w:lineRule="auto"/>
              <w:rPr>
                <w:rFonts w:ascii="Arial"/>
                <w:sz w:val="21"/>
              </w:rPr>
            </w:pPr>
          </w:p>
          <w:p w14:paraId="6326D706">
            <w:pPr>
              <w:pStyle w:val="6"/>
              <w:spacing w:before="26" w:line="231" w:lineRule="auto"/>
              <w:ind w:left="28"/>
            </w:pPr>
            <w:r>
              <w:rPr>
                <w:spacing w:val="5"/>
              </w:rPr>
              <w:t>省市场监督管理局广告监督管理</w:t>
            </w:r>
          </w:p>
          <w:p w14:paraId="585CBE2F">
            <w:pPr>
              <w:pStyle w:val="6"/>
              <w:spacing w:before="13" w:line="230" w:lineRule="auto"/>
              <w:ind w:left="28"/>
            </w:pPr>
            <w:r>
              <w:rPr>
                <w:spacing w:val="5"/>
              </w:rPr>
              <w:t>处、市（州）、县级相关业务部</w:t>
            </w:r>
          </w:p>
          <w:p w14:paraId="14EE2A89">
            <w:pPr>
              <w:pStyle w:val="6"/>
              <w:spacing w:before="14" w:line="230" w:lineRule="auto"/>
              <w:ind w:left="596"/>
            </w:pPr>
            <w:r>
              <w:t>门</w:t>
            </w:r>
          </w:p>
        </w:tc>
        <w:tc>
          <w:tcPr>
            <w:tcW w:w="10978" w:type="dxa"/>
            <w:vAlign w:val="top"/>
          </w:tcPr>
          <w:p w14:paraId="0B4D4041">
            <w:pPr>
              <w:spacing w:line="275" w:lineRule="auto"/>
              <w:rPr>
                <w:rFonts w:ascii="Arial"/>
                <w:sz w:val="21"/>
              </w:rPr>
            </w:pPr>
          </w:p>
          <w:p w14:paraId="4DC8D05E">
            <w:pPr>
              <w:spacing w:line="275" w:lineRule="auto"/>
              <w:rPr>
                <w:rFonts w:ascii="Arial"/>
                <w:sz w:val="21"/>
              </w:rPr>
            </w:pPr>
          </w:p>
          <w:p w14:paraId="3905D075">
            <w:pPr>
              <w:spacing w:line="275" w:lineRule="auto"/>
              <w:rPr>
                <w:rFonts w:ascii="Arial"/>
                <w:sz w:val="21"/>
              </w:rPr>
            </w:pPr>
          </w:p>
          <w:p w14:paraId="3B5FA6D1">
            <w:pPr>
              <w:pStyle w:val="6"/>
              <w:spacing w:before="26" w:line="228" w:lineRule="auto"/>
              <w:ind w:left="23"/>
            </w:pPr>
            <w:r>
              <w:rPr>
                <w:spacing w:val="5"/>
              </w:rPr>
              <w:t>1.《药品、医疗器械、保健食品和特殊医学用途配方食品广告审查管理暂行办法》</w:t>
            </w:r>
            <w:r>
              <w:rPr>
                <w:spacing w:val="-2"/>
              </w:rPr>
              <w:t xml:space="preserve"> </w:t>
            </w:r>
            <w:r>
              <w:rPr>
                <w:spacing w:val="5"/>
              </w:rPr>
              <w:t>(2019年12月24日国家市场监督管理总局令第21号公布）</w:t>
            </w:r>
          </w:p>
          <w:p w14:paraId="7F8FE922">
            <w:pPr>
              <w:pStyle w:val="6"/>
              <w:spacing w:before="15" w:line="262" w:lineRule="auto"/>
              <w:ind w:left="24" w:right="67" w:hanging="2"/>
            </w:pPr>
            <w:r>
              <w:rPr>
                <w:spacing w:val="7"/>
              </w:rPr>
              <w:t>第二十八条：违反本办法第十一条第六项至</w:t>
            </w:r>
            <w:r>
              <w:rPr>
                <w:spacing w:val="6"/>
              </w:rPr>
              <w:t>第八项规定，发布药品、医疗器械、保健食品和特殊医学用途配方食品广告的，《中华人民共和国广告法》及其他法律法规有规定的，依照相关规定处罚，没有规定的，</w:t>
            </w:r>
            <w:r>
              <w:rPr>
                <w:spacing w:val="-18"/>
              </w:rPr>
              <w:t xml:space="preserve"> </w:t>
            </w:r>
            <w:r>
              <w:rPr>
                <w:spacing w:val="6"/>
              </w:rPr>
              <w:t>由县级以上市场监督管理部门责令改正；对负有责任的广告主、广告经营者</w:t>
            </w:r>
            <w:r>
              <w:t xml:space="preserve"> </w:t>
            </w:r>
            <w:r>
              <w:rPr>
                <w:spacing w:val="6"/>
              </w:rPr>
              <w:t>、广告发布者处以违法所得三倍以下罚款，但最高不超过三万元；没有违法所得的，可处一万元以下罚款。</w:t>
            </w:r>
          </w:p>
        </w:tc>
        <w:tc>
          <w:tcPr>
            <w:tcW w:w="371" w:type="dxa"/>
            <w:vAlign w:val="top"/>
          </w:tcPr>
          <w:p w14:paraId="20D47E30">
            <w:pPr>
              <w:rPr>
                <w:rFonts w:ascii="Arial"/>
                <w:sz w:val="21"/>
              </w:rPr>
            </w:pPr>
          </w:p>
        </w:tc>
      </w:tr>
      <w:tr w14:paraId="3F642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616" w:type="dxa"/>
            <w:vAlign w:val="top"/>
          </w:tcPr>
          <w:p w14:paraId="0AC5BF86">
            <w:pPr>
              <w:spacing w:line="241" w:lineRule="auto"/>
              <w:rPr>
                <w:rFonts w:ascii="Arial"/>
                <w:sz w:val="21"/>
              </w:rPr>
            </w:pPr>
          </w:p>
          <w:p w14:paraId="71C121D9">
            <w:pPr>
              <w:spacing w:line="242" w:lineRule="auto"/>
              <w:rPr>
                <w:rFonts w:ascii="Arial"/>
                <w:sz w:val="21"/>
              </w:rPr>
            </w:pPr>
          </w:p>
          <w:p w14:paraId="54439315">
            <w:pPr>
              <w:pStyle w:val="6"/>
              <w:spacing w:before="26" w:line="109" w:lineRule="exact"/>
              <w:ind w:left="249"/>
            </w:pPr>
            <w:r>
              <w:rPr>
                <w:position w:val="1"/>
              </w:rPr>
              <w:t>141</w:t>
            </w:r>
          </w:p>
        </w:tc>
        <w:tc>
          <w:tcPr>
            <w:tcW w:w="1682" w:type="dxa"/>
            <w:vAlign w:val="top"/>
          </w:tcPr>
          <w:p w14:paraId="37D945A5">
            <w:pPr>
              <w:spacing w:line="257" w:lineRule="auto"/>
              <w:rPr>
                <w:rFonts w:ascii="Arial"/>
                <w:sz w:val="21"/>
              </w:rPr>
            </w:pPr>
          </w:p>
          <w:p w14:paraId="673F235D">
            <w:pPr>
              <w:pStyle w:val="6"/>
              <w:spacing w:before="26" w:line="229" w:lineRule="auto"/>
              <w:ind w:left="21"/>
            </w:pPr>
            <w:r>
              <w:rPr>
                <w:spacing w:val="6"/>
              </w:rPr>
              <w:t>对药品、医疗器械、保健食品和特殊医学用</w:t>
            </w:r>
          </w:p>
          <w:p w14:paraId="4CF9109F">
            <w:pPr>
              <w:pStyle w:val="6"/>
              <w:spacing w:before="14" w:line="229" w:lineRule="auto"/>
              <w:ind w:left="19"/>
            </w:pPr>
            <w:r>
              <w:rPr>
                <w:spacing w:val="6"/>
              </w:rPr>
              <w:t>途配方食品广告中含有医疗机构的名称、地</w:t>
            </w:r>
          </w:p>
          <w:p w14:paraId="069FEB2E">
            <w:pPr>
              <w:pStyle w:val="6"/>
              <w:spacing w:before="14" w:line="231" w:lineRule="auto"/>
              <w:ind w:left="21"/>
            </w:pPr>
            <w:r>
              <w:rPr>
                <w:spacing w:val="6"/>
              </w:rPr>
              <w:t>址、联系方式、诊疗项目、诊疗方法以及有</w:t>
            </w:r>
          </w:p>
          <w:p w14:paraId="3D277D1D">
            <w:pPr>
              <w:pStyle w:val="6"/>
              <w:spacing w:before="13" w:line="230" w:lineRule="auto"/>
              <w:ind w:left="23"/>
            </w:pPr>
            <w:r>
              <w:rPr>
                <w:spacing w:val="6"/>
              </w:rPr>
              <w:t>关义诊、医疗咨询电话、开设特约门诊等医</w:t>
            </w:r>
          </w:p>
          <w:p w14:paraId="185DA79A">
            <w:pPr>
              <w:pStyle w:val="6"/>
              <w:spacing w:before="14" w:line="229" w:lineRule="auto"/>
              <w:ind w:left="365"/>
            </w:pPr>
            <w:r>
              <w:rPr>
                <w:spacing w:val="6"/>
              </w:rPr>
              <w:t>疗服务的内容的行政处罚</w:t>
            </w:r>
          </w:p>
        </w:tc>
        <w:tc>
          <w:tcPr>
            <w:tcW w:w="536" w:type="dxa"/>
            <w:vAlign w:val="top"/>
          </w:tcPr>
          <w:p w14:paraId="6B5C4819">
            <w:pPr>
              <w:spacing w:line="241" w:lineRule="auto"/>
              <w:rPr>
                <w:rFonts w:ascii="Arial"/>
                <w:sz w:val="21"/>
              </w:rPr>
            </w:pPr>
          </w:p>
          <w:p w14:paraId="4B96FF66">
            <w:pPr>
              <w:spacing w:line="242" w:lineRule="auto"/>
              <w:rPr>
                <w:rFonts w:ascii="Arial"/>
                <w:sz w:val="21"/>
              </w:rPr>
            </w:pPr>
          </w:p>
          <w:p w14:paraId="510DFBF1">
            <w:pPr>
              <w:pStyle w:val="6"/>
              <w:spacing w:before="26" w:line="229" w:lineRule="auto"/>
              <w:ind w:left="95"/>
            </w:pPr>
            <w:r>
              <w:rPr>
                <w:spacing w:val="5"/>
              </w:rPr>
              <w:t>行政处罚</w:t>
            </w:r>
          </w:p>
        </w:tc>
        <w:tc>
          <w:tcPr>
            <w:tcW w:w="879" w:type="dxa"/>
            <w:vAlign w:val="top"/>
          </w:tcPr>
          <w:p w14:paraId="1DBB28AD">
            <w:pPr>
              <w:spacing w:line="370" w:lineRule="auto"/>
              <w:rPr>
                <w:rFonts w:ascii="Arial"/>
                <w:sz w:val="21"/>
              </w:rPr>
            </w:pPr>
          </w:p>
          <w:p w14:paraId="4E3720D3">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27A50FC4">
            <w:pPr>
              <w:pStyle w:val="6"/>
              <w:spacing w:line="231" w:lineRule="auto"/>
              <w:ind w:left="227"/>
            </w:pPr>
            <w:r>
              <w:rPr>
                <w:spacing w:val="4"/>
              </w:rPr>
              <w:t>级或县级）</w:t>
            </w:r>
          </w:p>
        </w:tc>
        <w:tc>
          <w:tcPr>
            <w:tcW w:w="1259" w:type="dxa"/>
            <w:vAlign w:val="top"/>
          </w:tcPr>
          <w:p w14:paraId="3A40EA7B">
            <w:pPr>
              <w:spacing w:line="370" w:lineRule="auto"/>
              <w:rPr>
                <w:rFonts w:ascii="Arial"/>
                <w:sz w:val="21"/>
              </w:rPr>
            </w:pPr>
          </w:p>
          <w:p w14:paraId="6A04C644">
            <w:pPr>
              <w:pStyle w:val="6"/>
              <w:spacing w:before="26" w:line="231" w:lineRule="auto"/>
              <w:ind w:left="28"/>
            </w:pPr>
            <w:r>
              <w:rPr>
                <w:spacing w:val="5"/>
              </w:rPr>
              <w:t>省市场监督管理局广告监督管理</w:t>
            </w:r>
          </w:p>
          <w:p w14:paraId="5BF4E4F4">
            <w:pPr>
              <w:pStyle w:val="6"/>
              <w:spacing w:before="13" w:line="230" w:lineRule="auto"/>
              <w:ind w:left="28"/>
            </w:pPr>
            <w:r>
              <w:rPr>
                <w:spacing w:val="5"/>
              </w:rPr>
              <w:t>处、市（州）、县级相关业务部</w:t>
            </w:r>
          </w:p>
          <w:p w14:paraId="38C57F45">
            <w:pPr>
              <w:pStyle w:val="6"/>
              <w:spacing w:before="14" w:line="230" w:lineRule="auto"/>
              <w:ind w:left="596"/>
            </w:pPr>
            <w:r>
              <w:t>门</w:t>
            </w:r>
          </w:p>
        </w:tc>
        <w:tc>
          <w:tcPr>
            <w:tcW w:w="10978" w:type="dxa"/>
            <w:vAlign w:val="top"/>
          </w:tcPr>
          <w:p w14:paraId="56798B46">
            <w:pPr>
              <w:spacing w:line="370" w:lineRule="auto"/>
              <w:rPr>
                <w:rFonts w:ascii="Arial"/>
                <w:sz w:val="21"/>
              </w:rPr>
            </w:pPr>
          </w:p>
          <w:p w14:paraId="5891A452">
            <w:pPr>
              <w:pStyle w:val="6"/>
              <w:spacing w:before="26" w:line="228" w:lineRule="auto"/>
              <w:ind w:left="23"/>
            </w:pPr>
            <w:r>
              <w:rPr>
                <w:spacing w:val="5"/>
              </w:rPr>
              <w:t>1.《药品、医疗器械、保健食品和特殊医学用途配方食品广告审查管理暂行办法》</w:t>
            </w:r>
            <w:r>
              <w:rPr>
                <w:spacing w:val="-2"/>
              </w:rPr>
              <w:t xml:space="preserve"> </w:t>
            </w:r>
            <w:r>
              <w:rPr>
                <w:spacing w:val="5"/>
              </w:rPr>
              <w:t>(2019年12月24日国家市场监督管理总局令第21号公布）</w:t>
            </w:r>
          </w:p>
          <w:p w14:paraId="77D5279E">
            <w:pPr>
              <w:pStyle w:val="6"/>
              <w:spacing w:before="15" w:line="262" w:lineRule="auto"/>
              <w:ind w:left="24" w:right="67" w:hanging="2"/>
            </w:pPr>
            <w:r>
              <w:rPr>
                <w:spacing w:val="7"/>
              </w:rPr>
              <w:t>第二十八条：违反本办法第十一条第六项至</w:t>
            </w:r>
            <w:r>
              <w:rPr>
                <w:spacing w:val="6"/>
              </w:rPr>
              <w:t>第八项规定，发布药品、医疗器械、保健食品和特殊医学用途配方食品广告的，《中华人民共和国广告法》及其他法律法规有规定的，依照相关规定处罚，没有规定的，</w:t>
            </w:r>
            <w:r>
              <w:rPr>
                <w:spacing w:val="-18"/>
              </w:rPr>
              <w:t xml:space="preserve"> </w:t>
            </w:r>
            <w:r>
              <w:rPr>
                <w:spacing w:val="6"/>
              </w:rPr>
              <w:t>由县级以上市场监督管理部门责令改正；对负有责任的广告主、广告经营者</w:t>
            </w:r>
            <w:r>
              <w:t xml:space="preserve"> </w:t>
            </w:r>
            <w:r>
              <w:rPr>
                <w:spacing w:val="6"/>
              </w:rPr>
              <w:t>、广告发布者处以违法所得三倍以下罚款，但最高不超过三万元；没有违法所得的，可处一万元以下罚款。</w:t>
            </w:r>
          </w:p>
        </w:tc>
        <w:tc>
          <w:tcPr>
            <w:tcW w:w="371" w:type="dxa"/>
            <w:vAlign w:val="top"/>
          </w:tcPr>
          <w:p w14:paraId="5E6C7FC0">
            <w:pPr>
              <w:rPr>
                <w:rFonts w:ascii="Arial"/>
                <w:sz w:val="21"/>
              </w:rPr>
            </w:pPr>
          </w:p>
        </w:tc>
      </w:tr>
      <w:tr w14:paraId="69691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16" w:type="dxa"/>
            <w:vAlign w:val="top"/>
          </w:tcPr>
          <w:p w14:paraId="29FD9E20">
            <w:pPr>
              <w:spacing w:line="278" w:lineRule="auto"/>
              <w:rPr>
                <w:rFonts w:ascii="Arial"/>
                <w:sz w:val="21"/>
              </w:rPr>
            </w:pPr>
          </w:p>
          <w:p w14:paraId="7C7214ED">
            <w:pPr>
              <w:pStyle w:val="6"/>
              <w:spacing w:before="26" w:line="109" w:lineRule="exact"/>
              <w:ind w:left="249"/>
            </w:pPr>
            <w:r>
              <w:rPr>
                <w:position w:val="1"/>
              </w:rPr>
              <w:t>142</w:t>
            </w:r>
          </w:p>
        </w:tc>
        <w:tc>
          <w:tcPr>
            <w:tcW w:w="1682" w:type="dxa"/>
            <w:vAlign w:val="top"/>
          </w:tcPr>
          <w:p w14:paraId="6E24DDD7">
            <w:pPr>
              <w:pStyle w:val="6"/>
              <w:spacing w:before="192" w:line="229" w:lineRule="auto"/>
              <w:ind w:left="21"/>
            </w:pPr>
            <w:r>
              <w:rPr>
                <w:spacing w:val="6"/>
              </w:rPr>
              <w:t>对药品、医疗器械、保健食品和特殊医学用</w:t>
            </w:r>
          </w:p>
          <w:p w14:paraId="0A0496EC">
            <w:pPr>
              <w:pStyle w:val="6"/>
              <w:spacing w:before="14" w:line="229" w:lineRule="auto"/>
              <w:ind w:left="19"/>
            </w:pPr>
            <w:r>
              <w:rPr>
                <w:spacing w:val="6"/>
              </w:rPr>
              <w:t>途配方食品广告中含有法律、行政法规规定</w:t>
            </w:r>
          </w:p>
          <w:p w14:paraId="568629EE">
            <w:pPr>
              <w:pStyle w:val="6"/>
              <w:spacing w:before="14" w:line="229" w:lineRule="auto"/>
              <w:ind w:left="237"/>
            </w:pPr>
            <w:r>
              <w:rPr>
                <w:spacing w:val="5"/>
              </w:rPr>
              <w:t>不得含有的其他内容的行政处罚</w:t>
            </w:r>
          </w:p>
        </w:tc>
        <w:tc>
          <w:tcPr>
            <w:tcW w:w="536" w:type="dxa"/>
            <w:vAlign w:val="top"/>
          </w:tcPr>
          <w:p w14:paraId="56F430AC">
            <w:pPr>
              <w:spacing w:line="278" w:lineRule="auto"/>
              <w:rPr>
                <w:rFonts w:ascii="Arial"/>
                <w:sz w:val="21"/>
              </w:rPr>
            </w:pPr>
          </w:p>
          <w:p w14:paraId="68A30154">
            <w:pPr>
              <w:pStyle w:val="6"/>
              <w:spacing w:before="26" w:line="229" w:lineRule="auto"/>
              <w:ind w:left="95"/>
            </w:pPr>
            <w:r>
              <w:rPr>
                <w:spacing w:val="5"/>
              </w:rPr>
              <w:t>行政处罚</w:t>
            </w:r>
          </w:p>
        </w:tc>
        <w:tc>
          <w:tcPr>
            <w:tcW w:w="879" w:type="dxa"/>
            <w:vAlign w:val="top"/>
          </w:tcPr>
          <w:p w14:paraId="68550515">
            <w:pPr>
              <w:pStyle w:val="6"/>
              <w:spacing w:before="192" w:line="263" w:lineRule="auto"/>
              <w:ind w:left="60" w:right="44" w:firstLine="166"/>
            </w:pPr>
            <w:r>
              <w:rPr>
                <w:spacing w:val="5"/>
              </w:rPr>
              <w:t>市场监督管理部</w:t>
            </w:r>
            <w:r>
              <w:rPr>
                <w:spacing w:val="1"/>
              </w:rPr>
              <w:t xml:space="preserve"> </w:t>
            </w:r>
            <w:r>
              <w:rPr>
                <w:spacing w:val="4"/>
              </w:rPr>
              <w:t>门（省级、设区的市</w:t>
            </w:r>
          </w:p>
          <w:p w14:paraId="0B57592E">
            <w:pPr>
              <w:pStyle w:val="6"/>
              <w:spacing w:line="231" w:lineRule="auto"/>
              <w:ind w:left="227"/>
            </w:pPr>
            <w:r>
              <w:rPr>
                <w:spacing w:val="4"/>
              </w:rPr>
              <w:t>级或县级）</w:t>
            </w:r>
          </w:p>
        </w:tc>
        <w:tc>
          <w:tcPr>
            <w:tcW w:w="1259" w:type="dxa"/>
            <w:vAlign w:val="top"/>
          </w:tcPr>
          <w:p w14:paraId="16D8BF3D">
            <w:pPr>
              <w:pStyle w:val="6"/>
              <w:spacing w:before="192" w:line="231" w:lineRule="auto"/>
              <w:ind w:left="28"/>
            </w:pPr>
            <w:r>
              <w:rPr>
                <w:spacing w:val="5"/>
              </w:rPr>
              <w:t>省市场监督管理局广告监督管理</w:t>
            </w:r>
          </w:p>
          <w:p w14:paraId="08C65485">
            <w:pPr>
              <w:pStyle w:val="6"/>
              <w:spacing w:before="13" w:line="230" w:lineRule="auto"/>
              <w:ind w:left="28"/>
            </w:pPr>
            <w:r>
              <w:rPr>
                <w:spacing w:val="5"/>
              </w:rPr>
              <w:t>处、市（州）、县级相关业务部</w:t>
            </w:r>
          </w:p>
          <w:p w14:paraId="4AE32127">
            <w:pPr>
              <w:pStyle w:val="6"/>
              <w:spacing w:before="14" w:line="230" w:lineRule="auto"/>
              <w:ind w:left="596"/>
            </w:pPr>
            <w:r>
              <w:t>门</w:t>
            </w:r>
          </w:p>
        </w:tc>
        <w:tc>
          <w:tcPr>
            <w:tcW w:w="10978" w:type="dxa"/>
            <w:vAlign w:val="top"/>
          </w:tcPr>
          <w:p w14:paraId="488D70D9">
            <w:pPr>
              <w:pStyle w:val="6"/>
              <w:spacing w:before="192" w:line="228" w:lineRule="auto"/>
              <w:ind w:left="23"/>
            </w:pPr>
            <w:r>
              <w:rPr>
                <w:spacing w:val="5"/>
              </w:rPr>
              <w:t>1.《药品、医疗器械、保健食品和特殊医学用途配方食品广告审查管理暂行办法》</w:t>
            </w:r>
            <w:r>
              <w:rPr>
                <w:spacing w:val="-2"/>
              </w:rPr>
              <w:t xml:space="preserve"> </w:t>
            </w:r>
            <w:r>
              <w:rPr>
                <w:spacing w:val="5"/>
              </w:rPr>
              <w:t>(2019年12月24日国家市场监督管理总局令第21号公布）</w:t>
            </w:r>
          </w:p>
          <w:p w14:paraId="3284E445">
            <w:pPr>
              <w:pStyle w:val="6"/>
              <w:spacing w:before="15" w:line="262" w:lineRule="auto"/>
              <w:ind w:left="24" w:right="67" w:hanging="2"/>
            </w:pPr>
            <w:r>
              <w:rPr>
                <w:spacing w:val="7"/>
              </w:rPr>
              <w:t>第二十八条：违反本办法第十一条第六项至</w:t>
            </w:r>
            <w:r>
              <w:rPr>
                <w:spacing w:val="6"/>
              </w:rPr>
              <w:t>第八项规定，发布药品、医疗器械、保健食品和特殊医学用途配方食品广告的，《中华人民共和国广告法》及其他法律法规有规定的，依照相关规定处罚，没有规定的，</w:t>
            </w:r>
            <w:r>
              <w:rPr>
                <w:spacing w:val="-18"/>
              </w:rPr>
              <w:t xml:space="preserve"> </w:t>
            </w:r>
            <w:r>
              <w:rPr>
                <w:spacing w:val="6"/>
              </w:rPr>
              <w:t>由县级以上市场监督管理部门责令改正；对负有责任的广告主、广告经营者</w:t>
            </w:r>
            <w:r>
              <w:t xml:space="preserve"> </w:t>
            </w:r>
            <w:r>
              <w:rPr>
                <w:spacing w:val="6"/>
              </w:rPr>
              <w:t>、广告发布者处以违法所得三倍以下罚款，但最高不超过三万元；没有违法所得的，可处一万元以下罚款。</w:t>
            </w:r>
          </w:p>
        </w:tc>
        <w:tc>
          <w:tcPr>
            <w:tcW w:w="371" w:type="dxa"/>
            <w:vAlign w:val="top"/>
          </w:tcPr>
          <w:p w14:paraId="3F77A2DB">
            <w:pPr>
              <w:rPr>
                <w:rFonts w:ascii="Arial"/>
                <w:sz w:val="21"/>
              </w:rPr>
            </w:pPr>
          </w:p>
        </w:tc>
      </w:tr>
      <w:tr w14:paraId="033A4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616" w:type="dxa"/>
            <w:vAlign w:val="top"/>
          </w:tcPr>
          <w:p w14:paraId="5A4C8B20">
            <w:pPr>
              <w:spacing w:line="320" w:lineRule="auto"/>
              <w:rPr>
                <w:rFonts w:ascii="Arial"/>
                <w:sz w:val="21"/>
              </w:rPr>
            </w:pPr>
          </w:p>
          <w:p w14:paraId="4D7769F3">
            <w:pPr>
              <w:spacing w:line="321" w:lineRule="auto"/>
              <w:rPr>
                <w:rFonts w:ascii="Arial"/>
                <w:sz w:val="21"/>
              </w:rPr>
            </w:pPr>
          </w:p>
          <w:p w14:paraId="17D06998">
            <w:pPr>
              <w:pStyle w:val="6"/>
              <w:spacing w:before="26" w:line="108" w:lineRule="exact"/>
              <w:ind w:left="249"/>
            </w:pPr>
            <w:r>
              <w:rPr>
                <w:position w:val="1"/>
              </w:rPr>
              <w:t>143</w:t>
            </w:r>
          </w:p>
        </w:tc>
        <w:tc>
          <w:tcPr>
            <w:tcW w:w="1682" w:type="dxa"/>
            <w:vAlign w:val="top"/>
          </w:tcPr>
          <w:p w14:paraId="1EDD5A63">
            <w:pPr>
              <w:spacing w:line="414" w:lineRule="auto"/>
              <w:rPr>
                <w:rFonts w:ascii="Arial"/>
                <w:sz w:val="21"/>
              </w:rPr>
            </w:pPr>
          </w:p>
          <w:p w14:paraId="272DCE7F">
            <w:pPr>
              <w:pStyle w:val="6"/>
              <w:spacing w:before="26" w:line="263" w:lineRule="auto"/>
              <w:ind w:left="19" w:right="14" w:firstLine="1"/>
              <w:jc w:val="both"/>
            </w:pPr>
            <w:r>
              <w:rPr>
                <w:spacing w:val="6"/>
              </w:rPr>
              <w:t>对药品、医疗器械、保健食品和特殊医学用</w:t>
            </w:r>
            <w:r>
              <w:t xml:space="preserve"> </w:t>
            </w:r>
            <w:r>
              <w:rPr>
                <w:spacing w:val="6"/>
              </w:rPr>
              <w:t>途配方食品广告中使用或者变相使用国家机</w:t>
            </w:r>
            <w:r>
              <w:rPr>
                <w:spacing w:val="2"/>
              </w:rPr>
              <w:t xml:space="preserve"> </w:t>
            </w:r>
            <w:r>
              <w:rPr>
                <w:spacing w:val="6"/>
              </w:rPr>
              <w:t>关、国家机关工作人员、军队单位或者军队</w:t>
            </w:r>
            <w:r>
              <w:rPr>
                <w:spacing w:val="2"/>
              </w:rPr>
              <w:t xml:space="preserve"> </w:t>
            </w:r>
            <w:r>
              <w:rPr>
                <w:spacing w:val="5"/>
              </w:rPr>
              <w:t>人员的名义或者形象，或者利用军队装备、</w:t>
            </w:r>
          </w:p>
          <w:p w14:paraId="28CBDD32">
            <w:pPr>
              <w:pStyle w:val="6"/>
              <w:spacing w:line="229" w:lineRule="auto"/>
              <w:ind w:left="235"/>
            </w:pPr>
            <w:r>
              <w:rPr>
                <w:spacing w:val="6"/>
              </w:rPr>
              <w:t>设施等从事广告宣传的行政处罚</w:t>
            </w:r>
          </w:p>
        </w:tc>
        <w:tc>
          <w:tcPr>
            <w:tcW w:w="536" w:type="dxa"/>
            <w:vAlign w:val="top"/>
          </w:tcPr>
          <w:p w14:paraId="3DF546CF">
            <w:pPr>
              <w:spacing w:line="320" w:lineRule="auto"/>
              <w:rPr>
                <w:rFonts w:ascii="Arial"/>
                <w:sz w:val="21"/>
              </w:rPr>
            </w:pPr>
          </w:p>
          <w:p w14:paraId="5B4929E8">
            <w:pPr>
              <w:spacing w:line="321" w:lineRule="auto"/>
              <w:rPr>
                <w:rFonts w:ascii="Arial"/>
                <w:sz w:val="21"/>
              </w:rPr>
            </w:pPr>
          </w:p>
          <w:p w14:paraId="2FD5E531">
            <w:pPr>
              <w:pStyle w:val="6"/>
              <w:spacing w:before="26" w:line="229" w:lineRule="auto"/>
              <w:ind w:left="95"/>
            </w:pPr>
            <w:r>
              <w:rPr>
                <w:spacing w:val="5"/>
              </w:rPr>
              <w:t>行政处罚</w:t>
            </w:r>
          </w:p>
        </w:tc>
        <w:tc>
          <w:tcPr>
            <w:tcW w:w="879" w:type="dxa"/>
            <w:vAlign w:val="top"/>
          </w:tcPr>
          <w:p w14:paraId="539F758C">
            <w:pPr>
              <w:spacing w:line="263" w:lineRule="auto"/>
              <w:rPr>
                <w:rFonts w:ascii="Arial"/>
                <w:sz w:val="21"/>
              </w:rPr>
            </w:pPr>
          </w:p>
          <w:p w14:paraId="63F8843E">
            <w:pPr>
              <w:spacing w:line="264" w:lineRule="auto"/>
              <w:rPr>
                <w:rFonts w:ascii="Arial"/>
                <w:sz w:val="21"/>
              </w:rPr>
            </w:pPr>
          </w:p>
          <w:p w14:paraId="3269D443">
            <w:pPr>
              <w:pStyle w:val="6"/>
              <w:spacing w:before="26" w:line="264" w:lineRule="auto"/>
              <w:ind w:left="60" w:right="44" w:firstLine="166"/>
            </w:pPr>
            <w:r>
              <w:rPr>
                <w:spacing w:val="5"/>
              </w:rPr>
              <w:t>市场监督管理部</w:t>
            </w:r>
            <w:r>
              <w:rPr>
                <w:spacing w:val="1"/>
              </w:rPr>
              <w:t xml:space="preserve"> </w:t>
            </w:r>
            <w:r>
              <w:rPr>
                <w:spacing w:val="4"/>
              </w:rPr>
              <w:t>门（省级、设区的市</w:t>
            </w:r>
          </w:p>
          <w:p w14:paraId="010583EC">
            <w:pPr>
              <w:pStyle w:val="6"/>
              <w:spacing w:line="231" w:lineRule="auto"/>
              <w:ind w:left="227"/>
            </w:pPr>
            <w:r>
              <w:rPr>
                <w:spacing w:val="4"/>
              </w:rPr>
              <w:t>级或县级）</w:t>
            </w:r>
          </w:p>
        </w:tc>
        <w:tc>
          <w:tcPr>
            <w:tcW w:w="1259" w:type="dxa"/>
            <w:vAlign w:val="top"/>
          </w:tcPr>
          <w:p w14:paraId="14EC27EA">
            <w:pPr>
              <w:spacing w:line="263" w:lineRule="auto"/>
              <w:rPr>
                <w:rFonts w:ascii="Arial"/>
                <w:sz w:val="21"/>
              </w:rPr>
            </w:pPr>
          </w:p>
          <w:p w14:paraId="33D8232A">
            <w:pPr>
              <w:spacing w:line="264" w:lineRule="auto"/>
              <w:rPr>
                <w:rFonts w:ascii="Arial"/>
                <w:sz w:val="21"/>
              </w:rPr>
            </w:pPr>
          </w:p>
          <w:p w14:paraId="4A4805A3">
            <w:pPr>
              <w:pStyle w:val="6"/>
              <w:spacing w:before="26" w:line="231" w:lineRule="auto"/>
              <w:ind w:left="28"/>
            </w:pPr>
            <w:r>
              <w:rPr>
                <w:spacing w:val="5"/>
              </w:rPr>
              <w:t>省市场监督管理局广告监督管理</w:t>
            </w:r>
          </w:p>
          <w:p w14:paraId="0DEB666F">
            <w:pPr>
              <w:pStyle w:val="6"/>
              <w:spacing w:before="14" w:line="230" w:lineRule="auto"/>
              <w:ind w:left="28"/>
            </w:pPr>
            <w:r>
              <w:rPr>
                <w:spacing w:val="5"/>
              </w:rPr>
              <w:t>处、市（州）、县级相关业务部</w:t>
            </w:r>
          </w:p>
          <w:p w14:paraId="1D82FCA6">
            <w:pPr>
              <w:pStyle w:val="6"/>
              <w:spacing w:before="14" w:line="230" w:lineRule="auto"/>
              <w:ind w:left="596"/>
            </w:pPr>
            <w:r>
              <w:t>门</w:t>
            </w:r>
          </w:p>
        </w:tc>
        <w:tc>
          <w:tcPr>
            <w:tcW w:w="10978" w:type="dxa"/>
            <w:vAlign w:val="top"/>
          </w:tcPr>
          <w:p w14:paraId="4C1F8CCC">
            <w:pPr>
              <w:spacing w:line="244" w:lineRule="auto"/>
              <w:rPr>
                <w:rFonts w:ascii="Arial"/>
                <w:sz w:val="21"/>
              </w:rPr>
            </w:pPr>
          </w:p>
          <w:p w14:paraId="45134B0D">
            <w:pPr>
              <w:pStyle w:val="6"/>
              <w:spacing w:before="26"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D5368B1">
            <w:pPr>
              <w:pStyle w:val="6"/>
              <w:spacing w:before="14" w:line="262"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6"/>
              </w:rPr>
              <w:t>：（</w:t>
            </w:r>
            <w:r>
              <w:rPr>
                <w:spacing w:val="-5"/>
              </w:rPr>
              <w:t xml:space="preserve"> </w:t>
            </w:r>
            <w:r>
              <w:rPr>
                <w:spacing w:val="6"/>
              </w:rPr>
              <w:t>一）发布有本法第九条、第十条规定的禁止情形的广告的</w:t>
            </w:r>
            <w:r>
              <w:rPr>
                <w:spacing w:val="-6"/>
              </w:rPr>
              <w:t>；（</w:t>
            </w:r>
            <w:r>
              <w:rPr>
                <w:spacing w:val="-8"/>
              </w:rPr>
              <w:t xml:space="preserve"> </w:t>
            </w:r>
            <w:r>
              <w:rPr>
                <w:spacing w:val="6"/>
              </w:rPr>
              <w:t>二）违反本法第十五条规定发布处方药广告、药品类易制毒化学品广告、戒毒治疗的医疗器械和治疗方法广告的</w:t>
            </w:r>
            <w:r>
              <w:rPr>
                <w:spacing w:val="5"/>
              </w:rPr>
              <w:t>；</w:t>
            </w:r>
            <w:r>
              <w:rPr>
                <w:spacing w:val="-17"/>
              </w:rPr>
              <w:t xml:space="preserve"> </w:t>
            </w:r>
            <w:r>
              <w:rPr>
                <w:spacing w:val="5"/>
              </w:rPr>
              <w:t>…</w:t>
            </w:r>
            <w:r>
              <w:rPr>
                <w:spacing w:val="-26"/>
              </w:rPr>
              <w:t xml:space="preserve"> </w:t>
            </w:r>
            <w:r>
              <w:rPr>
                <w:spacing w:val="5"/>
              </w:rPr>
              <w:t>…（六）违反本法第</w:t>
            </w:r>
            <w:r>
              <w:t xml:space="preserve"> </w:t>
            </w:r>
            <w:r>
              <w:rPr>
                <w:spacing w:val="6"/>
              </w:rPr>
              <w:t>四十条第一款规定，在针对未成年人的大众传播媒介上发布医疗、药品、保健食品、医疗器械、化妆品、酒类、美容广告，</w:t>
            </w:r>
            <w:r>
              <w:rPr>
                <w:spacing w:val="-18"/>
              </w:rPr>
              <w:t xml:space="preserve"> </w:t>
            </w:r>
            <w:r>
              <w:rPr>
                <w:spacing w:val="6"/>
              </w:rPr>
              <w:t>以及不利于未成年人身心健康的网络游戏广</w:t>
            </w:r>
            <w:r>
              <w:rPr>
                <w:spacing w:val="5"/>
              </w:rPr>
              <w:t>告的。</w:t>
            </w:r>
          </w:p>
          <w:p w14:paraId="1977A779">
            <w:pPr>
              <w:pStyle w:val="6"/>
              <w:spacing w:before="1"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5756A3D4">
            <w:pPr>
              <w:pStyle w:val="6"/>
              <w:spacing w:before="14" w:line="230" w:lineRule="auto"/>
              <w:ind w:left="22"/>
            </w:pPr>
            <w:r>
              <w:rPr>
                <w:spacing w:val="6"/>
              </w:rPr>
              <w:t>第二十九条：违反本办法第十一条第一项、第二十一条、第二十二条规定的，按照《中华人民共和国广告法》第五十七条处罚。</w:t>
            </w:r>
          </w:p>
          <w:p w14:paraId="7F6AC6C3">
            <w:pPr>
              <w:pStyle w:val="6"/>
              <w:spacing w:before="14" w:line="229" w:lineRule="auto"/>
              <w:ind w:left="22"/>
            </w:pPr>
            <w:r>
              <w:rPr>
                <w:spacing w:val="6"/>
              </w:rPr>
              <w:t>第十一条：药品、医疗器械、保健食品和特殊医学用途配方食品广告不得违反《中华人民共和国广告法》第九条、第十六条、第十七条、第十八条、第十九条规定，不得包含下列情形：</w:t>
            </w:r>
          </w:p>
          <w:p w14:paraId="06ED6ED1">
            <w:pPr>
              <w:pStyle w:val="6"/>
              <w:spacing w:before="15" w:line="228" w:lineRule="auto"/>
              <w:ind w:left="17"/>
            </w:pPr>
            <w:r>
              <w:rPr>
                <w:spacing w:val="6"/>
              </w:rPr>
              <w:t>（</w:t>
            </w:r>
            <w:r>
              <w:rPr>
                <w:spacing w:val="-19"/>
              </w:rPr>
              <w:t xml:space="preserve"> </w:t>
            </w:r>
            <w:r>
              <w:rPr>
                <w:spacing w:val="6"/>
              </w:rPr>
              <w:t>一）使用或者变相使用国家机关、国家机关工作人员、军队单位或者军队人员的名义或者形象，或者利用军队装备、设施</w:t>
            </w:r>
            <w:r>
              <w:rPr>
                <w:spacing w:val="5"/>
              </w:rPr>
              <w:t>等从事广告宣传；</w:t>
            </w:r>
          </w:p>
        </w:tc>
        <w:tc>
          <w:tcPr>
            <w:tcW w:w="371" w:type="dxa"/>
            <w:vAlign w:val="top"/>
          </w:tcPr>
          <w:p w14:paraId="5FA36C8D">
            <w:pPr>
              <w:rPr>
                <w:rFonts w:ascii="Arial"/>
                <w:sz w:val="21"/>
              </w:rPr>
            </w:pPr>
          </w:p>
        </w:tc>
      </w:tr>
      <w:tr w14:paraId="6B29B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1" w:hRule="atLeast"/>
        </w:trPr>
        <w:tc>
          <w:tcPr>
            <w:tcW w:w="616" w:type="dxa"/>
            <w:vAlign w:val="top"/>
          </w:tcPr>
          <w:p w14:paraId="0B17E622">
            <w:pPr>
              <w:spacing w:line="249" w:lineRule="auto"/>
              <w:rPr>
                <w:rFonts w:ascii="Arial"/>
                <w:sz w:val="21"/>
              </w:rPr>
            </w:pPr>
          </w:p>
          <w:p w14:paraId="3AB9BC66">
            <w:pPr>
              <w:spacing w:line="249" w:lineRule="auto"/>
              <w:rPr>
                <w:rFonts w:ascii="Arial"/>
                <w:sz w:val="21"/>
              </w:rPr>
            </w:pPr>
          </w:p>
          <w:p w14:paraId="37A5BCAE">
            <w:pPr>
              <w:spacing w:line="249" w:lineRule="auto"/>
              <w:rPr>
                <w:rFonts w:ascii="Arial"/>
                <w:sz w:val="21"/>
              </w:rPr>
            </w:pPr>
          </w:p>
          <w:p w14:paraId="67F28856">
            <w:pPr>
              <w:spacing w:line="249" w:lineRule="auto"/>
              <w:rPr>
                <w:rFonts w:ascii="Arial"/>
                <w:sz w:val="21"/>
              </w:rPr>
            </w:pPr>
          </w:p>
          <w:p w14:paraId="220F4FA7">
            <w:pPr>
              <w:pStyle w:val="6"/>
              <w:spacing w:before="26" w:line="108" w:lineRule="exact"/>
              <w:ind w:left="249"/>
            </w:pPr>
            <w:r>
              <w:rPr>
                <w:position w:val="1"/>
              </w:rPr>
              <w:t>144</w:t>
            </w:r>
          </w:p>
        </w:tc>
        <w:tc>
          <w:tcPr>
            <w:tcW w:w="1682" w:type="dxa"/>
            <w:vAlign w:val="top"/>
          </w:tcPr>
          <w:p w14:paraId="0817608A">
            <w:pPr>
              <w:spacing w:line="328" w:lineRule="auto"/>
              <w:rPr>
                <w:rFonts w:ascii="Arial"/>
                <w:sz w:val="21"/>
              </w:rPr>
            </w:pPr>
          </w:p>
          <w:p w14:paraId="15EDCAE3">
            <w:pPr>
              <w:spacing w:line="329" w:lineRule="auto"/>
              <w:rPr>
                <w:rFonts w:ascii="Arial"/>
                <w:sz w:val="21"/>
              </w:rPr>
            </w:pPr>
          </w:p>
          <w:p w14:paraId="7E4DFFED">
            <w:pPr>
              <w:pStyle w:val="6"/>
              <w:spacing w:before="26" w:line="262" w:lineRule="auto"/>
              <w:ind w:left="18" w:right="14" w:firstLine="2"/>
              <w:jc w:val="both"/>
            </w:pPr>
            <w:r>
              <w:rPr>
                <w:spacing w:val="6"/>
              </w:rPr>
              <w:t>对发布麻醉药品、精神药品、医疗用毒性药</w:t>
            </w:r>
            <w:r>
              <w:t xml:space="preserve"> </w:t>
            </w:r>
            <w:r>
              <w:rPr>
                <w:spacing w:val="5"/>
              </w:rPr>
              <w:t>品、放射性药品、药品类易制毒化学品、</w:t>
            </w:r>
            <w:r>
              <w:rPr>
                <w:spacing w:val="-18"/>
              </w:rPr>
              <w:t xml:space="preserve"> </w:t>
            </w:r>
            <w:r>
              <w:rPr>
                <w:spacing w:val="5"/>
              </w:rPr>
              <w:t>以</w:t>
            </w:r>
            <w:r>
              <w:t xml:space="preserve"> </w:t>
            </w:r>
            <w:r>
              <w:rPr>
                <w:spacing w:val="6"/>
              </w:rPr>
              <w:t>及戒毒治疗的药品、医疗器械，军队特需药</w:t>
            </w:r>
            <w:r>
              <w:rPr>
                <w:spacing w:val="3"/>
              </w:rPr>
              <w:t xml:space="preserve"> </w:t>
            </w:r>
            <w:r>
              <w:rPr>
                <w:spacing w:val="6"/>
              </w:rPr>
              <w:t>品、军队医疗机构配制的制剂，医疗机构配</w:t>
            </w:r>
            <w:r>
              <w:rPr>
                <w:spacing w:val="3"/>
              </w:rPr>
              <w:t xml:space="preserve"> </w:t>
            </w:r>
            <w:r>
              <w:rPr>
                <w:spacing w:val="6"/>
              </w:rPr>
              <w:t>制的制剂，依法停止或者禁止生产、销售或</w:t>
            </w:r>
          </w:p>
          <w:p w14:paraId="5E58093C">
            <w:pPr>
              <w:pStyle w:val="6"/>
              <w:spacing w:line="263" w:lineRule="auto"/>
              <w:ind w:left="202" w:right="14" w:hanging="182"/>
            </w:pPr>
            <w:r>
              <w:rPr>
                <w:spacing w:val="6"/>
              </w:rPr>
              <w:t>者使用的药品、医疗器械、保健食品和特殊</w:t>
            </w:r>
            <w:r>
              <w:rPr>
                <w:spacing w:val="2"/>
              </w:rPr>
              <w:t xml:space="preserve"> </w:t>
            </w:r>
            <w:r>
              <w:rPr>
                <w:spacing w:val="5"/>
              </w:rPr>
              <w:t>医学用途配方食品广告的行政处罚</w:t>
            </w:r>
          </w:p>
        </w:tc>
        <w:tc>
          <w:tcPr>
            <w:tcW w:w="536" w:type="dxa"/>
            <w:vAlign w:val="top"/>
          </w:tcPr>
          <w:p w14:paraId="0DDDEEE0">
            <w:pPr>
              <w:spacing w:line="249" w:lineRule="auto"/>
              <w:rPr>
                <w:rFonts w:ascii="Arial"/>
                <w:sz w:val="21"/>
              </w:rPr>
            </w:pPr>
          </w:p>
          <w:p w14:paraId="087EF316">
            <w:pPr>
              <w:spacing w:line="249" w:lineRule="auto"/>
              <w:rPr>
                <w:rFonts w:ascii="Arial"/>
                <w:sz w:val="21"/>
              </w:rPr>
            </w:pPr>
          </w:p>
          <w:p w14:paraId="7E032EFB">
            <w:pPr>
              <w:spacing w:line="249" w:lineRule="auto"/>
              <w:rPr>
                <w:rFonts w:ascii="Arial"/>
                <w:sz w:val="21"/>
              </w:rPr>
            </w:pPr>
          </w:p>
          <w:p w14:paraId="36F58765">
            <w:pPr>
              <w:spacing w:line="249" w:lineRule="auto"/>
              <w:rPr>
                <w:rFonts w:ascii="Arial"/>
                <w:sz w:val="21"/>
              </w:rPr>
            </w:pPr>
          </w:p>
          <w:p w14:paraId="09C3F640">
            <w:pPr>
              <w:pStyle w:val="6"/>
              <w:spacing w:before="26" w:line="229" w:lineRule="auto"/>
              <w:ind w:left="95"/>
            </w:pPr>
            <w:r>
              <w:rPr>
                <w:spacing w:val="5"/>
              </w:rPr>
              <w:t>行政处罚</w:t>
            </w:r>
          </w:p>
        </w:tc>
        <w:tc>
          <w:tcPr>
            <w:tcW w:w="879" w:type="dxa"/>
            <w:vAlign w:val="top"/>
          </w:tcPr>
          <w:p w14:paraId="60306A78">
            <w:pPr>
              <w:spacing w:line="294" w:lineRule="auto"/>
              <w:rPr>
                <w:rFonts w:ascii="Arial"/>
                <w:sz w:val="21"/>
              </w:rPr>
            </w:pPr>
          </w:p>
          <w:p w14:paraId="744625CC">
            <w:pPr>
              <w:spacing w:line="295" w:lineRule="auto"/>
              <w:rPr>
                <w:rFonts w:ascii="Arial"/>
                <w:sz w:val="21"/>
              </w:rPr>
            </w:pPr>
          </w:p>
          <w:p w14:paraId="554CAAA0">
            <w:pPr>
              <w:spacing w:line="295" w:lineRule="auto"/>
              <w:rPr>
                <w:rFonts w:ascii="Arial"/>
                <w:sz w:val="21"/>
              </w:rPr>
            </w:pPr>
          </w:p>
          <w:p w14:paraId="0C884489">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366479F0">
            <w:pPr>
              <w:pStyle w:val="6"/>
              <w:spacing w:before="1" w:line="231" w:lineRule="auto"/>
              <w:ind w:left="227"/>
            </w:pPr>
            <w:r>
              <w:rPr>
                <w:spacing w:val="4"/>
              </w:rPr>
              <w:t>级或县级）</w:t>
            </w:r>
          </w:p>
        </w:tc>
        <w:tc>
          <w:tcPr>
            <w:tcW w:w="1259" w:type="dxa"/>
            <w:vAlign w:val="top"/>
          </w:tcPr>
          <w:p w14:paraId="6823B289">
            <w:pPr>
              <w:spacing w:line="294" w:lineRule="auto"/>
              <w:rPr>
                <w:rFonts w:ascii="Arial"/>
                <w:sz w:val="21"/>
              </w:rPr>
            </w:pPr>
          </w:p>
          <w:p w14:paraId="0CF73678">
            <w:pPr>
              <w:spacing w:line="294" w:lineRule="auto"/>
              <w:rPr>
                <w:rFonts w:ascii="Arial"/>
                <w:sz w:val="21"/>
              </w:rPr>
            </w:pPr>
          </w:p>
          <w:p w14:paraId="553CF8DE">
            <w:pPr>
              <w:spacing w:line="295" w:lineRule="auto"/>
              <w:rPr>
                <w:rFonts w:ascii="Arial"/>
                <w:sz w:val="21"/>
              </w:rPr>
            </w:pPr>
          </w:p>
          <w:p w14:paraId="388EBAE2">
            <w:pPr>
              <w:pStyle w:val="6"/>
              <w:spacing w:before="26" w:line="231" w:lineRule="auto"/>
              <w:ind w:left="28"/>
            </w:pPr>
            <w:r>
              <w:rPr>
                <w:spacing w:val="5"/>
              </w:rPr>
              <w:t>省市场监督管理局广告监督管理</w:t>
            </w:r>
          </w:p>
          <w:p w14:paraId="28BACD59">
            <w:pPr>
              <w:pStyle w:val="6"/>
              <w:spacing w:before="12" w:line="230" w:lineRule="auto"/>
              <w:ind w:left="28"/>
            </w:pPr>
            <w:r>
              <w:rPr>
                <w:spacing w:val="5"/>
              </w:rPr>
              <w:t>处、市（州）、县级相关业务部</w:t>
            </w:r>
          </w:p>
          <w:p w14:paraId="3BB675E8">
            <w:pPr>
              <w:pStyle w:val="6"/>
              <w:spacing w:before="14" w:line="230" w:lineRule="auto"/>
              <w:ind w:left="596"/>
            </w:pPr>
            <w:r>
              <w:t>门</w:t>
            </w:r>
          </w:p>
        </w:tc>
        <w:tc>
          <w:tcPr>
            <w:tcW w:w="10978" w:type="dxa"/>
            <w:vAlign w:val="top"/>
          </w:tcPr>
          <w:p w14:paraId="014B4C72">
            <w:pPr>
              <w:spacing w:line="373" w:lineRule="auto"/>
              <w:rPr>
                <w:rFonts w:ascii="Arial"/>
                <w:sz w:val="21"/>
              </w:rPr>
            </w:pPr>
          </w:p>
          <w:p w14:paraId="6F51E61D">
            <w:pPr>
              <w:pStyle w:val="6"/>
              <w:spacing w:before="26"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4108450">
            <w:pPr>
              <w:pStyle w:val="6"/>
              <w:spacing w:before="14" w:line="262"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6"/>
              </w:rPr>
              <w:t>：（</w:t>
            </w:r>
            <w:r>
              <w:rPr>
                <w:spacing w:val="-5"/>
              </w:rPr>
              <w:t xml:space="preserve"> </w:t>
            </w:r>
            <w:r>
              <w:rPr>
                <w:spacing w:val="6"/>
              </w:rPr>
              <w:t>一）发布有本法第九条、第十条规定的禁止情形的广告的</w:t>
            </w:r>
            <w:r>
              <w:rPr>
                <w:spacing w:val="-6"/>
              </w:rPr>
              <w:t>；（</w:t>
            </w:r>
            <w:r>
              <w:rPr>
                <w:spacing w:val="-8"/>
              </w:rPr>
              <w:t xml:space="preserve"> </w:t>
            </w:r>
            <w:r>
              <w:rPr>
                <w:spacing w:val="6"/>
              </w:rPr>
              <w:t>二）违反本法第十五条规定发布处方药广告、药品类易制毒化学品广告、戒毒治疗的医疗器械和治疗方法广告的</w:t>
            </w:r>
            <w:r>
              <w:rPr>
                <w:spacing w:val="5"/>
              </w:rPr>
              <w:t>；</w:t>
            </w:r>
            <w:r>
              <w:rPr>
                <w:spacing w:val="-17"/>
              </w:rPr>
              <w:t xml:space="preserve"> </w:t>
            </w:r>
            <w:r>
              <w:rPr>
                <w:spacing w:val="5"/>
              </w:rPr>
              <w:t>…</w:t>
            </w:r>
            <w:r>
              <w:rPr>
                <w:spacing w:val="-26"/>
              </w:rPr>
              <w:t xml:space="preserve"> </w:t>
            </w:r>
            <w:r>
              <w:rPr>
                <w:spacing w:val="5"/>
              </w:rPr>
              <w:t>…（六）违反本法第</w:t>
            </w:r>
            <w:r>
              <w:t xml:space="preserve"> </w:t>
            </w:r>
            <w:r>
              <w:rPr>
                <w:spacing w:val="6"/>
              </w:rPr>
              <w:t>四十条第一款规定，在针对未成年人的大众传播媒介上发布医疗、药品、保健食品、医疗器械、化妆品、酒类、美容广告，</w:t>
            </w:r>
            <w:r>
              <w:rPr>
                <w:spacing w:val="-18"/>
              </w:rPr>
              <w:t xml:space="preserve"> </w:t>
            </w:r>
            <w:r>
              <w:rPr>
                <w:spacing w:val="6"/>
              </w:rPr>
              <w:t>以及不利于未成年人身心健康的网络游戏广</w:t>
            </w:r>
            <w:r>
              <w:rPr>
                <w:spacing w:val="5"/>
              </w:rPr>
              <w:t>告的。</w:t>
            </w:r>
          </w:p>
          <w:p w14:paraId="34F7C70A">
            <w:pPr>
              <w:pStyle w:val="6"/>
              <w:spacing w:before="1"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78C0E70D">
            <w:pPr>
              <w:pStyle w:val="6"/>
              <w:spacing w:before="15" w:line="230" w:lineRule="auto"/>
              <w:ind w:left="22"/>
            </w:pPr>
            <w:r>
              <w:rPr>
                <w:spacing w:val="6"/>
              </w:rPr>
              <w:t>第二十九条：违反本办法第十一条第一项、第二十一条、第二十二条规定的，按照《中华人民共和国广告法》第五十七条处罚。</w:t>
            </w:r>
          </w:p>
          <w:p w14:paraId="1F7D280C">
            <w:pPr>
              <w:pStyle w:val="6"/>
              <w:spacing w:before="14" w:line="228" w:lineRule="auto"/>
              <w:ind w:left="22"/>
            </w:pPr>
            <w:r>
              <w:rPr>
                <w:spacing w:val="6"/>
              </w:rPr>
              <w:t>第二十一条：下列药品、医疗器械、保健食品和特殊医学用途配方食品不得发布广告：</w:t>
            </w:r>
          </w:p>
          <w:p w14:paraId="1CE1B0C6">
            <w:pPr>
              <w:pStyle w:val="6"/>
              <w:spacing w:before="15" w:line="228" w:lineRule="auto"/>
              <w:ind w:left="17"/>
            </w:pPr>
            <w:r>
              <w:rPr>
                <w:spacing w:val="5"/>
              </w:rPr>
              <w:t>（</w:t>
            </w:r>
            <w:r>
              <w:t xml:space="preserve"> </w:t>
            </w:r>
            <w:r>
              <w:rPr>
                <w:spacing w:val="5"/>
              </w:rPr>
              <w:t>一）麻醉药品、精神药品、医疗用毒性药品、放射性药品、药品类易制毒化学品，</w:t>
            </w:r>
            <w:r>
              <w:rPr>
                <w:spacing w:val="-19"/>
              </w:rPr>
              <w:t xml:space="preserve"> </w:t>
            </w:r>
            <w:r>
              <w:rPr>
                <w:spacing w:val="5"/>
              </w:rPr>
              <w:t>以及戒毒治疗的药品、医疗器械；</w:t>
            </w:r>
          </w:p>
          <w:p w14:paraId="4F22E4B5">
            <w:pPr>
              <w:pStyle w:val="6"/>
              <w:spacing w:before="15" w:line="230" w:lineRule="auto"/>
              <w:ind w:left="17"/>
            </w:pPr>
            <w:r>
              <w:rPr>
                <w:spacing w:val="4"/>
              </w:rPr>
              <w:t>（</w:t>
            </w:r>
            <w:r>
              <w:rPr>
                <w:spacing w:val="-20"/>
              </w:rPr>
              <w:t xml:space="preserve"> </w:t>
            </w:r>
            <w:r>
              <w:rPr>
                <w:spacing w:val="4"/>
              </w:rPr>
              <w:t>二</w:t>
            </w:r>
            <w:r>
              <w:rPr>
                <w:spacing w:val="-16"/>
              </w:rPr>
              <w:t xml:space="preserve"> </w:t>
            </w:r>
            <w:r>
              <w:rPr>
                <w:spacing w:val="4"/>
              </w:rPr>
              <w:t>）军队特需药品、军队医疗机构配制的</w:t>
            </w:r>
            <w:r>
              <w:rPr>
                <w:spacing w:val="3"/>
              </w:rPr>
              <w:t>制剂；</w:t>
            </w:r>
          </w:p>
          <w:p w14:paraId="6D126717">
            <w:pPr>
              <w:pStyle w:val="6"/>
              <w:spacing w:before="15" w:line="230" w:lineRule="auto"/>
              <w:ind w:left="17"/>
            </w:pPr>
            <w:r>
              <w:rPr>
                <w:spacing w:val="2"/>
              </w:rPr>
              <w:t>（</w:t>
            </w:r>
            <w:r>
              <w:rPr>
                <w:spacing w:val="-18"/>
              </w:rPr>
              <w:t xml:space="preserve"> </w:t>
            </w:r>
            <w:r>
              <w:rPr>
                <w:spacing w:val="2"/>
              </w:rPr>
              <w:t>三</w:t>
            </w:r>
            <w:r>
              <w:rPr>
                <w:spacing w:val="-16"/>
              </w:rPr>
              <w:t xml:space="preserve"> </w:t>
            </w:r>
            <w:r>
              <w:rPr>
                <w:spacing w:val="2"/>
              </w:rPr>
              <w:t>）医疗机构配制的制剂；</w:t>
            </w:r>
          </w:p>
          <w:p w14:paraId="78E2658D">
            <w:pPr>
              <w:pStyle w:val="6"/>
              <w:spacing w:before="14" w:line="229" w:lineRule="auto"/>
              <w:ind w:left="17"/>
            </w:pPr>
            <w:r>
              <w:rPr>
                <w:spacing w:val="6"/>
              </w:rPr>
              <w:t>（</w:t>
            </w:r>
            <w:r>
              <w:rPr>
                <w:spacing w:val="-14"/>
              </w:rPr>
              <w:t xml:space="preserve"> </w:t>
            </w:r>
            <w:r>
              <w:rPr>
                <w:spacing w:val="6"/>
              </w:rPr>
              <w:t>四）依法停止或者禁止生产、销售或者使用的药品、医疗器械、</w:t>
            </w:r>
            <w:r>
              <w:rPr>
                <w:spacing w:val="5"/>
              </w:rPr>
              <w:t>保健食品和特殊医学用途配方食品;</w:t>
            </w:r>
          </w:p>
          <w:p w14:paraId="2CB2F2FF">
            <w:pPr>
              <w:pStyle w:val="6"/>
              <w:spacing w:before="14" w:line="228" w:lineRule="auto"/>
              <w:ind w:left="17"/>
            </w:pPr>
            <w:r>
              <w:rPr>
                <w:spacing w:val="4"/>
              </w:rPr>
              <w:t>（五</w:t>
            </w:r>
            <w:r>
              <w:rPr>
                <w:spacing w:val="-3"/>
              </w:rPr>
              <w:t xml:space="preserve"> </w:t>
            </w:r>
            <w:r>
              <w:rPr>
                <w:spacing w:val="4"/>
              </w:rPr>
              <w:t>）法律、行政法规禁止发布广告的情形。</w:t>
            </w:r>
          </w:p>
        </w:tc>
        <w:tc>
          <w:tcPr>
            <w:tcW w:w="371" w:type="dxa"/>
            <w:vAlign w:val="top"/>
          </w:tcPr>
          <w:p w14:paraId="7CECFE16">
            <w:pPr>
              <w:rPr>
                <w:rFonts w:ascii="Arial"/>
                <w:sz w:val="21"/>
              </w:rPr>
            </w:pPr>
          </w:p>
        </w:tc>
      </w:tr>
      <w:tr w14:paraId="191E3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788487DE">
            <w:pPr>
              <w:spacing w:line="277" w:lineRule="auto"/>
              <w:rPr>
                <w:rFonts w:ascii="Arial"/>
                <w:sz w:val="21"/>
              </w:rPr>
            </w:pPr>
          </w:p>
          <w:p w14:paraId="02ADDD94">
            <w:pPr>
              <w:spacing w:line="277" w:lineRule="auto"/>
              <w:rPr>
                <w:rFonts w:ascii="Arial"/>
                <w:sz w:val="21"/>
              </w:rPr>
            </w:pPr>
          </w:p>
          <w:p w14:paraId="56668009">
            <w:pPr>
              <w:pStyle w:val="6"/>
              <w:spacing w:before="26" w:line="108" w:lineRule="exact"/>
              <w:ind w:left="249"/>
            </w:pPr>
            <w:r>
              <w:rPr>
                <w:position w:val="1"/>
              </w:rPr>
              <w:t>145</w:t>
            </w:r>
          </w:p>
        </w:tc>
        <w:tc>
          <w:tcPr>
            <w:tcW w:w="1682" w:type="dxa"/>
            <w:vAlign w:val="top"/>
          </w:tcPr>
          <w:p w14:paraId="021C63D8">
            <w:pPr>
              <w:spacing w:line="327" w:lineRule="auto"/>
              <w:rPr>
                <w:rFonts w:ascii="Arial"/>
                <w:sz w:val="21"/>
              </w:rPr>
            </w:pPr>
          </w:p>
          <w:p w14:paraId="17B6512F">
            <w:pPr>
              <w:pStyle w:val="6"/>
              <w:spacing w:before="26" w:line="228" w:lineRule="auto"/>
              <w:ind w:left="21"/>
            </w:pPr>
            <w:r>
              <w:rPr>
                <w:spacing w:val="6"/>
              </w:rPr>
              <w:t>对在国务院卫生行政部门和国务院药品监督</w:t>
            </w:r>
          </w:p>
          <w:p w14:paraId="21AA028E">
            <w:pPr>
              <w:pStyle w:val="6"/>
              <w:spacing w:before="15" w:line="229" w:lineRule="auto"/>
              <w:ind w:left="19"/>
            </w:pPr>
            <w:r>
              <w:rPr>
                <w:spacing w:val="6"/>
              </w:rPr>
              <w:t>管理部门共同指定的医学、药学专业刊物以</w:t>
            </w:r>
          </w:p>
          <w:p w14:paraId="61C80C08">
            <w:pPr>
              <w:pStyle w:val="6"/>
              <w:spacing w:before="14" w:line="228" w:lineRule="auto"/>
              <w:ind w:left="23"/>
            </w:pPr>
            <w:r>
              <w:rPr>
                <w:spacing w:val="5"/>
              </w:rPr>
              <w:t>外的媒介上发布处方药、特殊医学用途配方</w:t>
            </w:r>
          </w:p>
          <w:p w14:paraId="253829C5">
            <w:pPr>
              <w:pStyle w:val="6"/>
              <w:spacing w:before="15" w:line="229" w:lineRule="auto"/>
              <w:ind w:left="20"/>
            </w:pPr>
            <w:r>
              <w:rPr>
                <w:spacing w:val="6"/>
              </w:rPr>
              <w:t>食品中的特定全营养配方食品广告的行政处</w:t>
            </w:r>
          </w:p>
          <w:p w14:paraId="59706514">
            <w:pPr>
              <w:pStyle w:val="6"/>
              <w:spacing w:before="14" w:line="231" w:lineRule="auto"/>
              <w:ind w:left="801"/>
            </w:pPr>
            <w:r>
              <w:t>罚</w:t>
            </w:r>
          </w:p>
        </w:tc>
        <w:tc>
          <w:tcPr>
            <w:tcW w:w="536" w:type="dxa"/>
            <w:vAlign w:val="top"/>
          </w:tcPr>
          <w:p w14:paraId="0BA97A48">
            <w:pPr>
              <w:spacing w:line="277" w:lineRule="auto"/>
              <w:rPr>
                <w:rFonts w:ascii="Arial"/>
                <w:sz w:val="21"/>
              </w:rPr>
            </w:pPr>
          </w:p>
          <w:p w14:paraId="5935C9E1">
            <w:pPr>
              <w:spacing w:line="277" w:lineRule="auto"/>
              <w:rPr>
                <w:rFonts w:ascii="Arial"/>
                <w:sz w:val="21"/>
              </w:rPr>
            </w:pPr>
          </w:p>
          <w:p w14:paraId="4174B15B">
            <w:pPr>
              <w:pStyle w:val="6"/>
              <w:spacing w:before="26" w:line="229" w:lineRule="auto"/>
              <w:ind w:left="95"/>
            </w:pPr>
            <w:r>
              <w:rPr>
                <w:spacing w:val="5"/>
              </w:rPr>
              <w:t>行政处罚</w:t>
            </w:r>
          </w:p>
        </w:tc>
        <w:tc>
          <w:tcPr>
            <w:tcW w:w="879" w:type="dxa"/>
            <w:vAlign w:val="top"/>
          </w:tcPr>
          <w:p w14:paraId="7B8659B1">
            <w:pPr>
              <w:spacing w:line="441" w:lineRule="auto"/>
              <w:rPr>
                <w:rFonts w:ascii="Arial"/>
                <w:sz w:val="21"/>
              </w:rPr>
            </w:pPr>
          </w:p>
          <w:p w14:paraId="4C2B2BF4">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1CF9B2D7">
            <w:pPr>
              <w:pStyle w:val="6"/>
              <w:spacing w:line="231" w:lineRule="auto"/>
              <w:ind w:left="227"/>
            </w:pPr>
            <w:r>
              <w:rPr>
                <w:spacing w:val="4"/>
              </w:rPr>
              <w:t>级或县级）</w:t>
            </w:r>
          </w:p>
        </w:tc>
        <w:tc>
          <w:tcPr>
            <w:tcW w:w="1259" w:type="dxa"/>
            <w:vAlign w:val="top"/>
          </w:tcPr>
          <w:p w14:paraId="4FB0A557">
            <w:pPr>
              <w:spacing w:line="441" w:lineRule="auto"/>
              <w:rPr>
                <w:rFonts w:ascii="Arial"/>
                <w:sz w:val="21"/>
              </w:rPr>
            </w:pPr>
          </w:p>
          <w:p w14:paraId="2C94E562">
            <w:pPr>
              <w:pStyle w:val="6"/>
              <w:spacing w:before="26" w:line="231" w:lineRule="auto"/>
              <w:ind w:left="28"/>
            </w:pPr>
            <w:r>
              <w:rPr>
                <w:spacing w:val="5"/>
              </w:rPr>
              <w:t>省市场监督管理局广告监督管理</w:t>
            </w:r>
          </w:p>
          <w:p w14:paraId="2FED2744">
            <w:pPr>
              <w:pStyle w:val="6"/>
              <w:spacing w:before="13" w:line="230" w:lineRule="auto"/>
              <w:ind w:left="28"/>
            </w:pPr>
            <w:r>
              <w:rPr>
                <w:spacing w:val="5"/>
              </w:rPr>
              <w:t>处、市（州）、县级相关业务部</w:t>
            </w:r>
          </w:p>
          <w:p w14:paraId="33EC2BA2">
            <w:pPr>
              <w:pStyle w:val="6"/>
              <w:spacing w:before="14" w:line="230" w:lineRule="auto"/>
              <w:ind w:left="596"/>
            </w:pPr>
            <w:r>
              <w:t>门</w:t>
            </w:r>
          </w:p>
        </w:tc>
        <w:tc>
          <w:tcPr>
            <w:tcW w:w="10978" w:type="dxa"/>
            <w:vAlign w:val="top"/>
          </w:tcPr>
          <w:p w14:paraId="2D7BBB96">
            <w:pPr>
              <w:pStyle w:val="6"/>
              <w:spacing w:before="243"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F916DF2">
            <w:pPr>
              <w:pStyle w:val="6"/>
              <w:spacing w:before="13" w:line="262"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6"/>
              </w:rPr>
              <w:t>：（</w:t>
            </w:r>
            <w:r>
              <w:rPr>
                <w:spacing w:val="-5"/>
              </w:rPr>
              <w:t xml:space="preserve"> </w:t>
            </w:r>
            <w:r>
              <w:rPr>
                <w:spacing w:val="6"/>
              </w:rPr>
              <w:t>一）发布有本法第九条、第十条规定的禁止情形的广告的</w:t>
            </w:r>
            <w:r>
              <w:rPr>
                <w:spacing w:val="-6"/>
              </w:rPr>
              <w:t>；（</w:t>
            </w:r>
            <w:r>
              <w:rPr>
                <w:spacing w:val="-8"/>
              </w:rPr>
              <w:t xml:space="preserve"> </w:t>
            </w:r>
            <w:r>
              <w:rPr>
                <w:spacing w:val="6"/>
              </w:rPr>
              <w:t>二）违反本法第十五条规定发布处方药广告、药品类易制毒化学品广告、戒毒治疗的医疗器械和治疗方法广告的</w:t>
            </w:r>
            <w:r>
              <w:rPr>
                <w:spacing w:val="5"/>
              </w:rPr>
              <w:t>；</w:t>
            </w:r>
            <w:r>
              <w:rPr>
                <w:spacing w:val="-17"/>
              </w:rPr>
              <w:t xml:space="preserve"> </w:t>
            </w:r>
            <w:r>
              <w:rPr>
                <w:spacing w:val="5"/>
              </w:rPr>
              <w:t>…</w:t>
            </w:r>
            <w:r>
              <w:rPr>
                <w:spacing w:val="-26"/>
              </w:rPr>
              <w:t xml:space="preserve"> </w:t>
            </w:r>
            <w:r>
              <w:rPr>
                <w:spacing w:val="5"/>
              </w:rPr>
              <w:t>…（六）违反本法第</w:t>
            </w:r>
            <w:r>
              <w:t xml:space="preserve"> </w:t>
            </w:r>
            <w:r>
              <w:rPr>
                <w:spacing w:val="6"/>
              </w:rPr>
              <w:t>四十条第一款规定，在针对未成年人的大众传播媒介上发布医疗、药品、保健食品、医疗器械、化妆品、酒类、美容广告，</w:t>
            </w:r>
            <w:r>
              <w:rPr>
                <w:spacing w:val="-18"/>
              </w:rPr>
              <w:t xml:space="preserve"> </w:t>
            </w:r>
            <w:r>
              <w:rPr>
                <w:spacing w:val="6"/>
              </w:rPr>
              <w:t>以及不利于未成年人身心健康的网络游戏广</w:t>
            </w:r>
            <w:r>
              <w:rPr>
                <w:spacing w:val="5"/>
              </w:rPr>
              <w:t>告的。</w:t>
            </w:r>
          </w:p>
          <w:p w14:paraId="19DD317D">
            <w:pPr>
              <w:pStyle w:val="6"/>
              <w:spacing w:before="1"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4E06B444">
            <w:pPr>
              <w:pStyle w:val="6"/>
              <w:spacing w:before="14" w:line="230" w:lineRule="auto"/>
              <w:ind w:left="22"/>
            </w:pPr>
            <w:r>
              <w:rPr>
                <w:spacing w:val="6"/>
              </w:rPr>
              <w:t>第二十九条：违反本办法第十一条第一项、第二十一条、第二十二条规定的，按照《中华人民共和国广告法》第五十七条处罚。</w:t>
            </w:r>
          </w:p>
          <w:p w14:paraId="0A69B860">
            <w:pPr>
              <w:pStyle w:val="6"/>
              <w:spacing w:before="14" w:line="228" w:lineRule="auto"/>
              <w:ind w:left="22"/>
            </w:pPr>
            <w:r>
              <w:rPr>
                <w:spacing w:val="7"/>
              </w:rPr>
              <w:t>第二十二条第一款：本办法第二十一条规定以</w:t>
            </w:r>
            <w:r>
              <w:rPr>
                <w:spacing w:val="6"/>
              </w:rPr>
              <w:t>外的处方药和特殊医学用途配方食品中的特定全营养配方食品广告只能在国务院卫生行政部门和国务院药品监督管理部门共同指定的医学、药学专业刊物上发布。</w:t>
            </w:r>
          </w:p>
        </w:tc>
        <w:tc>
          <w:tcPr>
            <w:tcW w:w="371" w:type="dxa"/>
            <w:vAlign w:val="top"/>
          </w:tcPr>
          <w:p w14:paraId="52201400">
            <w:pPr>
              <w:rPr>
                <w:rFonts w:ascii="Arial"/>
                <w:sz w:val="21"/>
              </w:rPr>
            </w:pPr>
          </w:p>
        </w:tc>
      </w:tr>
      <w:tr w14:paraId="6DF48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616" w:type="dxa"/>
            <w:vAlign w:val="top"/>
          </w:tcPr>
          <w:p w14:paraId="27FAF35E">
            <w:pPr>
              <w:spacing w:line="292" w:lineRule="auto"/>
              <w:rPr>
                <w:rFonts w:ascii="Arial"/>
                <w:sz w:val="21"/>
              </w:rPr>
            </w:pPr>
          </w:p>
          <w:p w14:paraId="1FD152FA">
            <w:pPr>
              <w:spacing w:line="293" w:lineRule="auto"/>
              <w:rPr>
                <w:rFonts w:ascii="Arial"/>
                <w:sz w:val="21"/>
              </w:rPr>
            </w:pPr>
          </w:p>
          <w:p w14:paraId="36F9A484">
            <w:pPr>
              <w:pStyle w:val="6"/>
              <w:spacing w:before="26" w:line="108" w:lineRule="exact"/>
              <w:ind w:left="249"/>
            </w:pPr>
            <w:r>
              <w:rPr>
                <w:position w:val="1"/>
              </w:rPr>
              <w:t>146</w:t>
            </w:r>
          </w:p>
        </w:tc>
        <w:tc>
          <w:tcPr>
            <w:tcW w:w="1682" w:type="dxa"/>
            <w:vAlign w:val="top"/>
          </w:tcPr>
          <w:p w14:paraId="68B1FB80">
            <w:pPr>
              <w:spacing w:line="264" w:lineRule="auto"/>
              <w:rPr>
                <w:rFonts w:ascii="Arial"/>
                <w:sz w:val="21"/>
              </w:rPr>
            </w:pPr>
          </w:p>
          <w:p w14:paraId="5966514B">
            <w:pPr>
              <w:spacing w:line="265" w:lineRule="auto"/>
              <w:rPr>
                <w:rFonts w:ascii="Arial"/>
                <w:sz w:val="21"/>
              </w:rPr>
            </w:pPr>
          </w:p>
          <w:p w14:paraId="7D5DEC8E">
            <w:pPr>
              <w:pStyle w:val="6"/>
              <w:spacing w:before="26" w:line="263" w:lineRule="auto"/>
              <w:ind w:left="20" w:right="14"/>
            </w:pPr>
            <w:r>
              <w:rPr>
                <w:spacing w:val="6"/>
              </w:rPr>
              <w:t>对利用处方药或者特定全营养配方食品的名</w:t>
            </w:r>
            <w:r>
              <w:t xml:space="preserve"> </w:t>
            </w:r>
            <w:r>
              <w:rPr>
                <w:spacing w:val="6"/>
              </w:rPr>
              <w:t>称为各种活动冠名进行广告宣传的行政处罚</w:t>
            </w:r>
          </w:p>
        </w:tc>
        <w:tc>
          <w:tcPr>
            <w:tcW w:w="536" w:type="dxa"/>
            <w:vAlign w:val="top"/>
          </w:tcPr>
          <w:p w14:paraId="51DA4220">
            <w:pPr>
              <w:spacing w:line="292" w:lineRule="auto"/>
              <w:rPr>
                <w:rFonts w:ascii="Arial"/>
                <w:sz w:val="21"/>
              </w:rPr>
            </w:pPr>
          </w:p>
          <w:p w14:paraId="5FA29FE5">
            <w:pPr>
              <w:spacing w:line="293" w:lineRule="auto"/>
              <w:rPr>
                <w:rFonts w:ascii="Arial"/>
                <w:sz w:val="21"/>
              </w:rPr>
            </w:pPr>
          </w:p>
          <w:p w14:paraId="049081C3">
            <w:pPr>
              <w:pStyle w:val="6"/>
              <w:spacing w:before="26" w:line="229" w:lineRule="auto"/>
              <w:ind w:left="95"/>
            </w:pPr>
            <w:r>
              <w:rPr>
                <w:spacing w:val="5"/>
              </w:rPr>
              <w:t>行政处罚</w:t>
            </w:r>
          </w:p>
        </w:tc>
        <w:tc>
          <w:tcPr>
            <w:tcW w:w="879" w:type="dxa"/>
            <w:vAlign w:val="top"/>
          </w:tcPr>
          <w:p w14:paraId="16B327BC">
            <w:pPr>
              <w:spacing w:line="472" w:lineRule="auto"/>
              <w:rPr>
                <w:rFonts w:ascii="Arial"/>
                <w:sz w:val="21"/>
              </w:rPr>
            </w:pPr>
          </w:p>
          <w:p w14:paraId="3C9DBAA5">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64A27741">
            <w:pPr>
              <w:pStyle w:val="6"/>
              <w:spacing w:line="231" w:lineRule="auto"/>
              <w:ind w:left="227"/>
            </w:pPr>
            <w:r>
              <w:rPr>
                <w:spacing w:val="4"/>
              </w:rPr>
              <w:t>级或县级）</w:t>
            </w:r>
          </w:p>
        </w:tc>
        <w:tc>
          <w:tcPr>
            <w:tcW w:w="1259" w:type="dxa"/>
            <w:vAlign w:val="top"/>
          </w:tcPr>
          <w:p w14:paraId="3E159C81">
            <w:pPr>
              <w:spacing w:line="472" w:lineRule="auto"/>
              <w:rPr>
                <w:rFonts w:ascii="Arial"/>
                <w:sz w:val="21"/>
              </w:rPr>
            </w:pPr>
          </w:p>
          <w:p w14:paraId="165A2711">
            <w:pPr>
              <w:pStyle w:val="6"/>
              <w:spacing w:before="26" w:line="231" w:lineRule="auto"/>
              <w:ind w:left="28"/>
            </w:pPr>
            <w:r>
              <w:rPr>
                <w:spacing w:val="5"/>
              </w:rPr>
              <w:t>省市场监督管理局广告监督管理</w:t>
            </w:r>
          </w:p>
          <w:p w14:paraId="538F094E">
            <w:pPr>
              <w:pStyle w:val="6"/>
              <w:spacing w:before="13" w:line="230" w:lineRule="auto"/>
              <w:ind w:left="28"/>
            </w:pPr>
            <w:r>
              <w:rPr>
                <w:spacing w:val="5"/>
              </w:rPr>
              <w:t>处、市（州）、县级相关业务部</w:t>
            </w:r>
          </w:p>
          <w:p w14:paraId="6BCB6DBB">
            <w:pPr>
              <w:pStyle w:val="6"/>
              <w:spacing w:before="14" w:line="230" w:lineRule="auto"/>
              <w:ind w:left="596"/>
            </w:pPr>
            <w:r>
              <w:t>门</w:t>
            </w:r>
          </w:p>
        </w:tc>
        <w:tc>
          <w:tcPr>
            <w:tcW w:w="10978" w:type="dxa"/>
            <w:vAlign w:val="top"/>
          </w:tcPr>
          <w:p w14:paraId="4F216C56">
            <w:pPr>
              <w:spacing w:line="246" w:lineRule="auto"/>
              <w:rPr>
                <w:rFonts w:ascii="Arial"/>
                <w:sz w:val="21"/>
              </w:rPr>
            </w:pPr>
          </w:p>
          <w:p w14:paraId="40224AE4">
            <w:pPr>
              <w:pStyle w:val="6"/>
              <w:spacing w:before="26"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53FA3D4">
            <w:pPr>
              <w:pStyle w:val="6"/>
              <w:spacing w:before="14" w:line="262"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6"/>
              </w:rPr>
              <w:t>：（</w:t>
            </w:r>
            <w:r>
              <w:rPr>
                <w:spacing w:val="-5"/>
              </w:rPr>
              <w:t xml:space="preserve"> </w:t>
            </w:r>
            <w:r>
              <w:rPr>
                <w:spacing w:val="6"/>
              </w:rPr>
              <w:t>一）发布有本法第九条、第十条规定的禁止情形的广告的</w:t>
            </w:r>
            <w:r>
              <w:rPr>
                <w:spacing w:val="-6"/>
              </w:rPr>
              <w:t>；（</w:t>
            </w:r>
            <w:r>
              <w:rPr>
                <w:spacing w:val="-8"/>
              </w:rPr>
              <w:t xml:space="preserve"> </w:t>
            </w:r>
            <w:r>
              <w:rPr>
                <w:spacing w:val="6"/>
              </w:rPr>
              <w:t>二）违反本法第十五条规定发布处方药广告、药品类易制毒化学品广告、戒毒治疗的医疗器械和治疗方法广告的</w:t>
            </w:r>
            <w:r>
              <w:rPr>
                <w:spacing w:val="5"/>
              </w:rPr>
              <w:t>；</w:t>
            </w:r>
            <w:r>
              <w:rPr>
                <w:spacing w:val="-17"/>
              </w:rPr>
              <w:t xml:space="preserve"> </w:t>
            </w:r>
            <w:r>
              <w:rPr>
                <w:spacing w:val="5"/>
              </w:rPr>
              <w:t>…</w:t>
            </w:r>
            <w:r>
              <w:rPr>
                <w:spacing w:val="-26"/>
              </w:rPr>
              <w:t xml:space="preserve"> </w:t>
            </w:r>
            <w:r>
              <w:rPr>
                <w:spacing w:val="5"/>
              </w:rPr>
              <w:t>…（六）违反本法第</w:t>
            </w:r>
            <w:r>
              <w:t xml:space="preserve"> </w:t>
            </w:r>
            <w:r>
              <w:rPr>
                <w:spacing w:val="6"/>
              </w:rPr>
              <w:t>四十条第一款规定，在针对未成年人的大众传播媒介上发布医疗、药品、保健食品、医疗器械、化妆品、酒类、美容广告，</w:t>
            </w:r>
            <w:r>
              <w:rPr>
                <w:spacing w:val="-18"/>
              </w:rPr>
              <w:t xml:space="preserve"> </w:t>
            </w:r>
            <w:r>
              <w:rPr>
                <w:spacing w:val="6"/>
              </w:rPr>
              <w:t>以及不利于未成年人身心健康的网络游戏广</w:t>
            </w:r>
            <w:r>
              <w:rPr>
                <w:spacing w:val="5"/>
              </w:rPr>
              <w:t>告的。</w:t>
            </w:r>
          </w:p>
          <w:p w14:paraId="28EDF63F">
            <w:pPr>
              <w:pStyle w:val="6"/>
              <w:spacing w:before="1"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7FF3DB43">
            <w:pPr>
              <w:pStyle w:val="6"/>
              <w:spacing w:before="15" w:line="230" w:lineRule="auto"/>
              <w:ind w:left="22"/>
            </w:pPr>
            <w:r>
              <w:rPr>
                <w:spacing w:val="6"/>
              </w:rPr>
              <w:t>第二十九条：违反本办法第十一条第一项、第二十一条、第二十二条规定的，按照《中华人民共和国广告法》第五十七条处罚。</w:t>
            </w:r>
          </w:p>
          <w:p w14:paraId="56B6FF1D">
            <w:pPr>
              <w:pStyle w:val="6"/>
              <w:spacing w:before="14" w:line="228" w:lineRule="auto"/>
              <w:ind w:left="22"/>
            </w:pPr>
            <w:r>
              <w:rPr>
                <w:spacing w:val="7"/>
              </w:rPr>
              <w:t>第二十二条第二款：不得利用处方药或者特定全营养配方食品的名称为各种活</w:t>
            </w:r>
            <w:r>
              <w:rPr>
                <w:spacing w:val="6"/>
              </w:rPr>
              <w:t>动冠名进行广告宣传。不得使用与处方药名称或者特定全营养配方食品名称相同的商标、企业字号在医学、药学专业刊物以外的媒介变相发布广告，也不得利用该商标、企业字号为各种活动冠名进行广告宣传。</w:t>
            </w:r>
          </w:p>
        </w:tc>
        <w:tc>
          <w:tcPr>
            <w:tcW w:w="371" w:type="dxa"/>
            <w:vAlign w:val="top"/>
          </w:tcPr>
          <w:p w14:paraId="72B67EBA">
            <w:pPr>
              <w:rPr>
                <w:rFonts w:ascii="Arial"/>
                <w:sz w:val="21"/>
              </w:rPr>
            </w:pPr>
          </w:p>
        </w:tc>
      </w:tr>
      <w:tr w14:paraId="3783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616" w:type="dxa"/>
            <w:vAlign w:val="top"/>
          </w:tcPr>
          <w:p w14:paraId="52385A75">
            <w:pPr>
              <w:spacing w:line="371" w:lineRule="auto"/>
              <w:rPr>
                <w:rFonts w:ascii="Arial"/>
                <w:sz w:val="21"/>
              </w:rPr>
            </w:pPr>
          </w:p>
          <w:p w14:paraId="3301FA62">
            <w:pPr>
              <w:pStyle w:val="6"/>
              <w:spacing w:before="26" w:line="108" w:lineRule="exact"/>
              <w:ind w:left="249"/>
            </w:pPr>
            <w:r>
              <w:rPr>
                <w:position w:val="1"/>
              </w:rPr>
              <w:t>147</w:t>
            </w:r>
          </w:p>
        </w:tc>
        <w:tc>
          <w:tcPr>
            <w:tcW w:w="1682" w:type="dxa"/>
            <w:vAlign w:val="top"/>
          </w:tcPr>
          <w:p w14:paraId="348F38A9">
            <w:pPr>
              <w:pStyle w:val="6"/>
              <w:spacing w:before="172" w:line="229" w:lineRule="auto"/>
              <w:ind w:left="21"/>
            </w:pPr>
            <w:r>
              <w:rPr>
                <w:spacing w:val="6"/>
              </w:rPr>
              <w:t>对使用与处方药名称或者特定全营养配方食</w:t>
            </w:r>
          </w:p>
          <w:p w14:paraId="69DBB857">
            <w:pPr>
              <w:pStyle w:val="6"/>
              <w:spacing w:before="14" w:line="228" w:lineRule="auto"/>
              <w:ind w:left="30"/>
            </w:pPr>
            <w:r>
              <w:rPr>
                <w:spacing w:val="5"/>
              </w:rPr>
              <w:t>品名称相同的商标、企业字号在医学、药学</w:t>
            </w:r>
          </w:p>
          <w:p w14:paraId="4E88DFBE">
            <w:pPr>
              <w:pStyle w:val="6"/>
              <w:spacing w:before="15" w:line="228" w:lineRule="auto"/>
              <w:ind w:left="22"/>
            </w:pPr>
            <w:r>
              <w:rPr>
                <w:spacing w:val="6"/>
              </w:rPr>
              <w:t>专业刊物以外的媒介变相发布广告或利用该</w:t>
            </w:r>
          </w:p>
          <w:p w14:paraId="4DD8A4C9">
            <w:pPr>
              <w:pStyle w:val="6"/>
              <w:spacing w:before="15" w:line="229" w:lineRule="auto"/>
              <w:ind w:left="23"/>
            </w:pPr>
            <w:r>
              <w:rPr>
                <w:spacing w:val="6"/>
              </w:rPr>
              <w:t>商标、企业字号为各种活动冠名进行广告宣</w:t>
            </w:r>
          </w:p>
          <w:p w14:paraId="6EF1B14E">
            <w:pPr>
              <w:pStyle w:val="6"/>
              <w:spacing w:before="14" w:line="229" w:lineRule="auto"/>
              <w:ind w:left="579"/>
            </w:pPr>
            <w:r>
              <w:rPr>
                <w:spacing w:val="6"/>
              </w:rPr>
              <w:t>传的行政处罚</w:t>
            </w:r>
          </w:p>
        </w:tc>
        <w:tc>
          <w:tcPr>
            <w:tcW w:w="536" w:type="dxa"/>
            <w:vAlign w:val="top"/>
          </w:tcPr>
          <w:p w14:paraId="02980BD2">
            <w:pPr>
              <w:spacing w:line="371" w:lineRule="auto"/>
              <w:rPr>
                <w:rFonts w:ascii="Arial"/>
                <w:sz w:val="21"/>
              </w:rPr>
            </w:pPr>
          </w:p>
          <w:p w14:paraId="3C0D5C2D">
            <w:pPr>
              <w:pStyle w:val="6"/>
              <w:spacing w:before="26" w:line="229" w:lineRule="auto"/>
              <w:ind w:left="95"/>
            </w:pPr>
            <w:r>
              <w:rPr>
                <w:spacing w:val="5"/>
              </w:rPr>
              <w:t>行政处罚</w:t>
            </w:r>
          </w:p>
        </w:tc>
        <w:tc>
          <w:tcPr>
            <w:tcW w:w="879" w:type="dxa"/>
            <w:vAlign w:val="top"/>
          </w:tcPr>
          <w:p w14:paraId="235548E2">
            <w:pPr>
              <w:spacing w:line="258" w:lineRule="auto"/>
              <w:rPr>
                <w:rFonts w:ascii="Arial"/>
                <w:sz w:val="21"/>
              </w:rPr>
            </w:pPr>
          </w:p>
          <w:p w14:paraId="37B65DDD">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77B5E76B">
            <w:pPr>
              <w:pStyle w:val="6"/>
              <w:spacing w:line="231" w:lineRule="auto"/>
              <w:ind w:left="227"/>
            </w:pPr>
            <w:r>
              <w:rPr>
                <w:spacing w:val="4"/>
              </w:rPr>
              <w:t>级或县级）</w:t>
            </w:r>
          </w:p>
        </w:tc>
        <w:tc>
          <w:tcPr>
            <w:tcW w:w="1259" w:type="dxa"/>
            <w:vAlign w:val="top"/>
          </w:tcPr>
          <w:p w14:paraId="4294A4FC">
            <w:pPr>
              <w:spacing w:line="258" w:lineRule="auto"/>
              <w:rPr>
                <w:rFonts w:ascii="Arial"/>
                <w:sz w:val="21"/>
              </w:rPr>
            </w:pPr>
          </w:p>
          <w:p w14:paraId="3275034C">
            <w:pPr>
              <w:pStyle w:val="6"/>
              <w:spacing w:before="26" w:line="231" w:lineRule="auto"/>
              <w:ind w:left="28"/>
            </w:pPr>
            <w:r>
              <w:rPr>
                <w:spacing w:val="5"/>
              </w:rPr>
              <w:t>省市场监督管理局广告监督管理</w:t>
            </w:r>
          </w:p>
          <w:p w14:paraId="432CD332">
            <w:pPr>
              <w:pStyle w:val="6"/>
              <w:spacing w:before="13" w:line="230" w:lineRule="auto"/>
              <w:ind w:left="28"/>
            </w:pPr>
            <w:r>
              <w:rPr>
                <w:spacing w:val="5"/>
              </w:rPr>
              <w:t>处、市（州）、县级相关业务部</w:t>
            </w:r>
          </w:p>
          <w:p w14:paraId="7F1A9FF4">
            <w:pPr>
              <w:pStyle w:val="6"/>
              <w:spacing w:before="14" w:line="230" w:lineRule="auto"/>
              <w:ind w:left="596"/>
            </w:pPr>
            <w:r>
              <w:t>门</w:t>
            </w:r>
          </w:p>
        </w:tc>
        <w:tc>
          <w:tcPr>
            <w:tcW w:w="10978" w:type="dxa"/>
            <w:vAlign w:val="top"/>
          </w:tcPr>
          <w:p w14:paraId="52B20B18">
            <w:pPr>
              <w:pStyle w:val="6"/>
              <w:spacing w:before="57"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1A1D4D03">
            <w:pPr>
              <w:pStyle w:val="6"/>
              <w:spacing w:before="15" w:line="262"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6"/>
              </w:rPr>
              <w:t>：（</w:t>
            </w:r>
            <w:r>
              <w:rPr>
                <w:spacing w:val="-5"/>
              </w:rPr>
              <w:t xml:space="preserve"> </w:t>
            </w:r>
            <w:r>
              <w:rPr>
                <w:spacing w:val="6"/>
              </w:rPr>
              <w:t>一）发布有本法第九条、第十条规定的禁止情形的广告的</w:t>
            </w:r>
            <w:r>
              <w:rPr>
                <w:spacing w:val="-6"/>
              </w:rPr>
              <w:t>；（</w:t>
            </w:r>
            <w:r>
              <w:rPr>
                <w:spacing w:val="-8"/>
              </w:rPr>
              <w:t xml:space="preserve"> </w:t>
            </w:r>
            <w:r>
              <w:rPr>
                <w:spacing w:val="6"/>
              </w:rPr>
              <w:t>二）违反本法第十五条规定发布处方药广告、药品类易制毒化学品广告、戒毒治疗的医疗器械和治疗方法广告的</w:t>
            </w:r>
            <w:r>
              <w:rPr>
                <w:spacing w:val="5"/>
              </w:rPr>
              <w:t>；</w:t>
            </w:r>
            <w:r>
              <w:rPr>
                <w:spacing w:val="-17"/>
              </w:rPr>
              <w:t xml:space="preserve"> </w:t>
            </w:r>
            <w:r>
              <w:rPr>
                <w:spacing w:val="5"/>
              </w:rPr>
              <w:t>…</w:t>
            </w:r>
            <w:r>
              <w:rPr>
                <w:spacing w:val="-26"/>
              </w:rPr>
              <w:t xml:space="preserve"> </w:t>
            </w:r>
            <w:r>
              <w:rPr>
                <w:spacing w:val="5"/>
              </w:rPr>
              <w:t>…（六）违反本法第</w:t>
            </w:r>
            <w:r>
              <w:t xml:space="preserve"> </w:t>
            </w:r>
            <w:r>
              <w:rPr>
                <w:spacing w:val="6"/>
              </w:rPr>
              <w:t>四十条第一款规定，在针对未成年人的大众传播媒介上发布医疗、药品、保健食品、医疗器械、化妆品、酒类、美容广告，</w:t>
            </w:r>
            <w:r>
              <w:rPr>
                <w:spacing w:val="-15"/>
              </w:rPr>
              <w:t xml:space="preserve"> </w:t>
            </w:r>
            <w:r>
              <w:rPr>
                <w:spacing w:val="6"/>
              </w:rPr>
              <w:t>以及不利于未成年人身心健康的网络游戏广告的</w:t>
            </w:r>
          </w:p>
          <w:p w14:paraId="13553E01">
            <w:pPr>
              <w:pStyle w:val="6"/>
              <w:spacing w:before="1"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3B66555E">
            <w:pPr>
              <w:pStyle w:val="6"/>
              <w:spacing w:before="14" w:line="230" w:lineRule="auto"/>
              <w:ind w:left="22"/>
            </w:pPr>
            <w:r>
              <w:rPr>
                <w:spacing w:val="6"/>
              </w:rPr>
              <w:t>第二十九条：违反本办法第十一条第一项、第二十一条、第二十二条规定的，按照《中华人民共和国广告法》第五十七条处罚。</w:t>
            </w:r>
          </w:p>
          <w:p w14:paraId="74CC1CE4">
            <w:pPr>
              <w:pStyle w:val="6"/>
              <w:spacing w:before="14" w:line="228" w:lineRule="auto"/>
              <w:ind w:left="22"/>
            </w:pPr>
            <w:r>
              <w:rPr>
                <w:spacing w:val="7"/>
              </w:rPr>
              <w:t>第二十二条第二款：不得利用处方药或者特定全营养配方食品的名称为各种活</w:t>
            </w:r>
            <w:r>
              <w:rPr>
                <w:spacing w:val="6"/>
              </w:rPr>
              <w:t>动冠名进行广告宣传。不得使用与处方药名称或者特定全营养配方食品名称相同的商标、企业字号在医学、药学专业刊物以外的媒介变相发布广告，也不得利用该商标、企业字号为各种活动冠名进行广告宣传。</w:t>
            </w:r>
          </w:p>
        </w:tc>
        <w:tc>
          <w:tcPr>
            <w:tcW w:w="371" w:type="dxa"/>
            <w:vAlign w:val="top"/>
          </w:tcPr>
          <w:p w14:paraId="3DBB3113">
            <w:pPr>
              <w:rPr>
                <w:rFonts w:ascii="Arial"/>
                <w:sz w:val="21"/>
              </w:rPr>
            </w:pPr>
          </w:p>
        </w:tc>
      </w:tr>
    </w:tbl>
    <w:p w14:paraId="26765E15">
      <w:pPr>
        <w:pStyle w:val="2"/>
        <w:spacing w:line="98" w:lineRule="exact"/>
        <w:rPr>
          <w:sz w:val="8"/>
        </w:rPr>
      </w:pPr>
    </w:p>
    <w:p w14:paraId="53CFAACD">
      <w:pPr>
        <w:spacing w:line="98"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D27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1B790BC3">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8AC2C88">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DF8DE22">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1D986553">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080C732">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9D38D43">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D5AE1E9">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51C093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6021F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616" w:type="dxa"/>
            <w:vAlign w:val="top"/>
          </w:tcPr>
          <w:p w14:paraId="220D7AF0">
            <w:pPr>
              <w:spacing w:line="270" w:lineRule="auto"/>
              <w:rPr>
                <w:rFonts w:ascii="Arial"/>
                <w:sz w:val="21"/>
              </w:rPr>
            </w:pPr>
          </w:p>
          <w:p w14:paraId="3094D642">
            <w:pPr>
              <w:spacing w:line="270" w:lineRule="auto"/>
              <w:rPr>
                <w:rFonts w:ascii="Arial"/>
                <w:sz w:val="21"/>
              </w:rPr>
            </w:pPr>
          </w:p>
          <w:p w14:paraId="58145418">
            <w:pPr>
              <w:pStyle w:val="6"/>
              <w:spacing w:before="26" w:line="108" w:lineRule="exact"/>
              <w:ind w:left="249"/>
            </w:pPr>
            <w:r>
              <w:rPr>
                <w:position w:val="1"/>
              </w:rPr>
              <w:t>148</w:t>
            </w:r>
          </w:p>
        </w:tc>
        <w:tc>
          <w:tcPr>
            <w:tcW w:w="1682" w:type="dxa"/>
            <w:vAlign w:val="top"/>
          </w:tcPr>
          <w:p w14:paraId="754AB7C3">
            <w:pPr>
              <w:spacing w:line="242" w:lineRule="auto"/>
              <w:rPr>
                <w:rFonts w:ascii="Arial"/>
                <w:sz w:val="21"/>
              </w:rPr>
            </w:pPr>
          </w:p>
          <w:p w14:paraId="4A17ACF9">
            <w:pPr>
              <w:spacing w:line="242" w:lineRule="auto"/>
              <w:rPr>
                <w:rFonts w:ascii="Arial"/>
                <w:sz w:val="21"/>
              </w:rPr>
            </w:pPr>
          </w:p>
          <w:p w14:paraId="70D1E5AA">
            <w:pPr>
              <w:pStyle w:val="6"/>
              <w:spacing w:before="26" w:line="262" w:lineRule="auto"/>
              <w:ind w:left="153" w:right="14" w:hanging="132"/>
            </w:pPr>
            <w:r>
              <w:rPr>
                <w:spacing w:val="6"/>
              </w:rPr>
              <w:t>对在大众传播媒介或者公共场所发布特殊医</w:t>
            </w:r>
            <w:r>
              <w:t xml:space="preserve"> </w:t>
            </w:r>
            <w:r>
              <w:rPr>
                <w:spacing w:val="5"/>
              </w:rPr>
              <w:t>学用途婴儿配方食品广告的行政处罚</w:t>
            </w:r>
          </w:p>
        </w:tc>
        <w:tc>
          <w:tcPr>
            <w:tcW w:w="536" w:type="dxa"/>
            <w:vAlign w:val="top"/>
          </w:tcPr>
          <w:p w14:paraId="0FE8406C">
            <w:pPr>
              <w:spacing w:line="270" w:lineRule="auto"/>
              <w:rPr>
                <w:rFonts w:ascii="Arial"/>
                <w:sz w:val="21"/>
              </w:rPr>
            </w:pPr>
          </w:p>
          <w:p w14:paraId="1E33F6A1">
            <w:pPr>
              <w:spacing w:line="270" w:lineRule="auto"/>
              <w:rPr>
                <w:rFonts w:ascii="Arial"/>
                <w:sz w:val="21"/>
              </w:rPr>
            </w:pPr>
          </w:p>
          <w:p w14:paraId="2FEC2084">
            <w:pPr>
              <w:pStyle w:val="6"/>
              <w:spacing w:before="26" w:line="229" w:lineRule="auto"/>
              <w:ind w:left="95"/>
            </w:pPr>
            <w:r>
              <w:rPr>
                <w:spacing w:val="5"/>
              </w:rPr>
              <w:t>行政处罚</w:t>
            </w:r>
          </w:p>
        </w:tc>
        <w:tc>
          <w:tcPr>
            <w:tcW w:w="879" w:type="dxa"/>
            <w:vAlign w:val="top"/>
          </w:tcPr>
          <w:p w14:paraId="02DED98B">
            <w:pPr>
              <w:spacing w:line="428" w:lineRule="auto"/>
              <w:rPr>
                <w:rFonts w:ascii="Arial"/>
                <w:sz w:val="21"/>
              </w:rPr>
            </w:pPr>
          </w:p>
          <w:p w14:paraId="362F86B5">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5B882921">
            <w:pPr>
              <w:pStyle w:val="6"/>
              <w:spacing w:before="1" w:line="231" w:lineRule="auto"/>
              <w:ind w:left="227"/>
            </w:pPr>
            <w:r>
              <w:rPr>
                <w:spacing w:val="4"/>
              </w:rPr>
              <w:t>级或县级）</w:t>
            </w:r>
          </w:p>
        </w:tc>
        <w:tc>
          <w:tcPr>
            <w:tcW w:w="1259" w:type="dxa"/>
            <w:vAlign w:val="top"/>
          </w:tcPr>
          <w:p w14:paraId="574C05CA">
            <w:pPr>
              <w:spacing w:line="428" w:lineRule="auto"/>
              <w:rPr>
                <w:rFonts w:ascii="Arial"/>
                <w:sz w:val="21"/>
              </w:rPr>
            </w:pPr>
          </w:p>
          <w:p w14:paraId="7BE5ECBE">
            <w:pPr>
              <w:pStyle w:val="6"/>
              <w:spacing w:before="26" w:line="230" w:lineRule="auto"/>
              <w:ind w:left="28"/>
            </w:pPr>
            <w:r>
              <w:rPr>
                <w:spacing w:val="5"/>
              </w:rPr>
              <w:t>省市场监督管理局广告监督管理</w:t>
            </w:r>
          </w:p>
          <w:p w14:paraId="6795A261">
            <w:pPr>
              <w:pStyle w:val="6"/>
              <w:spacing w:before="12" w:line="230" w:lineRule="auto"/>
              <w:ind w:left="28"/>
            </w:pPr>
            <w:r>
              <w:rPr>
                <w:spacing w:val="5"/>
              </w:rPr>
              <w:t>处、市（州）、县级相关业务部</w:t>
            </w:r>
          </w:p>
          <w:p w14:paraId="3147C84D">
            <w:pPr>
              <w:pStyle w:val="6"/>
              <w:spacing w:before="14" w:line="230" w:lineRule="auto"/>
              <w:ind w:left="596"/>
            </w:pPr>
            <w:r>
              <w:t>门</w:t>
            </w:r>
          </w:p>
        </w:tc>
        <w:tc>
          <w:tcPr>
            <w:tcW w:w="10978" w:type="dxa"/>
            <w:vAlign w:val="top"/>
          </w:tcPr>
          <w:p w14:paraId="081F3DFB">
            <w:pPr>
              <w:pStyle w:val="6"/>
              <w:spacing w:before="229"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1B7A72C">
            <w:pPr>
              <w:pStyle w:val="6"/>
              <w:spacing w:before="14" w:line="261"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6"/>
              </w:rPr>
              <w:t>：（</w:t>
            </w:r>
            <w:r>
              <w:rPr>
                <w:spacing w:val="-5"/>
              </w:rPr>
              <w:t xml:space="preserve"> </w:t>
            </w:r>
            <w:r>
              <w:rPr>
                <w:spacing w:val="6"/>
              </w:rPr>
              <w:t>一）发布有本法第九条、第十条规定的禁止情形的广告的</w:t>
            </w:r>
            <w:r>
              <w:rPr>
                <w:spacing w:val="-6"/>
              </w:rPr>
              <w:t>；（</w:t>
            </w:r>
            <w:r>
              <w:rPr>
                <w:spacing w:val="-8"/>
              </w:rPr>
              <w:t xml:space="preserve"> </w:t>
            </w:r>
            <w:r>
              <w:rPr>
                <w:spacing w:val="6"/>
              </w:rPr>
              <w:t>二）违反本法第十五条规定发布处方药广告、药品类易制毒化学品广告、戒毒治疗的医疗器械和治疗方法广告的</w:t>
            </w:r>
            <w:r>
              <w:rPr>
                <w:spacing w:val="5"/>
              </w:rPr>
              <w:t>；</w:t>
            </w:r>
            <w:r>
              <w:rPr>
                <w:spacing w:val="-17"/>
              </w:rPr>
              <w:t xml:space="preserve"> </w:t>
            </w:r>
            <w:r>
              <w:rPr>
                <w:spacing w:val="5"/>
              </w:rPr>
              <w:t>…</w:t>
            </w:r>
            <w:r>
              <w:rPr>
                <w:spacing w:val="-26"/>
              </w:rPr>
              <w:t xml:space="preserve"> </w:t>
            </w:r>
            <w:r>
              <w:rPr>
                <w:spacing w:val="5"/>
              </w:rPr>
              <w:t>…（六）违反本法第</w:t>
            </w:r>
            <w:r>
              <w:t xml:space="preserve"> </w:t>
            </w:r>
            <w:r>
              <w:rPr>
                <w:spacing w:val="6"/>
              </w:rPr>
              <w:t>四十条第一款规定，在针对未成年人的大众传播媒介上发布医疗、药品、保健食品、医疗器械、化妆品、酒类、美容广告，</w:t>
            </w:r>
            <w:r>
              <w:rPr>
                <w:spacing w:val="-18"/>
              </w:rPr>
              <w:t xml:space="preserve"> </w:t>
            </w:r>
            <w:r>
              <w:rPr>
                <w:spacing w:val="6"/>
              </w:rPr>
              <w:t>以及不利于未成年人身心健康的网络游戏广</w:t>
            </w:r>
            <w:r>
              <w:rPr>
                <w:spacing w:val="5"/>
              </w:rPr>
              <w:t>告的。</w:t>
            </w:r>
          </w:p>
          <w:p w14:paraId="7EAD5A9B">
            <w:pPr>
              <w:pStyle w:val="6"/>
              <w:spacing w:before="1"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2424E839">
            <w:pPr>
              <w:pStyle w:val="6"/>
              <w:spacing w:before="14" w:line="230" w:lineRule="auto"/>
              <w:ind w:left="22"/>
            </w:pPr>
            <w:r>
              <w:rPr>
                <w:spacing w:val="6"/>
              </w:rPr>
              <w:t>第二十九条：违反本办法第十一条第一项、第二十一条、第二十二条规定的，按照《中华人民共和国广告法》第五十七条处罚。</w:t>
            </w:r>
          </w:p>
          <w:p w14:paraId="5399D4AF">
            <w:pPr>
              <w:pStyle w:val="6"/>
              <w:spacing w:before="14" w:line="228" w:lineRule="auto"/>
              <w:ind w:left="22"/>
            </w:pPr>
            <w:r>
              <w:rPr>
                <w:spacing w:val="6"/>
              </w:rPr>
              <w:t>第二十二条第三款：特殊医学用途婴儿配方食品广告不得在大众传播媒介或者公共场所发布。</w:t>
            </w:r>
          </w:p>
        </w:tc>
        <w:tc>
          <w:tcPr>
            <w:tcW w:w="371" w:type="dxa"/>
            <w:vAlign w:val="top"/>
          </w:tcPr>
          <w:p w14:paraId="026C0CD5">
            <w:pPr>
              <w:rPr>
                <w:rFonts w:ascii="Arial"/>
                <w:sz w:val="21"/>
              </w:rPr>
            </w:pPr>
          </w:p>
        </w:tc>
      </w:tr>
      <w:tr w14:paraId="204F2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616" w:type="dxa"/>
            <w:vAlign w:val="top"/>
          </w:tcPr>
          <w:p w14:paraId="0C3BE488">
            <w:pPr>
              <w:spacing w:line="458" w:lineRule="auto"/>
              <w:rPr>
                <w:rFonts w:ascii="Arial"/>
                <w:sz w:val="21"/>
              </w:rPr>
            </w:pPr>
          </w:p>
          <w:p w14:paraId="549521F6">
            <w:pPr>
              <w:pStyle w:val="6"/>
              <w:spacing w:before="26" w:line="108" w:lineRule="exact"/>
              <w:ind w:left="249"/>
            </w:pPr>
            <w:r>
              <w:rPr>
                <w:position w:val="1"/>
              </w:rPr>
              <w:t>149</w:t>
            </w:r>
          </w:p>
        </w:tc>
        <w:tc>
          <w:tcPr>
            <w:tcW w:w="1682" w:type="dxa"/>
            <w:vAlign w:val="top"/>
          </w:tcPr>
          <w:p w14:paraId="3E1F9AC8">
            <w:pPr>
              <w:spacing w:line="345" w:lineRule="auto"/>
              <w:rPr>
                <w:rFonts w:ascii="Arial"/>
                <w:sz w:val="21"/>
              </w:rPr>
            </w:pPr>
          </w:p>
          <w:p w14:paraId="7F5887C5">
            <w:pPr>
              <w:pStyle w:val="6"/>
              <w:spacing w:before="26" w:line="228" w:lineRule="auto"/>
              <w:ind w:left="21"/>
            </w:pPr>
            <w:r>
              <w:rPr>
                <w:spacing w:val="6"/>
              </w:rPr>
              <w:t>对隐瞒真实情况或者提供虚假材料申请药品</w:t>
            </w:r>
          </w:p>
          <w:p w14:paraId="63F0F6D8">
            <w:pPr>
              <w:pStyle w:val="6"/>
              <w:spacing w:before="14" w:line="229" w:lineRule="auto"/>
              <w:ind w:left="26"/>
            </w:pPr>
            <w:r>
              <w:rPr>
                <w:spacing w:val="5"/>
              </w:rPr>
              <w:t>、医疗器械、保健食品和特殊医学用途配方</w:t>
            </w:r>
          </w:p>
          <w:p w14:paraId="4315C89A">
            <w:pPr>
              <w:pStyle w:val="6"/>
              <w:spacing w:before="14" w:line="229" w:lineRule="auto"/>
              <w:ind w:left="366"/>
            </w:pPr>
            <w:r>
              <w:rPr>
                <w:spacing w:val="5"/>
              </w:rPr>
              <w:t>食品广告审查的行政处罚</w:t>
            </w:r>
          </w:p>
        </w:tc>
        <w:tc>
          <w:tcPr>
            <w:tcW w:w="536" w:type="dxa"/>
            <w:vAlign w:val="top"/>
          </w:tcPr>
          <w:p w14:paraId="460F00E3">
            <w:pPr>
              <w:spacing w:line="458" w:lineRule="auto"/>
              <w:rPr>
                <w:rFonts w:ascii="Arial"/>
                <w:sz w:val="21"/>
              </w:rPr>
            </w:pPr>
          </w:p>
          <w:p w14:paraId="05163635">
            <w:pPr>
              <w:pStyle w:val="6"/>
              <w:spacing w:before="26" w:line="229" w:lineRule="auto"/>
              <w:ind w:left="95"/>
            </w:pPr>
            <w:r>
              <w:rPr>
                <w:spacing w:val="5"/>
              </w:rPr>
              <w:t>行政处罚</w:t>
            </w:r>
          </w:p>
        </w:tc>
        <w:tc>
          <w:tcPr>
            <w:tcW w:w="879" w:type="dxa"/>
            <w:vAlign w:val="top"/>
          </w:tcPr>
          <w:p w14:paraId="58C3A950">
            <w:pPr>
              <w:spacing w:line="344" w:lineRule="auto"/>
              <w:rPr>
                <w:rFonts w:ascii="Arial"/>
                <w:sz w:val="21"/>
              </w:rPr>
            </w:pPr>
          </w:p>
          <w:p w14:paraId="20DA5230">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63AB438C">
            <w:pPr>
              <w:pStyle w:val="6"/>
              <w:spacing w:line="231" w:lineRule="auto"/>
              <w:ind w:left="227"/>
            </w:pPr>
            <w:r>
              <w:rPr>
                <w:spacing w:val="4"/>
              </w:rPr>
              <w:t>级或县级）</w:t>
            </w:r>
          </w:p>
        </w:tc>
        <w:tc>
          <w:tcPr>
            <w:tcW w:w="1259" w:type="dxa"/>
            <w:vAlign w:val="top"/>
          </w:tcPr>
          <w:p w14:paraId="3FEA1D24">
            <w:pPr>
              <w:spacing w:line="345" w:lineRule="auto"/>
              <w:rPr>
                <w:rFonts w:ascii="Arial"/>
                <w:sz w:val="21"/>
              </w:rPr>
            </w:pPr>
          </w:p>
          <w:p w14:paraId="6E0543C1">
            <w:pPr>
              <w:pStyle w:val="6"/>
              <w:spacing w:before="26" w:line="230" w:lineRule="auto"/>
              <w:ind w:left="28"/>
            </w:pPr>
            <w:r>
              <w:rPr>
                <w:spacing w:val="5"/>
              </w:rPr>
              <w:t>省市场监督管理局广告监督管理</w:t>
            </w:r>
          </w:p>
          <w:p w14:paraId="55C6CC50">
            <w:pPr>
              <w:pStyle w:val="6"/>
              <w:spacing w:before="13" w:line="230" w:lineRule="auto"/>
              <w:ind w:left="28"/>
            </w:pPr>
            <w:r>
              <w:rPr>
                <w:spacing w:val="5"/>
              </w:rPr>
              <w:t>处、市（州）、县级相关业务部</w:t>
            </w:r>
          </w:p>
          <w:p w14:paraId="512FC708">
            <w:pPr>
              <w:pStyle w:val="6"/>
              <w:spacing w:before="14" w:line="230" w:lineRule="auto"/>
              <w:ind w:left="596"/>
            </w:pPr>
            <w:r>
              <w:t>门</w:t>
            </w:r>
          </w:p>
        </w:tc>
        <w:tc>
          <w:tcPr>
            <w:tcW w:w="10978" w:type="dxa"/>
            <w:vAlign w:val="top"/>
          </w:tcPr>
          <w:p w14:paraId="7CC814B6">
            <w:pPr>
              <w:pStyle w:val="6"/>
              <w:spacing w:before="202"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3013BA2">
            <w:pPr>
              <w:pStyle w:val="6"/>
              <w:spacing w:before="13" w:line="263" w:lineRule="auto"/>
              <w:ind w:left="29" w:right="67" w:hanging="7"/>
            </w:pPr>
            <w:r>
              <w:rPr>
                <w:spacing w:val="6"/>
              </w:rPr>
              <w:t>第六十四条：违反本法规定，隐瞒真实情况或者提供虚假材料申请广告审查的，广告审查机关不予受理或者不予批准，予以警告，一年内不受理该申请人的广告审查申请；</w:t>
            </w:r>
            <w:r>
              <w:rPr>
                <w:spacing w:val="1"/>
              </w:rPr>
              <w:t xml:space="preserve"> </w:t>
            </w:r>
            <w:r>
              <w:rPr>
                <w:spacing w:val="6"/>
              </w:rPr>
              <w:t>以欺骗、贿赂等不正当手段取得广告审查批准的，广告审查机关予以撤销，处十万元以上二十万元以下的罚款，三年</w:t>
            </w:r>
            <w:r>
              <w:t xml:space="preserve"> </w:t>
            </w:r>
            <w:r>
              <w:rPr>
                <w:spacing w:val="5"/>
              </w:rPr>
              <w:t>内不受理该申请人的广告审查申请。</w:t>
            </w:r>
          </w:p>
          <w:p w14:paraId="3ADAAFEA">
            <w:pPr>
              <w:pStyle w:val="6"/>
              <w:spacing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005F1030">
            <w:pPr>
              <w:pStyle w:val="6"/>
              <w:spacing w:before="15" w:line="263" w:lineRule="auto"/>
              <w:ind w:left="20" w:right="67" w:firstLine="1"/>
            </w:pPr>
            <w:r>
              <w:rPr>
                <w:spacing w:val="6"/>
              </w:rPr>
              <w:t>第三十条：有下列情形之一的，按照《中华人民共和国广告法》第六十五条处罚</w:t>
            </w:r>
            <w:r>
              <w:rPr>
                <w:spacing w:val="-6"/>
              </w:rPr>
              <w:t>：（</w:t>
            </w:r>
            <w:r>
              <w:rPr>
                <w:spacing w:val="-5"/>
              </w:rPr>
              <w:t xml:space="preserve"> </w:t>
            </w:r>
            <w:r>
              <w:rPr>
                <w:spacing w:val="6"/>
              </w:rPr>
              <w:t>一</w:t>
            </w:r>
            <w:r>
              <w:rPr>
                <w:spacing w:val="-16"/>
              </w:rPr>
              <w:t xml:space="preserve"> </w:t>
            </w:r>
            <w:r>
              <w:rPr>
                <w:spacing w:val="6"/>
              </w:rPr>
              <w:t>）隐瞒真实情况或者提供虚假材料申请药品、医疗器械、保健食品和特殊医学用途配方食品广告审查的</w:t>
            </w:r>
            <w:r>
              <w:rPr>
                <w:spacing w:val="-6"/>
              </w:rPr>
              <w:t>；（</w:t>
            </w:r>
            <w:r>
              <w:rPr>
                <w:spacing w:val="-7"/>
              </w:rPr>
              <w:t xml:space="preserve"> </w:t>
            </w:r>
            <w:r>
              <w:rPr>
                <w:spacing w:val="6"/>
              </w:rPr>
              <w:t>二</w:t>
            </w:r>
            <w:r>
              <w:rPr>
                <w:spacing w:val="-16"/>
              </w:rPr>
              <w:t xml:space="preserve"> </w:t>
            </w:r>
            <w:r>
              <w:rPr>
                <w:spacing w:val="6"/>
              </w:rPr>
              <w:t>）以欺骗、贿赂等不正当手段</w:t>
            </w:r>
            <w:r>
              <w:rPr>
                <w:spacing w:val="5"/>
              </w:rPr>
              <w:t>取得药品、医疗器械、保健食品和特殊医学用途配方食品广告</w:t>
            </w:r>
            <w:r>
              <w:t xml:space="preserve"> </w:t>
            </w:r>
            <w:r>
              <w:rPr>
                <w:spacing w:val="4"/>
              </w:rPr>
              <w:t>批准文号的。</w:t>
            </w:r>
          </w:p>
        </w:tc>
        <w:tc>
          <w:tcPr>
            <w:tcW w:w="371" w:type="dxa"/>
            <w:vAlign w:val="top"/>
          </w:tcPr>
          <w:p w14:paraId="5D4DADC1">
            <w:pPr>
              <w:rPr>
                <w:rFonts w:ascii="Arial"/>
                <w:sz w:val="21"/>
              </w:rPr>
            </w:pPr>
          </w:p>
        </w:tc>
      </w:tr>
      <w:tr w14:paraId="5AF4B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63D73BE">
            <w:pPr>
              <w:pStyle w:val="6"/>
              <w:spacing w:before="265" w:line="108" w:lineRule="exact"/>
              <w:ind w:left="249"/>
            </w:pPr>
            <w:r>
              <w:rPr>
                <w:position w:val="1"/>
              </w:rPr>
              <w:t>150</w:t>
            </w:r>
          </w:p>
        </w:tc>
        <w:tc>
          <w:tcPr>
            <w:tcW w:w="1682" w:type="dxa"/>
            <w:vAlign w:val="top"/>
          </w:tcPr>
          <w:p w14:paraId="1A5D3D79">
            <w:pPr>
              <w:pStyle w:val="6"/>
              <w:spacing w:before="151" w:line="230" w:lineRule="auto"/>
              <w:ind w:left="21"/>
            </w:pPr>
            <w:r>
              <w:rPr>
                <w:spacing w:val="6"/>
              </w:rPr>
              <w:t>对以欺骗、贿赂等不正当手段取得药品、医</w:t>
            </w:r>
          </w:p>
          <w:p w14:paraId="5E775369">
            <w:pPr>
              <w:pStyle w:val="6"/>
              <w:spacing w:before="13" w:line="229" w:lineRule="auto"/>
              <w:ind w:left="19"/>
            </w:pPr>
            <w:r>
              <w:rPr>
                <w:spacing w:val="6"/>
              </w:rPr>
              <w:t>疗器械、保健食品和特殊医学用途配方食品</w:t>
            </w:r>
          </w:p>
          <w:p w14:paraId="60190427">
            <w:pPr>
              <w:pStyle w:val="6"/>
              <w:spacing w:before="14" w:line="229" w:lineRule="auto"/>
              <w:ind w:left="364"/>
            </w:pPr>
            <w:r>
              <w:rPr>
                <w:spacing w:val="6"/>
              </w:rPr>
              <w:t>广告批准文号的行政处罚</w:t>
            </w:r>
          </w:p>
        </w:tc>
        <w:tc>
          <w:tcPr>
            <w:tcW w:w="536" w:type="dxa"/>
            <w:vAlign w:val="top"/>
          </w:tcPr>
          <w:p w14:paraId="1474A76C">
            <w:pPr>
              <w:pStyle w:val="6"/>
              <w:spacing w:before="265" w:line="229" w:lineRule="auto"/>
              <w:ind w:left="95"/>
            </w:pPr>
            <w:r>
              <w:rPr>
                <w:spacing w:val="5"/>
              </w:rPr>
              <w:t>行政处罚</w:t>
            </w:r>
          </w:p>
        </w:tc>
        <w:tc>
          <w:tcPr>
            <w:tcW w:w="879" w:type="dxa"/>
            <w:vAlign w:val="top"/>
          </w:tcPr>
          <w:p w14:paraId="43851D18">
            <w:pPr>
              <w:pStyle w:val="6"/>
              <w:spacing w:before="151" w:line="263" w:lineRule="auto"/>
              <w:ind w:left="60" w:right="44" w:firstLine="166"/>
            </w:pPr>
            <w:r>
              <w:rPr>
                <w:spacing w:val="5"/>
              </w:rPr>
              <w:t>市场监督管理部</w:t>
            </w:r>
            <w:r>
              <w:rPr>
                <w:spacing w:val="1"/>
              </w:rPr>
              <w:t xml:space="preserve"> </w:t>
            </w:r>
            <w:r>
              <w:rPr>
                <w:spacing w:val="4"/>
              </w:rPr>
              <w:t>门（省级、设区的市</w:t>
            </w:r>
          </w:p>
          <w:p w14:paraId="687500E2">
            <w:pPr>
              <w:pStyle w:val="6"/>
              <w:spacing w:line="231" w:lineRule="auto"/>
              <w:ind w:left="227"/>
            </w:pPr>
            <w:r>
              <w:rPr>
                <w:spacing w:val="4"/>
              </w:rPr>
              <w:t>级或县级）</w:t>
            </w:r>
          </w:p>
        </w:tc>
        <w:tc>
          <w:tcPr>
            <w:tcW w:w="1259" w:type="dxa"/>
            <w:vAlign w:val="top"/>
          </w:tcPr>
          <w:p w14:paraId="34041F02">
            <w:pPr>
              <w:pStyle w:val="6"/>
              <w:spacing w:before="151" w:line="230" w:lineRule="auto"/>
              <w:ind w:left="28"/>
            </w:pPr>
            <w:r>
              <w:rPr>
                <w:spacing w:val="5"/>
              </w:rPr>
              <w:t>省市场监督管理局广告监督管理</w:t>
            </w:r>
          </w:p>
          <w:p w14:paraId="0B5CADDC">
            <w:pPr>
              <w:pStyle w:val="6"/>
              <w:spacing w:before="13" w:line="230" w:lineRule="auto"/>
              <w:ind w:left="28"/>
            </w:pPr>
            <w:r>
              <w:rPr>
                <w:spacing w:val="5"/>
              </w:rPr>
              <w:t>处、市（州）、县级相关业务部</w:t>
            </w:r>
          </w:p>
          <w:p w14:paraId="3B96C0DD">
            <w:pPr>
              <w:pStyle w:val="6"/>
              <w:spacing w:before="14" w:line="230" w:lineRule="auto"/>
              <w:ind w:left="596"/>
            </w:pPr>
            <w:r>
              <w:t>门</w:t>
            </w:r>
          </w:p>
        </w:tc>
        <w:tc>
          <w:tcPr>
            <w:tcW w:w="10978" w:type="dxa"/>
            <w:vAlign w:val="top"/>
          </w:tcPr>
          <w:p w14:paraId="1E95C1EE">
            <w:pPr>
              <w:pStyle w:val="6"/>
              <w:spacing w:before="9"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7D956B14">
            <w:pPr>
              <w:pStyle w:val="6"/>
              <w:spacing w:before="13" w:line="264" w:lineRule="auto"/>
              <w:ind w:left="29" w:right="67" w:hanging="7"/>
            </w:pPr>
            <w:r>
              <w:rPr>
                <w:spacing w:val="6"/>
              </w:rPr>
              <w:t>第六十四条：违反本法规定，隐瞒真实情况或者提供虚假材料申请广告审查的，广告审查机关不予受理或者不予批准，予以警告，一年内不受理该申请人的广告审查申请；</w:t>
            </w:r>
            <w:r>
              <w:rPr>
                <w:spacing w:val="1"/>
              </w:rPr>
              <w:t xml:space="preserve"> </w:t>
            </w:r>
            <w:r>
              <w:rPr>
                <w:spacing w:val="6"/>
              </w:rPr>
              <w:t>以欺骗、贿赂等不正当手段取得广告审查批准的，广告审查机关予以撤销，处十万元以上二十万元以下的罚款，三年</w:t>
            </w:r>
            <w:r>
              <w:t xml:space="preserve"> </w:t>
            </w:r>
            <w:r>
              <w:rPr>
                <w:spacing w:val="5"/>
              </w:rPr>
              <w:t>内不受理该申请人的广告审查申请。</w:t>
            </w:r>
          </w:p>
          <w:p w14:paraId="20123880">
            <w:pPr>
              <w:pStyle w:val="6"/>
              <w:spacing w:line="228" w:lineRule="auto"/>
              <w:ind w:left="21"/>
            </w:pPr>
            <w:r>
              <w:rPr>
                <w:spacing w:val="5"/>
              </w:rPr>
              <w:t>2.《药品、医疗器械、保健食品和特殊医学用途配方食品广告审查管理暂行办法》</w:t>
            </w:r>
            <w:r>
              <w:rPr>
                <w:spacing w:val="1"/>
              </w:rPr>
              <w:t xml:space="preserve"> </w:t>
            </w:r>
            <w:r>
              <w:rPr>
                <w:spacing w:val="5"/>
              </w:rPr>
              <w:t>(2019年12月24日国家市场监督管理总局令第21号公布）</w:t>
            </w:r>
          </w:p>
          <w:p w14:paraId="5854F130">
            <w:pPr>
              <w:pStyle w:val="6"/>
              <w:spacing w:before="15" w:line="228" w:lineRule="auto"/>
              <w:ind w:left="22"/>
            </w:pPr>
            <w:r>
              <w:rPr>
                <w:spacing w:val="6"/>
              </w:rPr>
              <w:t>第三十条：有下列情形之一的，按照《中华人民共和国广告法》第六十五条处罚</w:t>
            </w:r>
            <w:r>
              <w:rPr>
                <w:spacing w:val="-6"/>
              </w:rPr>
              <w:t>：（</w:t>
            </w:r>
            <w:r>
              <w:rPr>
                <w:spacing w:val="-5"/>
              </w:rPr>
              <w:t xml:space="preserve"> </w:t>
            </w:r>
            <w:r>
              <w:rPr>
                <w:spacing w:val="6"/>
              </w:rPr>
              <w:t>一</w:t>
            </w:r>
            <w:r>
              <w:rPr>
                <w:spacing w:val="-16"/>
              </w:rPr>
              <w:t xml:space="preserve"> </w:t>
            </w:r>
            <w:r>
              <w:rPr>
                <w:spacing w:val="6"/>
              </w:rPr>
              <w:t>）隐瞒真实情况或者提供虚假材料申请药品、医疗器械、保健食品和特殊医学用途配方食品广告审查的</w:t>
            </w:r>
            <w:r>
              <w:rPr>
                <w:spacing w:val="-6"/>
              </w:rPr>
              <w:t>；（</w:t>
            </w:r>
            <w:r>
              <w:rPr>
                <w:spacing w:val="-7"/>
              </w:rPr>
              <w:t xml:space="preserve"> </w:t>
            </w:r>
            <w:r>
              <w:rPr>
                <w:spacing w:val="6"/>
              </w:rPr>
              <w:t>二</w:t>
            </w:r>
            <w:r>
              <w:rPr>
                <w:spacing w:val="-16"/>
              </w:rPr>
              <w:t xml:space="preserve"> </w:t>
            </w:r>
            <w:r>
              <w:rPr>
                <w:spacing w:val="6"/>
              </w:rPr>
              <w:t>）以欺骗、贿赂等不正当手段</w:t>
            </w:r>
            <w:r>
              <w:rPr>
                <w:spacing w:val="5"/>
              </w:rPr>
              <w:t>取得药品、医疗器械、保健食品和特殊医学用途配方食品广告</w:t>
            </w:r>
          </w:p>
        </w:tc>
        <w:tc>
          <w:tcPr>
            <w:tcW w:w="371" w:type="dxa"/>
            <w:vAlign w:val="top"/>
          </w:tcPr>
          <w:p w14:paraId="6E17F97B">
            <w:pPr>
              <w:rPr>
                <w:rFonts w:ascii="Arial"/>
                <w:sz w:val="21"/>
              </w:rPr>
            </w:pPr>
          </w:p>
        </w:tc>
      </w:tr>
      <w:tr w14:paraId="2096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616" w:type="dxa"/>
            <w:vAlign w:val="top"/>
          </w:tcPr>
          <w:p w14:paraId="58915DF3">
            <w:pPr>
              <w:spacing w:line="280" w:lineRule="auto"/>
              <w:rPr>
                <w:rFonts w:ascii="Arial"/>
                <w:sz w:val="21"/>
              </w:rPr>
            </w:pPr>
          </w:p>
          <w:p w14:paraId="1135C1AA">
            <w:pPr>
              <w:spacing w:line="280" w:lineRule="auto"/>
              <w:rPr>
                <w:rFonts w:ascii="Arial"/>
                <w:sz w:val="21"/>
              </w:rPr>
            </w:pPr>
          </w:p>
          <w:p w14:paraId="748FF8AB">
            <w:pPr>
              <w:pStyle w:val="6"/>
              <w:spacing w:before="26" w:line="108" w:lineRule="exact"/>
              <w:ind w:left="249"/>
            </w:pPr>
            <w:r>
              <w:rPr>
                <w:position w:val="1"/>
              </w:rPr>
              <w:t>151</w:t>
            </w:r>
          </w:p>
        </w:tc>
        <w:tc>
          <w:tcPr>
            <w:tcW w:w="1682" w:type="dxa"/>
            <w:vAlign w:val="top"/>
          </w:tcPr>
          <w:p w14:paraId="2238056C">
            <w:pPr>
              <w:spacing w:line="280" w:lineRule="auto"/>
              <w:rPr>
                <w:rFonts w:ascii="Arial"/>
                <w:sz w:val="21"/>
              </w:rPr>
            </w:pPr>
          </w:p>
          <w:p w14:paraId="2E22AA7F">
            <w:pPr>
              <w:spacing w:line="280" w:lineRule="auto"/>
              <w:rPr>
                <w:rFonts w:ascii="Arial"/>
                <w:sz w:val="21"/>
              </w:rPr>
            </w:pPr>
          </w:p>
          <w:p w14:paraId="7910BD24">
            <w:pPr>
              <w:pStyle w:val="6"/>
              <w:spacing w:before="26" w:line="228" w:lineRule="auto"/>
              <w:ind w:left="105"/>
            </w:pPr>
            <w:r>
              <w:rPr>
                <w:spacing w:val="6"/>
              </w:rPr>
              <w:t>发布禁止发布的互联网广告的行政处罚</w:t>
            </w:r>
          </w:p>
        </w:tc>
        <w:tc>
          <w:tcPr>
            <w:tcW w:w="536" w:type="dxa"/>
            <w:vAlign w:val="top"/>
          </w:tcPr>
          <w:p w14:paraId="35BDE812">
            <w:pPr>
              <w:spacing w:line="280" w:lineRule="auto"/>
              <w:rPr>
                <w:rFonts w:ascii="Arial"/>
                <w:sz w:val="21"/>
              </w:rPr>
            </w:pPr>
          </w:p>
          <w:p w14:paraId="06D1FB48">
            <w:pPr>
              <w:spacing w:line="280" w:lineRule="auto"/>
              <w:rPr>
                <w:rFonts w:ascii="Arial"/>
                <w:sz w:val="21"/>
              </w:rPr>
            </w:pPr>
          </w:p>
          <w:p w14:paraId="7D1D572F">
            <w:pPr>
              <w:pStyle w:val="6"/>
              <w:spacing w:before="26" w:line="229" w:lineRule="auto"/>
              <w:ind w:left="95"/>
            </w:pPr>
            <w:r>
              <w:rPr>
                <w:spacing w:val="5"/>
              </w:rPr>
              <w:t>行政处罚</w:t>
            </w:r>
          </w:p>
        </w:tc>
        <w:tc>
          <w:tcPr>
            <w:tcW w:w="879" w:type="dxa"/>
            <w:vAlign w:val="top"/>
          </w:tcPr>
          <w:p w14:paraId="03165C20">
            <w:pPr>
              <w:spacing w:line="447" w:lineRule="auto"/>
              <w:rPr>
                <w:rFonts w:ascii="Arial"/>
                <w:sz w:val="21"/>
              </w:rPr>
            </w:pPr>
          </w:p>
          <w:p w14:paraId="047E9903">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30210444">
            <w:pPr>
              <w:pStyle w:val="6"/>
              <w:spacing w:line="231" w:lineRule="auto"/>
              <w:ind w:left="227"/>
            </w:pPr>
            <w:r>
              <w:rPr>
                <w:spacing w:val="4"/>
              </w:rPr>
              <w:t>级或县级）</w:t>
            </w:r>
          </w:p>
        </w:tc>
        <w:tc>
          <w:tcPr>
            <w:tcW w:w="1259" w:type="dxa"/>
            <w:vAlign w:val="top"/>
          </w:tcPr>
          <w:p w14:paraId="081C3C7A">
            <w:pPr>
              <w:spacing w:line="447" w:lineRule="auto"/>
              <w:rPr>
                <w:rFonts w:ascii="Arial"/>
                <w:sz w:val="21"/>
              </w:rPr>
            </w:pPr>
          </w:p>
          <w:p w14:paraId="6D8C95A9">
            <w:pPr>
              <w:pStyle w:val="6"/>
              <w:spacing w:before="26" w:line="230" w:lineRule="auto"/>
              <w:ind w:left="28"/>
            </w:pPr>
            <w:r>
              <w:rPr>
                <w:spacing w:val="5"/>
              </w:rPr>
              <w:t>省市场监督管理局广告监督管理</w:t>
            </w:r>
          </w:p>
          <w:p w14:paraId="414802BE">
            <w:pPr>
              <w:pStyle w:val="6"/>
              <w:spacing w:before="13" w:line="230" w:lineRule="auto"/>
              <w:ind w:left="28"/>
            </w:pPr>
            <w:r>
              <w:rPr>
                <w:spacing w:val="5"/>
              </w:rPr>
              <w:t>处、市（州）、县级相关业务部</w:t>
            </w:r>
          </w:p>
          <w:p w14:paraId="0D8E7F0E">
            <w:pPr>
              <w:pStyle w:val="6"/>
              <w:spacing w:before="14" w:line="230" w:lineRule="auto"/>
              <w:ind w:left="596"/>
            </w:pPr>
            <w:r>
              <w:t>门</w:t>
            </w:r>
          </w:p>
        </w:tc>
        <w:tc>
          <w:tcPr>
            <w:tcW w:w="10978" w:type="dxa"/>
            <w:vAlign w:val="top"/>
          </w:tcPr>
          <w:p w14:paraId="49ACF91D">
            <w:pPr>
              <w:pStyle w:val="6"/>
              <w:spacing w:line="226" w:lineRule="auto"/>
              <w:ind w:left="20"/>
              <w:rPr>
                <w:sz w:val="4"/>
                <w:szCs w:val="4"/>
              </w:rPr>
            </w:pPr>
            <w:r>
              <w:rPr>
                <w:spacing w:val="18"/>
                <w:w w:val="167"/>
                <w:sz w:val="4"/>
                <w:szCs w:val="4"/>
              </w:rPr>
              <w:t>批准文号的</w:t>
            </w:r>
          </w:p>
          <w:p w14:paraId="514CBEAA">
            <w:pPr>
              <w:pStyle w:val="6"/>
              <w:spacing w:before="143" w:line="228" w:lineRule="auto"/>
              <w:ind w:left="23"/>
            </w:pPr>
            <w:r>
              <w:rPr>
                <w:spacing w:val="5"/>
              </w:rPr>
              <w:t>1.《互联网广告管理办法》（2023年2月25日国家市场监督管理总局令第72号公布  自2023年5月1日起施行）</w:t>
            </w:r>
          </w:p>
          <w:p w14:paraId="26446386">
            <w:pPr>
              <w:pStyle w:val="6"/>
              <w:spacing w:before="14" w:line="246" w:lineRule="auto"/>
              <w:ind w:left="18" w:right="67" w:firstLine="4"/>
            </w:pPr>
            <w:r>
              <w:rPr>
                <w:spacing w:val="7"/>
              </w:rPr>
              <w:t>第六条：法律、行政法规规定禁止生产、销</w:t>
            </w:r>
            <w:r>
              <w:rPr>
                <w:spacing w:val="6"/>
              </w:rPr>
              <w:t>售的产品或者提供的服务，</w:t>
            </w:r>
            <w:r>
              <w:rPr>
                <w:spacing w:val="-18"/>
              </w:rPr>
              <w:t xml:space="preserve"> </w:t>
            </w:r>
            <w:r>
              <w:rPr>
                <w:spacing w:val="6"/>
              </w:rPr>
              <w:t>以及禁止发布广告的商品或者服务，任何单位或者个人不得利用互联网设计、制作、代理、发布广告。禁止利用互联网发布烟草（含电子烟）广告。禁止利用互联网发布处方药广告，法律、行政法规另有规定的，依照</w:t>
            </w:r>
            <w:r>
              <w:t xml:space="preserve"> </w:t>
            </w:r>
            <w:r>
              <w:rPr>
                <w:spacing w:val="6"/>
              </w:rPr>
              <w:t>其规定。第十二条：在针对未成年人的网站、网页、互联网应用程序、公众号等互联网媒介上不得发布医疗、药品、保健食品、特殊医学用途配方食品、医疗器械、化妆品、酒类、美容广告，</w:t>
            </w:r>
            <w:r>
              <w:rPr>
                <w:spacing w:val="-10"/>
              </w:rPr>
              <w:t xml:space="preserve"> </w:t>
            </w:r>
            <w:r>
              <w:rPr>
                <w:spacing w:val="6"/>
              </w:rPr>
              <w:t>以及不利于未成年人身心健康的网络游戏广告。</w:t>
            </w:r>
          </w:p>
          <w:p w14:paraId="5FA03F0A">
            <w:pPr>
              <w:pStyle w:val="6"/>
              <w:spacing w:before="15" w:line="230" w:lineRule="auto"/>
              <w:ind w:left="22"/>
            </w:pPr>
            <w:r>
              <w:rPr>
                <w:spacing w:val="6"/>
              </w:rPr>
              <w:t>第二十三条：违反本办法第六条、第十二条规定的，依照广告法第五十七条规定予以处罚。</w:t>
            </w:r>
          </w:p>
          <w:p w14:paraId="29AB15F1">
            <w:pPr>
              <w:pStyle w:val="6"/>
              <w:spacing w:before="13" w:line="229" w:lineRule="auto"/>
              <w:ind w:left="21"/>
            </w:pPr>
            <w:r>
              <w:rPr>
                <w:spacing w:val="6"/>
              </w:rPr>
              <w:t>2.《中华人民共和国广告法》（根据2021年4月29日第十三届全国人民代表大会常务委员会第二十八次会议《关于修改〈</w:t>
            </w:r>
            <w:r>
              <w:rPr>
                <w:spacing w:val="-16"/>
              </w:rPr>
              <w:t xml:space="preserve"> </w:t>
            </w:r>
            <w:r>
              <w:rPr>
                <w:spacing w:val="5"/>
              </w:rPr>
              <w:t>中华人民共和国道路交通安全法〉等八部法律的决定》第二次修正）</w:t>
            </w:r>
          </w:p>
          <w:p w14:paraId="4B3B6417">
            <w:pPr>
              <w:pStyle w:val="6"/>
              <w:spacing w:before="15" w:line="262" w:lineRule="auto"/>
              <w:ind w:left="16" w:right="67" w:firstLine="5"/>
            </w:pPr>
            <w:r>
              <w:rPr>
                <w:spacing w:val="6"/>
              </w:rPr>
              <w:t>第五十九条：有下列行为之一的，</w:t>
            </w:r>
            <w:r>
              <w:rPr>
                <w:spacing w:val="-15"/>
              </w:rPr>
              <w:t xml:space="preserve"> </w:t>
            </w:r>
            <w:r>
              <w:rPr>
                <w:spacing w:val="6"/>
              </w:rPr>
              <w:t>由市场监督管理部门责令停止发布广告，对广告主处十万元以下的罚款</w:t>
            </w:r>
            <w:r>
              <w:rPr>
                <w:spacing w:val="-6"/>
              </w:rPr>
              <w:t xml:space="preserve">：（ </w:t>
            </w:r>
            <w:r>
              <w:rPr>
                <w:spacing w:val="6"/>
              </w:rPr>
              <w:t>一）广告内容违反本法第八条规定的</w:t>
            </w:r>
            <w:r>
              <w:rPr>
                <w:spacing w:val="-6"/>
              </w:rPr>
              <w:t>；（</w:t>
            </w:r>
            <w:r>
              <w:rPr>
                <w:spacing w:val="-8"/>
              </w:rPr>
              <w:t xml:space="preserve"> </w:t>
            </w:r>
            <w:r>
              <w:rPr>
                <w:spacing w:val="6"/>
              </w:rPr>
              <w:t>二）广告引证</w:t>
            </w:r>
            <w:r>
              <w:rPr>
                <w:spacing w:val="5"/>
              </w:rPr>
              <w:t>内容违反本法第十一条规定的</w:t>
            </w:r>
            <w:r>
              <w:rPr>
                <w:spacing w:val="-6"/>
              </w:rPr>
              <w:t xml:space="preserve">；（ </w:t>
            </w:r>
            <w:r>
              <w:rPr>
                <w:spacing w:val="5"/>
              </w:rPr>
              <w:t>三</w:t>
            </w:r>
            <w:r>
              <w:rPr>
                <w:spacing w:val="-16"/>
              </w:rPr>
              <w:t xml:space="preserve"> </w:t>
            </w:r>
            <w:r>
              <w:rPr>
                <w:spacing w:val="5"/>
              </w:rPr>
              <w:t>）涉及专利的广告违反本法第十二条规定的</w:t>
            </w:r>
            <w:r>
              <w:rPr>
                <w:spacing w:val="-6"/>
              </w:rPr>
              <w:t>；（</w:t>
            </w:r>
            <w:r>
              <w:rPr>
                <w:spacing w:val="-2"/>
              </w:rPr>
              <w:t xml:space="preserve"> </w:t>
            </w:r>
            <w:r>
              <w:rPr>
                <w:spacing w:val="5"/>
              </w:rPr>
              <w:t>四）违反本法第十三条规定，广告贬低</w:t>
            </w:r>
            <w:r>
              <w:t xml:space="preserve"> </w:t>
            </w:r>
            <w:r>
              <w:rPr>
                <w:spacing w:val="7"/>
              </w:rPr>
              <w:t>其他生产经营者的商品或者服务的。广告经营者、广告发</w:t>
            </w:r>
            <w:r>
              <w:rPr>
                <w:spacing w:val="6"/>
              </w:rPr>
              <w:t>布者明知或者应知有前款规定违法行为仍设计、制作、代理、发布的，</w:t>
            </w:r>
            <w:r>
              <w:rPr>
                <w:spacing w:val="-19"/>
              </w:rPr>
              <w:t xml:space="preserve"> </w:t>
            </w:r>
            <w:r>
              <w:rPr>
                <w:spacing w:val="6"/>
              </w:rPr>
              <w:t>由市场监督管理部门处十万元以下的罚款。广告违反本法第十四条规定，不具有可识别性的，或者违反本法第十九条规定，变相发布医疗、药品、医疗器械、保</w:t>
            </w:r>
            <w:r>
              <w:t xml:space="preserve"> </w:t>
            </w:r>
            <w:r>
              <w:rPr>
                <w:spacing w:val="6"/>
              </w:rPr>
              <w:t>健食品广告的，</w:t>
            </w:r>
            <w:r>
              <w:rPr>
                <w:spacing w:val="-19"/>
              </w:rPr>
              <w:t xml:space="preserve"> </w:t>
            </w:r>
            <w:r>
              <w:rPr>
                <w:spacing w:val="6"/>
              </w:rPr>
              <w:t>由市场监督管理部门责令改正</w:t>
            </w:r>
            <w:r>
              <w:rPr>
                <w:spacing w:val="5"/>
              </w:rPr>
              <w:t>，对广告发布者处十万元以下的罚款。</w:t>
            </w:r>
          </w:p>
        </w:tc>
        <w:tc>
          <w:tcPr>
            <w:tcW w:w="371" w:type="dxa"/>
            <w:vAlign w:val="top"/>
          </w:tcPr>
          <w:p w14:paraId="5EA8D9A8">
            <w:pPr>
              <w:rPr>
                <w:rFonts w:ascii="Arial"/>
                <w:sz w:val="21"/>
              </w:rPr>
            </w:pPr>
          </w:p>
        </w:tc>
      </w:tr>
      <w:tr w14:paraId="5293F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trPr>
        <w:tc>
          <w:tcPr>
            <w:tcW w:w="616" w:type="dxa"/>
            <w:vAlign w:val="top"/>
          </w:tcPr>
          <w:p w14:paraId="5DE7421F">
            <w:pPr>
              <w:spacing w:line="299" w:lineRule="auto"/>
              <w:rPr>
                <w:rFonts w:ascii="Arial"/>
                <w:sz w:val="21"/>
              </w:rPr>
            </w:pPr>
          </w:p>
          <w:p w14:paraId="1B74C7E6">
            <w:pPr>
              <w:spacing w:line="300" w:lineRule="auto"/>
              <w:rPr>
                <w:rFonts w:ascii="Arial"/>
                <w:sz w:val="21"/>
              </w:rPr>
            </w:pPr>
          </w:p>
          <w:p w14:paraId="5C94F90A">
            <w:pPr>
              <w:spacing w:line="300" w:lineRule="auto"/>
              <w:rPr>
                <w:rFonts w:ascii="Arial"/>
                <w:sz w:val="21"/>
              </w:rPr>
            </w:pPr>
          </w:p>
          <w:p w14:paraId="43F02093">
            <w:pPr>
              <w:pStyle w:val="6"/>
              <w:spacing w:before="26" w:line="108" w:lineRule="exact"/>
              <w:ind w:left="249"/>
            </w:pPr>
            <w:r>
              <w:rPr>
                <w:position w:val="1"/>
              </w:rPr>
              <w:t>152</w:t>
            </w:r>
          </w:p>
        </w:tc>
        <w:tc>
          <w:tcPr>
            <w:tcW w:w="1682" w:type="dxa"/>
            <w:vAlign w:val="top"/>
          </w:tcPr>
          <w:p w14:paraId="30C912F3">
            <w:pPr>
              <w:spacing w:line="281" w:lineRule="auto"/>
              <w:rPr>
                <w:rFonts w:ascii="Arial"/>
                <w:sz w:val="21"/>
              </w:rPr>
            </w:pPr>
          </w:p>
          <w:p w14:paraId="1F5824A4">
            <w:pPr>
              <w:spacing w:line="281" w:lineRule="auto"/>
              <w:rPr>
                <w:rFonts w:ascii="Arial"/>
                <w:sz w:val="21"/>
              </w:rPr>
            </w:pPr>
          </w:p>
          <w:p w14:paraId="278EFD42">
            <w:pPr>
              <w:spacing w:line="281" w:lineRule="auto"/>
              <w:rPr>
                <w:rFonts w:ascii="Arial"/>
                <w:sz w:val="21"/>
              </w:rPr>
            </w:pPr>
          </w:p>
          <w:p w14:paraId="7E78E1B7">
            <w:pPr>
              <w:pStyle w:val="6"/>
              <w:spacing w:before="26" w:line="230" w:lineRule="auto"/>
              <w:ind w:left="21"/>
            </w:pPr>
            <w:r>
              <w:rPr>
                <w:spacing w:val="6"/>
              </w:rPr>
              <w:t>对未经审查或者未按广告审查通过的内容发</w:t>
            </w:r>
          </w:p>
          <w:p w14:paraId="2D048C60">
            <w:pPr>
              <w:pStyle w:val="6"/>
              <w:spacing w:before="14" w:line="228" w:lineRule="auto"/>
              <w:ind w:left="364"/>
            </w:pPr>
            <w:r>
              <w:rPr>
                <w:spacing w:val="6"/>
              </w:rPr>
              <w:t>布互联网广告的行政处罚</w:t>
            </w:r>
          </w:p>
        </w:tc>
        <w:tc>
          <w:tcPr>
            <w:tcW w:w="536" w:type="dxa"/>
            <w:vAlign w:val="top"/>
          </w:tcPr>
          <w:p w14:paraId="0CFA08CB">
            <w:pPr>
              <w:spacing w:line="299" w:lineRule="auto"/>
              <w:rPr>
                <w:rFonts w:ascii="Arial"/>
                <w:sz w:val="21"/>
              </w:rPr>
            </w:pPr>
          </w:p>
          <w:p w14:paraId="0A300BBE">
            <w:pPr>
              <w:spacing w:line="300" w:lineRule="auto"/>
              <w:rPr>
                <w:rFonts w:ascii="Arial"/>
                <w:sz w:val="21"/>
              </w:rPr>
            </w:pPr>
          </w:p>
          <w:p w14:paraId="5006E936">
            <w:pPr>
              <w:spacing w:line="300" w:lineRule="auto"/>
              <w:rPr>
                <w:rFonts w:ascii="Arial"/>
                <w:sz w:val="21"/>
              </w:rPr>
            </w:pPr>
          </w:p>
          <w:p w14:paraId="413DEC7B">
            <w:pPr>
              <w:pStyle w:val="6"/>
              <w:spacing w:before="26" w:line="229" w:lineRule="auto"/>
              <w:ind w:left="95"/>
            </w:pPr>
            <w:r>
              <w:rPr>
                <w:spacing w:val="5"/>
              </w:rPr>
              <w:t>行政处罚</w:t>
            </w:r>
          </w:p>
        </w:tc>
        <w:tc>
          <w:tcPr>
            <w:tcW w:w="879" w:type="dxa"/>
            <w:vAlign w:val="top"/>
          </w:tcPr>
          <w:p w14:paraId="576A8875">
            <w:pPr>
              <w:spacing w:line="261" w:lineRule="auto"/>
              <w:rPr>
                <w:rFonts w:ascii="Arial"/>
                <w:sz w:val="21"/>
              </w:rPr>
            </w:pPr>
          </w:p>
          <w:p w14:paraId="6A7C102E">
            <w:pPr>
              <w:spacing w:line="262" w:lineRule="auto"/>
              <w:rPr>
                <w:rFonts w:ascii="Arial"/>
                <w:sz w:val="21"/>
              </w:rPr>
            </w:pPr>
          </w:p>
          <w:p w14:paraId="62EF736A">
            <w:pPr>
              <w:spacing w:line="262" w:lineRule="auto"/>
              <w:rPr>
                <w:rFonts w:ascii="Arial"/>
                <w:sz w:val="21"/>
              </w:rPr>
            </w:pPr>
          </w:p>
          <w:p w14:paraId="0A241161">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710228E5">
            <w:pPr>
              <w:pStyle w:val="6"/>
              <w:spacing w:line="231" w:lineRule="auto"/>
              <w:ind w:left="227"/>
            </w:pPr>
            <w:r>
              <w:rPr>
                <w:spacing w:val="4"/>
              </w:rPr>
              <w:t>级或县级）</w:t>
            </w:r>
          </w:p>
        </w:tc>
        <w:tc>
          <w:tcPr>
            <w:tcW w:w="1259" w:type="dxa"/>
            <w:vAlign w:val="top"/>
          </w:tcPr>
          <w:p w14:paraId="2CEF1D20">
            <w:pPr>
              <w:spacing w:line="262" w:lineRule="auto"/>
              <w:rPr>
                <w:rFonts w:ascii="Arial"/>
                <w:sz w:val="21"/>
              </w:rPr>
            </w:pPr>
          </w:p>
          <w:p w14:paraId="074A9022">
            <w:pPr>
              <w:spacing w:line="262" w:lineRule="auto"/>
              <w:rPr>
                <w:rFonts w:ascii="Arial"/>
                <w:sz w:val="21"/>
              </w:rPr>
            </w:pPr>
          </w:p>
          <w:p w14:paraId="1A11B44E">
            <w:pPr>
              <w:spacing w:line="262" w:lineRule="auto"/>
              <w:rPr>
                <w:rFonts w:ascii="Arial"/>
                <w:sz w:val="21"/>
              </w:rPr>
            </w:pPr>
          </w:p>
          <w:p w14:paraId="3FEE63A0">
            <w:pPr>
              <w:pStyle w:val="6"/>
              <w:spacing w:before="26" w:line="230" w:lineRule="auto"/>
              <w:ind w:left="28"/>
            </w:pPr>
            <w:r>
              <w:rPr>
                <w:spacing w:val="5"/>
              </w:rPr>
              <w:t>省市场监督管理局广告监督管理</w:t>
            </w:r>
          </w:p>
          <w:p w14:paraId="7FFC1115">
            <w:pPr>
              <w:pStyle w:val="6"/>
              <w:spacing w:before="13" w:line="230" w:lineRule="auto"/>
              <w:ind w:left="28"/>
            </w:pPr>
            <w:r>
              <w:rPr>
                <w:spacing w:val="5"/>
              </w:rPr>
              <w:t>处、市（州）、县级相关业务部</w:t>
            </w:r>
          </w:p>
          <w:p w14:paraId="346545F2">
            <w:pPr>
              <w:pStyle w:val="6"/>
              <w:spacing w:before="14" w:line="230" w:lineRule="auto"/>
              <w:ind w:left="596"/>
            </w:pPr>
            <w:r>
              <w:t>门</w:t>
            </w:r>
          </w:p>
        </w:tc>
        <w:tc>
          <w:tcPr>
            <w:tcW w:w="10978" w:type="dxa"/>
            <w:vAlign w:val="top"/>
          </w:tcPr>
          <w:p w14:paraId="250C7880">
            <w:pPr>
              <w:pStyle w:val="6"/>
              <w:spacing w:before="248" w:line="228" w:lineRule="auto"/>
              <w:ind w:left="23"/>
            </w:pPr>
            <w:r>
              <w:rPr>
                <w:spacing w:val="5"/>
              </w:rPr>
              <w:t>1.《互联网广告管理办法》（2023年2月25日国家市场监督管理总局令第72号公布  自2023年5月1日起施行）</w:t>
            </w:r>
          </w:p>
          <w:p w14:paraId="04F52F73">
            <w:pPr>
              <w:pStyle w:val="6"/>
              <w:spacing w:before="15" w:line="245" w:lineRule="auto"/>
              <w:ind w:left="20" w:right="86" w:firstLine="2"/>
            </w:pPr>
            <w:r>
              <w:rPr>
                <w:spacing w:val="7"/>
              </w:rPr>
              <w:t>第七条：发布医疗、药品、医疗器械、农药、兽药</w:t>
            </w:r>
            <w:r>
              <w:rPr>
                <w:spacing w:val="6"/>
              </w:rPr>
              <w:t>、保健食品、特殊医学用途配方食品广告等法律、行政法规规定应当进行审查的广告，应当在发布前由广告审查机关对广告内容进行审查；未经审查，不得发布。对须经审查的互联网广告，应当严格按照审查通过的内容发布，不得剪辑、</w:t>
            </w:r>
            <w:r>
              <w:t xml:space="preserve"> </w:t>
            </w:r>
            <w:r>
              <w:rPr>
                <w:spacing w:val="5"/>
              </w:rPr>
              <w:t>拼接、修改。</w:t>
            </w:r>
            <w:r>
              <w:rPr>
                <w:spacing w:val="-6"/>
              </w:rPr>
              <w:t xml:space="preserve"> </w:t>
            </w:r>
            <w:r>
              <w:rPr>
                <w:spacing w:val="5"/>
              </w:rPr>
              <w:t>已经审查通过的广告内容需要改动的，应当重新申请广告审查。</w:t>
            </w:r>
          </w:p>
          <w:p w14:paraId="52A309D2">
            <w:pPr>
              <w:pStyle w:val="6"/>
              <w:spacing w:before="13" w:line="228" w:lineRule="auto"/>
              <w:ind w:left="22"/>
            </w:pPr>
            <w:r>
              <w:rPr>
                <w:spacing w:val="6"/>
              </w:rPr>
              <w:t>第二十四条：违反本办法第七条规定，未经审查或者未按广告审查通过的内容发布互联网广告的，依照广告法第五十八条规定予以处罚。</w:t>
            </w:r>
          </w:p>
          <w:p w14:paraId="7045A79E">
            <w:pPr>
              <w:pStyle w:val="6"/>
              <w:spacing w:before="15" w:line="229" w:lineRule="auto"/>
              <w:ind w:left="21"/>
            </w:pPr>
            <w:r>
              <w:rPr>
                <w:spacing w:val="6"/>
              </w:rPr>
              <w:t>2.《中华人民共和国广告法》（根据2021年4月29日第十三届全国人民代表大会常务委员会第二十八次会议《关于修改〈</w:t>
            </w:r>
            <w:r>
              <w:rPr>
                <w:spacing w:val="-16"/>
              </w:rPr>
              <w:t xml:space="preserve"> </w:t>
            </w:r>
            <w:r>
              <w:rPr>
                <w:spacing w:val="5"/>
              </w:rPr>
              <w:t>中华人民共和国道路交通安全法〉等八部法律的决定》第二次修正）</w:t>
            </w:r>
          </w:p>
          <w:p w14:paraId="1D5DE8D8">
            <w:pPr>
              <w:pStyle w:val="6"/>
              <w:spacing w:before="13" w:line="263" w:lineRule="auto"/>
              <w:ind w:left="18" w:right="67" w:firstLine="4"/>
            </w:pPr>
            <w:r>
              <w:rPr>
                <w:spacing w:val="7"/>
              </w:rPr>
              <w:t>第五十八条：有下列行为之一的，</w:t>
            </w:r>
            <w:r>
              <w:rPr>
                <w:spacing w:val="-18"/>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w:t>
            </w:r>
            <w:r>
              <w:t xml:space="preserve"> </w:t>
            </w:r>
            <w:r>
              <w:rPr>
                <w:spacing w:val="7"/>
              </w:rPr>
              <w:t>法计算或者明显偏低的，处二十万元以上一百万元以下的罚</w:t>
            </w:r>
            <w:r>
              <w:rPr>
                <w:spacing w:val="6"/>
              </w:rPr>
              <w:t>款，可以吊销营业执照，并由广告审查机关撤销广告审查批准文件、一年内不受理其广告审查申请</w:t>
            </w:r>
            <w:r>
              <w:rPr>
                <w:spacing w:val="-6"/>
              </w:rPr>
              <w:t>：（</w:t>
            </w:r>
            <w:r>
              <w:rPr>
                <w:spacing w:val="-5"/>
              </w:rPr>
              <w:t xml:space="preserve"> </w:t>
            </w:r>
            <w:r>
              <w:rPr>
                <w:spacing w:val="6"/>
              </w:rPr>
              <w:t>一）违反本法第十六条规定发布医疗、药品、医疗器械广告的</w:t>
            </w:r>
            <w:r>
              <w:rPr>
                <w:spacing w:val="-6"/>
              </w:rPr>
              <w:t>；（</w:t>
            </w:r>
            <w:r>
              <w:rPr>
                <w:spacing w:val="-8"/>
              </w:rPr>
              <w:t xml:space="preserve"> </w:t>
            </w:r>
            <w:r>
              <w:rPr>
                <w:spacing w:val="6"/>
              </w:rPr>
              <w:t>二）违反本法第十七条规定，在广告中涉及疾病治疗功能，</w:t>
            </w:r>
            <w:r>
              <w:t xml:space="preserve"> </w:t>
            </w:r>
            <w:r>
              <w:rPr>
                <w:spacing w:val="6"/>
              </w:rPr>
              <w:t>以及使用医疗用语或者易使推销的商品与药品、医疗器械相混淆的用语的</w:t>
            </w:r>
            <w:r>
              <w:rPr>
                <w:spacing w:val="-6"/>
              </w:rPr>
              <w:t>；（</w:t>
            </w:r>
            <w:r>
              <w:rPr>
                <w:spacing w:val="1"/>
              </w:rPr>
              <w:t xml:space="preserve"> </w:t>
            </w:r>
            <w:r>
              <w:rPr>
                <w:spacing w:val="6"/>
              </w:rPr>
              <w:t>三）违反本法第十八条规定发布保健食品广告的</w:t>
            </w:r>
            <w:r>
              <w:rPr>
                <w:spacing w:val="-6"/>
              </w:rPr>
              <w:t>；（</w:t>
            </w:r>
            <w:r>
              <w:rPr>
                <w:spacing w:val="-2"/>
              </w:rPr>
              <w:t xml:space="preserve"> </w:t>
            </w:r>
            <w:r>
              <w:rPr>
                <w:spacing w:val="6"/>
              </w:rPr>
              <w:t>四）违反本法第二十一条规定发布农药、兽药、饲料和饲料添加剂广告的</w:t>
            </w:r>
            <w:r>
              <w:rPr>
                <w:spacing w:val="-6"/>
              </w:rPr>
              <w:t>；（</w:t>
            </w:r>
            <w:r>
              <w:rPr>
                <w:spacing w:val="-9"/>
              </w:rPr>
              <w:t xml:space="preserve"> </w:t>
            </w:r>
            <w:r>
              <w:rPr>
                <w:spacing w:val="6"/>
              </w:rPr>
              <w:t>五）违反本法第二十三条规定发布酒类广告的</w:t>
            </w:r>
            <w:r>
              <w:rPr>
                <w:spacing w:val="-6"/>
              </w:rPr>
              <w:t>；（</w:t>
            </w:r>
            <w:r>
              <w:rPr>
                <w:spacing w:val="-9"/>
              </w:rPr>
              <w:t xml:space="preserve"> </w:t>
            </w:r>
            <w:r>
              <w:rPr>
                <w:spacing w:val="6"/>
              </w:rPr>
              <w:t>六）违反本法第二十四条规定</w:t>
            </w:r>
            <w:r>
              <w:t xml:space="preserve"> </w:t>
            </w:r>
            <w:r>
              <w:rPr>
                <w:spacing w:val="7"/>
              </w:rPr>
              <w:t>发布教育、培训广告的</w:t>
            </w:r>
            <w:r>
              <w:rPr>
                <w:spacing w:val="-6"/>
              </w:rPr>
              <w:t>；（</w:t>
            </w:r>
            <w:r>
              <w:rPr>
                <w:spacing w:val="7"/>
              </w:rPr>
              <w:t>七）违反本法第二十五条规定发布招商等有投资回报预期的商品或者服务广告的</w:t>
            </w:r>
            <w:r>
              <w:rPr>
                <w:spacing w:val="-6"/>
              </w:rPr>
              <w:t>；（</w:t>
            </w:r>
            <w:r>
              <w:rPr>
                <w:spacing w:val="-7"/>
              </w:rPr>
              <w:t xml:space="preserve"> </w:t>
            </w:r>
            <w:r>
              <w:rPr>
                <w:spacing w:val="7"/>
              </w:rPr>
              <w:t>八）违反本法第二十六条规定发布房地产广告的</w:t>
            </w:r>
            <w:r>
              <w:rPr>
                <w:spacing w:val="-6"/>
              </w:rPr>
              <w:t>；（</w:t>
            </w:r>
            <w:r>
              <w:rPr>
                <w:spacing w:val="7"/>
              </w:rPr>
              <w:t>九）违反本法第二十七条规定发布农作物种子、林木种子、草种子、种畜禽、水产苗种和种养殖</w:t>
            </w:r>
            <w:r>
              <w:rPr>
                <w:spacing w:val="6"/>
              </w:rPr>
              <w:t>广告的</w:t>
            </w:r>
            <w:r>
              <w:rPr>
                <w:spacing w:val="-6"/>
              </w:rPr>
              <w:t>；（</w:t>
            </w:r>
            <w:r>
              <w:rPr>
                <w:spacing w:val="6"/>
              </w:rPr>
              <w:t>十）违反本法第</w:t>
            </w:r>
            <w:r>
              <w:t xml:space="preserve"> </w:t>
            </w:r>
            <w:r>
              <w:rPr>
                <w:spacing w:val="7"/>
              </w:rPr>
              <w:t>三十八条第二款规定，利用不满十周岁的未成年人作为广告代言人的</w:t>
            </w:r>
            <w:r>
              <w:rPr>
                <w:spacing w:val="-6"/>
              </w:rPr>
              <w:t>；（</w:t>
            </w:r>
            <w:r>
              <w:rPr>
                <w:spacing w:val="7"/>
              </w:rPr>
              <w:t>十一）违反本法第三十八条第三款规定，利用自然人、法人或者其他组织作为广告代言人的</w:t>
            </w:r>
            <w:r>
              <w:rPr>
                <w:spacing w:val="-6"/>
              </w:rPr>
              <w:t>；（</w:t>
            </w:r>
            <w:r>
              <w:rPr>
                <w:spacing w:val="7"/>
              </w:rPr>
              <w:t>十二）违反本法第三十九条规定，在中小学校、幼儿园内或者利用与中小学生、幼儿有关的物</w:t>
            </w:r>
            <w:r>
              <w:rPr>
                <w:spacing w:val="6"/>
              </w:rPr>
              <w:t>品发布广告的</w:t>
            </w:r>
            <w:r>
              <w:rPr>
                <w:spacing w:val="-6"/>
              </w:rPr>
              <w:t>；（</w:t>
            </w:r>
            <w:r>
              <w:rPr>
                <w:spacing w:val="6"/>
              </w:rPr>
              <w:t>十三）</w:t>
            </w:r>
            <w:r>
              <w:rPr>
                <w:spacing w:val="3"/>
              </w:rPr>
              <w:t xml:space="preserve"> </w:t>
            </w:r>
            <w:r>
              <w:rPr>
                <w:spacing w:val="7"/>
              </w:rPr>
              <w:t>违反本法第四十条第二款规定，发布针对不满十四周岁的未成年人的商品或者服务的广告的</w:t>
            </w:r>
            <w:r>
              <w:rPr>
                <w:spacing w:val="-6"/>
              </w:rPr>
              <w:t>；（</w:t>
            </w:r>
            <w:r>
              <w:rPr>
                <w:spacing w:val="7"/>
              </w:rPr>
              <w:t>十四）违</w:t>
            </w:r>
            <w:r>
              <w:rPr>
                <w:spacing w:val="6"/>
              </w:rPr>
              <w:t>反本法第四十六条规定，未经审查发布广告的。</w:t>
            </w:r>
            <w:r>
              <w:rPr>
                <w:spacing w:val="-15"/>
              </w:rPr>
              <w:t xml:space="preserve"> </w:t>
            </w:r>
            <w:r>
              <w:rPr>
                <w:spacing w:val="6"/>
              </w:rPr>
              <w:t>医疗机构有前款规定违法行为，情节严重的，除由市场监督管理部门依照本法处罚外，卫生行政部门可以吊销诊疗科目或者吊销医疗机</w:t>
            </w:r>
            <w:r>
              <w:t xml:space="preserve"> </w:t>
            </w:r>
            <w:r>
              <w:rPr>
                <w:spacing w:val="7"/>
              </w:rPr>
              <w:t>构执业许可证。广告经营者、广告发布者明知或者应知</w:t>
            </w:r>
            <w:r>
              <w:rPr>
                <w:spacing w:val="6"/>
              </w:rPr>
              <w:t>有本条第一款规定违法行为仍设计、制作、代理、发布的，</w:t>
            </w:r>
            <w:r>
              <w:rPr>
                <w:spacing w:val="-19"/>
              </w:rPr>
              <w:t xml:space="preserve"> </w:t>
            </w:r>
            <w:r>
              <w:rPr>
                <w:spacing w:val="6"/>
              </w:rPr>
              <w:t>由市场监督管理部门没收广告费用，并处广告费用一倍以上三倍以下的罚款，广告费用无法计算或者明显偏低的，处十万元以上二十万元以下的罚款；情节严重的，处广告费</w:t>
            </w:r>
            <w:r>
              <w:t xml:space="preserve"> </w:t>
            </w:r>
            <w:r>
              <w:rPr>
                <w:spacing w:val="6"/>
              </w:rPr>
              <w:t>用三倍以上五倍以下的罚款，广告费用无法计算或者明显偏低的，处二十万元以上一百万元以下的罚款，并可以由有关部门暂停广告发布业务、</w:t>
            </w:r>
            <w:r>
              <w:rPr>
                <w:spacing w:val="-19"/>
              </w:rPr>
              <w:t xml:space="preserve"> </w:t>
            </w:r>
            <w:r>
              <w:rPr>
                <w:spacing w:val="6"/>
              </w:rPr>
              <w:t>吊销</w:t>
            </w:r>
            <w:r>
              <w:rPr>
                <w:spacing w:val="5"/>
              </w:rPr>
              <w:t>营业执照。</w:t>
            </w:r>
          </w:p>
        </w:tc>
        <w:tc>
          <w:tcPr>
            <w:tcW w:w="371" w:type="dxa"/>
            <w:vAlign w:val="top"/>
          </w:tcPr>
          <w:p w14:paraId="374DB39E">
            <w:pPr>
              <w:rPr>
                <w:rFonts w:ascii="Arial"/>
                <w:sz w:val="21"/>
              </w:rPr>
            </w:pPr>
          </w:p>
        </w:tc>
      </w:tr>
      <w:tr w14:paraId="62C86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616" w:type="dxa"/>
            <w:vAlign w:val="top"/>
          </w:tcPr>
          <w:p w14:paraId="7E760F57">
            <w:pPr>
              <w:spacing w:line="267" w:lineRule="auto"/>
              <w:rPr>
                <w:rFonts w:ascii="Arial"/>
                <w:sz w:val="21"/>
              </w:rPr>
            </w:pPr>
          </w:p>
          <w:p w14:paraId="3A3E2276">
            <w:pPr>
              <w:spacing w:line="268" w:lineRule="auto"/>
              <w:rPr>
                <w:rFonts w:ascii="Arial"/>
                <w:sz w:val="21"/>
              </w:rPr>
            </w:pPr>
          </w:p>
          <w:p w14:paraId="68BC3E7F">
            <w:pPr>
              <w:pStyle w:val="6"/>
              <w:spacing w:before="26" w:line="108" w:lineRule="exact"/>
              <w:ind w:left="249"/>
            </w:pPr>
            <w:r>
              <w:rPr>
                <w:position w:val="1"/>
              </w:rPr>
              <w:t>153</w:t>
            </w:r>
          </w:p>
        </w:tc>
        <w:tc>
          <w:tcPr>
            <w:tcW w:w="1682" w:type="dxa"/>
            <w:vAlign w:val="top"/>
          </w:tcPr>
          <w:p w14:paraId="1016590E">
            <w:pPr>
              <w:spacing w:line="422" w:lineRule="auto"/>
              <w:rPr>
                <w:rFonts w:ascii="Arial"/>
                <w:sz w:val="21"/>
              </w:rPr>
            </w:pPr>
          </w:p>
          <w:p w14:paraId="530942DD">
            <w:pPr>
              <w:pStyle w:val="6"/>
              <w:spacing w:before="26" w:line="228" w:lineRule="auto"/>
              <w:ind w:left="21"/>
            </w:pPr>
            <w:r>
              <w:rPr>
                <w:spacing w:val="6"/>
              </w:rPr>
              <w:t>对变相发布医疗、药品、医疗器械、保健食</w:t>
            </w:r>
          </w:p>
          <w:p w14:paraId="3D9617C9">
            <w:pPr>
              <w:pStyle w:val="6"/>
              <w:spacing w:before="14" w:line="230" w:lineRule="auto"/>
              <w:ind w:left="30"/>
            </w:pPr>
            <w:r>
              <w:rPr>
                <w:spacing w:val="5"/>
              </w:rPr>
              <w:t>品、特殊医学用途配方食品广告，或者互联</w:t>
            </w:r>
          </w:p>
          <w:p w14:paraId="2E4BFE64">
            <w:pPr>
              <w:pStyle w:val="6"/>
              <w:spacing w:before="14" w:line="228" w:lineRule="auto"/>
              <w:ind w:left="201"/>
            </w:pPr>
            <w:r>
              <w:rPr>
                <w:spacing w:val="5"/>
              </w:rPr>
              <w:t>网广告不具有可识别性的行政处罚</w:t>
            </w:r>
          </w:p>
        </w:tc>
        <w:tc>
          <w:tcPr>
            <w:tcW w:w="536" w:type="dxa"/>
            <w:vAlign w:val="top"/>
          </w:tcPr>
          <w:p w14:paraId="646039DF">
            <w:pPr>
              <w:spacing w:line="267" w:lineRule="auto"/>
              <w:rPr>
                <w:rFonts w:ascii="Arial"/>
                <w:sz w:val="21"/>
              </w:rPr>
            </w:pPr>
          </w:p>
          <w:p w14:paraId="590862AC">
            <w:pPr>
              <w:spacing w:line="268" w:lineRule="auto"/>
              <w:rPr>
                <w:rFonts w:ascii="Arial"/>
                <w:sz w:val="21"/>
              </w:rPr>
            </w:pPr>
          </w:p>
          <w:p w14:paraId="65DD7857">
            <w:pPr>
              <w:pStyle w:val="6"/>
              <w:spacing w:before="26" w:line="229" w:lineRule="auto"/>
              <w:ind w:left="95"/>
            </w:pPr>
            <w:r>
              <w:rPr>
                <w:spacing w:val="5"/>
              </w:rPr>
              <w:t>行政处罚</w:t>
            </w:r>
          </w:p>
        </w:tc>
        <w:tc>
          <w:tcPr>
            <w:tcW w:w="879" w:type="dxa"/>
            <w:vAlign w:val="top"/>
          </w:tcPr>
          <w:p w14:paraId="21C97B57">
            <w:pPr>
              <w:spacing w:line="421" w:lineRule="auto"/>
              <w:rPr>
                <w:rFonts w:ascii="Arial"/>
                <w:sz w:val="21"/>
              </w:rPr>
            </w:pPr>
          </w:p>
          <w:p w14:paraId="4E8BCBC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3C95F73">
            <w:pPr>
              <w:pStyle w:val="6"/>
              <w:spacing w:line="231" w:lineRule="auto"/>
              <w:ind w:left="267"/>
            </w:pPr>
            <w:r>
              <w:rPr>
                <w:spacing w:val="4"/>
              </w:rPr>
              <w:t>或县级）</w:t>
            </w:r>
          </w:p>
        </w:tc>
        <w:tc>
          <w:tcPr>
            <w:tcW w:w="1259" w:type="dxa"/>
            <w:vAlign w:val="top"/>
          </w:tcPr>
          <w:p w14:paraId="15BDC71D">
            <w:pPr>
              <w:spacing w:line="422" w:lineRule="auto"/>
              <w:rPr>
                <w:rFonts w:ascii="Arial"/>
                <w:sz w:val="21"/>
              </w:rPr>
            </w:pPr>
          </w:p>
          <w:p w14:paraId="4139DB60">
            <w:pPr>
              <w:pStyle w:val="6"/>
              <w:spacing w:before="26" w:line="230" w:lineRule="auto"/>
              <w:ind w:left="28"/>
            </w:pPr>
            <w:r>
              <w:rPr>
                <w:spacing w:val="5"/>
              </w:rPr>
              <w:t>省市场监督管理局广告监督管理</w:t>
            </w:r>
          </w:p>
          <w:p w14:paraId="56265921">
            <w:pPr>
              <w:pStyle w:val="6"/>
              <w:spacing w:before="13" w:line="230" w:lineRule="auto"/>
              <w:ind w:left="28"/>
            </w:pPr>
            <w:r>
              <w:rPr>
                <w:spacing w:val="5"/>
              </w:rPr>
              <w:t>处、市（州）、县级相关业务部</w:t>
            </w:r>
          </w:p>
          <w:p w14:paraId="6B678567">
            <w:pPr>
              <w:pStyle w:val="6"/>
              <w:spacing w:before="14" w:line="230" w:lineRule="auto"/>
              <w:ind w:left="596"/>
            </w:pPr>
            <w:r>
              <w:t>门</w:t>
            </w:r>
          </w:p>
        </w:tc>
        <w:tc>
          <w:tcPr>
            <w:tcW w:w="10978" w:type="dxa"/>
            <w:vAlign w:val="top"/>
          </w:tcPr>
          <w:p w14:paraId="123EE0DF">
            <w:pPr>
              <w:pStyle w:val="6"/>
              <w:spacing w:before="223" w:line="228" w:lineRule="auto"/>
              <w:ind w:left="23"/>
            </w:pPr>
            <w:r>
              <w:rPr>
                <w:spacing w:val="5"/>
              </w:rPr>
              <w:t>1.《互联网广告管理办法》（2023年2月25日国家市场监督管理总局令第72号公布  自2023年5月1日起施行）</w:t>
            </w:r>
          </w:p>
          <w:p w14:paraId="29829043">
            <w:pPr>
              <w:pStyle w:val="6"/>
              <w:spacing w:before="15" w:line="251" w:lineRule="auto"/>
              <w:ind w:left="16" w:right="67" w:firstLine="5"/>
            </w:pPr>
            <w:r>
              <w:rPr>
                <w:spacing w:val="7"/>
              </w:rPr>
              <w:t>第八条：禁止以介绍健康、养生知识等形式，变相发布医疗、药品、医疗器械、保健食品、特</w:t>
            </w:r>
            <w:r>
              <w:rPr>
                <w:spacing w:val="6"/>
              </w:rPr>
              <w:t>殊医学用途配方食品广告。介绍健康、养生知识的，不得在同一页面或者同时出现相关医疗、药品、医疗器械、保健食品、特殊医学用途配方食品的商品经营者或者服务提供者地址、联系方式、</w:t>
            </w:r>
            <w:r>
              <w:t xml:space="preserve"> </w:t>
            </w:r>
            <w:r>
              <w:rPr>
                <w:spacing w:val="6"/>
              </w:rPr>
              <w:t>购物链接等内容。第九条：互联网广告应当具有可识别性，能够使消费者辨明其为广告。对于竞价排名的商品或者服务，广告发布者应当显著标明“广告”</w:t>
            </w:r>
            <w:r>
              <w:rPr>
                <w:spacing w:val="-13"/>
              </w:rPr>
              <w:t xml:space="preserve"> </w:t>
            </w:r>
            <w:r>
              <w:rPr>
                <w:spacing w:val="6"/>
              </w:rPr>
              <w:t>，与</w:t>
            </w:r>
            <w:r>
              <w:rPr>
                <w:spacing w:val="-21"/>
              </w:rPr>
              <w:t xml:space="preserve"> </w:t>
            </w:r>
            <w:r>
              <w:rPr>
                <w:spacing w:val="6"/>
              </w:rPr>
              <w:t>自然搜索结果明显区分。除法律、行政法规禁止发布或者变相发布广告的情形外，通过知识介绍、体验分享、消费测评等形式推</w:t>
            </w:r>
            <w:r>
              <w:t xml:space="preserve"> </w:t>
            </w:r>
            <w:r>
              <w:rPr>
                <w:spacing w:val="6"/>
              </w:rPr>
              <w:t>销商品或者服务，并附加购物链接等购买方式的，广告发布者应当显著标明“广告”。</w:t>
            </w:r>
          </w:p>
          <w:p w14:paraId="72D4053F">
            <w:pPr>
              <w:pStyle w:val="6"/>
              <w:spacing w:before="15" w:line="228" w:lineRule="auto"/>
              <w:ind w:left="22"/>
            </w:pPr>
            <w:r>
              <w:rPr>
                <w:spacing w:val="7"/>
              </w:rPr>
              <w:t>第二十五条：违反本办法第八条、第九条规定</w:t>
            </w:r>
            <w:r>
              <w:rPr>
                <w:spacing w:val="6"/>
              </w:rPr>
              <w:t>，变相发布医疗、药品、医疗器械、保健食品、特殊医学用途配方食品广告，或者互联网广告不具有可识别性的，依照广告法第五十九条第三款规定予以处罚。</w:t>
            </w:r>
          </w:p>
          <w:p w14:paraId="05A84F2F">
            <w:pPr>
              <w:pStyle w:val="6"/>
              <w:spacing w:before="14" w:line="229" w:lineRule="auto"/>
              <w:ind w:left="21"/>
            </w:pPr>
            <w:r>
              <w:rPr>
                <w:spacing w:val="6"/>
              </w:rPr>
              <w:t>2.《中华人民共和国广告法》（根据2021年4月29日第十三届全国人民代表大会常务委员会第二十八次会议《关于修改〈</w:t>
            </w:r>
            <w:r>
              <w:rPr>
                <w:spacing w:val="-16"/>
              </w:rPr>
              <w:t xml:space="preserve"> </w:t>
            </w:r>
            <w:r>
              <w:rPr>
                <w:spacing w:val="5"/>
              </w:rPr>
              <w:t>中华人民共和国道路交通安全法〉等八部法律的决定》第二次修正）</w:t>
            </w:r>
          </w:p>
          <w:p w14:paraId="3CFDA0E3">
            <w:pPr>
              <w:pStyle w:val="6"/>
              <w:spacing w:before="13" w:line="228" w:lineRule="auto"/>
              <w:ind w:left="22"/>
            </w:pPr>
            <w:r>
              <w:rPr>
                <w:spacing w:val="6"/>
              </w:rPr>
              <w:t>第五十九条第三款：广告违反本法第十四条规定，不具有可识别性的，或者违反本法第十九条规定，变相发布医疗、药品、医疗器械、保健食品广告的，</w:t>
            </w:r>
            <w:r>
              <w:rPr>
                <w:spacing w:val="-17"/>
              </w:rPr>
              <w:t xml:space="preserve"> </w:t>
            </w:r>
            <w:r>
              <w:rPr>
                <w:spacing w:val="6"/>
              </w:rPr>
              <w:t>由市场监督管理部门责令改正，对广告发布者处十万元以下的罚款。</w:t>
            </w:r>
          </w:p>
        </w:tc>
        <w:tc>
          <w:tcPr>
            <w:tcW w:w="371" w:type="dxa"/>
            <w:vAlign w:val="top"/>
          </w:tcPr>
          <w:p w14:paraId="03B3234B">
            <w:pPr>
              <w:rPr>
                <w:rFonts w:ascii="Arial"/>
                <w:sz w:val="21"/>
              </w:rPr>
            </w:pPr>
          </w:p>
        </w:tc>
      </w:tr>
      <w:tr w14:paraId="410E0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616" w:type="dxa"/>
            <w:vAlign w:val="top"/>
          </w:tcPr>
          <w:p w14:paraId="2A7A4DFE">
            <w:pPr>
              <w:spacing w:line="323" w:lineRule="auto"/>
              <w:rPr>
                <w:rFonts w:ascii="Arial"/>
                <w:sz w:val="21"/>
              </w:rPr>
            </w:pPr>
          </w:p>
          <w:p w14:paraId="0DB68472">
            <w:pPr>
              <w:pStyle w:val="6"/>
              <w:spacing w:before="26" w:line="108" w:lineRule="exact"/>
              <w:ind w:left="249"/>
            </w:pPr>
            <w:r>
              <w:rPr>
                <w:position w:val="1"/>
              </w:rPr>
              <w:t>154</w:t>
            </w:r>
          </w:p>
        </w:tc>
        <w:tc>
          <w:tcPr>
            <w:tcW w:w="1682" w:type="dxa"/>
            <w:vAlign w:val="top"/>
          </w:tcPr>
          <w:p w14:paraId="6674326A">
            <w:pPr>
              <w:spacing w:line="265" w:lineRule="auto"/>
              <w:rPr>
                <w:rFonts w:ascii="Arial"/>
                <w:sz w:val="21"/>
              </w:rPr>
            </w:pPr>
          </w:p>
          <w:p w14:paraId="6A167D8A">
            <w:pPr>
              <w:pStyle w:val="6"/>
              <w:spacing w:before="26" w:line="262" w:lineRule="auto"/>
              <w:ind w:left="113" w:right="14" w:hanging="92"/>
            </w:pPr>
            <w:r>
              <w:rPr>
                <w:spacing w:val="6"/>
              </w:rPr>
              <w:t>对以弹出等形式发布互联网广告，未显著标</w:t>
            </w:r>
            <w:r>
              <w:t xml:space="preserve"> </w:t>
            </w:r>
            <w:r>
              <w:rPr>
                <w:spacing w:val="5"/>
              </w:rPr>
              <w:t>明关闭标志，确保一键关闭的行政处罚</w:t>
            </w:r>
          </w:p>
        </w:tc>
        <w:tc>
          <w:tcPr>
            <w:tcW w:w="536" w:type="dxa"/>
            <w:vAlign w:val="top"/>
          </w:tcPr>
          <w:p w14:paraId="701320B2">
            <w:pPr>
              <w:spacing w:line="323" w:lineRule="auto"/>
              <w:rPr>
                <w:rFonts w:ascii="Arial"/>
                <w:sz w:val="21"/>
              </w:rPr>
            </w:pPr>
          </w:p>
          <w:p w14:paraId="2642D63E">
            <w:pPr>
              <w:pStyle w:val="6"/>
              <w:spacing w:before="26" w:line="229" w:lineRule="auto"/>
              <w:ind w:left="95"/>
            </w:pPr>
            <w:r>
              <w:rPr>
                <w:spacing w:val="5"/>
              </w:rPr>
              <w:t>行政处罚</w:t>
            </w:r>
          </w:p>
        </w:tc>
        <w:tc>
          <w:tcPr>
            <w:tcW w:w="879" w:type="dxa"/>
            <w:vAlign w:val="top"/>
          </w:tcPr>
          <w:p w14:paraId="207EF3B5">
            <w:pPr>
              <w:pStyle w:val="6"/>
              <w:spacing w:before="236" w:line="263" w:lineRule="auto"/>
              <w:ind w:left="50" w:right="44" w:firstLine="47"/>
            </w:pPr>
            <w:r>
              <w:rPr>
                <w:spacing w:val="5"/>
              </w:rPr>
              <w:t>市场监督管理部门</w:t>
            </w:r>
            <w:r>
              <w:rPr>
                <w:spacing w:val="1"/>
              </w:rPr>
              <w:t xml:space="preserve">  </w:t>
            </w:r>
            <w:r>
              <w:rPr>
                <w:spacing w:val="6"/>
              </w:rPr>
              <w:t>（省级、设区的市级</w:t>
            </w:r>
          </w:p>
          <w:p w14:paraId="0C7FF318">
            <w:pPr>
              <w:pStyle w:val="6"/>
              <w:spacing w:line="231" w:lineRule="auto"/>
              <w:ind w:left="267"/>
            </w:pPr>
            <w:r>
              <w:rPr>
                <w:spacing w:val="4"/>
              </w:rPr>
              <w:t>或县级）</w:t>
            </w:r>
          </w:p>
        </w:tc>
        <w:tc>
          <w:tcPr>
            <w:tcW w:w="1259" w:type="dxa"/>
            <w:vAlign w:val="top"/>
          </w:tcPr>
          <w:p w14:paraId="3D7B4025">
            <w:pPr>
              <w:pStyle w:val="6"/>
              <w:spacing w:before="237" w:line="230" w:lineRule="auto"/>
              <w:ind w:left="28"/>
            </w:pPr>
            <w:r>
              <w:rPr>
                <w:spacing w:val="5"/>
              </w:rPr>
              <w:t>省市场监督管理局广告监督管理</w:t>
            </w:r>
          </w:p>
          <w:p w14:paraId="1C3E031B">
            <w:pPr>
              <w:pStyle w:val="6"/>
              <w:spacing w:before="13" w:line="230" w:lineRule="auto"/>
              <w:ind w:left="28"/>
            </w:pPr>
            <w:r>
              <w:rPr>
                <w:spacing w:val="5"/>
              </w:rPr>
              <w:t>处、市（州）、县级相关业务部</w:t>
            </w:r>
          </w:p>
          <w:p w14:paraId="7220FF64">
            <w:pPr>
              <w:pStyle w:val="6"/>
              <w:spacing w:before="14" w:line="230" w:lineRule="auto"/>
              <w:ind w:left="596"/>
            </w:pPr>
            <w:r>
              <w:t>门</w:t>
            </w:r>
          </w:p>
        </w:tc>
        <w:tc>
          <w:tcPr>
            <w:tcW w:w="10978" w:type="dxa"/>
            <w:vAlign w:val="top"/>
          </w:tcPr>
          <w:p w14:paraId="034D6B4E">
            <w:pPr>
              <w:pStyle w:val="6"/>
              <w:spacing w:before="179" w:line="228" w:lineRule="auto"/>
              <w:ind w:left="23"/>
            </w:pPr>
            <w:r>
              <w:rPr>
                <w:spacing w:val="5"/>
              </w:rPr>
              <w:t>1.《互联网广告管理办法》（2023年2月25日国家市场监督管理总局令第72号公布  自2023年5月1日起施行）</w:t>
            </w:r>
          </w:p>
          <w:p w14:paraId="3074FE82">
            <w:pPr>
              <w:pStyle w:val="6"/>
              <w:spacing w:before="15" w:line="228" w:lineRule="auto"/>
              <w:ind w:left="22"/>
            </w:pPr>
            <w:r>
              <w:rPr>
                <w:spacing w:val="6"/>
              </w:rPr>
              <w:t>第二十六条第一款：违反本办法第十条规定，</w:t>
            </w:r>
            <w:r>
              <w:rPr>
                <w:spacing w:val="-18"/>
              </w:rPr>
              <w:t xml:space="preserve"> </w:t>
            </w:r>
            <w:r>
              <w:rPr>
                <w:spacing w:val="6"/>
              </w:rPr>
              <w:t>以弹出等形式发布互联网广告，未显著标明关闭标志，确保一键关闭的，依照广告法第六十二条第</w:t>
            </w:r>
            <w:r>
              <w:rPr>
                <w:spacing w:val="5"/>
              </w:rPr>
              <w:t>二款规定予以处罚。</w:t>
            </w:r>
          </w:p>
          <w:p w14:paraId="13B740CA">
            <w:pPr>
              <w:pStyle w:val="6"/>
              <w:spacing w:before="14" w:line="229" w:lineRule="auto"/>
              <w:ind w:left="21"/>
            </w:pPr>
            <w:r>
              <w:rPr>
                <w:spacing w:val="6"/>
              </w:rPr>
              <w:t>2.《中华人民共和国广告法》（根据2021年4月29日第十三届全国人民代表大会常务委员会第二十八次会议《关于修改〈</w:t>
            </w:r>
            <w:r>
              <w:rPr>
                <w:spacing w:val="-16"/>
              </w:rPr>
              <w:t xml:space="preserve"> </w:t>
            </w:r>
            <w:r>
              <w:rPr>
                <w:spacing w:val="5"/>
              </w:rPr>
              <w:t>中华人民共和国道路交通安全法〉等八部法律的决定》第二次修正）</w:t>
            </w:r>
          </w:p>
          <w:p w14:paraId="2C0F329F">
            <w:pPr>
              <w:pStyle w:val="6"/>
              <w:spacing w:before="15" w:line="228" w:lineRule="auto"/>
              <w:ind w:left="22"/>
            </w:pPr>
            <w:r>
              <w:rPr>
                <w:spacing w:val="6"/>
              </w:rPr>
              <w:t>第六十二条第二款：违反本法第四十四条第二款规定，利用互联网发布广告，未显著标明关闭标志，确保一键关闭的，</w:t>
            </w:r>
            <w:r>
              <w:rPr>
                <w:spacing w:val="-18"/>
              </w:rPr>
              <w:t xml:space="preserve"> </w:t>
            </w:r>
            <w:r>
              <w:rPr>
                <w:spacing w:val="6"/>
              </w:rPr>
              <w:t>由市场监督管理部门责令改正，对广告主处五千元以上三万元以下</w:t>
            </w:r>
            <w:r>
              <w:rPr>
                <w:spacing w:val="5"/>
              </w:rPr>
              <w:t>的罚款。</w:t>
            </w:r>
          </w:p>
        </w:tc>
        <w:tc>
          <w:tcPr>
            <w:tcW w:w="371" w:type="dxa"/>
            <w:vAlign w:val="top"/>
          </w:tcPr>
          <w:p w14:paraId="2503F00D">
            <w:pPr>
              <w:rPr>
                <w:rFonts w:ascii="Arial"/>
                <w:sz w:val="21"/>
              </w:rPr>
            </w:pPr>
          </w:p>
        </w:tc>
      </w:tr>
      <w:tr w14:paraId="3ED61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16" w:type="dxa"/>
            <w:vAlign w:val="top"/>
          </w:tcPr>
          <w:p w14:paraId="612D664B">
            <w:pPr>
              <w:spacing w:line="241" w:lineRule="auto"/>
              <w:rPr>
                <w:rFonts w:ascii="Arial"/>
                <w:sz w:val="21"/>
              </w:rPr>
            </w:pPr>
          </w:p>
          <w:p w14:paraId="238C45AC">
            <w:pPr>
              <w:pStyle w:val="6"/>
              <w:spacing w:before="26" w:line="108" w:lineRule="exact"/>
              <w:ind w:left="249"/>
            </w:pPr>
            <w:r>
              <w:rPr>
                <w:position w:val="1"/>
              </w:rPr>
              <w:t>155</w:t>
            </w:r>
          </w:p>
        </w:tc>
        <w:tc>
          <w:tcPr>
            <w:tcW w:w="1682" w:type="dxa"/>
            <w:vAlign w:val="top"/>
          </w:tcPr>
          <w:p w14:paraId="57876EFB">
            <w:pPr>
              <w:pStyle w:val="6"/>
              <w:spacing w:before="155" w:line="228" w:lineRule="auto"/>
              <w:ind w:left="64"/>
            </w:pPr>
            <w:r>
              <w:rPr>
                <w:spacing w:val="6"/>
              </w:rPr>
              <w:t>对广告发布者以弹出等形式发布互联网广</w:t>
            </w:r>
          </w:p>
          <w:p w14:paraId="2642FCC0">
            <w:pPr>
              <w:pStyle w:val="6"/>
              <w:spacing w:before="14" w:line="229" w:lineRule="auto"/>
              <w:ind w:left="22"/>
            </w:pPr>
            <w:r>
              <w:rPr>
                <w:spacing w:val="6"/>
              </w:rPr>
              <w:t>告，未显著标明关闭标志，确保一键关闭的</w:t>
            </w:r>
          </w:p>
          <w:p w14:paraId="1ACB7BF7">
            <w:pPr>
              <w:pStyle w:val="6"/>
              <w:spacing w:before="14" w:line="229" w:lineRule="auto"/>
              <w:ind w:left="667"/>
            </w:pPr>
            <w:r>
              <w:rPr>
                <w:spacing w:val="5"/>
              </w:rPr>
              <w:t>行政处罚</w:t>
            </w:r>
          </w:p>
        </w:tc>
        <w:tc>
          <w:tcPr>
            <w:tcW w:w="536" w:type="dxa"/>
            <w:vAlign w:val="top"/>
          </w:tcPr>
          <w:p w14:paraId="0895952D">
            <w:pPr>
              <w:spacing w:line="241" w:lineRule="auto"/>
              <w:rPr>
                <w:rFonts w:ascii="Arial"/>
                <w:sz w:val="21"/>
              </w:rPr>
            </w:pPr>
          </w:p>
          <w:p w14:paraId="0B062E0C">
            <w:pPr>
              <w:pStyle w:val="6"/>
              <w:spacing w:before="26" w:line="229" w:lineRule="auto"/>
              <w:ind w:left="95"/>
            </w:pPr>
            <w:r>
              <w:rPr>
                <w:spacing w:val="5"/>
              </w:rPr>
              <w:t>行政处罚</w:t>
            </w:r>
          </w:p>
        </w:tc>
        <w:tc>
          <w:tcPr>
            <w:tcW w:w="879" w:type="dxa"/>
            <w:vAlign w:val="top"/>
          </w:tcPr>
          <w:p w14:paraId="630EA486">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75B523BF">
            <w:pPr>
              <w:pStyle w:val="6"/>
              <w:spacing w:line="231" w:lineRule="auto"/>
              <w:ind w:left="267"/>
            </w:pPr>
            <w:r>
              <w:rPr>
                <w:spacing w:val="4"/>
              </w:rPr>
              <w:t>或县级）</w:t>
            </w:r>
          </w:p>
        </w:tc>
        <w:tc>
          <w:tcPr>
            <w:tcW w:w="1259" w:type="dxa"/>
            <w:vAlign w:val="top"/>
          </w:tcPr>
          <w:p w14:paraId="1F9CD497">
            <w:pPr>
              <w:pStyle w:val="6"/>
              <w:spacing w:before="155" w:line="230" w:lineRule="auto"/>
              <w:ind w:left="28"/>
            </w:pPr>
            <w:r>
              <w:rPr>
                <w:spacing w:val="5"/>
              </w:rPr>
              <w:t>省市场监督管理局广告监督管理</w:t>
            </w:r>
          </w:p>
          <w:p w14:paraId="718F7C2F">
            <w:pPr>
              <w:pStyle w:val="6"/>
              <w:spacing w:before="13" w:line="230" w:lineRule="auto"/>
              <w:ind w:left="28"/>
            </w:pPr>
            <w:r>
              <w:rPr>
                <w:spacing w:val="5"/>
              </w:rPr>
              <w:t>处、市（州）、县级相关业务部</w:t>
            </w:r>
          </w:p>
          <w:p w14:paraId="38317610">
            <w:pPr>
              <w:pStyle w:val="6"/>
              <w:spacing w:before="14" w:line="230" w:lineRule="auto"/>
              <w:ind w:left="596"/>
            </w:pPr>
            <w:r>
              <w:t>门</w:t>
            </w:r>
          </w:p>
        </w:tc>
        <w:tc>
          <w:tcPr>
            <w:tcW w:w="10978" w:type="dxa"/>
            <w:vAlign w:val="top"/>
          </w:tcPr>
          <w:p w14:paraId="6FAE23CB">
            <w:pPr>
              <w:pStyle w:val="6"/>
              <w:spacing w:before="155" w:line="228" w:lineRule="auto"/>
              <w:ind w:left="23"/>
            </w:pPr>
            <w:r>
              <w:rPr>
                <w:spacing w:val="5"/>
              </w:rPr>
              <w:t>1.《互联网广告管理办法》（2023年2月25日国家市场监督管理总局令第72号公布  自2023年5月1日起施行）</w:t>
            </w:r>
          </w:p>
          <w:p w14:paraId="2269FC19">
            <w:pPr>
              <w:pStyle w:val="6"/>
              <w:spacing w:before="14" w:line="262" w:lineRule="auto"/>
              <w:ind w:left="22" w:right="4753"/>
            </w:pPr>
            <w:r>
              <w:rPr>
                <w:spacing w:val="6"/>
              </w:rPr>
              <w:t>第二十六条第一款：违反本办法第十条规定，</w:t>
            </w:r>
            <w:r>
              <w:rPr>
                <w:spacing w:val="-18"/>
              </w:rPr>
              <w:t xml:space="preserve"> </w:t>
            </w:r>
            <w:r>
              <w:rPr>
                <w:spacing w:val="6"/>
              </w:rPr>
              <w:t>以弹出等形式发布互联网广告，未显著标明关闭标志，确保一键关</w:t>
            </w:r>
            <w:r>
              <w:rPr>
                <w:spacing w:val="5"/>
              </w:rPr>
              <w:t>闭的，依照广告法第六十二条第二款规定予以处罚。</w:t>
            </w:r>
            <w:r>
              <w:t xml:space="preserve"> </w:t>
            </w:r>
            <w:r>
              <w:rPr>
                <w:spacing w:val="6"/>
              </w:rPr>
              <w:t>第二十六条第二款：广告发布者实施前款规定行为的，</w:t>
            </w:r>
            <w:r>
              <w:rPr>
                <w:spacing w:val="-19"/>
              </w:rPr>
              <w:t xml:space="preserve"> </w:t>
            </w:r>
            <w:r>
              <w:rPr>
                <w:spacing w:val="6"/>
              </w:rPr>
              <w:t>由县级以上市场监督管理部门责令改正，拒不改正的，处五千</w:t>
            </w:r>
            <w:r>
              <w:rPr>
                <w:spacing w:val="5"/>
              </w:rPr>
              <w:t>元以上三万元以下的罚款。</w:t>
            </w:r>
          </w:p>
        </w:tc>
        <w:tc>
          <w:tcPr>
            <w:tcW w:w="371" w:type="dxa"/>
            <w:vAlign w:val="top"/>
          </w:tcPr>
          <w:p w14:paraId="7E45DBC7">
            <w:pPr>
              <w:rPr>
                <w:rFonts w:ascii="Arial"/>
                <w:sz w:val="21"/>
              </w:rPr>
            </w:pPr>
          </w:p>
        </w:tc>
      </w:tr>
      <w:tr w14:paraId="5184A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1F2F7B1">
            <w:pPr>
              <w:pStyle w:val="6"/>
              <w:spacing w:before="147" w:line="108" w:lineRule="exact"/>
              <w:ind w:left="249"/>
            </w:pPr>
            <w:r>
              <w:rPr>
                <w:position w:val="1"/>
              </w:rPr>
              <w:t>156</w:t>
            </w:r>
          </w:p>
        </w:tc>
        <w:tc>
          <w:tcPr>
            <w:tcW w:w="1682" w:type="dxa"/>
            <w:vAlign w:val="top"/>
          </w:tcPr>
          <w:p w14:paraId="301C9C61">
            <w:pPr>
              <w:pStyle w:val="6"/>
              <w:spacing w:before="89" w:line="229" w:lineRule="auto"/>
              <w:ind w:left="21"/>
            </w:pPr>
            <w:r>
              <w:rPr>
                <w:spacing w:val="6"/>
              </w:rPr>
              <w:t>对欺骗、误导用户点击、浏览广告的行政处</w:t>
            </w:r>
          </w:p>
          <w:p w14:paraId="4D8E16E9">
            <w:pPr>
              <w:pStyle w:val="6"/>
              <w:spacing w:before="14" w:line="231" w:lineRule="auto"/>
              <w:ind w:left="801"/>
            </w:pPr>
            <w:r>
              <w:t>罚</w:t>
            </w:r>
          </w:p>
        </w:tc>
        <w:tc>
          <w:tcPr>
            <w:tcW w:w="536" w:type="dxa"/>
            <w:vAlign w:val="top"/>
          </w:tcPr>
          <w:p w14:paraId="278F8CD9">
            <w:pPr>
              <w:pStyle w:val="6"/>
              <w:spacing w:before="147" w:line="229" w:lineRule="auto"/>
              <w:ind w:left="95"/>
            </w:pPr>
            <w:r>
              <w:rPr>
                <w:spacing w:val="5"/>
              </w:rPr>
              <w:t>行政处罚</w:t>
            </w:r>
          </w:p>
        </w:tc>
        <w:tc>
          <w:tcPr>
            <w:tcW w:w="879" w:type="dxa"/>
            <w:vAlign w:val="top"/>
          </w:tcPr>
          <w:p w14:paraId="6C0950AC">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035025F9">
            <w:pPr>
              <w:pStyle w:val="6"/>
              <w:spacing w:line="213" w:lineRule="auto"/>
              <w:ind w:left="227"/>
            </w:pPr>
            <w:r>
              <w:rPr>
                <w:spacing w:val="4"/>
              </w:rPr>
              <w:t>级或县级）</w:t>
            </w:r>
          </w:p>
        </w:tc>
        <w:tc>
          <w:tcPr>
            <w:tcW w:w="1259" w:type="dxa"/>
            <w:vAlign w:val="top"/>
          </w:tcPr>
          <w:p w14:paraId="2D313586">
            <w:pPr>
              <w:pStyle w:val="6"/>
              <w:spacing w:before="34" w:line="230" w:lineRule="auto"/>
              <w:ind w:left="28"/>
            </w:pPr>
            <w:r>
              <w:rPr>
                <w:spacing w:val="5"/>
              </w:rPr>
              <w:t>省市场监督管理局广告监督管理</w:t>
            </w:r>
          </w:p>
          <w:p w14:paraId="37D0E6D8">
            <w:pPr>
              <w:pStyle w:val="6"/>
              <w:spacing w:before="13" w:line="230" w:lineRule="auto"/>
              <w:ind w:left="28"/>
            </w:pPr>
            <w:r>
              <w:rPr>
                <w:spacing w:val="5"/>
              </w:rPr>
              <w:t>处、市（州）、县级相关业务部</w:t>
            </w:r>
          </w:p>
          <w:p w14:paraId="2515B065">
            <w:pPr>
              <w:pStyle w:val="6"/>
              <w:spacing w:before="14" w:line="213" w:lineRule="auto"/>
              <w:ind w:left="596"/>
            </w:pPr>
            <w:r>
              <w:t>门</w:t>
            </w:r>
          </w:p>
        </w:tc>
        <w:tc>
          <w:tcPr>
            <w:tcW w:w="10978" w:type="dxa"/>
            <w:vAlign w:val="top"/>
          </w:tcPr>
          <w:p w14:paraId="1856012A">
            <w:pPr>
              <w:pStyle w:val="6"/>
              <w:spacing w:before="90" w:line="228" w:lineRule="auto"/>
              <w:ind w:left="23"/>
            </w:pPr>
            <w:r>
              <w:rPr>
                <w:spacing w:val="5"/>
              </w:rPr>
              <w:t>1.《互联网广告管理办法》（2023年2月25日国家市场监督管理总局令第72号公布  自2023年5月1日起施行）</w:t>
            </w:r>
          </w:p>
          <w:p w14:paraId="2C32DB16">
            <w:pPr>
              <w:pStyle w:val="6"/>
              <w:spacing w:before="15" w:line="228" w:lineRule="auto"/>
              <w:ind w:left="22"/>
            </w:pPr>
            <w:r>
              <w:rPr>
                <w:spacing w:val="6"/>
              </w:rPr>
              <w:t>第二十七条：违反本办法第十一条规定，欺骗、误导用户点击、浏览广告的，法律、行政法规有规定的，依照其规定；法律、行政法规没有规定的，</w:t>
            </w:r>
            <w:r>
              <w:rPr>
                <w:spacing w:val="-11"/>
              </w:rPr>
              <w:t xml:space="preserve"> </w:t>
            </w:r>
            <w:r>
              <w:rPr>
                <w:spacing w:val="6"/>
              </w:rPr>
              <w:t>由县级以上市场监督管理部门责令改正，对广告主、广告经营者、广告发布者处五千元以上三万元以下的罚款。</w:t>
            </w:r>
          </w:p>
        </w:tc>
        <w:tc>
          <w:tcPr>
            <w:tcW w:w="371" w:type="dxa"/>
            <w:vAlign w:val="top"/>
          </w:tcPr>
          <w:p w14:paraId="102F123A">
            <w:pPr>
              <w:rPr>
                <w:rFonts w:ascii="Arial"/>
                <w:sz w:val="21"/>
              </w:rPr>
            </w:pPr>
          </w:p>
        </w:tc>
      </w:tr>
      <w:tr w14:paraId="50206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66364168">
            <w:pPr>
              <w:spacing w:line="369" w:lineRule="auto"/>
              <w:rPr>
                <w:rFonts w:ascii="Arial"/>
                <w:sz w:val="21"/>
              </w:rPr>
            </w:pPr>
          </w:p>
          <w:p w14:paraId="4583279C">
            <w:pPr>
              <w:pStyle w:val="6"/>
              <w:spacing w:before="26" w:line="107" w:lineRule="exact"/>
              <w:ind w:left="249"/>
            </w:pPr>
            <w:r>
              <w:rPr>
                <w:position w:val="1"/>
              </w:rPr>
              <w:t>157</w:t>
            </w:r>
          </w:p>
        </w:tc>
        <w:tc>
          <w:tcPr>
            <w:tcW w:w="1682" w:type="dxa"/>
            <w:vAlign w:val="top"/>
          </w:tcPr>
          <w:p w14:paraId="26B9594A">
            <w:pPr>
              <w:spacing w:line="255" w:lineRule="auto"/>
              <w:rPr>
                <w:rFonts w:ascii="Arial"/>
                <w:sz w:val="21"/>
              </w:rPr>
            </w:pPr>
          </w:p>
          <w:p w14:paraId="2A3EB3F7">
            <w:pPr>
              <w:pStyle w:val="6"/>
              <w:spacing w:before="26" w:line="228" w:lineRule="auto"/>
              <w:ind w:left="21"/>
            </w:pPr>
            <w:r>
              <w:rPr>
                <w:spacing w:val="5"/>
              </w:rPr>
              <w:t>对广告经营者、广告发布者未按规定建立、</w:t>
            </w:r>
          </w:p>
          <w:p w14:paraId="0D7C80E7">
            <w:pPr>
              <w:pStyle w:val="6"/>
              <w:spacing w:before="15" w:line="230" w:lineRule="auto"/>
              <w:ind w:left="18"/>
            </w:pPr>
            <w:r>
              <w:rPr>
                <w:spacing w:val="6"/>
              </w:rPr>
              <w:t>健全广告业务管理制度的，或者未对广告内</w:t>
            </w:r>
          </w:p>
          <w:p w14:paraId="7304900D">
            <w:pPr>
              <w:pStyle w:val="6"/>
              <w:spacing w:before="14" w:line="229" w:lineRule="auto"/>
              <w:ind w:left="366"/>
            </w:pPr>
            <w:r>
              <w:rPr>
                <w:spacing w:val="5"/>
              </w:rPr>
              <w:t>容进行核对的的行政处罚</w:t>
            </w:r>
          </w:p>
        </w:tc>
        <w:tc>
          <w:tcPr>
            <w:tcW w:w="536" w:type="dxa"/>
            <w:vAlign w:val="top"/>
          </w:tcPr>
          <w:p w14:paraId="4842E5DF">
            <w:pPr>
              <w:spacing w:line="369" w:lineRule="auto"/>
              <w:rPr>
                <w:rFonts w:ascii="Arial"/>
                <w:sz w:val="21"/>
              </w:rPr>
            </w:pPr>
          </w:p>
          <w:p w14:paraId="775B264B">
            <w:pPr>
              <w:pStyle w:val="6"/>
              <w:spacing w:before="26" w:line="229" w:lineRule="auto"/>
              <w:ind w:left="95"/>
            </w:pPr>
            <w:r>
              <w:rPr>
                <w:spacing w:val="5"/>
              </w:rPr>
              <w:t>行政处罚</w:t>
            </w:r>
          </w:p>
        </w:tc>
        <w:tc>
          <w:tcPr>
            <w:tcW w:w="879" w:type="dxa"/>
            <w:vAlign w:val="top"/>
          </w:tcPr>
          <w:p w14:paraId="78CB221C">
            <w:pPr>
              <w:spacing w:line="255" w:lineRule="auto"/>
              <w:rPr>
                <w:rFonts w:ascii="Arial"/>
                <w:sz w:val="21"/>
              </w:rPr>
            </w:pPr>
          </w:p>
          <w:p w14:paraId="126D539B">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1A810DBF">
            <w:pPr>
              <w:pStyle w:val="6"/>
              <w:spacing w:line="231" w:lineRule="auto"/>
              <w:ind w:left="227"/>
            </w:pPr>
            <w:r>
              <w:rPr>
                <w:spacing w:val="4"/>
              </w:rPr>
              <w:t>级或县级）</w:t>
            </w:r>
          </w:p>
        </w:tc>
        <w:tc>
          <w:tcPr>
            <w:tcW w:w="1259" w:type="dxa"/>
            <w:vAlign w:val="top"/>
          </w:tcPr>
          <w:p w14:paraId="676BA181">
            <w:pPr>
              <w:spacing w:line="255" w:lineRule="auto"/>
              <w:rPr>
                <w:rFonts w:ascii="Arial"/>
                <w:sz w:val="21"/>
              </w:rPr>
            </w:pPr>
          </w:p>
          <w:p w14:paraId="219CC5F9">
            <w:pPr>
              <w:pStyle w:val="6"/>
              <w:spacing w:before="26" w:line="230" w:lineRule="auto"/>
              <w:ind w:left="28"/>
            </w:pPr>
            <w:r>
              <w:rPr>
                <w:spacing w:val="5"/>
              </w:rPr>
              <w:t>省市场监督管理局广告监督管理</w:t>
            </w:r>
          </w:p>
          <w:p w14:paraId="6F20B426">
            <w:pPr>
              <w:pStyle w:val="6"/>
              <w:spacing w:before="14" w:line="230" w:lineRule="auto"/>
              <w:ind w:left="28"/>
            </w:pPr>
            <w:r>
              <w:rPr>
                <w:spacing w:val="5"/>
              </w:rPr>
              <w:t>处、市（州）、县级相关业务部</w:t>
            </w:r>
          </w:p>
          <w:p w14:paraId="6604881C">
            <w:pPr>
              <w:pStyle w:val="6"/>
              <w:spacing w:before="14" w:line="230" w:lineRule="auto"/>
              <w:ind w:left="596"/>
            </w:pPr>
            <w:r>
              <w:t>门</w:t>
            </w:r>
          </w:p>
        </w:tc>
        <w:tc>
          <w:tcPr>
            <w:tcW w:w="10978" w:type="dxa"/>
            <w:vAlign w:val="top"/>
          </w:tcPr>
          <w:p w14:paraId="2994B348">
            <w:pPr>
              <w:pStyle w:val="6"/>
              <w:spacing w:before="55"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682A6065">
            <w:pPr>
              <w:pStyle w:val="6"/>
              <w:spacing w:before="14" w:line="228" w:lineRule="auto"/>
              <w:ind w:left="22"/>
            </w:pPr>
            <w:r>
              <w:rPr>
                <w:spacing w:val="6"/>
              </w:rPr>
              <w:t>第六十条第一款：违反本法第三十四条规定，广告经营者、广告发布者未按照国家有关规定建立、健全广告业务管理制度的，或者未对广告内容进行核对的，</w:t>
            </w:r>
            <w:r>
              <w:rPr>
                <w:spacing w:val="-18"/>
              </w:rPr>
              <w:t xml:space="preserve"> </w:t>
            </w:r>
            <w:r>
              <w:rPr>
                <w:spacing w:val="6"/>
              </w:rPr>
              <w:t>由市场监督管理部门责令改正，可以处五万元以下的罚款。</w:t>
            </w:r>
          </w:p>
          <w:p w14:paraId="13D107DC">
            <w:pPr>
              <w:pStyle w:val="6"/>
              <w:spacing w:before="15" w:line="228" w:lineRule="auto"/>
              <w:ind w:left="21"/>
            </w:pPr>
            <w:r>
              <w:rPr>
                <w:spacing w:val="5"/>
              </w:rPr>
              <w:t>2.《互联网广告管理办法》（2023年2月25日国家市场监督管理总局令第72号公布  自2023年5月1日起施行）</w:t>
            </w:r>
          </w:p>
          <w:p w14:paraId="0E1726FC">
            <w:pPr>
              <w:pStyle w:val="6"/>
              <w:spacing w:before="15" w:line="228" w:lineRule="auto"/>
              <w:ind w:left="22"/>
            </w:pPr>
            <w:r>
              <w:rPr>
                <w:spacing w:val="7"/>
              </w:rPr>
              <w:t>第二十八条第一款：违反本办法第十四条第一款、第</w:t>
            </w:r>
            <w:r>
              <w:rPr>
                <w:spacing w:val="6"/>
              </w:rPr>
              <w:t>十五条、第十八条规定，广告经营者、广告发布者未按规定建立、健全广告业务管理制度的，或者未对广告内容进行核对的，依据广告法第六十条第一款规定予以处罚。</w:t>
            </w:r>
          </w:p>
          <w:p w14:paraId="3BD6CCBB">
            <w:pPr>
              <w:pStyle w:val="6"/>
              <w:spacing w:before="15" w:line="251" w:lineRule="auto"/>
              <w:ind w:left="18" w:right="67" w:firstLine="4"/>
            </w:pPr>
            <w:r>
              <w:rPr>
                <w:spacing w:val="7"/>
              </w:rPr>
              <w:t>第十四条第一款：广告经营者、广告发布者应当按照下列规定，建立、</w:t>
            </w:r>
            <w:r>
              <w:rPr>
                <w:spacing w:val="6"/>
              </w:rPr>
              <w:t>健全和实施互联网广告业务的承接登记、审核、档案管理制度</w:t>
            </w:r>
            <w:r>
              <w:rPr>
                <w:spacing w:val="-6"/>
              </w:rPr>
              <w:t xml:space="preserve">：（ </w:t>
            </w:r>
            <w:r>
              <w:rPr>
                <w:spacing w:val="6"/>
              </w:rPr>
              <w:t>一）查验并登记广告主的真实身份、地址和有效联系方式等信息，建立广告档案并定期查验更新，记录、保存广告活动的有关电子数据；相关档案保存</w:t>
            </w:r>
            <w:r>
              <w:t xml:space="preserve"> </w:t>
            </w:r>
            <w:r>
              <w:rPr>
                <w:spacing w:val="6"/>
              </w:rPr>
              <w:t>时间自广告发布行为终了之日起不少于三年</w:t>
            </w:r>
            <w:r>
              <w:rPr>
                <w:spacing w:val="-6"/>
              </w:rPr>
              <w:t>；（</w:t>
            </w:r>
            <w:r>
              <w:rPr>
                <w:spacing w:val="-5"/>
              </w:rPr>
              <w:t xml:space="preserve"> </w:t>
            </w:r>
            <w:r>
              <w:rPr>
                <w:spacing w:val="6"/>
              </w:rPr>
              <w:t>二）查验有关证明文件，核对广告内容，对内容不符或者证明文件不全的广告，广告经营者不得提供设计、制作、代理服务，广告发布者不得发布</w:t>
            </w:r>
            <w:r>
              <w:rPr>
                <w:spacing w:val="-6"/>
              </w:rPr>
              <w:t xml:space="preserve">；（ </w:t>
            </w:r>
            <w:r>
              <w:rPr>
                <w:spacing w:val="6"/>
              </w:rPr>
              <w:t>三</w:t>
            </w:r>
            <w:r>
              <w:rPr>
                <w:spacing w:val="-16"/>
              </w:rPr>
              <w:t xml:space="preserve"> </w:t>
            </w:r>
            <w:r>
              <w:rPr>
                <w:spacing w:val="6"/>
              </w:rPr>
              <w:t>）配备熟悉广告法律法规的广告审核人员或者设立广告审核机构。第十五条：利用算法</w:t>
            </w:r>
            <w:r>
              <w:t xml:space="preserve"> </w:t>
            </w:r>
            <w:r>
              <w:rPr>
                <w:spacing w:val="7"/>
              </w:rPr>
              <w:t>推荐等方式发布互联网广告的，应当将其算法推荐服务相关规则</w:t>
            </w:r>
            <w:r>
              <w:rPr>
                <w:spacing w:val="6"/>
              </w:rPr>
              <w:t>、广告投放记录等记入广告档案。第十八条：发布含有链接的互联网广告，广告主、广告经营者和广告发布者应当核对下一级链接中与前端广告相关的广告内容。</w:t>
            </w:r>
          </w:p>
        </w:tc>
        <w:tc>
          <w:tcPr>
            <w:tcW w:w="371" w:type="dxa"/>
            <w:vAlign w:val="top"/>
          </w:tcPr>
          <w:p w14:paraId="76104C2B">
            <w:pPr>
              <w:rPr>
                <w:rFonts w:ascii="Arial"/>
                <w:sz w:val="21"/>
              </w:rPr>
            </w:pPr>
          </w:p>
        </w:tc>
      </w:tr>
      <w:tr w14:paraId="0CB2A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616" w:type="dxa"/>
            <w:vAlign w:val="top"/>
          </w:tcPr>
          <w:p w14:paraId="79363059">
            <w:pPr>
              <w:spacing w:line="444" w:lineRule="auto"/>
              <w:rPr>
                <w:rFonts w:ascii="Arial"/>
                <w:sz w:val="21"/>
              </w:rPr>
            </w:pPr>
          </w:p>
          <w:p w14:paraId="51D80E93">
            <w:pPr>
              <w:pStyle w:val="6"/>
              <w:spacing w:before="26" w:line="107" w:lineRule="exact"/>
              <w:ind w:left="249"/>
            </w:pPr>
            <w:r>
              <w:rPr>
                <w:position w:val="1"/>
              </w:rPr>
              <w:t>158</w:t>
            </w:r>
          </w:p>
        </w:tc>
        <w:tc>
          <w:tcPr>
            <w:tcW w:w="1682" w:type="dxa"/>
            <w:vAlign w:val="top"/>
          </w:tcPr>
          <w:p w14:paraId="4C97208C">
            <w:pPr>
              <w:spacing w:line="330" w:lineRule="auto"/>
              <w:rPr>
                <w:rFonts w:ascii="Arial"/>
                <w:sz w:val="21"/>
              </w:rPr>
            </w:pPr>
          </w:p>
          <w:p w14:paraId="1BEAD96F">
            <w:pPr>
              <w:pStyle w:val="6"/>
              <w:spacing w:before="26" w:line="228" w:lineRule="auto"/>
              <w:ind w:left="21"/>
            </w:pPr>
            <w:r>
              <w:rPr>
                <w:spacing w:val="6"/>
              </w:rPr>
              <w:t>对广告主自行发布互联网广告未按规定建立</w:t>
            </w:r>
          </w:p>
          <w:p w14:paraId="7F2515F3">
            <w:pPr>
              <w:pStyle w:val="6"/>
              <w:spacing w:before="15" w:line="229" w:lineRule="auto"/>
              <w:ind w:left="19"/>
            </w:pPr>
            <w:r>
              <w:rPr>
                <w:spacing w:val="6"/>
              </w:rPr>
              <w:t>广告档案，或者未对广告内容进行核对的行</w:t>
            </w:r>
          </w:p>
          <w:p w14:paraId="43C52F11">
            <w:pPr>
              <w:pStyle w:val="6"/>
              <w:spacing w:before="14" w:line="231" w:lineRule="auto"/>
              <w:ind w:left="712"/>
            </w:pPr>
            <w:r>
              <w:rPr>
                <w:spacing w:val="4"/>
              </w:rPr>
              <w:t>政处罚</w:t>
            </w:r>
          </w:p>
        </w:tc>
        <w:tc>
          <w:tcPr>
            <w:tcW w:w="536" w:type="dxa"/>
            <w:vAlign w:val="top"/>
          </w:tcPr>
          <w:p w14:paraId="7DF803BE">
            <w:pPr>
              <w:spacing w:line="443" w:lineRule="auto"/>
              <w:rPr>
                <w:rFonts w:ascii="Arial"/>
                <w:sz w:val="21"/>
              </w:rPr>
            </w:pPr>
          </w:p>
          <w:p w14:paraId="57C6D0A0">
            <w:pPr>
              <w:pStyle w:val="6"/>
              <w:spacing w:before="27" w:line="229" w:lineRule="auto"/>
              <w:ind w:left="95"/>
            </w:pPr>
            <w:r>
              <w:rPr>
                <w:spacing w:val="5"/>
              </w:rPr>
              <w:t>行政处罚</w:t>
            </w:r>
          </w:p>
        </w:tc>
        <w:tc>
          <w:tcPr>
            <w:tcW w:w="879" w:type="dxa"/>
            <w:vAlign w:val="top"/>
          </w:tcPr>
          <w:p w14:paraId="15DB43FA">
            <w:pPr>
              <w:spacing w:line="330" w:lineRule="auto"/>
              <w:rPr>
                <w:rFonts w:ascii="Arial"/>
                <w:sz w:val="21"/>
              </w:rPr>
            </w:pPr>
          </w:p>
          <w:p w14:paraId="012EC6DB">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4DD3764C">
            <w:pPr>
              <w:pStyle w:val="6"/>
              <w:spacing w:line="231" w:lineRule="auto"/>
              <w:ind w:left="227"/>
            </w:pPr>
            <w:r>
              <w:rPr>
                <w:spacing w:val="4"/>
              </w:rPr>
              <w:t>级或县级）</w:t>
            </w:r>
          </w:p>
        </w:tc>
        <w:tc>
          <w:tcPr>
            <w:tcW w:w="1259" w:type="dxa"/>
            <w:vAlign w:val="top"/>
          </w:tcPr>
          <w:p w14:paraId="07EECA0B">
            <w:pPr>
              <w:spacing w:line="330" w:lineRule="auto"/>
              <w:rPr>
                <w:rFonts w:ascii="Arial"/>
                <w:sz w:val="21"/>
              </w:rPr>
            </w:pPr>
          </w:p>
          <w:p w14:paraId="54D10C6F">
            <w:pPr>
              <w:pStyle w:val="6"/>
              <w:spacing w:before="26" w:line="230" w:lineRule="auto"/>
              <w:ind w:left="28"/>
            </w:pPr>
            <w:r>
              <w:rPr>
                <w:spacing w:val="5"/>
              </w:rPr>
              <w:t>省市场监督管理局广告监督管理</w:t>
            </w:r>
          </w:p>
          <w:p w14:paraId="79687EBD">
            <w:pPr>
              <w:pStyle w:val="6"/>
              <w:spacing w:before="14" w:line="230" w:lineRule="auto"/>
              <w:ind w:left="28"/>
            </w:pPr>
            <w:r>
              <w:rPr>
                <w:spacing w:val="5"/>
              </w:rPr>
              <w:t>处、市（州）、县级相关业务部</w:t>
            </w:r>
          </w:p>
          <w:p w14:paraId="617D8C14">
            <w:pPr>
              <w:pStyle w:val="6"/>
              <w:spacing w:before="14" w:line="230" w:lineRule="auto"/>
              <w:ind w:left="596"/>
            </w:pPr>
            <w:r>
              <w:t>门</w:t>
            </w:r>
          </w:p>
        </w:tc>
        <w:tc>
          <w:tcPr>
            <w:tcW w:w="10978" w:type="dxa"/>
            <w:vAlign w:val="top"/>
          </w:tcPr>
          <w:p w14:paraId="7E1C4B69">
            <w:pPr>
              <w:pStyle w:val="6"/>
              <w:spacing w:before="244" w:line="228" w:lineRule="auto"/>
              <w:ind w:left="23"/>
            </w:pPr>
            <w:r>
              <w:rPr>
                <w:spacing w:val="5"/>
              </w:rPr>
              <w:t>1.《互联网广告管理办法》（2023年2月25日国家市场监督管理总局令第72号公布  自2023年5月1日起施行）</w:t>
            </w:r>
          </w:p>
          <w:p w14:paraId="0857D6C5">
            <w:pPr>
              <w:pStyle w:val="6"/>
              <w:spacing w:before="14" w:line="228" w:lineRule="auto"/>
              <w:ind w:left="22"/>
            </w:pPr>
            <w:r>
              <w:rPr>
                <w:spacing w:val="6"/>
              </w:rPr>
              <w:t>第十三条第四款：广告主自行发布互联网广告的，广告发布行为应当符合法律法规的要求，建立广告档案并及时更新。相关档案保存时间自广告发布行为终了之日起不少于三年。</w:t>
            </w:r>
          </w:p>
          <w:p w14:paraId="76CC2395">
            <w:pPr>
              <w:pStyle w:val="6"/>
              <w:spacing w:before="15" w:line="228" w:lineRule="auto"/>
              <w:ind w:left="22"/>
            </w:pPr>
            <w:r>
              <w:rPr>
                <w:spacing w:val="6"/>
              </w:rPr>
              <w:t>第十五条：利用算法推荐等方式发布互联网广告的，应当将其算法推荐服务相关规则、广告投放记录等记入广告档案。</w:t>
            </w:r>
          </w:p>
          <w:p w14:paraId="33855D38">
            <w:pPr>
              <w:pStyle w:val="6"/>
              <w:spacing w:before="15" w:line="246" w:lineRule="auto"/>
              <w:ind w:left="18" w:right="24" w:firstLine="4"/>
            </w:pPr>
            <w:r>
              <w:rPr>
                <w:spacing w:val="6"/>
              </w:rPr>
              <w:t>第十八条：发布含有链接的互联网广告，广告主、广告经营者和广告发布者应当核对下一级链接中与前端广告相关的广告内容。x第二十八条第二款：违反本办法第十三条第四款、第十五条、第十八条规定，广告主未按规定建立广告档案，或者未对广告内容进行核对的，</w:t>
            </w:r>
            <w:r>
              <w:rPr>
                <w:spacing w:val="-2"/>
              </w:rPr>
              <w:t xml:space="preserve"> </w:t>
            </w:r>
            <w:r>
              <w:rPr>
                <w:spacing w:val="6"/>
              </w:rPr>
              <w:t>由县级以上市场监</w:t>
            </w:r>
            <w:r>
              <w:t xml:space="preserve"> </w:t>
            </w:r>
            <w:r>
              <w:rPr>
                <w:spacing w:val="6"/>
              </w:rPr>
              <w:t>督管理部门责令改正，可以处五万元以下的</w:t>
            </w:r>
            <w:r>
              <w:rPr>
                <w:spacing w:val="5"/>
              </w:rPr>
              <w:t>罚款。</w:t>
            </w:r>
          </w:p>
        </w:tc>
        <w:tc>
          <w:tcPr>
            <w:tcW w:w="371" w:type="dxa"/>
            <w:vAlign w:val="top"/>
          </w:tcPr>
          <w:p w14:paraId="6FD1BA18">
            <w:pPr>
              <w:rPr>
                <w:rFonts w:ascii="Arial"/>
                <w:sz w:val="21"/>
              </w:rPr>
            </w:pPr>
          </w:p>
        </w:tc>
      </w:tr>
    </w:tbl>
    <w:p w14:paraId="4CADC588">
      <w:pPr>
        <w:pStyle w:val="2"/>
        <w:spacing w:line="14" w:lineRule="auto"/>
      </w:pPr>
    </w:p>
    <w:p w14:paraId="30857904">
      <w:pPr>
        <w:spacing w:line="14" w:lineRule="auto"/>
        <w:sectPr>
          <w:pgSz w:w="16840" w:h="11900"/>
          <w:pgMar w:top="220" w:right="282" w:bottom="316"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33B1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4E19298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4C3E790">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A91B6B9">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F61EB8B">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2000505E">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47E193F">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B8E2938">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E1DF16D">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2A52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616" w:type="dxa"/>
            <w:vAlign w:val="top"/>
          </w:tcPr>
          <w:p w14:paraId="76C619D9">
            <w:pPr>
              <w:pStyle w:val="6"/>
              <w:spacing w:before="256" w:line="108" w:lineRule="exact"/>
              <w:ind w:left="249"/>
            </w:pPr>
            <w:r>
              <w:rPr>
                <w:position w:val="1"/>
              </w:rPr>
              <w:t>159</w:t>
            </w:r>
          </w:p>
        </w:tc>
        <w:tc>
          <w:tcPr>
            <w:tcW w:w="1682" w:type="dxa"/>
            <w:vAlign w:val="top"/>
          </w:tcPr>
          <w:p w14:paraId="05A2D4C3">
            <w:pPr>
              <w:pStyle w:val="6"/>
              <w:spacing w:before="142" w:line="228" w:lineRule="auto"/>
              <w:ind w:left="21"/>
            </w:pPr>
            <w:r>
              <w:rPr>
                <w:spacing w:val="6"/>
              </w:rPr>
              <w:t>对广告经营者、广告发布者拒不配合市场监</w:t>
            </w:r>
          </w:p>
          <w:p w14:paraId="3A89093E">
            <w:pPr>
              <w:pStyle w:val="6"/>
              <w:spacing w:before="15" w:line="229" w:lineRule="auto"/>
              <w:ind w:left="19"/>
            </w:pPr>
            <w:r>
              <w:rPr>
                <w:spacing w:val="6"/>
              </w:rPr>
              <w:t>督管理部门开展的互联网广告行业调查，或</w:t>
            </w:r>
          </w:p>
          <w:p w14:paraId="060691BF">
            <w:pPr>
              <w:pStyle w:val="6"/>
              <w:spacing w:before="14" w:line="228" w:lineRule="auto"/>
              <w:ind w:left="322"/>
            </w:pPr>
            <w:r>
              <w:rPr>
                <w:spacing w:val="6"/>
              </w:rPr>
              <w:t>者提供虚假资料的行政处罚</w:t>
            </w:r>
          </w:p>
        </w:tc>
        <w:tc>
          <w:tcPr>
            <w:tcW w:w="536" w:type="dxa"/>
            <w:vAlign w:val="top"/>
          </w:tcPr>
          <w:p w14:paraId="382A6763">
            <w:pPr>
              <w:pStyle w:val="6"/>
              <w:spacing w:before="256" w:line="229" w:lineRule="auto"/>
              <w:ind w:left="95"/>
            </w:pPr>
            <w:r>
              <w:rPr>
                <w:spacing w:val="5"/>
              </w:rPr>
              <w:t>行政处罚</w:t>
            </w:r>
          </w:p>
        </w:tc>
        <w:tc>
          <w:tcPr>
            <w:tcW w:w="879" w:type="dxa"/>
            <w:vAlign w:val="top"/>
          </w:tcPr>
          <w:p w14:paraId="0BDEC0C8">
            <w:pPr>
              <w:pStyle w:val="6"/>
              <w:spacing w:before="142" w:line="263" w:lineRule="auto"/>
              <w:ind w:left="60" w:right="44" w:firstLine="166"/>
            </w:pPr>
            <w:r>
              <w:rPr>
                <w:spacing w:val="5"/>
              </w:rPr>
              <w:t>市场监督管理部</w:t>
            </w:r>
            <w:r>
              <w:rPr>
                <w:spacing w:val="1"/>
              </w:rPr>
              <w:t xml:space="preserve"> </w:t>
            </w:r>
            <w:r>
              <w:rPr>
                <w:spacing w:val="4"/>
              </w:rPr>
              <w:t>门（省级、设区的市</w:t>
            </w:r>
          </w:p>
          <w:p w14:paraId="11F4A432">
            <w:pPr>
              <w:pStyle w:val="6"/>
              <w:spacing w:line="231" w:lineRule="auto"/>
              <w:ind w:left="227"/>
            </w:pPr>
            <w:r>
              <w:rPr>
                <w:spacing w:val="4"/>
              </w:rPr>
              <w:t>级或县级）</w:t>
            </w:r>
          </w:p>
        </w:tc>
        <w:tc>
          <w:tcPr>
            <w:tcW w:w="1259" w:type="dxa"/>
            <w:vAlign w:val="top"/>
          </w:tcPr>
          <w:p w14:paraId="2FA3F594">
            <w:pPr>
              <w:pStyle w:val="6"/>
              <w:spacing w:before="142" w:line="231" w:lineRule="auto"/>
              <w:ind w:left="28"/>
            </w:pPr>
            <w:r>
              <w:rPr>
                <w:spacing w:val="5"/>
              </w:rPr>
              <w:t>省市场监督管理局广告监督管理</w:t>
            </w:r>
          </w:p>
          <w:p w14:paraId="1734214D">
            <w:pPr>
              <w:pStyle w:val="6"/>
              <w:spacing w:before="13" w:line="230" w:lineRule="auto"/>
              <w:ind w:left="28"/>
            </w:pPr>
            <w:r>
              <w:rPr>
                <w:spacing w:val="5"/>
              </w:rPr>
              <w:t>处、市（州）、县级相关业务部</w:t>
            </w:r>
          </w:p>
          <w:p w14:paraId="04B6A36E">
            <w:pPr>
              <w:pStyle w:val="6"/>
              <w:spacing w:before="14" w:line="230" w:lineRule="auto"/>
              <w:ind w:left="596"/>
            </w:pPr>
            <w:r>
              <w:t>门</w:t>
            </w:r>
          </w:p>
        </w:tc>
        <w:tc>
          <w:tcPr>
            <w:tcW w:w="10978" w:type="dxa"/>
            <w:vAlign w:val="top"/>
          </w:tcPr>
          <w:p w14:paraId="352431CF">
            <w:pPr>
              <w:pStyle w:val="6"/>
              <w:spacing w:before="142" w:line="228" w:lineRule="auto"/>
              <w:ind w:left="23"/>
            </w:pPr>
            <w:r>
              <w:rPr>
                <w:spacing w:val="5"/>
              </w:rPr>
              <w:t>1.《互联网广告管理办法》（2023年2月25日国家市场监督管理总局令第72号公布  自2023年5月1日起施行）</w:t>
            </w:r>
          </w:p>
          <w:p w14:paraId="37B5B0C4">
            <w:pPr>
              <w:pStyle w:val="6"/>
              <w:spacing w:before="15" w:line="228" w:lineRule="auto"/>
              <w:ind w:left="22"/>
            </w:pPr>
            <w:r>
              <w:rPr>
                <w:spacing w:val="6"/>
              </w:rPr>
              <w:t>第十四条第三款：广告经营者、广告发布者应当依法配合市场监督管理部门开展的互联网广告行业调查，及时提供真实、准确、完整的资料。</w:t>
            </w:r>
          </w:p>
          <w:p w14:paraId="55802D52">
            <w:pPr>
              <w:pStyle w:val="6"/>
              <w:spacing w:before="15" w:line="228" w:lineRule="auto"/>
              <w:ind w:left="22"/>
            </w:pPr>
            <w:r>
              <w:rPr>
                <w:spacing w:val="6"/>
              </w:rPr>
              <w:t>第二十八条第四款：违反本办法第十四条第三款，广告经营者、广告发布者拒不配合市场监督管理部门开展的互联网广告行业调查，或者提供虚假资料的，</w:t>
            </w:r>
            <w:r>
              <w:rPr>
                <w:spacing w:val="-15"/>
              </w:rPr>
              <w:t xml:space="preserve"> </w:t>
            </w:r>
            <w:r>
              <w:rPr>
                <w:spacing w:val="6"/>
              </w:rPr>
              <w:t>由县级以上市场监督管理部门责令改正，可以处一万元以上三万元以下的罚款。</w:t>
            </w:r>
          </w:p>
        </w:tc>
        <w:tc>
          <w:tcPr>
            <w:tcW w:w="371" w:type="dxa"/>
            <w:vAlign w:val="top"/>
          </w:tcPr>
          <w:p w14:paraId="27DB6692">
            <w:pPr>
              <w:rPr>
                <w:rFonts w:ascii="Arial"/>
                <w:sz w:val="21"/>
              </w:rPr>
            </w:pPr>
          </w:p>
        </w:tc>
      </w:tr>
      <w:tr w14:paraId="37D46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616" w:type="dxa"/>
            <w:vAlign w:val="top"/>
          </w:tcPr>
          <w:p w14:paraId="52E25F5D">
            <w:pPr>
              <w:spacing w:line="399" w:lineRule="auto"/>
              <w:rPr>
                <w:rFonts w:ascii="Arial"/>
                <w:sz w:val="21"/>
              </w:rPr>
            </w:pPr>
          </w:p>
          <w:p w14:paraId="6130EAFB">
            <w:pPr>
              <w:pStyle w:val="6"/>
              <w:spacing w:before="26" w:line="108" w:lineRule="exact"/>
              <w:ind w:left="249"/>
            </w:pPr>
            <w:r>
              <w:rPr>
                <w:position w:val="1"/>
              </w:rPr>
              <w:t>160</w:t>
            </w:r>
          </w:p>
        </w:tc>
        <w:tc>
          <w:tcPr>
            <w:tcW w:w="1682" w:type="dxa"/>
            <w:vAlign w:val="top"/>
          </w:tcPr>
          <w:p w14:paraId="4C786175">
            <w:pPr>
              <w:spacing w:line="287" w:lineRule="auto"/>
              <w:rPr>
                <w:rFonts w:ascii="Arial"/>
                <w:sz w:val="21"/>
              </w:rPr>
            </w:pPr>
          </w:p>
          <w:p w14:paraId="171DCB63">
            <w:pPr>
              <w:pStyle w:val="6"/>
              <w:spacing w:before="26" w:line="228" w:lineRule="auto"/>
              <w:ind w:left="21"/>
            </w:pPr>
            <w:r>
              <w:rPr>
                <w:spacing w:val="6"/>
              </w:rPr>
              <w:t>对互联网平台经营者在提供互联网信息服务</w:t>
            </w:r>
          </w:p>
          <w:p w14:paraId="25A28EC2">
            <w:pPr>
              <w:pStyle w:val="6"/>
              <w:spacing w:before="14" w:line="229" w:lineRule="auto"/>
              <w:ind w:left="21"/>
            </w:pPr>
            <w:r>
              <w:rPr>
                <w:spacing w:val="6"/>
              </w:rPr>
              <w:t>过程中未采取措施、防范配合执法的行政处</w:t>
            </w:r>
          </w:p>
          <w:p w14:paraId="41CB5A40">
            <w:pPr>
              <w:pStyle w:val="6"/>
              <w:spacing w:before="14" w:line="231" w:lineRule="auto"/>
              <w:ind w:left="801"/>
            </w:pPr>
            <w:r>
              <w:t>罚</w:t>
            </w:r>
          </w:p>
        </w:tc>
        <w:tc>
          <w:tcPr>
            <w:tcW w:w="536" w:type="dxa"/>
            <w:vAlign w:val="top"/>
          </w:tcPr>
          <w:p w14:paraId="48534367">
            <w:pPr>
              <w:spacing w:line="399" w:lineRule="auto"/>
              <w:rPr>
                <w:rFonts w:ascii="Arial"/>
                <w:sz w:val="21"/>
              </w:rPr>
            </w:pPr>
          </w:p>
          <w:p w14:paraId="66D5FBD6">
            <w:pPr>
              <w:pStyle w:val="6"/>
              <w:spacing w:before="26" w:line="229" w:lineRule="auto"/>
              <w:ind w:left="95"/>
            </w:pPr>
            <w:r>
              <w:rPr>
                <w:spacing w:val="5"/>
              </w:rPr>
              <w:t>行政处罚</w:t>
            </w:r>
          </w:p>
        </w:tc>
        <w:tc>
          <w:tcPr>
            <w:tcW w:w="879" w:type="dxa"/>
            <w:vAlign w:val="top"/>
          </w:tcPr>
          <w:p w14:paraId="5C5F5200">
            <w:pPr>
              <w:spacing w:line="287" w:lineRule="auto"/>
              <w:rPr>
                <w:rFonts w:ascii="Arial"/>
                <w:sz w:val="21"/>
              </w:rPr>
            </w:pPr>
          </w:p>
          <w:p w14:paraId="34A5FD33">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0D225806">
            <w:pPr>
              <w:pStyle w:val="6"/>
              <w:spacing w:before="1" w:line="231" w:lineRule="auto"/>
              <w:ind w:left="227"/>
            </w:pPr>
            <w:r>
              <w:rPr>
                <w:spacing w:val="4"/>
              </w:rPr>
              <w:t>级或县级）</w:t>
            </w:r>
          </w:p>
        </w:tc>
        <w:tc>
          <w:tcPr>
            <w:tcW w:w="1259" w:type="dxa"/>
            <w:vAlign w:val="top"/>
          </w:tcPr>
          <w:p w14:paraId="53EE9B0F">
            <w:pPr>
              <w:spacing w:line="287" w:lineRule="auto"/>
              <w:rPr>
                <w:rFonts w:ascii="Arial"/>
                <w:sz w:val="21"/>
              </w:rPr>
            </w:pPr>
          </w:p>
          <w:p w14:paraId="27D29440">
            <w:pPr>
              <w:pStyle w:val="6"/>
              <w:spacing w:before="26" w:line="231" w:lineRule="auto"/>
              <w:ind w:left="28"/>
            </w:pPr>
            <w:r>
              <w:rPr>
                <w:spacing w:val="5"/>
              </w:rPr>
              <w:t>省市场监督管理局广告监督管理</w:t>
            </w:r>
          </w:p>
          <w:p w14:paraId="40A776E7">
            <w:pPr>
              <w:pStyle w:val="6"/>
              <w:spacing w:before="12" w:line="230" w:lineRule="auto"/>
              <w:ind w:left="28"/>
            </w:pPr>
            <w:r>
              <w:rPr>
                <w:spacing w:val="5"/>
              </w:rPr>
              <w:t>处、市（州）、县级相关业务部</w:t>
            </w:r>
          </w:p>
          <w:p w14:paraId="42A00839">
            <w:pPr>
              <w:pStyle w:val="6"/>
              <w:spacing w:before="14" w:line="230" w:lineRule="auto"/>
              <w:ind w:left="596"/>
            </w:pPr>
            <w:r>
              <w:t>门</w:t>
            </w:r>
          </w:p>
        </w:tc>
        <w:tc>
          <w:tcPr>
            <w:tcW w:w="10978" w:type="dxa"/>
            <w:vAlign w:val="top"/>
          </w:tcPr>
          <w:p w14:paraId="1F1AD4EB">
            <w:pPr>
              <w:pStyle w:val="6"/>
              <w:spacing w:before="201" w:line="228" w:lineRule="auto"/>
              <w:ind w:left="23"/>
            </w:pPr>
            <w:r>
              <w:rPr>
                <w:spacing w:val="5"/>
              </w:rPr>
              <w:t>1.《互联网广告管理办法》（2023年2月25日国家市场监督管理总局令第72号公布  自2023年5月1日起施行）</w:t>
            </w:r>
          </w:p>
          <w:p w14:paraId="0C9411E3">
            <w:pPr>
              <w:pStyle w:val="6"/>
              <w:spacing w:before="15" w:line="251" w:lineRule="auto"/>
              <w:ind w:left="20" w:right="67" w:firstLine="1"/>
            </w:pPr>
            <w:r>
              <w:rPr>
                <w:spacing w:val="6"/>
              </w:rPr>
              <w:t>第十六条：互联网平台经营者在提供互联网信息服务过程中应当采取措施防范、制止违法广告，并遵守下列规定</w:t>
            </w:r>
            <w:r>
              <w:rPr>
                <w:spacing w:val="-6"/>
              </w:rPr>
              <w:t>：（</w:t>
            </w:r>
            <w:r>
              <w:rPr>
                <w:spacing w:val="-5"/>
              </w:rPr>
              <w:t xml:space="preserve"> </w:t>
            </w:r>
            <w:r>
              <w:rPr>
                <w:spacing w:val="6"/>
              </w:rPr>
              <w:t>一</w:t>
            </w:r>
            <w:r>
              <w:rPr>
                <w:spacing w:val="-16"/>
              </w:rPr>
              <w:t xml:space="preserve"> </w:t>
            </w:r>
            <w:r>
              <w:rPr>
                <w:spacing w:val="6"/>
              </w:rPr>
              <w:t>）记录、保存利用其信息服务发布广告的用户真实身份信息，信息记录保存时间自信息服务提供行为终了之日起不少于三年</w:t>
            </w:r>
            <w:r>
              <w:rPr>
                <w:spacing w:val="-6"/>
              </w:rPr>
              <w:t xml:space="preserve">；（ </w:t>
            </w:r>
            <w:r>
              <w:rPr>
                <w:spacing w:val="6"/>
              </w:rPr>
              <w:t>三）建立有效的投诉、举报受理</w:t>
            </w:r>
            <w:r>
              <w:rPr>
                <w:spacing w:val="5"/>
              </w:rPr>
              <w:t>和处置机</w:t>
            </w:r>
            <w:r>
              <w:t xml:space="preserve"> </w:t>
            </w:r>
            <w:r>
              <w:rPr>
                <w:spacing w:val="6"/>
              </w:rPr>
              <w:t>制，设置便捷的投诉举报入口或者公布投诉举报方式，及时受理和处理投诉举报</w:t>
            </w:r>
            <w:r>
              <w:t>；（</w:t>
            </w:r>
            <w:r>
              <w:rPr>
                <w:spacing w:val="-10"/>
              </w:rPr>
              <w:t xml:space="preserve"> </w:t>
            </w:r>
            <w:r>
              <w:rPr>
                <w:spacing w:val="6"/>
              </w:rPr>
              <w:t>五</w:t>
            </w:r>
            <w:r>
              <w:rPr>
                <w:spacing w:val="-16"/>
              </w:rPr>
              <w:t xml:space="preserve"> </w:t>
            </w:r>
            <w:r>
              <w:rPr>
                <w:spacing w:val="6"/>
              </w:rPr>
              <w:t>）配合市场监督管理部门调查互联网广告违法行为，并根据市场监督管理部门的要求，及时采取技术手段保存涉嫌违法广告的证据材料，如实提供相关广告发布者的真实身份信息、广告修改记录以及相</w:t>
            </w:r>
            <w:r>
              <w:t xml:space="preserve"> </w:t>
            </w:r>
            <w:r>
              <w:rPr>
                <w:spacing w:val="5"/>
              </w:rPr>
              <w:t>关商品或者服务的交易信息等；</w:t>
            </w:r>
          </w:p>
          <w:p w14:paraId="52D0D8E9">
            <w:pPr>
              <w:pStyle w:val="6"/>
              <w:spacing w:before="14" w:line="229" w:lineRule="auto"/>
              <w:ind w:left="22"/>
            </w:pPr>
            <w:r>
              <w:rPr>
                <w:spacing w:val="6"/>
              </w:rPr>
              <w:t>第二十九条第一款：互联网平台经营者违反本办法第十六条第一项、第三项至第五项规定，法律、行政法规有规定的，依照其规定；法律、行政法规没有规定的，</w:t>
            </w:r>
            <w:r>
              <w:rPr>
                <w:spacing w:val="-15"/>
              </w:rPr>
              <w:t xml:space="preserve"> </w:t>
            </w:r>
            <w:r>
              <w:rPr>
                <w:spacing w:val="6"/>
              </w:rPr>
              <w:t>由县级以上市场监督管理部门责令改正，处一万元以上五万元以下的罚款。</w:t>
            </w:r>
          </w:p>
        </w:tc>
        <w:tc>
          <w:tcPr>
            <w:tcW w:w="371" w:type="dxa"/>
            <w:vAlign w:val="top"/>
          </w:tcPr>
          <w:p w14:paraId="625965EC">
            <w:pPr>
              <w:rPr>
                <w:rFonts w:ascii="Arial"/>
                <w:sz w:val="21"/>
              </w:rPr>
            </w:pPr>
          </w:p>
        </w:tc>
      </w:tr>
      <w:tr w14:paraId="26C15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616" w:type="dxa"/>
            <w:vAlign w:val="top"/>
          </w:tcPr>
          <w:p w14:paraId="6BF0F539">
            <w:pPr>
              <w:spacing w:line="244" w:lineRule="auto"/>
              <w:rPr>
                <w:rFonts w:ascii="Arial"/>
                <w:sz w:val="21"/>
              </w:rPr>
            </w:pPr>
          </w:p>
          <w:p w14:paraId="6B269449">
            <w:pPr>
              <w:spacing w:line="245" w:lineRule="auto"/>
              <w:rPr>
                <w:rFonts w:ascii="Arial"/>
                <w:sz w:val="21"/>
              </w:rPr>
            </w:pPr>
          </w:p>
          <w:p w14:paraId="33BDFFB4">
            <w:pPr>
              <w:pStyle w:val="6"/>
              <w:spacing w:before="26" w:line="108" w:lineRule="exact"/>
              <w:ind w:left="249"/>
            </w:pPr>
            <w:r>
              <w:rPr>
                <w:position w:val="1"/>
              </w:rPr>
              <w:t>161</w:t>
            </w:r>
          </w:p>
        </w:tc>
        <w:tc>
          <w:tcPr>
            <w:tcW w:w="1682" w:type="dxa"/>
            <w:vAlign w:val="top"/>
          </w:tcPr>
          <w:p w14:paraId="4D3589E1">
            <w:pPr>
              <w:spacing w:line="432" w:lineRule="auto"/>
              <w:rPr>
                <w:rFonts w:ascii="Arial"/>
                <w:sz w:val="21"/>
              </w:rPr>
            </w:pPr>
          </w:p>
          <w:p w14:paraId="4CF2C0B0">
            <w:pPr>
              <w:pStyle w:val="6"/>
              <w:spacing w:before="26" w:line="230" w:lineRule="auto"/>
              <w:ind w:left="21"/>
            </w:pPr>
            <w:r>
              <w:rPr>
                <w:spacing w:val="6"/>
              </w:rPr>
              <w:t>对明知或者应知互联网广告活动违法不予制</w:t>
            </w:r>
          </w:p>
          <w:p w14:paraId="3BB9CE62">
            <w:pPr>
              <w:pStyle w:val="6"/>
              <w:spacing w:before="14" w:line="229" w:lineRule="auto"/>
              <w:ind w:left="582"/>
            </w:pPr>
            <w:r>
              <w:rPr>
                <w:spacing w:val="5"/>
              </w:rPr>
              <w:t>止的行政处罚</w:t>
            </w:r>
          </w:p>
        </w:tc>
        <w:tc>
          <w:tcPr>
            <w:tcW w:w="536" w:type="dxa"/>
            <w:vAlign w:val="top"/>
          </w:tcPr>
          <w:p w14:paraId="5F39AA24">
            <w:pPr>
              <w:spacing w:line="244" w:lineRule="auto"/>
              <w:rPr>
                <w:rFonts w:ascii="Arial"/>
                <w:sz w:val="21"/>
              </w:rPr>
            </w:pPr>
          </w:p>
          <w:p w14:paraId="0A35234F">
            <w:pPr>
              <w:spacing w:line="245" w:lineRule="auto"/>
              <w:rPr>
                <w:rFonts w:ascii="Arial"/>
                <w:sz w:val="21"/>
              </w:rPr>
            </w:pPr>
          </w:p>
          <w:p w14:paraId="69BB124D">
            <w:pPr>
              <w:pStyle w:val="6"/>
              <w:spacing w:before="26" w:line="229" w:lineRule="auto"/>
              <w:ind w:left="95"/>
            </w:pPr>
            <w:r>
              <w:rPr>
                <w:spacing w:val="5"/>
              </w:rPr>
              <w:t>行政处罚</w:t>
            </w:r>
          </w:p>
        </w:tc>
        <w:tc>
          <w:tcPr>
            <w:tcW w:w="879" w:type="dxa"/>
            <w:vAlign w:val="top"/>
          </w:tcPr>
          <w:p w14:paraId="0D3696F9">
            <w:pPr>
              <w:spacing w:line="376" w:lineRule="auto"/>
              <w:rPr>
                <w:rFonts w:ascii="Arial"/>
                <w:sz w:val="21"/>
              </w:rPr>
            </w:pPr>
          </w:p>
          <w:p w14:paraId="4F2C8AD9">
            <w:pPr>
              <w:pStyle w:val="6"/>
              <w:spacing w:before="26" w:line="262" w:lineRule="auto"/>
              <w:ind w:left="60" w:right="44" w:firstLine="166"/>
            </w:pPr>
            <w:r>
              <w:rPr>
                <w:spacing w:val="5"/>
              </w:rPr>
              <w:t>市场监督管理部</w:t>
            </w:r>
            <w:r>
              <w:rPr>
                <w:spacing w:val="1"/>
              </w:rPr>
              <w:t xml:space="preserve"> </w:t>
            </w:r>
            <w:r>
              <w:rPr>
                <w:spacing w:val="4"/>
              </w:rPr>
              <w:t>门（省级、设区的市</w:t>
            </w:r>
          </w:p>
          <w:p w14:paraId="4B55F56A">
            <w:pPr>
              <w:pStyle w:val="6"/>
              <w:spacing w:line="231" w:lineRule="auto"/>
              <w:ind w:left="227"/>
            </w:pPr>
            <w:r>
              <w:rPr>
                <w:spacing w:val="4"/>
              </w:rPr>
              <w:t>级或县级）</w:t>
            </w:r>
          </w:p>
        </w:tc>
        <w:tc>
          <w:tcPr>
            <w:tcW w:w="1259" w:type="dxa"/>
            <w:vAlign w:val="top"/>
          </w:tcPr>
          <w:p w14:paraId="15714CA8">
            <w:pPr>
              <w:spacing w:line="376" w:lineRule="auto"/>
              <w:rPr>
                <w:rFonts w:ascii="Arial"/>
                <w:sz w:val="21"/>
              </w:rPr>
            </w:pPr>
          </w:p>
          <w:p w14:paraId="6EF1EFF0">
            <w:pPr>
              <w:pStyle w:val="6"/>
              <w:spacing w:before="26" w:line="231" w:lineRule="auto"/>
              <w:ind w:left="28"/>
            </w:pPr>
            <w:r>
              <w:rPr>
                <w:spacing w:val="5"/>
              </w:rPr>
              <w:t>省市场监督管理局广告监督管理</w:t>
            </w:r>
          </w:p>
          <w:p w14:paraId="3A838317">
            <w:pPr>
              <w:pStyle w:val="6"/>
              <w:spacing w:before="13" w:line="230" w:lineRule="auto"/>
              <w:ind w:left="28"/>
            </w:pPr>
            <w:r>
              <w:rPr>
                <w:spacing w:val="5"/>
              </w:rPr>
              <w:t>处、市（州）、县级相关业务部</w:t>
            </w:r>
          </w:p>
          <w:p w14:paraId="1C01F7D4">
            <w:pPr>
              <w:pStyle w:val="6"/>
              <w:spacing w:before="13" w:line="230" w:lineRule="auto"/>
              <w:ind w:left="596"/>
            </w:pPr>
            <w:r>
              <w:t>门</w:t>
            </w:r>
          </w:p>
        </w:tc>
        <w:tc>
          <w:tcPr>
            <w:tcW w:w="10978" w:type="dxa"/>
            <w:vAlign w:val="top"/>
          </w:tcPr>
          <w:p w14:paraId="0B460519">
            <w:pPr>
              <w:pStyle w:val="6"/>
              <w:spacing w:before="233" w:line="228" w:lineRule="auto"/>
              <w:ind w:left="23"/>
            </w:pPr>
            <w:r>
              <w:rPr>
                <w:spacing w:val="5"/>
              </w:rPr>
              <w:t>1.《互联网广告管理办法》（2023年2月25日国家市场监督管理总局令第72号公布  自2023年5月1日起施行）</w:t>
            </w:r>
          </w:p>
          <w:p w14:paraId="187CFE39">
            <w:pPr>
              <w:pStyle w:val="6"/>
              <w:spacing w:before="15" w:line="229" w:lineRule="auto"/>
              <w:ind w:left="22"/>
            </w:pPr>
            <w:r>
              <w:rPr>
                <w:spacing w:val="6"/>
              </w:rPr>
              <w:t>第二十九条第二款：互联网平台经营者违反本办法第十六条第二项规定，明知或者应知互联网广告活动违法不予制止的，依照广告法第六十三条规定予以处罚。</w:t>
            </w:r>
          </w:p>
          <w:p w14:paraId="25FF7597">
            <w:pPr>
              <w:pStyle w:val="6"/>
              <w:spacing w:before="14" w:line="228" w:lineRule="auto"/>
              <w:ind w:left="22"/>
            </w:pPr>
            <w:r>
              <w:rPr>
                <w:spacing w:val="6"/>
              </w:rPr>
              <w:t>第十六条：互联网平台经营者在提供互联网信息服务过程中应当采取措施防范、制止违法广告，并遵守下列规定</w:t>
            </w:r>
            <w:r>
              <w:rPr>
                <w:spacing w:val="-6"/>
              </w:rPr>
              <w:t>：（</w:t>
            </w:r>
            <w:r>
              <w:rPr>
                <w:spacing w:val="-7"/>
              </w:rPr>
              <w:t xml:space="preserve"> </w:t>
            </w:r>
            <w:r>
              <w:rPr>
                <w:spacing w:val="6"/>
              </w:rPr>
              <w:t>二</w:t>
            </w:r>
            <w:r>
              <w:rPr>
                <w:spacing w:val="-16"/>
              </w:rPr>
              <w:t xml:space="preserve"> </w:t>
            </w:r>
            <w:r>
              <w:rPr>
                <w:spacing w:val="6"/>
              </w:rPr>
              <w:t>）对利用其信息服务发布的广告内容进行监测、排查，发现违法广告的，应当采取通知改正、删除、屏蔽、断开发布链接等必要措施予以制止，并保留相关记录；</w:t>
            </w:r>
          </w:p>
          <w:p w14:paraId="15AA1DBA">
            <w:pPr>
              <w:pStyle w:val="6"/>
              <w:spacing w:before="15" w:line="229" w:lineRule="auto"/>
              <w:ind w:left="21"/>
            </w:pPr>
            <w:r>
              <w:rPr>
                <w:spacing w:val="6"/>
              </w:rPr>
              <w:t>2.《中华人民共和国广告法》（根据2021年4月29日第十三届全国人民代表大会常务委员会第二十八次会议《关于修改〈</w:t>
            </w:r>
            <w:r>
              <w:rPr>
                <w:spacing w:val="-16"/>
              </w:rPr>
              <w:t xml:space="preserve"> </w:t>
            </w:r>
            <w:r>
              <w:rPr>
                <w:spacing w:val="5"/>
              </w:rPr>
              <w:t>中华人民共和国道路交通安全法〉等八部法律的决定》第二次修正）</w:t>
            </w:r>
          </w:p>
          <w:p w14:paraId="7C4C9126">
            <w:pPr>
              <w:pStyle w:val="6"/>
              <w:spacing w:before="14" w:line="263" w:lineRule="auto"/>
              <w:ind w:left="20" w:right="67" w:firstLine="2"/>
            </w:pPr>
            <w:r>
              <w:rPr>
                <w:spacing w:val="7"/>
              </w:rPr>
              <w:t>第六十三条：违反本法第四十五条规定，公</w:t>
            </w:r>
            <w:r>
              <w:rPr>
                <w:spacing w:val="6"/>
              </w:rPr>
              <w:t>共场所的管理者和电信业务经营者、互联网信息服务提供者，明知或者应知广告活动违法不予制止的，</w:t>
            </w:r>
            <w:r>
              <w:rPr>
                <w:spacing w:val="-18"/>
              </w:rPr>
              <w:t xml:space="preserve"> </w:t>
            </w:r>
            <w:r>
              <w:rPr>
                <w:spacing w:val="6"/>
              </w:rPr>
              <w:t>由市场监督管理部门没收违法所得，违法所得五万元以上的，并处违法所得一倍以上三倍以下的罚款，违法所得不足五万元的，并处一万元以</w:t>
            </w:r>
            <w:r>
              <w:t xml:space="preserve"> </w:t>
            </w:r>
            <w:r>
              <w:rPr>
                <w:spacing w:val="5"/>
              </w:rPr>
              <w:t>上五万元以下的罚款；情节严重的，</w:t>
            </w:r>
            <w:r>
              <w:rPr>
                <w:spacing w:val="-12"/>
              </w:rPr>
              <w:t xml:space="preserve"> </w:t>
            </w:r>
            <w:r>
              <w:rPr>
                <w:spacing w:val="5"/>
              </w:rPr>
              <w:t>由有关部门依法停止相关业务。</w:t>
            </w:r>
          </w:p>
        </w:tc>
        <w:tc>
          <w:tcPr>
            <w:tcW w:w="371" w:type="dxa"/>
            <w:vAlign w:val="top"/>
          </w:tcPr>
          <w:p w14:paraId="5C32B7BF">
            <w:pPr>
              <w:rPr>
                <w:rFonts w:ascii="Arial"/>
                <w:sz w:val="21"/>
              </w:rPr>
            </w:pPr>
          </w:p>
        </w:tc>
      </w:tr>
      <w:tr w14:paraId="2B591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97233FB">
            <w:pPr>
              <w:pStyle w:val="6"/>
              <w:spacing w:before="204" w:line="108" w:lineRule="exact"/>
              <w:ind w:left="249"/>
            </w:pPr>
            <w:r>
              <w:rPr>
                <w:position w:val="1"/>
              </w:rPr>
              <w:t>162</w:t>
            </w:r>
          </w:p>
        </w:tc>
        <w:tc>
          <w:tcPr>
            <w:tcW w:w="1682" w:type="dxa"/>
            <w:vAlign w:val="top"/>
          </w:tcPr>
          <w:p w14:paraId="6BC08D11">
            <w:pPr>
              <w:pStyle w:val="6"/>
              <w:spacing w:before="33" w:line="228" w:lineRule="auto"/>
              <w:ind w:left="21"/>
            </w:pPr>
            <w:r>
              <w:rPr>
                <w:spacing w:val="6"/>
              </w:rPr>
              <w:t>对利用互联网发布、发送广告，影响用户正</w:t>
            </w:r>
          </w:p>
          <w:p w14:paraId="177CFFB6">
            <w:pPr>
              <w:pStyle w:val="6"/>
              <w:spacing w:before="14" w:line="228" w:lineRule="auto"/>
              <w:ind w:left="26"/>
            </w:pPr>
            <w:r>
              <w:rPr>
                <w:spacing w:val="5"/>
              </w:rPr>
              <w:t>常使用网络，在搜索政务服务网站、网页、</w:t>
            </w:r>
          </w:p>
          <w:p w14:paraId="58C18A1C">
            <w:pPr>
              <w:pStyle w:val="6"/>
              <w:spacing w:before="15" w:line="231" w:lineRule="auto"/>
              <w:ind w:left="23"/>
            </w:pPr>
            <w:r>
              <w:rPr>
                <w:spacing w:val="6"/>
              </w:rPr>
              <w:t>互联网应用程序、公众号等的结果中插入竞</w:t>
            </w:r>
          </w:p>
          <w:p w14:paraId="52F9A891">
            <w:pPr>
              <w:pStyle w:val="6"/>
              <w:spacing w:before="14" w:line="229" w:lineRule="auto"/>
              <w:ind w:left="408"/>
            </w:pPr>
            <w:r>
              <w:rPr>
                <w:spacing w:val="6"/>
              </w:rPr>
              <w:t>价排名广告的行政处罚</w:t>
            </w:r>
          </w:p>
        </w:tc>
        <w:tc>
          <w:tcPr>
            <w:tcW w:w="536" w:type="dxa"/>
            <w:vAlign w:val="top"/>
          </w:tcPr>
          <w:p w14:paraId="30E1EDF3">
            <w:pPr>
              <w:pStyle w:val="6"/>
              <w:spacing w:before="204" w:line="229" w:lineRule="auto"/>
              <w:ind w:left="95"/>
            </w:pPr>
            <w:r>
              <w:rPr>
                <w:spacing w:val="5"/>
              </w:rPr>
              <w:t>行政处罚</w:t>
            </w:r>
          </w:p>
        </w:tc>
        <w:tc>
          <w:tcPr>
            <w:tcW w:w="879" w:type="dxa"/>
            <w:vAlign w:val="top"/>
          </w:tcPr>
          <w:p w14:paraId="71FE5EBF">
            <w:pPr>
              <w:pStyle w:val="6"/>
              <w:spacing w:before="90" w:line="263" w:lineRule="auto"/>
              <w:ind w:left="60" w:right="44" w:firstLine="166"/>
            </w:pPr>
            <w:r>
              <w:rPr>
                <w:spacing w:val="5"/>
              </w:rPr>
              <w:t>市场监督管理部</w:t>
            </w:r>
            <w:r>
              <w:rPr>
                <w:spacing w:val="1"/>
              </w:rPr>
              <w:t xml:space="preserve"> </w:t>
            </w:r>
            <w:r>
              <w:rPr>
                <w:spacing w:val="4"/>
              </w:rPr>
              <w:t>门（省级、设区的市</w:t>
            </w:r>
          </w:p>
          <w:p w14:paraId="45818C94">
            <w:pPr>
              <w:pStyle w:val="6"/>
              <w:spacing w:line="231" w:lineRule="auto"/>
              <w:ind w:left="227"/>
            </w:pPr>
            <w:r>
              <w:rPr>
                <w:spacing w:val="4"/>
              </w:rPr>
              <w:t>级或县级）</w:t>
            </w:r>
          </w:p>
        </w:tc>
        <w:tc>
          <w:tcPr>
            <w:tcW w:w="1259" w:type="dxa"/>
            <w:vAlign w:val="top"/>
          </w:tcPr>
          <w:p w14:paraId="3B04EBDE">
            <w:pPr>
              <w:pStyle w:val="6"/>
              <w:spacing w:before="90" w:line="231" w:lineRule="auto"/>
              <w:ind w:left="28"/>
            </w:pPr>
            <w:r>
              <w:rPr>
                <w:spacing w:val="5"/>
              </w:rPr>
              <w:t>省市场监督管理局广告监督管理</w:t>
            </w:r>
          </w:p>
          <w:p w14:paraId="74D7E03C">
            <w:pPr>
              <w:pStyle w:val="6"/>
              <w:spacing w:before="13" w:line="230" w:lineRule="auto"/>
              <w:ind w:left="28"/>
            </w:pPr>
            <w:r>
              <w:rPr>
                <w:spacing w:val="5"/>
              </w:rPr>
              <w:t>处、市（州）、县级相关业务部</w:t>
            </w:r>
          </w:p>
          <w:p w14:paraId="66C96A21">
            <w:pPr>
              <w:pStyle w:val="6"/>
              <w:spacing w:before="14" w:line="230" w:lineRule="auto"/>
              <w:ind w:left="596"/>
            </w:pPr>
            <w:r>
              <w:t>门</w:t>
            </w:r>
          </w:p>
        </w:tc>
        <w:tc>
          <w:tcPr>
            <w:tcW w:w="10978" w:type="dxa"/>
            <w:vAlign w:val="top"/>
          </w:tcPr>
          <w:p w14:paraId="527D1CD5">
            <w:pPr>
              <w:pStyle w:val="6"/>
              <w:spacing w:before="90" w:line="228" w:lineRule="auto"/>
              <w:ind w:left="23"/>
            </w:pPr>
            <w:r>
              <w:rPr>
                <w:spacing w:val="5"/>
              </w:rPr>
              <w:t>1.《互联网广告管理办法》（2023年2月25日国家市场监督管理总局令第72号公布  自2023年5月1日起施行）</w:t>
            </w:r>
          </w:p>
          <w:p w14:paraId="7032403E">
            <w:pPr>
              <w:pStyle w:val="6"/>
              <w:spacing w:before="14" w:line="228" w:lineRule="auto"/>
              <w:ind w:left="22"/>
            </w:pPr>
            <w:r>
              <w:rPr>
                <w:spacing w:val="6"/>
              </w:rPr>
              <w:t>第十七条：利用互联网发布、发送广告，不得影响用户正常使用网络，不得在搜索政务服务网站、网页、互联网应用程序、公众号等的结果中插入竞价排名广告。</w:t>
            </w:r>
          </w:p>
          <w:p w14:paraId="10268BF2">
            <w:pPr>
              <w:pStyle w:val="6"/>
              <w:spacing w:before="15" w:line="228" w:lineRule="auto"/>
              <w:ind w:left="22"/>
            </w:pPr>
            <w:r>
              <w:rPr>
                <w:spacing w:val="6"/>
              </w:rPr>
              <w:t>第三十条第一款：违反本办法第十七条第一款规定，法律、行政法规有规定的，依照其规定；法律、行政法规没有规定的，</w:t>
            </w:r>
            <w:r>
              <w:rPr>
                <w:spacing w:val="-15"/>
              </w:rPr>
              <w:t xml:space="preserve"> </w:t>
            </w:r>
            <w:r>
              <w:rPr>
                <w:spacing w:val="6"/>
              </w:rPr>
              <w:t>由县级以上市场监督管理部门责令改正，对广告主、广告经营者、广告发布者处五千元以上三万元以下的罚款。</w:t>
            </w:r>
          </w:p>
        </w:tc>
        <w:tc>
          <w:tcPr>
            <w:tcW w:w="371" w:type="dxa"/>
            <w:vAlign w:val="top"/>
          </w:tcPr>
          <w:p w14:paraId="4FB40003">
            <w:pPr>
              <w:rPr>
                <w:rFonts w:ascii="Arial"/>
                <w:sz w:val="21"/>
              </w:rPr>
            </w:pPr>
          </w:p>
        </w:tc>
      </w:tr>
      <w:tr w14:paraId="2D5C7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616" w:type="dxa"/>
            <w:vAlign w:val="top"/>
          </w:tcPr>
          <w:p w14:paraId="70BA1925">
            <w:pPr>
              <w:spacing w:line="437" w:lineRule="auto"/>
              <w:rPr>
                <w:rFonts w:ascii="Arial"/>
                <w:sz w:val="21"/>
              </w:rPr>
            </w:pPr>
          </w:p>
          <w:p w14:paraId="6EBC3094">
            <w:pPr>
              <w:pStyle w:val="6"/>
              <w:spacing w:before="26" w:line="108" w:lineRule="exact"/>
              <w:ind w:left="249"/>
            </w:pPr>
            <w:r>
              <w:rPr>
                <w:position w:val="1"/>
              </w:rPr>
              <w:t>163</w:t>
            </w:r>
          </w:p>
        </w:tc>
        <w:tc>
          <w:tcPr>
            <w:tcW w:w="1682" w:type="dxa"/>
            <w:vAlign w:val="top"/>
          </w:tcPr>
          <w:p w14:paraId="18302B90">
            <w:pPr>
              <w:spacing w:line="324" w:lineRule="auto"/>
              <w:rPr>
                <w:rFonts w:ascii="Arial"/>
                <w:sz w:val="21"/>
              </w:rPr>
            </w:pPr>
          </w:p>
          <w:p w14:paraId="46C47648">
            <w:pPr>
              <w:pStyle w:val="6"/>
              <w:spacing w:before="26" w:line="228" w:lineRule="auto"/>
              <w:ind w:left="21"/>
            </w:pPr>
            <w:r>
              <w:rPr>
                <w:spacing w:val="6"/>
              </w:rPr>
              <w:t>对未经用户同意、请求或者用户明确表示拒</w:t>
            </w:r>
          </w:p>
          <w:p w14:paraId="497B2F89">
            <w:pPr>
              <w:pStyle w:val="6"/>
              <w:spacing w:before="14" w:line="230" w:lineRule="auto"/>
              <w:ind w:left="23"/>
            </w:pPr>
            <w:r>
              <w:rPr>
                <w:spacing w:val="4"/>
              </w:rPr>
              <w:t>绝，</w:t>
            </w:r>
            <w:r>
              <w:rPr>
                <w:spacing w:val="-3"/>
              </w:rPr>
              <w:t xml:space="preserve"> </w:t>
            </w:r>
            <w:r>
              <w:rPr>
                <w:spacing w:val="4"/>
              </w:rPr>
              <w:t>向其交通工具、导航设备、智能家电等</w:t>
            </w:r>
          </w:p>
          <w:p w14:paraId="73793247">
            <w:pPr>
              <w:pStyle w:val="6"/>
              <w:spacing w:before="14" w:line="229" w:lineRule="auto"/>
              <w:ind w:left="321"/>
            </w:pPr>
            <w:r>
              <w:rPr>
                <w:spacing w:val="6"/>
              </w:rPr>
              <w:t>发送互联网广告的行政处罚</w:t>
            </w:r>
          </w:p>
        </w:tc>
        <w:tc>
          <w:tcPr>
            <w:tcW w:w="536" w:type="dxa"/>
            <w:vAlign w:val="top"/>
          </w:tcPr>
          <w:p w14:paraId="2923C015">
            <w:pPr>
              <w:spacing w:line="437" w:lineRule="auto"/>
              <w:rPr>
                <w:rFonts w:ascii="Arial"/>
                <w:sz w:val="21"/>
              </w:rPr>
            </w:pPr>
          </w:p>
          <w:p w14:paraId="04370EB9">
            <w:pPr>
              <w:pStyle w:val="6"/>
              <w:spacing w:before="26" w:line="229" w:lineRule="auto"/>
              <w:ind w:left="95"/>
            </w:pPr>
            <w:r>
              <w:rPr>
                <w:spacing w:val="5"/>
              </w:rPr>
              <w:t>行政处罚</w:t>
            </w:r>
          </w:p>
        </w:tc>
        <w:tc>
          <w:tcPr>
            <w:tcW w:w="879" w:type="dxa"/>
            <w:vAlign w:val="top"/>
          </w:tcPr>
          <w:p w14:paraId="29837B2D">
            <w:pPr>
              <w:spacing w:line="324" w:lineRule="auto"/>
              <w:rPr>
                <w:rFonts w:ascii="Arial"/>
                <w:sz w:val="21"/>
              </w:rPr>
            </w:pPr>
          </w:p>
          <w:p w14:paraId="0212D644">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0F0722D0">
            <w:pPr>
              <w:pStyle w:val="6"/>
              <w:spacing w:line="231" w:lineRule="auto"/>
              <w:ind w:left="227"/>
            </w:pPr>
            <w:r>
              <w:rPr>
                <w:spacing w:val="4"/>
              </w:rPr>
              <w:t>级或县级）</w:t>
            </w:r>
          </w:p>
        </w:tc>
        <w:tc>
          <w:tcPr>
            <w:tcW w:w="1259" w:type="dxa"/>
            <w:vAlign w:val="top"/>
          </w:tcPr>
          <w:p w14:paraId="1FE5F5EB">
            <w:pPr>
              <w:spacing w:line="324" w:lineRule="auto"/>
              <w:rPr>
                <w:rFonts w:ascii="Arial"/>
                <w:sz w:val="21"/>
              </w:rPr>
            </w:pPr>
          </w:p>
          <w:p w14:paraId="30AAD310">
            <w:pPr>
              <w:pStyle w:val="6"/>
              <w:spacing w:before="26" w:line="231" w:lineRule="auto"/>
              <w:ind w:left="28"/>
            </w:pPr>
            <w:r>
              <w:rPr>
                <w:spacing w:val="5"/>
              </w:rPr>
              <w:t>省市场监督管理局广告监督管理</w:t>
            </w:r>
          </w:p>
          <w:p w14:paraId="19166660">
            <w:pPr>
              <w:pStyle w:val="6"/>
              <w:spacing w:before="13" w:line="230" w:lineRule="auto"/>
              <w:ind w:left="28"/>
            </w:pPr>
            <w:r>
              <w:rPr>
                <w:spacing w:val="5"/>
              </w:rPr>
              <w:t>处、市（州）、县级相关业务部</w:t>
            </w:r>
          </w:p>
          <w:p w14:paraId="702DD24C">
            <w:pPr>
              <w:pStyle w:val="6"/>
              <w:spacing w:before="14" w:line="230" w:lineRule="auto"/>
              <w:ind w:left="596"/>
            </w:pPr>
            <w:r>
              <w:t>门</w:t>
            </w:r>
          </w:p>
        </w:tc>
        <w:tc>
          <w:tcPr>
            <w:tcW w:w="10978" w:type="dxa"/>
            <w:vAlign w:val="top"/>
          </w:tcPr>
          <w:p w14:paraId="1E06A5F0">
            <w:pPr>
              <w:pStyle w:val="6"/>
              <w:spacing w:before="238" w:line="228" w:lineRule="auto"/>
              <w:ind w:left="23"/>
            </w:pPr>
            <w:r>
              <w:rPr>
                <w:spacing w:val="5"/>
              </w:rPr>
              <w:t>1.《互联网广告管理办法》（2023年2月25日国家市场监督管理总局令第72号公布  自2023年5月1日起施行）</w:t>
            </w:r>
          </w:p>
          <w:p w14:paraId="15DD13BE">
            <w:pPr>
              <w:pStyle w:val="6"/>
              <w:spacing w:before="14" w:line="262" w:lineRule="auto"/>
              <w:ind w:left="22" w:right="67"/>
            </w:pPr>
            <w:r>
              <w:rPr>
                <w:spacing w:val="7"/>
              </w:rPr>
              <w:t>第十七条第二款：未经用户同意、请求或者用户明确表示拒绝的，不得向其交通工具、导航设</w:t>
            </w:r>
            <w:r>
              <w:rPr>
                <w:spacing w:val="6"/>
              </w:rPr>
              <w:t>备、智能家电等发送互联网广告，不得在用户发送的电子邮件或者互联网即时通讯信息中附加广告或者广告链接。第三十条第二款：违反本办法第十七条第二款规定，未经用户同意、请求或者用</w:t>
            </w:r>
            <w:r>
              <w:t xml:space="preserve"> </w:t>
            </w:r>
            <w:r>
              <w:rPr>
                <w:spacing w:val="6"/>
              </w:rPr>
              <w:t>户明确表示拒绝，</w:t>
            </w:r>
            <w:r>
              <w:rPr>
                <w:spacing w:val="-20"/>
              </w:rPr>
              <w:t xml:space="preserve"> </w:t>
            </w:r>
            <w:r>
              <w:rPr>
                <w:spacing w:val="6"/>
              </w:rPr>
              <w:t>向其交通工具、导航设备、智能家电等发送互联网广告的，依照广告法第六十二条第一款规定予以处罚；在用户发送的电子邮件或者互联网即时通讯信息中附加广告或者广告链接的，</w:t>
            </w:r>
            <w:r>
              <w:rPr>
                <w:spacing w:val="-18"/>
              </w:rPr>
              <w:t xml:space="preserve"> </w:t>
            </w:r>
            <w:r>
              <w:rPr>
                <w:spacing w:val="6"/>
              </w:rPr>
              <w:t>由县级以上市场监督管理部门责令改正，处五千元以上</w:t>
            </w:r>
            <w:r>
              <w:rPr>
                <w:spacing w:val="5"/>
              </w:rPr>
              <w:t>三万元以下的罚款。</w:t>
            </w:r>
          </w:p>
          <w:p w14:paraId="5E4EECCE">
            <w:pPr>
              <w:pStyle w:val="6"/>
              <w:spacing w:before="1" w:line="229" w:lineRule="auto"/>
              <w:ind w:left="21"/>
            </w:pPr>
            <w:r>
              <w:rPr>
                <w:spacing w:val="6"/>
              </w:rPr>
              <w:t>2.《中华人民共和国广告法》（根据2021年4月29日第十三届全国人民代表大会常务委员会第二十八次会议《关于修改〈</w:t>
            </w:r>
            <w:r>
              <w:rPr>
                <w:spacing w:val="-16"/>
              </w:rPr>
              <w:t xml:space="preserve"> </w:t>
            </w:r>
            <w:r>
              <w:rPr>
                <w:spacing w:val="5"/>
              </w:rPr>
              <w:t>中华人民共和国道路交通安全法〉等八部法律的决定》第二次修正）</w:t>
            </w:r>
          </w:p>
          <w:p w14:paraId="3D6F91A2">
            <w:pPr>
              <w:pStyle w:val="6"/>
              <w:spacing w:before="14" w:line="229" w:lineRule="auto"/>
              <w:ind w:left="22"/>
            </w:pPr>
            <w:r>
              <w:rPr>
                <w:spacing w:val="6"/>
              </w:rPr>
              <w:t>第六十二条第一款：违反本法第四十三条规定发送广告的，</w:t>
            </w:r>
            <w:r>
              <w:rPr>
                <w:spacing w:val="-19"/>
              </w:rPr>
              <w:t xml:space="preserve"> </w:t>
            </w:r>
            <w:r>
              <w:rPr>
                <w:spacing w:val="6"/>
              </w:rPr>
              <w:t>由有关部门责令停止违法行为，对广告主处</w:t>
            </w:r>
            <w:r>
              <w:rPr>
                <w:spacing w:val="5"/>
              </w:rPr>
              <w:t>五千元以上三万元以下的罚款。</w:t>
            </w:r>
          </w:p>
        </w:tc>
        <w:tc>
          <w:tcPr>
            <w:tcW w:w="371" w:type="dxa"/>
            <w:vAlign w:val="top"/>
          </w:tcPr>
          <w:p w14:paraId="57554549">
            <w:pPr>
              <w:rPr>
                <w:rFonts w:ascii="Arial"/>
                <w:sz w:val="21"/>
              </w:rPr>
            </w:pPr>
          </w:p>
        </w:tc>
      </w:tr>
      <w:tr w14:paraId="1751D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4B860D8">
            <w:pPr>
              <w:pStyle w:val="6"/>
              <w:spacing w:before="141" w:line="108" w:lineRule="exact"/>
              <w:ind w:left="249"/>
            </w:pPr>
            <w:r>
              <w:rPr>
                <w:position w:val="1"/>
              </w:rPr>
              <w:t>164</w:t>
            </w:r>
          </w:p>
        </w:tc>
        <w:tc>
          <w:tcPr>
            <w:tcW w:w="1682" w:type="dxa"/>
            <w:vAlign w:val="top"/>
          </w:tcPr>
          <w:p w14:paraId="77C13450">
            <w:pPr>
              <w:pStyle w:val="6"/>
              <w:spacing w:before="85" w:line="228" w:lineRule="auto"/>
              <w:ind w:left="21"/>
            </w:pPr>
            <w:r>
              <w:rPr>
                <w:spacing w:val="6"/>
              </w:rPr>
              <w:t>对违反《房地产广告发布规定》发布广告行</w:t>
            </w:r>
          </w:p>
          <w:p w14:paraId="191793AD">
            <w:pPr>
              <w:pStyle w:val="6"/>
              <w:spacing w:before="15" w:line="229" w:lineRule="auto"/>
              <w:ind w:left="583"/>
            </w:pPr>
            <w:r>
              <w:rPr>
                <w:spacing w:val="5"/>
              </w:rPr>
              <w:t>为的行政处罚</w:t>
            </w:r>
          </w:p>
        </w:tc>
        <w:tc>
          <w:tcPr>
            <w:tcW w:w="536" w:type="dxa"/>
            <w:vAlign w:val="top"/>
          </w:tcPr>
          <w:p w14:paraId="62FC7E9C">
            <w:pPr>
              <w:pStyle w:val="6"/>
              <w:spacing w:before="141" w:line="229" w:lineRule="auto"/>
              <w:ind w:left="95"/>
            </w:pPr>
            <w:r>
              <w:rPr>
                <w:spacing w:val="5"/>
              </w:rPr>
              <w:t>行政处罚</w:t>
            </w:r>
          </w:p>
        </w:tc>
        <w:tc>
          <w:tcPr>
            <w:tcW w:w="879" w:type="dxa"/>
            <w:vAlign w:val="top"/>
          </w:tcPr>
          <w:p w14:paraId="79029F52">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7FFB2350">
            <w:pPr>
              <w:pStyle w:val="6"/>
              <w:spacing w:line="226" w:lineRule="auto"/>
              <w:ind w:left="227"/>
            </w:pPr>
            <w:r>
              <w:rPr>
                <w:spacing w:val="4"/>
              </w:rPr>
              <w:t>级或县级）</w:t>
            </w:r>
          </w:p>
        </w:tc>
        <w:tc>
          <w:tcPr>
            <w:tcW w:w="1259" w:type="dxa"/>
            <w:vAlign w:val="top"/>
          </w:tcPr>
          <w:p w14:paraId="6C466E2B">
            <w:pPr>
              <w:pStyle w:val="6"/>
              <w:spacing w:before="27" w:line="231" w:lineRule="auto"/>
              <w:ind w:left="28"/>
            </w:pPr>
            <w:r>
              <w:rPr>
                <w:spacing w:val="5"/>
              </w:rPr>
              <w:t>省市场监督管理局广告监督管理</w:t>
            </w:r>
          </w:p>
          <w:p w14:paraId="77B2BF98">
            <w:pPr>
              <w:pStyle w:val="6"/>
              <w:spacing w:before="13" w:line="230" w:lineRule="auto"/>
              <w:ind w:left="28"/>
            </w:pPr>
            <w:r>
              <w:rPr>
                <w:spacing w:val="5"/>
              </w:rPr>
              <w:t>处、市（州）、县级相关业务部</w:t>
            </w:r>
          </w:p>
          <w:p w14:paraId="550635D2">
            <w:pPr>
              <w:pStyle w:val="6"/>
              <w:spacing w:before="14" w:line="226" w:lineRule="auto"/>
              <w:ind w:left="596"/>
            </w:pPr>
            <w:r>
              <w:t>门</w:t>
            </w:r>
          </w:p>
        </w:tc>
        <w:tc>
          <w:tcPr>
            <w:tcW w:w="10978" w:type="dxa"/>
            <w:vAlign w:val="top"/>
          </w:tcPr>
          <w:p w14:paraId="78D950BC">
            <w:pPr>
              <w:pStyle w:val="6"/>
              <w:spacing w:before="85" w:line="228" w:lineRule="auto"/>
              <w:ind w:left="23"/>
            </w:pPr>
            <w:r>
              <w:rPr>
                <w:spacing w:val="6"/>
              </w:rPr>
              <w:t>1.《房地产广告发布规定》（2015年12月24日</w:t>
            </w:r>
            <w:r>
              <w:rPr>
                <w:spacing w:val="5"/>
              </w:rPr>
              <w:t>国家工商行政管理总局令第80号公布，根据2021年4月2</w:t>
            </w:r>
            <w:r>
              <w:rPr>
                <w:spacing w:val="-20"/>
              </w:rPr>
              <w:t xml:space="preserve"> </w:t>
            </w:r>
            <w:r>
              <w:rPr>
                <w:spacing w:val="5"/>
              </w:rPr>
              <w:t>日《国家市场监督管理总局关于废止和修改部分规章的决定》修改）</w:t>
            </w:r>
          </w:p>
          <w:p w14:paraId="1238A207">
            <w:pPr>
              <w:pStyle w:val="6"/>
              <w:spacing w:before="15" w:line="228" w:lineRule="auto"/>
              <w:ind w:left="22"/>
            </w:pPr>
            <w:r>
              <w:rPr>
                <w:spacing w:val="7"/>
              </w:rPr>
              <w:t>第二十一条：违反本规定发布广告，《广告法》及其他法律法规有规定的</w:t>
            </w:r>
            <w:r>
              <w:rPr>
                <w:spacing w:val="6"/>
              </w:rPr>
              <w:t>，依照有关法律法规规定予以处罚。法律法规没有规定的，对负有责任的广告主、广告经营者、广告发布者，处以违法所得三倍以下但不超过三万元的罚款；没有违法所得的，处以一万元以下的罚款。</w:t>
            </w:r>
          </w:p>
        </w:tc>
        <w:tc>
          <w:tcPr>
            <w:tcW w:w="371" w:type="dxa"/>
            <w:vAlign w:val="top"/>
          </w:tcPr>
          <w:p w14:paraId="287C8439">
            <w:pPr>
              <w:rPr>
                <w:rFonts w:ascii="Arial"/>
                <w:sz w:val="21"/>
              </w:rPr>
            </w:pPr>
          </w:p>
        </w:tc>
      </w:tr>
      <w:tr w14:paraId="06A30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616" w:type="dxa"/>
            <w:vAlign w:val="top"/>
          </w:tcPr>
          <w:p w14:paraId="25A8C6E4">
            <w:pPr>
              <w:spacing w:line="241" w:lineRule="auto"/>
              <w:rPr>
                <w:rFonts w:ascii="Arial"/>
                <w:sz w:val="21"/>
              </w:rPr>
            </w:pPr>
          </w:p>
          <w:p w14:paraId="0CCAA030">
            <w:pPr>
              <w:spacing w:line="241" w:lineRule="auto"/>
              <w:rPr>
                <w:rFonts w:ascii="Arial"/>
                <w:sz w:val="21"/>
              </w:rPr>
            </w:pPr>
          </w:p>
          <w:p w14:paraId="4AE1FF53">
            <w:pPr>
              <w:spacing w:line="241" w:lineRule="auto"/>
              <w:rPr>
                <w:rFonts w:ascii="Arial"/>
                <w:sz w:val="21"/>
              </w:rPr>
            </w:pPr>
          </w:p>
          <w:p w14:paraId="5F7CCFE9">
            <w:pPr>
              <w:pStyle w:val="6"/>
              <w:spacing w:before="26" w:line="108" w:lineRule="exact"/>
              <w:ind w:left="249"/>
            </w:pPr>
            <w:r>
              <w:rPr>
                <w:position w:val="1"/>
              </w:rPr>
              <w:t>165</w:t>
            </w:r>
          </w:p>
        </w:tc>
        <w:tc>
          <w:tcPr>
            <w:tcW w:w="1682" w:type="dxa"/>
            <w:vAlign w:val="top"/>
          </w:tcPr>
          <w:p w14:paraId="5AD0F4AD">
            <w:pPr>
              <w:spacing w:line="333" w:lineRule="auto"/>
              <w:rPr>
                <w:rFonts w:ascii="Arial"/>
                <w:sz w:val="21"/>
              </w:rPr>
            </w:pPr>
          </w:p>
          <w:p w14:paraId="309E9F27">
            <w:pPr>
              <w:spacing w:line="333" w:lineRule="auto"/>
              <w:rPr>
                <w:rFonts w:ascii="Arial"/>
                <w:sz w:val="21"/>
              </w:rPr>
            </w:pPr>
          </w:p>
          <w:p w14:paraId="4DC7799B">
            <w:pPr>
              <w:pStyle w:val="6"/>
              <w:spacing w:before="26" w:line="229" w:lineRule="auto"/>
              <w:ind w:left="21"/>
            </w:pPr>
            <w:r>
              <w:rPr>
                <w:spacing w:val="6"/>
              </w:rPr>
              <w:t>对医疗广告有贬低他人内容等行为的行政处</w:t>
            </w:r>
          </w:p>
          <w:p w14:paraId="5253EE34">
            <w:pPr>
              <w:pStyle w:val="6"/>
              <w:spacing w:before="15" w:line="231" w:lineRule="auto"/>
              <w:ind w:left="801"/>
            </w:pPr>
            <w:r>
              <w:t>罚</w:t>
            </w:r>
          </w:p>
        </w:tc>
        <w:tc>
          <w:tcPr>
            <w:tcW w:w="536" w:type="dxa"/>
            <w:vAlign w:val="top"/>
          </w:tcPr>
          <w:p w14:paraId="23AD06D8">
            <w:pPr>
              <w:spacing w:line="241" w:lineRule="auto"/>
              <w:rPr>
                <w:rFonts w:ascii="Arial"/>
                <w:sz w:val="21"/>
              </w:rPr>
            </w:pPr>
          </w:p>
          <w:p w14:paraId="5318B235">
            <w:pPr>
              <w:spacing w:line="241" w:lineRule="auto"/>
              <w:rPr>
                <w:rFonts w:ascii="Arial"/>
                <w:sz w:val="21"/>
              </w:rPr>
            </w:pPr>
          </w:p>
          <w:p w14:paraId="0AC4E70A">
            <w:pPr>
              <w:spacing w:line="241" w:lineRule="auto"/>
              <w:rPr>
                <w:rFonts w:ascii="Arial"/>
                <w:sz w:val="21"/>
              </w:rPr>
            </w:pPr>
          </w:p>
          <w:p w14:paraId="5CCF0754">
            <w:pPr>
              <w:pStyle w:val="6"/>
              <w:spacing w:before="26" w:line="229" w:lineRule="auto"/>
              <w:ind w:left="95"/>
            </w:pPr>
            <w:r>
              <w:rPr>
                <w:spacing w:val="5"/>
              </w:rPr>
              <w:t>行政处罚</w:t>
            </w:r>
          </w:p>
        </w:tc>
        <w:tc>
          <w:tcPr>
            <w:tcW w:w="879" w:type="dxa"/>
            <w:vAlign w:val="top"/>
          </w:tcPr>
          <w:p w14:paraId="7405F98A">
            <w:pPr>
              <w:spacing w:line="305" w:lineRule="auto"/>
              <w:rPr>
                <w:rFonts w:ascii="Arial"/>
                <w:sz w:val="21"/>
              </w:rPr>
            </w:pPr>
          </w:p>
          <w:p w14:paraId="34CEAF54">
            <w:pPr>
              <w:spacing w:line="305" w:lineRule="auto"/>
              <w:rPr>
                <w:rFonts w:ascii="Arial"/>
                <w:sz w:val="21"/>
              </w:rPr>
            </w:pPr>
          </w:p>
          <w:p w14:paraId="12C24D54">
            <w:pPr>
              <w:pStyle w:val="6"/>
              <w:spacing w:before="26" w:line="262" w:lineRule="auto"/>
              <w:ind w:left="60" w:right="44" w:firstLine="166"/>
            </w:pPr>
            <w:r>
              <w:rPr>
                <w:spacing w:val="5"/>
              </w:rPr>
              <w:t>市场监督管理部</w:t>
            </w:r>
            <w:r>
              <w:rPr>
                <w:spacing w:val="1"/>
              </w:rPr>
              <w:t xml:space="preserve"> </w:t>
            </w:r>
            <w:r>
              <w:rPr>
                <w:spacing w:val="4"/>
              </w:rPr>
              <w:t>门（省级、设区的市</w:t>
            </w:r>
          </w:p>
          <w:p w14:paraId="023A9D8C">
            <w:pPr>
              <w:pStyle w:val="6"/>
              <w:spacing w:line="231" w:lineRule="auto"/>
              <w:ind w:left="227"/>
            </w:pPr>
            <w:r>
              <w:rPr>
                <w:spacing w:val="4"/>
              </w:rPr>
              <w:t>级或县级）</w:t>
            </w:r>
          </w:p>
        </w:tc>
        <w:tc>
          <w:tcPr>
            <w:tcW w:w="1259" w:type="dxa"/>
            <w:vAlign w:val="top"/>
          </w:tcPr>
          <w:p w14:paraId="78C2926B">
            <w:pPr>
              <w:spacing w:line="305" w:lineRule="auto"/>
              <w:rPr>
                <w:rFonts w:ascii="Arial"/>
                <w:sz w:val="21"/>
              </w:rPr>
            </w:pPr>
          </w:p>
          <w:p w14:paraId="616DFCA8">
            <w:pPr>
              <w:spacing w:line="305" w:lineRule="auto"/>
              <w:rPr>
                <w:rFonts w:ascii="Arial"/>
                <w:sz w:val="21"/>
              </w:rPr>
            </w:pPr>
          </w:p>
          <w:p w14:paraId="62157520">
            <w:pPr>
              <w:pStyle w:val="6"/>
              <w:spacing w:before="26" w:line="231" w:lineRule="auto"/>
              <w:ind w:left="28"/>
            </w:pPr>
            <w:r>
              <w:rPr>
                <w:spacing w:val="5"/>
              </w:rPr>
              <w:t>省市场监督管理局广告监督管理</w:t>
            </w:r>
          </w:p>
          <w:p w14:paraId="07F48647">
            <w:pPr>
              <w:pStyle w:val="6"/>
              <w:spacing w:before="13" w:line="230" w:lineRule="auto"/>
              <w:ind w:left="28"/>
            </w:pPr>
            <w:r>
              <w:rPr>
                <w:spacing w:val="5"/>
              </w:rPr>
              <w:t>处、市（州）、县级相关业务部</w:t>
            </w:r>
          </w:p>
          <w:p w14:paraId="5EBF31A6">
            <w:pPr>
              <w:pStyle w:val="6"/>
              <w:spacing w:before="13" w:line="230" w:lineRule="auto"/>
              <w:ind w:left="596"/>
            </w:pPr>
            <w:r>
              <w:t>门</w:t>
            </w:r>
          </w:p>
        </w:tc>
        <w:tc>
          <w:tcPr>
            <w:tcW w:w="10978" w:type="dxa"/>
            <w:vAlign w:val="top"/>
          </w:tcPr>
          <w:p w14:paraId="13FB4783">
            <w:pPr>
              <w:pStyle w:val="6"/>
              <w:spacing w:before="240"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0F7F0D38">
            <w:pPr>
              <w:pStyle w:val="6"/>
              <w:spacing w:before="13" w:line="263" w:lineRule="auto"/>
              <w:ind w:left="17" w:right="67" w:firstLine="4"/>
            </w:pPr>
            <w:r>
              <w:rPr>
                <w:spacing w:val="6"/>
              </w:rPr>
              <w:t>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由广告审查机关撤销广告审查批准文件、一年内不受理其广告审查申请；</w:t>
            </w:r>
            <w:r>
              <w:rPr>
                <w:spacing w:val="5"/>
              </w:rPr>
              <w:t>对广告经营者、广告发布者，</w:t>
            </w:r>
            <w:r>
              <w:rPr>
                <w:spacing w:val="-18"/>
              </w:rPr>
              <w:t xml:space="preserve"> </w:t>
            </w:r>
            <w:r>
              <w:rPr>
                <w:spacing w:val="5"/>
              </w:rPr>
              <w:t>由市场监督管理部门没收</w:t>
            </w:r>
            <w:r>
              <w:t xml:space="preserve"> </w:t>
            </w:r>
            <w:r>
              <w:rPr>
                <w:spacing w:val="6"/>
              </w:rPr>
              <w:t>广告费用，处二十万元以上一百万元以下的罚款，情节严重的，并可以吊销营业执照</w:t>
            </w:r>
            <w:r>
              <w:rPr>
                <w:spacing w:val="1"/>
              </w:rPr>
              <w:t>：（</w:t>
            </w:r>
            <w:r>
              <w:rPr>
                <w:spacing w:val="-6"/>
              </w:rPr>
              <w:t xml:space="preserve"> </w:t>
            </w:r>
            <w:r>
              <w:rPr>
                <w:spacing w:val="6"/>
              </w:rPr>
              <w:t>一）发布有本法第九条、第十条规定的禁止情形的广告的。第五十八条第一款：有下列行为之一的，</w:t>
            </w:r>
            <w:r>
              <w:rPr>
                <w:spacing w:val="-19"/>
              </w:rPr>
              <w:t xml:space="preserve"> </w:t>
            </w:r>
            <w:r>
              <w:rPr>
                <w:spacing w:val="6"/>
              </w:rPr>
              <w:t>由市场监督管理部门责令停止发布广告，责令广告主在相应范围内消除影响，处广告费用一倍以上</w:t>
            </w:r>
            <w:r>
              <w:t xml:space="preserve"> </w:t>
            </w:r>
            <w:r>
              <w:rPr>
                <w:spacing w:val="7"/>
              </w:rPr>
              <w:t>三倍以下的罚款，广告费用无法计算或者明显偏低的，处十万元以上二十万元以下的罚款；情节严重的</w:t>
            </w:r>
            <w:r>
              <w:rPr>
                <w:spacing w:val="6"/>
              </w:rPr>
              <w:t>，处广告费用三倍以上五倍以下的罚款，广告费用无法计算或者明显偏低的，处二十万元以上一百万元以下的罚款，可以吊销营业执照，并由广告审查机关撤销广告审查批准文件、一年</w:t>
            </w:r>
            <w:r>
              <w:t xml:space="preserve"> </w:t>
            </w:r>
            <w:r>
              <w:rPr>
                <w:spacing w:val="6"/>
              </w:rPr>
              <w:t>内不受理其广告审查申请</w:t>
            </w:r>
            <w:r>
              <w:rPr>
                <w:spacing w:val="-6"/>
              </w:rPr>
              <w:t xml:space="preserve">：（ </w:t>
            </w:r>
            <w:r>
              <w:rPr>
                <w:spacing w:val="6"/>
              </w:rPr>
              <w:t>一）违反本法第十六条规定发布医疗、药品、医疗器</w:t>
            </w:r>
            <w:r>
              <w:rPr>
                <w:spacing w:val="5"/>
              </w:rPr>
              <w:t>械广告的。</w:t>
            </w:r>
          </w:p>
          <w:p w14:paraId="13C4BBCD">
            <w:pPr>
              <w:pStyle w:val="6"/>
              <w:spacing w:before="1" w:line="228" w:lineRule="auto"/>
              <w:ind w:left="21"/>
            </w:pPr>
            <w:r>
              <w:rPr>
                <w:spacing w:val="5"/>
              </w:rPr>
              <w:t>2.《医疗广告管理办法》</w:t>
            </w:r>
            <w:r>
              <w:rPr>
                <w:spacing w:val="-11"/>
              </w:rPr>
              <w:t xml:space="preserve"> </w:t>
            </w:r>
            <w:r>
              <w:rPr>
                <w:spacing w:val="5"/>
              </w:rPr>
              <w:t>(《医疗广告管理办法》</w:t>
            </w:r>
            <w:r>
              <w:rPr>
                <w:spacing w:val="-15"/>
              </w:rPr>
              <w:t xml:space="preserve"> </w:t>
            </w:r>
            <w:r>
              <w:rPr>
                <w:spacing w:val="5"/>
              </w:rPr>
              <w:t>已经中华人民共和国国家工商行政管理总局和中华人民共和国卫生部决定修改，现予公布，</w:t>
            </w:r>
            <w:r>
              <w:rPr>
                <w:spacing w:val="-15"/>
              </w:rPr>
              <w:t xml:space="preserve"> </w:t>
            </w:r>
            <w:r>
              <w:rPr>
                <w:spacing w:val="5"/>
              </w:rPr>
              <w:t>自2007</w:t>
            </w:r>
            <w:r>
              <w:rPr>
                <w:spacing w:val="4"/>
              </w:rPr>
              <w:t>年1月1日起施行。)</w:t>
            </w:r>
          </w:p>
          <w:p w14:paraId="6D50B12A">
            <w:pPr>
              <w:pStyle w:val="6"/>
              <w:spacing w:before="14" w:line="262" w:lineRule="auto"/>
              <w:ind w:left="16" w:right="67" w:firstLine="6"/>
            </w:pPr>
            <w:r>
              <w:rPr>
                <w:spacing w:val="5"/>
              </w:rPr>
              <w:t>第七条：</w:t>
            </w:r>
            <w:r>
              <w:rPr>
                <w:spacing w:val="-12"/>
              </w:rPr>
              <w:t xml:space="preserve"> </w:t>
            </w:r>
            <w:r>
              <w:rPr>
                <w:spacing w:val="5"/>
              </w:rPr>
              <w:t>医疗广告的表现形式不得含有以下情形</w:t>
            </w:r>
            <w:r>
              <w:rPr>
                <w:spacing w:val="-6"/>
              </w:rPr>
              <w:t xml:space="preserve">：（ </w:t>
            </w:r>
            <w:r>
              <w:rPr>
                <w:spacing w:val="5"/>
              </w:rPr>
              <w:t>一</w:t>
            </w:r>
            <w:r>
              <w:rPr>
                <w:spacing w:val="-16"/>
              </w:rPr>
              <w:t xml:space="preserve"> </w:t>
            </w:r>
            <w:r>
              <w:rPr>
                <w:spacing w:val="5"/>
              </w:rPr>
              <w:t>）涉及医疗技术、诊疗方法、疾病名称、药物的</w:t>
            </w:r>
            <w:r>
              <w:rPr>
                <w:spacing w:val="-6"/>
              </w:rPr>
              <w:t>；（</w:t>
            </w:r>
            <w:r>
              <w:rPr>
                <w:spacing w:val="-8"/>
              </w:rPr>
              <w:t xml:space="preserve"> </w:t>
            </w:r>
            <w:r>
              <w:rPr>
                <w:spacing w:val="5"/>
              </w:rPr>
              <w:t>二）保证治愈或者隐含保证治愈的</w:t>
            </w:r>
            <w:r>
              <w:rPr>
                <w:spacing w:val="-6"/>
              </w:rPr>
              <w:t xml:space="preserve">；（ </w:t>
            </w:r>
            <w:r>
              <w:rPr>
                <w:spacing w:val="5"/>
              </w:rPr>
              <w:t>三</w:t>
            </w:r>
            <w:r>
              <w:rPr>
                <w:spacing w:val="-16"/>
              </w:rPr>
              <w:t xml:space="preserve"> </w:t>
            </w:r>
            <w:r>
              <w:rPr>
                <w:spacing w:val="5"/>
              </w:rPr>
              <w:t>）宣传治愈率、有效率等诊疗效果的</w:t>
            </w:r>
            <w:r>
              <w:rPr>
                <w:spacing w:val="-6"/>
              </w:rPr>
              <w:t>；（</w:t>
            </w:r>
            <w:r>
              <w:rPr>
                <w:spacing w:val="-2"/>
              </w:rPr>
              <w:t xml:space="preserve"> </w:t>
            </w:r>
            <w:r>
              <w:rPr>
                <w:spacing w:val="5"/>
              </w:rPr>
              <w:t>四</w:t>
            </w:r>
            <w:r>
              <w:rPr>
                <w:spacing w:val="-16"/>
              </w:rPr>
              <w:t xml:space="preserve"> </w:t>
            </w:r>
            <w:r>
              <w:rPr>
                <w:spacing w:val="5"/>
              </w:rPr>
              <w:t>）淫秽、迷信、荒诞的</w:t>
            </w:r>
            <w:r>
              <w:rPr>
                <w:spacing w:val="-6"/>
              </w:rPr>
              <w:t>；（</w:t>
            </w:r>
            <w:r>
              <w:rPr>
                <w:spacing w:val="-10"/>
              </w:rPr>
              <w:t xml:space="preserve"> </w:t>
            </w:r>
            <w:r>
              <w:rPr>
                <w:spacing w:val="5"/>
              </w:rPr>
              <w:t>五</w:t>
            </w:r>
            <w:r>
              <w:rPr>
                <w:spacing w:val="-16"/>
              </w:rPr>
              <w:t xml:space="preserve"> </w:t>
            </w:r>
            <w:r>
              <w:rPr>
                <w:spacing w:val="5"/>
              </w:rPr>
              <w:t>）贬</w:t>
            </w:r>
            <w:r>
              <w:rPr>
                <w:spacing w:val="4"/>
              </w:rPr>
              <w:t>低他人的</w:t>
            </w:r>
            <w:r>
              <w:rPr>
                <w:spacing w:val="-6"/>
              </w:rPr>
              <w:t>；（</w:t>
            </w:r>
            <w:r>
              <w:rPr>
                <w:spacing w:val="-8"/>
              </w:rPr>
              <w:t xml:space="preserve"> </w:t>
            </w:r>
            <w:r>
              <w:rPr>
                <w:spacing w:val="4"/>
              </w:rPr>
              <w:t>六）利用患者、卫生技术人员、医学教育科研机</w:t>
            </w:r>
            <w:r>
              <w:t xml:space="preserve"> </w:t>
            </w:r>
            <w:r>
              <w:rPr>
                <w:spacing w:val="7"/>
              </w:rPr>
              <w:t>构及人员以及其他社会社团、组织的名义、形象作证明的</w:t>
            </w:r>
            <w:r>
              <w:rPr>
                <w:spacing w:val="-6"/>
              </w:rPr>
              <w:t>；（</w:t>
            </w:r>
            <w:r>
              <w:rPr>
                <w:spacing w:val="7"/>
              </w:rPr>
              <w:t>七）使用解放军和武警部队名义的</w:t>
            </w:r>
            <w:r>
              <w:rPr>
                <w:spacing w:val="-6"/>
              </w:rPr>
              <w:t>；（</w:t>
            </w:r>
            <w:r>
              <w:rPr>
                <w:spacing w:val="-8"/>
              </w:rPr>
              <w:t xml:space="preserve"> </w:t>
            </w:r>
            <w:r>
              <w:rPr>
                <w:spacing w:val="7"/>
              </w:rPr>
              <w:t>八）法律、行政法规规定禁止的其他情形。第二十二</w:t>
            </w:r>
            <w:r>
              <w:rPr>
                <w:spacing w:val="6"/>
              </w:rPr>
              <w:t>条：工商行政管理机关对违反本办法规定的广告主、广告经营者、广告发布者依据《广告法》、《反不正当竞争法》予以处罚，对情节</w:t>
            </w:r>
            <w:r>
              <w:t xml:space="preserve"> </w:t>
            </w:r>
            <w:r>
              <w:rPr>
                <w:spacing w:val="7"/>
              </w:rPr>
              <w:t>严重，造成严重后果的，可以并处一至六个月暂停发布医</w:t>
            </w:r>
            <w:r>
              <w:rPr>
                <w:spacing w:val="6"/>
              </w:rPr>
              <w:t>疗广告、直至取消广告经营者、广告发布者的医疗广告经营和发布资格的处罚。法律法规没有规定的，工商行政管理机关应当对负有责任的广告主、广告经营者、广告发布者给予警告或者处以一万元以上三万元以下的罚款；</w:t>
            </w:r>
            <w:r>
              <w:rPr>
                <w:spacing w:val="-18"/>
              </w:rPr>
              <w:t xml:space="preserve"> </w:t>
            </w:r>
            <w:r>
              <w:rPr>
                <w:spacing w:val="6"/>
              </w:rPr>
              <w:t>医疗广</w:t>
            </w:r>
            <w:r>
              <w:t xml:space="preserve"> </w:t>
            </w:r>
            <w:r>
              <w:rPr>
                <w:spacing w:val="6"/>
              </w:rPr>
              <w:t>告内容涉嫌虚假的，工商行政管理机关可根据需要会同卫生行政部门、中医药管理部门作出认定。</w:t>
            </w:r>
          </w:p>
        </w:tc>
        <w:tc>
          <w:tcPr>
            <w:tcW w:w="371" w:type="dxa"/>
            <w:vAlign w:val="top"/>
          </w:tcPr>
          <w:p w14:paraId="0A8FA9F5">
            <w:pPr>
              <w:rPr>
                <w:rFonts w:ascii="Arial"/>
                <w:sz w:val="21"/>
              </w:rPr>
            </w:pPr>
          </w:p>
        </w:tc>
      </w:tr>
      <w:tr w14:paraId="79A3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616" w:type="dxa"/>
            <w:vAlign w:val="top"/>
          </w:tcPr>
          <w:p w14:paraId="0B9B69D6">
            <w:pPr>
              <w:spacing w:line="243" w:lineRule="auto"/>
              <w:rPr>
                <w:rFonts w:ascii="Arial"/>
                <w:sz w:val="21"/>
              </w:rPr>
            </w:pPr>
          </w:p>
          <w:p w14:paraId="70A82D77">
            <w:pPr>
              <w:spacing w:line="243" w:lineRule="auto"/>
              <w:rPr>
                <w:rFonts w:ascii="Arial"/>
                <w:sz w:val="21"/>
              </w:rPr>
            </w:pPr>
          </w:p>
          <w:p w14:paraId="766C26C3">
            <w:pPr>
              <w:pStyle w:val="6"/>
              <w:spacing w:before="26" w:line="108" w:lineRule="exact"/>
              <w:ind w:left="249"/>
            </w:pPr>
            <w:r>
              <w:rPr>
                <w:position w:val="1"/>
              </w:rPr>
              <w:t>166</w:t>
            </w:r>
          </w:p>
        </w:tc>
        <w:tc>
          <w:tcPr>
            <w:tcW w:w="1682" w:type="dxa"/>
            <w:vAlign w:val="top"/>
          </w:tcPr>
          <w:p w14:paraId="57BBEFFF">
            <w:pPr>
              <w:spacing w:line="430" w:lineRule="auto"/>
              <w:rPr>
                <w:rFonts w:ascii="Arial"/>
                <w:sz w:val="21"/>
              </w:rPr>
            </w:pPr>
          </w:p>
          <w:p w14:paraId="79252BAD">
            <w:pPr>
              <w:pStyle w:val="6"/>
              <w:spacing w:before="26" w:line="229" w:lineRule="auto"/>
              <w:ind w:left="21"/>
            </w:pPr>
            <w:r>
              <w:rPr>
                <w:spacing w:val="6"/>
              </w:rPr>
              <w:t>对特许人利用广告实施欺骗、误导等行为的</w:t>
            </w:r>
          </w:p>
          <w:p w14:paraId="35D466AF">
            <w:pPr>
              <w:pStyle w:val="6"/>
              <w:spacing w:before="14" w:line="229" w:lineRule="auto"/>
              <w:ind w:left="667"/>
            </w:pPr>
            <w:r>
              <w:rPr>
                <w:spacing w:val="5"/>
              </w:rPr>
              <w:t>行政处罚</w:t>
            </w:r>
          </w:p>
        </w:tc>
        <w:tc>
          <w:tcPr>
            <w:tcW w:w="536" w:type="dxa"/>
            <w:vAlign w:val="top"/>
          </w:tcPr>
          <w:p w14:paraId="7079C31F">
            <w:pPr>
              <w:spacing w:line="243" w:lineRule="auto"/>
              <w:rPr>
                <w:rFonts w:ascii="Arial"/>
                <w:sz w:val="21"/>
              </w:rPr>
            </w:pPr>
          </w:p>
          <w:p w14:paraId="1FCA25EE">
            <w:pPr>
              <w:spacing w:line="243" w:lineRule="auto"/>
              <w:rPr>
                <w:rFonts w:ascii="Arial"/>
                <w:sz w:val="21"/>
              </w:rPr>
            </w:pPr>
          </w:p>
          <w:p w14:paraId="41FD959C">
            <w:pPr>
              <w:pStyle w:val="6"/>
              <w:spacing w:before="26" w:line="229" w:lineRule="auto"/>
              <w:ind w:left="95"/>
            </w:pPr>
            <w:r>
              <w:rPr>
                <w:spacing w:val="5"/>
              </w:rPr>
              <w:t>行政处罚</w:t>
            </w:r>
          </w:p>
        </w:tc>
        <w:tc>
          <w:tcPr>
            <w:tcW w:w="879" w:type="dxa"/>
            <w:vAlign w:val="top"/>
          </w:tcPr>
          <w:p w14:paraId="3D8E1AD1">
            <w:pPr>
              <w:spacing w:line="373" w:lineRule="auto"/>
              <w:rPr>
                <w:rFonts w:ascii="Arial"/>
                <w:sz w:val="21"/>
              </w:rPr>
            </w:pPr>
          </w:p>
          <w:p w14:paraId="4801A12C">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4F2C3F15">
            <w:pPr>
              <w:pStyle w:val="6"/>
              <w:spacing w:line="231" w:lineRule="auto"/>
              <w:ind w:left="267"/>
            </w:pPr>
            <w:r>
              <w:rPr>
                <w:spacing w:val="4"/>
              </w:rPr>
              <w:t>或县级）</w:t>
            </w:r>
          </w:p>
        </w:tc>
        <w:tc>
          <w:tcPr>
            <w:tcW w:w="1259" w:type="dxa"/>
            <w:vAlign w:val="top"/>
          </w:tcPr>
          <w:p w14:paraId="5EE90267">
            <w:pPr>
              <w:spacing w:line="373" w:lineRule="auto"/>
              <w:rPr>
                <w:rFonts w:ascii="Arial"/>
                <w:sz w:val="21"/>
              </w:rPr>
            </w:pPr>
          </w:p>
          <w:p w14:paraId="14BD7C42">
            <w:pPr>
              <w:pStyle w:val="6"/>
              <w:spacing w:before="26" w:line="231" w:lineRule="auto"/>
              <w:ind w:left="28"/>
            </w:pPr>
            <w:r>
              <w:rPr>
                <w:spacing w:val="5"/>
              </w:rPr>
              <w:t>省市场监督管理局广告监督管理</w:t>
            </w:r>
          </w:p>
          <w:p w14:paraId="47DF42E1">
            <w:pPr>
              <w:pStyle w:val="6"/>
              <w:spacing w:before="12" w:line="230" w:lineRule="auto"/>
              <w:ind w:left="28"/>
            </w:pPr>
            <w:r>
              <w:rPr>
                <w:spacing w:val="5"/>
              </w:rPr>
              <w:t>处、市（州）、县级相关业务部</w:t>
            </w:r>
          </w:p>
          <w:p w14:paraId="7908B872">
            <w:pPr>
              <w:pStyle w:val="6"/>
              <w:spacing w:before="14" w:line="230" w:lineRule="auto"/>
              <w:ind w:left="596"/>
            </w:pPr>
            <w:r>
              <w:t>门</w:t>
            </w:r>
          </w:p>
        </w:tc>
        <w:tc>
          <w:tcPr>
            <w:tcW w:w="10978" w:type="dxa"/>
            <w:vAlign w:val="top"/>
          </w:tcPr>
          <w:p w14:paraId="232CF425">
            <w:pPr>
              <w:pStyle w:val="6"/>
              <w:spacing w:before="230"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45160CA2">
            <w:pPr>
              <w:pStyle w:val="6"/>
              <w:spacing w:before="14" w:line="263" w:lineRule="auto"/>
              <w:ind w:left="21" w:right="67"/>
            </w:pPr>
            <w:r>
              <w:rPr>
                <w:spacing w:val="7"/>
              </w:rPr>
              <w:t>第五十五条第一款：违反本法规定，发布虚</w:t>
            </w:r>
            <w:r>
              <w:rPr>
                <w:spacing w:val="6"/>
              </w:rPr>
              <w:t>假广告的，</w:t>
            </w:r>
            <w:r>
              <w:rPr>
                <w:spacing w:val="-18"/>
              </w:rPr>
              <w:t xml:space="preserve"> </w:t>
            </w:r>
            <w:r>
              <w:rPr>
                <w:spacing w:val="6"/>
              </w:rPr>
              <w:t>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w:t>
            </w:r>
            <w:r>
              <w:t xml:space="preserve"> </w:t>
            </w:r>
            <w:r>
              <w:rPr>
                <w:spacing w:val="7"/>
              </w:rPr>
              <w:t>重情节的，处广告费用五倍以上十倍以下的罚款，广</w:t>
            </w:r>
            <w:r>
              <w:rPr>
                <w:spacing w:val="6"/>
              </w:rPr>
              <w:t>告费用无法计算或者明显偏低的，处一百万元以上二百万元以下的罚款，可以吊销营业执照，并由广告审查机关撤销广告审查批准文件、一年内不受理其广告审查申请。</w:t>
            </w:r>
          </w:p>
          <w:p w14:paraId="08FE04E2">
            <w:pPr>
              <w:pStyle w:val="6"/>
              <w:spacing w:line="228" w:lineRule="auto"/>
              <w:ind w:left="21"/>
            </w:pPr>
            <w:r>
              <w:rPr>
                <w:spacing w:val="5"/>
              </w:rPr>
              <w:t>2.《商业特许经营管理条例》</w:t>
            </w:r>
            <w:r>
              <w:rPr>
                <w:spacing w:val="-12"/>
              </w:rPr>
              <w:t xml:space="preserve"> </w:t>
            </w:r>
            <w:r>
              <w:rPr>
                <w:spacing w:val="5"/>
              </w:rPr>
              <w:t>(已经2007年1</w:t>
            </w:r>
            <w:r>
              <w:rPr>
                <w:spacing w:val="4"/>
              </w:rPr>
              <w:t>月31日国务院第167次常务会议通过，现予公布，</w:t>
            </w:r>
            <w:r>
              <w:rPr>
                <w:spacing w:val="-15"/>
              </w:rPr>
              <w:t xml:space="preserve"> </w:t>
            </w:r>
            <w:r>
              <w:rPr>
                <w:spacing w:val="4"/>
              </w:rPr>
              <w:t>自2007年5月1日起施行。)</w:t>
            </w:r>
          </w:p>
          <w:p w14:paraId="48BBC965">
            <w:pPr>
              <w:pStyle w:val="6"/>
              <w:spacing w:before="15" w:line="262" w:lineRule="auto"/>
              <w:ind w:left="21" w:right="24" w:firstLine="1"/>
            </w:pPr>
            <w:r>
              <w:rPr>
                <w:spacing w:val="6"/>
              </w:rPr>
              <w:t>第十七条第二款：特许人在推广、宣传活动中，不得有欺骗、误导的行为，其发布的广告中不得含有宣传被特许人从事特许经营活动收益的内容。第二十七条：特许人违反本条例第十七条第二款规定的，</w:t>
            </w:r>
            <w:r>
              <w:rPr>
                <w:spacing w:val="-14"/>
              </w:rPr>
              <w:t xml:space="preserve"> </w:t>
            </w:r>
            <w:r>
              <w:rPr>
                <w:spacing w:val="6"/>
              </w:rPr>
              <w:t>由工商行政管理部门责令改正，处3万元以上10万元以下的罚款；情节严重的，处10万</w:t>
            </w:r>
            <w:r>
              <w:t xml:space="preserve"> </w:t>
            </w:r>
            <w:r>
              <w:rPr>
                <w:spacing w:val="6"/>
              </w:rPr>
              <w:t>元以上30万元以下的罚款，并予以公告；构成犯罪的，依法追究刑事责任。特许人利用广告实施欺骗、误导行为的，依照广告法的有关规定予以处罚。</w:t>
            </w:r>
          </w:p>
        </w:tc>
        <w:tc>
          <w:tcPr>
            <w:tcW w:w="371" w:type="dxa"/>
            <w:vAlign w:val="top"/>
          </w:tcPr>
          <w:p w14:paraId="0A34AA95">
            <w:pPr>
              <w:rPr>
                <w:rFonts w:ascii="Arial"/>
                <w:sz w:val="21"/>
              </w:rPr>
            </w:pPr>
          </w:p>
        </w:tc>
      </w:tr>
      <w:tr w14:paraId="2142D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49D93600">
            <w:pPr>
              <w:spacing w:line="367" w:lineRule="auto"/>
              <w:rPr>
                <w:rFonts w:ascii="Arial"/>
                <w:sz w:val="21"/>
              </w:rPr>
            </w:pPr>
          </w:p>
          <w:p w14:paraId="095441A7">
            <w:pPr>
              <w:pStyle w:val="6"/>
              <w:spacing w:before="26" w:line="108" w:lineRule="exact"/>
              <w:ind w:left="249"/>
            </w:pPr>
            <w:r>
              <w:rPr>
                <w:position w:val="1"/>
              </w:rPr>
              <w:t>167</w:t>
            </w:r>
          </w:p>
        </w:tc>
        <w:tc>
          <w:tcPr>
            <w:tcW w:w="1682" w:type="dxa"/>
            <w:vAlign w:val="top"/>
          </w:tcPr>
          <w:p w14:paraId="439DC4A3">
            <w:pPr>
              <w:spacing w:line="311" w:lineRule="auto"/>
              <w:rPr>
                <w:rFonts w:ascii="Arial"/>
                <w:sz w:val="21"/>
              </w:rPr>
            </w:pPr>
          </w:p>
          <w:p w14:paraId="1F5EFB47">
            <w:pPr>
              <w:pStyle w:val="6"/>
              <w:spacing w:before="26" w:line="262" w:lineRule="auto"/>
              <w:ind w:left="20" w:right="14" w:firstLine="1"/>
            </w:pPr>
            <w:r>
              <w:rPr>
                <w:spacing w:val="6"/>
              </w:rPr>
              <w:t>对为出售、购买、利用野生动物及其制品或</w:t>
            </w:r>
            <w:r>
              <w:t xml:space="preserve"> </w:t>
            </w:r>
            <w:r>
              <w:rPr>
                <w:spacing w:val="6"/>
              </w:rPr>
              <w:t>者禁止使用的猎捕工具发布广告的行政处罚</w:t>
            </w:r>
          </w:p>
        </w:tc>
        <w:tc>
          <w:tcPr>
            <w:tcW w:w="536" w:type="dxa"/>
            <w:vAlign w:val="top"/>
          </w:tcPr>
          <w:p w14:paraId="6BC985B5">
            <w:pPr>
              <w:spacing w:line="367" w:lineRule="auto"/>
              <w:rPr>
                <w:rFonts w:ascii="Arial"/>
                <w:sz w:val="21"/>
              </w:rPr>
            </w:pPr>
          </w:p>
          <w:p w14:paraId="3E49B774">
            <w:pPr>
              <w:pStyle w:val="6"/>
              <w:spacing w:before="26" w:line="229" w:lineRule="auto"/>
              <w:ind w:left="95"/>
            </w:pPr>
            <w:r>
              <w:rPr>
                <w:spacing w:val="5"/>
              </w:rPr>
              <w:t>行政处罚</w:t>
            </w:r>
          </w:p>
        </w:tc>
        <w:tc>
          <w:tcPr>
            <w:tcW w:w="879" w:type="dxa"/>
            <w:vAlign w:val="top"/>
          </w:tcPr>
          <w:p w14:paraId="48B8FC4C">
            <w:pPr>
              <w:spacing w:line="254" w:lineRule="auto"/>
              <w:rPr>
                <w:rFonts w:ascii="Arial"/>
                <w:sz w:val="21"/>
              </w:rPr>
            </w:pPr>
          </w:p>
          <w:p w14:paraId="29F39C5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86AE53A">
            <w:pPr>
              <w:pStyle w:val="6"/>
              <w:spacing w:line="231" w:lineRule="auto"/>
              <w:ind w:left="267"/>
            </w:pPr>
            <w:r>
              <w:rPr>
                <w:spacing w:val="4"/>
              </w:rPr>
              <w:t>或县级）</w:t>
            </w:r>
          </w:p>
        </w:tc>
        <w:tc>
          <w:tcPr>
            <w:tcW w:w="1259" w:type="dxa"/>
            <w:vAlign w:val="top"/>
          </w:tcPr>
          <w:p w14:paraId="70CD58C8">
            <w:pPr>
              <w:spacing w:line="254" w:lineRule="auto"/>
              <w:rPr>
                <w:rFonts w:ascii="Arial"/>
                <w:sz w:val="21"/>
              </w:rPr>
            </w:pPr>
          </w:p>
          <w:p w14:paraId="55915CF2">
            <w:pPr>
              <w:pStyle w:val="6"/>
              <w:spacing w:before="26" w:line="231" w:lineRule="auto"/>
              <w:ind w:left="28"/>
            </w:pPr>
            <w:r>
              <w:rPr>
                <w:spacing w:val="5"/>
              </w:rPr>
              <w:t>省市场监督管理局广告监督管理</w:t>
            </w:r>
          </w:p>
          <w:p w14:paraId="44E5CD46">
            <w:pPr>
              <w:pStyle w:val="6"/>
              <w:spacing w:before="13" w:line="230" w:lineRule="auto"/>
              <w:ind w:left="28"/>
            </w:pPr>
            <w:r>
              <w:rPr>
                <w:spacing w:val="5"/>
              </w:rPr>
              <w:t>处、市（州）、县级相关业务部</w:t>
            </w:r>
          </w:p>
          <w:p w14:paraId="5FC06E2D">
            <w:pPr>
              <w:pStyle w:val="6"/>
              <w:spacing w:before="14" w:line="230" w:lineRule="auto"/>
              <w:ind w:left="596"/>
            </w:pPr>
            <w:r>
              <w:t>门</w:t>
            </w:r>
          </w:p>
        </w:tc>
        <w:tc>
          <w:tcPr>
            <w:tcW w:w="10978" w:type="dxa"/>
            <w:vAlign w:val="top"/>
          </w:tcPr>
          <w:p w14:paraId="784CCF37">
            <w:pPr>
              <w:pStyle w:val="6"/>
              <w:spacing w:before="15" w:line="228" w:lineRule="auto"/>
              <w:ind w:left="23"/>
            </w:pPr>
            <w:r>
              <w:rPr>
                <w:spacing w:val="5"/>
              </w:rPr>
              <w:t>1.《中华人民共和国野生动物保护法》</w:t>
            </w:r>
            <w:r>
              <w:rPr>
                <w:spacing w:val="-10"/>
              </w:rPr>
              <w:t xml:space="preserve"> </w:t>
            </w:r>
            <w:r>
              <w:rPr>
                <w:spacing w:val="5"/>
              </w:rPr>
              <w:t>(由中华人民共和国第十三届全国人民代表大会常务委员会第三十八次会议于2022年12月30日修订通过，现予公布，</w:t>
            </w:r>
            <w:r>
              <w:rPr>
                <w:spacing w:val="-15"/>
              </w:rPr>
              <w:t xml:space="preserve"> </w:t>
            </w:r>
            <w:r>
              <w:rPr>
                <w:spacing w:val="5"/>
              </w:rPr>
              <w:t>自2023年5月1日起施行。)</w:t>
            </w:r>
          </w:p>
          <w:p w14:paraId="1D00ACBA">
            <w:pPr>
              <w:pStyle w:val="6"/>
              <w:spacing w:before="15" w:line="261" w:lineRule="auto"/>
              <w:ind w:left="25" w:right="70" w:hanging="3"/>
            </w:pPr>
            <w:r>
              <w:rPr>
                <w:spacing w:val="7"/>
              </w:rPr>
              <w:t>第三十一条：禁止为出售、购买、利用野生动物或者禁止使用的猎捕工具发布广告。禁</w:t>
            </w:r>
            <w:r>
              <w:rPr>
                <w:spacing w:val="6"/>
              </w:rPr>
              <w:t>止为违法出售、购买、利用野生动物制品发布广告。第五十条：违反本法第三十一条规定，为出售、购买、利用野生动物及其制品或者禁止使用的猎捕工具发布广告的，依照《中华人民共和国广告法》</w:t>
            </w:r>
            <w:r>
              <w:t xml:space="preserve"> </w:t>
            </w:r>
            <w:r>
              <w:rPr>
                <w:spacing w:val="3"/>
              </w:rPr>
              <w:t>的规定处罚。</w:t>
            </w:r>
          </w:p>
          <w:p w14:paraId="7E1E78D0">
            <w:pPr>
              <w:pStyle w:val="6"/>
              <w:spacing w:line="229" w:lineRule="auto"/>
              <w:ind w:left="21"/>
            </w:pPr>
            <w:r>
              <w:rPr>
                <w:spacing w:val="6"/>
              </w:rPr>
              <w:t>2.《中华人民共和国广告法》（根据2021年4月29日第十三届全国人民代表大会常务委员会第二十八次会议《关于修改〈</w:t>
            </w:r>
            <w:r>
              <w:rPr>
                <w:spacing w:val="-16"/>
              </w:rPr>
              <w:t xml:space="preserve"> </w:t>
            </w:r>
            <w:r>
              <w:rPr>
                <w:spacing w:val="5"/>
              </w:rPr>
              <w:t>中华人民共和国道路交通安全法〉等八部法律的决定》第二次修正）</w:t>
            </w:r>
          </w:p>
          <w:p w14:paraId="44B7DDBA">
            <w:pPr>
              <w:pStyle w:val="6"/>
              <w:spacing w:before="14" w:line="222" w:lineRule="auto"/>
              <w:ind w:left="18" w:right="67" w:firstLine="3"/>
            </w:pPr>
            <w:r>
              <w:rPr>
                <w:spacing w:val="6"/>
              </w:rPr>
              <w:t>第九条：广告不得有下列情形</w:t>
            </w:r>
            <w:r>
              <w:rPr>
                <w:spacing w:val="-6"/>
              </w:rPr>
              <w:t>：（</w:t>
            </w:r>
            <w:r>
              <w:rPr>
                <w:spacing w:val="-3"/>
              </w:rPr>
              <w:t xml:space="preserve"> </w:t>
            </w:r>
            <w:r>
              <w:rPr>
                <w:spacing w:val="6"/>
              </w:rPr>
              <w:t>一）使用或者变相使用中华人民共和国的国旗、国歌、</w:t>
            </w:r>
            <w:r>
              <w:rPr>
                <w:spacing w:val="5"/>
              </w:rPr>
              <w:t>国徽，军旗、军歌、军徽</w:t>
            </w:r>
            <w:r>
              <w:rPr>
                <w:spacing w:val="-6"/>
              </w:rPr>
              <w:t>；（</w:t>
            </w:r>
            <w:r>
              <w:rPr>
                <w:spacing w:val="-7"/>
              </w:rPr>
              <w:t xml:space="preserve"> </w:t>
            </w:r>
            <w:r>
              <w:rPr>
                <w:spacing w:val="5"/>
              </w:rPr>
              <w:t>二）使用或者变相使用国家机关、国家机关工作人员的名义或者形象</w:t>
            </w:r>
            <w:r>
              <w:rPr>
                <w:spacing w:val="-6"/>
              </w:rPr>
              <w:t xml:space="preserve">；（ </w:t>
            </w:r>
            <w:r>
              <w:rPr>
                <w:spacing w:val="5"/>
              </w:rPr>
              <w:t>三）使用“</w:t>
            </w:r>
            <w:r>
              <w:rPr>
                <w:spacing w:val="-29"/>
              </w:rPr>
              <w:t xml:space="preserve"> </w:t>
            </w:r>
            <w:r>
              <w:rPr>
                <w:spacing w:val="5"/>
              </w:rPr>
              <w:t>国家级”</w:t>
            </w:r>
            <w:r>
              <w:rPr>
                <w:spacing w:val="-29"/>
              </w:rPr>
              <w:t xml:space="preserve"> </w:t>
            </w:r>
            <w:r>
              <w:rPr>
                <w:spacing w:val="5"/>
              </w:rPr>
              <w:t>、</w:t>
            </w:r>
            <w:r>
              <w:rPr>
                <w:spacing w:val="-19"/>
              </w:rPr>
              <w:t xml:space="preserve"> </w:t>
            </w:r>
            <w:r>
              <w:rPr>
                <w:spacing w:val="5"/>
              </w:rPr>
              <w:t>“最高级”</w:t>
            </w:r>
            <w:r>
              <w:rPr>
                <w:spacing w:val="-29"/>
              </w:rPr>
              <w:t xml:space="preserve"> </w:t>
            </w:r>
            <w:r>
              <w:rPr>
                <w:spacing w:val="5"/>
              </w:rPr>
              <w:t>、</w:t>
            </w:r>
            <w:r>
              <w:rPr>
                <w:spacing w:val="-18"/>
              </w:rPr>
              <w:t xml:space="preserve"> </w:t>
            </w:r>
            <w:r>
              <w:rPr>
                <w:spacing w:val="5"/>
              </w:rPr>
              <w:t>“最佳”等用语</w:t>
            </w:r>
            <w:r>
              <w:rPr>
                <w:spacing w:val="-6"/>
              </w:rPr>
              <w:t>；（</w:t>
            </w:r>
            <w:r>
              <w:rPr>
                <w:spacing w:val="-2"/>
              </w:rPr>
              <w:t xml:space="preserve"> </w:t>
            </w:r>
            <w:r>
              <w:rPr>
                <w:spacing w:val="5"/>
              </w:rPr>
              <w:t>四）损害国家的尊严或者利益，泄露国</w:t>
            </w:r>
            <w:r>
              <w:t xml:space="preserve"> </w:t>
            </w:r>
            <w:r>
              <w:rPr>
                <w:spacing w:val="7"/>
              </w:rPr>
              <w:t>家秘密</w:t>
            </w:r>
            <w:r>
              <w:rPr>
                <w:spacing w:val="-6"/>
              </w:rPr>
              <w:t>；（</w:t>
            </w:r>
            <w:r>
              <w:rPr>
                <w:spacing w:val="-4"/>
              </w:rPr>
              <w:t xml:space="preserve"> </w:t>
            </w:r>
            <w:r>
              <w:rPr>
                <w:spacing w:val="7"/>
              </w:rPr>
              <w:t>五</w:t>
            </w:r>
            <w:r>
              <w:rPr>
                <w:spacing w:val="-16"/>
              </w:rPr>
              <w:t xml:space="preserve"> </w:t>
            </w:r>
            <w:r>
              <w:rPr>
                <w:spacing w:val="7"/>
              </w:rPr>
              <w:t>）妨碍社会安定，损害社会公共利益</w:t>
            </w:r>
            <w:r>
              <w:rPr>
                <w:spacing w:val="-6"/>
              </w:rPr>
              <w:t>；（</w:t>
            </w:r>
            <w:r>
              <w:rPr>
                <w:spacing w:val="-8"/>
              </w:rPr>
              <w:t xml:space="preserve"> </w:t>
            </w:r>
            <w:r>
              <w:rPr>
                <w:spacing w:val="7"/>
              </w:rPr>
              <w:t>六）危害人身、财产安全，泄露个人隐私</w:t>
            </w:r>
            <w:r>
              <w:rPr>
                <w:spacing w:val="-6"/>
              </w:rPr>
              <w:t>；（</w:t>
            </w:r>
            <w:r>
              <w:rPr>
                <w:spacing w:val="7"/>
              </w:rPr>
              <w:t>七）妨碍</w:t>
            </w:r>
            <w:r>
              <w:rPr>
                <w:spacing w:val="6"/>
              </w:rPr>
              <w:t>社会公共秩序或者违背社会良好风尚</w:t>
            </w:r>
            <w:r>
              <w:rPr>
                <w:spacing w:val="-6"/>
              </w:rPr>
              <w:t>；（</w:t>
            </w:r>
            <w:r>
              <w:rPr>
                <w:spacing w:val="-11"/>
              </w:rPr>
              <w:t xml:space="preserve"> </w:t>
            </w:r>
            <w:r>
              <w:rPr>
                <w:spacing w:val="6"/>
              </w:rPr>
              <w:t>八）含有淫秽、色情、赌博、迷信、恐怖、暴力的内容</w:t>
            </w:r>
            <w:r>
              <w:rPr>
                <w:spacing w:val="-6"/>
              </w:rPr>
              <w:t>；（</w:t>
            </w:r>
            <w:r>
              <w:rPr>
                <w:spacing w:val="6"/>
              </w:rPr>
              <w:t>九）含有民族、种族、宗教、性别歧视的内容</w:t>
            </w:r>
            <w:r>
              <w:rPr>
                <w:spacing w:val="-6"/>
              </w:rPr>
              <w:t>；（</w:t>
            </w:r>
            <w:r>
              <w:rPr>
                <w:spacing w:val="6"/>
              </w:rPr>
              <w:t>十）妨碍环境、</w:t>
            </w:r>
            <w:r>
              <w:rPr>
                <w:spacing w:val="-15"/>
              </w:rPr>
              <w:t xml:space="preserve"> </w:t>
            </w:r>
            <w:r>
              <w:rPr>
                <w:spacing w:val="6"/>
              </w:rPr>
              <w:t>自然资源或</w:t>
            </w:r>
            <w:r>
              <w:t xml:space="preserve"> </w:t>
            </w:r>
            <w:r>
              <w:rPr>
                <w:spacing w:val="6"/>
              </w:rPr>
              <w:t>者文化遗产保护</w:t>
            </w:r>
            <w:r>
              <w:rPr>
                <w:spacing w:val="-6"/>
              </w:rPr>
              <w:t>；（</w:t>
            </w:r>
            <w:r>
              <w:rPr>
                <w:spacing w:val="6"/>
              </w:rPr>
              <w:t>十一</w:t>
            </w:r>
            <w:r>
              <w:rPr>
                <w:spacing w:val="-15"/>
              </w:rPr>
              <w:t xml:space="preserve"> </w:t>
            </w:r>
            <w:r>
              <w:rPr>
                <w:spacing w:val="6"/>
              </w:rPr>
              <w:t>）法律、行政法规规定禁止的其他情形。第五十七条：有下列行为之一的，</w:t>
            </w:r>
            <w:r>
              <w:rPr>
                <w:spacing w:val="-18"/>
              </w:rPr>
              <w:t xml:space="preserve"> </w:t>
            </w:r>
            <w:r>
              <w:rPr>
                <w:spacing w:val="6"/>
              </w:rPr>
              <w:t>由市场监督管理部门责令停止发布广告，对广告主处二十万元以上一百万元以下的罚款，情节严重的，并可以吊销营业执照，</w:t>
            </w:r>
            <w:r>
              <w:rPr>
                <w:spacing w:val="-19"/>
              </w:rPr>
              <w:t xml:space="preserve"> </w:t>
            </w:r>
            <w:r>
              <w:rPr>
                <w:spacing w:val="6"/>
              </w:rPr>
              <w:t>由广告审查机关撤销广告审查批准文件、一年内不受理其广告</w:t>
            </w:r>
            <w:r>
              <w:t xml:space="preserve"> </w:t>
            </w:r>
            <w:r>
              <w:rPr>
                <w:spacing w:val="6"/>
              </w:rPr>
              <w:t>审查申请；对广告经营者  广告发布者  由市场监督管理部门没收广告费用  处二十万元以上一百万元以下的罚款  情节严重的</w:t>
            </w:r>
            <w:r>
              <w:rPr>
                <w:spacing w:val="7"/>
              </w:rPr>
              <w:t xml:space="preserve">  </w:t>
            </w:r>
            <w:r>
              <w:rPr>
                <w:spacing w:val="6"/>
              </w:rPr>
              <w:t>并可以吊销营业执照</w:t>
            </w:r>
            <w:r>
              <w:rPr>
                <w:spacing w:val="-6"/>
              </w:rPr>
              <w:t>：（</w:t>
            </w:r>
            <w:r>
              <w:rPr>
                <w:spacing w:val="-7"/>
              </w:rPr>
              <w:t xml:space="preserve"> </w:t>
            </w:r>
            <w:r>
              <w:rPr>
                <w:spacing w:val="6"/>
              </w:rPr>
              <w:t>一）发布有</w:t>
            </w:r>
            <w:r>
              <w:rPr>
                <w:spacing w:val="5"/>
              </w:rPr>
              <w:t>本法第九条</w:t>
            </w:r>
            <w:r>
              <w:rPr>
                <w:spacing w:val="7"/>
              </w:rPr>
              <w:t xml:space="preserve">  </w:t>
            </w:r>
            <w:r>
              <w:rPr>
                <w:spacing w:val="5"/>
              </w:rPr>
              <w:t>第十条规定的禁止情形的广告的</w:t>
            </w:r>
          </w:p>
        </w:tc>
        <w:tc>
          <w:tcPr>
            <w:tcW w:w="371" w:type="dxa"/>
            <w:vAlign w:val="top"/>
          </w:tcPr>
          <w:p w14:paraId="5843BEC7">
            <w:pPr>
              <w:rPr>
                <w:rFonts w:ascii="Arial"/>
                <w:sz w:val="21"/>
              </w:rPr>
            </w:pPr>
          </w:p>
        </w:tc>
      </w:tr>
      <w:tr w14:paraId="6F2AE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616" w:type="dxa"/>
            <w:vAlign w:val="top"/>
          </w:tcPr>
          <w:p w14:paraId="7A6817DC">
            <w:pPr>
              <w:spacing w:line="263" w:lineRule="auto"/>
              <w:rPr>
                <w:rFonts w:ascii="Arial"/>
                <w:sz w:val="21"/>
              </w:rPr>
            </w:pPr>
          </w:p>
          <w:p w14:paraId="5BF3B6E1">
            <w:pPr>
              <w:spacing w:line="263" w:lineRule="auto"/>
              <w:rPr>
                <w:rFonts w:ascii="Arial"/>
                <w:sz w:val="21"/>
              </w:rPr>
            </w:pPr>
          </w:p>
          <w:p w14:paraId="1334407C">
            <w:pPr>
              <w:pStyle w:val="6"/>
              <w:spacing w:before="26" w:line="108" w:lineRule="exact"/>
              <w:ind w:left="249"/>
            </w:pPr>
            <w:r>
              <w:rPr>
                <w:position w:val="1"/>
              </w:rPr>
              <w:t>168</w:t>
            </w:r>
          </w:p>
        </w:tc>
        <w:tc>
          <w:tcPr>
            <w:tcW w:w="1682" w:type="dxa"/>
            <w:vAlign w:val="top"/>
          </w:tcPr>
          <w:p w14:paraId="2B0B1901">
            <w:pPr>
              <w:spacing w:line="468" w:lineRule="auto"/>
              <w:rPr>
                <w:rFonts w:ascii="Arial"/>
                <w:sz w:val="21"/>
              </w:rPr>
            </w:pPr>
          </w:p>
          <w:p w14:paraId="5ED77AA3">
            <w:pPr>
              <w:pStyle w:val="6"/>
              <w:spacing w:before="26" w:line="263" w:lineRule="auto"/>
              <w:ind w:left="235" w:right="14" w:hanging="214"/>
            </w:pPr>
            <w:r>
              <w:rPr>
                <w:spacing w:val="6"/>
              </w:rPr>
              <w:t>对营业性演出广告的内容误导、欺骗公众或</w:t>
            </w:r>
            <w:r>
              <w:t xml:space="preserve"> </w:t>
            </w:r>
            <w:r>
              <w:rPr>
                <w:spacing w:val="6"/>
              </w:rPr>
              <w:t>者含有其他违法内容的行政处罚</w:t>
            </w:r>
          </w:p>
        </w:tc>
        <w:tc>
          <w:tcPr>
            <w:tcW w:w="536" w:type="dxa"/>
            <w:vAlign w:val="top"/>
          </w:tcPr>
          <w:p w14:paraId="523DD10E">
            <w:pPr>
              <w:spacing w:line="263" w:lineRule="auto"/>
              <w:rPr>
                <w:rFonts w:ascii="Arial"/>
                <w:sz w:val="21"/>
              </w:rPr>
            </w:pPr>
          </w:p>
          <w:p w14:paraId="4224930C">
            <w:pPr>
              <w:spacing w:line="263" w:lineRule="auto"/>
              <w:rPr>
                <w:rFonts w:ascii="Arial"/>
                <w:sz w:val="21"/>
              </w:rPr>
            </w:pPr>
          </w:p>
          <w:p w14:paraId="367BBF74">
            <w:pPr>
              <w:pStyle w:val="6"/>
              <w:spacing w:before="26" w:line="229" w:lineRule="auto"/>
              <w:ind w:left="95"/>
            </w:pPr>
            <w:r>
              <w:rPr>
                <w:spacing w:val="5"/>
              </w:rPr>
              <w:t>行政处罚</w:t>
            </w:r>
          </w:p>
        </w:tc>
        <w:tc>
          <w:tcPr>
            <w:tcW w:w="879" w:type="dxa"/>
            <w:vAlign w:val="top"/>
          </w:tcPr>
          <w:p w14:paraId="7B73B111">
            <w:pPr>
              <w:spacing w:line="412" w:lineRule="auto"/>
              <w:rPr>
                <w:rFonts w:ascii="Arial"/>
                <w:sz w:val="21"/>
              </w:rPr>
            </w:pPr>
          </w:p>
          <w:p w14:paraId="48F11F31">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697CACA6">
            <w:pPr>
              <w:pStyle w:val="6"/>
              <w:spacing w:line="231" w:lineRule="auto"/>
              <w:ind w:left="227"/>
            </w:pPr>
            <w:r>
              <w:rPr>
                <w:spacing w:val="4"/>
              </w:rPr>
              <w:t>级或县级）</w:t>
            </w:r>
          </w:p>
        </w:tc>
        <w:tc>
          <w:tcPr>
            <w:tcW w:w="1259" w:type="dxa"/>
            <w:vAlign w:val="top"/>
          </w:tcPr>
          <w:p w14:paraId="641D62D2">
            <w:pPr>
              <w:spacing w:line="412" w:lineRule="auto"/>
              <w:rPr>
                <w:rFonts w:ascii="Arial"/>
                <w:sz w:val="21"/>
              </w:rPr>
            </w:pPr>
          </w:p>
          <w:p w14:paraId="2C5C0CC1">
            <w:pPr>
              <w:pStyle w:val="6"/>
              <w:spacing w:before="26" w:line="231" w:lineRule="auto"/>
              <w:ind w:left="28"/>
            </w:pPr>
            <w:r>
              <w:rPr>
                <w:spacing w:val="5"/>
              </w:rPr>
              <w:t>省市场监督管理局广告监督管理</w:t>
            </w:r>
          </w:p>
          <w:p w14:paraId="2AA65A64">
            <w:pPr>
              <w:pStyle w:val="6"/>
              <w:spacing w:before="13" w:line="230" w:lineRule="auto"/>
              <w:ind w:left="28"/>
            </w:pPr>
            <w:r>
              <w:rPr>
                <w:spacing w:val="5"/>
              </w:rPr>
              <w:t>处、市（州）、县级相关业务部</w:t>
            </w:r>
          </w:p>
          <w:p w14:paraId="1D75C807">
            <w:pPr>
              <w:pStyle w:val="6"/>
              <w:spacing w:before="14" w:line="230" w:lineRule="auto"/>
              <w:ind w:left="596"/>
            </w:pPr>
            <w:r>
              <w:t>门</w:t>
            </w:r>
          </w:p>
        </w:tc>
        <w:tc>
          <w:tcPr>
            <w:tcW w:w="10978" w:type="dxa"/>
            <w:vAlign w:val="top"/>
          </w:tcPr>
          <w:p w14:paraId="170D3335">
            <w:pPr>
              <w:pStyle w:val="6"/>
              <w:spacing w:line="25" w:lineRule="exact"/>
              <w:ind w:left="975"/>
              <w:rPr>
                <w:sz w:val="5"/>
                <w:szCs w:val="5"/>
              </w:rPr>
            </w:pPr>
            <w:r>
              <w:rPr>
                <w:spacing w:val="-1"/>
                <w:position w:val="1"/>
                <w:sz w:val="5"/>
                <w:szCs w:val="5"/>
              </w:rPr>
              <w:t>、</w:t>
            </w:r>
            <w:r>
              <w:rPr>
                <w:spacing w:val="1"/>
                <w:position w:val="1"/>
                <w:sz w:val="5"/>
                <w:szCs w:val="5"/>
              </w:rPr>
              <w:t xml:space="preserve">                  </w:t>
            </w:r>
            <w:r>
              <w:rPr>
                <w:spacing w:val="-3"/>
                <w:position w:val="1"/>
                <w:sz w:val="5"/>
                <w:szCs w:val="5"/>
              </w:rPr>
              <w:t>，</w:t>
            </w:r>
            <w:r>
              <w:rPr>
                <w:position w:val="1"/>
                <w:sz w:val="5"/>
                <w:szCs w:val="5"/>
              </w:rPr>
              <w:t xml:space="preserve">                                                     </w:t>
            </w:r>
            <w:r>
              <w:rPr>
                <w:spacing w:val="-3"/>
                <w:position w:val="1"/>
                <w:sz w:val="5"/>
                <w:szCs w:val="5"/>
              </w:rPr>
              <w:t>，</w:t>
            </w:r>
            <w:r>
              <w:rPr>
                <w:spacing w:val="1"/>
                <w:position w:val="1"/>
                <w:sz w:val="5"/>
                <w:szCs w:val="5"/>
              </w:rPr>
              <w:t xml:space="preserve">                                  </w:t>
            </w:r>
            <w:r>
              <w:rPr>
                <w:position w:val="1"/>
                <w:sz w:val="5"/>
                <w:szCs w:val="5"/>
              </w:rPr>
              <w:t xml:space="preserve">                      </w:t>
            </w:r>
            <w:r>
              <w:rPr>
                <w:spacing w:val="-3"/>
                <w:position w:val="1"/>
                <w:sz w:val="5"/>
                <w:szCs w:val="5"/>
              </w:rPr>
              <w:t>，</w:t>
            </w:r>
            <w:r>
              <w:rPr>
                <w:spacing w:val="1"/>
                <w:position w:val="1"/>
                <w:sz w:val="5"/>
                <w:szCs w:val="5"/>
              </w:rPr>
              <w:t xml:space="preserve">                  </w:t>
            </w:r>
            <w:r>
              <w:rPr>
                <w:spacing w:val="-3"/>
                <w:position w:val="1"/>
                <w:sz w:val="5"/>
                <w:szCs w:val="5"/>
              </w:rPr>
              <w:t>，</w:t>
            </w:r>
            <w:r>
              <w:rPr>
                <w:position w:val="1"/>
                <w:sz w:val="5"/>
                <w:szCs w:val="5"/>
              </w:rPr>
              <w:t xml:space="preserve">                                                                          </w:t>
            </w:r>
            <w:r>
              <w:rPr>
                <w:spacing w:val="-1"/>
                <w:position w:val="1"/>
                <w:sz w:val="5"/>
                <w:szCs w:val="5"/>
              </w:rPr>
              <w:t>、</w:t>
            </w:r>
            <w:r>
              <w:rPr>
                <w:spacing w:val="1"/>
                <w:position w:val="1"/>
                <w:sz w:val="5"/>
                <w:szCs w:val="5"/>
              </w:rPr>
              <w:t xml:space="preserve">                   </w:t>
            </w:r>
            <w:r>
              <w:rPr>
                <w:position w:val="1"/>
                <w:sz w:val="5"/>
                <w:szCs w:val="5"/>
              </w:rPr>
              <w:t xml:space="preserve">                              </w:t>
            </w:r>
            <w:r>
              <w:rPr>
                <w:spacing w:val="-1"/>
                <w:position w:val="1"/>
                <w:sz w:val="5"/>
                <w:szCs w:val="5"/>
              </w:rPr>
              <w:t>。</w:t>
            </w:r>
          </w:p>
          <w:p w14:paraId="71B2AF75">
            <w:pPr>
              <w:pStyle w:val="6"/>
              <w:spacing w:before="188"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3DF48415">
            <w:pPr>
              <w:pStyle w:val="6"/>
              <w:spacing w:before="14" w:line="246" w:lineRule="auto"/>
              <w:ind w:left="21" w:right="67"/>
            </w:pPr>
            <w:r>
              <w:rPr>
                <w:spacing w:val="7"/>
              </w:rPr>
              <w:t>第五十五条第一款：违反本法规定，发布虚</w:t>
            </w:r>
            <w:r>
              <w:rPr>
                <w:spacing w:val="6"/>
              </w:rPr>
              <w:t>假广告的，</w:t>
            </w:r>
            <w:r>
              <w:rPr>
                <w:spacing w:val="-18"/>
              </w:rPr>
              <w:t xml:space="preserve"> </w:t>
            </w:r>
            <w:r>
              <w:rPr>
                <w:spacing w:val="6"/>
              </w:rPr>
              <w:t>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w:t>
            </w:r>
            <w:r>
              <w:t xml:space="preserve"> </w:t>
            </w:r>
            <w:r>
              <w:rPr>
                <w:spacing w:val="7"/>
              </w:rPr>
              <w:t>重情节的，处广告费用五倍以上十倍以下的罚款，广</w:t>
            </w:r>
            <w:r>
              <w:rPr>
                <w:spacing w:val="6"/>
              </w:rPr>
              <w:t>告费用无法计算或者明显偏低的，处一百万元以上二百万元以下的罚款，可以吊销营业执照，并由广告审查机关撤销广告审查批准文件、一年内不受理其广告审查申请。</w:t>
            </w:r>
          </w:p>
          <w:p w14:paraId="6CE5F6A4">
            <w:pPr>
              <w:pStyle w:val="6"/>
              <w:spacing w:before="14" w:line="246" w:lineRule="auto"/>
              <w:ind w:left="18" w:right="67" w:firstLine="4"/>
            </w:pPr>
            <w:r>
              <w:rPr>
                <w:spacing w:val="7"/>
              </w:rPr>
              <w:t>第五十五条第三款：广告经营者、广告发布</w:t>
            </w:r>
            <w:r>
              <w:rPr>
                <w:spacing w:val="6"/>
              </w:rPr>
              <w:t>者明知或者应知广告虚假仍设计、制作、代理、发布的，</w:t>
            </w:r>
            <w:r>
              <w:rPr>
                <w:spacing w:val="-18"/>
              </w:rPr>
              <w:t xml:space="preserve"> </w:t>
            </w:r>
            <w:r>
              <w:rPr>
                <w:spacing w:val="6"/>
              </w:rPr>
              <w:t>由市场监督管理部门没收广告费用，并处广告费用三倍以上五倍以下的罚款，广告费用无法计算或者明显偏低的，处二十万元以上一百万元以下的罚款；两年内有三次以上违法行为或者有</w:t>
            </w:r>
            <w:r>
              <w:t xml:space="preserve"> </w:t>
            </w:r>
            <w:r>
              <w:rPr>
                <w:spacing w:val="6"/>
              </w:rPr>
              <w:t>其他严重情节的，处广告费用五倍以上十倍以下的罚款，广告费用无法计算或者明显偏低的，处一百万元以上二百万元以下的罚款，并可以由有关部门暂停广告发布业务、</w:t>
            </w:r>
            <w:r>
              <w:rPr>
                <w:spacing w:val="-19"/>
              </w:rPr>
              <w:t xml:space="preserve"> </w:t>
            </w:r>
            <w:r>
              <w:rPr>
                <w:spacing w:val="6"/>
              </w:rPr>
              <w:t>吊销营业执照。</w:t>
            </w:r>
          </w:p>
          <w:p w14:paraId="0E3D4EAD">
            <w:pPr>
              <w:pStyle w:val="6"/>
              <w:spacing w:before="14" w:line="228" w:lineRule="auto"/>
              <w:ind w:left="21"/>
            </w:pPr>
            <w:r>
              <w:rPr>
                <w:spacing w:val="6"/>
              </w:rPr>
              <w:t>2.《营业性演出管理条例》（根据2020年11月29日《国务院关</w:t>
            </w:r>
            <w:r>
              <w:rPr>
                <w:spacing w:val="5"/>
              </w:rPr>
              <w:t>于修改和废止部分行政法规的决定》第四次修订）</w:t>
            </w:r>
          </w:p>
          <w:p w14:paraId="1AA876B2">
            <w:pPr>
              <w:pStyle w:val="6"/>
              <w:spacing w:before="15" w:line="228" w:lineRule="auto"/>
              <w:ind w:left="22"/>
            </w:pPr>
            <w:r>
              <w:rPr>
                <w:spacing w:val="6"/>
              </w:rPr>
              <w:t>第四十八条第二款：营业性演出广告的内容误导、欺骗公众或者含有其他违法内容的，</w:t>
            </w:r>
            <w:r>
              <w:rPr>
                <w:spacing w:val="-18"/>
              </w:rPr>
              <w:t xml:space="preserve"> </w:t>
            </w:r>
            <w:r>
              <w:rPr>
                <w:spacing w:val="6"/>
              </w:rPr>
              <w:t>由工商行政管理部门责令</w:t>
            </w:r>
            <w:r>
              <w:rPr>
                <w:spacing w:val="5"/>
              </w:rPr>
              <w:t>停止发布，并依法予以处罚。</w:t>
            </w:r>
          </w:p>
        </w:tc>
        <w:tc>
          <w:tcPr>
            <w:tcW w:w="371" w:type="dxa"/>
            <w:vAlign w:val="top"/>
          </w:tcPr>
          <w:p w14:paraId="43D50BB8">
            <w:pPr>
              <w:rPr>
                <w:rFonts w:ascii="Arial"/>
                <w:sz w:val="21"/>
              </w:rPr>
            </w:pPr>
          </w:p>
        </w:tc>
      </w:tr>
      <w:tr w14:paraId="59588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616" w:type="dxa"/>
            <w:vAlign w:val="top"/>
          </w:tcPr>
          <w:p w14:paraId="1F2F84E6">
            <w:pPr>
              <w:spacing w:line="340" w:lineRule="auto"/>
              <w:rPr>
                <w:rFonts w:ascii="Arial"/>
                <w:sz w:val="21"/>
              </w:rPr>
            </w:pPr>
          </w:p>
          <w:p w14:paraId="4A409827">
            <w:pPr>
              <w:spacing w:line="340" w:lineRule="auto"/>
              <w:rPr>
                <w:rFonts w:ascii="Arial"/>
                <w:sz w:val="21"/>
              </w:rPr>
            </w:pPr>
          </w:p>
          <w:p w14:paraId="190741FF">
            <w:pPr>
              <w:pStyle w:val="6"/>
              <w:spacing w:before="26" w:line="108" w:lineRule="exact"/>
              <w:ind w:left="249"/>
            </w:pPr>
            <w:r>
              <w:rPr>
                <w:position w:val="1"/>
              </w:rPr>
              <w:t>169</w:t>
            </w:r>
          </w:p>
        </w:tc>
        <w:tc>
          <w:tcPr>
            <w:tcW w:w="1682" w:type="dxa"/>
            <w:vAlign w:val="top"/>
          </w:tcPr>
          <w:p w14:paraId="355E33C0">
            <w:pPr>
              <w:spacing w:line="340" w:lineRule="auto"/>
              <w:rPr>
                <w:rFonts w:ascii="Arial"/>
                <w:sz w:val="21"/>
              </w:rPr>
            </w:pPr>
          </w:p>
          <w:p w14:paraId="7B78D99C">
            <w:pPr>
              <w:spacing w:line="340" w:lineRule="auto"/>
              <w:rPr>
                <w:rFonts w:ascii="Arial"/>
                <w:sz w:val="21"/>
              </w:rPr>
            </w:pPr>
          </w:p>
          <w:p w14:paraId="00A5E60C">
            <w:pPr>
              <w:pStyle w:val="6"/>
              <w:spacing w:before="26" w:line="228" w:lineRule="auto"/>
              <w:ind w:left="107"/>
            </w:pPr>
            <w:r>
              <w:rPr>
                <w:spacing w:val="6"/>
              </w:rPr>
              <w:t>对违法发布种畜禽广告行为的行政处罚</w:t>
            </w:r>
          </w:p>
        </w:tc>
        <w:tc>
          <w:tcPr>
            <w:tcW w:w="536" w:type="dxa"/>
            <w:vAlign w:val="top"/>
          </w:tcPr>
          <w:p w14:paraId="2C8B8563">
            <w:pPr>
              <w:spacing w:line="340" w:lineRule="auto"/>
              <w:rPr>
                <w:rFonts w:ascii="Arial"/>
                <w:sz w:val="21"/>
              </w:rPr>
            </w:pPr>
          </w:p>
          <w:p w14:paraId="6C1060BE">
            <w:pPr>
              <w:spacing w:line="340" w:lineRule="auto"/>
              <w:rPr>
                <w:rFonts w:ascii="Arial"/>
                <w:sz w:val="21"/>
              </w:rPr>
            </w:pPr>
          </w:p>
          <w:p w14:paraId="0C3A3DB0">
            <w:pPr>
              <w:pStyle w:val="6"/>
              <w:spacing w:before="26" w:line="229" w:lineRule="auto"/>
              <w:ind w:left="95"/>
            </w:pPr>
            <w:r>
              <w:rPr>
                <w:spacing w:val="5"/>
              </w:rPr>
              <w:t>行政处罚</w:t>
            </w:r>
          </w:p>
        </w:tc>
        <w:tc>
          <w:tcPr>
            <w:tcW w:w="879" w:type="dxa"/>
            <w:vAlign w:val="top"/>
          </w:tcPr>
          <w:p w14:paraId="38DC81F1">
            <w:pPr>
              <w:spacing w:line="283" w:lineRule="auto"/>
              <w:rPr>
                <w:rFonts w:ascii="Arial"/>
                <w:sz w:val="21"/>
              </w:rPr>
            </w:pPr>
          </w:p>
          <w:p w14:paraId="6ABCD47A">
            <w:pPr>
              <w:spacing w:line="284" w:lineRule="auto"/>
              <w:rPr>
                <w:rFonts w:ascii="Arial"/>
                <w:sz w:val="21"/>
              </w:rPr>
            </w:pPr>
          </w:p>
          <w:p w14:paraId="021A73FA">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1EA7776">
            <w:pPr>
              <w:pStyle w:val="6"/>
              <w:spacing w:line="231" w:lineRule="auto"/>
              <w:ind w:left="267"/>
            </w:pPr>
            <w:r>
              <w:rPr>
                <w:spacing w:val="4"/>
              </w:rPr>
              <w:t>或县级）</w:t>
            </w:r>
          </w:p>
        </w:tc>
        <w:tc>
          <w:tcPr>
            <w:tcW w:w="1259" w:type="dxa"/>
            <w:vAlign w:val="top"/>
          </w:tcPr>
          <w:p w14:paraId="3935547A">
            <w:pPr>
              <w:spacing w:line="283" w:lineRule="auto"/>
              <w:rPr>
                <w:rFonts w:ascii="Arial"/>
                <w:sz w:val="21"/>
              </w:rPr>
            </w:pPr>
          </w:p>
          <w:p w14:paraId="577668BD">
            <w:pPr>
              <w:spacing w:line="283" w:lineRule="auto"/>
              <w:rPr>
                <w:rFonts w:ascii="Arial"/>
                <w:sz w:val="21"/>
              </w:rPr>
            </w:pPr>
          </w:p>
          <w:p w14:paraId="1821A44C">
            <w:pPr>
              <w:pStyle w:val="6"/>
              <w:spacing w:before="26" w:line="231" w:lineRule="auto"/>
              <w:ind w:left="28"/>
            </w:pPr>
            <w:r>
              <w:rPr>
                <w:spacing w:val="5"/>
              </w:rPr>
              <w:t>省市场监督管理局广告监督管理</w:t>
            </w:r>
          </w:p>
          <w:p w14:paraId="3A2529C3">
            <w:pPr>
              <w:pStyle w:val="6"/>
              <w:spacing w:before="13" w:line="230" w:lineRule="auto"/>
              <w:ind w:left="28"/>
            </w:pPr>
            <w:r>
              <w:rPr>
                <w:spacing w:val="5"/>
              </w:rPr>
              <w:t>处、市（州）、县级相关业务部</w:t>
            </w:r>
          </w:p>
          <w:p w14:paraId="7B44FE6A">
            <w:pPr>
              <w:pStyle w:val="6"/>
              <w:spacing w:before="14" w:line="230" w:lineRule="auto"/>
              <w:ind w:left="596"/>
            </w:pPr>
            <w:r>
              <w:t>门</w:t>
            </w:r>
          </w:p>
        </w:tc>
        <w:tc>
          <w:tcPr>
            <w:tcW w:w="10978" w:type="dxa"/>
            <w:vAlign w:val="top"/>
          </w:tcPr>
          <w:p w14:paraId="3CC804D3">
            <w:pPr>
              <w:pStyle w:val="6"/>
              <w:spacing w:before="84" w:line="229" w:lineRule="auto"/>
              <w:ind w:left="23"/>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5F384605">
            <w:pPr>
              <w:pStyle w:val="6"/>
              <w:spacing w:before="13" w:line="255" w:lineRule="auto"/>
              <w:ind w:left="17" w:right="67" w:firstLine="4"/>
            </w:pPr>
            <w:r>
              <w:rPr>
                <w:spacing w:val="7"/>
              </w:rPr>
              <w:t>第八条第三款：法律、行政法规规定广告中应</w:t>
            </w:r>
            <w:r>
              <w:rPr>
                <w:spacing w:val="6"/>
              </w:rPr>
              <w:t>当明示的内容，应当显著、清晰表示。第二十七条：农作物种子、林木种子、草种子、种畜禽、水产苗种和种养殖广告关于品种名称、生产性能、生长量或者产量、</w:t>
            </w:r>
            <w:r>
              <w:rPr>
                <w:spacing w:val="-19"/>
              </w:rPr>
              <w:t xml:space="preserve"> </w:t>
            </w:r>
            <w:r>
              <w:rPr>
                <w:spacing w:val="6"/>
              </w:rPr>
              <w:t>品质、抗性、特殊使用价值、经济价值、适宜种植或者养殖的范围和条件等方</w:t>
            </w:r>
            <w:r>
              <w:t xml:space="preserve"> </w:t>
            </w:r>
            <w:r>
              <w:rPr>
                <w:spacing w:val="6"/>
              </w:rPr>
              <w:t>面的表述应当真实、清楚、明白，并不得含有下列内容</w:t>
            </w:r>
            <w:r>
              <w:rPr>
                <w:spacing w:val="-6"/>
              </w:rPr>
              <w:t>：（</w:t>
            </w:r>
            <w:r>
              <w:rPr>
                <w:spacing w:val="-3"/>
              </w:rPr>
              <w:t xml:space="preserve"> </w:t>
            </w:r>
            <w:r>
              <w:rPr>
                <w:spacing w:val="6"/>
              </w:rPr>
              <w:t>一）作科学上无法验证的断言</w:t>
            </w:r>
            <w:r>
              <w:rPr>
                <w:spacing w:val="-6"/>
              </w:rPr>
              <w:t>；（</w:t>
            </w:r>
            <w:r>
              <w:rPr>
                <w:spacing w:val="-7"/>
              </w:rPr>
              <w:t xml:space="preserve"> </w:t>
            </w:r>
            <w:r>
              <w:rPr>
                <w:spacing w:val="6"/>
              </w:rPr>
              <w:t>二）表示功效的断言或者保证</w:t>
            </w:r>
            <w:r>
              <w:rPr>
                <w:spacing w:val="-6"/>
              </w:rPr>
              <w:t xml:space="preserve">；（ </w:t>
            </w:r>
            <w:r>
              <w:rPr>
                <w:spacing w:val="6"/>
              </w:rPr>
              <w:t>三</w:t>
            </w:r>
            <w:r>
              <w:rPr>
                <w:spacing w:val="-16"/>
              </w:rPr>
              <w:t xml:space="preserve"> </w:t>
            </w:r>
            <w:r>
              <w:rPr>
                <w:spacing w:val="6"/>
              </w:rPr>
              <w:t>）对经济效益进行分析、预测或者作保证性承诺</w:t>
            </w:r>
            <w:r>
              <w:rPr>
                <w:spacing w:val="-6"/>
              </w:rPr>
              <w:t>；（</w:t>
            </w:r>
            <w:r>
              <w:rPr>
                <w:spacing w:val="-3"/>
              </w:rPr>
              <w:t xml:space="preserve"> </w:t>
            </w:r>
            <w:r>
              <w:rPr>
                <w:spacing w:val="6"/>
              </w:rPr>
              <w:t>四）利用科研单位、学术机构、技术推广机构、行</w:t>
            </w:r>
            <w:r>
              <w:rPr>
                <w:spacing w:val="5"/>
              </w:rPr>
              <w:t>业协会或者专业人士、用户的名义或者形象作推荐、证</w:t>
            </w:r>
            <w:r>
              <w:t xml:space="preserve"> </w:t>
            </w:r>
            <w:r>
              <w:rPr>
                <w:spacing w:val="7"/>
              </w:rPr>
              <w:t>明。第五十八条第一款：有下列行为之一的，</w:t>
            </w:r>
            <w:r>
              <w:rPr>
                <w:spacing w:val="-19"/>
              </w:rPr>
              <w:t xml:space="preserve"> </w:t>
            </w:r>
            <w:r>
              <w:rPr>
                <w:spacing w:val="7"/>
              </w:rPr>
              <w:t>由市场监</w:t>
            </w:r>
            <w:r>
              <w:rPr>
                <w:spacing w:val="6"/>
              </w:rPr>
              <w:t>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w:t>
            </w:r>
            <w:r>
              <w:t xml:space="preserve"> </w:t>
            </w:r>
            <w:r>
              <w:rPr>
                <w:spacing w:val="7"/>
              </w:rPr>
              <w:t>广告费用无法计算或者明显偏低的，处二十万元以上一百万元以下的罚款，可以吊销</w:t>
            </w:r>
            <w:r>
              <w:rPr>
                <w:spacing w:val="6"/>
              </w:rPr>
              <w:t>营业执照，并由广告审查机关撤销广告审查批准文件、一年内不受理其广告审查申请：九）违反本法第二十七条规定发布农作物种子、林木种子、草种子、种畜禽、水产苗种和种养殖广告的。</w:t>
            </w:r>
          </w:p>
          <w:p w14:paraId="1399F471">
            <w:pPr>
              <w:pStyle w:val="6"/>
              <w:spacing w:before="14" w:line="252" w:lineRule="auto"/>
              <w:ind w:left="18" w:right="67" w:firstLine="4"/>
            </w:pPr>
            <w:r>
              <w:rPr>
                <w:spacing w:val="7"/>
              </w:rPr>
              <w:t>第五十八条第三款：广告经营者、广告发布者明知或者应知有本条第一款规定违法行为仍设计</w:t>
            </w:r>
            <w:r>
              <w:rPr>
                <w:spacing w:val="6"/>
              </w:rPr>
              <w:t>、制作、代理、发布的，市场监督管理部门没收广告费用，并处广告费用一倍以上三倍以下的罚款，广告费用无法计算或者明显偏低的，处十万元以上二十万元以下的罚款；情节严重的，处广告</w:t>
            </w:r>
            <w:r>
              <w:t xml:space="preserve"> </w:t>
            </w:r>
            <w:r>
              <w:rPr>
                <w:spacing w:val="6"/>
              </w:rPr>
              <w:t>费用三倍以上五倍以下的罚款，广告费用无法计算或者明显偏低的，处二十万元以上一百万元以下的罚款，并可以由有关部门暂停广告发布业务、</w:t>
            </w:r>
            <w:r>
              <w:rPr>
                <w:spacing w:val="-19"/>
              </w:rPr>
              <w:t xml:space="preserve"> </w:t>
            </w:r>
            <w:r>
              <w:rPr>
                <w:spacing w:val="6"/>
              </w:rPr>
              <w:t>吊销营业执照。第五十九条：有下列行为之一的，</w:t>
            </w:r>
            <w:r>
              <w:rPr>
                <w:spacing w:val="-18"/>
              </w:rPr>
              <w:t xml:space="preserve"> </w:t>
            </w:r>
            <w:r>
              <w:rPr>
                <w:spacing w:val="6"/>
              </w:rPr>
              <w:t>由市场监督管理部门责令停止发布广告，对广告主处十万元以下的</w:t>
            </w:r>
            <w:r>
              <w:rPr>
                <w:spacing w:val="5"/>
              </w:rPr>
              <w:t>罚款</w:t>
            </w:r>
            <w:r>
              <w:rPr>
                <w:spacing w:val="-5"/>
              </w:rPr>
              <w:t>：（</w:t>
            </w:r>
            <w:r>
              <w:rPr>
                <w:spacing w:val="-7"/>
              </w:rPr>
              <w:t xml:space="preserve"> </w:t>
            </w:r>
            <w:r>
              <w:rPr>
                <w:spacing w:val="5"/>
              </w:rPr>
              <w:t>一）广告内容违</w:t>
            </w:r>
            <w:r>
              <w:t xml:space="preserve"> </w:t>
            </w:r>
            <w:r>
              <w:rPr>
                <w:spacing w:val="6"/>
              </w:rPr>
              <w:t>反本法第八条规定的</w:t>
            </w:r>
            <w:r>
              <w:rPr>
                <w:spacing w:val="-6"/>
              </w:rPr>
              <w:t>；（</w:t>
            </w:r>
            <w:r>
              <w:rPr>
                <w:spacing w:val="-4"/>
              </w:rPr>
              <w:t xml:space="preserve"> </w:t>
            </w:r>
            <w:r>
              <w:rPr>
                <w:spacing w:val="6"/>
              </w:rPr>
              <w:t>二）广告引证内容违反本法第十一条规定的</w:t>
            </w:r>
            <w:r>
              <w:rPr>
                <w:spacing w:val="-6"/>
              </w:rPr>
              <w:t xml:space="preserve">；（ </w:t>
            </w:r>
            <w:r>
              <w:rPr>
                <w:spacing w:val="6"/>
              </w:rPr>
              <w:t>三</w:t>
            </w:r>
            <w:r>
              <w:rPr>
                <w:spacing w:val="-16"/>
              </w:rPr>
              <w:t xml:space="preserve"> </w:t>
            </w:r>
            <w:r>
              <w:rPr>
                <w:spacing w:val="6"/>
              </w:rPr>
              <w:t>）涉及专利的广告违反本法第十二条规定的</w:t>
            </w:r>
            <w:r>
              <w:rPr>
                <w:spacing w:val="-6"/>
              </w:rPr>
              <w:t>；（</w:t>
            </w:r>
            <w:r>
              <w:rPr>
                <w:spacing w:val="-3"/>
              </w:rPr>
              <w:t xml:space="preserve"> </w:t>
            </w:r>
            <w:r>
              <w:rPr>
                <w:spacing w:val="6"/>
              </w:rPr>
              <w:t>四）违反本法第十三条规定，广告贬低其他生产经营者的商品或者服务的。广告经营者、广告发布者明知或者应知有前款规定违</w:t>
            </w:r>
            <w:r>
              <w:rPr>
                <w:spacing w:val="5"/>
              </w:rPr>
              <w:t>法行为仍设计、制作、代理、发布</w:t>
            </w:r>
          </w:p>
          <w:p w14:paraId="66647742">
            <w:pPr>
              <w:pStyle w:val="6"/>
              <w:spacing w:before="15" w:line="228" w:lineRule="auto"/>
              <w:ind w:left="25"/>
            </w:pPr>
            <w:r>
              <w:rPr>
                <w:spacing w:val="6"/>
              </w:rPr>
              <w:t>的，</w:t>
            </w:r>
            <w:r>
              <w:rPr>
                <w:spacing w:val="-18"/>
              </w:rPr>
              <w:t xml:space="preserve"> </w:t>
            </w:r>
            <w:r>
              <w:rPr>
                <w:spacing w:val="6"/>
              </w:rPr>
              <w:t>由市场监督管理部门处十万元以下的罚款。广告违反本法第十四条规定，不具有可识别性的，或者违反本法第十九条规定，变相发布医疗、药品、医疗器械、保健食品广告的，</w:t>
            </w:r>
            <w:r>
              <w:rPr>
                <w:spacing w:val="-19"/>
              </w:rPr>
              <w:t xml:space="preserve"> </w:t>
            </w:r>
            <w:r>
              <w:rPr>
                <w:spacing w:val="6"/>
              </w:rPr>
              <w:t>由市场监督管理部门责令</w:t>
            </w:r>
            <w:r>
              <w:rPr>
                <w:spacing w:val="5"/>
              </w:rPr>
              <w:t>改正，对广告发布者处十万元以下的罚款。</w:t>
            </w:r>
          </w:p>
          <w:p w14:paraId="4569C132">
            <w:pPr>
              <w:pStyle w:val="6"/>
              <w:spacing w:before="14" w:line="230" w:lineRule="auto"/>
              <w:ind w:left="21"/>
            </w:pPr>
            <w:r>
              <w:rPr>
                <w:spacing w:val="6"/>
              </w:rPr>
              <w:t>2.《中华人民共和国畜牧法》（2022年10月30日第十三届全</w:t>
            </w:r>
            <w:r>
              <w:rPr>
                <w:spacing w:val="5"/>
              </w:rPr>
              <w:t>国人民代表大会常务委员会第三十七次会议修订）</w:t>
            </w:r>
          </w:p>
          <w:p w14:paraId="49D7B55D">
            <w:pPr>
              <w:pStyle w:val="6"/>
              <w:spacing w:before="15" w:line="228" w:lineRule="auto"/>
              <w:ind w:left="22"/>
            </w:pPr>
            <w:r>
              <w:rPr>
                <w:spacing w:val="7"/>
              </w:rPr>
              <w:t>第二十九条：发布种畜禽广告的，广告主应当持有或者提供种</w:t>
            </w:r>
            <w:r>
              <w:rPr>
                <w:spacing w:val="6"/>
              </w:rPr>
              <w:t>畜禽生产经营许可证和营业执照。广告内容应当符合有关法律、行政法规的规定，并注明种畜禽品种、配套系的审定或者鉴定名称，对主要性状的描述应当符合该品种、配套系的标准。</w:t>
            </w:r>
          </w:p>
          <w:p w14:paraId="107D1ACD">
            <w:pPr>
              <w:pStyle w:val="6"/>
              <w:spacing w:before="14" w:line="230" w:lineRule="auto"/>
              <w:ind w:left="22"/>
            </w:pPr>
            <w:r>
              <w:rPr>
                <w:spacing w:val="6"/>
              </w:rPr>
              <w:t>第八十三条：违反本法第二十九条规定的，依照《中华人民共和国广告法》的有关规定追究法律责任。</w:t>
            </w:r>
          </w:p>
        </w:tc>
        <w:tc>
          <w:tcPr>
            <w:tcW w:w="371" w:type="dxa"/>
            <w:vAlign w:val="top"/>
          </w:tcPr>
          <w:p w14:paraId="5D3999E7">
            <w:pPr>
              <w:rPr>
                <w:rFonts w:ascii="Arial"/>
                <w:sz w:val="21"/>
              </w:rPr>
            </w:pPr>
          </w:p>
        </w:tc>
      </w:tr>
    </w:tbl>
    <w:p w14:paraId="62A93EFE">
      <w:pPr>
        <w:pStyle w:val="2"/>
        <w:spacing w:line="93" w:lineRule="exact"/>
        <w:rPr>
          <w:sz w:val="8"/>
        </w:rPr>
      </w:pPr>
    </w:p>
    <w:p w14:paraId="1F374CE9">
      <w:pPr>
        <w:spacing w:line="93"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43E6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21D30F2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1703DE2">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8A861F2">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0B693EA4">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12827B12">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3D87BB5">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14F412CF">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2C09BDA">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D9C2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BF0C0F8">
            <w:pPr>
              <w:pStyle w:val="6"/>
              <w:spacing w:before="139" w:line="108" w:lineRule="exact"/>
              <w:ind w:left="249"/>
            </w:pPr>
            <w:r>
              <w:rPr>
                <w:position w:val="1"/>
              </w:rPr>
              <w:t>170</w:t>
            </w:r>
          </w:p>
        </w:tc>
        <w:tc>
          <w:tcPr>
            <w:tcW w:w="1682" w:type="dxa"/>
            <w:vAlign w:val="top"/>
          </w:tcPr>
          <w:p w14:paraId="6C74BD42">
            <w:pPr>
              <w:pStyle w:val="6"/>
              <w:spacing w:before="83" w:line="228" w:lineRule="auto"/>
              <w:ind w:left="21"/>
            </w:pPr>
            <w:r>
              <w:rPr>
                <w:spacing w:val="6"/>
              </w:rPr>
              <w:t>对违反《农药广告审查发布规定》规定发布</w:t>
            </w:r>
          </w:p>
          <w:p w14:paraId="5E502851">
            <w:pPr>
              <w:pStyle w:val="6"/>
              <w:spacing w:before="14" w:line="229" w:lineRule="auto"/>
              <w:ind w:left="451"/>
            </w:pPr>
            <w:r>
              <w:rPr>
                <w:spacing w:val="6"/>
              </w:rPr>
              <w:t>广告行为的行政处罚</w:t>
            </w:r>
          </w:p>
        </w:tc>
        <w:tc>
          <w:tcPr>
            <w:tcW w:w="536" w:type="dxa"/>
            <w:vAlign w:val="top"/>
          </w:tcPr>
          <w:p w14:paraId="776F6668">
            <w:pPr>
              <w:pStyle w:val="6"/>
              <w:spacing w:before="139" w:line="229" w:lineRule="auto"/>
              <w:ind w:left="95"/>
            </w:pPr>
            <w:r>
              <w:rPr>
                <w:spacing w:val="5"/>
              </w:rPr>
              <w:t>行政处罚</w:t>
            </w:r>
          </w:p>
        </w:tc>
        <w:tc>
          <w:tcPr>
            <w:tcW w:w="879" w:type="dxa"/>
            <w:vAlign w:val="top"/>
          </w:tcPr>
          <w:p w14:paraId="0CAC42E7">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34FC17A4">
            <w:pPr>
              <w:pStyle w:val="6"/>
              <w:spacing w:line="231" w:lineRule="auto"/>
              <w:ind w:left="267"/>
            </w:pPr>
            <w:r>
              <w:rPr>
                <w:spacing w:val="4"/>
              </w:rPr>
              <w:t>或县级）</w:t>
            </w:r>
          </w:p>
        </w:tc>
        <w:tc>
          <w:tcPr>
            <w:tcW w:w="1259" w:type="dxa"/>
            <w:vAlign w:val="top"/>
          </w:tcPr>
          <w:p w14:paraId="60489762">
            <w:pPr>
              <w:pStyle w:val="6"/>
              <w:spacing w:before="26" w:line="230" w:lineRule="auto"/>
              <w:ind w:left="28"/>
            </w:pPr>
            <w:r>
              <w:rPr>
                <w:spacing w:val="5"/>
              </w:rPr>
              <w:t>省市场监督管理局广告监督管理</w:t>
            </w:r>
          </w:p>
          <w:p w14:paraId="7F853FC8">
            <w:pPr>
              <w:pStyle w:val="6"/>
              <w:spacing w:before="12" w:line="230" w:lineRule="auto"/>
              <w:ind w:left="28"/>
            </w:pPr>
            <w:r>
              <w:rPr>
                <w:spacing w:val="5"/>
              </w:rPr>
              <w:t>处、市（州）、县级相关业务部</w:t>
            </w:r>
          </w:p>
          <w:p w14:paraId="1F06A4BB">
            <w:pPr>
              <w:pStyle w:val="6"/>
              <w:spacing w:before="14" w:line="230" w:lineRule="auto"/>
              <w:ind w:left="596"/>
            </w:pPr>
            <w:r>
              <w:t>门</w:t>
            </w:r>
          </w:p>
        </w:tc>
        <w:tc>
          <w:tcPr>
            <w:tcW w:w="10978" w:type="dxa"/>
            <w:vAlign w:val="top"/>
          </w:tcPr>
          <w:p w14:paraId="5B39799F">
            <w:pPr>
              <w:pStyle w:val="6"/>
              <w:spacing w:before="83" w:line="228" w:lineRule="auto"/>
              <w:ind w:left="23"/>
            </w:pPr>
            <w:r>
              <w:rPr>
                <w:spacing w:val="5"/>
              </w:rPr>
              <w:t>1.《农药广告审查发布规定》（2015年12月24日国家工商行政管理总局令第81号公布  根据2020年10月23日国家市场监督管理总局令第31号修订）</w:t>
            </w:r>
          </w:p>
          <w:p w14:paraId="5D9CB262">
            <w:pPr>
              <w:pStyle w:val="6"/>
              <w:spacing w:before="15" w:line="228" w:lineRule="auto"/>
              <w:ind w:left="22"/>
            </w:pPr>
            <w:r>
              <w:rPr>
                <w:spacing w:val="7"/>
              </w:rPr>
              <w:t>第十三条：违反本规定发布广告，《广告法》及其他法律法规有规定的</w:t>
            </w:r>
            <w:r>
              <w:rPr>
                <w:spacing w:val="6"/>
              </w:rPr>
              <w:t>，依照有关法律法规规定予以处罚。法律法规没有规定的，对负有责任的广告主、广告经营者、广告发布者，处以违法所得三倍以下但不超过三万元的罚款；没有违法所得的，处以一万元以下的罚款。</w:t>
            </w:r>
          </w:p>
        </w:tc>
        <w:tc>
          <w:tcPr>
            <w:tcW w:w="371" w:type="dxa"/>
            <w:vAlign w:val="top"/>
          </w:tcPr>
          <w:p w14:paraId="149B24C0">
            <w:pPr>
              <w:rPr>
                <w:rFonts w:ascii="Arial"/>
                <w:sz w:val="21"/>
              </w:rPr>
            </w:pPr>
          </w:p>
        </w:tc>
      </w:tr>
      <w:tr w14:paraId="74647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C78C164">
            <w:pPr>
              <w:pStyle w:val="6"/>
              <w:spacing w:before="138" w:line="108" w:lineRule="exact"/>
              <w:ind w:left="249"/>
            </w:pPr>
            <w:r>
              <w:rPr>
                <w:position w:val="1"/>
              </w:rPr>
              <w:t>171</w:t>
            </w:r>
          </w:p>
        </w:tc>
        <w:tc>
          <w:tcPr>
            <w:tcW w:w="1682" w:type="dxa"/>
            <w:vAlign w:val="top"/>
          </w:tcPr>
          <w:p w14:paraId="5DDBE8A3">
            <w:pPr>
              <w:pStyle w:val="6"/>
              <w:spacing w:before="82" w:line="228" w:lineRule="auto"/>
              <w:ind w:left="21"/>
            </w:pPr>
            <w:r>
              <w:rPr>
                <w:spacing w:val="6"/>
              </w:rPr>
              <w:t>对违反《兽药广告审查发布规定》规定发布</w:t>
            </w:r>
          </w:p>
          <w:p w14:paraId="5A0AE8CD">
            <w:pPr>
              <w:pStyle w:val="6"/>
              <w:spacing w:before="14" w:line="229" w:lineRule="auto"/>
              <w:ind w:left="451"/>
            </w:pPr>
            <w:r>
              <w:rPr>
                <w:spacing w:val="6"/>
              </w:rPr>
              <w:t>广告行为的行政处罚</w:t>
            </w:r>
          </w:p>
        </w:tc>
        <w:tc>
          <w:tcPr>
            <w:tcW w:w="536" w:type="dxa"/>
            <w:vAlign w:val="top"/>
          </w:tcPr>
          <w:p w14:paraId="56CC0606">
            <w:pPr>
              <w:pStyle w:val="6"/>
              <w:spacing w:before="138" w:line="229" w:lineRule="auto"/>
              <w:ind w:left="95"/>
            </w:pPr>
            <w:r>
              <w:rPr>
                <w:spacing w:val="5"/>
              </w:rPr>
              <w:t>行政处罚</w:t>
            </w:r>
          </w:p>
        </w:tc>
        <w:tc>
          <w:tcPr>
            <w:tcW w:w="879" w:type="dxa"/>
            <w:vAlign w:val="top"/>
          </w:tcPr>
          <w:p w14:paraId="309A4DD0">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57AAA0F4">
            <w:pPr>
              <w:pStyle w:val="6"/>
              <w:spacing w:line="231" w:lineRule="auto"/>
              <w:ind w:left="267"/>
            </w:pPr>
            <w:r>
              <w:rPr>
                <w:spacing w:val="4"/>
              </w:rPr>
              <w:t>或县级）</w:t>
            </w:r>
          </w:p>
        </w:tc>
        <w:tc>
          <w:tcPr>
            <w:tcW w:w="1259" w:type="dxa"/>
            <w:vAlign w:val="top"/>
          </w:tcPr>
          <w:p w14:paraId="55264151">
            <w:pPr>
              <w:pStyle w:val="6"/>
              <w:spacing w:before="25" w:line="230" w:lineRule="auto"/>
              <w:ind w:left="28"/>
            </w:pPr>
            <w:r>
              <w:rPr>
                <w:spacing w:val="5"/>
              </w:rPr>
              <w:t>省市场监督管理局广告监督管理</w:t>
            </w:r>
          </w:p>
          <w:p w14:paraId="4F34906B">
            <w:pPr>
              <w:pStyle w:val="6"/>
              <w:spacing w:before="13" w:line="230" w:lineRule="auto"/>
              <w:ind w:left="28"/>
            </w:pPr>
            <w:r>
              <w:rPr>
                <w:spacing w:val="5"/>
              </w:rPr>
              <w:t>处、市（州）、县级相关业务部</w:t>
            </w:r>
          </w:p>
          <w:p w14:paraId="4AA571CC">
            <w:pPr>
              <w:pStyle w:val="6"/>
              <w:spacing w:before="14" w:line="230" w:lineRule="auto"/>
              <w:ind w:left="596"/>
            </w:pPr>
            <w:r>
              <w:t>门</w:t>
            </w:r>
          </w:p>
        </w:tc>
        <w:tc>
          <w:tcPr>
            <w:tcW w:w="10978" w:type="dxa"/>
            <w:vAlign w:val="top"/>
          </w:tcPr>
          <w:p w14:paraId="671008F7">
            <w:pPr>
              <w:pStyle w:val="6"/>
              <w:spacing w:before="82" w:line="228" w:lineRule="auto"/>
              <w:ind w:left="23"/>
            </w:pPr>
            <w:r>
              <w:rPr>
                <w:spacing w:val="5"/>
              </w:rPr>
              <w:t>1.《兽药广告审查发布规定》（2015年12月24日国家工商行政管理总局令第82号公布  根据2020年10月23日国家市场监督管理总局令第31号修订）</w:t>
            </w:r>
          </w:p>
          <w:p w14:paraId="19DD5849">
            <w:pPr>
              <w:pStyle w:val="6"/>
              <w:spacing w:before="15" w:line="228" w:lineRule="auto"/>
              <w:ind w:left="22"/>
            </w:pPr>
            <w:r>
              <w:rPr>
                <w:spacing w:val="7"/>
              </w:rPr>
              <w:t>第十二条：违反本规定发布广告，《广告法》及其他法律法规有规定的</w:t>
            </w:r>
            <w:r>
              <w:rPr>
                <w:spacing w:val="6"/>
              </w:rPr>
              <w:t>，依照有关法律法规规定予以处罚。法律法规没有规定的，对负有责任的广告主、广告经营者、广告发布者，处以违法所得三倍以下但不超过三万元的罚款；没有违法所得的，处以一万元以下的罚款。</w:t>
            </w:r>
          </w:p>
        </w:tc>
        <w:tc>
          <w:tcPr>
            <w:tcW w:w="371" w:type="dxa"/>
            <w:vAlign w:val="top"/>
          </w:tcPr>
          <w:p w14:paraId="10D9E88A">
            <w:pPr>
              <w:rPr>
                <w:rFonts w:ascii="Arial"/>
                <w:sz w:val="21"/>
              </w:rPr>
            </w:pPr>
          </w:p>
        </w:tc>
      </w:tr>
      <w:tr w14:paraId="45627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57160C2">
            <w:pPr>
              <w:pStyle w:val="6"/>
              <w:spacing w:before="139" w:line="108" w:lineRule="exact"/>
              <w:ind w:left="249"/>
            </w:pPr>
            <w:r>
              <w:rPr>
                <w:position w:val="1"/>
              </w:rPr>
              <w:t>172</w:t>
            </w:r>
          </w:p>
        </w:tc>
        <w:tc>
          <w:tcPr>
            <w:tcW w:w="1682" w:type="dxa"/>
            <w:vAlign w:val="top"/>
          </w:tcPr>
          <w:p w14:paraId="0D636564">
            <w:pPr>
              <w:pStyle w:val="6"/>
              <w:spacing w:before="25" w:line="229" w:lineRule="auto"/>
              <w:ind w:left="21"/>
            </w:pPr>
            <w:r>
              <w:rPr>
                <w:spacing w:val="6"/>
              </w:rPr>
              <w:t>对为非法销售窃听窃照专用器材和“伪基站</w:t>
            </w:r>
          </w:p>
          <w:p w14:paraId="7034E470">
            <w:pPr>
              <w:pStyle w:val="6"/>
              <w:spacing w:before="14" w:line="228" w:lineRule="auto"/>
              <w:ind w:left="21"/>
            </w:pPr>
            <w:r>
              <w:rPr>
                <w:spacing w:val="6"/>
              </w:rPr>
              <w:t>”设备提供广告设计、制作、代理、发布行</w:t>
            </w:r>
          </w:p>
          <w:p w14:paraId="044FE47D">
            <w:pPr>
              <w:pStyle w:val="6"/>
              <w:spacing w:before="14" w:line="229" w:lineRule="auto"/>
              <w:ind w:left="583"/>
            </w:pPr>
            <w:r>
              <w:rPr>
                <w:spacing w:val="5"/>
              </w:rPr>
              <w:t>为的行政处罚</w:t>
            </w:r>
          </w:p>
        </w:tc>
        <w:tc>
          <w:tcPr>
            <w:tcW w:w="536" w:type="dxa"/>
            <w:vAlign w:val="top"/>
          </w:tcPr>
          <w:p w14:paraId="786E0AE1">
            <w:pPr>
              <w:pStyle w:val="6"/>
              <w:spacing w:before="139" w:line="229" w:lineRule="auto"/>
              <w:ind w:left="95"/>
            </w:pPr>
            <w:r>
              <w:rPr>
                <w:spacing w:val="5"/>
              </w:rPr>
              <w:t>行政处罚</w:t>
            </w:r>
          </w:p>
        </w:tc>
        <w:tc>
          <w:tcPr>
            <w:tcW w:w="879" w:type="dxa"/>
            <w:vAlign w:val="top"/>
          </w:tcPr>
          <w:p w14:paraId="0BD85F9E">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67170F73">
            <w:pPr>
              <w:pStyle w:val="6"/>
              <w:spacing w:line="231" w:lineRule="auto"/>
              <w:ind w:left="267"/>
            </w:pPr>
            <w:r>
              <w:rPr>
                <w:spacing w:val="4"/>
              </w:rPr>
              <w:t>或县级）</w:t>
            </w:r>
          </w:p>
        </w:tc>
        <w:tc>
          <w:tcPr>
            <w:tcW w:w="1259" w:type="dxa"/>
            <w:vAlign w:val="top"/>
          </w:tcPr>
          <w:p w14:paraId="4E69E792">
            <w:pPr>
              <w:pStyle w:val="6"/>
              <w:spacing w:before="25" w:line="230" w:lineRule="auto"/>
              <w:ind w:left="28"/>
            </w:pPr>
            <w:r>
              <w:rPr>
                <w:spacing w:val="5"/>
              </w:rPr>
              <w:t>省市场监督管理局广告监督管理</w:t>
            </w:r>
          </w:p>
          <w:p w14:paraId="1EA9D2DF">
            <w:pPr>
              <w:pStyle w:val="6"/>
              <w:spacing w:before="13" w:line="230" w:lineRule="auto"/>
              <w:ind w:left="28"/>
            </w:pPr>
            <w:r>
              <w:rPr>
                <w:spacing w:val="5"/>
              </w:rPr>
              <w:t>处、市（州）、县级相关业务部</w:t>
            </w:r>
          </w:p>
          <w:p w14:paraId="4A943A5B">
            <w:pPr>
              <w:pStyle w:val="6"/>
              <w:spacing w:before="14" w:line="230" w:lineRule="auto"/>
              <w:ind w:left="596"/>
            </w:pPr>
            <w:r>
              <w:t>门</w:t>
            </w:r>
          </w:p>
        </w:tc>
        <w:tc>
          <w:tcPr>
            <w:tcW w:w="10978" w:type="dxa"/>
            <w:vAlign w:val="top"/>
          </w:tcPr>
          <w:p w14:paraId="79D93B0D">
            <w:pPr>
              <w:pStyle w:val="6"/>
              <w:spacing w:before="82" w:line="228" w:lineRule="auto"/>
              <w:ind w:left="23"/>
            </w:pPr>
            <w:r>
              <w:rPr>
                <w:spacing w:val="6"/>
              </w:rPr>
              <w:t>1.《禁止非法生产销售使用窃听窃照专用器材和“伪基站”设备的规定》（工商总局、公安部、质检总局令</w:t>
            </w:r>
            <w:r>
              <w:rPr>
                <w:spacing w:val="5"/>
              </w:rPr>
              <w:t>第72号）</w:t>
            </w:r>
          </w:p>
          <w:p w14:paraId="074F866E">
            <w:pPr>
              <w:pStyle w:val="6"/>
              <w:spacing w:before="15" w:line="228" w:lineRule="auto"/>
              <w:ind w:left="22"/>
            </w:pPr>
            <w:r>
              <w:rPr>
                <w:spacing w:val="6"/>
              </w:rPr>
              <w:t>第十条：为非法销售窃听窃照专用器材、</w:t>
            </w:r>
            <w:r>
              <w:rPr>
                <w:spacing w:val="-18"/>
              </w:rPr>
              <w:t xml:space="preserve"> </w:t>
            </w:r>
            <w:r>
              <w:rPr>
                <w:spacing w:val="6"/>
              </w:rPr>
              <w:t>“伪基站”设备提供广告设计、制作、代理、发布，不构成犯罪的，</w:t>
            </w:r>
            <w:r>
              <w:rPr>
                <w:spacing w:val="-19"/>
              </w:rPr>
              <w:t xml:space="preserve"> </w:t>
            </w:r>
            <w:r>
              <w:rPr>
                <w:spacing w:val="5"/>
              </w:rPr>
              <w:t>由工商行政管理部门对广告经营者、广告发布者处以3万元以下罚款。</w:t>
            </w:r>
          </w:p>
        </w:tc>
        <w:tc>
          <w:tcPr>
            <w:tcW w:w="371" w:type="dxa"/>
            <w:vAlign w:val="top"/>
          </w:tcPr>
          <w:p w14:paraId="4E1D5163">
            <w:pPr>
              <w:rPr>
                <w:rFonts w:ascii="Arial"/>
                <w:sz w:val="21"/>
              </w:rPr>
            </w:pPr>
          </w:p>
        </w:tc>
      </w:tr>
      <w:tr w14:paraId="0C562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616" w:type="dxa"/>
            <w:vAlign w:val="top"/>
          </w:tcPr>
          <w:p w14:paraId="30702339">
            <w:pPr>
              <w:pStyle w:val="6"/>
              <w:spacing w:before="225" w:line="108" w:lineRule="exact"/>
              <w:ind w:left="249"/>
            </w:pPr>
            <w:r>
              <w:rPr>
                <w:position w:val="1"/>
              </w:rPr>
              <w:t>173</w:t>
            </w:r>
          </w:p>
        </w:tc>
        <w:tc>
          <w:tcPr>
            <w:tcW w:w="1682" w:type="dxa"/>
            <w:vAlign w:val="top"/>
          </w:tcPr>
          <w:p w14:paraId="63001A51">
            <w:pPr>
              <w:pStyle w:val="6"/>
              <w:spacing w:before="225" w:line="228" w:lineRule="auto"/>
              <w:ind w:left="237"/>
            </w:pPr>
            <w:r>
              <w:rPr>
                <w:spacing w:val="5"/>
              </w:rPr>
              <w:t>对涉嫌违法广告行为的行政强制</w:t>
            </w:r>
          </w:p>
        </w:tc>
        <w:tc>
          <w:tcPr>
            <w:tcW w:w="536" w:type="dxa"/>
            <w:vAlign w:val="top"/>
          </w:tcPr>
          <w:p w14:paraId="680740DA">
            <w:pPr>
              <w:pStyle w:val="6"/>
              <w:spacing w:before="225" w:line="229" w:lineRule="auto"/>
              <w:ind w:left="95"/>
            </w:pPr>
            <w:r>
              <w:rPr>
                <w:spacing w:val="5"/>
              </w:rPr>
              <w:t>行政强制</w:t>
            </w:r>
          </w:p>
        </w:tc>
        <w:tc>
          <w:tcPr>
            <w:tcW w:w="879" w:type="dxa"/>
            <w:vAlign w:val="top"/>
          </w:tcPr>
          <w:p w14:paraId="2A003580">
            <w:pPr>
              <w:pStyle w:val="6"/>
              <w:spacing w:before="112" w:line="261" w:lineRule="auto"/>
              <w:ind w:left="50" w:right="44" w:firstLine="47"/>
            </w:pPr>
            <w:r>
              <w:rPr>
                <w:spacing w:val="5"/>
              </w:rPr>
              <w:t>市场监督管理部门</w:t>
            </w:r>
            <w:r>
              <w:rPr>
                <w:spacing w:val="1"/>
              </w:rPr>
              <w:t xml:space="preserve">  </w:t>
            </w:r>
            <w:r>
              <w:rPr>
                <w:spacing w:val="6"/>
              </w:rPr>
              <w:t>（省级、设区的市级</w:t>
            </w:r>
          </w:p>
          <w:p w14:paraId="47FBF13A">
            <w:pPr>
              <w:pStyle w:val="6"/>
              <w:spacing w:line="231" w:lineRule="auto"/>
              <w:ind w:left="267"/>
            </w:pPr>
            <w:r>
              <w:rPr>
                <w:spacing w:val="4"/>
              </w:rPr>
              <w:t>或县级）</w:t>
            </w:r>
          </w:p>
        </w:tc>
        <w:tc>
          <w:tcPr>
            <w:tcW w:w="1259" w:type="dxa"/>
            <w:vAlign w:val="top"/>
          </w:tcPr>
          <w:p w14:paraId="2D93C3DD">
            <w:pPr>
              <w:pStyle w:val="6"/>
              <w:spacing w:before="112" w:line="230" w:lineRule="auto"/>
              <w:ind w:left="28"/>
            </w:pPr>
            <w:r>
              <w:rPr>
                <w:spacing w:val="5"/>
              </w:rPr>
              <w:t>省市场监督管理局广告监督管理</w:t>
            </w:r>
          </w:p>
          <w:p w14:paraId="1DA85C45">
            <w:pPr>
              <w:pStyle w:val="6"/>
              <w:spacing w:before="12" w:line="230" w:lineRule="auto"/>
              <w:ind w:left="28"/>
            </w:pPr>
            <w:r>
              <w:rPr>
                <w:spacing w:val="5"/>
              </w:rPr>
              <w:t>处、市（州）、县级相关业务部</w:t>
            </w:r>
          </w:p>
          <w:p w14:paraId="3E32F172">
            <w:pPr>
              <w:pStyle w:val="6"/>
              <w:spacing w:before="14" w:line="230" w:lineRule="auto"/>
              <w:ind w:left="596"/>
            </w:pPr>
            <w:r>
              <w:t>门</w:t>
            </w:r>
          </w:p>
        </w:tc>
        <w:tc>
          <w:tcPr>
            <w:tcW w:w="10978" w:type="dxa"/>
            <w:vAlign w:val="top"/>
          </w:tcPr>
          <w:p w14:paraId="1B685FF7">
            <w:pPr>
              <w:pStyle w:val="6"/>
              <w:spacing w:before="169" w:line="262" w:lineRule="auto"/>
              <w:ind w:left="22" w:right="3828" w:firstLine="1"/>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r>
              <w:t xml:space="preserve"> </w:t>
            </w:r>
            <w:r>
              <w:rPr>
                <w:spacing w:val="6"/>
              </w:rPr>
              <w:t>第四十九条第一款：市场监督管理部门履行广告监督管理职责，可以行使下列职权</w:t>
            </w:r>
            <w:r>
              <w:rPr>
                <w:spacing w:val="-3"/>
              </w:rPr>
              <w:t>：（</w:t>
            </w:r>
            <w:r>
              <w:rPr>
                <w:spacing w:val="-9"/>
              </w:rPr>
              <w:t xml:space="preserve"> </w:t>
            </w:r>
            <w:r>
              <w:rPr>
                <w:spacing w:val="6"/>
              </w:rPr>
              <w:t>五）查封、扣押与涉嫌违法广告直接相关的广告物品、经营工具、设备等财物。</w:t>
            </w:r>
          </w:p>
        </w:tc>
        <w:tc>
          <w:tcPr>
            <w:tcW w:w="371" w:type="dxa"/>
            <w:vAlign w:val="top"/>
          </w:tcPr>
          <w:p w14:paraId="01B08058">
            <w:pPr>
              <w:rPr>
                <w:rFonts w:ascii="Arial"/>
                <w:sz w:val="21"/>
              </w:rPr>
            </w:pPr>
          </w:p>
        </w:tc>
      </w:tr>
      <w:tr w14:paraId="36BC1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16" w:type="dxa"/>
            <w:vAlign w:val="top"/>
          </w:tcPr>
          <w:p w14:paraId="1A7A714A">
            <w:pPr>
              <w:pStyle w:val="6"/>
              <w:spacing w:before="231" w:line="108" w:lineRule="exact"/>
              <w:ind w:left="249"/>
            </w:pPr>
            <w:r>
              <w:rPr>
                <w:position w:val="1"/>
              </w:rPr>
              <w:t>174</w:t>
            </w:r>
          </w:p>
        </w:tc>
        <w:tc>
          <w:tcPr>
            <w:tcW w:w="1682" w:type="dxa"/>
            <w:vAlign w:val="top"/>
          </w:tcPr>
          <w:p w14:paraId="073A8AC2">
            <w:pPr>
              <w:pStyle w:val="6"/>
              <w:spacing w:before="175" w:line="229" w:lineRule="auto"/>
              <w:ind w:left="21"/>
            </w:pPr>
            <w:r>
              <w:rPr>
                <w:spacing w:val="6"/>
              </w:rPr>
              <w:t>对广播、电视、报刊、期刊等媒体的广告行</w:t>
            </w:r>
          </w:p>
          <w:p w14:paraId="7A00B518">
            <w:pPr>
              <w:pStyle w:val="6"/>
              <w:spacing w:before="14" w:line="228" w:lineRule="auto"/>
              <w:ind w:left="713"/>
            </w:pPr>
            <w:r>
              <w:rPr>
                <w:spacing w:val="4"/>
              </w:rPr>
              <w:t>为检查</w:t>
            </w:r>
          </w:p>
        </w:tc>
        <w:tc>
          <w:tcPr>
            <w:tcW w:w="536" w:type="dxa"/>
            <w:vAlign w:val="top"/>
          </w:tcPr>
          <w:p w14:paraId="16B35E55">
            <w:pPr>
              <w:pStyle w:val="6"/>
              <w:spacing w:before="231" w:line="228" w:lineRule="auto"/>
              <w:ind w:left="95"/>
            </w:pPr>
            <w:r>
              <w:rPr>
                <w:spacing w:val="5"/>
              </w:rPr>
              <w:t>行政检查</w:t>
            </w:r>
          </w:p>
        </w:tc>
        <w:tc>
          <w:tcPr>
            <w:tcW w:w="879" w:type="dxa"/>
            <w:vAlign w:val="top"/>
          </w:tcPr>
          <w:p w14:paraId="59C2976E">
            <w:pPr>
              <w:pStyle w:val="6"/>
              <w:spacing w:before="118" w:line="263" w:lineRule="auto"/>
              <w:ind w:left="50" w:right="44" w:firstLine="47"/>
            </w:pPr>
            <w:r>
              <w:rPr>
                <w:spacing w:val="5"/>
              </w:rPr>
              <w:t>市场监督管理部门</w:t>
            </w:r>
            <w:r>
              <w:rPr>
                <w:spacing w:val="1"/>
              </w:rPr>
              <w:t xml:space="preserve">  </w:t>
            </w:r>
            <w:r>
              <w:rPr>
                <w:spacing w:val="6"/>
              </w:rPr>
              <w:t>（省级、设区的市级</w:t>
            </w:r>
          </w:p>
          <w:p w14:paraId="4E298F3D">
            <w:pPr>
              <w:pStyle w:val="6"/>
              <w:spacing w:line="231" w:lineRule="auto"/>
              <w:ind w:left="267"/>
            </w:pPr>
            <w:r>
              <w:rPr>
                <w:spacing w:val="4"/>
              </w:rPr>
              <w:t>或县级）</w:t>
            </w:r>
          </w:p>
        </w:tc>
        <w:tc>
          <w:tcPr>
            <w:tcW w:w="1259" w:type="dxa"/>
            <w:vAlign w:val="top"/>
          </w:tcPr>
          <w:p w14:paraId="5F45B7A1">
            <w:pPr>
              <w:pStyle w:val="6"/>
              <w:spacing w:before="118" w:line="230" w:lineRule="auto"/>
              <w:ind w:left="28"/>
            </w:pPr>
            <w:r>
              <w:rPr>
                <w:spacing w:val="5"/>
              </w:rPr>
              <w:t>省市场监督管理局广告监督管理</w:t>
            </w:r>
          </w:p>
          <w:p w14:paraId="36D00493">
            <w:pPr>
              <w:pStyle w:val="6"/>
              <w:spacing w:before="13" w:line="230" w:lineRule="auto"/>
              <w:ind w:left="28"/>
            </w:pPr>
            <w:r>
              <w:rPr>
                <w:spacing w:val="5"/>
              </w:rPr>
              <w:t>处、市（州）、县级相关业务部</w:t>
            </w:r>
          </w:p>
          <w:p w14:paraId="66E64815">
            <w:pPr>
              <w:pStyle w:val="6"/>
              <w:spacing w:before="14" w:line="230" w:lineRule="auto"/>
              <w:ind w:left="596"/>
            </w:pPr>
            <w:r>
              <w:t>门</w:t>
            </w:r>
          </w:p>
        </w:tc>
        <w:tc>
          <w:tcPr>
            <w:tcW w:w="10978" w:type="dxa"/>
            <w:vAlign w:val="top"/>
          </w:tcPr>
          <w:p w14:paraId="6591BD68">
            <w:pPr>
              <w:pStyle w:val="6"/>
              <w:spacing w:before="232" w:line="230" w:lineRule="auto"/>
              <w:ind w:left="17"/>
            </w:pPr>
            <w:r>
              <w:rPr>
                <w:spacing w:val="6"/>
              </w:rPr>
              <w:t>《广告法》第五条、第六条、第二十九条、第三十条、第四十九条、第五十一条</w:t>
            </w:r>
          </w:p>
        </w:tc>
        <w:tc>
          <w:tcPr>
            <w:tcW w:w="371" w:type="dxa"/>
            <w:vAlign w:val="top"/>
          </w:tcPr>
          <w:p w14:paraId="7968EF1F">
            <w:pPr>
              <w:rPr>
                <w:rFonts w:ascii="Arial"/>
                <w:sz w:val="21"/>
              </w:rPr>
            </w:pPr>
          </w:p>
        </w:tc>
      </w:tr>
      <w:tr w14:paraId="2D379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16" w:type="dxa"/>
            <w:vAlign w:val="top"/>
          </w:tcPr>
          <w:p w14:paraId="124E3784">
            <w:pPr>
              <w:pStyle w:val="6"/>
              <w:spacing w:before="243" w:line="108" w:lineRule="exact"/>
              <w:ind w:left="249"/>
            </w:pPr>
            <w:r>
              <w:rPr>
                <w:position w:val="1"/>
              </w:rPr>
              <w:t>175</w:t>
            </w:r>
          </w:p>
        </w:tc>
        <w:tc>
          <w:tcPr>
            <w:tcW w:w="1682" w:type="dxa"/>
            <w:vAlign w:val="top"/>
          </w:tcPr>
          <w:p w14:paraId="69594754">
            <w:pPr>
              <w:pStyle w:val="6"/>
              <w:spacing w:before="187" w:line="262" w:lineRule="auto"/>
              <w:ind w:left="105" w:right="14" w:hanging="84"/>
            </w:pPr>
            <w:r>
              <w:rPr>
                <w:spacing w:val="6"/>
              </w:rPr>
              <w:t>对药品、医疗器械、保健食品、特殊医学用</w:t>
            </w:r>
            <w:r>
              <w:t xml:space="preserve"> </w:t>
            </w:r>
            <w:r>
              <w:rPr>
                <w:spacing w:val="6"/>
              </w:rPr>
              <w:t>途配方食品广告申请人的广告行为检查</w:t>
            </w:r>
          </w:p>
        </w:tc>
        <w:tc>
          <w:tcPr>
            <w:tcW w:w="536" w:type="dxa"/>
            <w:vAlign w:val="top"/>
          </w:tcPr>
          <w:p w14:paraId="4DD73EA2">
            <w:pPr>
              <w:pStyle w:val="6"/>
              <w:spacing w:before="243" w:line="228" w:lineRule="auto"/>
              <w:ind w:left="95"/>
            </w:pPr>
            <w:r>
              <w:rPr>
                <w:spacing w:val="5"/>
              </w:rPr>
              <w:t>行政检查</w:t>
            </w:r>
          </w:p>
        </w:tc>
        <w:tc>
          <w:tcPr>
            <w:tcW w:w="879" w:type="dxa"/>
            <w:vAlign w:val="top"/>
          </w:tcPr>
          <w:p w14:paraId="5E670FDC">
            <w:pPr>
              <w:pStyle w:val="6"/>
              <w:spacing w:before="130" w:line="261" w:lineRule="auto"/>
              <w:ind w:left="50" w:right="44" w:firstLine="47"/>
            </w:pPr>
            <w:r>
              <w:rPr>
                <w:spacing w:val="5"/>
              </w:rPr>
              <w:t>市场监督管理部门</w:t>
            </w:r>
            <w:r>
              <w:rPr>
                <w:spacing w:val="1"/>
              </w:rPr>
              <w:t xml:space="preserve">  </w:t>
            </w:r>
            <w:r>
              <w:rPr>
                <w:spacing w:val="6"/>
              </w:rPr>
              <w:t>（省级、设区的市级</w:t>
            </w:r>
          </w:p>
          <w:p w14:paraId="22E87CD1">
            <w:pPr>
              <w:pStyle w:val="6"/>
              <w:spacing w:line="231" w:lineRule="auto"/>
              <w:ind w:left="267"/>
            </w:pPr>
            <w:r>
              <w:rPr>
                <w:spacing w:val="4"/>
              </w:rPr>
              <w:t>或县级）</w:t>
            </w:r>
          </w:p>
        </w:tc>
        <w:tc>
          <w:tcPr>
            <w:tcW w:w="1259" w:type="dxa"/>
            <w:vAlign w:val="top"/>
          </w:tcPr>
          <w:p w14:paraId="5041079B">
            <w:pPr>
              <w:pStyle w:val="6"/>
              <w:spacing w:before="130" w:line="230" w:lineRule="auto"/>
              <w:ind w:left="28"/>
            </w:pPr>
            <w:r>
              <w:rPr>
                <w:spacing w:val="5"/>
              </w:rPr>
              <w:t>省市场监督管理局广告监督管理</w:t>
            </w:r>
          </w:p>
          <w:p w14:paraId="5C8E5029">
            <w:pPr>
              <w:pStyle w:val="6"/>
              <w:spacing w:before="12" w:line="230" w:lineRule="auto"/>
              <w:ind w:left="28"/>
            </w:pPr>
            <w:r>
              <w:rPr>
                <w:spacing w:val="5"/>
              </w:rPr>
              <w:t>处、市（州）、县级相关业务部</w:t>
            </w:r>
          </w:p>
          <w:p w14:paraId="23377394">
            <w:pPr>
              <w:pStyle w:val="6"/>
              <w:spacing w:before="14" w:line="230" w:lineRule="auto"/>
              <w:ind w:left="596"/>
            </w:pPr>
            <w:r>
              <w:t>门</w:t>
            </w:r>
          </w:p>
        </w:tc>
        <w:tc>
          <w:tcPr>
            <w:tcW w:w="10978" w:type="dxa"/>
            <w:vAlign w:val="top"/>
          </w:tcPr>
          <w:p w14:paraId="1841545F">
            <w:pPr>
              <w:pStyle w:val="6"/>
              <w:spacing w:before="243" w:line="230" w:lineRule="auto"/>
              <w:ind w:left="17"/>
            </w:pPr>
            <w:r>
              <w:rPr>
                <w:spacing w:val="6"/>
              </w:rPr>
              <w:t>《广告法》第六条、第四十六条、第四十九条、第五十一条、第五十八条</w:t>
            </w:r>
          </w:p>
        </w:tc>
        <w:tc>
          <w:tcPr>
            <w:tcW w:w="371" w:type="dxa"/>
            <w:vAlign w:val="top"/>
          </w:tcPr>
          <w:p w14:paraId="5455E7E0">
            <w:pPr>
              <w:rPr>
                <w:rFonts w:ascii="Arial"/>
                <w:sz w:val="21"/>
              </w:rPr>
            </w:pPr>
          </w:p>
        </w:tc>
      </w:tr>
      <w:tr w14:paraId="41D84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24502505">
            <w:pPr>
              <w:spacing w:line="299" w:lineRule="auto"/>
              <w:rPr>
                <w:rFonts w:ascii="Arial"/>
                <w:sz w:val="21"/>
              </w:rPr>
            </w:pPr>
          </w:p>
          <w:p w14:paraId="51D93492">
            <w:pPr>
              <w:pStyle w:val="6"/>
              <w:spacing w:before="26" w:line="108" w:lineRule="exact"/>
              <w:ind w:left="249"/>
            </w:pPr>
            <w:r>
              <w:rPr>
                <w:position w:val="1"/>
              </w:rPr>
              <w:t>176</w:t>
            </w:r>
          </w:p>
        </w:tc>
        <w:tc>
          <w:tcPr>
            <w:tcW w:w="1682" w:type="dxa"/>
            <w:vAlign w:val="top"/>
          </w:tcPr>
          <w:p w14:paraId="7BCDB825">
            <w:pPr>
              <w:pStyle w:val="6"/>
              <w:spacing w:before="213" w:line="228" w:lineRule="auto"/>
              <w:ind w:left="21"/>
            </w:pPr>
            <w:r>
              <w:rPr>
                <w:spacing w:val="6"/>
              </w:rPr>
              <w:t>对广告经营者、广告发布者的广告业务承接</w:t>
            </w:r>
          </w:p>
          <w:p w14:paraId="2EFBA3E5">
            <w:pPr>
              <w:pStyle w:val="6"/>
              <w:spacing w:before="15" w:line="230" w:lineRule="auto"/>
              <w:ind w:left="20"/>
            </w:pPr>
            <w:r>
              <w:rPr>
                <w:spacing w:val="6"/>
              </w:rPr>
              <w:t>登记、审核、档案管理、统计报表，广告设</w:t>
            </w:r>
          </w:p>
          <w:p w14:paraId="3E1E251E">
            <w:pPr>
              <w:pStyle w:val="6"/>
              <w:spacing w:before="14" w:line="228" w:lineRule="auto"/>
              <w:ind w:left="107"/>
            </w:pPr>
            <w:r>
              <w:rPr>
                <w:spacing w:val="6"/>
              </w:rPr>
              <w:t>计、制作、代理、发布等广告行为检查</w:t>
            </w:r>
          </w:p>
        </w:tc>
        <w:tc>
          <w:tcPr>
            <w:tcW w:w="536" w:type="dxa"/>
            <w:vAlign w:val="top"/>
          </w:tcPr>
          <w:p w14:paraId="0E4C46FA">
            <w:pPr>
              <w:spacing w:line="299" w:lineRule="auto"/>
              <w:rPr>
                <w:rFonts w:ascii="Arial"/>
                <w:sz w:val="21"/>
              </w:rPr>
            </w:pPr>
          </w:p>
          <w:p w14:paraId="2619DF1B">
            <w:pPr>
              <w:pStyle w:val="6"/>
              <w:spacing w:before="26" w:line="228" w:lineRule="auto"/>
              <w:ind w:left="95"/>
            </w:pPr>
            <w:r>
              <w:rPr>
                <w:spacing w:val="5"/>
              </w:rPr>
              <w:t>行政检查</w:t>
            </w:r>
          </w:p>
        </w:tc>
        <w:tc>
          <w:tcPr>
            <w:tcW w:w="879" w:type="dxa"/>
            <w:vAlign w:val="top"/>
          </w:tcPr>
          <w:p w14:paraId="06C4DB29">
            <w:pPr>
              <w:pStyle w:val="6"/>
              <w:spacing w:before="213" w:line="263" w:lineRule="auto"/>
              <w:ind w:left="50" w:right="44" w:firstLine="47"/>
            </w:pPr>
            <w:r>
              <w:rPr>
                <w:spacing w:val="5"/>
              </w:rPr>
              <w:t>市场监督管理部门</w:t>
            </w:r>
            <w:r>
              <w:rPr>
                <w:spacing w:val="1"/>
              </w:rPr>
              <w:t xml:space="preserve">  </w:t>
            </w:r>
            <w:r>
              <w:rPr>
                <w:spacing w:val="6"/>
              </w:rPr>
              <w:t>（省级、设区的市级</w:t>
            </w:r>
          </w:p>
          <w:p w14:paraId="70C6D122">
            <w:pPr>
              <w:pStyle w:val="6"/>
              <w:spacing w:line="231" w:lineRule="auto"/>
              <w:ind w:left="267"/>
            </w:pPr>
            <w:r>
              <w:rPr>
                <w:spacing w:val="4"/>
              </w:rPr>
              <w:t>或县级）</w:t>
            </w:r>
          </w:p>
        </w:tc>
        <w:tc>
          <w:tcPr>
            <w:tcW w:w="1259" w:type="dxa"/>
            <w:vAlign w:val="top"/>
          </w:tcPr>
          <w:p w14:paraId="5E648088">
            <w:pPr>
              <w:pStyle w:val="6"/>
              <w:spacing w:before="213" w:line="230" w:lineRule="auto"/>
              <w:ind w:left="28"/>
            </w:pPr>
            <w:r>
              <w:rPr>
                <w:spacing w:val="5"/>
              </w:rPr>
              <w:t>省市场监督管理局广告监督管理</w:t>
            </w:r>
          </w:p>
          <w:p w14:paraId="5E4506AC">
            <w:pPr>
              <w:pStyle w:val="6"/>
              <w:spacing w:before="13" w:line="230" w:lineRule="auto"/>
              <w:ind w:left="28"/>
            </w:pPr>
            <w:r>
              <w:rPr>
                <w:spacing w:val="5"/>
              </w:rPr>
              <w:t>处、市（州）、县级相关业务部</w:t>
            </w:r>
          </w:p>
          <w:p w14:paraId="6CE97EBA">
            <w:pPr>
              <w:pStyle w:val="6"/>
              <w:spacing w:before="14" w:line="230" w:lineRule="auto"/>
              <w:ind w:left="596"/>
            </w:pPr>
            <w:r>
              <w:t>门</w:t>
            </w:r>
          </w:p>
        </w:tc>
        <w:tc>
          <w:tcPr>
            <w:tcW w:w="10978" w:type="dxa"/>
            <w:vAlign w:val="top"/>
          </w:tcPr>
          <w:p w14:paraId="626706A8">
            <w:pPr>
              <w:spacing w:line="244" w:lineRule="auto"/>
              <w:rPr>
                <w:rFonts w:ascii="Arial"/>
                <w:sz w:val="21"/>
              </w:rPr>
            </w:pPr>
          </w:p>
          <w:p w14:paraId="412F218B">
            <w:pPr>
              <w:pStyle w:val="6"/>
              <w:spacing w:before="26" w:line="262" w:lineRule="auto"/>
              <w:ind w:left="22" w:right="3828" w:firstLine="1"/>
            </w:pPr>
            <w:r>
              <w:rPr>
                <w:spacing w:val="6"/>
              </w:rPr>
              <w:t>1.《中华人民共和国广告法》（根据2021年4月29日第十三届全国人民代表大会常务委员会第二十八次会议《关于修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r>
              <w:t xml:space="preserve"> </w:t>
            </w:r>
            <w:r>
              <w:rPr>
                <w:spacing w:val="6"/>
              </w:rPr>
              <w:t>第五条、第六条、第四十九条、第五十一条（七）法律、行政法规规定的其他职权。</w:t>
            </w:r>
          </w:p>
        </w:tc>
        <w:tc>
          <w:tcPr>
            <w:tcW w:w="371" w:type="dxa"/>
            <w:vAlign w:val="top"/>
          </w:tcPr>
          <w:p w14:paraId="4781E139">
            <w:pPr>
              <w:rPr>
                <w:rFonts w:ascii="Arial"/>
                <w:sz w:val="21"/>
              </w:rPr>
            </w:pPr>
          </w:p>
        </w:tc>
      </w:tr>
      <w:tr w14:paraId="57677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2" w:hRule="atLeast"/>
        </w:trPr>
        <w:tc>
          <w:tcPr>
            <w:tcW w:w="616" w:type="dxa"/>
            <w:vAlign w:val="top"/>
          </w:tcPr>
          <w:p w14:paraId="58159521">
            <w:pPr>
              <w:spacing w:line="277" w:lineRule="auto"/>
              <w:rPr>
                <w:rFonts w:ascii="Arial"/>
                <w:sz w:val="21"/>
              </w:rPr>
            </w:pPr>
          </w:p>
          <w:p w14:paraId="7DC06564">
            <w:pPr>
              <w:spacing w:line="277" w:lineRule="auto"/>
              <w:rPr>
                <w:rFonts w:ascii="Arial"/>
                <w:sz w:val="21"/>
              </w:rPr>
            </w:pPr>
          </w:p>
          <w:p w14:paraId="1883FB1E">
            <w:pPr>
              <w:spacing w:line="278" w:lineRule="auto"/>
              <w:rPr>
                <w:rFonts w:ascii="Arial"/>
                <w:sz w:val="21"/>
              </w:rPr>
            </w:pPr>
          </w:p>
          <w:p w14:paraId="4E4E520D">
            <w:pPr>
              <w:spacing w:line="278" w:lineRule="auto"/>
              <w:rPr>
                <w:rFonts w:ascii="Arial"/>
                <w:sz w:val="21"/>
              </w:rPr>
            </w:pPr>
          </w:p>
          <w:p w14:paraId="49B1CD08">
            <w:pPr>
              <w:spacing w:line="278" w:lineRule="auto"/>
              <w:rPr>
                <w:rFonts w:ascii="Arial"/>
                <w:sz w:val="21"/>
              </w:rPr>
            </w:pPr>
          </w:p>
          <w:p w14:paraId="7C01A9C0">
            <w:pPr>
              <w:spacing w:line="278" w:lineRule="auto"/>
              <w:rPr>
                <w:rFonts w:ascii="Arial"/>
                <w:sz w:val="21"/>
              </w:rPr>
            </w:pPr>
          </w:p>
          <w:p w14:paraId="45CEE23A">
            <w:pPr>
              <w:pStyle w:val="6"/>
              <w:spacing w:before="26" w:line="108" w:lineRule="exact"/>
              <w:ind w:left="249"/>
            </w:pPr>
            <w:r>
              <w:rPr>
                <w:position w:val="1"/>
              </w:rPr>
              <w:t>177</w:t>
            </w:r>
          </w:p>
        </w:tc>
        <w:tc>
          <w:tcPr>
            <w:tcW w:w="1682" w:type="dxa"/>
            <w:vAlign w:val="top"/>
          </w:tcPr>
          <w:p w14:paraId="54FAE09E">
            <w:pPr>
              <w:spacing w:line="268" w:lineRule="auto"/>
              <w:rPr>
                <w:rFonts w:ascii="Arial"/>
                <w:sz w:val="21"/>
              </w:rPr>
            </w:pPr>
          </w:p>
          <w:p w14:paraId="79855148">
            <w:pPr>
              <w:spacing w:line="268" w:lineRule="auto"/>
              <w:rPr>
                <w:rFonts w:ascii="Arial"/>
                <w:sz w:val="21"/>
              </w:rPr>
            </w:pPr>
          </w:p>
          <w:p w14:paraId="7EF96901">
            <w:pPr>
              <w:spacing w:line="268" w:lineRule="auto"/>
              <w:rPr>
                <w:rFonts w:ascii="Arial"/>
                <w:sz w:val="21"/>
              </w:rPr>
            </w:pPr>
          </w:p>
          <w:p w14:paraId="57C84B0A">
            <w:pPr>
              <w:spacing w:line="268" w:lineRule="auto"/>
              <w:rPr>
                <w:rFonts w:ascii="Arial"/>
                <w:sz w:val="21"/>
              </w:rPr>
            </w:pPr>
          </w:p>
          <w:p w14:paraId="488AD6D8">
            <w:pPr>
              <w:spacing w:line="269" w:lineRule="auto"/>
              <w:rPr>
                <w:rFonts w:ascii="Arial"/>
                <w:sz w:val="21"/>
              </w:rPr>
            </w:pPr>
          </w:p>
          <w:p w14:paraId="16334895">
            <w:pPr>
              <w:spacing w:line="269" w:lineRule="auto"/>
              <w:rPr>
                <w:rFonts w:ascii="Arial"/>
                <w:sz w:val="21"/>
              </w:rPr>
            </w:pPr>
          </w:p>
          <w:p w14:paraId="37FC8FCA">
            <w:pPr>
              <w:pStyle w:val="6"/>
              <w:spacing w:before="26" w:line="262" w:lineRule="auto"/>
              <w:ind w:left="150" w:right="14" w:hanging="129"/>
            </w:pPr>
            <w:r>
              <w:rPr>
                <w:spacing w:val="6"/>
              </w:rPr>
              <w:t>对经营者提供的商品或者服务不符合保障人</w:t>
            </w:r>
            <w:r>
              <w:t xml:space="preserve"> </w:t>
            </w:r>
            <w:r>
              <w:rPr>
                <w:spacing w:val="6"/>
              </w:rPr>
              <w:t>身、财产安全要求等行为的行政处罚</w:t>
            </w:r>
          </w:p>
        </w:tc>
        <w:tc>
          <w:tcPr>
            <w:tcW w:w="536" w:type="dxa"/>
            <w:vAlign w:val="top"/>
          </w:tcPr>
          <w:p w14:paraId="3BBDCC87">
            <w:pPr>
              <w:spacing w:line="277" w:lineRule="auto"/>
              <w:rPr>
                <w:rFonts w:ascii="Arial"/>
                <w:sz w:val="21"/>
              </w:rPr>
            </w:pPr>
          </w:p>
          <w:p w14:paraId="2B81126F">
            <w:pPr>
              <w:spacing w:line="277" w:lineRule="auto"/>
              <w:rPr>
                <w:rFonts w:ascii="Arial"/>
                <w:sz w:val="21"/>
              </w:rPr>
            </w:pPr>
          </w:p>
          <w:p w14:paraId="7AF71E80">
            <w:pPr>
              <w:spacing w:line="278" w:lineRule="auto"/>
              <w:rPr>
                <w:rFonts w:ascii="Arial"/>
                <w:sz w:val="21"/>
              </w:rPr>
            </w:pPr>
          </w:p>
          <w:p w14:paraId="27BF4C80">
            <w:pPr>
              <w:spacing w:line="278" w:lineRule="auto"/>
              <w:rPr>
                <w:rFonts w:ascii="Arial"/>
                <w:sz w:val="21"/>
              </w:rPr>
            </w:pPr>
          </w:p>
          <w:p w14:paraId="70ECF245">
            <w:pPr>
              <w:spacing w:line="278" w:lineRule="auto"/>
              <w:rPr>
                <w:rFonts w:ascii="Arial"/>
                <w:sz w:val="21"/>
              </w:rPr>
            </w:pPr>
          </w:p>
          <w:p w14:paraId="3442D53E">
            <w:pPr>
              <w:spacing w:line="278" w:lineRule="auto"/>
              <w:rPr>
                <w:rFonts w:ascii="Arial"/>
                <w:sz w:val="21"/>
              </w:rPr>
            </w:pPr>
          </w:p>
          <w:p w14:paraId="0602B963">
            <w:pPr>
              <w:pStyle w:val="6"/>
              <w:spacing w:before="26" w:line="229" w:lineRule="auto"/>
              <w:ind w:left="95"/>
            </w:pPr>
            <w:r>
              <w:rPr>
                <w:spacing w:val="5"/>
              </w:rPr>
              <w:t>行政处罚</w:t>
            </w:r>
          </w:p>
        </w:tc>
        <w:tc>
          <w:tcPr>
            <w:tcW w:w="879" w:type="dxa"/>
            <w:vAlign w:val="top"/>
          </w:tcPr>
          <w:p w14:paraId="53BBDCE1">
            <w:pPr>
              <w:spacing w:line="258" w:lineRule="auto"/>
              <w:rPr>
                <w:rFonts w:ascii="Arial"/>
                <w:sz w:val="21"/>
              </w:rPr>
            </w:pPr>
          </w:p>
          <w:p w14:paraId="1A125C06">
            <w:pPr>
              <w:spacing w:line="258" w:lineRule="auto"/>
              <w:rPr>
                <w:rFonts w:ascii="Arial"/>
                <w:sz w:val="21"/>
              </w:rPr>
            </w:pPr>
          </w:p>
          <w:p w14:paraId="05A9E1D4">
            <w:pPr>
              <w:spacing w:line="259" w:lineRule="auto"/>
              <w:rPr>
                <w:rFonts w:ascii="Arial"/>
                <w:sz w:val="21"/>
              </w:rPr>
            </w:pPr>
          </w:p>
          <w:p w14:paraId="07EA2C48">
            <w:pPr>
              <w:spacing w:line="259" w:lineRule="auto"/>
              <w:rPr>
                <w:rFonts w:ascii="Arial"/>
                <w:sz w:val="21"/>
              </w:rPr>
            </w:pPr>
          </w:p>
          <w:p w14:paraId="1196ECD9">
            <w:pPr>
              <w:spacing w:line="259" w:lineRule="auto"/>
              <w:rPr>
                <w:rFonts w:ascii="Arial"/>
                <w:sz w:val="21"/>
              </w:rPr>
            </w:pPr>
          </w:p>
          <w:p w14:paraId="636F6232">
            <w:pPr>
              <w:spacing w:line="259" w:lineRule="auto"/>
              <w:rPr>
                <w:rFonts w:ascii="Arial"/>
                <w:sz w:val="21"/>
              </w:rPr>
            </w:pPr>
          </w:p>
          <w:p w14:paraId="6989F0E3">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0B2FF64C">
            <w:pPr>
              <w:pStyle w:val="6"/>
              <w:spacing w:line="231" w:lineRule="auto"/>
              <w:ind w:left="227"/>
            </w:pPr>
            <w:r>
              <w:rPr>
                <w:spacing w:val="4"/>
              </w:rPr>
              <w:t>级或县级）</w:t>
            </w:r>
          </w:p>
        </w:tc>
        <w:tc>
          <w:tcPr>
            <w:tcW w:w="1259" w:type="dxa"/>
            <w:vAlign w:val="top"/>
          </w:tcPr>
          <w:p w14:paraId="5493C1F1">
            <w:pPr>
              <w:spacing w:line="268" w:lineRule="auto"/>
              <w:rPr>
                <w:rFonts w:ascii="Arial"/>
                <w:sz w:val="21"/>
              </w:rPr>
            </w:pPr>
          </w:p>
          <w:p w14:paraId="4376B83B">
            <w:pPr>
              <w:spacing w:line="268" w:lineRule="auto"/>
              <w:rPr>
                <w:rFonts w:ascii="Arial"/>
                <w:sz w:val="21"/>
              </w:rPr>
            </w:pPr>
          </w:p>
          <w:p w14:paraId="5B24DEB0">
            <w:pPr>
              <w:spacing w:line="268" w:lineRule="auto"/>
              <w:rPr>
                <w:rFonts w:ascii="Arial"/>
                <w:sz w:val="21"/>
              </w:rPr>
            </w:pPr>
          </w:p>
          <w:p w14:paraId="6B50D5AF">
            <w:pPr>
              <w:spacing w:line="268" w:lineRule="auto"/>
              <w:rPr>
                <w:rFonts w:ascii="Arial"/>
                <w:sz w:val="21"/>
              </w:rPr>
            </w:pPr>
          </w:p>
          <w:p w14:paraId="0493A38D">
            <w:pPr>
              <w:spacing w:line="268" w:lineRule="auto"/>
              <w:rPr>
                <w:rFonts w:ascii="Arial"/>
                <w:sz w:val="21"/>
              </w:rPr>
            </w:pPr>
          </w:p>
          <w:p w14:paraId="6CD7FA8D">
            <w:pPr>
              <w:spacing w:line="269" w:lineRule="auto"/>
              <w:rPr>
                <w:rFonts w:ascii="Arial"/>
                <w:sz w:val="21"/>
              </w:rPr>
            </w:pPr>
          </w:p>
          <w:p w14:paraId="730830B9">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6EA2FC6">
            <w:pPr>
              <w:pStyle w:val="6"/>
              <w:spacing w:before="109"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1D504E5C">
            <w:pPr>
              <w:pStyle w:val="6"/>
              <w:spacing w:before="13" w:line="263" w:lineRule="auto"/>
              <w:ind w:left="18" w:right="67" w:firstLine="4"/>
            </w:pPr>
            <w:r>
              <w:rPr>
                <w:spacing w:val="7"/>
              </w:rPr>
              <w:t>第五十六条：经营者有下列情形之一，除承</w:t>
            </w:r>
            <w:r>
              <w:rPr>
                <w:spacing w:val="6"/>
              </w:rPr>
              <w:t>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由工商行政管理部门或者其他有关行政部门责令改正，可以根据情节单处或者并处警告、没收违法所得、处以违</w:t>
            </w:r>
            <w:r>
              <w:t xml:space="preserve"> </w:t>
            </w:r>
            <w:r>
              <w:rPr>
                <w:spacing w:val="6"/>
              </w:rPr>
              <w:t>法所得一倍以上十倍以下的罚款，没有违法所得的，处以五十万元以下的罚款；情节严重的，责令停业整</w:t>
            </w:r>
            <w:r>
              <w:rPr>
                <w:spacing w:val="5"/>
              </w:rPr>
              <w:t>顿、</w:t>
            </w:r>
            <w:r>
              <w:rPr>
                <w:spacing w:val="-15"/>
              </w:rPr>
              <w:t xml:space="preserve"> </w:t>
            </w:r>
            <w:r>
              <w:rPr>
                <w:spacing w:val="5"/>
              </w:rPr>
              <w:t>吊销营业执照</w:t>
            </w:r>
            <w:r>
              <w:rPr>
                <w:spacing w:val="-6"/>
              </w:rPr>
              <w:t>：（</w:t>
            </w:r>
            <w:r>
              <w:rPr>
                <w:spacing w:val="-7"/>
              </w:rPr>
              <w:t xml:space="preserve"> </w:t>
            </w:r>
            <w:r>
              <w:rPr>
                <w:spacing w:val="5"/>
              </w:rPr>
              <w:t>一）提供的商品或者服务不符合保障人身、财产安全要求的</w:t>
            </w:r>
            <w:r>
              <w:rPr>
                <w:spacing w:val="-6"/>
              </w:rPr>
              <w:t>；（</w:t>
            </w:r>
            <w:r>
              <w:rPr>
                <w:spacing w:val="-8"/>
              </w:rPr>
              <w:t xml:space="preserve"> </w:t>
            </w:r>
            <w:r>
              <w:rPr>
                <w:spacing w:val="5"/>
              </w:rPr>
              <w:t>二）在商品中掺杂、掺假，</w:t>
            </w:r>
            <w:r>
              <w:rPr>
                <w:spacing w:val="-19"/>
              </w:rPr>
              <w:t xml:space="preserve"> </w:t>
            </w:r>
            <w:r>
              <w:rPr>
                <w:spacing w:val="5"/>
              </w:rPr>
              <w:t>以假充真，</w:t>
            </w:r>
            <w:r>
              <w:rPr>
                <w:spacing w:val="-18"/>
              </w:rPr>
              <w:t xml:space="preserve"> </w:t>
            </w:r>
            <w:r>
              <w:rPr>
                <w:spacing w:val="5"/>
              </w:rPr>
              <w:t>以次充好，或者以不合格商品冒充合格商品的</w:t>
            </w:r>
            <w:r>
              <w:rPr>
                <w:spacing w:val="-6"/>
              </w:rPr>
              <w:t xml:space="preserve">；（ </w:t>
            </w:r>
            <w:r>
              <w:rPr>
                <w:spacing w:val="5"/>
              </w:rPr>
              <w:t>三</w:t>
            </w:r>
            <w:r>
              <w:rPr>
                <w:spacing w:val="-16"/>
              </w:rPr>
              <w:t xml:space="preserve"> </w:t>
            </w:r>
            <w:r>
              <w:rPr>
                <w:spacing w:val="5"/>
              </w:rPr>
              <w:t>）生</w:t>
            </w:r>
            <w:r>
              <w:t xml:space="preserve"> </w:t>
            </w:r>
            <w:r>
              <w:rPr>
                <w:spacing w:val="6"/>
              </w:rPr>
              <w:t>产国家明令淘汰的商品或者销售失效、变质的商品的</w:t>
            </w:r>
            <w:r>
              <w:rPr>
                <w:spacing w:val="-6"/>
              </w:rPr>
              <w:t>；（</w:t>
            </w:r>
            <w:r>
              <w:rPr>
                <w:spacing w:val="1"/>
              </w:rPr>
              <w:t xml:space="preserve"> </w:t>
            </w:r>
            <w:r>
              <w:rPr>
                <w:spacing w:val="6"/>
              </w:rPr>
              <w:t>四）伪造商品的产地，伪造或者冒用他人的厂名、厂址，篡改生产日期，伪造或者冒用认证标志等质量标志的</w:t>
            </w:r>
            <w:r>
              <w:rPr>
                <w:spacing w:val="-6"/>
              </w:rPr>
              <w:t>；（</w:t>
            </w:r>
            <w:r>
              <w:rPr>
                <w:spacing w:val="-9"/>
              </w:rPr>
              <w:t xml:space="preserve"> </w:t>
            </w:r>
            <w:r>
              <w:rPr>
                <w:spacing w:val="6"/>
              </w:rPr>
              <w:t>五）销售的商品应当检验、检疫而未检验、检疫或者伪造检验、检疫结果的</w:t>
            </w:r>
            <w:r>
              <w:rPr>
                <w:spacing w:val="-6"/>
              </w:rPr>
              <w:t>；（</w:t>
            </w:r>
            <w:r>
              <w:rPr>
                <w:spacing w:val="-9"/>
              </w:rPr>
              <w:t xml:space="preserve"> </w:t>
            </w:r>
            <w:r>
              <w:rPr>
                <w:spacing w:val="6"/>
              </w:rPr>
              <w:t>六</w:t>
            </w:r>
            <w:r>
              <w:rPr>
                <w:spacing w:val="-16"/>
              </w:rPr>
              <w:t xml:space="preserve"> </w:t>
            </w:r>
            <w:r>
              <w:rPr>
                <w:spacing w:val="6"/>
              </w:rPr>
              <w:t>）对商品或</w:t>
            </w:r>
            <w:r>
              <w:rPr>
                <w:spacing w:val="5"/>
              </w:rPr>
              <w:t>者服务作虚假或者引人</w:t>
            </w:r>
            <w:r>
              <w:t xml:space="preserve"> </w:t>
            </w:r>
            <w:r>
              <w:rPr>
                <w:spacing w:val="7"/>
              </w:rPr>
              <w:t>误解的宣传的</w:t>
            </w:r>
            <w:r>
              <w:rPr>
                <w:spacing w:val="-6"/>
              </w:rPr>
              <w:t>；（</w:t>
            </w:r>
            <w:r>
              <w:rPr>
                <w:spacing w:val="7"/>
              </w:rPr>
              <w:t>七）拒绝或者拖延有关行政部门责令对缺陷商品或者服务采取停止销售、警示、召回、无害化处理、销毁、停止生产或者服务等</w:t>
            </w:r>
            <w:r>
              <w:rPr>
                <w:spacing w:val="6"/>
              </w:rPr>
              <w:t>措施的</w:t>
            </w:r>
            <w:r>
              <w:rPr>
                <w:spacing w:val="-6"/>
              </w:rPr>
              <w:t>；（</w:t>
            </w:r>
            <w:r>
              <w:rPr>
                <w:spacing w:val="-9"/>
              </w:rPr>
              <w:t xml:space="preserve"> </w:t>
            </w:r>
            <w:r>
              <w:rPr>
                <w:spacing w:val="6"/>
              </w:rPr>
              <w:t>八）对消费者提出的修理、重作、更换、退货、补足商品数量、退还货款和服务费用或者赔偿损失的要求，故意拖延或者无理拒绝</w:t>
            </w:r>
            <w:r>
              <w:t xml:space="preserve"> </w:t>
            </w:r>
            <w:r>
              <w:rPr>
                <w:spacing w:val="7"/>
              </w:rPr>
              <w:t>的</w:t>
            </w:r>
            <w:r>
              <w:rPr>
                <w:spacing w:val="-6"/>
              </w:rPr>
              <w:t>；（</w:t>
            </w:r>
            <w:r>
              <w:rPr>
                <w:spacing w:val="7"/>
              </w:rPr>
              <w:t>九）侵害消费者人格尊严、侵犯消费者人身自由或者侵害消费者个人信息依法得到保护的权利的</w:t>
            </w:r>
            <w:r>
              <w:rPr>
                <w:spacing w:val="-6"/>
              </w:rPr>
              <w:t>；（</w:t>
            </w:r>
            <w:r>
              <w:rPr>
                <w:spacing w:val="7"/>
              </w:rPr>
              <w:t>十）法律、法规规定的对损害消费者权益应当予</w:t>
            </w:r>
            <w:r>
              <w:rPr>
                <w:spacing w:val="6"/>
              </w:rPr>
              <w:t>以处罚的其他情形。经营者有前款规定情形的，除依照法律、法规规定予以处罚外，处罚机关应当记入信用档案，</w:t>
            </w:r>
            <w:r>
              <w:rPr>
                <w:spacing w:val="-18"/>
              </w:rPr>
              <w:t xml:space="preserve"> </w:t>
            </w:r>
            <w:r>
              <w:rPr>
                <w:spacing w:val="6"/>
              </w:rPr>
              <w:t>向社会公布。</w:t>
            </w:r>
          </w:p>
          <w:p w14:paraId="7E946102">
            <w:pPr>
              <w:pStyle w:val="6"/>
              <w:spacing w:line="229" w:lineRule="auto"/>
              <w:ind w:left="21"/>
            </w:pPr>
            <w:r>
              <w:rPr>
                <w:spacing w:val="6"/>
              </w:rPr>
              <w:t>2.《中华人民共和国产品质量法》</w:t>
            </w:r>
            <w:r>
              <w:rPr>
                <w:spacing w:val="-11"/>
              </w:rPr>
              <w:t xml:space="preserve"> </w:t>
            </w:r>
            <w:r>
              <w:rPr>
                <w:spacing w:val="6"/>
              </w:rPr>
              <w:t>(根据20</w:t>
            </w:r>
            <w:r>
              <w:rPr>
                <w:spacing w:val="5"/>
              </w:rPr>
              <w:t>18年12月29日第十三届全国人民代表大会常务委员会第七次会议《关于修改〈</w:t>
            </w:r>
            <w:r>
              <w:rPr>
                <w:spacing w:val="-16"/>
              </w:rPr>
              <w:t xml:space="preserve"> </w:t>
            </w:r>
            <w:r>
              <w:rPr>
                <w:spacing w:val="5"/>
              </w:rPr>
              <w:t>中华人民共和国产品质量法〉等五部法律的决定》第三次修正)</w:t>
            </w:r>
          </w:p>
          <w:p w14:paraId="0ED8AC31">
            <w:pPr>
              <w:pStyle w:val="6"/>
              <w:spacing w:before="14" w:line="251" w:lineRule="auto"/>
              <w:ind w:left="19" w:right="67" w:firstLine="3"/>
            </w:pPr>
            <w:r>
              <w:rPr>
                <w:spacing w:val="7"/>
              </w:rPr>
              <w:t>第四十九条：生产、销售不符合保障人体健康和人身、财产安全的国家标准、</w:t>
            </w:r>
            <w:r>
              <w:rPr>
                <w:spacing w:val="6"/>
              </w:rPr>
              <w:t>行业标准的产品的，责令停止生产、销售，没收违法生产、销售的产品，并处违法生产、销售产品（包括已售出和未售出的产品，下同）货值金额等值以上三倍以下的罚款；有违法所得的，并处没收违法所得；</w:t>
            </w:r>
            <w:r>
              <w:t xml:space="preserve"> </w:t>
            </w:r>
            <w:r>
              <w:rPr>
                <w:spacing w:val="6"/>
              </w:rPr>
              <w:t>情节严重的，</w:t>
            </w:r>
            <w:r>
              <w:rPr>
                <w:spacing w:val="-18"/>
              </w:rPr>
              <w:t xml:space="preserve"> </w:t>
            </w:r>
            <w:r>
              <w:rPr>
                <w:spacing w:val="6"/>
              </w:rPr>
              <w:t>吊销营业执照；构成犯罪的，依法追究刑事责任。第五十条：在产品中掺杂、掺假，</w:t>
            </w:r>
            <w:r>
              <w:rPr>
                <w:spacing w:val="-19"/>
              </w:rPr>
              <w:t xml:space="preserve"> </w:t>
            </w:r>
            <w:r>
              <w:rPr>
                <w:spacing w:val="6"/>
              </w:rPr>
              <w:t>以假充真，</w:t>
            </w:r>
            <w:r>
              <w:rPr>
                <w:spacing w:val="-18"/>
              </w:rPr>
              <w:t xml:space="preserve"> </w:t>
            </w:r>
            <w:r>
              <w:rPr>
                <w:spacing w:val="6"/>
              </w:rPr>
              <w:t>以次充好，或者以不合格产品冒充合格产品的，责令停止生产、销售，没收违法生产、销售的产品，并处违法生产、销售产品货值</w:t>
            </w:r>
            <w:r>
              <w:rPr>
                <w:spacing w:val="5"/>
              </w:rPr>
              <w:t>金额百分之五十以上三倍以下的罚款；有违法所</w:t>
            </w:r>
            <w:r>
              <w:t xml:space="preserve"> </w:t>
            </w:r>
            <w:r>
              <w:rPr>
                <w:spacing w:val="6"/>
              </w:rPr>
              <w:t>得的，并处没收违法所得；情节严重的，</w:t>
            </w:r>
            <w:r>
              <w:rPr>
                <w:spacing w:val="-18"/>
              </w:rPr>
              <w:t xml:space="preserve"> </w:t>
            </w:r>
            <w:r>
              <w:rPr>
                <w:spacing w:val="6"/>
              </w:rPr>
              <w:t>吊销营</w:t>
            </w:r>
            <w:r>
              <w:rPr>
                <w:spacing w:val="5"/>
              </w:rPr>
              <w:t>业执照；构成犯罪的，依法追究刑事责任。</w:t>
            </w:r>
          </w:p>
          <w:p w14:paraId="7DD86E93">
            <w:pPr>
              <w:pStyle w:val="6"/>
              <w:spacing w:before="14" w:line="245" w:lineRule="auto"/>
              <w:ind w:left="18" w:right="67" w:firstLine="4"/>
            </w:pPr>
            <w:r>
              <w:rPr>
                <w:spacing w:val="7"/>
              </w:rPr>
              <w:t>第五十一条：生产国家明令淘汰的产品的，</w:t>
            </w:r>
            <w:r>
              <w:rPr>
                <w:spacing w:val="6"/>
              </w:rPr>
              <w:t>销售国家明令淘汰并停止销售的产品的，责令停止生产、销售，没收违法生产、销售的产品，并处违法生产、销售产品货值金额等值以下的罚款；有违法所得的，并处没收违法所得；情节严重的，</w:t>
            </w:r>
            <w:r>
              <w:rPr>
                <w:spacing w:val="-18"/>
              </w:rPr>
              <w:t xml:space="preserve"> </w:t>
            </w:r>
            <w:r>
              <w:rPr>
                <w:spacing w:val="6"/>
              </w:rPr>
              <w:t>吊销营业执照。第五十二条：销售失效、变质的</w:t>
            </w:r>
            <w:r>
              <w:t xml:space="preserve"> </w:t>
            </w:r>
            <w:r>
              <w:rPr>
                <w:spacing w:val="6"/>
              </w:rPr>
              <w:t>产品的，责令停止销售，没收违法销售的产品，并处违法销售产品货值金额二倍以下的罚款；有违法所得的，并处没收违法所得；情节严重的，</w:t>
            </w:r>
            <w:r>
              <w:rPr>
                <w:spacing w:val="-18"/>
              </w:rPr>
              <w:t xml:space="preserve"> </w:t>
            </w:r>
            <w:r>
              <w:rPr>
                <w:spacing w:val="6"/>
              </w:rPr>
              <w:t>吊销营业执照；构成犯罪的，依法追究刑事责任。</w:t>
            </w:r>
          </w:p>
          <w:p w14:paraId="462C7011">
            <w:pPr>
              <w:pStyle w:val="6"/>
              <w:spacing w:before="15" w:line="228" w:lineRule="auto"/>
              <w:ind w:left="24"/>
            </w:pPr>
            <w:r>
              <w:rPr>
                <w:spacing w:val="5"/>
              </w:rPr>
              <w:t>3.《侵害消费者权益行为处罚办法》（2015年1月5</w:t>
            </w:r>
            <w:r>
              <w:rPr>
                <w:spacing w:val="-4"/>
              </w:rPr>
              <w:t xml:space="preserve"> </w:t>
            </w:r>
            <w:r>
              <w:rPr>
                <w:spacing w:val="5"/>
              </w:rPr>
              <w:t>日国家工商行政管理总局令第73号公布根据国家市场监督管理总局令第31号修订）</w:t>
            </w:r>
          </w:p>
          <w:p w14:paraId="7F48F832">
            <w:pPr>
              <w:pStyle w:val="6"/>
              <w:spacing w:before="15" w:line="229" w:lineRule="auto"/>
              <w:ind w:left="22"/>
            </w:pPr>
            <w:r>
              <w:rPr>
                <w:spacing w:val="6"/>
              </w:rPr>
              <w:t>第五条：经营者提供商品或者服务不得有下列行为</w:t>
            </w:r>
            <w:r>
              <w:rPr>
                <w:spacing w:val="-6"/>
              </w:rPr>
              <w:t xml:space="preserve">：（ </w:t>
            </w:r>
            <w:r>
              <w:rPr>
                <w:spacing w:val="6"/>
              </w:rPr>
              <w:t>一）销售的商品或者提供的服务不符合保障人身、财产安全要求;（</w:t>
            </w:r>
            <w:r>
              <w:rPr>
                <w:spacing w:val="-20"/>
              </w:rPr>
              <w:t xml:space="preserve"> </w:t>
            </w:r>
            <w:r>
              <w:rPr>
                <w:spacing w:val="6"/>
              </w:rPr>
              <w:t>二）销售失效、变质的商品;（</w:t>
            </w:r>
            <w:r>
              <w:rPr>
                <w:spacing w:val="-17"/>
              </w:rPr>
              <w:t xml:space="preserve"> </w:t>
            </w:r>
            <w:r>
              <w:rPr>
                <w:spacing w:val="6"/>
              </w:rPr>
              <w:t>三）销售伪造产</w:t>
            </w:r>
            <w:r>
              <w:rPr>
                <w:spacing w:val="5"/>
              </w:rPr>
              <w:t>地、伪造或者冒用他人的厂名、厂址、篡改生产日期的商品;（</w:t>
            </w:r>
            <w:r>
              <w:rPr>
                <w:spacing w:val="-14"/>
              </w:rPr>
              <w:t xml:space="preserve"> </w:t>
            </w:r>
            <w:r>
              <w:rPr>
                <w:spacing w:val="5"/>
              </w:rPr>
              <w:t>四）销售伪造或者冒用认证标志等质量标志的商品;</w:t>
            </w:r>
          </w:p>
          <w:p w14:paraId="1037F041">
            <w:pPr>
              <w:pStyle w:val="6"/>
              <w:spacing w:before="15" w:line="247" w:lineRule="auto"/>
              <w:ind w:left="20" w:right="67" w:hanging="3"/>
            </w:pPr>
            <w:r>
              <w:rPr>
                <w:spacing w:val="6"/>
              </w:rPr>
              <w:t>（五）销售的商品或者提供的服务侵犯他人注册商标专用权;（六）销售伪造或者冒用知名商品特有的名称、包装、装潢的商品;（七）在销售的商品中掺杂、掺假，</w:t>
            </w:r>
            <w:r>
              <w:rPr>
                <w:spacing w:val="-19"/>
              </w:rPr>
              <w:t xml:space="preserve"> </w:t>
            </w:r>
            <w:r>
              <w:rPr>
                <w:spacing w:val="6"/>
              </w:rPr>
              <w:t>以假充真，</w:t>
            </w:r>
            <w:r>
              <w:rPr>
                <w:spacing w:val="-18"/>
              </w:rPr>
              <w:t xml:space="preserve"> </w:t>
            </w:r>
            <w:r>
              <w:rPr>
                <w:spacing w:val="6"/>
              </w:rPr>
              <w:t>以次充好，</w:t>
            </w:r>
            <w:r>
              <w:rPr>
                <w:spacing w:val="-19"/>
              </w:rPr>
              <w:t xml:space="preserve"> </w:t>
            </w:r>
            <w:r>
              <w:rPr>
                <w:spacing w:val="6"/>
              </w:rPr>
              <w:t>以不合格商品冒充合格商品;（</w:t>
            </w:r>
            <w:r>
              <w:rPr>
                <w:spacing w:val="5"/>
              </w:rPr>
              <w:t>八）销售国家明令淘汰并停止销售的商品;（九）提供商品或者服务中</w:t>
            </w:r>
            <w:r>
              <w:t xml:space="preserve"> </w:t>
            </w:r>
            <w:r>
              <w:rPr>
                <w:spacing w:val="6"/>
              </w:rPr>
              <w:t>故意使用不合格的计量器具或者破坏计量器具准确度;（十）骗取消费者价款或者费用而不提供或者不按照约定提供商品或者服务。</w:t>
            </w:r>
          </w:p>
          <w:p w14:paraId="6A4009AE">
            <w:pPr>
              <w:pStyle w:val="6"/>
              <w:spacing w:before="15" w:line="260" w:lineRule="auto"/>
              <w:ind w:left="17" w:right="24" w:firstLine="5"/>
            </w:pPr>
            <w:r>
              <w:rPr>
                <w:spacing w:val="6"/>
              </w:rPr>
              <w:t>第六条：经营者向消费者提供有关商品或者服务的信息应当真实、全面、准确，不得有下列虚假或者引人误解的宣传行为</w:t>
            </w:r>
            <w:r>
              <w:rPr>
                <w:spacing w:val="-6"/>
              </w:rPr>
              <w:t xml:space="preserve">：（ </w:t>
            </w:r>
            <w:r>
              <w:rPr>
                <w:spacing w:val="6"/>
              </w:rPr>
              <w:t>一</w:t>
            </w:r>
            <w:r>
              <w:rPr>
                <w:spacing w:val="-16"/>
              </w:rPr>
              <w:t xml:space="preserve"> </w:t>
            </w:r>
            <w:r>
              <w:rPr>
                <w:spacing w:val="6"/>
              </w:rPr>
              <w:t>）不以真</w:t>
            </w:r>
            <w:r>
              <w:rPr>
                <w:spacing w:val="5"/>
              </w:rPr>
              <w:t>实名称和标记提供商品或者服务;（</w:t>
            </w:r>
            <w:r>
              <w:rPr>
                <w:spacing w:val="-19"/>
              </w:rPr>
              <w:t xml:space="preserve"> </w:t>
            </w:r>
            <w:r>
              <w:rPr>
                <w:spacing w:val="5"/>
              </w:rPr>
              <w:t>二</w:t>
            </w:r>
            <w:r>
              <w:rPr>
                <w:spacing w:val="-16"/>
              </w:rPr>
              <w:t xml:space="preserve"> </w:t>
            </w:r>
            <w:r>
              <w:rPr>
                <w:spacing w:val="5"/>
              </w:rPr>
              <w:t>）以虚假或者引人误解的商品说明、商品标准、实物样品等方式销售商品或者服务;（</w:t>
            </w:r>
            <w:r>
              <w:rPr>
                <w:spacing w:val="-17"/>
              </w:rPr>
              <w:t xml:space="preserve"> </w:t>
            </w:r>
            <w:r>
              <w:rPr>
                <w:spacing w:val="5"/>
              </w:rPr>
              <w:t>三）作虚假或者引人误解的</w:t>
            </w:r>
            <w:r>
              <w:t xml:space="preserve">  </w:t>
            </w:r>
            <w:r>
              <w:rPr>
                <w:spacing w:val="5"/>
              </w:rPr>
              <w:t>现场说明和演示;（</w:t>
            </w:r>
            <w:r>
              <w:rPr>
                <w:spacing w:val="-14"/>
              </w:rPr>
              <w:t xml:space="preserve"> </w:t>
            </w:r>
            <w:r>
              <w:rPr>
                <w:spacing w:val="5"/>
              </w:rPr>
              <w:t>四）采用虚构交易、虚标成交量、虚假评论或者雇佣他人等方式进行欺骗性销售诱导;（五</w:t>
            </w:r>
            <w:r>
              <w:rPr>
                <w:spacing w:val="-16"/>
              </w:rPr>
              <w:t xml:space="preserve"> </w:t>
            </w:r>
            <w:r>
              <w:rPr>
                <w:spacing w:val="5"/>
              </w:rPr>
              <w:t>）以虚假的“清仓</w:t>
            </w:r>
            <w:r>
              <w:rPr>
                <w:spacing w:val="4"/>
              </w:rPr>
              <w:t>价”</w:t>
            </w:r>
            <w:r>
              <w:rPr>
                <w:spacing w:val="-29"/>
              </w:rPr>
              <w:t xml:space="preserve"> </w:t>
            </w:r>
            <w:r>
              <w:rPr>
                <w:spacing w:val="4"/>
              </w:rPr>
              <w:t>、</w:t>
            </w:r>
            <w:r>
              <w:rPr>
                <w:spacing w:val="-19"/>
              </w:rPr>
              <w:t xml:space="preserve"> </w:t>
            </w:r>
            <w:r>
              <w:rPr>
                <w:spacing w:val="4"/>
              </w:rPr>
              <w:t>“甩卖价”</w:t>
            </w:r>
            <w:r>
              <w:rPr>
                <w:spacing w:val="-29"/>
              </w:rPr>
              <w:t xml:space="preserve"> </w:t>
            </w:r>
            <w:r>
              <w:rPr>
                <w:spacing w:val="4"/>
              </w:rPr>
              <w:t>、</w:t>
            </w:r>
            <w:r>
              <w:rPr>
                <w:spacing w:val="-18"/>
              </w:rPr>
              <w:t xml:space="preserve"> </w:t>
            </w:r>
            <w:r>
              <w:rPr>
                <w:spacing w:val="4"/>
              </w:rPr>
              <w:t>“最低价”</w:t>
            </w:r>
            <w:r>
              <w:rPr>
                <w:spacing w:val="-30"/>
              </w:rPr>
              <w:t xml:space="preserve"> </w:t>
            </w:r>
            <w:r>
              <w:rPr>
                <w:spacing w:val="4"/>
              </w:rPr>
              <w:t>、</w:t>
            </w:r>
            <w:r>
              <w:rPr>
                <w:spacing w:val="-18"/>
              </w:rPr>
              <w:t xml:space="preserve"> </w:t>
            </w:r>
            <w:r>
              <w:rPr>
                <w:spacing w:val="4"/>
              </w:rPr>
              <w:t>“优惠价”或者其他欺骗性价格表示销售商品或者服务;（六</w:t>
            </w:r>
            <w:r>
              <w:rPr>
                <w:spacing w:val="-16"/>
              </w:rPr>
              <w:t xml:space="preserve"> </w:t>
            </w:r>
            <w:r>
              <w:rPr>
                <w:spacing w:val="4"/>
              </w:rPr>
              <w:t>）以虚假的“有奖销售”</w:t>
            </w:r>
            <w:r>
              <w:rPr>
                <w:spacing w:val="-29"/>
              </w:rPr>
              <w:t xml:space="preserve"> </w:t>
            </w:r>
            <w:r>
              <w:rPr>
                <w:spacing w:val="4"/>
              </w:rPr>
              <w:t>、</w:t>
            </w:r>
            <w:r>
              <w:rPr>
                <w:spacing w:val="-19"/>
              </w:rPr>
              <w:t xml:space="preserve"> </w:t>
            </w:r>
            <w:r>
              <w:rPr>
                <w:spacing w:val="4"/>
              </w:rPr>
              <w:t>“还本销售”</w:t>
            </w:r>
            <w:r>
              <w:rPr>
                <w:spacing w:val="-29"/>
              </w:rPr>
              <w:t xml:space="preserve"> </w:t>
            </w:r>
            <w:r>
              <w:rPr>
                <w:spacing w:val="4"/>
              </w:rPr>
              <w:t>、</w:t>
            </w:r>
            <w:r>
              <w:rPr>
                <w:spacing w:val="-18"/>
              </w:rPr>
              <w:t xml:space="preserve"> </w:t>
            </w:r>
            <w:r>
              <w:rPr>
                <w:spacing w:val="4"/>
              </w:rPr>
              <w:t>“体验销售”等方式销</w:t>
            </w:r>
            <w:r>
              <w:t xml:space="preserve"> </w:t>
            </w:r>
            <w:r>
              <w:rPr>
                <w:spacing w:val="6"/>
              </w:rPr>
              <w:t>售商品或者服务;（七）谎称正品销售“处理品”</w:t>
            </w:r>
            <w:r>
              <w:rPr>
                <w:spacing w:val="-29"/>
              </w:rPr>
              <w:t xml:space="preserve"> </w:t>
            </w:r>
            <w:r>
              <w:rPr>
                <w:spacing w:val="6"/>
              </w:rPr>
              <w:t>、</w:t>
            </w:r>
            <w:r>
              <w:rPr>
                <w:spacing w:val="-19"/>
              </w:rPr>
              <w:t xml:space="preserve"> </w:t>
            </w:r>
            <w:r>
              <w:rPr>
                <w:spacing w:val="6"/>
              </w:rPr>
              <w:t>“残次品”</w:t>
            </w:r>
            <w:r>
              <w:rPr>
                <w:spacing w:val="-29"/>
              </w:rPr>
              <w:t xml:space="preserve"> </w:t>
            </w:r>
            <w:r>
              <w:rPr>
                <w:spacing w:val="6"/>
              </w:rPr>
              <w:t>、</w:t>
            </w:r>
            <w:r>
              <w:rPr>
                <w:spacing w:val="-18"/>
              </w:rPr>
              <w:t xml:space="preserve"> </w:t>
            </w:r>
            <w:r>
              <w:rPr>
                <w:spacing w:val="6"/>
              </w:rPr>
              <w:t>“等外品”等商品;（八）夸大或隐瞒所提供的商品或者服务的数量、质量、性能等与消费者有重大利害关系的</w:t>
            </w:r>
            <w:r>
              <w:rPr>
                <w:spacing w:val="5"/>
              </w:rPr>
              <w:t>信息误导消费者;（九）</w:t>
            </w:r>
            <w:r>
              <w:rPr>
                <w:spacing w:val="-18"/>
              </w:rPr>
              <w:t xml:space="preserve"> </w:t>
            </w:r>
            <w:r>
              <w:rPr>
                <w:spacing w:val="5"/>
              </w:rPr>
              <w:t>以其他虚假或者引人误解的宣传方式误导消费者。第七条：经营者对市场监督管理部门责</w:t>
            </w:r>
            <w:r>
              <w:t xml:space="preserve"> </w:t>
            </w:r>
            <w:r>
              <w:rPr>
                <w:spacing w:val="7"/>
              </w:rPr>
              <w:t>令其对提供的缺陷商品或者服务采取停止销售或者服务等措施，不得拒绝或者拖延。经营者未按照责令停</w:t>
            </w:r>
            <w:r>
              <w:rPr>
                <w:spacing w:val="6"/>
              </w:rPr>
              <w:t>止销售或者服务通知、公告要求采取措施的，视为拒绝或者拖延。第八条：经营者提供商品或者服务，应当依照法律规定或者当事人约定承担修理、重作、更换、退货、补足商品数量</w:t>
            </w:r>
            <w:r>
              <w:t xml:space="preserve">  </w:t>
            </w:r>
            <w:r>
              <w:rPr>
                <w:spacing w:val="6"/>
              </w:rPr>
              <w:t>、退还货款和服务费用或者赔偿损失等民事责任，不得故意拖延或者无理拒绝消费者的合法要求。</w:t>
            </w:r>
            <w:r>
              <w:rPr>
                <w:spacing w:val="5"/>
              </w:rPr>
              <w:t>经营者有下列情形之一并超过十五日的，视为故意拖延或者无理拒绝</w:t>
            </w:r>
            <w:r>
              <w:rPr>
                <w:spacing w:val="-6"/>
              </w:rPr>
              <w:t xml:space="preserve">：（ </w:t>
            </w:r>
            <w:r>
              <w:rPr>
                <w:spacing w:val="5"/>
              </w:rPr>
              <w:t>一</w:t>
            </w:r>
            <w:r>
              <w:rPr>
                <w:spacing w:val="-16"/>
              </w:rPr>
              <w:t xml:space="preserve"> </w:t>
            </w:r>
            <w:r>
              <w:rPr>
                <w:spacing w:val="5"/>
              </w:rPr>
              <w:t>）经有关行政部门依法认定为不合格商品，</w:t>
            </w:r>
            <w:r>
              <w:rPr>
                <w:spacing w:val="-14"/>
              </w:rPr>
              <w:t xml:space="preserve"> </w:t>
            </w:r>
            <w:r>
              <w:rPr>
                <w:spacing w:val="5"/>
              </w:rPr>
              <w:t>自消费者提出退货要求之日起未退货的;（</w:t>
            </w:r>
            <w:r>
              <w:rPr>
                <w:spacing w:val="-20"/>
              </w:rPr>
              <w:t xml:space="preserve"> </w:t>
            </w:r>
            <w:r>
              <w:rPr>
                <w:spacing w:val="5"/>
              </w:rPr>
              <w:t>二</w:t>
            </w:r>
            <w:r>
              <w:rPr>
                <w:spacing w:val="-16"/>
              </w:rPr>
              <w:t xml:space="preserve"> </w:t>
            </w:r>
            <w:r>
              <w:rPr>
                <w:spacing w:val="5"/>
              </w:rPr>
              <w:t>）自国家规定、</w:t>
            </w:r>
            <w:r>
              <w:rPr>
                <w:spacing w:val="-19"/>
              </w:rPr>
              <w:t xml:space="preserve"> </w:t>
            </w:r>
            <w:r>
              <w:rPr>
                <w:spacing w:val="5"/>
              </w:rPr>
              <w:t>当事人约定</w:t>
            </w:r>
            <w:r>
              <w:t xml:space="preserve"> </w:t>
            </w:r>
            <w:r>
              <w:rPr>
                <w:spacing w:val="7"/>
              </w:rPr>
              <w:t>期满之日起或者不符合质量要求的自消费者提出要求之日起，无正当理由拒不履行修理、重作、更换、退</w:t>
            </w:r>
            <w:r>
              <w:rPr>
                <w:spacing w:val="6"/>
              </w:rPr>
              <w:t>货、补足商品数量、退还货款和服务费用或者赔偿损失等义务的。第九条：经营者采用网络、电视、电话、邮购等方式销售商品，应当依照法律规定承担无理由退货义务，不得故意拖</w:t>
            </w:r>
            <w:r>
              <w:t xml:space="preserve">  </w:t>
            </w:r>
            <w:r>
              <w:rPr>
                <w:spacing w:val="6"/>
              </w:rPr>
              <w:t>延或者无理拒绝。经营者有下列情形之一的，视为故意拖延或者无理拒绝</w:t>
            </w:r>
            <w:r>
              <w:rPr>
                <w:spacing w:val="-6"/>
              </w:rPr>
              <w:t xml:space="preserve">：（ </w:t>
            </w:r>
            <w:r>
              <w:rPr>
                <w:spacing w:val="6"/>
              </w:rPr>
              <w:t>一</w:t>
            </w:r>
            <w:r>
              <w:rPr>
                <w:spacing w:val="-16"/>
              </w:rPr>
              <w:t xml:space="preserve"> </w:t>
            </w:r>
            <w:r>
              <w:rPr>
                <w:spacing w:val="6"/>
              </w:rPr>
              <w:t>）对于适用无理由退货的商品，</w:t>
            </w:r>
            <w:r>
              <w:rPr>
                <w:spacing w:val="-15"/>
              </w:rPr>
              <w:t xml:space="preserve"> </w:t>
            </w:r>
            <w:r>
              <w:rPr>
                <w:spacing w:val="6"/>
              </w:rPr>
              <w:t>自收到消费者退货要求之日起超过十五日未办理退货手续，或者未向消费者提供真实、准确的</w:t>
            </w:r>
            <w:r>
              <w:rPr>
                <w:spacing w:val="5"/>
              </w:rPr>
              <w:t>退货地址、退货联系人等有效联系信息，致使消费者无法办理退货手续;（</w:t>
            </w:r>
            <w:r>
              <w:rPr>
                <w:spacing w:val="-19"/>
              </w:rPr>
              <w:t xml:space="preserve"> </w:t>
            </w:r>
            <w:r>
              <w:rPr>
                <w:spacing w:val="5"/>
              </w:rPr>
              <w:t>二）未经</w:t>
            </w:r>
            <w:r>
              <w:t xml:space="preserve"> </w:t>
            </w:r>
            <w:r>
              <w:rPr>
                <w:spacing w:val="6"/>
              </w:rPr>
              <w:t>消费者确认，</w:t>
            </w:r>
            <w:r>
              <w:rPr>
                <w:spacing w:val="-19"/>
              </w:rPr>
              <w:t xml:space="preserve"> </w:t>
            </w:r>
            <w:r>
              <w:rPr>
                <w:spacing w:val="6"/>
              </w:rPr>
              <w:t>以自行规定该商品不适用无理由退货为由拒绝退货;（</w:t>
            </w:r>
            <w:r>
              <w:rPr>
                <w:spacing w:val="-17"/>
              </w:rPr>
              <w:t xml:space="preserve"> </w:t>
            </w:r>
            <w:r>
              <w:rPr>
                <w:spacing w:val="6"/>
              </w:rPr>
              <w:t>三</w:t>
            </w:r>
            <w:r>
              <w:rPr>
                <w:spacing w:val="-16"/>
              </w:rPr>
              <w:t xml:space="preserve"> </w:t>
            </w:r>
            <w:r>
              <w:rPr>
                <w:spacing w:val="6"/>
              </w:rPr>
              <w:t>）以消费者已拆封、查验影响商品完好为</w:t>
            </w:r>
            <w:r>
              <w:rPr>
                <w:spacing w:val="5"/>
              </w:rPr>
              <w:t>由拒绝退货;（</w:t>
            </w:r>
            <w:r>
              <w:rPr>
                <w:spacing w:val="-14"/>
              </w:rPr>
              <w:t xml:space="preserve"> </w:t>
            </w:r>
            <w:r>
              <w:rPr>
                <w:spacing w:val="5"/>
              </w:rPr>
              <w:t>四</w:t>
            </w:r>
            <w:r>
              <w:rPr>
                <w:spacing w:val="-16"/>
              </w:rPr>
              <w:t xml:space="preserve"> </w:t>
            </w:r>
            <w:r>
              <w:rPr>
                <w:spacing w:val="5"/>
              </w:rPr>
              <w:t>）自收到退回商品之日起无正当理由超过十五日未向消费者返还已支付的商品价款。第十条：经营者以预收款方式提供商品或者服务，应当与消费者明确约定商</w:t>
            </w:r>
            <w:r>
              <w:t xml:space="preserve">  </w:t>
            </w:r>
            <w:r>
              <w:rPr>
                <w:spacing w:val="7"/>
              </w:rPr>
              <w:t>品或者服务的数量和质量、价款或者费用、履行期限和</w:t>
            </w:r>
            <w:r>
              <w:rPr>
                <w:spacing w:val="6"/>
              </w:rPr>
              <w:t>方式、安全注意事项和风险警示、售后服务、</w:t>
            </w:r>
            <w:r>
              <w:rPr>
                <w:spacing w:val="-18"/>
              </w:rPr>
              <w:t xml:space="preserve"> </w:t>
            </w:r>
            <w:r>
              <w:rPr>
                <w:spacing w:val="6"/>
              </w:rPr>
              <w:t>民事责任等内容。未按约定提供商品或者服务的，应当按照消费者的要求履行约定或者退回预付款，并应当承担预付款的利息、消费者必须支付的合理费用。对退款无约定的，按照有利于</w:t>
            </w:r>
            <w:r>
              <w:t xml:space="preserve">  </w:t>
            </w:r>
            <w:r>
              <w:rPr>
                <w:spacing w:val="7"/>
              </w:rPr>
              <w:t>消费者的计算方式折算退款金额。经营者对消费者提出的合理退款要求，明确表示不予退款，或者自约定</w:t>
            </w:r>
            <w:r>
              <w:rPr>
                <w:spacing w:val="6"/>
              </w:rPr>
              <w:t>期满之日起、无约定期限的自消费者提出退款要求之日起超过十五日未退款的，视为故意拖延或者无理拒绝。第十一条：经营者收集、使用消费者个人信息，应当遵循合法、正当、必</w:t>
            </w:r>
            <w:r>
              <w:t xml:space="preserve">  </w:t>
            </w:r>
            <w:r>
              <w:rPr>
                <w:spacing w:val="6"/>
              </w:rPr>
              <w:t>要的原则，明示收集、使用信息的目的、方式和范围，并经消费者同意。经营者不得有下列行为</w:t>
            </w:r>
            <w:r>
              <w:rPr>
                <w:spacing w:val="-6"/>
              </w:rPr>
              <w:t xml:space="preserve">：（ </w:t>
            </w:r>
            <w:r>
              <w:rPr>
                <w:spacing w:val="6"/>
              </w:rPr>
              <w:t>一）未经</w:t>
            </w:r>
            <w:r>
              <w:rPr>
                <w:spacing w:val="5"/>
              </w:rPr>
              <w:t>消费者同意，收集、使用消费者个人信息;（</w:t>
            </w:r>
            <w:r>
              <w:rPr>
                <w:spacing w:val="-19"/>
              </w:rPr>
              <w:t xml:space="preserve"> </w:t>
            </w:r>
            <w:r>
              <w:rPr>
                <w:spacing w:val="5"/>
              </w:rPr>
              <w:t>二</w:t>
            </w:r>
            <w:r>
              <w:rPr>
                <w:spacing w:val="-16"/>
              </w:rPr>
              <w:t xml:space="preserve"> </w:t>
            </w:r>
            <w:r>
              <w:rPr>
                <w:spacing w:val="5"/>
              </w:rPr>
              <w:t>）泄露、</w:t>
            </w:r>
            <w:r>
              <w:rPr>
                <w:spacing w:val="-19"/>
              </w:rPr>
              <w:t xml:space="preserve"> </w:t>
            </w:r>
            <w:r>
              <w:rPr>
                <w:spacing w:val="5"/>
              </w:rPr>
              <w:t>出售或者非法向他人提供所收集的消费者个人信息;（</w:t>
            </w:r>
            <w:r>
              <w:rPr>
                <w:spacing w:val="-17"/>
              </w:rPr>
              <w:t xml:space="preserve"> </w:t>
            </w:r>
            <w:r>
              <w:rPr>
                <w:spacing w:val="5"/>
              </w:rPr>
              <w:t>三）未经消费者同意或者请求，或者消费者明确表示拒绝，</w:t>
            </w:r>
            <w:r>
              <w:rPr>
                <w:spacing w:val="-20"/>
              </w:rPr>
              <w:t xml:space="preserve"> </w:t>
            </w:r>
            <w:r>
              <w:rPr>
                <w:spacing w:val="5"/>
              </w:rPr>
              <w:t>向其发送</w:t>
            </w:r>
            <w:r>
              <w:t xml:space="preserve">  </w:t>
            </w:r>
            <w:r>
              <w:rPr>
                <w:spacing w:val="7"/>
              </w:rPr>
              <w:t>商业性信息。前款中的消费者个人信息是指经营者在提供</w:t>
            </w:r>
            <w:r>
              <w:rPr>
                <w:spacing w:val="6"/>
              </w:rPr>
              <w:t>商品或者服务活动中收集的消费者姓名、性别、职业、</w:t>
            </w:r>
            <w:r>
              <w:rPr>
                <w:spacing w:val="-19"/>
              </w:rPr>
              <w:t xml:space="preserve"> </w:t>
            </w:r>
            <w:r>
              <w:rPr>
                <w:spacing w:val="6"/>
              </w:rPr>
              <w:t>出生日期、身份证件号码、住址、联系方式、收入和财产状况、健康状况、消费情况等能够单独或者与其他信息结合识别消费者的信息。第十四条：经营者有本办法第五条至第</w:t>
            </w:r>
            <w:r>
              <w:t xml:space="preserve">  </w:t>
            </w:r>
            <w:r>
              <w:rPr>
                <w:spacing w:val="6"/>
              </w:rPr>
              <w:t>十一条规定的情形之一，其他法律、法规有规定的，依照法律、法规的规定执行；法律、法规未作规定的，</w:t>
            </w:r>
            <w:r>
              <w:rPr>
                <w:spacing w:val="-19"/>
              </w:rPr>
              <w:t xml:space="preserve"> </w:t>
            </w:r>
            <w:r>
              <w:rPr>
                <w:spacing w:val="6"/>
              </w:rPr>
              <w:t>由市场监督管理部门依照《消费者权益保护法》第五十六条予以处罚。</w:t>
            </w:r>
          </w:p>
        </w:tc>
        <w:tc>
          <w:tcPr>
            <w:tcW w:w="371" w:type="dxa"/>
            <w:vAlign w:val="top"/>
          </w:tcPr>
          <w:p w14:paraId="555331E1">
            <w:pPr>
              <w:rPr>
                <w:rFonts w:ascii="Arial"/>
                <w:sz w:val="21"/>
              </w:rPr>
            </w:pPr>
          </w:p>
        </w:tc>
      </w:tr>
      <w:tr w14:paraId="5AA76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34C19F7D">
            <w:pPr>
              <w:spacing w:line="367" w:lineRule="auto"/>
              <w:rPr>
                <w:rFonts w:ascii="Arial"/>
                <w:sz w:val="21"/>
              </w:rPr>
            </w:pPr>
          </w:p>
          <w:p w14:paraId="151B2ADD">
            <w:pPr>
              <w:pStyle w:val="6"/>
              <w:spacing w:before="26" w:line="108" w:lineRule="exact"/>
              <w:ind w:left="249"/>
            </w:pPr>
            <w:r>
              <w:rPr>
                <w:position w:val="1"/>
              </w:rPr>
              <w:t>178</w:t>
            </w:r>
          </w:p>
        </w:tc>
        <w:tc>
          <w:tcPr>
            <w:tcW w:w="1682" w:type="dxa"/>
            <w:vAlign w:val="top"/>
          </w:tcPr>
          <w:p w14:paraId="5EDEADA3">
            <w:pPr>
              <w:spacing w:line="254" w:lineRule="auto"/>
              <w:rPr>
                <w:rFonts w:ascii="Arial"/>
                <w:sz w:val="21"/>
              </w:rPr>
            </w:pPr>
          </w:p>
          <w:p w14:paraId="78810EC5">
            <w:pPr>
              <w:pStyle w:val="6"/>
              <w:spacing w:before="26" w:line="229" w:lineRule="auto"/>
              <w:ind w:left="21"/>
            </w:pPr>
            <w:r>
              <w:rPr>
                <w:spacing w:val="6"/>
              </w:rPr>
              <w:t>对经营者有《侵害消费者权益行为处罚办法</w:t>
            </w:r>
          </w:p>
          <w:p w14:paraId="5DA92594">
            <w:pPr>
              <w:pStyle w:val="6"/>
              <w:spacing w:before="15" w:line="229" w:lineRule="auto"/>
              <w:ind w:left="22"/>
            </w:pPr>
            <w:r>
              <w:rPr>
                <w:spacing w:val="6"/>
              </w:rPr>
              <w:t>》第十二条、第十三条规定的情形之一行为</w:t>
            </w:r>
          </w:p>
          <w:p w14:paraId="1EBD94BE">
            <w:pPr>
              <w:pStyle w:val="6"/>
              <w:spacing w:before="14" w:line="229" w:lineRule="auto"/>
              <w:ind w:left="631"/>
            </w:pPr>
            <w:r>
              <w:rPr>
                <w:spacing w:val="4"/>
              </w:rPr>
              <w:t>的行政处罚</w:t>
            </w:r>
          </w:p>
        </w:tc>
        <w:tc>
          <w:tcPr>
            <w:tcW w:w="536" w:type="dxa"/>
            <w:vAlign w:val="top"/>
          </w:tcPr>
          <w:p w14:paraId="10D68A13">
            <w:pPr>
              <w:spacing w:line="367" w:lineRule="auto"/>
              <w:rPr>
                <w:rFonts w:ascii="Arial"/>
                <w:sz w:val="21"/>
              </w:rPr>
            </w:pPr>
          </w:p>
          <w:p w14:paraId="5450E5F6">
            <w:pPr>
              <w:pStyle w:val="6"/>
              <w:spacing w:before="26" w:line="229" w:lineRule="auto"/>
              <w:ind w:left="95"/>
            </w:pPr>
            <w:r>
              <w:rPr>
                <w:spacing w:val="5"/>
              </w:rPr>
              <w:t>行政处罚</w:t>
            </w:r>
          </w:p>
        </w:tc>
        <w:tc>
          <w:tcPr>
            <w:tcW w:w="879" w:type="dxa"/>
            <w:vAlign w:val="top"/>
          </w:tcPr>
          <w:p w14:paraId="413A8AC4">
            <w:pPr>
              <w:spacing w:line="254" w:lineRule="auto"/>
              <w:rPr>
                <w:rFonts w:ascii="Arial"/>
                <w:sz w:val="21"/>
              </w:rPr>
            </w:pPr>
          </w:p>
          <w:p w14:paraId="2D0EF8FD">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7CC4053B">
            <w:pPr>
              <w:pStyle w:val="6"/>
              <w:spacing w:line="231" w:lineRule="auto"/>
              <w:ind w:left="227"/>
            </w:pPr>
            <w:r>
              <w:rPr>
                <w:spacing w:val="4"/>
              </w:rPr>
              <w:t>级或县级）</w:t>
            </w:r>
          </w:p>
        </w:tc>
        <w:tc>
          <w:tcPr>
            <w:tcW w:w="1259" w:type="dxa"/>
            <w:vAlign w:val="top"/>
          </w:tcPr>
          <w:p w14:paraId="708C2AB5">
            <w:pPr>
              <w:spacing w:line="311" w:lineRule="auto"/>
              <w:rPr>
                <w:rFonts w:ascii="Arial"/>
                <w:sz w:val="21"/>
              </w:rPr>
            </w:pPr>
          </w:p>
          <w:p w14:paraId="107D099F">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52E4C1">
            <w:pPr>
              <w:pStyle w:val="6"/>
              <w:spacing w:before="54" w:line="228" w:lineRule="auto"/>
              <w:ind w:left="23"/>
            </w:pPr>
            <w:r>
              <w:rPr>
                <w:spacing w:val="5"/>
              </w:rPr>
              <w:t>1.《侵害消费者权益行为处罚办法》（2015年1月5</w:t>
            </w:r>
            <w:r>
              <w:rPr>
                <w:spacing w:val="-3"/>
              </w:rPr>
              <w:t xml:space="preserve"> </w:t>
            </w:r>
            <w:r>
              <w:rPr>
                <w:spacing w:val="5"/>
              </w:rPr>
              <w:t>日国家工商行政管理总局令第73号公布根据国家市场监督管理总局令第31号修订）</w:t>
            </w:r>
          </w:p>
          <w:p w14:paraId="574AD2A2">
            <w:pPr>
              <w:pStyle w:val="6"/>
              <w:spacing w:before="13" w:line="263" w:lineRule="auto"/>
              <w:ind w:left="17" w:right="67" w:firstLine="4"/>
            </w:pPr>
            <w:r>
              <w:rPr>
                <w:spacing w:val="6"/>
              </w:rPr>
              <w:t>第十二条：经营者向消费者提供商品或者服务使用格式条款、通知、声明、店堂告示等的，应当以显著方式提请消费者注意与消费者有重大利害关系的内容，并按照消费者的要求予以说明，不得作出含有下列内容的规定</w:t>
            </w:r>
            <w:r>
              <w:rPr>
                <w:spacing w:val="-2"/>
              </w:rPr>
              <w:t>：（</w:t>
            </w:r>
            <w:r>
              <w:rPr>
                <w:spacing w:val="-7"/>
              </w:rPr>
              <w:t xml:space="preserve"> </w:t>
            </w:r>
            <w:r>
              <w:rPr>
                <w:spacing w:val="6"/>
              </w:rPr>
              <w:t>一</w:t>
            </w:r>
            <w:r>
              <w:rPr>
                <w:spacing w:val="-16"/>
              </w:rPr>
              <w:t xml:space="preserve"> </w:t>
            </w:r>
            <w:r>
              <w:rPr>
                <w:spacing w:val="6"/>
              </w:rPr>
              <w:t>）免除或者部分免除经营者对其所提供的商品或者服务应当承</w:t>
            </w:r>
            <w:r>
              <w:t xml:space="preserve"> </w:t>
            </w:r>
            <w:r>
              <w:rPr>
                <w:spacing w:val="6"/>
              </w:rPr>
              <w:t>担的修理、重作、更换、退货、补足商品数量、退还货款和服务费用、赔偿损失等责任</w:t>
            </w:r>
            <w:r>
              <w:rPr>
                <w:spacing w:val="-6"/>
              </w:rPr>
              <w:t>；（</w:t>
            </w:r>
            <w:r>
              <w:rPr>
                <w:spacing w:val="-4"/>
              </w:rPr>
              <w:t xml:space="preserve"> </w:t>
            </w:r>
            <w:r>
              <w:rPr>
                <w:spacing w:val="6"/>
              </w:rPr>
              <w:t>二）排除或者限制消费者提出修理、更换、退货、赔偿损失以及获得违约金和其他合理赔偿的权利</w:t>
            </w:r>
            <w:r>
              <w:rPr>
                <w:spacing w:val="-6"/>
              </w:rPr>
              <w:t xml:space="preserve">；（ </w:t>
            </w:r>
            <w:r>
              <w:rPr>
                <w:spacing w:val="6"/>
              </w:rPr>
              <w:t>三）排除或者限制消费者依法投诉、举报、提起诉讼的权</w:t>
            </w:r>
            <w:r>
              <w:rPr>
                <w:spacing w:val="5"/>
              </w:rPr>
              <w:t>利</w:t>
            </w:r>
            <w:r>
              <w:rPr>
                <w:spacing w:val="-6"/>
              </w:rPr>
              <w:t>；（</w:t>
            </w:r>
            <w:r>
              <w:rPr>
                <w:spacing w:val="-3"/>
              </w:rPr>
              <w:t xml:space="preserve"> </w:t>
            </w:r>
            <w:r>
              <w:rPr>
                <w:spacing w:val="5"/>
              </w:rPr>
              <w:t>四</w:t>
            </w:r>
            <w:r>
              <w:rPr>
                <w:spacing w:val="-16"/>
              </w:rPr>
              <w:t xml:space="preserve"> </w:t>
            </w:r>
            <w:r>
              <w:rPr>
                <w:spacing w:val="5"/>
              </w:rPr>
              <w:t>）强制或者变相强制消费者</w:t>
            </w:r>
            <w:r>
              <w:t xml:space="preserve"> </w:t>
            </w:r>
            <w:r>
              <w:rPr>
                <w:spacing w:val="6"/>
              </w:rPr>
              <w:t>购买和使用其提供的或者其指定的经营者提供的商品或者服务，对不接受其不合理条件的消费者拒绝提供相应商品或者服务，或者提高收费标准</w:t>
            </w:r>
            <w:r>
              <w:rPr>
                <w:spacing w:val="-6"/>
              </w:rPr>
              <w:t>；（</w:t>
            </w:r>
            <w:r>
              <w:rPr>
                <w:spacing w:val="-7"/>
              </w:rPr>
              <w:t xml:space="preserve"> </w:t>
            </w:r>
            <w:r>
              <w:rPr>
                <w:spacing w:val="6"/>
              </w:rPr>
              <w:t>五</w:t>
            </w:r>
            <w:r>
              <w:rPr>
                <w:spacing w:val="-16"/>
              </w:rPr>
              <w:t xml:space="preserve"> </w:t>
            </w:r>
            <w:r>
              <w:rPr>
                <w:spacing w:val="6"/>
              </w:rPr>
              <w:t>）规定经营者有权任意变更或者解除合同，限制消费者依法变更或者解除合</w:t>
            </w:r>
            <w:r>
              <w:rPr>
                <w:spacing w:val="5"/>
              </w:rPr>
              <w:t>同权利</w:t>
            </w:r>
            <w:r>
              <w:rPr>
                <w:spacing w:val="-6"/>
              </w:rPr>
              <w:t>；（</w:t>
            </w:r>
            <w:r>
              <w:rPr>
                <w:spacing w:val="-9"/>
              </w:rPr>
              <w:t xml:space="preserve"> </w:t>
            </w:r>
            <w:r>
              <w:rPr>
                <w:spacing w:val="5"/>
              </w:rPr>
              <w:t>六</w:t>
            </w:r>
            <w:r>
              <w:rPr>
                <w:spacing w:val="-16"/>
              </w:rPr>
              <w:t xml:space="preserve"> </w:t>
            </w:r>
            <w:r>
              <w:rPr>
                <w:spacing w:val="5"/>
              </w:rPr>
              <w:t>）规定经营者单方享有解释权或者最终解释权；</w:t>
            </w:r>
            <w:r>
              <w:t xml:space="preserve"> </w:t>
            </w:r>
            <w:r>
              <w:rPr>
                <w:spacing w:val="6"/>
              </w:rPr>
              <w:t>（七）其他对消费者不公平、不合理的规定。第十三条：从事服务业的经营者不得有下列行为</w:t>
            </w:r>
            <w:r>
              <w:t>：（</w:t>
            </w:r>
            <w:r>
              <w:rPr>
                <w:spacing w:val="-7"/>
              </w:rPr>
              <w:t xml:space="preserve"> </w:t>
            </w:r>
            <w:r>
              <w:rPr>
                <w:spacing w:val="6"/>
              </w:rPr>
              <w:t>一</w:t>
            </w:r>
            <w:r>
              <w:rPr>
                <w:spacing w:val="-16"/>
              </w:rPr>
              <w:t xml:space="preserve"> </w:t>
            </w:r>
            <w:r>
              <w:rPr>
                <w:spacing w:val="6"/>
              </w:rPr>
              <w:t>）从事为消费者提供修理、加工、安装、装饰装修等服务的经营者谎报用工用料，故意损坏、偷换零部件或材料，使用不符合国家质量标准或者与约定不相符的零部件或材料，更换不需要</w:t>
            </w:r>
            <w:r>
              <w:t xml:space="preserve"> </w:t>
            </w:r>
            <w:r>
              <w:rPr>
                <w:spacing w:val="6"/>
              </w:rPr>
              <w:t>更换的零部件，或者偷工减料、加收费用，损害消费者权益的</w:t>
            </w:r>
            <w:r>
              <w:t>；（</w:t>
            </w:r>
            <w:r>
              <w:rPr>
                <w:spacing w:val="-7"/>
              </w:rPr>
              <w:t xml:space="preserve"> </w:t>
            </w:r>
            <w:r>
              <w:rPr>
                <w:spacing w:val="6"/>
              </w:rPr>
              <w:t>二</w:t>
            </w:r>
            <w:r>
              <w:rPr>
                <w:spacing w:val="-16"/>
              </w:rPr>
              <w:t xml:space="preserve"> </w:t>
            </w:r>
            <w:r>
              <w:rPr>
                <w:spacing w:val="6"/>
              </w:rPr>
              <w:t>）从事房屋租赁、家政服务等中介服务的经营者提供虚假信息或者采取欺骗、恶意串通等手段损害消费者权益的。第十五条：经营者违反本办法第十二条、第十三条规定，其他法律、法规有规定的，依照法律、法规的规</w:t>
            </w:r>
            <w:r>
              <w:t xml:space="preserve"> </w:t>
            </w:r>
            <w:r>
              <w:rPr>
                <w:spacing w:val="6"/>
              </w:rPr>
              <w:t>定执行；法律、法规未作规定的，</w:t>
            </w:r>
            <w:r>
              <w:rPr>
                <w:spacing w:val="-19"/>
              </w:rPr>
              <w:t xml:space="preserve"> </w:t>
            </w:r>
            <w:r>
              <w:rPr>
                <w:spacing w:val="6"/>
              </w:rPr>
              <w:t>由市场监督管理部门责令改正，可以单处或者并处警告，违法所得三倍以下、但最高不超过三万元的罚款，没有违法所得的，处以一万元以下的罚款。</w:t>
            </w:r>
          </w:p>
        </w:tc>
        <w:tc>
          <w:tcPr>
            <w:tcW w:w="371" w:type="dxa"/>
            <w:vAlign w:val="top"/>
          </w:tcPr>
          <w:p w14:paraId="4A0CEB18">
            <w:pPr>
              <w:rPr>
                <w:rFonts w:ascii="Arial"/>
                <w:sz w:val="21"/>
              </w:rPr>
            </w:pPr>
          </w:p>
        </w:tc>
      </w:tr>
      <w:tr w14:paraId="03CCC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2870C274">
            <w:pPr>
              <w:spacing w:line="243" w:lineRule="auto"/>
              <w:rPr>
                <w:rFonts w:ascii="Arial"/>
                <w:sz w:val="21"/>
              </w:rPr>
            </w:pPr>
          </w:p>
          <w:p w14:paraId="278A7980">
            <w:pPr>
              <w:pStyle w:val="6"/>
              <w:spacing w:before="26" w:line="108" w:lineRule="exact"/>
              <w:ind w:left="249"/>
            </w:pPr>
            <w:r>
              <w:rPr>
                <w:position w:val="1"/>
              </w:rPr>
              <w:t>179</w:t>
            </w:r>
          </w:p>
        </w:tc>
        <w:tc>
          <w:tcPr>
            <w:tcW w:w="1682" w:type="dxa"/>
            <w:vAlign w:val="top"/>
          </w:tcPr>
          <w:p w14:paraId="024911EE">
            <w:pPr>
              <w:pStyle w:val="6"/>
              <w:spacing w:before="157" w:line="229" w:lineRule="auto"/>
              <w:ind w:left="21"/>
            </w:pPr>
            <w:r>
              <w:rPr>
                <w:spacing w:val="6"/>
              </w:rPr>
              <w:t>对违反《网络购买商品七日无理由退货暂行</w:t>
            </w:r>
          </w:p>
          <w:p w14:paraId="2A2D389D">
            <w:pPr>
              <w:pStyle w:val="6"/>
              <w:spacing w:before="14" w:line="230" w:lineRule="auto"/>
              <w:ind w:left="23"/>
            </w:pPr>
            <w:r>
              <w:rPr>
                <w:spacing w:val="6"/>
              </w:rPr>
              <w:t>办法》第二十二条规定，经责令改正拒不改</w:t>
            </w:r>
          </w:p>
          <w:p w14:paraId="55624109">
            <w:pPr>
              <w:pStyle w:val="6"/>
              <w:spacing w:before="14" w:line="229" w:lineRule="auto"/>
              <w:ind w:left="497"/>
            </w:pPr>
            <w:r>
              <w:rPr>
                <w:spacing w:val="5"/>
              </w:rPr>
              <w:t>正行为的行政处罚</w:t>
            </w:r>
          </w:p>
        </w:tc>
        <w:tc>
          <w:tcPr>
            <w:tcW w:w="536" w:type="dxa"/>
            <w:vAlign w:val="top"/>
          </w:tcPr>
          <w:p w14:paraId="3DBE827F">
            <w:pPr>
              <w:spacing w:line="243" w:lineRule="auto"/>
              <w:rPr>
                <w:rFonts w:ascii="Arial"/>
                <w:sz w:val="21"/>
              </w:rPr>
            </w:pPr>
          </w:p>
          <w:p w14:paraId="5EC29D6A">
            <w:pPr>
              <w:pStyle w:val="6"/>
              <w:spacing w:before="26" w:line="229" w:lineRule="auto"/>
              <w:ind w:left="95"/>
            </w:pPr>
            <w:r>
              <w:rPr>
                <w:spacing w:val="5"/>
              </w:rPr>
              <w:t>行政处罚</w:t>
            </w:r>
          </w:p>
        </w:tc>
        <w:tc>
          <w:tcPr>
            <w:tcW w:w="879" w:type="dxa"/>
            <w:vAlign w:val="top"/>
          </w:tcPr>
          <w:p w14:paraId="6B927ACC">
            <w:pPr>
              <w:pStyle w:val="6"/>
              <w:spacing w:before="156" w:line="263" w:lineRule="auto"/>
              <w:ind w:left="60" w:right="44" w:firstLine="166"/>
            </w:pPr>
            <w:r>
              <w:rPr>
                <w:spacing w:val="5"/>
              </w:rPr>
              <w:t>市场监督管理部</w:t>
            </w:r>
            <w:r>
              <w:rPr>
                <w:spacing w:val="1"/>
              </w:rPr>
              <w:t xml:space="preserve"> </w:t>
            </w:r>
            <w:r>
              <w:rPr>
                <w:spacing w:val="4"/>
              </w:rPr>
              <w:t>门（省级、设区的市</w:t>
            </w:r>
          </w:p>
          <w:p w14:paraId="18329E1E">
            <w:pPr>
              <w:pStyle w:val="6"/>
              <w:spacing w:line="231" w:lineRule="auto"/>
              <w:ind w:left="227"/>
            </w:pPr>
            <w:r>
              <w:rPr>
                <w:spacing w:val="4"/>
              </w:rPr>
              <w:t>级或县级）</w:t>
            </w:r>
          </w:p>
        </w:tc>
        <w:tc>
          <w:tcPr>
            <w:tcW w:w="1259" w:type="dxa"/>
            <w:vAlign w:val="top"/>
          </w:tcPr>
          <w:p w14:paraId="67094A57">
            <w:pPr>
              <w:pStyle w:val="6"/>
              <w:spacing w:before="21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99CA360">
            <w:pPr>
              <w:pStyle w:val="6"/>
              <w:spacing w:before="15" w:line="230" w:lineRule="auto"/>
              <w:ind w:left="23"/>
            </w:pPr>
            <w:r>
              <w:rPr>
                <w:spacing w:val="6"/>
              </w:rPr>
              <w:t>1.《中华人民共和国电子商务法》（2018年8月31日第十三</w:t>
            </w:r>
            <w:r>
              <w:rPr>
                <w:spacing w:val="5"/>
              </w:rPr>
              <w:t>届全国人民代表大会常务委员会第五次会议通过）</w:t>
            </w:r>
          </w:p>
          <w:p w14:paraId="79DB9F6F">
            <w:pPr>
              <w:pStyle w:val="6"/>
              <w:spacing w:before="14" w:line="263" w:lineRule="auto"/>
              <w:ind w:left="25" w:right="67" w:hanging="3"/>
            </w:pPr>
            <w:r>
              <w:rPr>
                <w:spacing w:val="6"/>
              </w:rPr>
              <w:t>第八十一条第一款第一项：</w:t>
            </w:r>
            <w:r>
              <w:rPr>
                <w:spacing w:val="-17"/>
              </w:rPr>
              <w:t xml:space="preserve"> </w:t>
            </w:r>
            <w:r>
              <w:rPr>
                <w:spacing w:val="6"/>
              </w:rPr>
              <w:t>电子商务平台经营者违反本法规定，有下列行为之一的，</w:t>
            </w:r>
            <w:r>
              <w:rPr>
                <w:spacing w:val="-18"/>
              </w:rPr>
              <w:t xml:space="preserve"> </w:t>
            </w:r>
            <w:r>
              <w:rPr>
                <w:spacing w:val="6"/>
              </w:rPr>
              <w:t>由市场监督管理部门责令限期改正，可以处二万元以上十万元以下的罚款；情节严重的，处十万元以上五十万元以下的罚款</w:t>
            </w:r>
            <w:r>
              <w:rPr>
                <w:spacing w:val="-6"/>
              </w:rPr>
              <w:t>：（</w:t>
            </w:r>
            <w:r>
              <w:rPr>
                <w:spacing w:val="-7"/>
              </w:rPr>
              <w:t xml:space="preserve"> </w:t>
            </w:r>
            <w:r>
              <w:rPr>
                <w:spacing w:val="6"/>
              </w:rPr>
              <w:t>一）未在首页显著位置持续公示平台服务协议</w:t>
            </w:r>
            <w:r>
              <w:rPr>
                <w:spacing w:val="5"/>
              </w:rPr>
              <w:t>、交易规则信息或者上述信息</w:t>
            </w:r>
            <w:r>
              <w:t xml:space="preserve"> </w:t>
            </w:r>
            <w:r>
              <w:rPr>
                <w:spacing w:val="3"/>
              </w:rPr>
              <w:t>的链接标识的；</w:t>
            </w:r>
          </w:p>
          <w:p w14:paraId="3F538835">
            <w:pPr>
              <w:pStyle w:val="6"/>
              <w:spacing w:line="228" w:lineRule="auto"/>
              <w:ind w:left="21"/>
            </w:pPr>
            <w:r>
              <w:rPr>
                <w:spacing w:val="5"/>
              </w:rPr>
              <w:t>2.《网络购买商品七日无理由退货暂行办法》（2017年1月6</w:t>
            </w:r>
            <w:r>
              <w:rPr>
                <w:spacing w:val="-9"/>
              </w:rPr>
              <w:t xml:space="preserve"> </w:t>
            </w:r>
            <w:r>
              <w:rPr>
                <w:spacing w:val="5"/>
              </w:rPr>
              <w:t>日国家工商行政管理总局令第90号公布  根据2020年10月23日国家市场监督管理总局令第31号修订）</w:t>
            </w:r>
          </w:p>
          <w:p w14:paraId="154B9D64">
            <w:pPr>
              <w:pStyle w:val="6"/>
              <w:spacing w:before="15" w:line="228" w:lineRule="auto"/>
              <w:ind w:left="22"/>
            </w:pPr>
            <w:r>
              <w:rPr>
                <w:spacing w:val="6"/>
              </w:rPr>
              <w:t>第二十二条：</w:t>
            </w:r>
            <w:r>
              <w:rPr>
                <w:spacing w:val="-20"/>
              </w:rPr>
              <w:t xml:space="preserve"> </w:t>
            </w:r>
            <w:r>
              <w:rPr>
                <w:spacing w:val="6"/>
              </w:rPr>
              <w:t>网络交易平台提供者应当依法建立、完善其平台七日无理由退货规则以及配套的消费者权益保护有关制度，在其首页显著位置持续公示，并保证消费者能够便利、完整地阅览和下载。第三十二条：</w:t>
            </w:r>
            <w:r>
              <w:rPr>
                <w:spacing w:val="-19"/>
              </w:rPr>
              <w:t xml:space="preserve"> </w:t>
            </w:r>
            <w:r>
              <w:rPr>
                <w:spacing w:val="6"/>
              </w:rPr>
              <w:t>网络交易平台提供者违反本办法第二十二条规定的，依照《电子商务法》第八</w:t>
            </w:r>
          </w:p>
        </w:tc>
        <w:tc>
          <w:tcPr>
            <w:tcW w:w="371" w:type="dxa"/>
            <w:vAlign w:val="top"/>
          </w:tcPr>
          <w:p w14:paraId="77BC2D7A">
            <w:pPr>
              <w:rPr>
                <w:rFonts w:ascii="Arial"/>
                <w:sz w:val="21"/>
              </w:rPr>
            </w:pPr>
          </w:p>
        </w:tc>
      </w:tr>
      <w:tr w14:paraId="746D8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3BEBBCF">
            <w:pPr>
              <w:pStyle w:val="6"/>
              <w:spacing w:before="210" w:line="108" w:lineRule="exact"/>
              <w:ind w:left="249"/>
            </w:pPr>
            <w:r>
              <w:rPr>
                <w:position w:val="1"/>
              </w:rPr>
              <w:t>180</w:t>
            </w:r>
          </w:p>
        </w:tc>
        <w:tc>
          <w:tcPr>
            <w:tcW w:w="1682" w:type="dxa"/>
            <w:vAlign w:val="top"/>
          </w:tcPr>
          <w:p w14:paraId="34F0B646">
            <w:pPr>
              <w:pStyle w:val="6"/>
              <w:spacing w:before="153" w:line="262" w:lineRule="auto"/>
              <w:ind w:left="109" w:right="14" w:hanging="88"/>
            </w:pPr>
            <w:r>
              <w:rPr>
                <w:spacing w:val="6"/>
              </w:rPr>
              <w:t>对违反《网络购买商品七日无理由退货暂行</w:t>
            </w:r>
            <w:r>
              <w:t xml:space="preserve"> </w:t>
            </w:r>
            <w:r>
              <w:rPr>
                <w:spacing w:val="5"/>
              </w:rPr>
              <w:t>办法》第二十五条规定行为的行政处罚</w:t>
            </w:r>
          </w:p>
        </w:tc>
        <w:tc>
          <w:tcPr>
            <w:tcW w:w="536" w:type="dxa"/>
            <w:vAlign w:val="top"/>
          </w:tcPr>
          <w:p w14:paraId="789725D0">
            <w:pPr>
              <w:pStyle w:val="6"/>
              <w:spacing w:before="210" w:line="229" w:lineRule="auto"/>
              <w:ind w:left="95"/>
            </w:pPr>
            <w:r>
              <w:rPr>
                <w:spacing w:val="5"/>
              </w:rPr>
              <w:t>行政处罚</w:t>
            </w:r>
          </w:p>
        </w:tc>
        <w:tc>
          <w:tcPr>
            <w:tcW w:w="879" w:type="dxa"/>
            <w:vAlign w:val="top"/>
          </w:tcPr>
          <w:p w14:paraId="70DD0AAE">
            <w:pPr>
              <w:pStyle w:val="6"/>
              <w:spacing w:before="96" w:line="263" w:lineRule="auto"/>
              <w:ind w:left="60" w:right="44" w:firstLine="166"/>
            </w:pPr>
            <w:r>
              <w:rPr>
                <w:spacing w:val="5"/>
              </w:rPr>
              <w:t>市场监督管理部</w:t>
            </w:r>
            <w:r>
              <w:rPr>
                <w:spacing w:val="1"/>
              </w:rPr>
              <w:t xml:space="preserve"> </w:t>
            </w:r>
            <w:r>
              <w:rPr>
                <w:spacing w:val="4"/>
              </w:rPr>
              <w:t>门（省级、设区的市</w:t>
            </w:r>
          </w:p>
          <w:p w14:paraId="098CA6CB">
            <w:pPr>
              <w:pStyle w:val="6"/>
              <w:spacing w:line="231" w:lineRule="auto"/>
              <w:ind w:left="227"/>
            </w:pPr>
            <w:r>
              <w:rPr>
                <w:spacing w:val="4"/>
              </w:rPr>
              <w:t>级或县级）</w:t>
            </w:r>
          </w:p>
        </w:tc>
        <w:tc>
          <w:tcPr>
            <w:tcW w:w="1259" w:type="dxa"/>
            <w:vAlign w:val="top"/>
          </w:tcPr>
          <w:p w14:paraId="0BCED151">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1141782">
            <w:pPr>
              <w:pStyle w:val="6"/>
              <w:spacing w:line="220" w:lineRule="auto"/>
              <w:ind w:left="21"/>
              <w:rPr>
                <w:sz w:val="4"/>
                <w:szCs w:val="4"/>
              </w:rPr>
            </w:pPr>
            <w:r>
              <w:pict>
                <v:shape id="_x0000_s1026" o:spid="_x0000_s1026" o:spt="202" type="#_x0000_t202" style="position:absolute;left:0pt;margin-left:0.15pt;margin-top:-0.1pt;height:6.95pt;width:303.8pt;z-index:251659264;mso-width-relative:page;mso-height-relative:page;" filled="f" stroked="f" coordsize="21600,21600">
                  <v:path/>
                  <v:fill on="f" focussize="0,0"/>
                  <v:stroke on="f"/>
                  <v:imagedata o:title=""/>
                  <o:lock v:ext="edit" aspectratio="f"/>
                  <v:textbox inset="0mm,0mm,0mm,0mm">
                    <w:txbxContent>
                      <w:p w14:paraId="1ADB905B">
                        <w:pPr>
                          <w:pStyle w:val="6"/>
                          <w:spacing w:before="20" w:line="228" w:lineRule="auto"/>
                          <w:ind w:left="20"/>
                        </w:pPr>
                        <w:r>
                          <w:rPr>
                            <w:spacing w:val="5"/>
                          </w:rPr>
                          <w:t>1.《网络购买商品七日无理由退货暂行办法》（2017年1月6</w:t>
                        </w:r>
                        <w:r>
                          <w:rPr>
                            <w:spacing w:val="-11"/>
                          </w:rPr>
                          <w:t xml:space="preserve"> </w:t>
                        </w:r>
                        <w:r>
                          <w:rPr>
                            <w:spacing w:val="5"/>
                          </w:rPr>
                          <w:t>日国家工商行政管理总局令第90号公布  根据2020年10月23日国家市场监督管理总局令第31号修订）</w:t>
                        </w:r>
                      </w:p>
                    </w:txbxContent>
                  </v:textbox>
                </v:shape>
              </w:pict>
            </w:r>
            <w:r>
              <w:rPr>
                <w:spacing w:val="19"/>
                <w:w w:val="151"/>
                <w:sz w:val="4"/>
                <w:szCs w:val="4"/>
              </w:rPr>
              <w:t>十一条第一款第</w:t>
            </w:r>
            <w:r>
              <w:rPr>
                <w:spacing w:val="6"/>
                <w:sz w:val="4"/>
                <w:szCs w:val="4"/>
              </w:rPr>
              <w:t xml:space="preserve"> </w:t>
            </w:r>
            <w:r>
              <w:rPr>
                <w:spacing w:val="19"/>
                <w:w w:val="151"/>
                <w:sz w:val="4"/>
                <w:szCs w:val="4"/>
              </w:rPr>
              <w:t>（</w:t>
            </w:r>
            <w:r>
              <w:rPr>
                <w:spacing w:val="13"/>
                <w:sz w:val="4"/>
                <w:szCs w:val="4"/>
              </w:rPr>
              <w:t xml:space="preserve"> </w:t>
            </w:r>
            <w:r>
              <w:rPr>
                <w:spacing w:val="19"/>
                <w:w w:val="151"/>
                <w:sz w:val="4"/>
                <w:szCs w:val="4"/>
              </w:rPr>
              <w:t>一</w:t>
            </w:r>
            <w:r>
              <w:rPr>
                <w:spacing w:val="4"/>
                <w:sz w:val="4"/>
                <w:szCs w:val="4"/>
              </w:rPr>
              <w:t xml:space="preserve"> </w:t>
            </w:r>
            <w:r>
              <w:rPr>
                <w:spacing w:val="19"/>
                <w:w w:val="151"/>
                <w:sz w:val="4"/>
                <w:szCs w:val="4"/>
              </w:rPr>
              <w:t>）</w:t>
            </w:r>
            <w:r>
              <w:rPr>
                <w:spacing w:val="7"/>
                <w:w w:val="102"/>
                <w:sz w:val="4"/>
                <w:szCs w:val="4"/>
              </w:rPr>
              <w:t xml:space="preserve"> </w:t>
            </w:r>
            <w:r>
              <w:rPr>
                <w:spacing w:val="19"/>
                <w:w w:val="151"/>
                <w:sz w:val="4"/>
                <w:szCs w:val="4"/>
              </w:rPr>
              <w:t>项规定予以处罚</w:t>
            </w:r>
          </w:p>
          <w:p w14:paraId="4327FCA0">
            <w:pPr>
              <w:pStyle w:val="6"/>
              <w:spacing w:before="83" w:line="247" w:lineRule="auto"/>
              <w:ind w:left="17" w:right="67" w:firstLine="5"/>
            </w:pPr>
            <w:r>
              <w:rPr>
                <w:spacing w:val="7"/>
              </w:rPr>
              <w:t>第二十五条：</w:t>
            </w:r>
            <w:r>
              <w:rPr>
                <w:spacing w:val="-19"/>
              </w:rPr>
              <w:t xml:space="preserve"> </w:t>
            </w:r>
            <w:r>
              <w:rPr>
                <w:spacing w:val="7"/>
              </w:rPr>
              <w:t>网络商品销售者应当建立完善的</w:t>
            </w:r>
            <w:r>
              <w:rPr>
                <w:spacing w:val="6"/>
              </w:rPr>
              <w:t>七日无理由退货商品检验和处理程序。对能够完全恢复到初始销售状态的七日无理由退货商品，可以作为全新商品再次销售；对不能够完全恢复到初始销售状态的七日无理由退货商品而再次销售的，应当通过显著的方式将商品的实际情况明确</w:t>
            </w:r>
            <w:r>
              <w:t xml:space="preserve"> </w:t>
            </w:r>
            <w:r>
              <w:rPr>
                <w:spacing w:val="3"/>
              </w:rPr>
              <w:t>标注。</w:t>
            </w:r>
          </w:p>
          <w:p w14:paraId="538DEB10">
            <w:pPr>
              <w:pStyle w:val="6"/>
              <w:spacing w:before="11" w:line="231" w:lineRule="auto"/>
              <w:ind w:left="22"/>
            </w:pPr>
            <w:r>
              <w:rPr>
                <w:spacing w:val="7"/>
              </w:rPr>
              <w:t>第三十三条：</w:t>
            </w:r>
            <w:r>
              <w:rPr>
                <w:spacing w:val="-19"/>
              </w:rPr>
              <w:t xml:space="preserve"> </w:t>
            </w:r>
            <w:r>
              <w:rPr>
                <w:spacing w:val="7"/>
              </w:rPr>
              <w:t>网络商品销售者违反本办法第二十五条</w:t>
            </w:r>
            <w:r>
              <w:rPr>
                <w:spacing w:val="6"/>
              </w:rPr>
              <w:t>规定，销售不能够完全恢复到初始状态的无理由退货商品，且未通过显著的方式明确标注商品实际情况的，违反其他法律、行政法规的，依照有关法律、行政法规的规定处罚；法律、行政法规未作规定的，予以警告，责令改正，并处一</w:t>
            </w:r>
          </w:p>
        </w:tc>
        <w:tc>
          <w:tcPr>
            <w:tcW w:w="371" w:type="dxa"/>
            <w:vAlign w:val="top"/>
          </w:tcPr>
          <w:p w14:paraId="14FADA9A">
            <w:pPr>
              <w:rPr>
                <w:rFonts w:ascii="Arial"/>
                <w:sz w:val="21"/>
              </w:rPr>
            </w:pPr>
          </w:p>
        </w:tc>
      </w:tr>
      <w:tr w14:paraId="1160A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FA6523C">
            <w:pPr>
              <w:pStyle w:val="6"/>
              <w:spacing w:before="147" w:line="108" w:lineRule="exact"/>
              <w:ind w:left="249"/>
            </w:pPr>
            <w:r>
              <w:rPr>
                <w:position w:val="1"/>
              </w:rPr>
              <w:t>181</w:t>
            </w:r>
          </w:p>
        </w:tc>
        <w:tc>
          <w:tcPr>
            <w:tcW w:w="1682" w:type="dxa"/>
            <w:vAlign w:val="top"/>
          </w:tcPr>
          <w:p w14:paraId="27880C08">
            <w:pPr>
              <w:pStyle w:val="6"/>
              <w:spacing w:before="33" w:line="229" w:lineRule="auto"/>
              <w:ind w:left="21"/>
            </w:pPr>
            <w:r>
              <w:rPr>
                <w:spacing w:val="6"/>
              </w:rPr>
              <w:t>对网络交易平台提供者拒绝协助市场监督管</w:t>
            </w:r>
          </w:p>
          <w:p w14:paraId="348A7894">
            <w:pPr>
              <w:pStyle w:val="6"/>
              <w:spacing w:before="14" w:line="228" w:lineRule="auto"/>
              <w:ind w:left="20"/>
            </w:pPr>
            <w:r>
              <w:rPr>
                <w:spacing w:val="6"/>
              </w:rPr>
              <w:t>理部门对涉嫌违法行为采取措施、开展调查</w:t>
            </w:r>
          </w:p>
          <w:p w14:paraId="6EFBFA3B">
            <w:pPr>
              <w:pStyle w:val="6"/>
              <w:spacing w:before="14" w:line="214" w:lineRule="auto"/>
              <w:ind w:left="537"/>
            </w:pPr>
            <w:r>
              <w:rPr>
                <w:spacing w:val="5"/>
              </w:rPr>
              <w:t>行为的行政处罚</w:t>
            </w:r>
          </w:p>
        </w:tc>
        <w:tc>
          <w:tcPr>
            <w:tcW w:w="536" w:type="dxa"/>
            <w:vAlign w:val="top"/>
          </w:tcPr>
          <w:p w14:paraId="4E514DAE">
            <w:pPr>
              <w:pStyle w:val="6"/>
              <w:spacing w:before="147" w:line="229" w:lineRule="auto"/>
              <w:ind w:left="95"/>
            </w:pPr>
            <w:r>
              <w:rPr>
                <w:spacing w:val="5"/>
              </w:rPr>
              <w:t>行政处罚</w:t>
            </w:r>
          </w:p>
        </w:tc>
        <w:tc>
          <w:tcPr>
            <w:tcW w:w="879" w:type="dxa"/>
            <w:vAlign w:val="top"/>
          </w:tcPr>
          <w:p w14:paraId="03AAB118">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0E335DB4">
            <w:pPr>
              <w:pStyle w:val="6"/>
              <w:spacing w:line="214" w:lineRule="auto"/>
              <w:ind w:left="227"/>
            </w:pPr>
            <w:r>
              <w:rPr>
                <w:spacing w:val="4"/>
              </w:rPr>
              <w:t>级或县级）</w:t>
            </w:r>
          </w:p>
        </w:tc>
        <w:tc>
          <w:tcPr>
            <w:tcW w:w="1259" w:type="dxa"/>
            <w:vAlign w:val="top"/>
          </w:tcPr>
          <w:p w14:paraId="40FE7D12">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FA14C93">
            <w:pPr>
              <w:pStyle w:val="6"/>
              <w:spacing w:line="68" w:lineRule="exact"/>
              <w:ind w:left="22"/>
              <w:rPr>
                <w:sz w:val="5"/>
                <w:szCs w:val="5"/>
              </w:rPr>
            </w:pPr>
            <w:r>
              <w:rPr>
                <w:spacing w:val="16"/>
                <w:w w:val="139"/>
                <w:sz w:val="5"/>
                <w:szCs w:val="5"/>
              </w:rPr>
              <w:t>万元以上三万元以下的罚款</w:t>
            </w:r>
          </w:p>
          <w:p w14:paraId="2D91499B">
            <w:pPr>
              <w:pStyle w:val="6"/>
              <w:spacing w:before="23" w:line="228" w:lineRule="auto"/>
              <w:ind w:left="23"/>
            </w:pPr>
            <w:r>
              <w:rPr>
                <w:spacing w:val="5"/>
              </w:rPr>
              <w:t>1.《网络购买商品七日无理由退货暂行办法》（2017年1月6</w:t>
            </w:r>
            <w:r>
              <w:rPr>
                <w:spacing w:val="-11"/>
              </w:rPr>
              <w:t xml:space="preserve"> </w:t>
            </w:r>
            <w:r>
              <w:rPr>
                <w:spacing w:val="5"/>
              </w:rPr>
              <w:t>日国家工商行政管理总局令第90号公布  根据2020年10月23日国家市场监督管理总局令第31号修订）</w:t>
            </w:r>
          </w:p>
          <w:p w14:paraId="65F0F542">
            <w:pPr>
              <w:pStyle w:val="6"/>
              <w:spacing w:before="13" w:line="231" w:lineRule="auto"/>
              <w:ind w:left="22"/>
            </w:pPr>
            <w:r>
              <w:rPr>
                <w:spacing w:val="6"/>
              </w:rPr>
              <w:t>第三十四条：</w:t>
            </w:r>
            <w:r>
              <w:rPr>
                <w:spacing w:val="-19"/>
              </w:rPr>
              <w:t xml:space="preserve"> </w:t>
            </w:r>
            <w:r>
              <w:rPr>
                <w:spacing w:val="6"/>
              </w:rPr>
              <w:t>网络交易平台提供者拒绝协助市场监督管理部门对涉嫌违法行为采取措施、开展调查的，予以警告，责令改正；拒不改正的，处</w:t>
            </w:r>
            <w:r>
              <w:rPr>
                <w:spacing w:val="5"/>
              </w:rPr>
              <w:t>三万元以下的罚款。</w:t>
            </w:r>
          </w:p>
        </w:tc>
        <w:tc>
          <w:tcPr>
            <w:tcW w:w="371" w:type="dxa"/>
            <w:vAlign w:val="top"/>
          </w:tcPr>
          <w:p w14:paraId="77ED513A">
            <w:pPr>
              <w:rPr>
                <w:rFonts w:ascii="Arial"/>
                <w:sz w:val="21"/>
              </w:rPr>
            </w:pPr>
          </w:p>
        </w:tc>
      </w:tr>
      <w:tr w14:paraId="6EFD7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616" w:type="dxa"/>
            <w:vAlign w:val="top"/>
          </w:tcPr>
          <w:p w14:paraId="555818BB">
            <w:pPr>
              <w:spacing w:line="246" w:lineRule="auto"/>
              <w:rPr>
                <w:rFonts w:ascii="Arial"/>
                <w:sz w:val="21"/>
              </w:rPr>
            </w:pPr>
          </w:p>
          <w:p w14:paraId="21D8D788">
            <w:pPr>
              <w:spacing w:line="247" w:lineRule="auto"/>
              <w:rPr>
                <w:rFonts w:ascii="Arial"/>
                <w:sz w:val="21"/>
              </w:rPr>
            </w:pPr>
          </w:p>
          <w:p w14:paraId="4FFEE039">
            <w:pPr>
              <w:pStyle w:val="6"/>
              <w:spacing w:before="26" w:line="108" w:lineRule="exact"/>
              <w:ind w:left="249"/>
            </w:pPr>
            <w:r>
              <w:rPr>
                <w:position w:val="1"/>
              </w:rPr>
              <w:t>182</w:t>
            </w:r>
          </w:p>
        </w:tc>
        <w:tc>
          <w:tcPr>
            <w:tcW w:w="1682" w:type="dxa"/>
            <w:vAlign w:val="top"/>
          </w:tcPr>
          <w:p w14:paraId="1C882F87">
            <w:pPr>
              <w:spacing w:line="325" w:lineRule="auto"/>
              <w:rPr>
                <w:rFonts w:ascii="Arial"/>
                <w:sz w:val="21"/>
              </w:rPr>
            </w:pPr>
          </w:p>
          <w:p w14:paraId="3F59367C">
            <w:pPr>
              <w:pStyle w:val="6"/>
              <w:spacing w:before="26" w:line="262" w:lineRule="auto"/>
              <w:ind w:left="19" w:right="14" w:firstLine="2"/>
              <w:jc w:val="both"/>
            </w:pPr>
            <w:r>
              <w:rPr>
                <w:spacing w:val="6"/>
              </w:rPr>
              <w:t>对违反《网络购买商品七日无理由退货暂行</w:t>
            </w:r>
            <w:r>
              <w:t xml:space="preserve"> </w:t>
            </w:r>
            <w:r>
              <w:rPr>
                <w:spacing w:val="6"/>
              </w:rPr>
              <w:t>办法》第六条、第七条规定的行为，或者有</w:t>
            </w:r>
            <w:r>
              <w:rPr>
                <w:spacing w:val="3"/>
              </w:rPr>
              <w:t xml:space="preserve"> </w:t>
            </w:r>
            <w:r>
              <w:rPr>
                <w:spacing w:val="6"/>
              </w:rPr>
              <w:t>《网络购买商品七日无理由退货暂行办法》</w:t>
            </w:r>
          </w:p>
          <w:p w14:paraId="33AE2C3E">
            <w:pPr>
              <w:pStyle w:val="6"/>
              <w:spacing w:line="229" w:lineRule="auto"/>
              <w:ind w:left="153"/>
            </w:pPr>
            <w:r>
              <w:rPr>
                <w:spacing w:val="5"/>
              </w:rPr>
              <w:t>第三十一条所列情形行为的行政处罚</w:t>
            </w:r>
          </w:p>
        </w:tc>
        <w:tc>
          <w:tcPr>
            <w:tcW w:w="536" w:type="dxa"/>
            <w:vAlign w:val="top"/>
          </w:tcPr>
          <w:p w14:paraId="5DEDEA5B">
            <w:pPr>
              <w:spacing w:line="246" w:lineRule="auto"/>
              <w:rPr>
                <w:rFonts w:ascii="Arial"/>
                <w:sz w:val="21"/>
              </w:rPr>
            </w:pPr>
          </w:p>
          <w:p w14:paraId="320E5AFC">
            <w:pPr>
              <w:spacing w:line="247" w:lineRule="auto"/>
              <w:rPr>
                <w:rFonts w:ascii="Arial"/>
                <w:sz w:val="21"/>
              </w:rPr>
            </w:pPr>
          </w:p>
          <w:p w14:paraId="33A188C2">
            <w:pPr>
              <w:pStyle w:val="6"/>
              <w:spacing w:before="26" w:line="229" w:lineRule="auto"/>
              <w:ind w:left="95"/>
            </w:pPr>
            <w:r>
              <w:rPr>
                <w:spacing w:val="5"/>
              </w:rPr>
              <w:t>行政处罚</w:t>
            </w:r>
          </w:p>
        </w:tc>
        <w:tc>
          <w:tcPr>
            <w:tcW w:w="879" w:type="dxa"/>
            <w:vAlign w:val="top"/>
          </w:tcPr>
          <w:p w14:paraId="13305FC9">
            <w:pPr>
              <w:spacing w:line="380" w:lineRule="auto"/>
              <w:rPr>
                <w:rFonts w:ascii="Arial"/>
                <w:sz w:val="21"/>
              </w:rPr>
            </w:pPr>
          </w:p>
          <w:p w14:paraId="1BEE3890">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3D7AB671">
            <w:pPr>
              <w:pStyle w:val="6"/>
              <w:spacing w:line="231" w:lineRule="auto"/>
              <w:ind w:left="227"/>
            </w:pPr>
            <w:r>
              <w:rPr>
                <w:spacing w:val="4"/>
              </w:rPr>
              <w:t>级或县级）</w:t>
            </w:r>
          </w:p>
        </w:tc>
        <w:tc>
          <w:tcPr>
            <w:tcW w:w="1259" w:type="dxa"/>
            <w:vAlign w:val="top"/>
          </w:tcPr>
          <w:p w14:paraId="629A90B0">
            <w:pPr>
              <w:spacing w:line="437" w:lineRule="auto"/>
              <w:rPr>
                <w:rFonts w:ascii="Arial"/>
                <w:sz w:val="21"/>
              </w:rPr>
            </w:pPr>
          </w:p>
          <w:p w14:paraId="3E0F8C7F">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20FC0D">
            <w:pPr>
              <w:pStyle w:val="6"/>
              <w:spacing w:before="68"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09E75F66">
            <w:pPr>
              <w:pStyle w:val="6"/>
              <w:spacing w:before="13" w:line="261" w:lineRule="auto"/>
              <w:ind w:left="21" w:right="86" w:firstLine="1"/>
            </w:pPr>
            <w:r>
              <w:rPr>
                <w:spacing w:val="6"/>
              </w:rPr>
              <w:t>第五十六条第一款：经营者有下列情形之一，除承担相应的民事责任外，其他有关法律、法规对处罚机关和处罚方式有规定的，依照法律、法规的规定执行；法律、法规未作规定的，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w:t>
            </w:r>
            <w:r>
              <w:t xml:space="preserve"> </w:t>
            </w:r>
            <w:r>
              <w:rPr>
                <w:spacing w:val="6"/>
              </w:rPr>
              <w:t>处以违法所得一倍以上十倍以下的罚款，没有违法所得的，处以五十万元以下的罚款；情节严重的，责令停业整顿、</w:t>
            </w:r>
            <w:r>
              <w:rPr>
                <w:spacing w:val="-17"/>
              </w:rPr>
              <w:t xml:space="preserve"> </w:t>
            </w:r>
            <w:r>
              <w:rPr>
                <w:spacing w:val="6"/>
              </w:rPr>
              <w:t>吊销营业执照</w:t>
            </w:r>
            <w:r>
              <w:rPr>
                <w:spacing w:val="-4"/>
              </w:rPr>
              <w:t>：（</w:t>
            </w:r>
            <w:r>
              <w:rPr>
                <w:spacing w:val="-11"/>
              </w:rPr>
              <w:t xml:space="preserve"> </w:t>
            </w:r>
            <w:r>
              <w:rPr>
                <w:spacing w:val="6"/>
              </w:rPr>
              <w:t>八）对消费者提出的修理、重作、更换、退货、补足商品数量、退还货款和服务费用或者赔偿损失的要求，故意拖延或者无理拒绝的。</w:t>
            </w:r>
          </w:p>
          <w:p w14:paraId="5EC7A460">
            <w:pPr>
              <w:pStyle w:val="6"/>
              <w:spacing w:before="1" w:line="228" w:lineRule="auto"/>
              <w:ind w:left="21"/>
            </w:pPr>
            <w:r>
              <w:rPr>
                <w:spacing w:val="5"/>
              </w:rPr>
              <w:t>2.《网络购买商品七日无理由退货暂行办法》（2017年1月6</w:t>
            </w:r>
            <w:r>
              <w:rPr>
                <w:spacing w:val="-9"/>
              </w:rPr>
              <w:t xml:space="preserve"> </w:t>
            </w:r>
            <w:r>
              <w:rPr>
                <w:spacing w:val="5"/>
              </w:rPr>
              <w:t>日国家工商行政管理总局令第90号公布  根据2020年10月23日国家市场监督管理总局令第31号修订）</w:t>
            </w:r>
          </w:p>
          <w:p w14:paraId="3C66C7FE">
            <w:pPr>
              <w:pStyle w:val="6"/>
              <w:spacing w:before="14" w:line="228" w:lineRule="auto"/>
              <w:ind w:left="22"/>
            </w:pPr>
            <w:r>
              <w:rPr>
                <w:spacing w:val="6"/>
              </w:rPr>
              <w:t>第六条：下列商品不适用七日无理由退货规定</w:t>
            </w:r>
            <w:r>
              <w:rPr>
                <w:spacing w:val="-6"/>
              </w:rPr>
              <w:t>：（</w:t>
            </w:r>
            <w:r>
              <w:rPr>
                <w:spacing w:val="-3"/>
              </w:rPr>
              <w:t xml:space="preserve"> </w:t>
            </w:r>
            <w:r>
              <w:rPr>
                <w:spacing w:val="6"/>
              </w:rPr>
              <w:t>一</w:t>
            </w:r>
            <w:r>
              <w:rPr>
                <w:spacing w:val="-16"/>
              </w:rPr>
              <w:t xml:space="preserve"> </w:t>
            </w:r>
            <w:r>
              <w:rPr>
                <w:spacing w:val="6"/>
              </w:rPr>
              <w:t>）消费者定作的商品</w:t>
            </w:r>
            <w:r>
              <w:rPr>
                <w:spacing w:val="-6"/>
              </w:rPr>
              <w:t>；（</w:t>
            </w:r>
            <w:r>
              <w:rPr>
                <w:spacing w:val="-8"/>
              </w:rPr>
              <w:t xml:space="preserve"> </w:t>
            </w:r>
            <w:r>
              <w:rPr>
                <w:spacing w:val="6"/>
              </w:rPr>
              <w:t>二）鲜活易腐的商品</w:t>
            </w:r>
            <w:r>
              <w:rPr>
                <w:spacing w:val="-6"/>
              </w:rPr>
              <w:t xml:space="preserve">；（ </w:t>
            </w:r>
            <w:r>
              <w:rPr>
                <w:spacing w:val="6"/>
              </w:rPr>
              <w:t>三）在线下载或者消费者拆封的音像制品、</w:t>
            </w:r>
            <w:r>
              <w:rPr>
                <w:spacing w:val="5"/>
              </w:rPr>
              <w:t>计算机软件等数字化商品</w:t>
            </w:r>
            <w:r>
              <w:rPr>
                <w:spacing w:val="-6"/>
              </w:rPr>
              <w:t>；（</w:t>
            </w:r>
            <w:r>
              <w:rPr>
                <w:spacing w:val="-2"/>
              </w:rPr>
              <w:t xml:space="preserve"> </w:t>
            </w:r>
            <w:r>
              <w:rPr>
                <w:spacing w:val="5"/>
              </w:rPr>
              <w:t>四</w:t>
            </w:r>
            <w:r>
              <w:rPr>
                <w:spacing w:val="-16"/>
              </w:rPr>
              <w:t xml:space="preserve"> </w:t>
            </w:r>
            <w:r>
              <w:rPr>
                <w:spacing w:val="5"/>
              </w:rPr>
              <w:t>）交付的报纸、期刊。第七条：下列性质的商品经消费者在购买时确认，可以不适用七日无理由退货规定：</w:t>
            </w:r>
          </w:p>
          <w:p w14:paraId="1D47A6B6">
            <w:pPr>
              <w:pStyle w:val="6"/>
              <w:spacing w:before="15" w:line="263" w:lineRule="auto"/>
              <w:ind w:left="21" w:right="67" w:hanging="4"/>
              <w:jc w:val="both"/>
            </w:pPr>
            <w:r>
              <w:rPr>
                <w:spacing w:val="6"/>
              </w:rPr>
              <w:t>（</w:t>
            </w:r>
            <w:r>
              <w:rPr>
                <w:spacing w:val="-17"/>
              </w:rPr>
              <w:t xml:space="preserve"> </w:t>
            </w:r>
            <w:r>
              <w:rPr>
                <w:spacing w:val="6"/>
              </w:rPr>
              <w:t>一）拆封后易影响人身安全或者生命健康的商品，或者拆封后易导致商品品质发生改变的商品</w:t>
            </w:r>
            <w:r>
              <w:rPr>
                <w:spacing w:val="-6"/>
              </w:rPr>
              <w:t>；（</w:t>
            </w:r>
            <w:r>
              <w:rPr>
                <w:spacing w:val="-8"/>
              </w:rPr>
              <w:t xml:space="preserve"> </w:t>
            </w:r>
            <w:r>
              <w:rPr>
                <w:spacing w:val="6"/>
              </w:rPr>
              <w:t>二</w:t>
            </w:r>
            <w:r>
              <w:rPr>
                <w:spacing w:val="-16"/>
              </w:rPr>
              <w:t xml:space="preserve"> </w:t>
            </w:r>
            <w:r>
              <w:rPr>
                <w:spacing w:val="6"/>
              </w:rPr>
              <w:t>）一经激活或者试用后价值贬损较大的商品</w:t>
            </w:r>
            <w:r>
              <w:rPr>
                <w:spacing w:val="-6"/>
              </w:rPr>
              <w:t xml:space="preserve">；（ </w:t>
            </w:r>
            <w:r>
              <w:rPr>
                <w:spacing w:val="6"/>
              </w:rPr>
              <w:t>三）销售时已明示的临近保质期的商品、有</w:t>
            </w:r>
            <w:r>
              <w:rPr>
                <w:spacing w:val="5"/>
              </w:rPr>
              <w:t>瑕疵的商品。第三十条：</w:t>
            </w:r>
            <w:r>
              <w:rPr>
                <w:spacing w:val="-19"/>
              </w:rPr>
              <w:t xml:space="preserve"> </w:t>
            </w:r>
            <w:r>
              <w:rPr>
                <w:spacing w:val="5"/>
              </w:rPr>
              <w:t>网络商品销售者违反本办法第六条、第七条规定，擅自扩大不适用七</w:t>
            </w:r>
            <w:r>
              <w:t xml:space="preserve"> </w:t>
            </w:r>
            <w:r>
              <w:rPr>
                <w:spacing w:val="6"/>
              </w:rPr>
              <w:t>日无理由退货的商品范围的，按照《消费者权益保护法》第五十六条第一款第（八）项规定予以处罚。第三十一条：</w:t>
            </w:r>
            <w:r>
              <w:rPr>
                <w:spacing w:val="-18"/>
              </w:rPr>
              <w:t xml:space="preserve"> </w:t>
            </w:r>
            <w:r>
              <w:rPr>
                <w:spacing w:val="6"/>
              </w:rPr>
              <w:t>网络商品销售者违反本办法规定，有下列情形之一的，依照《消费者权益保护法》第五十六条第一款第（八）项规定予以处罚</w:t>
            </w:r>
            <w:r>
              <w:rPr>
                <w:spacing w:val="-1"/>
              </w:rPr>
              <w:t>：（</w:t>
            </w:r>
            <w:r>
              <w:rPr>
                <w:spacing w:val="-7"/>
              </w:rPr>
              <w:t xml:space="preserve"> </w:t>
            </w:r>
            <w:r>
              <w:rPr>
                <w:spacing w:val="6"/>
              </w:rPr>
              <w:t>一）未经消费者在购买时确认，擅自以商</w:t>
            </w:r>
            <w:r>
              <w:t xml:space="preserve"> </w:t>
            </w:r>
            <w:r>
              <w:rPr>
                <w:spacing w:val="6"/>
              </w:rPr>
              <w:t>品不适用七日无理由退货为由拒绝退货，或者以消费者已拆封、查验影响商品完好为由拒绝退货的</w:t>
            </w:r>
            <w:r>
              <w:rPr>
                <w:spacing w:val="-6"/>
              </w:rPr>
              <w:t xml:space="preserve">；（ </w:t>
            </w:r>
            <w:r>
              <w:rPr>
                <w:spacing w:val="6"/>
              </w:rPr>
              <w:t>二</w:t>
            </w:r>
            <w:r>
              <w:rPr>
                <w:spacing w:val="-16"/>
              </w:rPr>
              <w:t xml:space="preserve"> </w:t>
            </w:r>
            <w:r>
              <w:rPr>
                <w:spacing w:val="6"/>
              </w:rPr>
              <w:t>）自收到消费者退货要求之日起超过十五日未办理退货手续，或者未向消费者提供真实、准确的退货地址、退货联系人等有效联系信息，致使消费者无法办理退货手续的</w:t>
            </w:r>
            <w:r>
              <w:rPr>
                <w:spacing w:val="-6"/>
              </w:rPr>
              <w:t xml:space="preserve">；（ </w:t>
            </w:r>
            <w:r>
              <w:rPr>
                <w:spacing w:val="6"/>
              </w:rPr>
              <w:t>三</w:t>
            </w:r>
            <w:r>
              <w:rPr>
                <w:spacing w:val="5"/>
              </w:rPr>
              <w:t>）在收</w:t>
            </w:r>
            <w:r>
              <w:t xml:space="preserve"> </w:t>
            </w:r>
            <w:r>
              <w:rPr>
                <w:spacing w:val="6"/>
              </w:rPr>
              <w:t>到退回商品之日起超过十五日未向消费者返还已支付的商品价</w:t>
            </w:r>
            <w:r>
              <w:rPr>
                <w:spacing w:val="5"/>
              </w:rPr>
              <w:t>款的。</w:t>
            </w:r>
          </w:p>
        </w:tc>
        <w:tc>
          <w:tcPr>
            <w:tcW w:w="371" w:type="dxa"/>
            <w:vAlign w:val="top"/>
          </w:tcPr>
          <w:p w14:paraId="3F3B18ED">
            <w:pPr>
              <w:rPr>
                <w:rFonts w:ascii="Arial"/>
                <w:sz w:val="21"/>
              </w:rPr>
            </w:pPr>
          </w:p>
        </w:tc>
      </w:tr>
      <w:tr w14:paraId="53573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16" w:type="dxa"/>
            <w:vAlign w:val="top"/>
          </w:tcPr>
          <w:p w14:paraId="1D7B3621">
            <w:pPr>
              <w:pStyle w:val="6"/>
              <w:spacing w:before="212" w:line="108" w:lineRule="exact"/>
              <w:ind w:left="249"/>
            </w:pPr>
            <w:r>
              <w:rPr>
                <w:position w:val="1"/>
              </w:rPr>
              <w:t>183</w:t>
            </w:r>
          </w:p>
        </w:tc>
        <w:tc>
          <w:tcPr>
            <w:tcW w:w="1682" w:type="dxa"/>
            <w:vAlign w:val="top"/>
          </w:tcPr>
          <w:p w14:paraId="000E587E">
            <w:pPr>
              <w:pStyle w:val="6"/>
              <w:spacing w:before="41" w:line="230" w:lineRule="auto"/>
              <w:ind w:left="21"/>
            </w:pPr>
            <w:r>
              <w:rPr>
                <w:spacing w:val="6"/>
              </w:rPr>
              <w:t>对经营者违反《中华人民共和国消费者权益</w:t>
            </w:r>
          </w:p>
          <w:p w14:paraId="25FF416D">
            <w:pPr>
              <w:pStyle w:val="6"/>
              <w:spacing w:before="14" w:line="229" w:lineRule="auto"/>
              <w:ind w:left="18"/>
            </w:pPr>
            <w:r>
              <w:rPr>
                <w:spacing w:val="6"/>
              </w:rPr>
              <w:t>保护法实施条例》第十条至第十四条、第十</w:t>
            </w:r>
          </w:p>
          <w:p w14:paraId="06A94817">
            <w:pPr>
              <w:pStyle w:val="6"/>
              <w:spacing w:before="14" w:line="230" w:lineRule="auto"/>
              <w:ind w:left="23"/>
            </w:pPr>
            <w:r>
              <w:rPr>
                <w:spacing w:val="6"/>
              </w:rPr>
              <w:t>六条、第十七条、第十九条至第二十一条规</w:t>
            </w:r>
          </w:p>
          <w:p w14:paraId="73F115C2">
            <w:pPr>
              <w:pStyle w:val="6"/>
              <w:spacing w:before="13" w:line="229" w:lineRule="auto"/>
              <w:ind w:left="582"/>
            </w:pPr>
            <w:r>
              <w:rPr>
                <w:spacing w:val="5"/>
              </w:rPr>
              <w:t>定的行政处罚</w:t>
            </w:r>
          </w:p>
        </w:tc>
        <w:tc>
          <w:tcPr>
            <w:tcW w:w="536" w:type="dxa"/>
            <w:vAlign w:val="top"/>
          </w:tcPr>
          <w:p w14:paraId="173FC974">
            <w:pPr>
              <w:pStyle w:val="6"/>
              <w:spacing w:before="212" w:line="229" w:lineRule="auto"/>
              <w:ind w:left="95"/>
            </w:pPr>
            <w:r>
              <w:rPr>
                <w:spacing w:val="5"/>
              </w:rPr>
              <w:t>行政处罚</w:t>
            </w:r>
          </w:p>
        </w:tc>
        <w:tc>
          <w:tcPr>
            <w:tcW w:w="879" w:type="dxa"/>
            <w:vAlign w:val="top"/>
          </w:tcPr>
          <w:p w14:paraId="082DFD19">
            <w:pPr>
              <w:pStyle w:val="6"/>
              <w:spacing w:before="98" w:line="263" w:lineRule="auto"/>
              <w:ind w:left="60" w:right="44" w:firstLine="166"/>
            </w:pPr>
            <w:r>
              <w:rPr>
                <w:spacing w:val="5"/>
              </w:rPr>
              <w:t>市场监督管理部</w:t>
            </w:r>
            <w:r>
              <w:rPr>
                <w:spacing w:val="1"/>
              </w:rPr>
              <w:t xml:space="preserve"> </w:t>
            </w:r>
            <w:r>
              <w:rPr>
                <w:spacing w:val="4"/>
              </w:rPr>
              <w:t>门（省级、设区的市</w:t>
            </w:r>
          </w:p>
          <w:p w14:paraId="7D4DE797">
            <w:pPr>
              <w:pStyle w:val="6"/>
              <w:spacing w:line="231" w:lineRule="auto"/>
              <w:ind w:left="227"/>
            </w:pPr>
            <w:r>
              <w:rPr>
                <w:spacing w:val="4"/>
              </w:rPr>
              <w:t>级或县级）</w:t>
            </w:r>
          </w:p>
        </w:tc>
        <w:tc>
          <w:tcPr>
            <w:tcW w:w="1259" w:type="dxa"/>
            <w:vAlign w:val="top"/>
          </w:tcPr>
          <w:p w14:paraId="06F0222D">
            <w:pPr>
              <w:pStyle w:val="6"/>
              <w:spacing w:before="15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699725F">
            <w:pPr>
              <w:pStyle w:val="6"/>
              <w:spacing w:before="98" w:line="229" w:lineRule="auto"/>
              <w:ind w:left="23"/>
            </w:pPr>
            <w:r>
              <w:rPr>
                <w:spacing w:val="5"/>
              </w:rPr>
              <w:t>1.《中华人民共和国消费者权益保护法实施条例》（2024年2月23日国务院第26次常务会议</w:t>
            </w:r>
            <w:r>
              <w:rPr>
                <w:spacing w:val="4"/>
              </w:rPr>
              <w:t>通过，</w:t>
            </w:r>
            <w:r>
              <w:rPr>
                <w:spacing w:val="-15"/>
              </w:rPr>
              <w:t xml:space="preserve"> </w:t>
            </w:r>
            <w:r>
              <w:rPr>
                <w:spacing w:val="4"/>
              </w:rPr>
              <w:t>自2024年7月1日起施行。</w:t>
            </w:r>
            <w:r>
              <w:rPr>
                <w:spacing w:val="-18"/>
              </w:rPr>
              <w:t xml:space="preserve"> </w:t>
            </w:r>
            <w:r>
              <w:rPr>
                <w:spacing w:val="4"/>
              </w:rPr>
              <w:t>）</w:t>
            </w:r>
          </w:p>
          <w:p w14:paraId="01BAFBC3">
            <w:pPr>
              <w:pStyle w:val="6"/>
              <w:spacing w:before="14" w:line="260" w:lineRule="auto"/>
              <w:ind w:left="20" w:right="67" w:firstLine="2"/>
            </w:pPr>
            <w:r>
              <w:rPr>
                <w:spacing w:val="7"/>
              </w:rPr>
              <w:t>第五十条第一款：经营者违反本条例第十条</w:t>
            </w:r>
            <w:r>
              <w:rPr>
                <w:spacing w:val="6"/>
              </w:rPr>
              <w:t>至第十四条、第十六条、第十七条、第十九条至第二十一条规定，其他有关法律、法规对处罚机关和处罚方式有规定的，依照法律、法规的规定执行；法律、法规未作规定的，</w:t>
            </w:r>
            <w:r>
              <w:rPr>
                <w:spacing w:val="-18"/>
              </w:rPr>
              <w:t xml:space="preserve"> </w:t>
            </w:r>
            <w:r>
              <w:rPr>
                <w:spacing w:val="6"/>
              </w:rPr>
              <w:t>由市场监督管理部门或者其他有关行政部门责令改正，可以根据情节</w:t>
            </w:r>
            <w:r>
              <w:t xml:space="preserve"> </w:t>
            </w:r>
            <w:r>
              <w:rPr>
                <w:spacing w:val="6"/>
              </w:rPr>
              <w:t>单处或者并处警告、没收违法所得、处以违法所得1倍以上5倍以下的罚款，没有违法所得的，处以30万元以下的罚款；情</w:t>
            </w:r>
            <w:r>
              <w:rPr>
                <w:spacing w:val="5"/>
              </w:rPr>
              <w:t>节严重的，责令停业整顿、</w:t>
            </w:r>
            <w:r>
              <w:rPr>
                <w:spacing w:val="-18"/>
              </w:rPr>
              <w:t xml:space="preserve"> </w:t>
            </w:r>
            <w:r>
              <w:rPr>
                <w:spacing w:val="5"/>
              </w:rPr>
              <w:t>吊销营业执照。</w:t>
            </w:r>
          </w:p>
        </w:tc>
        <w:tc>
          <w:tcPr>
            <w:tcW w:w="371" w:type="dxa"/>
            <w:vAlign w:val="top"/>
          </w:tcPr>
          <w:p w14:paraId="47D60B52">
            <w:pPr>
              <w:rPr>
                <w:rFonts w:ascii="Arial"/>
                <w:sz w:val="21"/>
              </w:rPr>
            </w:pPr>
          </w:p>
        </w:tc>
      </w:tr>
    </w:tbl>
    <w:p w14:paraId="5C37FE93">
      <w:pPr>
        <w:pStyle w:val="2"/>
        <w:spacing w:line="14" w:lineRule="auto"/>
      </w:pPr>
    </w:p>
    <w:p w14:paraId="74B0DFA8">
      <w:pPr>
        <w:spacing w:line="14" w:lineRule="auto"/>
        <w:sectPr>
          <w:pgSz w:w="16840" w:h="11900"/>
          <w:pgMar w:top="220" w:right="282" w:bottom="314"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9052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2A34EBD5">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7663A9BB">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5F7C9B9B">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31114548">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160C0BD">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1EA93A44">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DD3011A">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0B33E6D">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43C76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72708F5">
            <w:pPr>
              <w:pStyle w:val="6"/>
              <w:spacing w:before="138" w:line="108" w:lineRule="exact"/>
              <w:ind w:left="249"/>
            </w:pPr>
            <w:r>
              <w:rPr>
                <w:position w:val="1"/>
              </w:rPr>
              <w:t>184</w:t>
            </w:r>
          </w:p>
        </w:tc>
        <w:tc>
          <w:tcPr>
            <w:tcW w:w="1682" w:type="dxa"/>
            <w:vAlign w:val="top"/>
          </w:tcPr>
          <w:p w14:paraId="06925E11">
            <w:pPr>
              <w:pStyle w:val="6"/>
              <w:spacing w:before="81" w:line="263" w:lineRule="auto"/>
              <w:ind w:left="109" w:right="14" w:hanging="88"/>
            </w:pPr>
            <w:r>
              <w:rPr>
                <w:spacing w:val="6"/>
              </w:rPr>
              <w:t>经营者违反《中华人民共和国消费者权益保</w:t>
            </w:r>
            <w:r>
              <w:t xml:space="preserve"> </w:t>
            </w:r>
            <w:r>
              <w:rPr>
                <w:spacing w:val="5"/>
              </w:rPr>
              <w:t>护法实施条例》其他规定的行政处罚。</w:t>
            </w:r>
          </w:p>
        </w:tc>
        <w:tc>
          <w:tcPr>
            <w:tcW w:w="536" w:type="dxa"/>
            <w:vAlign w:val="top"/>
          </w:tcPr>
          <w:p w14:paraId="43BAA04D">
            <w:pPr>
              <w:pStyle w:val="6"/>
              <w:spacing w:before="138" w:line="229" w:lineRule="auto"/>
              <w:ind w:left="95"/>
            </w:pPr>
            <w:r>
              <w:rPr>
                <w:spacing w:val="5"/>
              </w:rPr>
              <w:t>行政处罚</w:t>
            </w:r>
          </w:p>
        </w:tc>
        <w:tc>
          <w:tcPr>
            <w:tcW w:w="879" w:type="dxa"/>
            <w:vAlign w:val="top"/>
          </w:tcPr>
          <w:p w14:paraId="357889AA">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33DDB98B">
            <w:pPr>
              <w:pStyle w:val="6"/>
              <w:spacing w:before="1" w:line="231" w:lineRule="auto"/>
              <w:ind w:left="227"/>
            </w:pPr>
            <w:r>
              <w:rPr>
                <w:spacing w:val="4"/>
              </w:rPr>
              <w:t>级或县级）</w:t>
            </w:r>
          </w:p>
        </w:tc>
        <w:tc>
          <w:tcPr>
            <w:tcW w:w="1259" w:type="dxa"/>
            <w:vAlign w:val="top"/>
          </w:tcPr>
          <w:p w14:paraId="3ECFADB9">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24E9EB3">
            <w:pPr>
              <w:pStyle w:val="6"/>
              <w:spacing w:before="25" w:line="229" w:lineRule="auto"/>
              <w:ind w:left="23"/>
            </w:pPr>
            <w:r>
              <w:rPr>
                <w:spacing w:val="5"/>
              </w:rPr>
              <w:t>1.《中华人民共和国消费者权益保护法实施条例》（2024年2月23日国务院第26次常务会议</w:t>
            </w:r>
            <w:r>
              <w:rPr>
                <w:spacing w:val="4"/>
              </w:rPr>
              <w:t>通过，</w:t>
            </w:r>
            <w:r>
              <w:rPr>
                <w:spacing w:val="-15"/>
              </w:rPr>
              <w:t xml:space="preserve"> </w:t>
            </w:r>
            <w:r>
              <w:rPr>
                <w:spacing w:val="4"/>
              </w:rPr>
              <w:t>自2024年7月1日起施行。</w:t>
            </w:r>
            <w:r>
              <w:rPr>
                <w:spacing w:val="-18"/>
              </w:rPr>
              <w:t xml:space="preserve"> </w:t>
            </w:r>
            <w:r>
              <w:rPr>
                <w:spacing w:val="4"/>
              </w:rPr>
              <w:t>）</w:t>
            </w:r>
          </w:p>
          <w:p w14:paraId="4C478AAC">
            <w:pPr>
              <w:pStyle w:val="6"/>
              <w:spacing w:before="13" w:line="249" w:lineRule="auto"/>
              <w:ind w:left="20" w:right="67" w:firstLine="1"/>
            </w:pPr>
            <w:r>
              <w:rPr>
                <w:spacing w:val="7"/>
              </w:rPr>
              <w:t>第五十条第三款：经营者违反本条例其他规定的，依照消费者权益保护法第五十</w:t>
            </w:r>
            <w:r>
              <w:rPr>
                <w:spacing w:val="6"/>
              </w:rPr>
              <w:t>六条的规定予以处罚。2.《消费者权益保护法》第五十六条：经营者有下列情形之一，除承担相应的民事责任外，其他有关法律、法规对处罚机关和处罚方式有规定的，依照法律、法规的规定执行；法律、法</w:t>
            </w:r>
            <w:r>
              <w:t xml:space="preserve"> </w:t>
            </w:r>
            <w:r>
              <w:rPr>
                <w:spacing w:val="6"/>
              </w:rPr>
              <w:t>规未作规定的，</w:t>
            </w:r>
            <w:r>
              <w:rPr>
                <w:spacing w:val="-19"/>
              </w:rPr>
              <w:t xml:space="preserve"> </w:t>
            </w:r>
            <w:r>
              <w:rPr>
                <w:spacing w:val="6"/>
              </w:rPr>
              <w:t>由工商行政管理部门或者其他有关行政部门责令改正，可以根据情节单处或者并处警告、没收违法所得、处以违法所得一倍以上十倍</w:t>
            </w:r>
            <w:r>
              <w:rPr>
                <w:spacing w:val="5"/>
              </w:rPr>
              <w:t>以下的罚款，没有违法所得的，处以五十万元以下的罚款；情节严重的，责令停业整顿、</w:t>
            </w:r>
            <w:r>
              <w:rPr>
                <w:spacing w:val="-18"/>
              </w:rPr>
              <w:t xml:space="preserve"> </w:t>
            </w:r>
            <w:r>
              <w:rPr>
                <w:spacing w:val="5"/>
              </w:rPr>
              <w:t>吊销营业执照：</w:t>
            </w:r>
            <w:r>
              <w:rPr>
                <w:spacing w:val="-17"/>
              </w:rPr>
              <w:t xml:space="preserve"> </w:t>
            </w:r>
            <w:r>
              <w:rPr>
                <w:spacing w:val="5"/>
              </w:rPr>
              <w:t>…</w:t>
            </w:r>
            <w:r>
              <w:rPr>
                <w:spacing w:val="-26"/>
              </w:rPr>
              <w:t xml:space="preserve"> </w:t>
            </w:r>
            <w:r>
              <w:rPr>
                <w:spacing w:val="5"/>
              </w:rPr>
              <w:t>…。</w:t>
            </w:r>
          </w:p>
        </w:tc>
        <w:tc>
          <w:tcPr>
            <w:tcW w:w="371" w:type="dxa"/>
            <w:vAlign w:val="top"/>
          </w:tcPr>
          <w:p w14:paraId="1D142C98">
            <w:pPr>
              <w:rPr>
                <w:rFonts w:ascii="Arial"/>
                <w:sz w:val="21"/>
              </w:rPr>
            </w:pPr>
          </w:p>
        </w:tc>
      </w:tr>
      <w:tr w14:paraId="01D50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0BD80FF">
            <w:pPr>
              <w:pStyle w:val="6"/>
              <w:spacing w:before="138" w:line="108" w:lineRule="exact"/>
              <w:ind w:left="249"/>
            </w:pPr>
            <w:r>
              <w:rPr>
                <w:position w:val="1"/>
              </w:rPr>
              <w:t>185</w:t>
            </w:r>
          </w:p>
        </w:tc>
        <w:tc>
          <w:tcPr>
            <w:tcW w:w="1682" w:type="dxa"/>
            <w:vAlign w:val="top"/>
          </w:tcPr>
          <w:p w14:paraId="2A48CA99">
            <w:pPr>
              <w:pStyle w:val="6"/>
              <w:spacing w:before="82" w:line="229" w:lineRule="auto"/>
              <w:ind w:left="21"/>
            </w:pPr>
            <w:r>
              <w:rPr>
                <w:spacing w:val="6"/>
              </w:rPr>
              <w:t>对零售商促销活动的广告和其他宣传内容不</w:t>
            </w:r>
          </w:p>
          <w:p w14:paraId="1E1B3AC8">
            <w:pPr>
              <w:pStyle w:val="6"/>
              <w:spacing w:before="14" w:line="229" w:lineRule="auto"/>
              <w:ind w:left="410"/>
            </w:pPr>
            <w:r>
              <w:rPr>
                <w:spacing w:val="5"/>
              </w:rPr>
              <w:t>真实等行为的行政处罚</w:t>
            </w:r>
          </w:p>
        </w:tc>
        <w:tc>
          <w:tcPr>
            <w:tcW w:w="536" w:type="dxa"/>
            <w:vAlign w:val="top"/>
          </w:tcPr>
          <w:p w14:paraId="3837CCE5">
            <w:pPr>
              <w:pStyle w:val="6"/>
              <w:spacing w:before="138" w:line="229" w:lineRule="auto"/>
              <w:ind w:left="95"/>
            </w:pPr>
            <w:r>
              <w:rPr>
                <w:spacing w:val="5"/>
              </w:rPr>
              <w:t>行政处罚</w:t>
            </w:r>
          </w:p>
        </w:tc>
        <w:tc>
          <w:tcPr>
            <w:tcW w:w="879" w:type="dxa"/>
            <w:vAlign w:val="top"/>
          </w:tcPr>
          <w:p w14:paraId="0F71FA46">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069C0506">
            <w:pPr>
              <w:pStyle w:val="6"/>
              <w:spacing w:line="231" w:lineRule="auto"/>
              <w:ind w:left="267"/>
            </w:pPr>
            <w:r>
              <w:rPr>
                <w:spacing w:val="4"/>
              </w:rPr>
              <w:t>或县级）</w:t>
            </w:r>
          </w:p>
        </w:tc>
        <w:tc>
          <w:tcPr>
            <w:tcW w:w="1259" w:type="dxa"/>
            <w:vAlign w:val="top"/>
          </w:tcPr>
          <w:p w14:paraId="2B6B964A">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872E13E">
            <w:pPr>
              <w:pStyle w:val="6"/>
              <w:spacing w:before="24" w:line="229" w:lineRule="auto"/>
              <w:ind w:left="23"/>
            </w:pPr>
            <w:r>
              <w:rPr>
                <w:spacing w:val="6"/>
              </w:rPr>
              <w:t>1.《零售商促销行为管理办法》（商务部、发展改革委、</w:t>
            </w:r>
            <w:r>
              <w:rPr>
                <w:spacing w:val="5"/>
              </w:rPr>
              <w:t>公安部、税务总局、工商总局令(2006)第18号）</w:t>
            </w:r>
          </w:p>
          <w:p w14:paraId="50F000D5">
            <w:pPr>
              <w:pStyle w:val="6"/>
              <w:spacing w:before="14" w:line="248" w:lineRule="auto"/>
              <w:ind w:left="20" w:right="67" w:firstLine="1"/>
            </w:pPr>
            <w:r>
              <w:rPr>
                <w:spacing w:val="7"/>
              </w:rPr>
              <w:t>第六条：零售商促销活动的广告和其他宣传，其内容应当真实、合法、清晰、易懂，不得使用</w:t>
            </w:r>
            <w:r>
              <w:rPr>
                <w:spacing w:val="6"/>
              </w:rPr>
              <w:t>含糊、易引起误解的语言、文字、图片或影像。不得以保留最终解释权为由，损害消费者的合法权益。第二十三条：零售商违反本办法规定，法律法规有规定的，从其规定；没有规定的，责令改</w:t>
            </w:r>
            <w:r>
              <w:t xml:space="preserve"> </w:t>
            </w:r>
            <w:r>
              <w:rPr>
                <w:spacing w:val="6"/>
              </w:rPr>
              <w:t>正，有违法所得的，可处违法所得三倍以下罚款，但最高不超过三万元；没有违法所得的，可处一万元以下罚款；并可予以公告。</w:t>
            </w:r>
          </w:p>
        </w:tc>
        <w:tc>
          <w:tcPr>
            <w:tcW w:w="371" w:type="dxa"/>
            <w:vAlign w:val="top"/>
          </w:tcPr>
          <w:p w14:paraId="18AD2FA5">
            <w:pPr>
              <w:rPr>
                <w:rFonts w:ascii="Arial"/>
                <w:sz w:val="21"/>
              </w:rPr>
            </w:pPr>
          </w:p>
        </w:tc>
      </w:tr>
      <w:tr w14:paraId="51D49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B72EFE8">
            <w:pPr>
              <w:pStyle w:val="6"/>
              <w:spacing w:before="139" w:line="108" w:lineRule="exact"/>
              <w:ind w:left="249"/>
            </w:pPr>
            <w:r>
              <w:rPr>
                <w:position w:val="1"/>
              </w:rPr>
              <w:t>186</w:t>
            </w:r>
          </w:p>
        </w:tc>
        <w:tc>
          <w:tcPr>
            <w:tcW w:w="1682" w:type="dxa"/>
            <w:vAlign w:val="top"/>
          </w:tcPr>
          <w:p w14:paraId="404D2321">
            <w:pPr>
              <w:pStyle w:val="6"/>
              <w:spacing w:before="82" w:line="228" w:lineRule="auto"/>
              <w:ind w:left="21"/>
            </w:pPr>
            <w:r>
              <w:rPr>
                <w:spacing w:val="6"/>
              </w:rPr>
              <w:t>对家用汽车生产者未按规定备案有关信息行</w:t>
            </w:r>
          </w:p>
          <w:p w14:paraId="6B11F1C8">
            <w:pPr>
              <w:pStyle w:val="6"/>
              <w:spacing w:before="15" w:line="229" w:lineRule="auto"/>
              <w:ind w:left="583"/>
            </w:pPr>
            <w:r>
              <w:rPr>
                <w:spacing w:val="5"/>
              </w:rPr>
              <w:t>为的行政处罚</w:t>
            </w:r>
          </w:p>
        </w:tc>
        <w:tc>
          <w:tcPr>
            <w:tcW w:w="536" w:type="dxa"/>
            <w:vAlign w:val="top"/>
          </w:tcPr>
          <w:p w14:paraId="0B244C83">
            <w:pPr>
              <w:pStyle w:val="6"/>
              <w:spacing w:before="139" w:line="229" w:lineRule="auto"/>
              <w:ind w:left="95"/>
            </w:pPr>
            <w:r>
              <w:rPr>
                <w:spacing w:val="5"/>
              </w:rPr>
              <w:t>行政处罚</w:t>
            </w:r>
          </w:p>
        </w:tc>
        <w:tc>
          <w:tcPr>
            <w:tcW w:w="879" w:type="dxa"/>
            <w:vAlign w:val="top"/>
          </w:tcPr>
          <w:p w14:paraId="3E08CC45">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4D0A14B1">
            <w:pPr>
              <w:pStyle w:val="6"/>
              <w:spacing w:line="231" w:lineRule="auto"/>
              <w:ind w:left="267"/>
            </w:pPr>
            <w:r>
              <w:rPr>
                <w:spacing w:val="4"/>
              </w:rPr>
              <w:t>或县级）</w:t>
            </w:r>
          </w:p>
        </w:tc>
        <w:tc>
          <w:tcPr>
            <w:tcW w:w="1259" w:type="dxa"/>
            <w:vAlign w:val="top"/>
          </w:tcPr>
          <w:p w14:paraId="247D0FE8">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D9F4D3F">
            <w:pPr>
              <w:pStyle w:val="6"/>
              <w:spacing w:before="25" w:line="228" w:lineRule="auto"/>
              <w:ind w:left="23"/>
            </w:pPr>
            <w:r>
              <w:rPr>
                <w:spacing w:val="6"/>
              </w:rPr>
              <w:t>1.《家用汽车产品修理、更换、退货责任规定》</w:t>
            </w:r>
            <w:r>
              <w:rPr>
                <w:spacing w:val="5"/>
              </w:rPr>
              <w:t>（2021年7月22日国家市场监督管理总局令第43号公布）</w:t>
            </w:r>
          </w:p>
          <w:p w14:paraId="1DB10B79">
            <w:pPr>
              <w:pStyle w:val="6"/>
              <w:spacing w:before="15" w:line="247" w:lineRule="auto"/>
              <w:ind w:left="21" w:right="89"/>
            </w:pPr>
            <w:r>
              <w:rPr>
                <w:spacing w:val="6"/>
              </w:rPr>
              <w:t>第九条：生产者应当向国家质检总局备案生产者基本信息、车型信息、约定的销售和修理网点资料、产品使用说明书、三包凭证、维修保养手册、三包责任争议处理和退换车信息等家用汽车产品三包有关信息，并在信息发生变化时及时更新备案。第三十七条：违反本规定第九条规定的，</w:t>
            </w:r>
            <w:r>
              <w:rPr>
                <w:spacing w:val="18"/>
                <w:w w:val="101"/>
              </w:rPr>
              <w:t xml:space="preserve"> </w:t>
            </w:r>
            <w:r>
              <w:rPr>
                <w:spacing w:val="5"/>
              </w:rPr>
              <w:t>予以警告，责令限期改正，处1万元以上3万元以下罚款。</w:t>
            </w:r>
          </w:p>
        </w:tc>
        <w:tc>
          <w:tcPr>
            <w:tcW w:w="371" w:type="dxa"/>
            <w:vAlign w:val="top"/>
          </w:tcPr>
          <w:p w14:paraId="150BA1B4">
            <w:pPr>
              <w:rPr>
                <w:rFonts w:ascii="Arial"/>
                <w:sz w:val="21"/>
              </w:rPr>
            </w:pPr>
          </w:p>
        </w:tc>
      </w:tr>
      <w:tr w14:paraId="6ECA9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E45251B">
            <w:pPr>
              <w:pStyle w:val="6"/>
              <w:spacing w:before="264" w:line="108" w:lineRule="exact"/>
              <w:ind w:left="249"/>
            </w:pPr>
            <w:r>
              <w:rPr>
                <w:position w:val="1"/>
              </w:rPr>
              <w:t>187</w:t>
            </w:r>
          </w:p>
        </w:tc>
        <w:tc>
          <w:tcPr>
            <w:tcW w:w="1682" w:type="dxa"/>
            <w:vAlign w:val="top"/>
          </w:tcPr>
          <w:p w14:paraId="596F2F29">
            <w:pPr>
              <w:pStyle w:val="6"/>
              <w:spacing w:before="94" w:line="228" w:lineRule="auto"/>
              <w:ind w:left="21"/>
            </w:pPr>
            <w:r>
              <w:rPr>
                <w:spacing w:val="6"/>
              </w:rPr>
              <w:t>对生产的家用汽车产品不具有中文的产品合</w:t>
            </w:r>
          </w:p>
          <w:p w14:paraId="059656C7">
            <w:pPr>
              <w:pStyle w:val="6"/>
              <w:spacing w:before="15" w:line="230" w:lineRule="auto"/>
              <w:ind w:left="19"/>
            </w:pPr>
            <w:r>
              <w:rPr>
                <w:spacing w:val="6"/>
              </w:rPr>
              <w:t>格证或相关证明以及产品使用说明书、三包</w:t>
            </w:r>
          </w:p>
          <w:p w14:paraId="1979E7AF">
            <w:pPr>
              <w:pStyle w:val="6"/>
              <w:spacing w:before="14" w:line="228" w:lineRule="auto"/>
              <w:ind w:left="23"/>
            </w:pPr>
            <w:r>
              <w:rPr>
                <w:spacing w:val="5"/>
              </w:rPr>
              <w:t>凭证、维修保养手册等随车文件行为的行政</w:t>
            </w:r>
          </w:p>
          <w:p w14:paraId="32FEB874">
            <w:pPr>
              <w:pStyle w:val="6"/>
              <w:spacing w:before="15" w:line="231" w:lineRule="auto"/>
              <w:ind w:left="757"/>
            </w:pPr>
            <w:r>
              <w:rPr>
                <w:spacing w:val="2"/>
              </w:rPr>
              <w:t>处罚</w:t>
            </w:r>
          </w:p>
        </w:tc>
        <w:tc>
          <w:tcPr>
            <w:tcW w:w="536" w:type="dxa"/>
            <w:vAlign w:val="top"/>
          </w:tcPr>
          <w:p w14:paraId="5C572143">
            <w:pPr>
              <w:pStyle w:val="6"/>
              <w:spacing w:before="264" w:line="229" w:lineRule="auto"/>
              <w:ind w:left="95"/>
            </w:pPr>
            <w:r>
              <w:rPr>
                <w:spacing w:val="5"/>
              </w:rPr>
              <w:t>行政处罚</w:t>
            </w:r>
          </w:p>
        </w:tc>
        <w:tc>
          <w:tcPr>
            <w:tcW w:w="879" w:type="dxa"/>
            <w:vAlign w:val="top"/>
          </w:tcPr>
          <w:p w14:paraId="16F2487D">
            <w:pPr>
              <w:pStyle w:val="6"/>
              <w:spacing w:before="150" w:line="263" w:lineRule="auto"/>
              <w:ind w:left="50" w:right="44" w:firstLine="47"/>
            </w:pPr>
            <w:r>
              <w:rPr>
                <w:spacing w:val="5"/>
              </w:rPr>
              <w:t>市场监督管理部门</w:t>
            </w:r>
            <w:r>
              <w:rPr>
                <w:spacing w:val="1"/>
              </w:rPr>
              <w:t xml:space="preserve">  </w:t>
            </w:r>
            <w:r>
              <w:rPr>
                <w:spacing w:val="6"/>
              </w:rPr>
              <w:t>（省级、设区的市级</w:t>
            </w:r>
          </w:p>
          <w:p w14:paraId="7054E1D7">
            <w:pPr>
              <w:pStyle w:val="6"/>
              <w:spacing w:line="231" w:lineRule="auto"/>
              <w:ind w:left="267"/>
            </w:pPr>
            <w:r>
              <w:rPr>
                <w:spacing w:val="4"/>
              </w:rPr>
              <w:t>或县级）</w:t>
            </w:r>
          </w:p>
        </w:tc>
        <w:tc>
          <w:tcPr>
            <w:tcW w:w="1259" w:type="dxa"/>
            <w:vAlign w:val="top"/>
          </w:tcPr>
          <w:p w14:paraId="155B673E">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0940E58">
            <w:pPr>
              <w:pStyle w:val="6"/>
              <w:spacing w:before="37" w:line="228" w:lineRule="auto"/>
              <w:ind w:left="23"/>
            </w:pPr>
            <w:r>
              <w:rPr>
                <w:spacing w:val="6"/>
              </w:rPr>
              <w:t>1《家用汽车产品修理、更换、退货责任规定》（20</w:t>
            </w:r>
            <w:r>
              <w:rPr>
                <w:spacing w:val="5"/>
              </w:rPr>
              <w:t>21年7月22日国家市场监督管理总局令第43号公布）</w:t>
            </w:r>
          </w:p>
          <w:p w14:paraId="2EA92F1B">
            <w:pPr>
              <w:pStyle w:val="6"/>
              <w:spacing w:before="14" w:line="261" w:lineRule="auto"/>
              <w:ind w:left="18" w:right="24" w:firstLine="4"/>
            </w:pPr>
            <w:r>
              <w:rPr>
                <w:spacing w:val="7"/>
              </w:rPr>
              <w:t>第十条：家用汽车产品应当具有中文的产品合格证或相关证明以及产品使用说明书、三包凭证</w:t>
            </w:r>
            <w:r>
              <w:rPr>
                <w:spacing w:val="6"/>
              </w:rPr>
              <w:t>、维修保养手册等随车文件。产品使用说明书应当符合消费品使用说明等国家标准规定的要求。家用汽车产品所具有的使用性能、安全性能在相关标准中没有规定的，其性能指标、工作条件、工</w:t>
            </w:r>
            <w:r>
              <w:t xml:space="preserve">  </w:t>
            </w:r>
            <w:r>
              <w:rPr>
                <w:spacing w:val="7"/>
              </w:rPr>
              <w:t>作环境等要求应当在产品使用说明书中明示。三包凭证应当包括以下内容：产品品牌、型号、车辆类型规格、车辆识别代号</w:t>
            </w:r>
            <w:r>
              <w:rPr>
                <w:spacing w:val="6"/>
              </w:rPr>
              <w:t>（</w:t>
            </w:r>
            <w:r>
              <w:t>VIN</w:t>
            </w:r>
            <w:r>
              <w:rPr>
                <w:spacing w:val="6"/>
              </w:rPr>
              <w:t>）、生产日期；生产者名称、地址、邮政编码、客服电话；销售者名称、地址、邮政编码、电话等销售网点资料、销售日期；修理者名称、地址、邮政编码、电</w:t>
            </w:r>
            <w:r>
              <w:t xml:space="preserve"> </w:t>
            </w:r>
            <w:r>
              <w:rPr>
                <w:spacing w:val="7"/>
              </w:rPr>
              <w:t>话等修理网点资料或者相关查询方式；家用汽车产品</w:t>
            </w:r>
            <w:r>
              <w:rPr>
                <w:spacing w:val="6"/>
              </w:rPr>
              <w:t>三包条款、包修期和三包有效期以及按照规定要求应当明示的其他内容。维修保养手册应当格式规范、</w:t>
            </w:r>
            <w:r>
              <w:rPr>
                <w:spacing w:val="-18"/>
              </w:rPr>
              <w:t xml:space="preserve"> </w:t>
            </w:r>
            <w:r>
              <w:rPr>
                <w:spacing w:val="6"/>
              </w:rPr>
              <w:t>内容实用。随车提供工具、备件等物品的，应附有随车物品清单。第三十八条：违反本规定第十条规定，构成有关法律法规规定的违</w:t>
            </w:r>
            <w:r>
              <w:t xml:space="preserve">  </w:t>
            </w:r>
            <w:r>
              <w:rPr>
                <w:spacing w:val="6"/>
              </w:rPr>
              <w:t>法行为的，依法予以处罚；未构成有关法律法规规定的违法行为的，予以警告，责令限期改正；情节严重的，处1万元以上3万元以下罚款。</w:t>
            </w:r>
          </w:p>
        </w:tc>
        <w:tc>
          <w:tcPr>
            <w:tcW w:w="371" w:type="dxa"/>
            <w:vAlign w:val="top"/>
          </w:tcPr>
          <w:p w14:paraId="717700AC">
            <w:pPr>
              <w:rPr>
                <w:rFonts w:ascii="Arial"/>
                <w:sz w:val="21"/>
              </w:rPr>
            </w:pPr>
          </w:p>
        </w:tc>
      </w:tr>
      <w:tr w14:paraId="153E3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7E8591A5">
            <w:pPr>
              <w:pStyle w:val="6"/>
              <w:spacing w:before="265" w:line="108" w:lineRule="exact"/>
              <w:ind w:left="249"/>
            </w:pPr>
            <w:r>
              <w:rPr>
                <w:position w:val="1"/>
              </w:rPr>
              <w:t>188</w:t>
            </w:r>
          </w:p>
        </w:tc>
        <w:tc>
          <w:tcPr>
            <w:tcW w:w="1682" w:type="dxa"/>
            <w:vAlign w:val="top"/>
          </w:tcPr>
          <w:p w14:paraId="70AC117B">
            <w:pPr>
              <w:pStyle w:val="6"/>
              <w:spacing w:before="151" w:line="229" w:lineRule="auto"/>
              <w:ind w:left="21"/>
            </w:pPr>
            <w:r>
              <w:rPr>
                <w:spacing w:val="6"/>
              </w:rPr>
              <w:t>对销售者不按要求交付合格产品及发票、随</w:t>
            </w:r>
          </w:p>
          <w:p w14:paraId="176DA99C">
            <w:pPr>
              <w:pStyle w:val="6"/>
              <w:spacing w:before="14" w:line="228" w:lineRule="auto"/>
              <w:ind w:left="23"/>
            </w:pPr>
            <w:r>
              <w:rPr>
                <w:spacing w:val="6"/>
              </w:rPr>
              <w:t>车工具、备件、产品使用说明书、三包凭证</w:t>
            </w:r>
          </w:p>
          <w:p w14:paraId="11DF4BA9">
            <w:pPr>
              <w:pStyle w:val="6"/>
              <w:spacing w:before="15" w:line="229" w:lineRule="auto"/>
              <w:ind w:left="498"/>
            </w:pPr>
            <w:r>
              <w:rPr>
                <w:spacing w:val="5"/>
              </w:rPr>
              <w:t>等行为的行政处罚</w:t>
            </w:r>
          </w:p>
        </w:tc>
        <w:tc>
          <w:tcPr>
            <w:tcW w:w="536" w:type="dxa"/>
            <w:vAlign w:val="top"/>
          </w:tcPr>
          <w:p w14:paraId="088CE2FC">
            <w:pPr>
              <w:pStyle w:val="6"/>
              <w:spacing w:before="265" w:line="229" w:lineRule="auto"/>
              <w:ind w:left="95"/>
            </w:pPr>
            <w:r>
              <w:rPr>
                <w:spacing w:val="5"/>
              </w:rPr>
              <w:t>行政处罚</w:t>
            </w:r>
          </w:p>
        </w:tc>
        <w:tc>
          <w:tcPr>
            <w:tcW w:w="879" w:type="dxa"/>
            <w:vAlign w:val="top"/>
          </w:tcPr>
          <w:p w14:paraId="34529518">
            <w:pPr>
              <w:pStyle w:val="6"/>
              <w:spacing w:before="151" w:line="263" w:lineRule="auto"/>
              <w:ind w:left="50" w:right="44" w:firstLine="47"/>
            </w:pPr>
            <w:r>
              <w:rPr>
                <w:spacing w:val="5"/>
              </w:rPr>
              <w:t>市场监督管理部门</w:t>
            </w:r>
            <w:r>
              <w:rPr>
                <w:spacing w:val="1"/>
              </w:rPr>
              <w:t xml:space="preserve">  </w:t>
            </w:r>
            <w:r>
              <w:rPr>
                <w:spacing w:val="6"/>
              </w:rPr>
              <w:t>（省级、设区的市级</w:t>
            </w:r>
          </w:p>
          <w:p w14:paraId="6661825F">
            <w:pPr>
              <w:pStyle w:val="6"/>
              <w:spacing w:line="231" w:lineRule="auto"/>
              <w:ind w:left="267"/>
            </w:pPr>
            <w:r>
              <w:rPr>
                <w:spacing w:val="4"/>
              </w:rPr>
              <w:t>或县级）</w:t>
            </w:r>
          </w:p>
        </w:tc>
        <w:tc>
          <w:tcPr>
            <w:tcW w:w="1259" w:type="dxa"/>
            <w:vAlign w:val="top"/>
          </w:tcPr>
          <w:p w14:paraId="2DD96694">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6CD113D">
            <w:pPr>
              <w:pStyle w:val="6"/>
              <w:spacing w:before="37" w:line="228" w:lineRule="auto"/>
              <w:ind w:left="23"/>
            </w:pPr>
            <w:r>
              <w:rPr>
                <w:spacing w:val="6"/>
              </w:rPr>
              <w:t>1《家用汽车产品修理、更换、退货责任规定》（20</w:t>
            </w:r>
            <w:r>
              <w:rPr>
                <w:spacing w:val="5"/>
              </w:rPr>
              <w:t>21年7月22日国家市场监督管理总局令第43号公布）</w:t>
            </w:r>
          </w:p>
          <w:p w14:paraId="122B2639">
            <w:pPr>
              <w:pStyle w:val="6"/>
              <w:spacing w:before="15" w:line="262" w:lineRule="auto"/>
              <w:ind w:left="17" w:right="67" w:firstLine="5"/>
            </w:pPr>
            <w:r>
              <w:rPr>
                <w:spacing w:val="6"/>
              </w:rPr>
              <w:t>第十二条第一款：销售者销售家用汽车产品，</w:t>
            </w:r>
            <w:r>
              <w:rPr>
                <w:spacing w:val="5"/>
              </w:rPr>
              <w:t>应当符合下列要求</w:t>
            </w:r>
            <w:r>
              <w:rPr>
                <w:spacing w:val="-6"/>
              </w:rPr>
              <w:t>：（</w:t>
            </w:r>
            <w:r>
              <w:rPr>
                <w:spacing w:val="-3"/>
              </w:rPr>
              <w:t xml:space="preserve"> </w:t>
            </w:r>
            <w:r>
              <w:rPr>
                <w:spacing w:val="5"/>
              </w:rPr>
              <w:t>一</w:t>
            </w:r>
            <w:r>
              <w:rPr>
                <w:spacing w:val="-16"/>
              </w:rPr>
              <w:t xml:space="preserve"> </w:t>
            </w:r>
            <w:r>
              <w:rPr>
                <w:spacing w:val="5"/>
              </w:rPr>
              <w:t>）向消费者交付合格的家用汽车产品以及发票</w:t>
            </w:r>
            <w:r>
              <w:rPr>
                <w:spacing w:val="-6"/>
              </w:rPr>
              <w:t>；（</w:t>
            </w:r>
            <w:r>
              <w:rPr>
                <w:spacing w:val="-8"/>
              </w:rPr>
              <w:t xml:space="preserve"> </w:t>
            </w:r>
            <w:r>
              <w:rPr>
                <w:spacing w:val="5"/>
              </w:rPr>
              <w:t>二）按照随车物品清单等随车文件向消费者交付随车工具、备件等物品</w:t>
            </w:r>
            <w:r>
              <w:rPr>
                <w:spacing w:val="-6"/>
              </w:rPr>
              <w:t xml:space="preserve">；（ </w:t>
            </w:r>
            <w:r>
              <w:rPr>
                <w:spacing w:val="5"/>
              </w:rPr>
              <w:t>三</w:t>
            </w:r>
            <w:r>
              <w:rPr>
                <w:spacing w:val="-16"/>
              </w:rPr>
              <w:t xml:space="preserve"> </w:t>
            </w:r>
            <w:r>
              <w:rPr>
                <w:spacing w:val="5"/>
              </w:rPr>
              <w:t>）当面查验家用汽车产品的外观、</w:t>
            </w:r>
            <w:r>
              <w:rPr>
                <w:spacing w:val="-18"/>
              </w:rPr>
              <w:t xml:space="preserve"> </w:t>
            </w:r>
            <w:r>
              <w:rPr>
                <w:spacing w:val="5"/>
              </w:rPr>
              <w:t>内饰等现场可查验的质量状况</w:t>
            </w:r>
            <w:r>
              <w:rPr>
                <w:spacing w:val="-6"/>
              </w:rPr>
              <w:t>；（</w:t>
            </w:r>
            <w:r>
              <w:rPr>
                <w:spacing w:val="-2"/>
              </w:rPr>
              <w:t xml:space="preserve"> </w:t>
            </w:r>
            <w:r>
              <w:rPr>
                <w:spacing w:val="5"/>
              </w:rPr>
              <w:t>四</w:t>
            </w:r>
            <w:r>
              <w:rPr>
                <w:spacing w:val="-16"/>
              </w:rPr>
              <w:t xml:space="preserve"> </w:t>
            </w:r>
            <w:r>
              <w:rPr>
                <w:spacing w:val="5"/>
              </w:rPr>
              <w:t>）明示并交付产品</w:t>
            </w:r>
            <w:r>
              <w:t xml:space="preserve"> </w:t>
            </w:r>
            <w:r>
              <w:rPr>
                <w:spacing w:val="6"/>
              </w:rPr>
              <w:t>使用说明书、三包凭证、维修保养手册等随车文件</w:t>
            </w:r>
            <w:r>
              <w:rPr>
                <w:spacing w:val="-6"/>
              </w:rPr>
              <w:t xml:space="preserve">；（ </w:t>
            </w:r>
            <w:r>
              <w:rPr>
                <w:spacing w:val="6"/>
              </w:rPr>
              <w:t>五</w:t>
            </w:r>
            <w:r>
              <w:rPr>
                <w:spacing w:val="-16"/>
              </w:rPr>
              <w:t xml:space="preserve"> </w:t>
            </w:r>
            <w:r>
              <w:rPr>
                <w:spacing w:val="6"/>
              </w:rPr>
              <w:t>）明示家用汽车产品三包条款、包修期和三包有效期</w:t>
            </w:r>
            <w:r>
              <w:rPr>
                <w:spacing w:val="-6"/>
              </w:rPr>
              <w:t>；（</w:t>
            </w:r>
            <w:r>
              <w:rPr>
                <w:spacing w:val="-9"/>
              </w:rPr>
              <w:t xml:space="preserve"> </w:t>
            </w:r>
            <w:r>
              <w:rPr>
                <w:spacing w:val="6"/>
              </w:rPr>
              <w:t>六</w:t>
            </w:r>
            <w:r>
              <w:rPr>
                <w:spacing w:val="-16"/>
              </w:rPr>
              <w:t xml:space="preserve"> </w:t>
            </w:r>
            <w:r>
              <w:rPr>
                <w:spacing w:val="6"/>
              </w:rPr>
              <w:t>）明示由生产者约定的修理者名称、地址和联系电话等修理网点资料，但不得限制消费者在上述修理网点中自主选择修理者</w:t>
            </w:r>
            <w:r>
              <w:rPr>
                <w:spacing w:val="-6"/>
              </w:rPr>
              <w:t>；（</w:t>
            </w:r>
            <w:r>
              <w:rPr>
                <w:spacing w:val="6"/>
              </w:rPr>
              <w:t>七）在三包凭证上填写有关销售信</w:t>
            </w:r>
            <w:r>
              <w:rPr>
                <w:spacing w:val="5"/>
              </w:rPr>
              <w:t>息；</w:t>
            </w:r>
          </w:p>
          <w:p w14:paraId="4BE1BCC7">
            <w:pPr>
              <w:pStyle w:val="6"/>
              <w:spacing w:line="258" w:lineRule="auto"/>
              <w:ind w:left="19" w:right="67" w:hanging="2"/>
            </w:pPr>
            <w:r>
              <w:rPr>
                <w:spacing w:val="7"/>
              </w:rPr>
              <w:t>（八）提醒消费者阅读安全注意事项、按产品使用说明书的要求进行使用和维护保养。第十二条第二款</w:t>
            </w:r>
            <w:r>
              <w:rPr>
                <w:spacing w:val="6"/>
              </w:rPr>
              <w:t>：对于进口家用汽车产品，销售者还应当明示并交付海关出具的货物进口证明和出入境检验检疫机构出具的进口机动车辆检验证明等资料。第三十九条：违反本规定第十二条规定，构成</w:t>
            </w:r>
            <w:r>
              <w:t xml:space="preserve"> </w:t>
            </w:r>
            <w:r>
              <w:rPr>
                <w:spacing w:val="6"/>
              </w:rPr>
              <w:t>有关法律法规规定的违法行为的，依法予以处罚；未构成有关法律法规规定的违法行为的，予以警告，责令限期改正；情节严重的，处3万元以下罚款。</w:t>
            </w:r>
          </w:p>
        </w:tc>
        <w:tc>
          <w:tcPr>
            <w:tcW w:w="371" w:type="dxa"/>
            <w:vAlign w:val="top"/>
          </w:tcPr>
          <w:p w14:paraId="7C59119B">
            <w:pPr>
              <w:rPr>
                <w:rFonts w:ascii="Arial"/>
                <w:sz w:val="21"/>
              </w:rPr>
            </w:pPr>
          </w:p>
        </w:tc>
      </w:tr>
      <w:tr w14:paraId="5B0E9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2C0E0166">
            <w:pPr>
              <w:pStyle w:val="6"/>
              <w:spacing w:before="266" w:line="108" w:lineRule="exact"/>
              <w:ind w:left="249"/>
            </w:pPr>
            <w:r>
              <w:rPr>
                <w:position w:val="1"/>
              </w:rPr>
              <w:t>189</w:t>
            </w:r>
          </w:p>
        </w:tc>
        <w:tc>
          <w:tcPr>
            <w:tcW w:w="1682" w:type="dxa"/>
            <w:vAlign w:val="top"/>
          </w:tcPr>
          <w:p w14:paraId="0DCAE9C0">
            <w:pPr>
              <w:pStyle w:val="6"/>
              <w:spacing w:before="152" w:line="228" w:lineRule="auto"/>
              <w:ind w:left="21"/>
            </w:pPr>
            <w:r>
              <w:rPr>
                <w:spacing w:val="6"/>
              </w:rPr>
              <w:t>对家用汽车修理者未建立执行修理记录、保</w:t>
            </w:r>
          </w:p>
          <w:p w14:paraId="33D57C71">
            <w:pPr>
              <w:pStyle w:val="6"/>
              <w:spacing w:before="15" w:line="231" w:lineRule="auto"/>
              <w:ind w:left="20"/>
            </w:pPr>
            <w:r>
              <w:rPr>
                <w:spacing w:val="6"/>
              </w:rPr>
              <w:t>持合理零部件储备、使用合格零部件、提供</w:t>
            </w:r>
          </w:p>
          <w:p w14:paraId="2E2D4A6A">
            <w:pPr>
              <w:pStyle w:val="6"/>
              <w:spacing w:before="14" w:line="229" w:lineRule="auto"/>
              <w:ind w:left="115"/>
            </w:pPr>
            <w:r>
              <w:rPr>
                <w:spacing w:val="5"/>
              </w:rPr>
              <w:t>电话咨询及现场服务等行为的行政处罚</w:t>
            </w:r>
          </w:p>
        </w:tc>
        <w:tc>
          <w:tcPr>
            <w:tcW w:w="536" w:type="dxa"/>
            <w:vAlign w:val="top"/>
          </w:tcPr>
          <w:p w14:paraId="64BB478E">
            <w:pPr>
              <w:pStyle w:val="6"/>
              <w:spacing w:before="266" w:line="229" w:lineRule="auto"/>
              <w:ind w:left="95"/>
            </w:pPr>
            <w:r>
              <w:rPr>
                <w:spacing w:val="5"/>
              </w:rPr>
              <w:t>行政处罚</w:t>
            </w:r>
          </w:p>
        </w:tc>
        <w:tc>
          <w:tcPr>
            <w:tcW w:w="879" w:type="dxa"/>
            <w:vAlign w:val="top"/>
          </w:tcPr>
          <w:p w14:paraId="09F4F95A">
            <w:pPr>
              <w:pStyle w:val="6"/>
              <w:spacing w:before="152" w:line="263" w:lineRule="auto"/>
              <w:ind w:left="50" w:right="44" w:firstLine="47"/>
            </w:pPr>
            <w:r>
              <w:rPr>
                <w:spacing w:val="5"/>
              </w:rPr>
              <w:t>市场监督管理部门</w:t>
            </w:r>
            <w:r>
              <w:rPr>
                <w:spacing w:val="1"/>
              </w:rPr>
              <w:t xml:space="preserve">  </w:t>
            </w:r>
            <w:r>
              <w:rPr>
                <w:spacing w:val="6"/>
              </w:rPr>
              <w:t>（省级、设区的市级</w:t>
            </w:r>
          </w:p>
          <w:p w14:paraId="4E0CB3D5">
            <w:pPr>
              <w:pStyle w:val="6"/>
              <w:spacing w:line="231" w:lineRule="auto"/>
              <w:ind w:left="267"/>
            </w:pPr>
            <w:r>
              <w:rPr>
                <w:spacing w:val="4"/>
              </w:rPr>
              <w:t>或县级）</w:t>
            </w:r>
          </w:p>
        </w:tc>
        <w:tc>
          <w:tcPr>
            <w:tcW w:w="1259" w:type="dxa"/>
            <w:vAlign w:val="top"/>
          </w:tcPr>
          <w:p w14:paraId="65D12F98">
            <w:pPr>
              <w:pStyle w:val="6"/>
              <w:spacing w:before="21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25D2781">
            <w:pPr>
              <w:pStyle w:val="6"/>
              <w:spacing w:before="38" w:line="228" w:lineRule="auto"/>
              <w:ind w:left="23"/>
            </w:pPr>
            <w:r>
              <w:rPr>
                <w:spacing w:val="6"/>
              </w:rPr>
              <w:t>1《家用汽车产品修理、更换、退货责任规定》（20</w:t>
            </w:r>
            <w:r>
              <w:rPr>
                <w:spacing w:val="5"/>
              </w:rPr>
              <w:t>21年7月22日国家市场监督管理总局令第43号公布）</w:t>
            </w:r>
          </w:p>
          <w:p w14:paraId="2C3BF5A7">
            <w:pPr>
              <w:pStyle w:val="6"/>
              <w:spacing w:before="15" w:line="260" w:lineRule="auto"/>
              <w:ind w:left="18" w:right="67" w:firstLine="4"/>
            </w:pPr>
            <w:r>
              <w:rPr>
                <w:spacing w:val="7"/>
              </w:rPr>
              <w:t>第十三条：修理者应当建立并执行修理记录存档制度。书面修理记录应当一式两份，一份存档</w:t>
            </w:r>
            <w:r>
              <w:rPr>
                <w:spacing w:val="6"/>
              </w:rPr>
              <w:t>，一份提供给消费者。修理记录内容应当包括送修时间、行驶里程、送修问题、检查结果、修理项目、更换的零部件名称和编号、材料费、工时和工时费、拖运费、提供备用车的信息或者交通费</w:t>
            </w:r>
            <w:r>
              <w:t xml:space="preserve"> </w:t>
            </w:r>
            <w:r>
              <w:rPr>
                <w:spacing w:val="7"/>
              </w:rPr>
              <w:t>用补偿金额、交车时间、修理者和消费者签名或盖章等。修理记录应当便于消费者查阅或复制。第十四</w:t>
            </w:r>
            <w:r>
              <w:rPr>
                <w:spacing w:val="6"/>
              </w:rPr>
              <w:t>条：修理者应当保持修理所需要的零部件的合理储备，确保修理工作的正常进行，避免因缺少零部件而延误修理时间。第十五条：用于家用汽车产品修理的零部件应当是生产者提供或者</w:t>
            </w:r>
            <w:r>
              <w:t xml:space="preserve"> </w:t>
            </w:r>
            <w:r>
              <w:rPr>
                <w:spacing w:val="7"/>
              </w:rPr>
              <w:t>认可的合格零部件，且其质量不低于家用汽车产品生</w:t>
            </w:r>
            <w:r>
              <w:rPr>
                <w:spacing w:val="6"/>
              </w:rPr>
              <w:t>产装配线上的产品。第十六条：在家用汽车产品包修期和三包有效期内，家用汽车产品出现产品质量问题或严重安全性能故障而不能安全行驶或者无法行驶的，应当提供电话咨询修理服务；</w:t>
            </w:r>
            <w:r>
              <w:rPr>
                <w:spacing w:val="-18"/>
              </w:rPr>
              <w:t xml:space="preserve"> </w:t>
            </w:r>
            <w:r>
              <w:rPr>
                <w:spacing w:val="6"/>
              </w:rPr>
              <w:t>电话咨询服务无法解决的，应当开展现场修理</w:t>
            </w:r>
            <w:r>
              <w:t xml:space="preserve"> </w:t>
            </w:r>
            <w:r>
              <w:rPr>
                <w:spacing w:val="6"/>
              </w:rPr>
              <w:t>服务，并承担合理的车辆拖运费。第四十条：违反本规定第十三条、第十四条、第十五条或第十六条规定的，予以警告，责令限期改正；情节严重的，处3万元以下罚款。</w:t>
            </w:r>
          </w:p>
        </w:tc>
        <w:tc>
          <w:tcPr>
            <w:tcW w:w="371" w:type="dxa"/>
            <w:vAlign w:val="top"/>
          </w:tcPr>
          <w:p w14:paraId="71853B22">
            <w:pPr>
              <w:rPr>
                <w:rFonts w:ascii="Arial"/>
                <w:sz w:val="21"/>
              </w:rPr>
            </w:pPr>
          </w:p>
        </w:tc>
      </w:tr>
      <w:tr w14:paraId="2990C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16308F27">
            <w:pPr>
              <w:spacing w:line="301" w:lineRule="auto"/>
              <w:rPr>
                <w:rFonts w:ascii="Arial"/>
                <w:sz w:val="21"/>
              </w:rPr>
            </w:pPr>
          </w:p>
          <w:p w14:paraId="1972FB1C">
            <w:pPr>
              <w:pStyle w:val="6"/>
              <w:spacing w:before="26" w:line="108" w:lineRule="exact"/>
              <w:ind w:left="249"/>
            </w:pPr>
            <w:r>
              <w:rPr>
                <w:position w:val="1"/>
              </w:rPr>
              <w:t>190</w:t>
            </w:r>
          </w:p>
        </w:tc>
        <w:tc>
          <w:tcPr>
            <w:tcW w:w="1682" w:type="dxa"/>
            <w:vAlign w:val="top"/>
          </w:tcPr>
          <w:p w14:paraId="069C204E">
            <w:pPr>
              <w:spacing w:line="245" w:lineRule="auto"/>
              <w:rPr>
                <w:rFonts w:ascii="Arial"/>
                <w:sz w:val="21"/>
              </w:rPr>
            </w:pPr>
          </w:p>
          <w:p w14:paraId="10251A37">
            <w:pPr>
              <w:pStyle w:val="6"/>
              <w:spacing w:before="26" w:line="263" w:lineRule="auto"/>
              <w:ind w:left="150" w:right="14" w:hanging="129"/>
            </w:pPr>
            <w:r>
              <w:rPr>
                <w:spacing w:val="6"/>
              </w:rPr>
              <w:t>对移动电话机商品销售者、修理者、生产者</w:t>
            </w:r>
            <w:r>
              <w:t xml:space="preserve"> </w:t>
            </w:r>
            <w:r>
              <w:rPr>
                <w:spacing w:val="5"/>
              </w:rPr>
              <w:t>不履行“</w:t>
            </w:r>
            <w:r>
              <w:rPr>
                <w:spacing w:val="-25"/>
              </w:rPr>
              <w:t xml:space="preserve"> </w:t>
            </w:r>
            <w:r>
              <w:rPr>
                <w:spacing w:val="5"/>
              </w:rPr>
              <w:t>三包”责任行为的行政处罚</w:t>
            </w:r>
          </w:p>
        </w:tc>
        <w:tc>
          <w:tcPr>
            <w:tcW w:w="536" w:type="dxa"/>
            <w:vAlign w:val="top"/>
          </w:tcPr>
          <w:p w14:paraId="465FB40C">
            <w:pPr>
              <w:spacing w:line="301" w:lineRule="auto"/>
              <w:rPr>
                <w:rFonts w:ascii="Arial"/>
                <w:sz w:val="21"/>
              </w:rPr>
            </w:pPr>
          </w:p>
          <w:p w14:paraId="16F45651">
            <w:pPr>
              <w:pStyle w:val="6"/>
              <w:spacing w:before="26" w:line="229" w:lineRule="auto"/>
              <w:ind w:left="95"/>
            </w:pPr>
            <w:r>
              <w:rPr>
                <w:spacing w:val="5"/>
              </w:rPr>
              <w:t>行政处罚</w:t>
            </w:r>
          </w:p>
        </w:tc>
        <w:tc>
          <w:tcPr>
            <w:tcW w:w="879" w:type="dxa"/>
            <w:vAlign w:val="top"/>
          </w:tcPr>
          <w:p w14:paraId="4B6ACA08">
            <w:pPr>
              <w:pStyle w:val="6"/>
              <w:spacing w:before="215" w:line="263" w:lineRule="auto"/>
              <w:ind w:left="50" w:right="44" w:firstLine="47"/>
            </w:pPr>
            <w:r>
              <w:rPr>
                <w:spacing w:val="5"/>
              </w:rPr>
              <w:t>市场监督管理部门</w:t>
            </w:r>
            <w:r>
              <w:rPr>
                <w:spacing w:val="1"/>
              </w:rPr>
              <w:t xml:space="preserve">  </w:t>
            </w:r>
            <w:r>
              <w:rPr>
                <w:spacing w:val="6"/>
              </w:rPr>
              <w:t>（省级、设区的市级</w:t>
            </w:r>
          </w:p>
          <w:p w14:paraId="2713C1C9">
            <w:pPr>
              <w:pStyle w:val="6"/>
              <w:spacing w:line="231" w:lineRule="auto"/>
              <w:ind w:left="267"/>
            </w:pPr>
            <w:r>
              <w:rPr>
                <w:spacing w:val="4"/>
              </w:rPr>
              <w:t>或县级）</w:t>
            </w:r>
          </w:p>
        </w:tc>
        <w:tc>
          <w:tcPr>
            <w:tcW w:w="1259" w:type="dxa"/>
            <w:vAlign w:val="top"/>
          </w:tcPr>
          <w:p w14:paraId="34FB51B0">
            <w:pPr>
              <w:spacing w:line="245" w:lineRule="auto"/>
              <w:rPr>
                <w:rFonts w:ascii="Arial"/>
                <w:sz w:val="21"/>
              </w:rPr>
            </w:pPr>
          </w:p>
          <w:p w14:paraId="718D1EE8">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9497AF3">
            <w:pPr>
              <w:pStyle w:val="6"/>
              <w:spacing w:before="45"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1DF57BC1">
            <w:pPr>
              <w:pStyle w:val="6"/>
              <w:spacing w:before="13" w:line="263" w:lineRule="auto"/>
              <w:ind w:left="18" w:right="86" w:firstLine="3"/>
            </w:pPr>
            <w:r>
              <w:rPr>
                <w:spacing w:val="6"/>
              </w:rPr>
              <w:t>第五十六条第一款：经营者有下列情形之一，除承担相应的民事责任外，其他有关法律、法规对处罚机关和处罚方式有规定的，依照法律、法规的规定执行；法律、法规未作规定的，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w:t>
            </w:r>
            <w:r>
              <w:t xml:space="preserve"> </w:t>
            </w:r>
            <w:r>
              <w:rPr>
                <w:spacing w:val="6"/>
              </w:rPr>
              <w:t>处以违法所得一倍以上十倍以下的罚款，没有违法所得的，处以五十万元以下的罚款；情节严重的，责令停业整顿、</w:t>
            </w:r>
            <w:r>
              <w:rPr>
                <w:spacing w:val="-17"/>
              </w:rPr>
              <w:t xml:space="preserve"> </w:t>
            </w:r>
            <w:r>
              <w:rPr>
                <w:spacing w:val="6"/>
              </w:rPr>
              <w:t>吊销营业执照</w:t>
            </w:r>
            <w:r>
              <w:rPr>
                <w:spacing w:val="2"/>
              </w:rPr>
              <w:t>：（</w:t>
            </w:r>
            <w:r>
              <w:rPr>
                <w:spacing w:val="-11"/>
              </w:rPr>
              <w:t xml:space="preserve"> </w:t>
            </w:r>
            <w:r>
              <w:rPr>
                <w:spacing w:val="6"/>
              </w:rPr>
              <w:t>八）对消费者提出的修理、重作、更换、退货、补足商品数量、退还货款和服务费用或者赔偿损失的要求，故意拖延或者无理拒绝的。第五十六条第二</w:t>
            </w:r>
            <w:r>
              <w:t xml:space="preserve">   </w:t>
            </w:r>
            <w:r>
              <w:rPr>
                <w:spacing w:val="6"/>
              </w:rPr>
              <w:t>款：经营者有前款规定情形的，除依照法律、法规规定予以处罚外，处罚机关应当记入信用档案，</w:t>
            </w:r>
            <w:r>
              <w:rPr>
                <w:spacing w:val="-20"/>
              </w:rPr>
              <w:t xml:space="preserve"> </w:t>
            </w:r>
            <w:r>
              <w:rPr>
                <w:spacing w:val="6"/>
              </w:rPr>
              <w:t>向社会公布。2.《移动电话机商品修理更换退货责任规定》（质检总局、工商总局、信息产业部令第4</w:t>
            </w:r>
            <w:r>
              <w:rPr>
                <w:spacing w:val="5"/>
              </w:rPr>
              <w:t>号）</w:t>
            </w:r>
          </w:p>
          <w:p w14:paraId="42CA7DD3">
            <w:pPr>
              <w:pStyle w:val="6"/>
              <w:spacing w:line="260" w:lineRule="auto"/>
              <w:ind w:left="19" w:right="67" w:firstLine="3"/>
            </w:pPr>
            <w:r>
              <w:rPr>
                <w:spacing w:val="7"/>
              </w:rPr>
              <w:t>第二十七条：销售者、修理者、生产者未按</w:t>
            </w:r>
            <w:r>
              <w:rPr>
                <w:spacing w:val="6"/>
              </w:rPr>
              <w:t>本规定承担三包责任的，消费者可以向产品质量监督部门申诉机构或者工商行政管理部门消费者申诉举报中心申诉，</w:t>
            </w:r>
            <w:r>
              <w:rPr>
                <w:spacing w:val="-18"/>
              </w:rPr>
              <w:t xml:space="preserve"> </w:t>
            </w:r>
            <w:r>
              <w:rPr>
                <w:spacing w:val="6"/>
              </w:rPr>
              <w:t>由产品质量监督部门或者工商行政管理部门责令其改正。销售者、修理者、生产者对消费者提出的修理、更换、退货的要求故意</w:t>
            </w:r>
            <w:r>
              <w:t xml:space="preserve"> </w:t>
            </w:r>
            <w:r>
              <w:rPr>
                <w:spacing w:val="6"/>
              </w:rPr>
              <w:t>拖延或者无理拒绝的，</w:t>
            </w:r>
            <w:r>
              <w:rPr>
                <w:spacing w:val="-19"/>
              </w:rPr>
              <w:t xml:space="preserve"> </w:t>
            </w:r>
            <w:r>
              <w:rPr>
                <w:spacing w:val="6"/>
              </w:rPr>
              <w:t>由工商行政管理部门、产品质量监督部门、信息产业部电信管理机构依据有关法律法规的规定予以处</w:t>
            </w:r>
            <w:r>
              <w:rPr>
                <w:spacing w:val="5"/>
              </w:rPr>
              <w:t>罚，并向社会公布。</w:t>
            </w:r>
          </w:p>
        </w:tc>
        <w:tc>
          <w:tcPr>
            <w:tcW w:w="371" w:type="dxa"/>
            <w:vAlign w:val="top"/>
          </w:tcPr>
          <w:p w14:paraId="7897CEF8">
            <w:pPr>
              <w:rPr>
                <w:rFonts w:ascii="Arial"/>
                <w:sz w:val="21"/>
              </w:rPr>
            </w:pPr>
          </w:p>
        </w:tc>
      </w:tr>
      <w:tr w14:paraId="0D607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784A2B87">
            <w:pPr>
              <w:spacing w:line="302" w:lineRule="auto"/>
              <w:rPr>
                <w:rFonts w:ascii="Arial"/>
                <w:sz w:val="21"/>
              </w:rPr>
            </w:pPr>
          </w:p>
          <w:p w14:paraId="25A11CD8">
            <w:pPr>
              <w:pStyle w:val="6"/>
              <w:spacing w:before="26" w:line="108" w:lineRule="exact"/>
              <w:ind w:left="249"/>
            </w:pPr>
            <w:r>
              <w:rPr>
                <w:position w:val="1"/>
              </w:rPr>
              <w:t>191</w:t>
            </w:r>
          </w:p>
        </w:tc>
        <w:tc>
          <w:tcPr>
            <w:tcW w:w="1682" w:type="dxa"/>
            <w:vAlign w:val="top"/>
          </w:tcPr>
          <w:p w14:paraId="262C3C14">
            <w:pPr>
              <w:spacing w:line="246" w:lineRule="auto"/>
              <w:rPr>
                <w:rFonts w:ascii="Arial"/>
                <w:sz w:val="21"/>
              </w:rPr>
            </w:pPr>
          </w:p>
          <w:p w14:paraId="07AB46F4">
            <w:pPr>
              <w:pStyle w:val="6"/>
              <w:spacing w:before="26" w:line="263" w:lineRule="auto"/>
              <w:ind w:left="150" w:right="14" w:hanging="129"/>
            </w:pPr>
            <w:r>
              <w:rPr>
                <w:spacing w:val="6"/>
              </w:rPr>
              <w:t>对固定电话机商品销售者、修理者、生产者</w:t>
            </w:r>
            <w:r>
              <w:t xml:space="preserve"> </w:t>
            </w:r>
            <w:r>
              <w:rPr>
                <w:spacing w:val="5"/>
              </w:rPr>
              <w:t>不履行“</w:t>
            </w:r>
            <w:r>
              <w:rPr>
                <w:spacing w:val="-25"/>
              </w:rPr>
              <w:t xml:space="preserve"> </w:t>
            </w:r>
            <w:r>
              <w:rPr>
                <w:spacing w:val="5"/>
              </w:rPr>
              <w:t>三包”责任行为的行政处罚</w:t>
            </w:r>
          </w:p>
        </w:tc>
        <w:tc>
          <w:tcPr>
            <w:tcW w:w="536" w:type="dxa"/>
            <w:vAlign w:val="top"/>
          </w:tcPr>
          <w:p w14:paraId="4B4B028B">
            <w:pPr>
              <w:spacing w:line="302" w:lineRule="auto"/>
              <w:rPr>
                <w:rFonts w:ascii="Arial"/>
                <w:sz w:val="21"/>
              </w:rPr>
            </w:pPr>
          </w:p>
          <w:p w14:paraId="688AF859">
            <w:pPr>
              <w:pStyle w:val="6"/>
              <w:spacing w:before="26" w:line="229" w:lineRule="auto"/>
              <w:ind w:left="95"/>
            </w:pPr>
            <w:r>
              <w:rPr>
                <w:spacing w:val="5"/>
              </w:rPr>
              <w:t>行政处罚</w:t>
            </w:r>
          </w:p>
        </w:tc>
        <w:tc>
          <w:tcPr>
            <w:tcW w:w="879" w:type="dxa"/>
            <w:vAlign w:val="top"/>
          </w:tcPr>
          <w:p w14:paraId="5F0FB1BC">
            <w:pPr>
              <w:pStyle w:val="6"/>
              <w:spacing w:before="217" w:line="261" w:lineRule="auto"/>
              <w:ind w:left="50" w:right="44" w:firstLine="47"/>
            </w:pPr>
            <w:r>
              <w:rPr>
                <w:spacing w:val="5"/>
              </w:rPr>
              <w:t>市场监督管理部门</w:t>
            </w:r>
            <w:r>
              <w:rPr>
                <w:spacing w:val="1"/>
              </w:rPr>
              <w:t xml:space="preserve">  </w:t>
            </w:r>
            <w:r>
              <w:rPr>
                <w:spacing w:val="6"/>
              </w:rPr>
              <w:t>（省级、设区的市级</w:t>
            </w:r>
          </w:p>
          <w:p w14:paraId="452C639A">
            <w:pPr>
              <w:pStyle w:val="6"/>
              <w:spacing w:line="231" w:lineRule="auto"/>
              <w:ind w:left="267"/>
            </w:pPr>
            <w:r>
              <w:rPr>
                <w:spacing w:val="4"/>
              </w:rPr>
              <w:t>或县级）</w:t>
            </w:r>
          </w:p>
        </w:tc>
        <w:tc>
          <w:tcPr>
            <w:tcW w:w="1259" w:type="dxa"/>
            <w:vAlign w:val="top"/>
          </w:tcPr>
          <w:p w14:paraId="4AD76EFD">
            <w:pPr>
              <w:spacing w:line="246" w:lineRule="auto"/>
              <w:rPr>
                <w:rFonts w:ascii="Arial"/>
                <w:sz w:val="21"/>
              </w:rPr>
            </w:pPr>
          </w:p>
          <w:p w14:paraId="2201A86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056761F">
            <w:pPr>
              <w:pStyle w:val="6"/>
              <w:spacing w:before="46"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0D687238">
            <w:pPr>
              <w:pStyle w:val="6"/>
              <w:spacing w:before="13" w:line="264" w:lineRule="auto"/>
              <w:ind w:left="18" w:right="86" w:firstLine="3"/>
            </w:pPr>
            <w:r>
              <w:rPr>
                <w:spacing w:val="6"/>
              </w:rPr>
              <w:t>第五十六条第一款：经营者有下列情形之一，除承担相应的民事责任外，其他有关法律、法规对处罚机关和处罚方式有规定的，依照法律、法规的规定执行；法律、法规未作规定的，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w:t>
            </w:r>
            <w:r>
              <w:t xml:space="preserve"> </w:t>
            </w:r>
            <w:r>
              <w:rPr>
                <w:spacing w:val="6"/>
              </w:rPr>
              <w:t>处以违法所得一倍以上十倍以下的罚款，没有违法所得的，处以五十万元以下的罚款；情节严重的，责令停业整顿、</w:t>
            </w:r>
            <w:r>
              <w:rPr>
                <w:spacing w:val="-17"/>
              </w:rPr>
              <w:t xml:space="preserve"> </w:t>
            </w:r>
            <w:r>
              <w:rPr>
                <w:spacing w:val="6"/>
              </w:rPr>
              <w:t>吊销营业执照</w:t>
            </w:r>
            <w:r>
              <w:rPr>
                <w:spacing w:val="2"/>
              </w:rPr>
              <w:t>：（</w:t>
            </w:r>
            <w:r>
              <w:rPr>
                <w:spacing w:val="-11"/>
              </w:rPr>
              <w:t xml:space="preserve"> </w:t>
            </w:r>
            <w:r>
              <w:rPr>
                <w:spacing w:val="6"/>
              </w:rPr>
              <w:t>八）对消费者提出的修理、重作、更换、退货、补足商品数量、退还货款和服务费用或者赔偿损失的要求，故意拖延或者无理拒绝的。第五十六条第二</w:t>
            </w:r>
            <w:r>
              <w:t xml:space="preserve">   </w:t>
            </w:r>
            <w:r>
              <w:rPr>
                <w:spacing w:val="6"/>
              </w:rPr>
              <w:t>款：经营者有前款规定情形的，除依照法律、法规规定予以处罚外，处罚机关应当记入信用档案，</w:t>
            </w:r>
            <w:r>
              <w:rPr>
                <w:spacing w:val="-20"/>
              </w:rPr>
              <w:t xml:space="preserve"> </w:t>
            </w:r>
            <w:r>
              <w:rPr>
                <w:spacing w:val="6"/>
              </w:rPr>
              <w:t>向社会公布。2.《固定电话机商品修理更换退货责任规定》（</w:t>
            </w:r>
            <w:r>
              <w:rPr>
                <w:spacing w:val="-5"/>
              </w:rPr>
              <w:t xml:space="preserve"> </w:t>
            </w:r>
            <w:r>
              <w:rPr>
                <w:spacing w:val="6"/>
              </w:rPr>
              <w:t>国家质量</w:t>
            </w:r>
            <w:r>
              <w:rPr>
                <w:spacing w:val="5"/>
              </w:rPr>
              <w:t>监督检验检疫总局国家工商行政管理总局、信息产业部令第4号公布）</w:t>
            </w:r>
          </w:p>
          <w:p w14:paraId="0850804C">
            <w:pPr>
              <w:pStyle w:val="6"/>
              <w:spacing w:line="260" w:lineRule="auto"/>
              <w:ind w:left="20" w:right="67" w:firstLine="2"/>
            </w:pPr>
            <w:r>
              <w:rPr>
                <w:spacing w:val="7"/>
              </w:rPr>
              <w:t>第二十七条：销售者、修理者、生产者未按</w:t>
            </w:r>
            <w:r>
              <w:rPr>
                <w:spacing w:val="6"/>
              </w:rPr>
              <w:t>本规定执行三包的，消费者可以向产品质量监督部门质量申诉机构或者工商行政管理部门消费者申诉举报中心申诉，</w:t>
            </w:r>
            <w:r>
              <w:rPr>
                <w:spacing w:val="-18"/>
              </w:rPr>
              <w:t xml:space="preserve"> </w:t>
            </w:r>
            <w:r>
              <w:rPr>
                <w:spacing w:val="6"/>
              </w:rPr>
              <w:t>由产品质量监督部门或者工商行政管理部门责令其改正。销售者、修理者、生产者对消费者提出的修理、更换、退货要求故意拖</w:t>
            </w:r>
            <w:r>
              <w:t xml:space="preserve"> </w:t>
            </w:r>
            <w:r>
              <w:rPr>
                <w:spacing w:val="6"/>
              </w:rPr>
              <w:t>延或者无理拒绝的，</w:t>
            </w:r>
            <w:r>
              <w:rPr>
                <w:spacing w:val="-18"/>
              </w:rPr>
              <w:t xml:space="preserve"> </w:t>
            </w:r>
            <w:r>
              <w:rPr>
                <w:spacing w:val="6"/>
              </w:rPr>
              <w:t>由工商行政管理部门、产品质量监督部门、信息产业部电信管理机构依据有关法律法规的规定予</w:t>
            </w:r>
            <w:r>
              <w:rPr>
                <w:spacing w:val="5"/>
              </w:rPr>
              <w:t>以处罚，并向社会公布。</w:t>
            </w:r>
          </w:p>
        </w:tc>
        <w:tc>
          <w:tcPr>
            <w:tcW w:w="371" w:type="dxa"/>
            <w:vAlign w:val="top"/>
          </w:tcPr>
          <w:p w14:paraId="3C01AEE3">
            <w:pPr>
              <w:rPr>
                <w:rFonts w:ascii="Arial"/>
                <w:sz w:val="21"/>
              </w:rPr>
            </w:pPr>
          </w:p>
        </w:tc>
      </w:tr>
      <w:tr w14:paraId="5E61F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48CD4A73">
            <w:pPr>
              <w:spacing w:line="304" w:lineRule="auto"/>
              <w:rPr>
                <w:rFonts w:ascii="Arial"/>
                <w:sz w:val="21"/>
              </w:rPr>
            </w:pPr>
          </w:p>
          <w:p w14:paraId="0FE09B41">
            <w:pPr>
              <w:pStyle w:val="6"/>
              <w:spacing w:before="26" w:line="108" w:lineRule="exact"/>
              <w:ind w:left="249"/>
            </w:pPr>
            <w:r>
              <w:rPr>
                <w:position w:val="1"/>
              </w:rPr>
              <w:t>192</w:t>
            </w:r>
          </w:p>
        </w:tc>
        <w:tc>
          <w:tcPr>
            <w:tcW w:w="1682" w:type="dxa"/>
            <w:vAlign w:val="top"/>
          </w:tcPr>
          <w:p w14:paraId="69758620">
            <w:pPr>
              <w:spacing w:line="247" w:lineRule="auto"/>
              <w:rPr>
                <w:rFonts w:ascii="Arial"/>
                <w:sz w:val="21"/>
              </w:rPr>
            </w:pPr>
          </w:p>
          <w:p w14:paraId="2C39E6A5">
            <w:pPr>
              <w:pStyle w:val="6"/>
              <w:spacing w:before="26" w:line="263" w:lineRule="auto"/>
              <w:ind w:left="236" w:right="14" w:hanging="215"/>
            </w:pPr>
            <w:r>
              <w:rPr>
                <w:spacing w:val="6"/>
              </w:rPr>
              <w:t>对微型计算机商品销售者、修理者、生产者</w:t>
            </w:r>
            <w:r>
              <w:t xml:space="preserve"> </w:t>
            </w:r>
            <w:r>
              <w:rPr>
                <w:spacing w:val="5"/>
              </w:rPr>
              <w:t>不履行“</w:t>
            </w:r>
            <w:r>
              <w:rPr>
                <w:spacing w:val="-28"/>
              </w:rPr>
              <w:t xml:space="preserve"> </w:t>
            </w:r>
            <w:r>
              <w:rPr>
                <w:spacing w:val="5"/>
              </w:rPr>
              <w:t>三包”责任的行政处罚</w:t>
            </w:r>
          </w:p>
        </w:tc>
        <w:tc>
          <w:tcPr>
            <w:tcW w:w="536" w:type="dxa"/>
            <w:vAlign w:val="top"/>
          </w:tcPr>
          <w:p w14:paraId="52ABD285">
            <w:pPr>
              <w:spacing w:line="304" w:lineRule="auto"/>
              <w:rPr>
                <w:rFonts w:ascii="Arial"/>
                <w:sz w:val="21"/>
              </w:rPr>
            </w:pPr>
          </w:p>
          <w:p w14:paraId="10CA58B1">
            <w:pPr>
              <w:pStyle w:val="6"/>
              <w:spacing w:before="26" w:line="229" w:lineRule="auto"/>
              <w:ind w:left="95"/>
            </w:pPr>
            <w:r>
              <w:rPr>
                <w:spacing w:val="5"/>
              </w:rPr>
              <w:t>行政处罚</w:t>
            </w:r>
          </w:p>
        </w:tc>
        <w:tc>
          <w:tcPr>
            <w:tcW w:w="879" w:type="dxa"/>
            <w:vAlign w:val="top"/>
          </w:tcPr>
          <w:p w14:paraId="42B206A5">
            <w:pPr>
              <w:pStyle w:val="6"/>
              <w:spacing w:before="218" w:line="263" w:lineRule="auto"/>
              <w:ind w:left="50" w:right="44" w:firstLine="47"/>
            </w:pPr>
            <w:r>
              <w:rPr>
                <w:spacing w:val="5"/>
              </w:rPr>
              <w:t>市场监督管理部门</w:t>
            </w:r>
            <w:r>
              <w:rPr>
                <w:spacing w:val="1"/>
              </w:rPr>
              <w:t xml:space="preserve">  </w:t>
            </w:r>
            <w:r>
              <w:rPr>
                <w:spacing w:val="6"/>
              </w:rPr>
              <w:t>（省级、设区的市级</w:t>
            </w:r>
          </w:p>
          <w:p w14:paraId="3F570A84">
            <w:pPr>
              <w:pStyle w:val="6"/>
              <w:spacing w:line="231" w:lineRule="auto"/>
              <w:ind w:left="267"/>
            </w:pPr>
            <w:r>
              <w:rPr>
                <w:spacing w:val="4"/>
              </w:rPr>
              <w:t>或县级）</w:t>
            </w:r>
          </w:p>
        </w:tc>
        <w:tc>
          <w:tcPr>
            <w:tcW w:w="1259" w:type="dxa"/>
            <w:vAlign w:val="top"/>
          </w:tcPr>
          <w:p w14:paraId="73A63078">
            <w:pPr>
              <w:spacing w:line="247" w:lineRule="auto"/>
              <w:rPr>
                <w:rFonts w:ascii="Arial"/>
                <w:sz w:val="21"/>
              </w:rPr>
            </w:pPr>
          </w:p>
          <w:p w14:paraId="74CBF430">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F9B4B7E">
            <w:pPr>
              <w:pStyle w:val="6"/>
              <w:spacing w:before="47"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53CE6513">
            <w:pPr>
              <w:pStyle w:val="6"/>
              <w:spacing w:before="13" w:line="263" w:lineRule="auto"/>
              <w:ind w:left="18" w:right="86" w:firstLine="3"/>
            </w:pPr>
            <w:r>
              <w:rPr>
                <w:spacing w:val="6"/>
              </w:rPr>
              <w:t>第五十六条第一款：经营者有下列情形之一，除承担相应的民事责任外，其他有关法律、法规对处罚机关和处罚方式有规定的，依照法律、法规的规定执行；法律、法规未作规定的，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w:t>
            </w:r>
            <w:r>
              <w:t xml:space="preserve"> </w:t>
            </w:r>
            <w:r>
              <w:rPr>
                <w:spacing w:val="6"/>
              </w:rPr>
              <w:t>处以违法所得一倍以上十倍以下的罚款，没有违法所得的，处以五十万元以下的罚款；情节严重的，责令停业整顿、</w:t>
            </w:r>
            <w:r>
              <w:rPr>
                <w:spacing w:val="-17"/>
              </w:rPr>
              <w:t xml:space="preserve"> </w:t>
            </w:r>
            <w:r>
              <w:rPr>
                <w:spacing w:val="6"/>
              </w:rPr>
              <w:t>吊销营业执照</w:t>
            </w:r>
            <w:r>
              <w:rPr>
                <w:spacing w:val="2"/>
              </w:rPr>
              <w:t>：（</w:t>
            </w:r>
            <w:r>
              <w:rPr>
                <w:spacing w:val="-11"/>
              </w:rPr>
              <w:t xml:space="preserve"> </w:t>
            </w:r>
            <w:r>
              <w:rPr>
                <w:spacing w:val="6"/>
              </w:rPr>
              <w:t>八）对消费者提出的修理、重作、更换、退货、补足商品数量、退还货款和服务费用或者赔偿损失的要求，故意拖延或者无理拒绝的。第五十六条第二</w:t>
            </w:r>
            <w:r>
              <w:t xml:space="preserve">   </w:t>
            </w:r>
            <w:r>
              <w:rPr>
                <w:spacing w:val="6"/>
              </w:rPr>
              <w:t>款：经营者有前款规定情形的，除依照法律、法规规定予以处罚外，处罚机关应当记入信用档案，</w:t>
            </w:r>
            <w:r>
              <w:rPr>
                <w:spacing w:val="-20"/>
              </w:rPr>
              <w:t xml:space="preserve"> </w:t>
            </w:r>
            <w:r>
              <w:rPr>
                <w:spacing w:val="6"/>
              </w:rPr>
              <w:t>向社会公布。2.《微型计算</w:t>
            </w:r>
            <w:r>
              <w:rPr>
                <w:spacing w:val="5"/>
              </w:rPr>
              <w:t>机商品修理更换退货责任规定》（</w:t>
            </w:r>
            <w:r>
              <w:rPr>
                <w:spacing w:val="-5"/>
              </w:rPr>
              <w:t xml:space="preserve"> </w:t>
            </w:r>
            <w:r>
              <w:rPr>
                <w:spacing w:val="5"/>
              </w:rPr>
              <w:t>国家质量监督检验检疫总局、信息产业部令第24号）</w:t>
            </w:r>
          </w:p>
          <w:p w14:paraId="356279C9">
            <w:pPr>
              <w:pStyle w:val="6"/>
              <w:spacing w:line="260" w:lineRule="auto"/>
              <w:ind w:left="28" w:right="67" w:hanging="6"/>
            </w:pPr>
            <w:r>
              <w:rPr>
                <w:spacing w:val="6"/>
              </w:rPr>
              <w:t>第三十条第一款：销售者、修理者、生产者未按本规定执行三包的，消费者可以向产品质量监督管理部门申诉机构申诉，</w:t>
            </w:r>
            <w:r>
              <w:rPr>
                <w:spacing w:val="-19"/>
              </w:rPr>
              <w:t xml:space="preserve"> </w:t>
            </w:r>
            <w:r>
              <w:rPr>
                <w:spacing w:val="6"/>
              </w:rPr>
              <w:t>由产品质量监督管理部门责令其按三包规定办理。第三十条第二款：销售者、修理者、生产者对消费者提出的修理、更换、退货的要求故意拖延或者无理拒绝的，</w:t>
            </w:r>
            <w:r>
              <w:rPr>
                <w:spacing w:val="-18"/>
              </w:rPr>
              <w:t xml:space="preserve"> </w:t>
            </w:r>
            <w:r>
              <w:rPr>
                <w:spacing w:val="5"/>
              </w:rPr>
              <w:t>由产</w:t>
            </w:r>
            <w:r>
              <w:t xml:space="preserve"> </w:t>
            </w:r>
            <w:r>
              <w:rPr>
                <w:spacing w:val="5"/>
              </w:rPr>
              <w:t>品质量监督管理部门予以处罚，并予以公告。</w:t>
            </w:r>
          </w:p>
        </w:tc>
        <w:tc>
          <w:tcPr>
            <w:tcW w:w="371" w:type="dxa"/>
            <w:vAlign w:val="top"/>
          </w:tcPr>
          <w:p w14:paraId="3585E8E6">
            <w:pPr>
              <w:rPr>
                <w:rFonts w:ascii="Arial"/>
                <w:sz w:val="21"/>
              </w:rPr>
            </w:pPr>
          </w:p>
        </w:tc>
      </w:tr>
      <w:tr w14:paraId="08594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5B5B5ECB">
            <w:pPr>
              <w:spacing w:line="304" w:lineRule="auto"/>
              <w:rPr>
                <w:rFonts w:ascii="Arial"/>
                <w:sz w:val="21"/>
              </w:rPr>
            </w:pPr>
          </w:p>
          <w:p w14:paraId="6CAD7E8D">
            <w:pPr>
              <w:pStyle w:val="6"/>
              <w:spacing w:before="26" w:line="108" w:lineRule="exact"/>
              <w:ind w:left="249"/>
            </w:pPr>
            <w:r>
              <w:rPr>
                <w:position w:val="1"/>
              </w:rPr>
              <w:t>193</w:t>
            </w:r>
          </w:p>
        </w:tc>
        <w:tc>
          <w:tcPr>
            <w:tcW w:w="1682" w:type="dxa"/>
            <w:vAlign w:val="top"/>
          </w:tcPr>
          <w:p w14:paraId="7A8876A8">
            <w:pPr>
              <w:spacing w:line="248" w:lineRule="auto"/>
              <w:rPr>
                <w:rFonts w:ascii="Arial"/>
                <w:sz w:val="21"/>
              </w:rPr>
            </w:pPr>
          </w:p>
          <w:p w14:paraId="7130C141">
            <w:pPr>
              <w:pStyle w:val="6"/>
              <w:spacing w:before="26" w:line="263" w:lineRule="auto"/>
              <w:ind w:left="191" w:right="14" w:hanging="170"/>
            </w:pPr>
            <w:r>
              <w:rPr>
                <w:spacing w:val="6"/>
              </w:rPr>
              <w:t>对家用视听商品销售者、修理者、生产者不</w:t>
            </w:r>
            <w:r>
              <w:t xml:space="preserve"> </w:t>
            </w:r>
            <w:r>
              <w:rPr>
                <w:spacing w:val="5"/>
              </w:rPr>
              <w:t>履行“</w:t>
            </w:r>
            <w:r>
              <w:rPr>
                <w:spacing w:val="-24"/>
              </w:rPr>
              <w:t xml:space="preserve"> </w:t>
            </w:r>
            <w:r>
              <w:rPr>
                <w:spacing w:val="5"/>
              </w:rPr>
              <w:t>三包”责任行为的行政处罚</w:t>
            </w:r>
          </w:p>
        </w:tc>
        <w:tc>
          <w:tcPr>
            <w:tcW w:w="536" w:type="dxa"/>
            <w:vAlign w:val="top"/>
          </w:tcPr>
          <w:p w14:paraId="4054F5F6">
            <w:pPr>
              <w:spacing w:line="304" w:lineRule="auto"/>
              <w:rPr>
                <w:rFonts w:ascii="Arial"/>
                <w:sz w:val="21"/>
              </w:rPr>
            </w:pPr>
          </w:p>
          <w:p w14:paraId="4B043A4B">
            <w:pPr>
              <w:pStyle w:val="6"/>
              <w:spacing w:before="26" w:line="229" w:lineRule="auto"/>
              <w:ind w:left="95"/>
            </w:pPr>
            <w:r>
              <w:rPr>
                <w:spacing w:val="5"/>
              </w:rPr>
              <w:t>行政处罚</w:t>
            </w:r>
          </w:p>
        </w:tc>
        <w:tc>
          <w:tcPr>
            <w:tcW w:w="879" w:type="dxa"/>
            <w:vAlign w:val="top"/>
          </w:tcPr>
          <w:p w14:paraId="7393D3AD">
            <w:pPr>
              <w:pStyle w:val="6"/>
              <w:spacing w:before="218" w:line="263" w:lineRule="auto"/>
              <w:ind w:left="50" w:right="44" w:firstLine="47"/>
            </w:pPr>
            <w:r>
              <w:rPr>
                <w:spacing w:val="5"/>
              </w:rPr>
              <w:t>市场监督管理部门</w:t>
            </w:r>
            <w:r>
              <w:rPr>
                <w:spacing w:val="1"/>
              </w:rPr>
              <w:t xml:space="preserve">  </w:t>
            </w:r>
            <w:r>
              <w:rPr>
                <w:spacing w:val="6"/>
              </w:rPr>
              <w:t>（省级、设区的市级</w:t>
            </w:r>
          </w:p>
          <w:p w14:paraId="30211B63">
            <w:pPr>
              <w:pStyle w:val="6"/>
              <w:spacing w:line="231" w:lineRule="auto"/>
              <w:ind w:left="267"/>
            </w:pPr>
            <w:r>
              <w:rPr>
                <w:spacing w:val="4"/>
              </w:rPr>
              <w:t>或县级）</w:t>
            </w:r>
          </w:p>
        </w:tc>
        <w:tc>
          <w:tcPr>
            <w:tcW w:w="1259" w:type="dxa"/>
            <w:vAlign w:val="top"/>
          </w:tcPr>
          <w:p w14:paraId="64F20069">
            <w:pPr>
              <w:spacing w:line="248" w:lineRule="auto"/>
              <w:rPr>
                <w:rFonts w:ascii="Arial"/>
                <w:sz w:val="21"/>
              </w:rPr>
            </w:pPr>
          </w:p>
          <w:p w14:paraId="4274479D">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6984731">
            <w:pPr>
              <w:pStyle w:val="6"/>
              <w:spacing w:before="48"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27162378">
            <w:pPr>
              <w:pStyle w:val="6"/>
              <w:spacing w:before="13" w:line="263" w:lineRule="auto"/>
              <w:ind w:left="18" w:right="86" w:firstLine="3"/>
            </w:pPr>
            <w:r>
              <w:rPr>
                <w:spacing w:val="6"/>
              </w:rPr>
              <w:t>第五十六条第一款：经营者有下列情形之一，除承担相应的民事责任外，其他有关法律、法规对处罚机关和处罚方式有规定的，依照法律、法规的规定执行；法律、法规未作规定的，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w:t>
            </w:r>
            <w:r>
              <w:t xml:space="preserve"> </w:t>
            </w:r>
            <w:r>
              <w:rPr>
                <w:spacing w:val="6"/>
              </w:rPr>
              <w:t>处以违法所得一倍以上十倍以下的罚款，没有违法所得的，处以五十万元以下的罚款；情节严重的，责令停业整顿、</w:t>
            </w:r>
            <w:r>
              <w:rPr>
                <w:spacing w:val="-17"/>
              </w:rPr>
              <w:t xml:space="preserve"> </w:t>
            </w:r>
            <w:r>
              <w:rPr>
                <w:spacing w:val="6"/>
              </w:rPr>
              <w:t>吊销营业执照</w:t>
            </w:r>
            <w:r>
              <w:rPr>
                <w:spacing w:val="2"/>
              </w:rPr>
              <w:t>：（</w:t>
            </w:r>
            <w:r>
              <w:rPr>
                <w:spacing w:val="-11"/>
              </w:rPr>
              <w:t xml:space="preserve"> </w:t>
            </w:r>
            <w:r>
              <w:rPr>
                <w:spacing w:val="6"/>
              </w:rPr>
              <w:t>八）对消费者提出的修理、重作、更换、退货、补足商品数量、退还货款和服务费用或者赔偿损失的要求，故意拖延或者无理拒绝的。第五十六条第二</w:t>
            </w:r>
            <w:r>
              <w:t xml:space="preserve">   </w:t>
            </w:r>
            <w:r>
              <w:rPr>
                <w:spacing w:val="6"/>
              </w:rPr>
              <w:t>款：经营者有前款规定情形的，除依照法律、法规规定予以处罚外，处罚机关应当记入信用档案，</w:t>
            </w:r>
            <w:r>
              <w:rPr>
                <w:spacing w:val="-19"/>
              </w:rPr>
              <w:t xml:space="preserve"> </w:t>
            </w:r>
            <w:r>
              <w:rPr>
                <w:spacing w:val="6"/>
              </w:rPr>
              <w:t>向社会公布。2.《家用视听商</w:t>
            </w:r>
            <w:r>
              <w:rPr>
                <w:spacing w:val="5"/>
              </w:rPr>
              <w:t>品修理更换退货责任规定》（</w:t>
            </w:r>
            <w:r>
              <w:rPr>
                <w:spacing w:val="-5"/>
              </w:rPr>
              <w:t xml:space="preserve"> </w:t>
            </w:r>
            <w:r>
              <w:rPr>
                <w:spacing w:val="5"/>
              </w:rPr>
              <w:t>国家质量监督检验检疫总局、信息产业部令第24号公布）</w:t>
            </w:r>
          </w:p>
          <w:p w14:paraId="18E1DF9A">
            <w:pPr>
              <w:pStyle w:val="6"/>
              <w:spacing w:line="259" w:lineRule="auto"/>
              <w:ind w:left="19" w:right="67" w:firstLine="3"/>
            </w:pPr>
            <w:r>
              <w:rPr>
                <w:spacing w:val="6"/>
              </w:rPr>
              <w:t>第二十六条：销售者、修理者、生产者未按本规定执行三包的，消费者可以向产品质量监督管理部门质量申诉处理机构申诉，</w:t>
            </w:r>
            <w:r>
              <w:rPr>
                <w:spacing w:val="-19"/>
              </w:rPr>
              <w:t xml:space="preserve"> </w:t>
            </w:r>
            <w:r>
              <w:rPr>
                <w:spacing w:val="6"/>
              </w:rPr>
              <w:t>由产品质量监督管理部门责令其按三包规定办理。销售者、修理者、生产者对消费者提出的修理、更换、退货的要求故意拖延或者无理拒绝的，</w:t>
            </w:r>
            <w:r>
              <w:rPr>
                <w:spacing w:val="-18"/>
              </w:rPr>
              <w:t xml:space="preserve"> </w:t>
            </w:r>
            <w:r>
              <w:rPr>
                <w:spacing w:val="6"/>
              </w:rPr>
              <w:t>由产品质量监</w:t>
            </w:r>
            <w:r>
              <w:rPr>
                <w:spacing w:val="5"/>
              </w:rPr>
              <w:t>督管</w:t>
            </w:r>
            <w:r>
              <w:t xml:space="preserve"> </w:t>
            </w:r>
            <w:r>
              <w:rPr>
                <w:spacing w:val="5"/>
              </w:rPr>
              <w:t>理部门予以处罚，并予以公告。</w:t>
            </w:r>
          </w:p>
        </w:tc>
        <w:tc>
          <w:tcPr>
            <w:tcW w:w="371" w:type="dxa"/>
            <w:vAlign w:val="top"/>
          </w:tcPr>
          <w:p w14:paraId="4581F86C">
            <w:pPr>
              <w:rPr>
                <w:rFonts w:ascii="Arial"/>
                <w:sz w:val="21"/>
              </w:rPr>
            </w:pPr>
          </w:p>
        </w:tc>
      </w:tr>
      <w:tr w14:paraId="5B96E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33D5CB0">
            <w:pPr>
              <w:pStyle w:val="6"/>
              <w:spacing w:before="209" w:line="108" w:lineRule="exact"/>
              <w:ind w:left="249"/>
            </w:pPr>
            <w:r>
              <w:rPr>
                <w:position w:val="1"/>
              </w:rPr>
              <w:t>194</w:t>
            </w:r>
          </w:p>
        </w:tc>
        <w:tc>
          <w:tcPr>
            <w:tcW w:w="1682" w:type="dxa"/>
            <w:vAlign w:val="top"/>
          </w:tcPr>
          <w:p w14:paraId="34B57E44">
            <w:pPr>
              <w:pStyle w:val="6"/>
              <w:spacing w:before="209" w:line="229" w:lineRule="auto"/>
              <w:ind w:left="64"/>
            </w:pPr>
            <w:r>
              <w:rPr>
                <w:spacing w:val="6"/>
              </w:rPr>
              <w:t>对经营者损害消费者权益行为的行政处罚</w:t>
            </w:r>
          </w:p>
        </w:tc>
        <w:tc>
          <w:tcPr>
            <w:tcW w:w="536" w:type="dxa"/>
            <w:vAlign w:val="top"/>
          </w:tcPr>
          <w:p w14:paraId="01853B4E">
            <w:pPr>
              <w:pStyle w:val="6"/>
              <w:spacing w:before="209" w:line="229" w:lineRule="auto"/>
              <w:ind w:left="95"/>
            </w:pPr>
            <w:r>
              <w:rPr>
                <w:spacing w:val="5"/>
              </w:rPr>
              <w:t>行政处罚</w:t>
            </w:r>
          </w:p>
        </w:tc>
        <w:tc>
          <w:tcPr>
            <w:tcW w:w="879" w:type="dxa"/>
            <w:vAlign w:val="top"/>
          </w:tcPr>
          <w:p w14:paraId="481F26BC">
            <w:pPr>
              <w:pStyle w:val="6"/>
              <w:spacing w:before="95" w:line="262" w:lineRule="auto"/>
              <w:ind w:left="50" w:right="44" w:firstLine="47"/>
            </w:pPr>
            <w:r>
              <w:rPr>
                <w:spacing w:val="5"/>
              </w:rPr>
              <w:t>市场监督管理部门</w:t>
            </w:r>
            <w:r>
              <w:rPr>
                <w:spacing w:val="1"/>
              </w:rPr>
              <w:t xml:space="preserve">  </w:t>
            </w:r>
            <w:r>
              <w:rPr>
                <w:spacing w:val="6"/>
              </w:rPr>
              <w:t>（省级、设区的市级</w:t>
            </w:r>
          </w:p>
          <w:p w14:paraId="0BC118B6">
            <w:pPr>
              <w:pStyle w:val="6"/>
              <w:spacing w:line="231" w:lineRule="auto"/>
              <w:ind w:left="267"/>
            </w:pPr>
            <w:r>
              <w:rPr>
                <w:spacing w:val="4"/>
              </w:rPr>
              <w:t>或县级）</w:t>
            </w:r>
          </w:p>
        </w:tc>
        <w:tc>
          <w:tcPr>
            <w:tcW w:w="1259" w:type="dxa"/>
            <w:vAlign w:val="top"/>
          </w:tcPr>
          <w:p w14:paraId="148BEFEE">
            <w:pPr>
              <w:pStyle w:val="6"/>
              <w:spacing w:before="15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8D10985">
            <w:pPr>
              <w:pStyle w:val="6"/>
              <w:spacing w:before="37"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436B9DA6">
            <w:pPr>
              <w:pStyle w:val="6"/>
              <w:spacing w:before="13" w:line="253" w:lineRule="auto"/>
              <w:ind w:left="21" w:right="67" w:firstLine="1"/>
            </w:pPr>
            <w:r>
              <w:rPr>
                <w:spacing w:val="7"/>
              </w:rPr>
              <w:t>第五十六条第一款：经营者有下列情形之一</w:t>
            </w:r>
            <w:r>
              <w:rPr>
                <w:spacing w:val="6"/>
              </w:rPr>
              <w:t>，除承担相应的民事责任外，其他有关法律、法规对处罚机关和处罚方式有规定的，依照法律、法规的规定执行；法律、法规未作规定的，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w:t>
            </w:r>
            <w:r>
              <w:t xml:space="preserve"> </w:t>
            </w:r>
            <w:r>
              <w:rPr>
                <w:spacing w:val="6"/>
              </w:rPr>
              <w:t>处以违法所得一倍以上十倍以下的罚款，没有违法所得的，处以五十万元以下的罚款；情节严重的，责令停业整顿、</w:t>
            </w:r>
            <w:r>
              <w:rPr>
                <w:spacing w:val="-18"/>
              </w:rPr>
              <w:t xml:space="preserve"> </w:t>
            </w:r>
            <w:r>
              <w:rPr>
                <w:spacing w:val="6"/>
              </w:rPr>
              <w:t>吊销营业执照：</w:t>
            </w:r>
            <w:r>
              <w:rPr>
                <w:spacing w:val="-17"/>
              </w:rPr>
              <w:t xml:space="preserve"> </w:t>
            </w:r>
            <w:r>
              <w:rPr>
                <w:spacing w:val="6"/>
              </w:rPr>
              <w:t>…</w:t>
            </w:r>
            <w:r>
              <w:rPr>
                <w:spacing w:val="-25"/>
              </w:rPr>
              <w:t xml:space="preserve"> </w:t>
            </w:r>
            <w:r>
              <w:rPr>
                <w:spacing w:val="6"/>
              </w:rPr>
              <w:t>…（八）对消费者提出的修理、重作、更换、退货、补足商品数量、退还货款和服务费用或者赔偿损失的要求，故意拖延或者无理拒绝的</w:t>
            </w:r>
            <w:r>
              <w:rPr>
                <w:spacing w:val="-3"/>
              </w:rPr>
              <w:t>；（</w:t>
            </w:r>
            <w:r>
              <w:rPr>
                <w:spacing w:val="6"/>
              </w:rPr>
              <w:t>九）侵害消</w:t>
            </w:r>
            <w:r>
              <w:t xml:space="preserve"> </w:t>
            </w:r>
            <w:r>
              <w:rPr>
                <w:spacing w:val="7"/>
              </w:rPr>
              <w:t>费者人格尊严、侵犯消费者人身自由或者侵害消费者个人信息依法得到保护的权</w:t>
            </w:r>
            <w:r>
              <w:rPr>
                <w:spacing w:val="6"/>
              </w:rPr>
              <w:t>利的</w:t>
            </w:r>
            <w:r>
              <w:rPr>
                <w:spacing w:val="-6"/>
              </w:rPr>
              <w:t>；（</w:t>
            </w:r>
            <w:r>
              <w:rPr>
                <w:spacing w:val="6"/>
              </w:rPr>
              <w:t>十）法律、法规规定的对损害消费者权益应当予以处罚的其他情形。</w:t>
            </w:r>
          </w:p>
        </w:tc>
        <w:tc>
          <w:tcPr>
            <w:tcW w:w="371" w:type="dxa"/>
            <w:vAlign w:val="top"/>
          </w:tcPr>
          <w:p w14:paraId="220D0CAB">
            <w:pPr>
              <w:rPr>
                <w:rFonts w:ascii="Arial"/>
                <w:sz w:val="21"/>
              </w:rPr>
            </w:pPr>
          </w:p>
        </w:tc>
      </w:tr>
      <w:tr w14:paraId="0A87A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59F65478">
            <w:pPr>
              <w:spacing w:line="306" w:lineRule="auto"/>
              <w:rPr>
                <w:rFonts w:ascii="Arial"/>
                <w:sz w:val="21"/>
              </w:rPr>
            </w:pPr>
          </w:p>
          <w:p w14:paraId="6D2D9C4B">
            <w:pPr>
              <w:pStyle w:val="6"/>
              <w:spacing w:before="26" w:line="108" w:lineRule="exact"/>
              <w:ind w:left="249"/>
            </w:pPr>
            <w:r>
              <w:rPr>
                <w:position w:val="1"/>
              </w:rPr>
              <w:t>195</w:t>
            </w:r>
          </w:p>
        </w:tc>
        <w:tc>
          <w:tcPr>
            <w:tcW w:w="1682" w:type="dxa"/>
            <w:vAlign w:val="top"/>
          </w:tcPr>
          <w:p w14:paraId="4387C41E">
            <w:pPr>
              <w:spacing w:line="249" w:lineRule="auto"/>
              <w:rPr>
                <w:rFonts w:ascii="Arial"/>
                <w:sz w:val="21"/>
              </w:rPr>
            </w:pPr>
          </w:p>
          <w:p w14:paraId="513E0F81">
            <w:pPr>
              <w:pStyle w:val="6"/>
              <w:spacing w:before="26" w:line="229" w:lineRule="auto"/>
              <w:ind w:left="21"/>
            </w:pPr>
            <w:r>
              <w:rPr>
                <w:spacing w:val="6"/>
              </w:rPr>
              <w:t>对农业机械产品生产者、销售者未履行三包</w:t>
            </w:r>
          </w:p>
          <w:p w14:paraId="0D38ACFD">
            <w:pPr>
              <w:pStyle w:val="6"/>
              <w:spacing w:before="14" w:line="229" w:lineRule="auto"/>
              <w:ind w:left="454"/>
            </w:pPr>
            <w:r>
              <w:rPr>
                <w:spacing w:val="5"/>
              </w:rPr>
              <w:t>责任行为的行政处罚</w:t>
            </w:r>
          </w:p>
        </w:tc>
        <w:tc>
          <w:tcPr>
            <w:tcW w:w="536" w:type="dxa"/>
            <w:vAlign w:val="top"/>
          </w:tcPr>
          <w:p w14:paraId="658FAC46">
            <w:pPr>
              <w:spacing w:line="306" w:lineRule="auto"/>
              <w:rPr>
                <w:rFonts w:ascii="Arial"/>
                <w:sz w:val="21"/>
              </w:rPr>
            </w:pPr>
          </w:p>
          <w:p w14:paraId="294DA2AB">
            <w:pPr>
              <w:pStyle w:val="6"/>
              <w:spacing w:before="26" w:line="229" w:lineRule="auto"/>
              <w:ind w:left="95"/>
            </w:pPr>
            <w:r>
              <w:rPr>
                <w:spacing w:val="5"/>
              </w:rPr>
              <w:t>行政处罚</w:t>
            </w:r>
          </w:p>
        </w:tc>
        <w:tc>
          <w:tcPr>
            <w:tcW w:w="879" w:type="dxa"/>
            <w:vAlign w:val="top"/>
          </w:tcPr>
          <w:p w14:paraId="7DE942B8">
            <w:pPr>
              <w:pStyle w:val="6"/>
              <w:spacing w:before="220" w:line="263" w:lineRule="auto"/>
              <w:ind w:left="50" w:right="44" w:firstLine="47"/>
            </w:pPr>
            <w:r>
              <w:rPr>
                <w:spacing w:val="5"/>
              </w:rPr>
              <w:t>市场监督管理部门</w:t>
            </w:r>
            <w:r>
              <w:rPr>
                <w:spacing w:val="1"/>
              </w:rPr>
              <w:t xml:space="preserve">  </w:t>
            </w:r>
            <w:r>
              <w:rPr>
                <w:spacing w:val="6"/>
              </w:rPr>
              <w:t>（省级、设区的市级</w:t>
            </w:r>
          </w:p>
          <w:p w14:paraId="1EF74879">
            <w:pPr>
              <w:pStyle w:val="6"/>
              <w:spacing w:line="231" w:lineRule="auto"/>
              <w:ind w:left="267"/>
            </w:pPr>
            <w:r>
              <w:rPr>
                <w:spacing w:val="4"/>
              </w:rPr>
              <w:t>或县级）</w:t>
            </w:r>
          </w:p>
        </w:tc>
        <w:tc>
          <w:tcPr>
            <w:tcW w:w="1259" w:type="dxa"/>
            <w:vAlign w:val="top"/>
          </w:tcPr>
          <w:p w14:paraId="7C8779E8">
            <w:pPr>
              <w:spacing w:line="249" w:lineRule="auto"/>
              <w:rPr>
                <w:rFonts w:ascii="Arial"/>
                <w:sz w:val="21"/>
              </w:rPr>
            </w:pPr>
          </w:p>
          <w:p w14:paraId="4440E80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082D5D9">
            <w:pPr>
              <w:pStyle w:val="6"/>
              <w:spacing w:before="49"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6B817242">
            <w:pPr>
              <w:pStyle w:val="6"/>
              <w:spacing w:before="13" w:line="263" w:lineRule="auto"/>
              <w:ind w:left="18" w:right="86" w:firstLine="3"/>
            </w:pPr>
            <w:r>
              <w:rPr>
                <w:spacing w:val="6"/>
              </w:rPr>
              <w:t>第五十六条第一款：经营者有下列情形之一，除承担相应的民事责任外，其他有关法律、法规对处罚机关和处罚方式有规定的，依照法律、法规的规定执行；法律、法规未作规定的，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w:t>
            </w:r>
            <w:r>
              <w:t xml:space="preserve"> </w:t>
            </w:r>
            <w:r>
              <w:rPr>
                <w:spacing w:val="6"/>
              </w:rPr>
              <w:t>处以违法所得一倍以上十倍以下的罚款，没有违法所得的，处以五十万元以下的罚款；情节严重的，责令停业整顿、</w:t>
            </w:r>
            <w:r>
              <w:rPr>
                <w:spacing w:val="-17"/>
              </w:rPr>
              <w:t xml:space="preserve"> </w:t>
            </w:r>
            <w:r>
              <w:rPr>
                <w:spacing w:val="6"/>
              </w:rPr>
              <w:t>吊销营业执照</w:t>
            </w:r>
            <w:r>
              <w:rPr>
                <w:spacing w:val="2"/>
              </w:rPr>
              <w:t>：（</w:t>
            </w:r>
            <w:r>
              <w:rPr>
                <w:spacing w:val="-11"/>
              </w:rPr>
              <w:t xml:space="preserve"> </w:t>
            </w:r>
            <w:r>
              <w:rPr>
                <w:spacing w:val="6"/>
              </w:rPr>
              <w:t>八）对消费者提出的修理、重作、更换、退货、补足商品数量、退还货款和服务费用或者赔偿损失的要求，故意拖延或者无理拒绝的；第五十六条第二</w:t>
            </w:r>
            <w:r>
              <w:t xml:space="preserve">   </w:t>
            </w:r>
            <w:r>
              <w:rPr>
                <w:spacing w:val="6"/>
              </w:rPr>
              <w:t>款：经营者有前款规定情形的，除依照法律、法规规定予以处罚外，处罚机关应当记入信用档案，</w:t>
            </w:r>
            <w:r>
              <w:rPr>
                <w:spacing w:val="-20"/>
              </w:rPr>
              <w:t xml:space="preserve"> </w:t>
            </w:r>
            <w:r>
              <w:rPr>
                <w:spacing w:val="6"/>
              </w:rPr>
              <w:t>向社会公</w:t>
            </w:r>
            <w:r>
              <w:rPr>
                <w:spacing w:val="5"/>
              </w:rPr>
              <w:t>布。2.《农业机械产品修理、更换、退货责任规定》（</w:t>
            </w:r>
            <w:r>
              <w:rPr>
                <w:spacing w:val="-5"/>
              </w:rPr>
              <w:t xml:space="preserve"> </w:t>
            </w:r>
            <w:r>
              <w:rPr>
                <w:spacing w:val="5"/>
              </w:rPr>
              <w:t>国家质量监督检验检疫总局令第126号）</w:t>
            </w:r>
          </w:p>
          <w:p w14:paraId="7C79753E">
            <w:pPr>
              <w:pStyle w:val="6"/>
              <w:spacing w:line="258" w:lineRule="auto"/>
              <w:ind w:left="19" w:right="67" w:firstLine="2"/>
            </w:pPr>
            <w:r>
              <w:rPr>
                <w:spacing w:val="6"/>
              </w:rPr>
              <w:t>第三十九条：产品质量监督部门、工商行政管理部门、农业机械化主管部门应当认真履行三包有关质量问题监管职责。生产者未按照本规定第二十四条履行明示义务的，或通过明示内容有意规避责任的，</w:t>
            </w:r>
            <w:r>
              <w:rPr>
                <w:spacing w:val="-19"/>
              </w:rPr>
              <w:t xml:space="preserve"> </w:t>
            </w:r>
            <w:r>
              <w:rPr>
                <w:spacing w:val="6"/>
              </w:rPr>
              <w:t>由产品质量监督部门依法予以处理。销售者未按照本规定履行三包义务的，</w:t>
            </w:r>
            <w:r>
              <w:rPr>
                <w:spacing w:val="-18"/>
              </w:rPr>
              <w:t xml:space="preserve"> </w:t>
            </w:r>
            <w:r>
              <w:rPr>
                <w:spacing w:val="6"/>
              </w:rPr>
              <w:t>由工</w:t>
            </w:r>
            <w:r>
              <w:rPr>
                <w:spacing w:val="5"/>
              </w:rPr>
              <w:t>商行</w:t>
            </w:r>
            <w:r>
              <w:t xml:space="preserve"> </w:t>
            </w:r>
            <w:r>
              <w:rPr>
                <w:spacing w:val="6"/>
              </w:rPr>
              <w:t>政管理部门依法予以处理。维修者未按照本规定履行三包义务的，</w:t>
            </w:r>
            <w:r>
              <w:rPr>
                <w:spacing w:val="-18"/>
              </w:rPr>
              <w:t xml:space="preserve"> </w:t>
            </w:r>
            <w:r>
              <w:rPr>
                <w:spacing w:val="5"/>
              </w:rPr>
              <w:t>由农业机械化主管部门依法予以处理。</w:t>
            </w:r>
          </w:p>
        </w:tc>
        <w:tc>
          <w:tcPr>
            <w:tcW w:w="371" w:type="dxa"/>
            <w:vAlign w:val="top"/>
          </w:tcPr>
          <w:p w14:paraId="6B2D7DE5">
            <w:pPr>
              <w:rPr>
                <w:rFonts w:ascii="Arial"/>
                <w:sz w:val="21"/>
              </w:rPr>
            </w:pPr>
          </w:p>
        </w:tc>
      </w:tr>
      <w:tr w14:paraId="720A9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7E4CB65">
            <w:pPr>
              <w:pStyle w:val="6"/>
              <w:spacing w:before="146" w:line="108" w:lineRule="exact"/>
              <w:ind w:left="249"/>
            </w:pPr>
            <w:r>
              <w:rPr>
                <w:position w:val="1"/>
              </w:rPr>
              <w:t>196</w:t>
            </w:r>
          </w:p>
        </w:tc>
        <w:tc>
          <w:tcPr>
            <w:tcW w:w="1682" w:type="dxa"/>
            <w:vAlign w:val="top"/>
          </w:tcPr>
          <w:p w14:paraId="4CA3ABAF">
            <w:pPr>
              <w:pStyle w:val="6"/>
              <w:spacing w:before="90" w:line="263" w:lineRule="auto"/>
              <w:ind w:left="62" w:right="14" w:hanging="41"/>
            </w:pPr>
            <w:r>
              <w:rPr>
                <w:spacing w:val="6"/>
              </w:rPr>
              <w:t>对生产者未按规定保存、备案有关信息、未</w:t>
            </w:r>
            <w:r>
              <w:t xml:space="preserve"> </w:t>
            </w:r>
            <w:r>
              <w:rPr>
                <w:spacing w:val="6"/>
              </w:rPr>
              <w:t>按规定提交有关召回报告行为的行政处罚</w:t>
            </w:r>
          </w:p>
        </w:tc>
        <w:tc>
          <w:tcPr>
            <w:tcW w:w="536" w:type="dxa"/>
            <w:vAlign w:val="top"/>
          </w:tcPr>
          <w:p w14:paraId="4C1408D8">
            <w:pPr>
              <w:pStyle w:val="6"/>
              <w:spacing w:before="146" w:line="229" w:lineRule="auto"/>
              <w:ind w:left="95"/>
            </w:pPr>
            <w:r>
              <w:rPr>
                <w:spacing w:val="5"/>
              </w:rPr>
              <w:t>行政处罚</w:t>
            </w:r>
          </w:p>
        </w:tc>
        <w:tc>
          <w:tcPr>
            <w:tcW w:w="879" w:type="dxa"/>
            <w:vAlign w:val="top"/>
          </w:tcPr>
          <w:p w14:paraId="03683AF3">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6DBBB63B">
            <w:pPr>
              <w:pStyle w:val="6"/>
              <w:spacing w:line="214" w:lineRule="auto"/>
              <w:ind w:left="267"/>
            </w:pPr>
            <w:r>
              <w:rPr>
                <w:spacing w:val="4"/>
              </w:rPr>
              <w:t>或县级）</w:t>
            </w:r>
          </w:p>
        </w:tc>
        <w:tc>
          <w:tcPr>
            <w:tcW w:w="1259" w:type="dxa"/>
            <w:vAlign w:val="top"/>
          </w:tcPr>
          <w:p w14:paraId="22BCDAAE">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0E85160">
            <w:pPr>
              <w:pStyle w:val="6"/>
              <w:spacing w:before="90" w:line="228" w:lineRule="auto"/>
              <w:ind w:left="23"/>
            </w:pPr>
            <w:r>
              <w:rPr>
                <w:spacing w:val="5"/>
              </w:rPr>
              <w:t>1.《缺陷汽车产品召回管理条例》（2012年10月22日中华人民共和国国务院令第626号公布  根据2019年3月2</w:t>
            </w:r>
            <w:r>
              <w:rPr>
                <w:spacing w:val="-9"/>
              </w:rPr>
              <w:t xml:space="preserve"> </w:t>
            </w:r>
            <w:r>
              <w:rPr>
                <w:spacing w:val="5"/>
              </w:rPr>
              <w:t>日《国务院关于修改部分行政法规的决定》修订）</w:t>
            </w:r>
          </w:p>
          <w:p w14:paraId="1CA59E4A">
            <w:pPr>
              <w:pStyle w:val="6"/>
              <w:spacing w:before="15" w:line="228" w:lineRule="auto"/>
              <w:ind w:left="22"/>
            </w:pPr>
            <w:r>
              <w:rPr>
                <w:spacing w:val="6"/>
              </w:rPr>
              <w:t>第二十二条：生产者违反本条例规定，有下列情形之一的，</w:t>
            </w:r>
            <w:r>
              <w:rPr>
                <w:spacing w:val="-16"/>
              </w:rPr>
              <w:t xml:space="preserve"> </w:t>
            </w:r>
            <w:r>
              <w:rPr>
                <w:spacing w:val="6"/>
              </w:rPr>
              <w:t>由产品质量监督部门责令改正；拒不改正的，处5万元以上20万元以下的罚款</w:t>
            </w:r>
            <w:r>
              <w:rPr>
                <w:spacing w:val="-6"/>
              </w:rPr>
              <w:t>：（</w:t>
            </w:r>
            <w:r>
              <w:rPr>
                <w:spacing w:val="-7"/>
              </w:rPr>
              <w:t xml:space="preserve"> </w:t>
            </w:r>
            <w:r>
              <w:rPr>
                <w:spacing w:val="6"/>
              </w:rPr>
              <w:t>一）未按照规定保存有关汽车产品、车主的信息记录</w:t>
            </w:r>
            <w:r>
              <w:rPr>
                <w:spacing w:val="-6"/>
              </w:rPr>
              <w:t>；（</w:t>
            </w:r>
            <w:r>
              <w:rPr>
                <w:spacing w:val="-7"/>
              </w:rPr>
              <w:t xml:space="preserve"> </w:t>
            </w:r>
            <w:r>
              <w:rPr>
                <w:spacing w:val="6"/>
              </w:rPr>
              <w:t>二）未按照规</w:t>
            </w:r>
            <w:r>
              <w:rPr>
                <w:spacing w:val="5"/>
              </w:rPr>
              <w:t>定备案有关信息、召回计划</w:t>
            </w:r>
            <w:r>
              <w:rPr>
                <w:spacing w:val="-6"/>
              </w:rPr>
              <w:t xml:space="preserve">；（ </w:t>
            </w:r>
            <w:r>
              <w:rPr>
                <w:spacing w:val="5"/>
              </w:rPr>
              <w:t>三）未按照规定提交有关召回报告。</w:t>
            </w:r>
          </w:p>
        </w:tc>
        <w:tc>
          <w:tcPr>
            <w:tcW w:w="371" w:type="dxa"/>
            <w:vAlign w:val="top"/>
          </w:tcPr>
          <w:p w14:paraId="6B2E51CA">
            <w:pPr>
              <w:rPr>
                <w:rFonts w:ascii="Arial"/>
                <w:sz w:val="21"/>
              </w:rPr>
            </w:pPr>
          </w:p>
        </w:tc>
      </w:tr>
      <w:tr w14:paraId="7CA2C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32F4871">
            <w:pPr>
              <w:pStyle w:val="6"/>
              <w:spacing w:before="148" w:line="108" w:lineRule="exact"/>
              <w:ind w:left="249"/>
            </w:pPr>
            <w:r>
              <w:rPr>
                <w:position w:val="1"/>
              </w:rPr>
              <w:t>197</w:t>
            </w:r>
          </w:p>
        </w:tc>
        <w:tc>
          <w:tcPr>
            <w:tcW w:w="1682" w:type="dxa"/>
            <w:vAlign w:val="top"/>
          </w:tcPr>
          <w:p w14:paraId="34FF9C97">
            <w:pPr>
              <w:pStyle w:val="6"/>
              <w:spacing w:before="90" w:line="229" w:lineRule="auto"/>
              <w:ind w:left="21"/>
            </w:pPr>
            <w:r>
              <w:rPr>
                <w:spacing w:val="6"/>
              </w:rPr>
              <w:t>对生产者、经营者不配合缺陷调查等行为的</w:t>
            </w:r>
          </w:p>
          <w:p w14:paraId="40DCC416">
            <w:pPr>
              <w:pStyle w:val="6"/>
              <w:spacing w:before="14" w:line="229" w:lineRule="auto"/>
              <w:ind w:left="667"/>
            </w:pPr>
            <w:r>
              <w:rPr>
                <w:spacing w:val="5"/>
              </w:rPr>
              <w:t>行政处罚</w:t>
            </w:r>
          </w:p>
        </w:tc>
        <w:tc>
          <w:tcPr>
            <w:tcW w:w="536" w:type="dxa"/>
            <w:vAlign w:val="top"/>
          </w:tcPr>
          <w:p w14:paraId="2C67A0D5">
            <w:pPr>
              <w:pStyle w:val="6"/>
              <w:spacing w:before="148" w:line="229" w:lineRule="auto"/>
              <w:ind w:left="95"/>
            </w:pPr>
            <w:r>
              <w:rPr>
                <w:spacing w:val="5"/>
              </w:rPr>
              <w:t>行政处罚</w:t>
            </w:r>
          </w:p>
        </w:tc>
        <w:tc>
          <w:tcPr>
            <w:tcW w:w="879" w:type="dxa"/>
            <w:vAlign w:val="top"/>
          </w:tcPr>
          <w:p w14:paraId="4634B327">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0AB3003D">
            <w:pPr>
              <w:pStyle w:val="6"/>
              <w:spacing w:line="211" w:lineRule="auto"/>
              <w:ind w:left="267"/>
            </w:pPr>
            <w:r>
              <w:rPr>
                <w:spacing w:val="4"/>
              </w:rPr>
              <w:t>或县级）</w:t>
            </w:r>
          </w:p>
        </w:tc>
        <w:tc>
          <w:tcPr>
            <w:tcW w:w="1259" w:type="dxa"/>
            <w:vAlign w:val="top"/>
          </w:tcPr>
          <w:p w14:paraId="1C51D3AF">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A987B7B">
            <w:pPr>
              <w:pStyle w:val="6"/>
              <w:spacing w:before="34" w:line="228" w:lineRule="auto"/>
              <w:ind w:left="23"/>
            </w:pPr>
            <w:r>
              <w:rPr>
                <w:spacing w:val="5"/>
              </w:rPr>
              <w:t>1.《缺陷汽车产品召回管理条例》（2012年10月22日中华人民共和国国务院令第626号公布  根据2019年3月2</w:t>
            </w:r>
            <w:r>
              <w:rPr>
                <w:spacing w:val="-9"/>
              </w:rPr>
              <w:t xml:space="preserve"> </w:t>
            </w:r>
            <w:r>
              <w:rPr>
                <w:spacing w:val="5"/>
              </w:rPr>
              <w:t>日《国务院关于修改部分行政法规的决定》修订）</w:t>
            </w:r>
          </w:p>
          <w:p w14:paraId="3198A78B">
            <w:pPr>
              <w:pStyle w:val="6"/>
              <w:spacing w:before="15" w:line="237" w:lineRule="auto"/>
              <w:ind w:left="23" w:right="24" w:hanging="1"/>
            </w:pPr>
            <w:r>
              <w:rPr>
                <w:spacing w:val="6"/>
              </w:rPr>
              <w:t>第二十三条：违反本条例规定，有下列情形之一的，</w:t>
            </w:r>
            <w:r>
              <w:rPr>
                <w:spacing w:val="-16"/>
              </w:rPr>
              <w:t xml:space="preserve"> </w:t>
            </w:r>
            <w:r>
              <w:rPr>
                <w:spacing w:val="6"/>
              </w:rPr>
              <w:t>由产品质量监督部门责令改正；拒不改</w:t>
            </w:r>
            <w:r>
              <w:rPr>
                <w:spacing w:val="5"/>
              </w:rPr>
              <w:t>正的，处50万元以上100万元以下的罚款；有违法所得的，并处没收违法所得；情节严重的，</w:t>
            </w:r>
            <w:r>
              <w:rPr>
                <w:spacing w:val="-19"/>
              </w:rPr>
              <w:t xml:space="preserve"> </w:t>
            </w:r>
            <w:r>
              <w:rPr>
                <w:spacing w:val="5"/>
              </w:rPr>
              <w:t>由许可机关吊销有关许可</w:t>
            </w:r>
            <w:r>
              <w:rPr>
                <w:spacing w:val="-6"/>
              </w:rPr>
              <w:t>：（</w:t>
            </w:r>
            <w:r>
              <w:rPr>
                <w:spacing w:val="-7"/>
              </w:rPr>
              <w:t xml:space="preserve"> </w:t>
            </w:r>
            <w:r>
              <w:rPr>
                <w:spacing w:val="5"/>
              </w:rPr>
              <w:t>一</w:t>
            </w:r>
            <w:r>
              <w:rPr>
                <w:spacing w:val="-16"/>
              </w:rPr>
              <w:t xml:space="preserve"> </w:t>
            </w:r>
            <w:r>
              <w:rPr>
                <w:spacing w:val="5"/>
              </w:rPr>
              <w:t>）生产者、经营者不配合产品质量监督部门缺陷调查</w:t>
            </w:r>
            <w:r>
              <w:rPr>
                <w:spacing w:val="-6"/>
              </w:rPr>
              <w:t>；（</w:t>
            </w:r>
            <w:r>
              <w:rPr>
                <w:spacing w:val="-7"/>
              </w:rPr>
              <w:t xml:space="preserve"> </w:t>
            </w:r>
            <w:r>
              <w:rPr>
                <w:spacing w:val="5"/>
              </w:rPr>
              <w:t>二</w:t>
            </w:r>
            <w:r>
              <w:rPr>
                <w:spacing w:val="-16"/>
              </w:rPr>
              <w:t xml:space="preserve"> </w:t>
            </w:r>
            <w:r>
              <w:rPr>
                <w:spacing w:val="5"/>
              </w:rPr>
              <w:t>）生产者未按</w:t>
            </w:r>
            <w:r>
              <w:t xml:space="preserve"> </w:t>
            </w:r>
            <w:r>
              <w:rPr>
                <w:spacing w:val="5"/>
              </w:rPr>
              <w:t>照已备案的召回计划实施召回</w:t>
            </w:r>
            <w:r>
              <w:rPr>
                <w:spacing w:val="-6"/>
              </w:rPr>
              <w:t>；（</w:t>
            </w:r>
            <w:r>
              <w:rPr>
                <w:spacing w:val="-5"/>
              </w:rPr>
              <w:t xml:space="preserve"> </w:t>
            </w:r>
            <w:r>
              <w:rPr>
                <w:spacing w:val="5"/>
              </w:rPr>
              <w:t>三</w:t>
            </w:r>
            <w:r>
              <w:rPr>
                <w:spacing w:val="-16"/>
              </w:rPr>
              <w:t xml:space="preserve"> </w:t>
            </w:r>
            <w:r>
              <w:rPr>
                <w:spacing w:val="5"/>
              </w:rPr>
              <w:t>）生产者未将</w:t>
            </w:r>
            <w:r>
              <w:rPr>
                <w:spacing w:val="4"/>
              </w:rPr>
              <w:t>召回计划通报销售者。</w:t>
            </w:r>
          </w:p>
        </w:tc>
        <w:tc>
          <w:tcPr>
            <w:tcW w:w="371" w:type="dxa"/>
            <w:vAlign w:val="top"/>
          </w:tcPr>
          <w:p w14:paraId="3B499E3D">
            <w:pPr>
              <w:rPr>
                <w:rFonts w:ascii="Arial"/>
                <w:sz w:val="21"/>
              </w:rPr>
            </w:pPr>
          </w:p>
        </w:tc>
      </w:tr>
      <w:tr w14:paraId="6E298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E83B31D">
            <w:pPr>
              <w:pStyle w:val="6"/>
              <w:spacing w:before="147" w:line="108" w:lineRule="exact"/>
              <w:ind w:left="249"/>
            </w:pPr>
            <w:r>
              <w:rPr>
                <w:position w:val="1"/>
              </w:rPr>
              <w:t>198</w:t>
            </w:r>
          </w:p>
        </w:tc>
        <w:tc>
          <w:tcPr>
            <w:tcW w:w="1682" w:type="dxa"/>
            <w:vAlign w:val="top"/>
          </w:tcPr>
          <w:p w14:paraId="7534A3F6">
            <w:pPr>
              <w:pStyle w:val="6"/>
              <w:spacing w:before="33" w:line="230" w:lineRule="auto"/>
              <w:ind w:left="21"/>
            </w:pPr>
            <w:r>
              <w:rPr>
                <w:spacing w:val="6"/>
              </w:rPr>
              <w:t>对生产者未按规定更新备案信息、提交调查</w:t>
            </w:r>
          </w:p>
          <w:p w14:paraId="492092DC">
            <w:pPr>
              <w:pStyle w:val="6"/>
              <w:spacing w:before="14" w:line="228" w:lineRule="auto"/>
              <w:ind w:left="20"/>
            </w:pPr>
            <w:r>
              <w:rPr>
                <w:spacing w:val="6"/>
              </w:rPr>
              <w:t>分析结果、保存召回记录、发布召回信息等</w:t>
            </w:r>
          </w:p>
          <w:p w14:paraId="3FCD57F8">
            <w:pPr>
              <w:pStyle w:val="6"/>
              <w:spacing w:before="15" w:line="213" w:lineRule="auto"/>
              <w:ind w:left="537"/>
            </w:pPr>
            <w:r>
              <w:rPr>
                <w:spacing w:val="5"/>
              </w:rPr>
              <w:t>行为的行政处罚</w:t>
            </w:r>
          </w:p>
        </w:tc>
        <w:tc>
          <w:tcPr>
            <w:tcW w:w="536" w:type="dxa"/>
            <w:vAlign w:val="top"/>
          </w:tcPr>
          <w:p w14:paraId="4AB8E402">
            <w:pPr>
              <w:pStyle w:val="6"/>
              <w:spacing w:before="147" w:line="229" w:lineRule="auto"/>
              <w:ind w:left="95"/>
            </w:pPr>
            <w:r>
              <w:rPr>
                <w:spacing w:val="5"/>
              </w:rPr>
              <w:t>行政处罚</w:t>
            </w:r>
          </w:p>
        </w:tc>
        <w:tc>
          <w:tcPr>
            <w:tcW w:w="879" w:type="dxa"/>
            <w:vAlign w:val="top"/>
          </w:tcPr>
          <w:p w14:paraId="6B1B849F">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4ECB757E">
            <w:pPr>
              <w:pStyle w:val="6"/>
              <w:spacing w:line="213" w:lineRule="auto"/>
              <w:ind w:left="267"/>
            </w:pPr>
            <w:r>
              <w:rPr>
                <w:spacing w:val="4"/>
              </w:rPr>
              <w:t>或县级）</w:t>
            </w:r>
          </w:p>
        </w:tc>
        <w:tc>
          <w:tcPr>
            <w:tcW w:w="1259" w:type="dxa"/>
            <w:vAlign w:val="top"/>
          </w:tcPr>
          <w:p w14:paraId="3D7DCA59">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7D65462">
            <w:pPr>
              <w:pStyle w:val="6"/>
              <w:spacing w:before="33" w:line="228" w:lineRule="auto"/>
              <w:ind w:left="23"/>
            </w:pPr>
            <w:r>
              <w:rPr>
                <w:spacing w:val="6"/>
              </w:rPr>
              <w:t>1.《缺陷汽车产品召回管理条例实施办法》（2015年11月2</w:t>
            </w:r>
            <w:r>
              <w:rPr>
                <w:spacing w:val="5"/>
              </w:rPr>
              <w:t>7日国家质量监督检验检疫总局令第176号公布，根据2020年10月23日国家市场监督管理总局令第31号修订）</w:t>
            </w:r>
          </w:p>
          <w:p w14:paraId="7FFFBF4A">
            <w:pPr>
              <w:pStyle w:val="6"/>
              <w:spacing w:before="15" w:line="238" w:lineRule="auto"/>
              <w:ind w:left="23" w:right="67" w:hanging="1"/>
            </w:pPr>
            <w:r>
              <w:rPr>
                <w:spacing w:val="6"/>
              </w:rPr>
              <w:t>第三十五条：生产者违反本办法规定，有下列行为之一的，责令限期改正；逾期未改正的，处以1万元以上3万元以下罚款</w:t>
            </w:r>
            <w:r>
              <w:rPr>
                <w:spacing w:val="-6"/>
              </w:rPr>
              <w:t>：（</w:t>
            </w:r>
            <w:r>
              <w:rPr>
                <w:spacing w:val="-3"/>
              </w:rPr>
              <w:t xml:space="preserve"> </w:t>
            </w:r>
            <w:r>
              <w:rPr>
                <w:spacing w:val="6"/>
              </w:rPr>
              <w:t>一）未按规定更新备案信息的</w:t>
            </w:r>
            <w:r>
              <w:rPr>
                <w:spacing w:val="-6"/>
              </w:rPr>
              <w:t>；（</w:t>
            </w:r>
            <w:r>
              <w:rPr>
                <w:spacing w:val="-7"/>
              </w:rPr>
              <w:t xml:space="preserve"> </w:t>
            </w:r>
            <w:r>
              <w:rPr>
                <w:spacing w:val="6"/>
              </w:rPr>
              <w:t>二）未按规定提交调查分析结果的</w:t>
            </w:r>
            <w:r>
              <w:rPr>
                <w:spacing w:val="-6"/>
              </w:rPr>
              <w:t xml:space="preserve">；（ </w:t>
            </w:r>
            <w:r>
              <w:rPr>
                <w:spacing w:val="6"/>
              </w:rPr>
              <w:t>三）未按规定保存汽车产品召回记录的</w:t>
            </w:r>
            <w:r>
              <w:rPr>
                <w:spacing w:val="-6"/>
              </w:rPr>
              <w:t>；（</w:t>
            </w:r>
            <w:r>
              <w:rPr>
                <w:spacing w:val="-2"/>
              </w:rPr>
              <w:t xml:space="preserve"> </w:t>
            </w:r>
            <w:r>
              <w:rPr>
                <w:spacing w:val="6"/>
              </w:rPr>
              <w:t>四）未按规定发布缺</w:t>
            </w:r>
            <w:r>
              <w:rPr>
                <w:spacing w:val="5"/>
              </w:rPr>
              <w:t>陷汽车产品信息和召回信</w:t>
            </w:r>
            <w:r>
              <w:t xml:space="preserve"> 息的。</w:t>
            </w:r>
          </w:p>
        </w:tc>
        <w:tc>
          <w:tcPr>
            <w:tcW w:w="371" w:type="dxa"/>
            <w:vAlign w:val="top"/>
          </w:tcPr>
          <w:p w14:paraId="18D7C569">
            <w:pPr>
              <w:rPr>
                <w:rFonts w:ascii="Arial"/>
                <w:sz w:val="21"/>
              </w:rPr>
            </w:pPr>
          </w:p>
        </w:tc>
      </w:tr>
      <w:tr w14:paraId="3AEC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CFEF820">
            <w:pPr>
              <w:pStyle w:val="6"/>
              <w:spacing w:before="147" w:line="108" w:lineRule="exact"/>
              <w:ind w:left="249"/>
            </w:pPr>
            <w:r>
              <w:rPr>
                <w:position w:val="1"/>
              </w:rPr>
              <w:t>199</w:t>
            </w:r>
          </w:p>
        </w:tc>
        <w:tc>
          <w:tcPr>
            <w:tcW w:w="1682" w:type="dxa"/>
            <w:vAlign w:val="top"/>
          </w:tcPr>
          <w:p w14:paraId="79551439">
            <w:pPr>
              <w:pStyle w:val="6"/>
              <w:spacing w:before="91" w:line="229" w:lineRule="auto"/>
              <w:ind w:left="21"/>
            </w:pPr>
            <w:r>
              <w:rPr>
                <w:spacing w:val="6"/>
              </w:rPr>
              <w:t>对零部件生产者不配合缺陷调查行为的行政</w:t>
            </w:r>
          </w:p>
          <w:p w14:paraId="1A450BDE">
            <w:pPr>
              <w:pStyle w:val="6"/>
              <w:spacing w:before="14" w:line="231" w:lineRule="auto"/>
              <w:ind w:left="757"/>
            </w:pPr>
            <w:r>
              <w:rPr>
                <w:spacing w:val="2"/>
              </w:rPr>
              <w:t>处罚</w:t>
            </w:r>
          </w:p>
        </w:tc>
        <w:tc>
          <w:tcPr>
            <w:tcW w:w="536" w:type="dxa"/>
            <w:vAlign w:val="top"/>
          </w:tcPr>
          <w:p w14:paraId="7CA1EFCC">
            <w:pPr>
              <w:pStyle w:val="6"/>
              <w:spacing w:before="147" w:line="229" w:lineRule="auto"/>
              <w:ind w:left="95"/>
            </w:pPr>
            <w:r>
              <w:rPr>
                <w:spacing w:val="5"/>
              </w:rPr>
              <w:t>行政处罚</w:t>
            </w:r>
          </w:p>
        </w:tc>
        <w:tc>
          <w:tcPr>
            <w:tcW w:w="879" w:type="dxa"/>
            <w:vAlign w:val="top"/>
          </w:tcPr>
          <w:p w14:paraId="693C6FB9">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458CE537">
            <w:pPr>
              <w:pStyle w:val="6"/>
              <w:spacing w:line="211" w:lineRule="auto"/>
              <w:ind w:left="267"/>
            </w:pPr>
            <w:r>
              <w:rPr>
                <w:spacing w:val="4"/>
              </w:rPr>
              <w:t>或县级）</w:t>
            </w:r>
          </w:p>
        </w:tc>
        <w:tc>
          <w:tcPr>
            <w:tcW w:w="1259" w:type="dxa"/>
            <w:vAlign w:val="top"/>
          </w:tcPr>
          <w:p w14:paraId="5E403674">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80E1E74">
            <w:pPr>
              <w:pStyle w:val="6"/>
              <w:spacing w:before="91" w:line="228" w:lineRule="auto"/>
              <w:ind w:left="23"/>
            </w:pPr>
            <w:r>
              <w:rPr>
                <w:spacing w:val="6"/>
              </w:rPr>
              <w:t>1.《缺陷汽车产品召回管理条例实施办法》（2015年11月2</w:t>
            </w:r>
            <w:r>
              <w:rPr>
                <w:spacing w:val="5"/>
              </w:rPr>
              <w:t>7日国家质量监督检验检疫总局令第176号公布，根据2020年10月23日国家市场监督管理总局令第31号修订）</w:t>
            </w:r>
          </w:p>
          <w:p w14:paraId="2E9DF14E">
            <w:pPr>
              <w:pStyle w:val="6"/>
              <w:spacing w:before="15" w:line="230" w:lineRule="auto"/>
              <w:ind w:left="22"/>
            </w:pPr>
            <w:r>
              <w:rPr>
                <w:spacing w:val="6"/>
              </w:rPr>
              <w:t>第三十六条：零部件生产者违反本办法规定不配合缺陷调查的，责令限期改正；逾期未改正的，处以1万元以上3万元以下罚款。</w:t>
            </w:r>
          </w:p>
        </w:tc>
        <w:tc>
          <w:tcPr>
            <w:tcW w:w="371" w:type="dxa"/>
            <w:vAlign w:val="top"/>
          </w:tcPr>
          <w:p w14:paraId="76AEFC7F">
            <w:pPr>
              <w:rPr>
                <w:rFonts w:ascii="Arial"/>
                <w:sz w:val="21"/>
              </w:rPr>
            </w:pPr>
          </w:p>
        </w:tc>
      </w:tr>
      <w:tr w14:paraId="40F50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5E9EC958">
            <w:pPr>
              <w:spacing w:line="433" w:lineRule="auto"/>
              <w:rPr>
                <w:rFonts w:ascii="Arial"/>
                <w:sz w:val="21"/>
              </w:rPr>
            </w:pPr>
          </w:p>
          <w:p w14:paraId="278A4E7C">
            <w:pPr>
              <w:pStyle w:val="6"/>
              <w:spacing w:before="26" w:line="108" w:lineRule="exact"/>
              <w:ind w:left="247"/>
            </w:pPr>
            <w:r>
              <w:rPr>
                <w:position w:val="1"/>
              </w:rPr>
              <w:t>200</w:t>
            </w:r>
          </w:p>
        </w:tc>
        <w:tc>
          <w:tcPr>
            <w:tcW w:w="1682" w:type="dxa"/>
            <w:vAlign w:val="top"/>
          </w:tcPr>
          <w:p w14:paraId="2887FB8C">
            <w:pPr>
              <w:spacing w:line="375" w:lineRule="auto"/>
              <w:rPr>
                <w:rFonts w:ascii="Arial"/>
                <w:sz w:val="21"/>
              </w:rPr>
            </w:pPr>
          </w:p>
          <w:p w14:paraId="2EA1B0A0">
            <w:pPr>
              <w:pStyle w:val="6"/>
              <w:spacing w:before="26" w:line="231" w:lineRule="auto"/>
              <w:ind w:left="21"/>
            </w:pPr>
            <w:r>
              <w:rPr>
                <w:spacing w:val="6"/>
              </w:rPr>
              <w:t>对生产者拒绝责令召回或者拖延实施召回的</w:t>
            </w:r>
          </w:p>
          <w:p w14:paraId="3BE13C52">
            <w:pPr>
              <w:pStyle w:val="6"/>
              <w:spacing w:before="14" w:line="229" w:lineRule="auto"/>
              <w:ind w:left="667"/>
            </w:pPr>
            <w:r>
              <w:rPr>
                <w:spacing w:val="5"/>
              </w:rPr>
              <w:t>行政处罚</w:t>
            </w:r>
          </w:p>
        </w:tc>
        <w:tc>
          <w:tcPr>
            <w:tcW w:w="536" w:type="dxa"/>
            <w:vAlign w:val="top"/>
          </w:tcPr>
          <w:p w14:paraId="7CA24EFC">
            <w:pPr>
              <w:spacing w:line="433" w:lineRule="auto"/>
              <w:rPr>
                <w:rFonts w:ascii="Arial"/>
                <w:sz w:val="21"/>
              </w:rPr>
            </w:pPr>
          </w:p>
          <w:p w14:paraId="22D973A5">
            <w:pPr>
              <w:pStyle w:val="6"/>
              <w:spacing w:before="26" w:line="229" w:lineRule="auto"/>
              <w:ind w:left="95"/>
            </w:pPr>
            <w:r>
              <w:rPr>
                <w:spacing w:val="5"/>
              </w:rPr>
              <w:t>行政处罚</w:t>
            </w:r>
          </w:p>
        </w:tc>
        <w:tc>
          <w:tcPr>
            <w:tcW w:w="879" w:type="dxa"/>
            <w:vAlign w:val="top"/>
          </w:tcPr>
          <w:p w14:paraId="6037B466">
            <w:pPr>
              <w:spacing w:line="319" w:lineRule="auto"/>
              <w:rPr>
                <w:rFonts w:ascii="Arial"/>
                <w:sz w:val="21"/>
              </w:rPr>
            </w:pPr>
          </w:p>
          <w:p w14:paraId="0CE0504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CBC4B93">
            <w:pPr>
              <w:pStyle w:val="6"/>
              <w:spacing w:line="231" w:lineRule="auto"/>
              <w:ind w:left="267"/>
            </w:pPr>
            <w:r>
              <w:rPr>
                <w:spacing w:val="4"/>
              </w:rPr>
              <w:t>或县级）</w:t>
            </w:r>
          </w:p>
        </w:tc>
        <w:tc>
          <w:tcPr>
            <w:tcW w:w="1259" w:type="dxa"/>
            <w:vAlign w:val="top"/>
          </w:tcPr>
          <w:p w14:paraId="50DD6DDE">
            <w:pPr>
              <w:spacing w:line="375" w:lineRule="auto"/>
              <w:rPr>
                <w:rFonts w:ascii="Arial"/>
                <w:sz w:val="21"/>
              </w:rPr>
            </w:pPr>
          </w:p>
          <w:p w14:paraId="0B7E6E6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9455CD1">
            <w:pPr>
              <w:pStyle w:val="6"/>
              <w:spacing w:before="62"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06A1E730">
            <w:pPr>
              <w:pStyle w:val="6"/>
              <w:spacing w:before="13" w:line="263" w:lineRule="auto"/>
              <w:ind w:left="18" w:right="67" w:firstLine="4"/>
            </w:pPr>
            <w:r>
              <w:rPr>
                <w:spacing w:val="7"/>
              </w:rPr>
              <w:t>第五十六条：经营者有下列情形之一，除承</w:t>
            </w:r>
            <w:r>
              <w:rPr>
                <w:spacing w:val="6"/>
              </w:rPr>
              <w:t>担相应的民事责任外，其他有关法律、法规对处罚机关和处罚方式有规定的，依照法律、法规的规定执行；法律、法规未作规定的，</w:t>
            </w:r>
            <w:r>
              <w:rPr>
                <w:spacing w:val="-18"/>
              </w:rPr>
              <w:t xml:space="preserve"> </w:t>
            </w:r>
            <w:r>
              <w:rPr>
                <w:spacing w:val="6"/>
              </w:rPr>
              <w:t>由工商行政管理部门或者其他有关行政部门责令改正，可以根据情节单处或者并处警告、没收违法所得、处以违</w:t>
            </w:r>
            <w:r>
              <w:t xml:space="preserve"> </w:t>
            </w:r>
            <w:r>
              <w:rPr>
                <w:spacing w:val="6"/>
              </w:rPr>
              <w:t>法所得一倍以上十倍以下的罚款，没有违法所得的，处以五十万元以下的罚款；情节严重的，责令停业整</w:t>
            </w:r>
            <w:r>
              <w:rPr>
                <w:spacing w:val="5"/>
              </w:rPr>
              <w:t>顿、</w:t>
            </w:r>
            <w:r>
              <w:rPr>
                <w:spacing w:val="-15"/>
              </w:rPr>
              <w:t xml:space="preserve"> </w:t>
            </w:r>
            <w:r>
              <w:rPr>
                <w:spacing w:val="5"/>
              </w:rPr>
              <w:t>吊销营业执照</w:t>
            </w:r>
            <w:r>
              <w:rPr>
                <w:spacing w:val="-6"/>
              </w:rPr>
              <w:t>：（</w:t>
            </w:r>
            <w:r>
              <w:rPr>
                <w:spacing w:val="-7"/>
              </w:rPr>
              <w:t xml:space="preserve"> </w:t>
            </w:r>
            <w:r>
              <w:rPr>
                <w:spacing w:val="5"/>
              </w:rPr>
              <w:t>一）提供的商品或者服务不符合保障人身、财产安全要求的</w:t>
            </w:r>
            <w:r>
              <w:rPr>
                <w:spacing w:val="-6"/>
              </w:rPr>
              <w:t>；（</w:t>
            </w:r>
            <w:r>
              <w:rPr>
                <w:spacing w:val="-8"/>
              </w:rPr>
              <w:t xml:space="preserve"> </w:t>
            </w:r>
            <w:r>
              <w:rPr>
                <w:spacing w:val="5"/>
              </w:rPr>
              <w:t>二）在商品中掺杂、掺假，</w:t>
            </w:r>
            <w:r>
              <w:rPr>
                <w:spacing w:val="-19"/>
              </w:rPr>
              <w:t xml:space="preserve"> </w:t>
            </w:r>
            <w:r>
              <w:rPr>
                <w:spacing w:val="5"/>
              </w:rPr>
              <w:t>以假充真，</w:t>
            </w:r>
            <w:r>
              <w:rPr>
                <w:spacing w:val="-18"/>
              </w:rPr>
              <w:t xml:space="preserve"> </w:t>
            </w:r>
            <w:r>
              <w:rPr>
                <w:spacing w:val="5"/>
              </w:rPr>
              <w:t>以次充好，或者以不合格商品冒充合格商品的</w:t>
            </w:r>
            <w:r>
              <w:rPr>
                <w:spacing w:val="-6"/>
              </w:rPr>
              <w:t xml:space="preserve">；（ </w:t>
            </w:r>
            <w:r>
              <w:rPr>
                <w:spacing w:val="5"/>
              </w:rPr>
              <w:t>三</w:t>
            </w:r>
            <w:r>
              <w:rPr>
                <w:spacing w:val="-16"/>
              </w:rPr>
              <w:t xml:space="preserve"> </w:t>
            </w:r>
            <w:r>
              <w:rPr>
                <w:spacing w:val="5"/>
              </w:rPr>
              <w:t>）生</w:t>
            </w:r>
            <w:r>
              <w:t xml:space="preserve"> </w:t>
            </w:r>
            <w:r>
              <w:rPr>
                <w:spacing w:val="6"/>
              </w:rPr>
              <w:t>产国家明令淘汰的商品或者销售失效、变质的商品的</w:t>
            </w:r>
            <w:r>
              <w:rPr>
                <w:spacing w:val="-6"/>
              </w:rPr>
              <w:t>；（</w:t>
            </w:r>
            <w:r>
              <w:rPr>
                <w:spacing w:val="1"/>
              </w:rPr>
              <w:t xml:space="preserve"> </w:t>
            </w:r>
            <w:r>
              <w:rPr>
                <w:spacing w:val="6"/>
              </w:rPr>
              <w:t>四）伪造商品的产地，伪造或者冒用他人的厂名、厂址，篡改生产日期，伪造或者冒用认证标志等质量标志的</w:t>
            </w:r>
            <w:r>
              <w:rPr>
                <w:spacing w:val="-6"/>
              </w:rPr>
              <w:t>；（</w:t>
            </w:r>
            <w:r>
              <w:rPr>
                <w:spacing w:val="-9"/>
              </w:rPr>
              <w:t xml:space="preserve"> </w:t>
            </w:r>
            <w:r>
              <w:rPr>
                <w:spacing w:val="6"/>
              </w:rPr>
              <w:t>五）销售的商品应当检验、检疫而未检验、检疫或者伪造检验、检疫结果的</w:t>
            </w:r>
            <w:r>
              <w:rPr>
                <w:spacing w:val="-6"/>
              </w:rPr>
              <w:t>；（</w:t>
            </w:r>
            <w:r>
              <w:rPr>
                <w:spacing w:val="-9"/>
              </w:rPr>
              <w:t xml:space="preserve"> </w:t>
            </w:r>
            <w:r>
              <w:rPr>
                <w:spacing w:val="6"/>
              </w:rPr>
              <w:t>六</w:t>
            </w:r>
            <w:r>
              <w:rPr>
                <w:spacing w:val="-16"/>
              </w:rPr>
              <w:t xml:space="preserve"> </w:t>
            </w:r>
            <w:r>
              <w:rPr>
                <w:spacing w:val="6"/>
              </w:rPr>
              <w:t>）对商品或</w:t>
            </w:r>
            <w:r>
              <w:rPr>
                <w:spacing w:val="5"/>
              </w:rPr>
              <w:t>者服务作虚假或者引人</w:t>
            </w:r>
            <w:r>
              <w:t xml:space="preserve"> </w:t>
            </w:r>
            <w:r>
              <w:rPr>
                <w:spacing w:val="7"/>
              </w:rPr>
              <w:t>误解的宣传的</w:t>
            </w:r>
            <w:r>
              <w:rPr>
                <w:spacing w:val="-6"/>
              </w:rPr>
              <w:t>；（</w:t>
            </w:r>
            <w:r>
              <w:rPr>
                <w:spacing w:val="7"/>
              </w:rPr>
              <w:t>七）拒绝或者拖延有关行政部门责令对缺陷商品或者服务采取停止销售、警示、召回、无害化处理、销毁、停止生产或者服务等</w:t>
            </w:r>
            <w:r>
              <w:rPr>
                <w:spacing w:val="6"/>
              </w:rPr>
              <w:t>措施的</w:t>
            </w:r>
            <w:r>
              <w:rPr>
                <w:spacing w:val="-6"/>
              </w:rPr>
              <w:t>；（</w:t>
            </w:r>
            <w:r>
              <w:rPr>
                <w:spacing w:val="-9"/>
              </w:rPr>
              <w:t xml:space="preserve"> </w:t>
            </w:r>
            <w:r>
              <w:rPr>
                <w:spacing w:val="6"/>
              </w:rPr>
              <w:t>八）对消费者提出的修理、重作、更换、退货、补足商品数量、退还货款和服务费用或者赔偿损失的要求，故意拖延或者无理拒绝</w:t>
            </w:r>
            <w:r>
              <w:t xml:space="preserve"> </w:t>
            </w:r>
            <w:r>
              <w:rPr>
                <w:spacing w:val="7"/>
              </w:rPr>
              <w:t>的</w:t>
            </w:r>
            <w:r>
              <w:rPr>
                <w:spacing w:val="-6"/>
              </w:rPr>
              <w:t>；（</w:t>
            </w:r>
            <w:r>
              <w:rPr>
                <w:spacing w:val="7"/>
              </w:rPr>
              <w:t>九）侵害消费者人格尊严、侵犯消费者人身自由或者侵害消费者个人信息依法得到保护的权利的</w:t>
            </w:r>
            <w:r>
              <w:rPr>
                <w:spacing w:val="-6"/>
              </w:rPr>
              <w:t>；（</w:t>
            </w:r>
            <w:r>
              <w:rPr>
                <w:spacing w:val="7"/>
              </w:rPr>
              <w:t>十）法律、法规规定的对损害消费者权益应当予</w:t>
            </w:r>
            <w:r>
              <w:rPr>
                <w:spacing w:val="6"/>
              </w:rPr>
              <w:t>以处罚的其他情形。经营者有前款规定情形的，除依照法律、法规规定予以处罚外，处罚机关应当记入信用档案，</w:t>
            </w:r>
            <w:r>
              <w:rPr>
                <w:spacing w:val="-18"/>
              </w:rPr>
              <w:t xml:space="preserve"> </w:t>
            </w:r>
            <w:r>
              <w:rPr>
                <w:spacing w:val="6"/>
              </w:rPr>
              <w:t>向社会公布。</w:t>
            </w:r>
          </w:p>
          <w:p w14:paraId="1DDA2748">
            <w:pPr>
              <w:pStyle w:val="6"/>
              <w:spacing w:before="1" w:line="228" w:lineRule="auto"/>
              <w:ind w:left="21"/>
            </w:pPr>
            <w:r>
              <w:rPr>
                <w:spacing w:val="5"/>
              </w:rPr>
              <w:t>2.《消费品召回管理暂行规定》（2019年11月21日国家市场监督管理总局令第19号公布）</w:t>
            </w:r>
          </w:p>
          <w:p w14:paraId="71C043FE">
            <w:pPr>
              <w:pStyle w:val="6"/>
              <w:spacing w:before="15" w:line="229" w:lineRule="auto"/>
              <w:ind w:left="22"/>
            </w:pPr>
            <w:r>
              <w:rPr>
                <w:spacing w:val="6"/>
              </w:rPr>
              <w:t>第二十四条：生产者经责令召回仍拒绝或者拖延实施召回的，按照《中华人民共和国消费者权益保护法》第五十六条规定处理。</w:t>
            </w:r>
          </w:p>
        </w:tc>
        <w:tc>
          <w:tcPr>
            <w:tcW w:w="371" w:type="dxa"/>
            <w:vAlign w:val="top"/>
          </w:tcPr>
          <w:p w14:paraId="6D06EDCD">
            <w:pPr>
              <w:rPr>
                <w:rFonts w:ascii="Arial"/>
                <w:sz w:val="21"/>
              </w:rPr>
            </w:pPr>
          </w:p>
        </w:tc>
      </w:tr>
      <w:tr w14:paraId="7966A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5862942">
            <w:pPr>
              <w:pStyle w:val="6"/>
              <w:spacing w:before="149" w:line="108" w:lineRule="exact"/>
              <w:ind w:left="247"/>
            </w:pPr>
            <w:r>
              <w:rPr>
                <w:position w:val="1"/>
              </w:rPr>
              <w:t>201</w:t>
            </w:r>
          </w:p>
        </w:tc>
        <w:tc>
          <w:tcPr>
            <w:tcW w:w="1682" w:type="dxa"/>
            <w:vAlign w:val="top"/>
          </w:tcPr>
          <w:p w14:paraId="3BD59EA8">
            <w:pPr>
              <w:pStyle w:val="6"/>
              <w:spacing w:before="149" w:line="229" w:lineRule="auto"/>
              <w:ind w:left="410"/>
            </w:pPr>
            <w:r>
              <w:rPr>
                <w:spacing w:val="5"/>
              </w:rPr>
              <w:t>对消费者投诉进行调解</w:t>
            </w:r>
          </w:p>
        </w:tc>
        <w:tc>
          <w:tcPr>
            <w:tcW w:w="536" w:type="dxa"/>
            <w:vAlign w:val="top"/>
          </w:tcPr>
          <w:p w14:paraId="6E52BD07">
            <w:pPr>
              <w:pStyle w:val="6"/>
              <w:spacing w:before="149" w:line="229" w:lineRule="auto"/>
              <w:ind w:left="95"/>
            </w:pPr>
            <w:r>
              <w:rPr>
                <w:spacing w:val="5"/>
              </w:rPr>
              <w:t>行政调解</w:t>
            </w:r>
          </w:p>
        </w:tc>
        <w:tc>
          <w:tcPr>
            <w:tcW w:w="879" w:type="dxa"/>
            <w:vAlign w:val="top"/>
          </w:tcPr>
          <w:p w14:paraId="2ADB2192">
            <w:pPr>
              <w:pStyle w:val="6"/>
              <w:spacing w:before="35" w:line="263" w:lineRule="auto"/>
              <w:ind w:left="50" w:right="44" w:firstLine="47"/>
            </w:pPr>
            <w:r>
              <w:rPr>
                <w:spacing w:val="5"/>
              </w:rPr>
              <w:t>市场监督管理部门</w:t>
            </w:r>
            <w:r>
              <w:rPr>
                <w:spacing w:val="1"/>
              </w:rPr>
              <w:t xml:space="preserve">  </w:t>
            </w:r>
            <w:r>
              <w:rPr>
                <w:spacing w:val="6"/>
              </w:rPr>
              <w:t>（省级、设区的市级</w:t>
            </w:r>
          </w:p>
          <w:p w14:paraId="5D3F913A">
            <w:pPr>
              <w:pStyle w:val="6"/>
              <w:spacing w:line="209" w:lineRule="auto"/>
              <w:ind w:left="267"/>
            </w:pPr>
            <w:r>
              <w:rPr>
                <w:spacing w:val="4"/>
              </w:rPr>
              <w:t>或县级）</w:t>
            </w:r>
          </w:p>
        </w:tc>
        <w:tc>
          <w:tcPr>
            <w:tcW w:w="1259" w:type="dxa"/>
            <w:vAlign w:val="top"/>
          </w:tcPr>
          <w:p w14:paraId="5088246A">
            <w:pPr>
              <w:pStyle w:val="6"/>
              <w:spacing w:before="35" w:line="229" w:lineRule="auto"/>
              <w:ind w:left="28"/>
            </w:pPr>
            <w:r>
              <w:rPr>
                <w:spacing w:val="5"/>
              </w:rPr>
              <w:t>省市场监督管理局消费者权益保</w:t>
            </w:r>
          </w:p>
          <w:p w14:paraId="52B69B1B">
            <w:pPr>
              <w:pStyle w:val="6"/>
              <w:spacing w:before="14" w:line="230" w:lineRule="auto"/>
              <w:ind w:left="29"/>
            </w:pPr>
            <w:r>
              <w:rPr>
                <w:spacing w:val="5"/>
              </w:rPr>
              <w:t>护处、市（州）、县级相关业务</w:t>
            </w:r>
          </w:p>
          <w:p w14:paraId="01DF030E">
            <w:pPr>
              <w:pStyle w:val="6"/>
              <w:spacing w:before="14" w:line="210" w:lineRule="auto"/>
              <w:ind w:left="543"/>
            </w:pPr>
            <w:r>
              <w:rPr>
                <w:spacing w:val="4"/>
              </w:rPr>
              <w:t>部门</w:t>
            </w:r>
          </w:p>
        </w:tc>
        <w:tc>
          <w:tcPr>
            <w:tcW w:w="10978" w:type="dxa"/>
            <w:vAlign w:val="top"/>
          </w:tcPr>
          <w:p w14:paraId="4C07D604">
            <w:pPr>
              <w:pStyle w:val="6"/>
              <w:spacing w:before="92" w:line="228" w:lineRule="auto"/>
              <w:ind w:left="23"/>
            </w:pPr>
            <w:r>
              <w:rPr>
                <w:spacing w:val="6"/>
              </w:rPr>
              <w:t>1.《市场监督管理投诉举报处理暂行办法》（2019年11月30日国家市场监督管理总局令第20号公布，根</w:t>
            </w:r>
            <w:r>
              <w:rPr>
                <w:spacing w:val="5"/>
              </w:rPr>
              <w:t>据2022年3月24日国家市场监督管理总局令第55号令第一次修正 根据2022年9月29日国家市场监督管理总局令第61号第二次修正）</w:t>
            </w:r>
          </w:p>
          <w:p w14:paraId="63EB4540">
            <w:pPr>
              <w:pStyle w:val="6"/>
              <w:spacing w:before="14" w:line="230" w:lineRule="auto"/>
              <w:ind w:left="22"/>
            </w:pPr>
            <w:r>
              <w:rPr>
                <w:spacing w:val="6"/>
              </w:rPr>
              <w:t>第十六条：市场监督管理部门经投诉人和被投诉人同意，采用调解的方式处理投诉，但法律、法规另有规定的，依照其规定。</w:t>
            </w:r>
          </w:p>
        </w:tc>
        <w:tc>
          <w:tcPr>
            <w:tcW w:w="371" w:type="dxa"/>
            <w:vAlign w:val="top"/>
          </w:tcPr>
          <w:p w14:paraId="3A0911B5">
            <w:pPr>
              <w:rPr>
                <w:rFonts w:ascii="Arial"/>
                <w:sz w:val="21"/>
              </w:rPr>
            </w:pPr>
          </w:p>
        </w:tc>
      </w:tr>
      <w:tr w14:paraId="29A2F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16" w:type="dxa"/>
            <w:vAlign w:val="top"/>
          </w:tcPr>
          <w:p w14:paraId="5D1C44F9">
            <w:pPr>
              <w:pStyle w:val="6"/>
              <w:spacing w:before="149" w:line="108" w:lineRule="exact"/>
              <w:ind w:left="247"/>
            </w:pPr>
            <w:r>
              <w:rPr>
                <w:position w:val="1"/>
              </w:rPr>
              <w:t>202</w:t>
            </w:r>
          </w:p>
        </w:tc>
        <w:tc>
          <w:tcPr>
            <w:tcW w:w="1682" w:type="dxa"/>
            <w:vAlign w:val="top"/>
          </w:tcPr>
          <w:p w14:paraId="3B7C7B65">
            <w:pPr>
              <w:pStyle w:val="6"/>
              <w:spacing w:before="149" w:line="229" w:lineRule="auto"/>
              <w:ind w:left="280"/>
            </w:pPr>
            <w:r>
              <w:rPr>
                <w:spacing w:val="5"/>
              </w:rPr>
              <w:t>对重大违法行为举报进行奖励</w:t>
            </w:r>
          </w:p>
        </w:tc>
        <w:tc>
          <w:tcPr>
            <w:tcW w:w="536" w:type="dxa"/>
            <w:vAlign w:val="top"/>
          </w:tcPr>
          <w:p w14:paraId="39A7810E">
            <w:pPr>
              <w:pStyle w:val="6"/>
              <w:spacing w:before="149" w:line="229" w:lineRule="auto"/>
              <w:ind w:left="95"/>
            </w:pPr>
            <w:r>
              <w:rPr>
                <w:spacing w:val="5"/>
              </w:rPr>
              <w:t>行政奖励</w:t>
            </w:r>
          </w:p>
        </w:tc>
        <w:tc>
          <w:tcPr>
            <w:tcW w:w="879" w:type="dxa"/>
            <w:vAlign w:val="top"/>
          </w:tcPr>
          <w:p w14:paraId="118302E7">
            <w:pPr>
              <w:pStyle w:val="6"/>
              <w:spacing w:before="36" w:line="261" w:lineRule="auto"/>
              <w:ind w:left="50" w:right="44" w:firstLine="47"/>
            </w:pPr>
            <w:r>
              <w:rPr>
                <w:spacing w:val="5"/>
              </w:rPr>
              <w:t>市场监督管理部门</w:t>
            </w:r>
            <w:r>
              <w:rPr>
                <w:spacing w:val="1"/>
              </w:rPr>
              <w:t xml:space="preserve">  </w:t>
            </w:r>
            <w:r>
              <w:rPr>
                <w:spacing w:val="6"/>
              </w:rPr>
              <w:t>（省级、设区的市级</w:t>
            </w:r>
          </w:p>
          <w:p w14:paraId="16C1E8A5">
            <w:pPr>
              <w:pStyle w:val="6"/>
              <w:spacing w:line="223" w:lineRule="auto"/>
              <w:ind w:left="267"/>
            </w:pPr>
            <w:r>
              <w:rPr>
                <w:spacing w:val="4"/>
              </w:rPr>
              <w:t>或县级）</w:t>
            </w:r>
          </w:p>
        </w:tc>
        <w:tc>
          <w:tcPr>
            <w:tcW w:w="1259" w:type="dxa"/>
            <w:vAlign w:val="top"/>
          </w:tcPr>
          <w:p w14:paraId="3E8C1411">
            <w:pPr>
              <w:pStyle w:val="6"/>
              <w:spacing w:before="9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D76EA97">
            <w:pPr>
              <w:pStyle w:val="6"/>
              <w:spacing w:before="93" w:line="228" w:lineRule="auto"/>
              <w:ind w:left="23"/>
            </w:pPr>
            <w:r>
              <w:rPr>
                <w:spacing w:val="6"/>
              </w:rPr>
              <w:t>1.《市场监督管理投诉举报处理暂行办法》（2019年11月30日国家市场监督管理总局令第20号公布，根</w:t>
            </w:r>
            <w:r>
              <w:rPr>
                <w:spacing w:val="5"/>
              </w:rPr>
              <w:t>据2022年3月24日国家市场监督管理总局令第55号令第一次修正 根据2022年9月29日国家市场监督管理总局令第61号第二次修正）</w:t>
            </w:r>
          </w:p>
          <w:p w14:paraId="1A9364D8">
            <w:pPr>
              <w:pStyle w:val="6"/>
              <w:spacing w:before="15" w:line="229" w:lineRule="auto"/>
              <w:ind w:left="22"/>
            </w:pPr>
            <w:r>
              <w:rPr>
                <w:spacing w:val="6"/>
              </w:rPr>
              <w:t>第三十二条：法律、法规、规章规定市场监督管理部门应当将举报处理结果告知举报人或者对举报人实行奖励的，市场监督管理部门应当予以告知或者奖励。</w:t>
            </w:r>
          </w:p>
        </w:tc>
        <w:tc>
          <w:tcPr>
            <w:tcW w:w="371" w:type="dxa"/>
            <w:vAlign w:val="top"/>
          </w:tcPr>
          <w:p w14:paraId="15B45DE7">
            <w:pPr>
              <w:rPr>
                <w:rFonts w:ascii="Arial"/>
                <w:sz w:val="21"/>
              </w:rPr>
            </w:pPr>
          </w:p>
        </w:tc>
      </w:tr>
    </w:tbl>
    <w:p w14:paraId="0C890F8D">
      <w:pPr>
        <w:pStyle w:val="2"/>
        <w:rPr>
          <w:sz w:val="21"/>
        </w:rPr>
      </w:pPr>
    </w:p>
    <w:p w14:paraId="5700F452">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1BAE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1E33B06B">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1930EF1">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58B28D8">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09E20EDB">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FBE296F">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483B57B">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99272C4">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63341BD4">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5C91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trPr>
        <w:tc>
          <w:tcPr>
            <w:tcW w:w="616" w:type="dxa"/>
            <w:vAlign w:val="top"/>
          </w:tcPr>
          <w:p w14:paraId="63F8DF6D">
            <w:pPr>
              <w:spacing w:line="305" w:lineRule="auto"/>
              <w:rPr>
                <w:rFonts w:ascii="Arial"/>
                <w:sz w:val="21"/>
              </w:rPr>
            </w:pPr>
          </w:p>
          <w:p w14:paraId="6465AE82">
            <w:pPr>
              <w:spacing w:line="305" w:lineRule="auto"/>
              <w:rPr>
                <w:rFonts w:ascii="Arial"/>
                <w:sz w:val="21"/>
              </w:rPr>
            </w:pPr>
          </w:p>
          <w:p w14:paraId="42E01ECF">
            <w:pPr>
              <w:pStyle w:val="6"/>
              <w:spacing w:before="26" w:line="108" w:lineRule="exact"/>
              <w:ind w:left="247"/>
            </w:pPr>
            <w:r>
              <w:rPr>
                <w:position w:val="1"/>
              </w:rPr>
              <w:t>203</w:t>
            </w:r>
          </w:p>
        </w:tc>
        <w:tc>
          <w:tcPr>
            <w:tcW w:w="1682" w:type="dxa"/>
            <w:vAlign w:val="top"/>
          </w:tcPr>
          <w:p w14:paraId="771280BB">
            <w:pPr>
              <w:spacing w:line="305" w:lineRule="auto"/>
              <w:rPr>
                <w:rFonts w:ascii="Arial"/>
                <w:sz w:val="21"/>
              </w:rPr>
            </w:pPr>
          </w:p>
          <w:p w14:paraId="56401BAF">
            <w:pPr>
              <w:spacing w:line="305" w:lineRule="auto"/>
              <w:rPr>
                <w:rFonts w:ascii="Arial"/>
                <w:sz w:val="21"/>
              </w:rPr>
            </w:pPr>
          </w:p>
          <w:p w14:paraId="5CD7C924">
            <w:pPr>
              <w:pStyle w:val="6"/>
              <w:spacing w:before="26" w:line="228" w:lineRule="auto"/>
              <w:ind w:left="410"/>
            </w:pPr>
            <w:r>
              <w:rPr>
                <w:spacing w:val="5"/>
              </w:rPr>
              <w:t>对产品质量的监督检查</w:t>
            </w:r>
          </w:p>
        </w:tc>
        <w:tc>
          <w:tcPr>
            <w:tcW w:w="536" w:type="dxa"/>
            <w:vAlign w:val="top"/>
          </w:tcPr>
          <w:p w14:paraId="7018C08A">
            <w:pPr>
              <w:spacing w:line="305" w:lineRule="auto"/>
              <w:rPr>
                <w:rFonts w:ascii="Arial"/>
                <w:sz w:val="21"/>
              </w:rPr>
            </w:pPr>
          </w:p>
          <w:p w14:paraId="4F038C2E">
            <w:pPr>
              <w:spacing w:line="305" w:lineRule="auto"/>
              <w:rPr>
                <w:rFonts w:ascii="Arial"/>
                <w:sz w:val="21"/>
              </w:rPr>
            </w:pPr>
          </w:p>
          <w:p w14:paraId="1FD1E98E">
            <w:pPr>
              <w:pStyle w:val="6"/>
              <w:spacing w:before="26" w:line="228" w:lineRule="auto"/>
              <w:ind w:left="95"/>
            </w:pPr>
            <w:r>
              <w:rPr>
                <w:spacing w:val="5"/>
              </w:rPr>
              <w:t>行政检查</w:t>
            </w:r>
          </w:p>
        </w:tc>
        <w:tc>
          <w:tcPr>
            <w:tcW w:w="879" w:type="dxa"/>
            <w:vAlign w:val="top"/>
          </w:tcPr>
          <w:p w14:paraId="37322EA8">
            <w:pPr>
              <w:spacing w:line="248" w:lineRule="auto"/>
              <w:rPr>
                <w:rFonts w:ascii="Arial"/>
                <w:sz w:val="21"/>
              </w:rPr>
            </w:pPr>
          </w:p>
          <w:p w14:paraId="03D1A1B4">
            <w:pPr>
              <w:spacing w:line="249" w:lineRule="auto"/>
              <w:rPr>
                <w:rFonts w:ascii="Arial"/>
                <w:sz w:val="21"/>
              </w:rPr>
            </w:pPr>
          </w:p>
          <w:p w14:paraId="0C812243">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FBD2E52">
            <w:pPr>
              <w:pStyle w:val="6"/>
              <w:spacing w:line="231" w:lineRule="auto"/>
              <w:ind w:left="267"/>
            </w:pPr>
            <w:r>
              <w:rPr>
                <w:spacing w:val="4"/>
              </w:rPr>
              <w:t>或县级）</w:t>
            </w:r>
          </w:p>
        </w:tc>
        <w:tc>
          <w:tcPr>
            <w:tcW w:w="1259" w:type="dxa"/>
            <w:vAlign w:val="top"/>
          </w:tcPr>
          <w:p w14:paraId="0FFBD3AD">
            <w:pPr>
              <w:spacing w:line="248" w:lineRule="auto"/>
              <w:rPr>
                <w:rFonts w:ascii="Arial"/>
                <w:sz w:val="21"/>
              </w:rPr>
            </w:pPr>
          </w:p>
          <w:p w14:paraId="7B385BFD">
            <w:pPr>
              <w:spacing w:line="249" w:lineRule="auto"/>
              <w:rPr>
                <w:rFonts w:ascii="Arial"/>
                <w:sz w:val="21"/>
              </w:rPr>
            </w:pPr>
          </w:p>
          <w:p w14:paraId="0E417910">
            <w:pPr>
              <w:pStyle w:val="6"/>
              <w:spacing w:before="26" w:line="231" w:lineRule="auto"/>
              <w:ind w:left="28"/>
            </w:pPr>
            <w:r>
              <w:rPr>
                <w:spacing w:val="5"/>
              </w:rPr>
              <w:t>省市场监督管理局产品质量安全</w:t>
            </w:r>
          </w:p>
          <w:p w14:paraId="0192F7A8">
            <w:pPr>
              <w:pStyle w:val="6"/>
              <w:spacing w:before="13" w:line="230" w:lineRule="auto"/>
              <w:ind w:left="28"/>
            </w:pPr>
            <w:r>
              <w:rPr>
                <w:spacing w:val="5"/>
              </w:rPr>
              <w:t>监督管理处、市（州）、县级相</w:t>
            </w:r>
          </w:p>
          <w:p w14:paraId="4DE53692">
            <w:pPr>
              <w:pStyle w:val="6"/>
              <w:spacing w:before="14" w:line="230" w:lineRule="auto"/>
              <w:ind w:left="417"/>
            </w:pPr>
            <w:r>
              <w:rPr>
                <w:spacing w:val="4"/>
              </w:rPr>
              <w:t>关业务部门</w:t>
            </w:r>
          </w:p>
        </w:tc>
        <w:tc>
          <w:tcPr>
            <w:tcW w:w="10978" w:type="dxa"/>
            <w:vAlign w:val="top"/>
          </w:tcPr>
          <w:p w14:paraId="3FB32C8C">
            <w:pPr>
              <w:pStyle w:val="6"/>
              <w:spacing w:before="70"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00342109">
            <w:pPr>
              <w:pStyle w:val="6"/>
              <w:spacing w:before="14" w:line="263" w:lineRule="auto"/>
              <w:ind w:left="29" w:right="67" w:hanging="7"/>
            </w:pPr>
            <w:r>
              <w:rPr>
                <w:spacing w:val="7"/>
              </w:rPr>
              <w:t>第十五条：国家对产品质量实行以抽查为主要方式的监督检查制度，对可能危及人体健康和人</w:t>
            </w:r>
            <w:r>
              <w:rPr>
                <w:spacing w:val="6"/>
              </w:rPr>
              <w:t>身、财产安全的产品，影响国计民生的重要工业产品以及消费者、有关组织反映有质量问题的产品进行抽查。抽查的样品应当在市场上或者企业成品仓库内的待销产品中随机抽取。监督抽查工作</w:t>
            </w:r>
            <w:r>
              <w:t xml:space="preserve"> </w:t>
            </w:r>
            <w:r>
              <w:rPr>
                <w:spacing w:val="6"/>
              </w:rPr>
              <w:t>由国务院产品质量监督部门规划和组织。县级以上地方产品质量监督部门在本行政区域内也可以组织监督抽查。法律对产品质量的监督检查另有规定的，依照有关法律的规定执行。根据监督抽查的需要，可以对产品进行检验。</w:t>
            </w:r>
          </w:p>
          <w:p w14:paraId="5333DFAB">
            <w:pPr>
              <w:pStyle w:val="6"/>
              <w:spacing w:line="228" w:lineRule="auto"/>
              <w:ind w:left="21"/>
            </w:pPr>
            <w:r>
              <w:rPr>
                <w:spacing w:val="5"/>
              </w:rPr>
              <w:t>2.《产品质量监督抽查管理暂行办法》（2019年11月21日国家市场监督管理总局令第18号公布）</w:t>
            </w:r>
          </w:p>
          <w:p w14:paraId="282A981F">
            <w:pPr>
              <w:pStyle w:val="6"/>
              <w:spacing w:before="15" w:line="262" w:lineRule="auto"/>
              <w:ind w:left="28" w:right="67" w:hanging="6"/>
            </w:pPr>
            <w:r>
              <w:rPr>
                <w:spacing w:val="7"/>
              </w:rPr>
              <w:t>第二条：市场监督管理部门对本行政区域内生产、销售的产品实施监督抽查，适用本办法。法</w:t>
            </w:r>
            <w:r>
              <w:rPr>
                <w:spacing w:val="6"/>
              </w:rPr>
              <w:t>律、行政法规、部门规章对产品质量监督抽查另有规定的，依照其规定。第三条本办法所称监督抽查，是指市场监督管理部门为监督产品质量，依法组织对在中华人民共和国境内生产、销售的产</w:t>
            </w:r>
            <w:r>
              <w:t xml:space="preserve"> </w:t>
            </w:r>
            <w:r>
              <w:rPr>
                <w:spacing w:val="7"/>
              </w:rPr>
              <w:t>品进行抽样、检验，并进行处理的活动。第五条国家市场监督管理总局负责统</w:t>
            </w:r>
            <w:r>
              <w:rPr>
                <w:spacing w:val="6"/>
              </w:rPr>
              <w:t>筹管理、指导协调全国监督抽查工作，组织实施国家监督抽查，汇总、分析全国监督抽查信息。省级市场监督管理部门负责统一管理本行政区域内地方监督抽查工作，组织实施本级监督抽查，汇总、分析本行政</w:t>
            </w:r>
            <w:r>
              <w:t xml:space="preserve"> </w:t>
            </w:r>
            <w:r>
              <w:rPr>
                <w:spacing w:val="6"/>
              </w:rPr>
              <w:t>区域监督抽查信息。市级、县级市场监督管理部门负责组织实施本级监督抽查，汇总、分析本行政区域监督抽查信息，配合上级市场监督管理部门在本行政区域内开展抽样工作，承担监督抽查结果处理工作。</w:t>
            </w:r>
          </w:p>
          <w:p w14:paraId="372D5CBD">
            <w:pPr>
              <w:pStyle w:val="6"/>
              <w:spacing w:before="1" w:line="228" w:lineRule="auto"/>
              <w:ind w:left="24"/>
            </w:pPr>
            <w:r>
              <w:rPr>
                <w:spacing w:val="5"/>
              </w:rPr>
              <w:t>3.《工业产品生产单位落实质量安全主体责任监督管理规定》（2023年4月4</w:t>
            </w:r>
            <w:r>
              <w:rPr>
                <w:spacing w:val="-20"/>
              </w:rPr>
              <w:t xml:space="preserve"> </w:t>
            </w:r>
            <w:r>
              <w:rPr>
                <w:spacing w:val="5"/>
              </w:rPr>
              <w:t>日国家市场监督管理总局令第75号公布</w:t>
            </w:r>
            <w:r>
              <w:rPr>
                <w:spacing w:val="23"/>
              </w:rPr>
              <w:t xml:space="preserve"> </w:t>
            </w:r>
            <w:r>
              <w:rPr>
                <w:spacing w:val="5"/>
              </w:rPr>
              <w:t>自2023</w:t>
            </w:r>
            <w:r>
              <w:rPr>
                <w:spacing w:val="4"/>
              </w:rPr>
              <w:t>年5月5日起施行）</w:t>
            </w:r>
          </w:p>
          <w:p w14:paraId="39009AA5">
            <w:pPr>
              <w:pStyle w:val="6"/>
              <w:spacing w:before="13" w:line="228" w:lineRule="auto"/>
              <w:ind w:left="22"/>
            </w:pPr>
            <w:r>
              <w:rPr>
                <w:spacing w:val="6"/>
              </w:rPr>
              <w:t>第十四：条市场监督管理部门应当将生产单位建立并落实工业产品质量安全责任制等管理制度,生产单位在日管控、周排查、月调度中发现的工业产品质量安全风险隐患以及整改情况作为监督检查的重要内容。</w:t>
            </w:r>
          </w:p>
          <w:p w14:paraId="13276BE1">
            <w:pPr>
              <w:pStyle w:val="6"/>
              <w:spacing w:before="15" w:line="228" w:lineRule="auto"/>
              <w:ind w:left="21"/>
            </w:pPr>
            <w:r>
              <w:rPr>
                <w:spacing w:val="5"/>
              </w:rPr>
              <w:t>4.《工业产品销售单位落实质量安全主体责任监督管理规定》（2023年4月4</w:t>
            </w:r>
            <w:r>
              <w:rPr>
                <w:spacing w:val="-20"/>
              </w:rPr>
              <w:t xml:space="preserve"> </w:t>
            </w:r>
            <w:r>
              <w:rPr>
                <w:spacing w:val="5"/>
              </w:rPr>
              <w:t>日国家市场监督管理总局令第76号公布</w:t>
            </w:r>
            <w:r>
              <w:rPr>
                <w:spacing w:val="22"/>
                <w:w w:val="101"/>
              </w:rPr>
              <w:t xml:space="preserve"> </w:t>
            </w:r>
            <w:r>
              <w:rPr>
                <w:spacing w:val="5"/>
              </w:rPr>
              <w:t>自2023年5月5</w:t>
            </w:r>
            <w:r>
              <w:rPr>
                <w:spacing w:val="4"/>
              </w:rPr>
              <w:t>日起施行）</w:t>
            </w:r>
          </w:p>
          <w:p w14:paraId="0E327A2F">
            <w:pPr>
              <w:pStyle w:val="6"/>
              <w:spacing w:before="15" w:line="228" w:lineRule="auto"/>
              <w:ind w:left="22"/>
            </w:pPr>
            <w:r>
              <w:rPr>
                <w:spacing w:val="6"/>
              </w:rPr>
              <w:t>第十四条：市场监督管理部门应当将销售单位建立并落实工业产品质量安全责任制等管理制度,生产单位在日管控、周排查、月调度中发现的工业产品质量安全风险隐患以及整改情况作为监督检查的重要内容。</w:t>
            </w:r>
          </w:p>
        </w:tc>
        <w:tc>
          <w:tcPr>
            <w:tcW w:w="371" w:type="dxa"/>
            <w:vAlign w:val="top"/>
          </w:tcPr>
          <w:p w14:paraId="3FAA1187">
            <w:pPr>
              <w:rPr>
                <w:rFonts w:ascii="Arial"/>
                <w:sz w:val="21"/>
              </w:rPr>
            </w:pPr>
          </w:p>
        </w:tc>
      </w:tr>
      <w:tr w14:paraId="44BF8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40FF4ED">
            <w:pPr>
              <w:pStyle w:val="6"/>
              <w:spacing w:before="139" w:line="108" w:lineRule="exact"/>
              <w:ind w:left="247"/>
            </w:pPr>
            <w:r>
              <w:rPr>
                <w:position w:val="1"/>
              </w:rPr>
              <w:t>204</w:t>
            </w:r>
          </w:p>
        </w:tc>
        <w:tc>
          <w:tcPr>
            <w:tcW w:w="1682" w:type="dxa"/>
            <w:vAlign w:val="top"/>
          </w:tcPr>
          <w:p w14:paraId="0A7C590B">
            <w:pPr>
              <w:pStyle w:val="6"/>
              <w:spacing w:before="140" w:line="228" w:lineRule="auto"/>
              <w:ind w:left="21"/>
            </w:pPr>
            <w:r>
              <w:rPr>
                <w:spacing w:val="6"/>
              </w:rPr>
              <w:t>对获得工业产品生产许可证企业的监督检查</w:t>
            </w:r>
          </w:p>
        </w:tc>
        <w:tc>
          <w:tcPr>
            <w:tcW w:w="536" w:type="dxa"/>
            <w:vAlign w:val="top"/>
          </w:tcPr>
          <w:p w14:paraId="157D08F3">
            <w:pPr>
              <w:pStyle w:val="6"/>
              <w:spacing w:before="140" w:line="228" w:lineRule="auto"/>
              <w:ind w:left="95"/>
            </w:pPr>
            <w:r>
              <w:rPr>
                <w:spacing w:val="5"/>
              </w:rPr>
              <w:t>行政检查</w:t>
            </w:r>
          </w:p>
        </w:tc>
        <w:tc>
          <w:tcPr>
            <w:tcW w:w="879" w:type="dxa"/>
            <w:vAlign w:val="top"/>
          </w:tcPr>
          <w:p w14:paraId="32EB61E0">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64C9478E">
            <w:pPr>
              <w:pStyle w:val="6"/>
              <w:spacing w:line="231" w:lineRule="auto"/>
              <w:ind w:left="267"/>
            </w:pPr>
            <w:r>
              <w:rPr>
                <w:spacing w:val="4"/>
              </w:rPr>
              <w:t>或县级）</w:t>
            </w:r>
          </w:p>
        </w:tc>
        <w:tc>
          <w:tcPr>
            <w:tcW w:w="1259" w:type="dxa"/>
            <w:vAlign w:val="top"/>
          </w:tcPr>
          <w:p w14:paraId="687FC176">
            <w:pPr>
              <w:pStyle w:val="6"/>
              <w:spacing w:before="25" w:line="231" w:lineRule="auto"/>
              <w:ind w:left="28"/>
            </w:pPr>
            <w:r>
              <w:rPr>
                <w:spacing w:val="5"/>
              </w:rPr>
              <w:t>省市场监督管理局产品质量安全</w:t>
            </w:r>
          </w:p>
          <w:p w14:paraId="4172503E">
            <w:pPr>
              <w:pStyle w:val="6"/>
              <w:spacing w:before="13" w:line="230" w:lineRule="auto"/>
              <w:ind w:left="28"/>
            </w:pPr>
            <w:r>
              <w:rPr>
                <w:spacing w:val="5"/>
              </w:rPr>
              <w:t>监督管理处、市（州）、县级相</w:t>
            </w:r>
          </w:p>
          <w:p w14:paraId="1AE32373">
            <w:pPr>
              <w:pStyle w:val="6"/>
              <w:spacing w:before="14" w:line="230" w:lineRule="auto"/>
              <w:ind w:left="417"/>
            </w:pPr>
            <w:r>
              <w:rPr>
                <w:spacing w:val="4"/>
              </w:rPr>
              <w:t>关业务部门</w:t>
            </w:r>
          </w:p>
        </w:tc>
        <w:tc>
          <w:tcPr>
            <w:tcW w:w="10978" w:type="dxa"/>
            <w:vAlign w:val="top"/>
          </w:tcPr>
          <w:p w14:paraId="4CC634EF">
            <w:pPr>
              <w:pStyle w:val="6"/>
              <w:spacing w:before="26"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18AAE70A">
            <w:pPr>
              <w:pStyle w:val="6"/>
              <w:spacing w:before="14" w:line="247" w:lineRule="auto"/>
              <w:ind w:left="18" w:right="67" w:firstLine="4"/>
            </w:pPr>
            <w:r>
              <w:rPr>
                <w:spacing w:val="7"/>
              </w:rPr>
              <w:t>第三十六条：国务院工业产品生产许可证主管部门和县级以上地方工业产品生产许可证主管部</w:t>
            </w:r>
            <w:r>
              <w:rPr>
                <w:spacing w:val="6"/>
              </w:rPr>
              <w:t>门依照本条例规定负责对生产列入目录产品的企业以及核查人员、检验机构及其检验人员的相关活动进行监督检查。第三十九条：国务院工业产品生产许可证主管部门和县级以上地方工业产品生</w:t>
            </w:r>
            <w:r>
              <w:t xml:space="preserve"> </w:t>
            </w:r>
            <w:r>
              <w:rPr>
                <w:spacing w:val="6"/>
              </w:rPr>
              <w:t>产许可证主管部门应当对企业实施定期或者不定期的监督检查。</w:t>
            </w:r>
          </w:p>
        </w:tc>
        <w:tc>
          <w:tcPr>
            <w:tcW w:w="371" w:type="dxa"/>
            <w:vAlign w:val="top"/>
          </w:tcPr>
          <w:p w14:paraId="174D2479">
            <w:pPr>
              <w:rPr>
                <w:rFonts w:ascii="Arial"/>
                <w:sz w:val="21"/>
              </w:rPr>
            </w:pPr>
          </w:p>
        </w:tc>
      </w:tr>
      <w:tr w14:paraId="22AC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8467F95">
            <w:pPr>
              <w:pStyle w:val="6"/>
              <w:spacing w:before="140" w:line="108" w:lineRule="exact"/>
              <w:ind w:left="247"/>
            </w:pPr>
            <w:r>
              <w:rPr>
                <w:position w:val="1"/>
              </w:rPr>
              <w:t>205</w:t>
            </w:r>
          </w:p>
        </w:tc>
        <w:tc>
          <w:tcPr>
            <w:tcW w:w="1682" w:type="dxa"/>
            <w:vAlign w:val="top"/>
          </w:tcPr>
          <w:p w14:paraId="3CD28A4F">
            <w:pPr>
              <w:pStyle w:val="6"/>
              <w:spacing w:before="27" w:line="230" w:lineRule="auto"/>
              <w:ind w:left="21"/>
            </w:pPr>
            <w:r>
              <w:rPr>
                <w:spacing w:val="6"/>
              </w:rPr>
              <w:t>对依照《中华人民共和国产品质量法》规定</w:t>
            </w:r>
          </w:p>
          <w:p w14:paraId="0FEE897B">
            <w:pPr>
              <w:pStyle w:val="6"/>
              <w:spacing w:before="13" w:line="229" w:lineRule="auto"/>
              <w:ind w:left="19"/>
            </w:pPr>
            <w:r>
              <w:rPr>
                <w:spacing w:val="6"/>
              </w:rPr>
              <w:t>进行监督抽查的产品质量不合格行为的行政</w:t>
            </w:r>
          </w:p>
          <w:p w14:paraId="2F652EF2">
            <w:pPr>
              <w:pStyle w:val="6"/>
              <w:spacing w:before="14" w:line="231" w:lineRule="auto"/>
              <w:ind w:left="757"/>
            </w:pPr>
            <w:r>
              <w:rPr>
                <w:spacing w:val="2"/>
              </w:rPr>
              <w:t>处罚</w:t>
            </w:r>
          </w:p>
        </w:tc>
        <w:tc>
          <w:tcPr>
            <w:tcW w:w="536" w:type="dxa"/>
            <w:vAlign w:val="top"/>
          </w:tcPr>
          <w:p w14:paraId="3C85AA53">
            <w:pPr>
              <w:pStyle w:val="6"/>
              <w:spacing w:before="140" w:line="229" w:lineRule="auto"/>
              <w:ind w:left="95"/>
            </w:pPr>
            <w:r>
              <w:rPr>
                <w:spacing w:val="5"/>
              </w:rPr>
              <w:t>行政处罚</w:t>
            </w:r>
          </w:p>
        </w:tc>
        <w:tc>
          <w:tcPr>
            <w:tcW w:w="879" w:type="dxa"/>
            <w:vAlign w:val="top"/>
          </w:tcPr>
          <w:p w14:paraId="36277E05">
            <w:pPr>
              <w:pStyle w:val="6"/>
              <w:spacing w:before="27" w:line="261" w:lineRule="auto"/>
              <w:ind w:left="50" w:right="44" w:firstLine="47"/>
            </w:pPr>
            <w:r>
              <w:rPr>
                <w:spacing w:val="5"/>
              </w:rPr>
              <w:t>市场监督管理部门</w:t>
            </w:r>
            <w:r>
              <w:rPr>
                <w:spacing w:val="1"/>
              </w:rPr>
              <w:t xml:space="preserve">  </w:t>
            </w:r>
            <w:r>
              <w:rPr>
                <w:spacing w:val="6"/>
              </w:rPr>
              <w:t>（省级、设区的市级</w:t>
            </w:r>
          </w:p>
          <w:p w14:paraId="4AC901CB">
            <w:pPr>
              <w:pStyle w:val="6"/>
              <w:spacing w:line="231" w:lineRule="auto"/>
              <w:ind w:left="267"/>
            </w:pPr>
            <w:r>
              <w:rPr>
                <w:spacing w:val="4"/>
              </w:rPr>
              <w:t>或县级）</w:t>
            </w:r>
          </w:p>
        </w:tc>
        <w:tc>
          <w:tcPr>
            <w:tcW w:w="1259" w:type="dxa"/>
            <w:vAlign w:val="top"/>
          </w:tcPr>
          <w:p w14:paraId="0D2E05DD">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E93C989">
            <w:pPr>
              <w:pStyle w:val="6"/>
              <w:spacing w:before="27"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1F17E939">
            <w:pPr>
              <w:pStyle w:val="6"/>
              <w:spacing w:before="13" w:line="247" w:lineRule="auto"/>
              <w:ind w:left="19" w:right="67" w:firstLine="3"/>
            </w:pPr>
            <w:r>
              <w:rPr>
                <w:spacing w:val="6"/>
              </w:rPr>
              <w:t>第十七条第一款：依照本法规定进行监督抽查的产品质量不合格的，</w:t>
            </w:r>
            <w:r>
              <w:rPr>
                <w:spacing w:val="-19"/>
              </w:rPr>
              <w:t xml:space="preserve"> </w:t>
            </w:r>
            <w:r>
              <w:rPr>
                <w:spacing w:val="6"/>
              </w:rPr>
              <w:t>由实施监督抽查的市场监督管理部门责令其生产者、销售者限期改正。逾期不改正的，</w:t>
            </w:r>
            <w:r>
              <w:rPr>
                <w:spacing w:val="-18"/>
              </w:rPr>
              <w:t xml:space="preserve"> </w:t>
            </w:r>
            <w:r>
              <w:rPr>
                <w:spacing w:val="6"/>
              </w:rPr>
              <w:t>由省级以上人民政府市场监督管理部门予以公告；公告后经复查仍不合格的，责令停业，限期整顿；整顿期满后经复查产品质量</w:t>
            </w:r>
            <w:r>
              <w:rPr>
                <w:spacing w:val="5"/>
              </w:rPr>
              <w:t>仍不</w:t>
            </w:r>
            <w:r>
              <w:t xml:space="preserve"> </w:t>
            </w:r>
            <w:r>
              <w:rPr>
                <w:spacing w:val="3"/>
              </w:rPr>
              <w:t>合格的，</w:t>
            </w:r>
            <w:r>
              <w:rPr>
                <w:spacing w:val="-15"/>
              </w:rPr>
              <w:t xml:space="preserve"> </w:t>
            </w:r>
            <w:r>
              <w:rPr>
                <w:spacing w:val="3"/>
              </w:rPr>
              <w:t>吊销营业执照。</w:t>
            </w:r>
          </w:p>
        </w:tc>
        <w:tc>
          <w:tcPr>
            <w:tcW w:w="371" w:type="dxa"/>
            <w:vAlign w:val="top"/>
          </w:tcPr>
          <w:p w14:paraId="7E1F9846">
            <w:pPr>
              <w:rPr>
                <w:rFonts w:ascii="Arial"/>
                <w:sz w:val="21"/>
              </w:rPr>
            </w:pPr>
          </w:p>
        </w:tc>
      </w:tr>
      <w:tr w14:paraId="590A5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736B5A8">
            <w:pPr>
              <w:pStyle w:val="6"/>
              <w:spacing w:before="140" w:line="108" w:lineRule="exact"/>
              <w:ind w:left="247"/>
            </w:pPr>
            <w:r>
              <w:rPr>
                <w:position w:val="1"/>
              </w:rPr>
              <w:t>206</w:t>
            </w:r>
          </w:p>
        </w:tc>
        <w:tc>
          <w:tcPr>
            <w:tcW w:w="1682" w:type="dxa"/>
            <w:vAlign w:val="top"/>
          </w:tcPr>
          <w:p w14:paraId="3EE37146">
            <w:pPr>
              <w:pStyle w:val="6"/>
              <w:spacing w:before="26" w:line="230" w:lineRule="auto"/>
              <w:ind w:left="21"/>
            </w:pPr>
            <w:r>
              <w:rPr>
                <w:spacing w:val="6"/>
              </w:rPr>
              <w:t>对违反《中华人民共和国产品质量法》第四</w:t>
            </w:r>
          </w:p>
          <w:p w14:paraId="7C56FEF7">
            <w:pPr>
              <w:pStyle w:val="6"/>
              <w:spacing w:before="14" w:line="229" w:lineRule="auto"/>
              <w:ind w:left="23"/>
            </w:pPr>
            <w:r>
              <w:rPr>
                <w:spacing w:val="6"/>
              </w:rPr>
              <w:t>十九条至第五十二条规定禁止销售的产品用</w:t>
            </w:r>
          </w:p>
          <w:p w14:paraId="0F405087">
            <w:pPr>
              <w:pStyle w:val="6"/>
              <w:spacing w:before="14" w:line="228" w:lineRule="auto"/>
              <w:ind w:left="282"/>
            </w:pPr>
            <w:r>
              <w:rPr>
                <w:spacing w:val="5"/>
              </w:rPr>
              <w:t>于经营性服务行为的行政处罚</w:t>
            </w:r>
          </w:p>
        </w:tc>
        <w:tc>
          <w:tcPr>
            <w:tcW w:w="536" w:type="dxa"/>
            <w:vAlign w:val="top"/>
          </w:tcPr>
          <w:p w14:paraId="52D6653E">
            <w:pPr>
              <w:pStyle w:val="6"/>
              <w:spacing w:before="140" w:line="229" w:lineRule="auto"/>
              <w:ind w:left="95"/>
            </w:pPr>
            <w:r>
              <w:rPr>
                <w:spacing w:val="5"/>
              </w:rPr>
              <w:t>行政处罚</w:t>
            </w:r>
          </w:p>
        </w:tc>
        <w:tc>
          <w:tcPr>
            <w:tcW w:w="879" w:type="dxa"/>
            <w:vAlign w:val="top"/>
          </w:tcPr>
          <w:p w14:paraId="6FB36899">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1821B11">
            <w:pPr>
              <w:pStyle w:val="6"/>
              <w:spacing w:line="230" w:lineRule="auto"/>
              <w:ind w:left="267"/>
            </w:pPr>
            <w:r>
              <w:rPr>
                <w:spacing w:val="4"/>
              </w:rPr>
              <w:t>或县级）</w:t>
            </w:r>
          </w:p>
        </w:tc>
        <w:tc>
          <w:tcPr>
            <w:tcW w:w="1259" w:type="dxa"/>
            <w:vAlign w:val="top"/>
          </w:tcPr>
          <w:p w14:paraId="6B669FA3">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E13C7DD">
            <w:pPr>
              <w:pStyle w:val="6"/>
              <w:spacing w:before="26"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1E8C115C">
            <w:pPr>
              <w:pStyle w:val="6"/>
              <w:spacing w:before="14" w:line="247" w:lineRule="auto"/>
              <w:ind w:left="22" w:right="67"/>
            </w:pPr>
            <w:r>
              <w:rPr>
                <w:spacing w:val="7"/>
              </w:rPr>
              <w:t>第六十二条：服务业的经营者将本法第四十九条至第五十二条规定禁止销售的产品用于经营性</w:t>
            </w:r>
            <w:r>
              <w:rPr>
                <w:spacing w:val="6"/>
              </w:rPr>
              <w:t>服务的，责令停止使用；对知道或者应当知道所使用的产品属于本法规定禁止销售的产品的，按照违法使用的产品（包括已使用和尚未使用的产品）的货值金额，依照本法对销售者的处罚规定处</w:t>
            </w:r>
            <w:r>
              <w:t xml:space="preserve"> </w:t>
            </w:r>
            <w:r>
              <w:rPr>
                <w:spacing w:val="-2"/>
              </w:rPr>
              <w:t>罚。</w:t>
            </w:r>
          </w:p>
        </w:tc>
        <w:tc>
          <w:tcPr>
            <w:tcW w:w="371" w:type="dxa"/>
            <w:vAlign w:val="top"/>
          </w:tcPr>
          <w:p w14:paraId="3875A1FE">
            <w:pPr>
              <w:rPr>
                <w:rFonts w:ascii="Arial"/>
                <w:sz w:val="21"/>
              </w:rPr>
            </w:pPr>
          </w:p>
        </w:tc>
      </w:tr>
      <w:tr w14:paraId="28C0B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19A76F97">
            <w:pPr>
              <w:pStyle w:val="6"/>
              <w:spacing w:before="203" w:line="108" w:lineRule="exact"/>
              <w:ind w:left="247"/>
            </w:pPr>
            <w:r>
              <w:rPr>
                <w:position w:val="1"/>
              </w:rPr>
              <w:t>207</w:t>
            </w:r>
          </w:p>
        </w:tc>
        <w:tc>
          <w:tcPr>
            <w:tcW w:w="1682" w:type="dxa"/>
            <w:vAlign w:val="top"/>
          </w:tcPr>
          <w:p w14:paraId="04FE0E5B">
            <w:pPr>
              <w:pStyle w:val="6"/>
              <w:spacing w:before="146" w:line="263" w:lineRule="auto"/>
              <w:ind w:left="104" w:right="14" w:hanging="83"/>
            </w:pPr>
            <w:r>
              <w:rPr>
                <w:spacing w:val="5"/>
              </w:rPr>
              <w:t>对生产、进</w:t>
            </w:r>
            <w:r>
              <w:rPr>
                <w:spacing w:val="-21"/>
              </w:rPr>
              <w:t xml:space="preserve"> </w:t>
            </w:r>
            <w:r>
              <w:rPr>
                <w:spacing w:val="5"/>
              </w:rPr>
              <w:t>口、销售不符合强制性能源效率</w:t>
            </w:r>
            <w:r>
              <w:t xml:space="preserve"> </w:t>
            </w:r>
            <w:r>
              <w:rPr>
                <w:spacing w:val="6"/>
              </w:rPr>
              <w:t>标准的用能产品、设备行为的行政处罚</w:t>
            </w:r>
          </w:p>
        </w:tc>
        <w:tc>
          <w:tcPr>
            <w:tcW w:w="536" w:type="dxa"/>
            <w:vAlign w:val="top"/>
          </w:tcPr>
          <w:p w14:paraId="756FFAF5">
            <w:pPr>
              <w:pStyle w:val="6"/>
              <w:spacing w:before="203" w:line="229" w:lineRule="auto"/>
              <w:ind w:left="95"/>
            </w:pPr>
            <w:r>
              <w:rPr>
                <w:spacing w:val="5"/>
              </w:rPr>
              <w:t>行政处罚</w:t>
            </w:r>
          </w:p>
        </w:tc>
        <w:tc>
          <w:tcPr>
            <w:tcW w:w="879" w:type="dxa"/>
            <w:vAlign w:val="top"/>
          </w:tcPr>
          <w:p w14:paraId="316B3612">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3582037F">
            <w:pPr>
              <w:pStyle w:val="6"/>
              <w:spacing w:line="231" w:lineRule="auto"/>
              <w:ind w:left="267"/>
            </w:pPr>
            <w:r>
              <w:rPr>
                <w:spacing w:val="4"/>
              </w:rPr>
              <w:t>或县级）</w:t>
            </w:r>
          </w:p>
        </w:tc>
        <w:tc>
          <w:tcPr>
            <w:tcW w:w="1259" w:type="dxa"/>
            <w:vAlign w:val="top"/>
          </w:tcPr>
          <w:p w14:paraId="2B5533C9">
            <w:pPr>
              <w:pStyle w:val="6"/>
              <w:spacing w:before="14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B8614A">
            <w:pPr>
              <w:pStyle w:val="6"/>
              <w:spacing w:before="33" w:line="229" w:lineRule="auto"/>
              <w:ind w:left="23"/>
            </w:pPr>
            <w:r>
              <w:rPr>
                <w:spacing w:val="6"/>
              </w:rPr>
              <w:t>1.《中华人民共和国节约能源法》（根据2018年10月26日第十三届全国人民代表大会常务委员会第六次会议《关于</w:t>
            </w:r>
            <w:r>
              <w:rPr>
                <w:spacing w:val="5"/>
              </w:rPr>
              <w:t>修改〈</w:t>
            </w:r>
            <w:r>
              <w:rPr>
                <w:spacing w:val="-16"/>
              </w:rPr>
              <w:t xml:space="preserve"> </w:t>
            </w:r>
            <w:r>
              <w:rPr>
                <w:spacing w:val="5"/>
              </w:rPr>
              <w:t>中华人民共和国野生动物保护法〉等十五部法律的决定》第二次修正）</w:t>
            </w:r>
          </w:p>
          <w:p w14:paraId="7048FF0D">
            <w:pPr>
              <w:pStyle w:val="6"/>
              <w:spacing w:before="14" w:line="246" w:lineRule="auto"/>
              <w:ind w:left="35" w:right="70" w:hanging="13"/>
            </w:pPr>
            <w:r>
              <w:rPr>
                <w:spacing w:val="6"/>
              </w:rPr>
              <w:t>第七十条：生产、进</w:t>
            </w:r>
            <w:r>
              <w:rPr>
                <w:spacing w:val="-21"/>
              </w:rPr>
              <w:t xml:space="preserve"> </w:t>
            </w:r>
            <w:r>
              <w:rPr>
                <w:spacing w:val="6"/>
              </w:rPr>
              <w:t>口、销售不符合强制性能源效率标准的用能产品、设备的，</w:t>
            </w:r>
            <w:r>
              <w:rPr>
                <w:spacing w:val="-18"/>
              </w:rPr>
              <w:t xml:space="preserve"> </w:t>
            </w:r>
            <w:r>
              <w:rPr>
                <w:spacing w:val="6"/>
              </w:rPr>
              <w:t>由市场监督管理部门责令停止生产、进</w:t>
            </w:r>
            <w:r>
              <w:rPr>
                <w:spacing w:val="-21"/>
              </w:rPr>
              <w:t xml:space="preserve"> </w:t>
            </w:r>
            <w:r>
              <w:rPr>
                <w:spacing w:val="6"/>
              </w:rPr>
              <w:t>口、销售，没</w:t>
            </w:r>
            <w:r>
              <w:rPr>
                <w:spacing w:val="5"/>
              </w:rPr>
              <w:t>收违法生产、进</w:t>
            </w:r>
            <w:r>
              <w:rPr>
                <w:spacing w:val="-21"/>
              </w:rPr>
              <w:t xml:space="preserve"> </w:t>
            </w:r>
            <w:r>
              <w:rPr>
                <w:spacing w:val="5"/>
              </w:rPr>
              <w:t>口、销售的用能产品、设备和违法所得，并处违法所得一倍以上五倍以下罚款；情节严重的，</w:t>
            </w:r>
            <w:r>
              <w:rPr>
                <w:spacing w:val="-18"/>
              </w:rPr>
              <w:t xml:space="preserve"> </w:t>
            </w:r>
            <w:r>
              <w:rPr>
                <w:spacing w:val="5"/>
              </w:rPr>
              <w:t>吊销营业执照。2.《能源效率标识管理办法》</w:t>
            </w:r>
            <w:r>
              <w:t xml:space="preserve"> </w:t>
            </w:r>
            <w:r>
              <w:rPr>
                <w:spacing w:val="4"/>
              </w:rPr>
              <w:t>(2016年2月29日国家发展改革委、国家质检总局令第35号公布，</w:t>
            </w:r>
            <w:r>
              <w:rPr>
                <w:spacing w:val="-5"/>
              </w:rPr>
              <w:t xml:space="preserve"> </w:t>
            </w:r>
            <w:r>
              <w:rPr>
                <w:spacing w:val="4"/>
              </w:rPr>
              <w:t>自2016年6月1日起施行)</w:t>
            </w:r>
          </w:p>
          <w:p w14:paraId="4304DA7E">
            <w:pPr>
              <w:pStyle w:val="6"/>
              <w:spacing w:before="15" w:line="228" w:lineRule="auto"/>
              <w:ind w:left="22"/>
            </w:pPr>
            <w:r>
              <w:rPr>
                <w:spacing w:val="6"/>
              </w:rPr>
              <w:t>第二十五条：生产、进</w:t>
            </w:r>
            <w:r>
              <w:rPr>
                <w:spacing w:val="-21"/>
              </w:rPr>
              <w:t xml:space="preserve"> </w:t>
            </w:r>
            <w:r>
              <w:rPr>
                <w:spacing w:val="6"/>
              </w:rPr>
              <w:t>口、销售不符合能源效率强制性国家标准的用能产品，依据《中华人民共和国节约能</w:t>
            </w:r>
            <w:r>
              <w:rPr>
                <w:spacing w:val="5"/>
              </w:rPr>
              <w:t>源法》第七十条予以处罚。</w:t>
            </w:r>
          </w:p>
        </w:tc>
        <w:tc>
          <w:tcPr>
            <w:tcW w:w="371" w:type="dxa"/>
            <w:vAlign w:val="top"/>
          </w:tcPr>
          <w:p w14:paraId="5F33CE17">
            <w:pPr>
              <w:rPr>
                <w:rFonts w:ascii="Arial"/>
                <w:sz w:val="21"/>
              </w:rPr>
            </w:pPr>
          </w:p>
        </w:tc>
      </w:tr>
      <w:tr w14:paraId="258AA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22A9314">
            <w:pPr>
              <w:pStyle w:val="6"/>
              <w:spacing w:before="141" w:line="108" w:lineRule="exact"/>
              <w:ind w:left="247"/>
            </w:pPr>
            <w:r>
              <w:rPr>
                <w:position w:val="1"/>
              </w:rPr>
              <w:t>208</w:t>
            </w:r>
          </w:p>
        </w:tc>
        <w:tc>
          <w:tcPr>
            <w:tcW w:w="1682" w:type="dxa"/>
            <w:vAlign w:val="top"/>
          </w:tcPr>
          <w:p w14:paraId="170962AA">
            <w:pPr>
              <w:pStyle w:val="6"/>
              <w:spacing w:before="84" w:line="263" w:lineRule="auto"/>
              <w:ind w:left="278" w:right="14" w:hanging="257"/>
            </w:pPr>
            <w:r>
              <w:rPr>
                <w:spacing w:val="6"/>
              </w:rPr>
              <w:t>对擅自生产、销售未经许可生产的机动车型</w:t>
            </w:r>
            <w:r>
              <w:t xml:space="preserve"> </w:t>
            </w:r>
            <w:r>
              <w:rPr>
                <w:spacing w:val="6"/>
              </w:rPr>
              <w:t>行为的吊销营业执照行政处罚</w:t>
            </w:r>
          </w:p>
        </w:tc>
        <w:tc>
          <w:tcPr>
            <w:tcW w:w="536" w:type="dxa"/>
            <w:vAlign w:val="top"/>
          </w:tcPr>
          <w:p w14:paraId="3B05F239">
            <w:pPr>
              <w:pStyle w:val="6"/>
              <w:spacing w:before="141" w:line="229" w:lineRule="auto"/>
              <w:ind w:left="95"/>
            </w:pPr>
            <w:r>
              <w:rPr>
                <w:spacing w:val="5"/>
              </w:rPr>
              <w:t>行政处罚</w:t>
            </w:r>
          </w:p>
        </w:tc>
        <w:tc>
          <w:tcPr>
            <w:tcW w:w="879" w:type="dxa"/>
            <w:vAlign w:val="top"/>
          </w:tcPr>
          <w:p w14:paraId="607908E8">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70DEC026">
            <w:pPr>
              <w:pStyle w:val="6"/>
              <w:spacing w:line="228" w:lineRule="auto"/>
              <w:ind w:left="267"/>
            </w:pPr>
            <w:r>
              <w:rPr>
                <w:spacing w:val="4"/>
              </w:rPr>
              <w:t>或县级）</w:t>
            </w:r>
          </w:p>
        </w:tc>
        <w:tc>
          <w:tcPr>
            <w:tcW w:w="1259" w:type="dxa"/>
            <w:vAlign w:val="top"/>
          </w:tcPr>
          <w:p w14:paraId="01A50B78">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9C11109">
            <w:pPr>
              <w:pStyle w:val="6"/>
              <w:spacing w:before="85" w:line="264" w:lineRule="auto"/>
              <w:ind w:left="23" w:right="67"/>
            </w:pPr>
            <w:r>
              <w:rPr>
                <w:spacing w:val="6"/>
              </w:rPr>
              <w:t>1.《中华人民共和国道路交通安全法》第一百零三条第三款：擅自生产、销售未经国家机动车产品主管部门许可生产的机动车型的，没收非法生产、销售的机动车成品及配件，可以并处非法产品价值三倍以上五倍以下罚款；有营业执照的，</w:t>
            </w:r>
            <w:r>
              <w:rPr>
                <w:spacing w:val="-6"/>
              </w:rPr>
              <w:t xml:space="preserve"> </w:t>
            </w:r>
            <w:r>
              <w:rPr>
                <w:spacing w:val="6"/>
              </w:rPr>
              <w:t>由工商行政管理部门吊销营业执照，没有营业执</w:t>
            </w:r>
            <w:r>
              <w:t xml:space="preserve"> </w:t>
            </w:r>
            <w:r>
              <w:rPr>
                <w:spacing w:val="4"/>
              </w:rPr>
              <w:t>照的，予以查封。</w:t>
            </w:r>
          </w:p>
        </w:tc>
        <w:tc>
          <w:tcPr>
            <w:tcW w:w="371" w:type="dxa"/>
            <w:vAlign w:val="top"/>
          </w:tcPr>
          <w:p w14:paraId="3CB6DBA6">
            <w:pPr>
              <w:rPr>
                <w:rFonts w:ascii="Arial"/>
                <w:sz w:val="21"/>
              </w:rPr>
            </w:pPr>
          </w:p>
        </w:tc>
      </w:tr>
      <w:tr w14:paraId="515E1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28497D2">
            <w:pPr>
              <w:pStyle w:val="6"/>
              <w:spacing w:before="141" w:line="108" w:lineRule="exact"/>
              <w:ind w:left="247"/>
            </w:pPr>
            <w:r>
              <w:rPr>
                <w:position w:val="1"/>
              </w:rPr>
              <w:t>209</w:t>
            </w:r>
          </w:p>
        </w:tc>
        <w:tc>
          <w:tcPr>
            <w:tcW w:w="1682" w:type="dxa"/>
            <w:vAlign w:val="top"/>
          </w:tcPr>
          <w:p w14:paraId="19EAC16D">
            <w:pPr>
              <w:pStyle w:val="6"/>
              <w:spacing w:before="27" w:line="228" w:lineRule="auto"/>
              <w:ind w:left="21"/>
            </w:pPr>
            <w:r>
              <w:rPr>
                <w:spacing w:val="6"/>
              </w:rPr>
              <w:t>对生产、销售拼装的机动车或者生产、销售</w:t>
            </w:r>
          </w:p>
          <w:p w14:paraId="43E11F1E">
            <w:pPr>
              <w:pStyle w:val="6"/>
              <w:spacing w:before="15" w:line="228" w:lineRule="auto"/>
              <w:ind w:left="20"/>
            </w:pPr>
            <w:r>
              <w:rPr>
                <w:spacing w:val="6"/>
              </w:rPr>
              <w:t>擅自改装的机动车的行为予以吊销营业执照</w:t>
            </w:r>
          </w:p>
          <w:p w14:paraId="724B41A9">
            <w:pPr>
              <w:pStyle w:val="6"/>
              <w:spacing w:before="15" w:line="227" w:lineRule="auto"/>
              <w:ind w:left="631"/>
            </w:pPr>
            <w:r>
              <w:rPr>
                <w:spacing w:val="4"/>
              </w:rPr>
              <w:t>的行政处罚</w:t>
            </w:r>
          </w:p>
        </w:tc>
        <w:tc>
          <w:tcPr>
            <w:tcW w:w="536" w:type="dxa"/>
            <w:vAlign w:val="top"/>
          </w:tcPr>
          <w:p w14:paraId="3433B10C">
            <w:pPr>
              <w:pStyle w:val="6"/>
              <w:spacing w:before="141" w:line="229" w:lineRule="auto"/>
              <w:ind w:left="95"/>
            </w:pPr>
            <w:r>
              <w:rPr>
                <w:spacing w:val="5"/>
              </w:rPr>
              <w:t>行政处罚</w:t>
            </w:r>
          </w:p>
        </w:tc>
        <w:tc>
          <w:tcPr>
            <w:tcW w:w="879" w:type="dxa"/>
            <w:vAlign w:val="top"/>
          </w:tcPr>
          <w:p w14:paraId="0ED7B731">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16DE992D">
            <w:pPr>
              <w:pStyle w:val="6"/>
              <w:spacing w:line="227" w:lineRule="auto"/>
              <w:ind w:left="267"/>
            </w:pPr>
            <w:r>
              <w:rPr>
                <w:spacing w:val="4"/>
              </w:rPr>
              <w:t>或县级）</w:t>
            </w:r>
          </w:p>
        </w:tc>
        <w:tc>
          <w:tcPr>
            <w:tcW w:w="1259" w:type="dxa"/>
            <w:vAlign w:val="top"/>
          </w:tcPr>
          <w:p w14:paraId="6AE9C246">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2FA386A">
            <w:pPr>
              <w:pStyle w:val="6"/>
              <w:spacing w:before="84" w:line="262" w:lineRule="auto"/>
              <w:ind w:left="23" w:right="67"/>
            </w:pPr>
            <w:r>
              <w:rPr>
                <w:spacing w:val="6"/>
              </w:rPr>
              <w:t>1.《中华人民共和国道路交通安全法》第一百零三条第三款：擅自生产、销售未经国家机动车产品主管部门许可生产的机动车型的，没收非法生产、销售的机动车成品及配件，可以并处非法产品价值三倍以上五倍以下罚款；有营业执照的，</w:t>
            </w:r>
            <w:r>
              <w:rPr>
                <w:spacing w:val="-6"/>
              </w:rPr>
              <w:t xml:space="preserve"> </w:t>
            </w:r>
            <w:r>
              <w:rPr>
                <w:spacing w:val="6"/>
              </w:rPr>
              <w:t>由工商行政管理部门吊销营业执照，没有营业执</w:t>
            </w:r>
            <w:r>
              <w:t xml:space="preserve"> </w:t>
            </w:r>
            <w:r>
              <w:rPr>
                <w:spacing w:val="6"/>
              </w:rPr>
              <w:t>照的，予以查封。第一百零三条第四款：生产、销售拼装的机动车或者生产、销售擅自改装的机动车的，依照本条第三款的规定处罚。</w:t>
            </w:r>
          </w:p>
        </w:tc>
        <w:tc>
          <w:tcPr>
            <w:tcW w:w="371" w:type="dxa"/>
            <w:vAlign w:val="top"/>
          </w:tcPr>
          <w:p w14:paraId="3D756D5D">
            <w:pPr>
              <w:rPr>
                <w:rFonts w:ascii="Arial"/>
                <w:sz w:val="21"/>
              </w:rPr>
            </w:pPr>
          </w:p>
        </w:tc>
      </w:tr>
      <w:tr w14:paraId="43D62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9C9615">
            <w:pPr>
              <w:pStyle w:val="6"/>
              <w:spacing w:before="143" w:line="108" w:lineRule="exact"/>
              <w:ind w:left="247"/>
            </w:pPr>
            <w:r>
              <w:rPr>
                <w:position w:val="1"/>
              </w:rPr>
              <w:t>210</w:t>
            </w:r>
          </w:p>
        </w:tc>
        <w:tc>
          <w:tcPr>
            <w:tcW w:w="1682" w:type="dxa"/>
            <w:vAlign w:val="top"/>
          </w:tcPr>
          <w:p w14:paraId="188B3937">
            <w:pPr>
              <w:pStyle w:val="6"/>
              <w:spacing w:before="85" w:line="228" w:lineRule="auto"/>
              <w:ind w:left="21"/>
            </w:pPr>
            <w:r>
              <w:rPr>
                <w:spacing w:val="6"/>
              </w:rPr>
              <w:t>对销售不符合质量标准的煤炭、石油焦等行</w:t>
            </w:r>
          </w:p>
          <w:p w14:paraId="7B88C5B3">
            <w:pPr>
              <w:pStyle w:val="6"/>
              <w:spacing w:before="15" w:line="229" w:lineRule="auto"/>
              <w:ind w:left="583"/>
            </w:pPr>
            <w:r>
              <w:rPr>
                <w:spacing w:val="5"/>
              </w:rPr>
              <w:t>为的行政处罚</w:t>
            </w:r>
          </w:p>
        </w:tc>
        <w:tc>
          <w:tcPr>
            <w:tcW w:w="536" w:type="dxa"/>
            <w:vAlign w:val="top"/>
          </w:tcPr>
          <w:p w14:paraId="57197FC4">
            <w:pPr>
              <w:pStyle w:val="6"/>
              <w:spacing w:before="143" w:line="229" w:lineRule="auto"/>
              <w:ind w:left="95"/>
            </w:pPr>
            <w:r>
              <w:rPr>
                <w:spacing w:val="5"/>
              </w:rPr>
              <w:t>行政处罚</w:t>
            </w:r>
          </w:p>
        </w:tc>
        <w:tc>
          <w:tcPr>
            <w:tcW w:w="879" w:type="dxa"/>
            <w:vAlign w:val="top"/>
          </w:tcPr>
          <w:p w14:paraId="03912FE4">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5ADDA912">
            <w:pPr>
              <w:pStyle w:val="6"/>
              <w:spacing w:line="223" w:lineRule="auto"/>
              <w:ind w:left="267"/>
            </w:pPr>
            <w:r>
              <w:rPr>
                <w:spacing w:val="4"/>
              </w:rPr>
              <w:t>或县级）</w:t>
            </w:r>
          </w:p>
        </w:tc>
        <w:tc>
          <w:tcPr>
            <w:tcW w:w="1259" w:type="dxa"/>
            <w:vAlign w:val="top"/>
          </w:tcPr>
          <w:p w14:paraId="6B4214BF">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180E9CE">
            <w:pPr>
              <w:pStyle w:val="6"/>
              <w:spacing w:before="29" w:line="229" w:lineRule="auto"/>
              <w:ind w:left="23"/>
            </w:pPr>
            <w:r>
              <w:rPr>
                <w:spacing w:val="6"/>
              </w:rPr>
              <w:t>1.《中华人民共和国大气污染防治法》（根据2018年10月26日第十三届全国人民代表大会常务委员会第六次会议《关于修</w:t>
            </w:r>
            <w:r>
              <w:rPr>
                <w:spacing w:val="5"/>
              </w:rPr>
              <w:t>改〈</w:t>
            </w:r>
            <w:r>
              <w:rPr>
                <w:spacing w:val="-16"/>
              </w:rPr>
              <w:t xml:space="preserve"> </w:t>
            </w:r>
            <w:r>
              <w:rPr>
                <w:spacing w:val="5"/>
              </w:rPr>
              <w:t>中华人民共和国野生动物保护法〉等十五部法律的决定》第二次修正）</w:t>
            </w:r>
          </w:p>
          <w:p w14:paraId="2F892A51">
            <w:pPr>
              <w:pStyle w:val="6"/>
              <w:spacing w:before="14" w:line="243" w:lineRule="auto"/>
              <w:ind w:left="21" w:right="67"/>
            </w:pPr>
            <w:r>
              <w:rPr>
                <w:spacing w:val="6"/>
              </w:rPr>
              <w:t>第一百零三条：违反本法规定，有下列行为之一的，</w:t>
            </w:r>
            <w:r>
              <w:rPr>
                <w:spacing w:val="-17"/>
              </w:rPr>
              <w:t xml:space="preserve"> </w:t>
            </w:r>
            <w:r>
              <w:rPr>
                <w:spacing w:val="6"/>
              </w:rPr>
              <w:t>由县级以上地方人民政府市场监督管理部门责令改正，没收原材料、产品和违法所得，并处货值金额一倍以上三倍以下的罚款</w:t>
            </w:r>
            <w:r>
              <w:rPr>
                <w:spacing w:val="-6"/>
              </w:rPr>
              <w:t>：（</w:t>
            </w:r>
            <w:r>
              <w:rPr>
                <w:spacing w:val="-7"/>
              </w:rPr>
              <w:t xml:space="preserve"> </w:t>
            </w:r>
            <w:r>
              <w:rPr>
                <w:spacing w:val="6"/>
              </w:rPr>
              <w:t>一）销售不符合质量标准的煤炭、石油焦的</w:t>
            </w:r>
            <w:r>
              <w:rPr>
                <w:spacing w:val="-6"/>
              </w:rPr>
              <w:t>；（</w:t>
            </w:r>
            <w:r>
              <w:rPr>
                <w:spacing w:val="-7"/>
              </w:rPr>
              <w:t xml:space="preserve"> </w:t>
            </w:r>
            <w:r>
              <w:rPr>
                <w:spacing w:val="6"/>
              </w:rPr>
              <w:t>二</w:t>
            </w:r>
            <w:r>
              <w:rPr>
                <w:spacing w:val="-16"/>
              </w:rPr>
              <w:t xml:space="preserve"> </w:t>
            </w:r>
            <w:r>
              <w:rPr>
                <w:spacing w:val="5"/>
              </w:rPr>
              <w:t>）生产、销售挥发性有机物含量不符合质量标准或者要</w:t>
            </w:r>
            <w:r>
              <w:t xml:space="preserve"> </w:t>
            </w:r>
            <w:r>
              <w:rPr>
                <w:spacing w:val="6"/>
              </w:rPr>
              <w:t>求的原材料和产品的</w:t>
            </w:r>
            <w:r>
              <w:rPr>
                <w:spacing w:val="-6"/>
              </w:rPr>
              <w:t>；（</w:t>
            </w:r>
            <w:r>
              <w:rPr>
                <w:spacing w:val="-4"/>
              </w:rPr>
              <w:t xml:space="preserve"> </w:t>
            </w:r>
            <w:r>
              <w:rPr>
                <w:spacing w:val="6"/>
              </w:rPr>
              <w:t>三</w:t>
            </w:r>
            <w:r>
              <w:rPr>
                <w:spacing w:val="-16"/>
              </w:rPr>
              <w:t xml:space="preserve"> </w:t>
            </w:r>
            <w:r>
              <w:rPr>
                <w:spacing w:val="6"/>
              </w:rPr>
              <w:t>）生产、销售不符合标准的机动车船和非道路移动机械用燃料、发动机油、氮氧化物还原剂、燃料和</w:t>
            </w:r>
            <w:r>
              <w:rPr>
                <w:spacing w:val="5"/>
              </w:rPr>
              <w:t>润滑油添加剂以及其他添加剂的</w:t>
            </w:r>
            <w:r>
              <w:rPr>
                <w:spacing w:val="-6"/>
              </w:rPr>
              <w:t>；（</w:t>
            </w:r>
            <w:r>
              <w:rPr>
                <w:spacing w:val="-2"/>
              </w:rPr>
              <w:t xml:space="preserve"> </w:t>
            </w:r>
            <w:r>
              <w:rPr>
                <w:spacing w:val="5"/>
              </w:rPr>
              <w:t>四）在禁燃区内销售高污染燃料的。</w:t>
            </w:r>
          </w:p>
        </w:tc>
        <w:tc>
          <w:tcPr>
            <w:tcW w:w="371" w:type="dxa"/>
            <w:vAlign w:val="top"/>
          </w:tcPr>
          <w:p w14:paraId="4AAA1112">
            <w:pPr>
              <w:rPr>
                <w:rFonts w:ascii="Arial"/>
                <w:sz w:val="21"/>
              </w:rPr>
            </w:pPr>
          </w:p>
        </w:tc>
      </w:tr>
      <w:tr w14:paraId="3449A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7583EE0">
            <w:pPr>
              <w:pStyle w:val="6"/>
              <w:spacing w:before="142" w:line="108" w:lineRule="exact"/>
              <w:ind w:left="247"/>
            </w:pPr>
            <w:r>
              <w:rPr>
                <w:position w:val="1"/>
              </w:rPr>
              <w:t>211</w:t>
            </w:r>
          </w:p>
        </w:tc>
        <w:tc>
          <w:tcPr>
            <w:tcW w:w="1682" w:type="dxa"/>
            <w:vAlign w:val="top"/>
          </w:tcPr>
          <w:p w14:paraId="2A1E6A3F">
            <w:pPr>
              <w:pStyle w:val="6"/>
              <w:spacing w:before="86" w:line="229" w:lineRule="auto"/>
              <w:ind w:left="21"/>
            </w:pPr>
            <w:r>
              <w:rPr>
                <w:spacing w:val="5"/>
              </w:rPr>
              <w:t>对生产、进</w:t>
            </w:r>
            <w:r>
              <w:rPr>
                <w:spacing w:val="-21"/>
              </w:rPr>
              <w:t xml:space="preserve"> </w:t>
            </w:r>
            <w:r>
              <w:rPr>
                <w:spacing w:val="5"/>
              </w:rPr>
              <w:t>口、销售不符合规定标准或者要</w:t>
            </w:r>
          </w:p>
          <w:p w14:paraId="1F1812CC">
            <w:pPr>
              <w:pStyle w:val="6"/>
              <w:spacing w:before="14" w:line="229" w:lineRule="auto"/>
              <w:ind w:left="455"/>
            </w:pPr>
            <w:r>
              <w:rPr>
                <w:spacing w:val="5"/>
              </w:rPr>
              <w:t>求的锅炉的行政处罚</w:t>
            </w:r>
          </w:p>
        </w:tc>
        <w:tc>
          <w:tcPr>
            <w:tcW w:w="536" w:type="dxa"/>
            <w:vAlign w:val="top"/>
          </w:tcPr>
          <w:p w14:paraId="4A7451A7">
            <w:pPr>
              <w:pStyle w:val="6"/>
              <w:spacing w:before="142" w:line="229" w:lineRule="auto"/>
              <w:ind w:left="95"/>
            </w:pPr>
            <w:r>
              <w:rPr>
                <w:spacing w:val="5"/>
              </w:rPr>
              <w:t>行政处罚</w:t>
            </w:r>
          </w:p>
        </w:tc>
        <w:tc>
          <w:tcPr>
            <w:tcW w:w="879" w:type="dxa"/>
            <w:vAlign w:val="top"/>
          </w:tcPr>
          <w:p w14:paraId="3B600D61">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4D5A5E82">
            <w:pPr>
              <w:pStyle w:val="6"/>
              <w:spacing w:line="225" w:lineRule="auto"/>
              <w:ind w:left="267"/>
            </w:pPr>
            <w:r>
              <w:rPr>
                <w:spacing w:val="4"/>
              </w:rPr>
              <w:t>或县级）</w:t>
            </w:r>
          </w:p>
        </w:tc>
        <w:tc>
          <w:tcPr>
            <w:tcW w:w="1259" w:type="dxa"/>
            <w:vAlign w:val="top"/>
          </w:tcPr>
          <w:p w14:paraId="7EB74556">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E706781">
            <w:pPr>
              <w:pStyle w:val="6"/>
              <w:spacing w:before="86" w:line="229" w:lineRule="auto"/>
              <w:ind w:left="23"/>
            </w:pPr>
            <w:r>
              <w:rPr>
                <w:spacing w:val="6"/>
              </w:rPr>
              <w:t>1.《中华人民共和国大气污染防治法》（根据2018年10月26日第十三届全国人民代表大会常务委员会第六次会议《关于修</w:t>
            </w:r>
            <w:r>
              <w:rPr>
                <w:spacing w:val="5"/>
              </w:rPr>
              <w:t>改〈</w:t>
            </w:r>
            <w:r>
              <w:rPr>
                <w:spacing w:val="-16"/>
              </w:rPr>
              <w:t xml:space="preserve"> </w:t>
            </w:r>
            <w:r>
              <w:rPr>
                <w:spacing w:val="5"/>
              </w:rPr>
              <w:t>中华人民共和国野生动物保护法〉等十五部法律的决定》第二次修正）</w:t>
            </w:r>
          </w:p>
          <w:p w14:paraId="0817AAC4">
            <w:pPr>
              <w:pStyle w:val="6"/>
              <w:spacing w:before="14" w:line="228" w:lineRule="auto"/>
              <w:ind w:left="22"/>
            </w:pPr>
            <w:r>
              <w:rPr>
                <w:spacing w:val="6"/>
              </w:rPr>
              <w:t>第一百零七条第二款：违反本法规定，生产、进</w:t>
            </w:r>
            <w:r>
              <w:rPr>
                <w:spacing w:val="-21"/>
              </w:rPr>
              <w:t xml:space="preserve"> </w:t>
            </w:r>
            <w:r>
              <w:rPr>
                <w:spacing w:val="6"/>
              </w:rPr>
              <w:t>口、销售或者使用不符合规定标准或者要求的锅炉，</w:t>
            </w:r>
            <w:r>
              <w:rPr>
                <w:spacing w:val="-18"/>
              </w:rPr>
              <w:t xml:space="preserve"> </w:t>
            </w:r>
            <w:r>
              <w:rPr>
                <w:spacing w:val="6"/>
              </w:rPr>
              <w:t>由县级以上人民政府市场监督管理、生态环境主管部门责令改正，没收违法所得</w:t>
            </w:r>
            <w:r>
              <w:rPr>
                <w:spacing w:val="5"/>
              </w:rPr>
              <w:t>，并处二万元以上二十万元以下的罚款。</w:t>
            </w:r>
          </w:p>
        </w:tc>
        <w:tc>
          <w:tcPr>
            <w:tcW w:w="371" w:type="dxa"/>
            <w:vAlign w:val="top"/>
          </w:tcPr>
          <w:p w14:paraId="30DF1627">
            <w:pPr>
              <w:rPr>
                <w:rFonts w:ascii="Arial"/>
                <w:sz w:val="21"/>
              </w:rPr>
            </w:pPr>
          </w:p>
        </w:tc>
      </w:tr>
      <w:tr w14:paraId="0D722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AF59F88">
            <w:pPr>
              <w:pStyle w:val="6"/>
              <w:spacing w:before="142" w:line="109" w:lineRule="exact"/>
              <w:ind w:left="247"/>
            </w:pPr>
            <w:r>
              <w:rPr>
                <w:position w:val="1"/>
              </w:rPr>
              <w:t>212</w:t>
            </w:r>
          </w:p>
        </w:tc>
        <w:tc>
          <w:tcPr>
            <w:tcW w:w="1682" w:type="dxa"/>
            <w:vAlign w:val="top"/>
          </w:tcPr>
          <w:p w14:paraId="3580339F">
            <w:pPr>
              <w:pStyle w:val="6"/>
              <w:spacing w:before="85" w:line="263" w:lineRule="auto"/>
              <w:ind w:left="199" w:right="14" w:hanging="178"/>
            </w:pPr>
            <w:r>
              <w:rPr>
                <w:spacing w:val="5"/>
              </w:rPr>
              <w:t>对进</w:t>
            </w:r>
            <w:r>
              <w:rPr>
                <w:spacing w:val="-21"/>
              </w:rPr>
              <w:t xml:space="preserve"> </w:t>
            </w:r>
            <w:r>
              <w:rPr>
                <w:spacing w:val="5"/>
              </w:rPr>
              <w:t>口、销售超过污染物排放标准的机动车</w:t>
            </w:r>
            <w:r>
              <w:t xml:space="preserve"> </w:t>
            </w:r>
            <w:r>
              <w:rPr>
                <w:spacing w:val="5"/>
              </w:rPr>
              <w:t>、非道路移动机械行为的行政处罚</w:t>
            </w:r>
          </w:p>
        </w:tc>
        <w:tc>
          <w:tcPr>
            <w:tcW w:w="536" w:type="dxa"/>
            <w:vAlign w:val="top"/>
          </w:tcPr>
          <w:p w14:paraId="218233BA">
            <w:pPr>
              <w:pStyle w:val="6"/>
              <w:spacing w:before="142" w:line="229" w:lineRule="auto"/>
              <w:ind w:left="95"/>
            </w:pPr>
            <w:r>
              <w:rPr>
                <w:spacing w:val="5"/>
              </w:rPr>
              <w:t>行政处罚</w:t>
            </w:r>
          </w:p>
        </w:tc>
        <w:tc>
          <w:tcPr>
            <w:tcW w:w="879" w:type="dxa"/>
            <w:vAlign w:val="top"/>
          </w:tcPr>
          <w:p w14:paraId="4522589B">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2DA6C7FC">
            <w:pPr>
              <w:pStyle w:val="6"/>
              <w:spacing w:line="224" w:lineRule="auto"/>
              <w:ind w:left="267"/>
            </w:pPr>
            <w:r>
              <w:rPr>
                <w:spacing w:val="4"/>
              </w:rPr>
              <w:t>或县级）</w:t>
            </w:r>
          </w:p>
        </w:tc>
        <w:tc>
          <w:tcPr>
            <w:tcW w:w="1259" w:type="dxa"/>
            <w:vAlign w:val="top"/>
          </w:tcPr>
          <w:p w14:paraId="15ED461E">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5BBAEC8">
            <w:pPr>
              <w:pStyle w:val="6"/>
              <w:spacing w:before="28" w:line="229" w:lineRule="auto"/>
              <w:ind w:left="23"/>
            </w:pPr>
            <w:r>
              <w:rPr>
                <w:spacing w:val="6"/>
              </w:rPr>
              <w:t>1.《中华人民共和国大气污染防治法》（根据2018年10月26日第十三届全国人民代表大会常务委员会第六次会议《关于修</w:t>
            </w:r>
            <w:r>
              <w:rPr>
                <w:spacing w:val="5"/>
              </w:rPr>
              <w:t>改〈</w:t>
            </w:r>
            <w:r>
              <w:rPr>
                <w:spacing w:val="-16"/>
              </w:rPr>
              <w:t xml:space="preserve"> </w:t>
            </w:r>
            <w:r>
              <w:rPr>
                <w:spacing w:val="5"/>
              </w:rPr>
              <w:t>中华人民共和国野生动物保护法〉等十五部法律的决定》第二次修正）</w:t>
            </w:r>
          </w:p>
          <w:p w14:paraId="2509A7FD">
            <w:pPr>
              <w:pStyle w:val="6"/>
              <w:spacing w:before="14" w:line="244" w:lineRule="auto"/>
              <w:ind w:left="18" w:right="67" w:firstLine="4"/>
            </w:pPr>
            <w:r>
              <w:rPr>
                <w:spacing w:val="6"/>
              </w:rPr>
              <w:t>第一百一十条第一款：违反本法规定，进</w:t>
            </w:r>
            <w:r>
              <w:rPr>
                <w:spacing w:val="-21"/>
              </w:rPr>
              <w:t xml:space="preserve"> </w:t>
            </w:r>
            <w:r>
              <w:rPr>
                <w:spacing w:val="6"/>
              </w:rPr>
              <w:t>口、销售超过污染物排放标准的机动车、非道路移动机械的，</w:t>
            </w:r>
            <w:r>
              <w:rPr>
                <w:spacing w:val="-18"/>
              </w:rPr>
              <w:t xml:space="preserve"> </w:t>
            </w:r>
            <w:r>
              <w:rPr>
                <w:spacing w:val="6"/>
              </w:rPr>
              <w:t>由县级以上人民政府市场监督管理部门、海关按照职责没收违法所得，并处货值金额一倍以上三倍以下的罚款，没收销毁无法达到污染物排放标准的机动车、非道路移动机械；进口行为</w:t>
            </w:r>
            <w:r>
              <w:t xml:space="preserve"> </w:t>
            </w:r>
            <w:r>
              <w:rPr>
                <w:spacing w:val="4"/>
              </w:rPr>
              <w:t>构成走私的，</w:t>
            </w:r>
            <w:r>
              <w:rPr>
                <w:spacing w:val="-13"/>
              </w:rPr>
              <w:t xml:space="preserve"> </w:t>
            </w:r>
            <w:r>
              <w:rPr>
                <w:spacing w:val="4"/>
              </w:rPr>
              <w:t>由海关依法予以处罚。</w:t>
            </w:r>
          </w:p>
        </w:tc>
        <w:tc>
          <w:tcPr>
            <w:tcW w:w="371" w:type="dxa"/>
            <w:vAlign w:val="top"/>
          </w:tcPr>
          <w:p w14:paraId="15E18632">
            <w:pPr>
              <w:rPr>
                <w:rFonts w:ascii="Arial"/>
                <w:sz w:val="21"/>
              </w:rPr>
            </w:pPr>
          </w:p>
        </w:tc>
      </w:tr>
      <w:tr w14:paraId="0674D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616" w:type="dxa"/>
            <w:vAlign w:val="top"/>
          </w:tcPr>
          <w:p w14:paraId="718BED21">
            <w:pPr>
              <w:spacing w:line="245" w:lineRule="auto"/>
              <w:rPr>
                <w:rFonts w:ascii="Arial"/>
                <w:sz w:val="21"/>
              </w:rPr>
            </w:pPr>
          </w:p>
          <w:p w14:paraId="69BDAF98">
            <w:pPr>
              <w:spacing w:line="246" w:lineRule="auto"/>
              <w:rPr>
                <w:rFonts w:ascii="Arial"/>
                <w:sz w:val="21"/>
              </w:rPr>
            </w:pPr>
          </w:p>
          <w:p w14:paraId="7C44FE1C">
            <w:pPr>
              <w:pStyle w:val="6"/>
              <w:spacing w:before="26" w:line="108" w:lineRule="exact"/>
              <w:ind w:left="247"/>
            </w:pPr>
            <w:r>
              <w:rPr>
                <w:position w:val="1"/>
              </w:rPr>
              <w:t>213</w:t>
            </w:r>
          </w:p>
        </w:tc>
        <w:tc>
          <w:tcPr>
            <w:tcW w:w="1682" w:type="dxa"/>
            <w:vAlign w:val="top"/>
          </w:tcPr>
          <w:p w14:paraId="33164DC1">
            <w:pPr>
              <w:spacing w:line="433" w:lineRule="auto"/>
              <w:rPr>
                <w:rFonts w:ascii="Arial"/>
                <w:sz w:val="21"/>
              </w:rPr>
            </w:pPr>
          </w:p>
          <w:p w14:paraId="64AC3E65">
            <w:pPr>
              <w:pStyle w:val="6"/>
              <w:spacing w:before="26" w:line="229" w:lineRule="auto"/>
              <w:ind w:left="21"/>
            </w:pPr>
            <w:r>
              <w:rPr>
                <w:spacing w:val="6"/>
              </w:rPr>
              <w:t>对生产、销售不合格产品或者国家明令淘汰</w:t>
            </w:r>
          </w:p>
          <w:p w14:paraId="3558A24A">
            <w:pPr>
              <w:pStyle w:val="6"/>
              <w:spacing w:before="14" w:line="229" w:lineRule="auto"/>
              <w:ind w:left="367"/>
            </w:pPr>
            <w:r>
              <w:rPr>
                <w:spacing w:val="5"/>
              </w:rPr>
              <w:t>消防产品行为的行政处罚</w:t>
            </w:r>
          </w:p>
        </w:tc>
        <w:tc>
          <w:tcPr>
            <w:tcW w:w="536" w:type="dxa"/>
            <w:vAlign w:val="top"/>
          </w:tcPr>
          <w:p w14:paraId="4411F384">
            <w:pPr>
              <w:spacing w:line="245" w:lineRule="auto"/>
              <w:rPr>
                <w:rFonts w:ascii="Arial"/>
                <w:sz w:val="21"/>
              </w:rPr>
            </w:pPr>
          </w:p>
          <w:p w14:paraId="147A2D1B">
            <w:pPr>
              <w:spacing w:line="246" w:lineRule="auto"/>
              <w:rPr>
                <w:rFonts w:ascii="Arial"/>
                <w:sz w:val="21"/>
              </w:rPr>
            </w:pPr>
          </w:p>
          <w:p w14:paraId="018CB68A">
            <w:pPr>
              <w:pStyle w:val="6"/>
              <w:spacing w:before="26" w:line="229" w:lineRule="auto"/>
              <w:ind w:left="95"/>
            </w:pPr>
            <w:r>
              <w:rPr>
                <w:spacing w:val="5"/>
              </w:rPr>
              <w:t>行政处罚</w:t>
            </w:r>
          </w:p>
        </w:tc>
        <w:tc>
          <w:tcPr>
            <w:tcW w:w="879" w:type="dxa"/>
            <w:vAlign w:val="top"/>
          </w:tcPr>
          <w:p w14:paraId="1F1651DC">
            <w:pPr>
              <w:spacing w:line="376" w:lineRule="auto"/>
              <w:rPr>
                <w:rFonts w:ascii="Arial"/>
                <w:sz w:val="21"/>
              </w:rPr>
            </w:pPr>
          </w:p>
          <w:p w14:paraId="7F5D1C65">
            <w:pPr>
              <w:pStyle w:val="6"/>
              <w:spacing w:before="26" w:line="264" w:lineRule="auto"/>
              <w:ind w:left="50" w:right="44" w:firstLine="47"/>
            </w:pPr>
            <w:r>
              <w:rPr>
                <w:spacing w:val="5"/>
              </w:rPr>
              <w:t>市场监督管理部门</w:t>
            </w:r>
            <w:r>
              <w:rPr>
                <w:spacing w:val="1"/>
              </w:rPr>
              <w:t xml:space="preserve">  </w:t>
            </w:r>
            <w:r>
              <w:rPr>
                <w:spacing w:val="6"/>
              </w:rPr>
              <w:t>（省级、设区的市级</w:t>
            </w:r>
          </w:p>
          <w:p w14:paraId="24CECA3C">
            <w:pPr>
              <w:pStyle w:val="6"/>
              <w:spacing w:line="231" w:lineRule="auto"/>
              <w:ind w:left="267"/>
            </w:pPr>
            <w:r>
              <w:rPr>
                <w:spacing w:val="4"/>
              </w:rPr>
              <w:t>或县级）</w:t>
            </w:r>
          </w:p>
        </w:tc>
        <w:tc>
          <w:tcPr>
            <w:tcW w:w="1259" w:type="dxa"/>
            <w:vAlign w:val="top"/>
          </w:tcPr>
          <w:p w14:paraId="5FACF7F8">
            <w:pPr>
              <w:spacing w:line="433" w:lineRule="auto"/>
              <w:rPr>
                <w:rFonts w:ascii="Arial"/>
                <w:sz w:val="21"/>
              </w:rPr>
            </w:pPr>
          </w:p>
          <w:p w14:paraId="6C9D87C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3DF9C8A">
            <w:pPr>
              <w:pStyle w:val="6"/>
              <w:spacing w:before="63" w:line="229" w:lineRule="auto"/>
              <w:ind w:left="23"/>
            </w:pPr>
            <w:r>
              <w:rPr>
                <w:spacing w:val="6"/>
              </w:rPr>
              <w:t>1.《中华人民共和国消防法》（根据2021年4月29日第十三届全国人民代表大会常务委员会第二十八次会议《关于修</w:t>
            </w:r>
            <w:r>
              <w:rPr>
                <w:spacing w:val="5"/>
              </w:rPr>
              <w:t>改〈</w:t>
            </w:r>
            <w:r>
              <w:rPr>
                <w:spacing w:val="-16"/>
              </w:rPr>
              <w:t xml:space="preserve"> </w:t>
            </w:r>
            <w:r>
              <w:rPr>
                <w:spacing w:val="5"/>
              </w:rPr>
              <w:t>中华人民共和国道路交通安全法〉等八部法律的决定》第二次修正）</w:t>
            </w:r>
          </w:p>
          <w:p w14:paraId="2F981E62">
            <w:pPr>
              <w:pStyle w:val="6"/>
              <w:spacing w:before="14" w:line="263" w:lineRule="auto"/>
              <w:ind w:left="20" w:right="67" w:firstLine="1"/>
            </w:pPr>
            <w:r>
              <w:rPr>
                <w:spacing w:val="7"/>
              </w:rPr>
              <w:t>第六十五条：违反本法规定，生产、销售不</w:t>
            </w:r>
            <w:r>
              <w:rPr>
                <w:spacing w:val="6"/>
              </w:rPr>
              <w:t>合格的消防产品或者国家明令淘汰的消防产品的，</w:t>
            </w:r>
            <w:r>
              <w:rPr>
                <w:spacing w:val="-18"/>
              </w:rPr>
              <w:t xml:space="preserve"> </w:t>
            </w:r>
            <w:r>
              <w:rPr>
                <w:spacing w:val="6"/>
              </w:rPr>
              <w:t>由产品质量监督部门或者工商行政管理部门依照《中华人民共和国产品质量法》的规定从重处罚。人员密集场所使用不合格的消防产品或者国家明令淘汰的消防产品的，责令限期改正；逾期不改</w:t>
            </w:r>
            <w:r>
              <w:t xml:space="preserve"> </w:t>
            </w:r>
            <w:r>
              <w:rPr>
                <w:spacing w:val="7"/>
              </w:rPr>
              <w:t>正的，处五千元以上五万元以下罚款，并对其直接负责的主管人员和其他直接责任人员处五百元</w:t>
            </w:r>
            <w:r>
              <w:rPr>
                <w:spacing w:val="6"/>
              </w:rPr>
              <w:t>以上二千元以下罚款；情节严重的，责令停产停业。消防救援机构对于本条第二款规定的情形，除依法对使用者予以处罚外，应当将发现不合格的消防产品和国家明令淘汰的消防产品的情况通</w:t>
            </w:r>
            <w:r>
              <w:t xml:space="preserve"> </w:t>
            </w:r>
            <w:r>
              <w:rPr>
                <w:spacing w:val="6"/>
              </w:rPr>
              <w:t>报产品质量监督部门、工商行政管理部门。产品质量监督部门、工商行政管理部门应当对生产者、销售者依法及时查处。</w:t>
            </w:r>
          </w:p>
          <w:p w14:paraId="60D2DDFC">
            <w:pPr>
              <w:pStyle w:val="6"/>
              <w:spacing w:line="229" w:lineRule="auto"/>
              <w:ind w:left="21"/>
            </w:pPr>
            <w:r>
              <w:rPr>
                <w:spacing w:val="6"/>
              </w:rPr>
              <w:t>2.《中华人民共和国产品质量法》（根据2018年12月29日第十三届全国人民代表大会常务委员会第七次会议《</w:t>
            </w:r>
            <w:r>
              <w:rPr>
                <w:spacing w:val="5"/>
              </w:rPr>
              <w:t>关于修改〈</w:t>
            </w:r>
            <w:r>
              <w:rPr>
                <w:spacing w:val="-16"/>
              </w:rPr>
              <w:t xml:space="preserve"> </w:t>
            </w:r>
            <w:r>
              <w:rPr>
                <w:spacing w:val="5"/>
              </w:rPr>
              <w:t>中华人民共和国产品质量法〉等五部法律的决定》第三次修正)</w:t>
            </w:r>
          </w:p>
          <w:p w14:paraId="0FD4A158">
            <w:pPr>
              <w:pStyle w:val="6"/>
              <w:spacing w:before="13" w:line="263" w:lineRule="auto"/>
              <w:ind w:left="18" w:right="67" w:firstLine="4"/>
            </w:pPr>
            <w:r>
              <w:rPr>
                <w:spacing w:val="7"/>
              </w:rPr>
              <w:t>第四十九条：生产、销售不符合保障人体健康和人身、财产安全的国家标准、</w:t>
            </w:r>
            <w:r>
              <w:rPr>
                <w:spacing w:val="6"/>
              </w:rPr>
              <w:t>行业标准的产品的，责令停止生产、销售，没收违法生产、销售的产品，并处违法生产、销售产品（包括已售出和未售出的产品，下同）货值金额等值以上三倍以下的罚款；有违法所得的，并处没收违法所得；</w:t>
            </w:r>
            <w:r>
              <w:t xml:space="preserve"> </w:t>
            </w:r>
            <w:r>
              <w:rPr>
                <w:spacing w:val="6"/>
              </w:rPr>
              <w:t>情节严重的，</w:t>
            </w:r>
            <w:r>
              <w:rPr>
                <w:spacing w:val="-18"/>
              </w:rPr>
              <w:t xml:space="preserve"> </w:t>
            </w:r>
            <w:r>
              <w:rPr>
                <w:spacing w:val="6"/>
              </w:rPr>
              <w:t>吊销营业执照；构成犯罪的，依法追究刑事责任。第五十条：在产品中掺杂、掺假，</w:t>
            </w:r>
            <w:r>
              <w:rPr>
                <w:spacing w:val="-19"/>
              </w:rPr>
              <w:t xml:space="preserve"> </w:t>
            </w:r>
            <w:r>
              <w:rPr>
                <w:spacing w:val="6"/>
              </w:rPr>
              <w:t>以假充真，</w:t>
            </w:r>
            <w:r>
              <w:rPr>
                <w:spacing w:val="-18"/>
              </w:rPr>
              <w:t xml:space="preserve"> </w:t>
            </w:r>
            <w:r>
              <w:rPr>
                <w:spacing w:val="6"/>
              </w:rPr>
              <w:t>以次充好，或者以不合格产品冒充合格产品的，责令停止生产、销售，没收违法生产、销售的产品，并处违法生产、销售产品货值金</w:t>
            </w:r>
            <w:r>
              <w:rPr>
                <w:spacing w:val="5"/>
              </w:rPr>
              <w:t>额百分之五十以上三倍以下的罚款；有违法所</w:t>
            </w:r>
            <w:r>
              <w:t xml:space="preserve"> </w:t>
            </w:r>
            <w:r>
              <w:rPr>
                <w:spacing w:val="7"/>
              </w:rPr>
              <w:t>得的，并处没收违法所得；情节严重的，</w:t>
            </w:r>
            <w:r>
              <w:rPr>
                <w:spacing w:val="-18"/>
              </w:rPr>
              <w:t xml:space="preserve"> </w:t>
            </w:r>
            <w:r>
              <w:rPr>
                <w:spacing w:val="7"/>
              </w:rPr>
              <w:t>吊销营业执</w:t>
            </w:r>
            <w:r>
              <w:rPr>
                <w:spacing w:val="6"/>
              </w:rPr>
              <w:t>照；构成犯罪的，依法追究刑事责任。第五十一条：生产国家明令淘汰的产品的，销售国家明令淘汰并停止销售的产品的，责令停止生产、销售，没收违法生产、销售的产品，并处违法生产、销售产品货值金额等值以下的罚款；有违法</w:t>
            </w:r>
            <w:r>
              <w:t xml:space="preserve"> </w:t>
            </w:r>
            <w:r>
              <w:rPr>
                <w:spacing w:val="5"/>
              </w:rPr>
              <w:t>所得的，并处没收违法所得；情节严重的，</w:t>
            </w:r>
            <w:r>
              <w:rPr>
                <w:spacing w:val="-16"/>
              </w:rPr>
              <w:t xml:space="preserve"> </w:t>
            </w:r>
            <w:r>
              <w:rPr>
                <w:spacing w:val="5"/>
              </w:rPr>
              <w:t>吊销营业执照。</w:t>
            </w:r>
          </w:p>
        </w:tc>
        <w:tc>
          <w:tcPr>
            <w:tcW w:w="371" w:type="dxa"/>
            <w:vAlign w:val="top"/>
          </w:tcPr>
          <w:p w14:paraId="3F61A257">
            <w:pPr>
              <w:rPr>
                <w:rFonts w:ascii="Arial"/>
                <w:sz w:val="21"/>
              </w:rPr>
            </w:pPr>
          </w:p>
        </w:tc>
      </w:tr>
      <w:tr w14:paraId="0280E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214D7B38">
            <w:pPr>
              <w:spacing w:line="305" w:lineRule="auto"/>
              <w:rPr>
                <w:rFonts w:ascii="Arial"/>
                <w:sz w:val="21"/>
              </w:rPr>
            </w:pPr>
          </w:p>
          <w:p w14:paraId="7B834CA8">
            <w:pPr>
              <w:pStyle w:val="6"/>
              <w:spacing w:before="26" w:line="108" w:lineRule="exact"/>
              <w:ind w:left="247"/>
            </w:pPr>
            <w:r>
              <w:rPr>
                <w:position w:val="1"/>
              </w:rPr>
              <w:t>214</w:t>
            </w:r>
          </w:p>
        </w:tc>
        <w:tc>
          <w:tcPr>
            <w:tcW w:w="1682" w:type="dxa"/>
            <w:vAlign w:val="top"/>
          </w:tcPr>
          <w:p w14:paraId="7CC10278">
            <w:pPr>
              <w:spacing w:line="247" w:lineRule="auto"/>
              <w:rPr>
                <w:rFonts w:ascii="Arial"/>
                <w:sz w:val="21"/>
              </w:rPr>
            </w:pPr>
          </w:p>
          <w:p w14:paraId="33C64C77">
            <w:pPr>
              <w:pStyle w:val="6"/>
              <w:spacing w:before="26" w:line="264" w:lineRule="auto"/>
              <w:ind w:left="63" w:right="14" w:hanging="42"/>
            </w:pPr>
            <w:r>
              <w:rPr>
                <w:spacing w:val="6"/>
              </w:rPr>
              <w:t>对未经认证并标注认证标志的农业机械产品</w:t>
            </w:r>
            <w:r>
              <w:t xml:space="preserve"> </w:t>
            </w:r>
            <w:r>
              <w:rPr>
                <w:spacing w:val="6"/>
              </w:rPr>
              <w:t>擅自出厂、销售和进口等行为的行政处罚</w:t>
            </w:r>
          </w:p>
        </w:tc>
        <w:tc>
          <w:tcPr>
            <w:tcW w:w="536" w:type="dxa"/>
            <w:vAlign w:val="top"/>
          </w:tcPr>
          <w:p w14:paraId="216BDE06">
            <w:pPr>
              <w:spacing w:line="305" w:lineRule="auto"/>
              <w:rPr>
                <w:rFonts w:ascii="Arial"/>
                <w:sz w:val="21"/>
              </w:rPr>
            </w:pPr>
          </w:p>
          <w:p w14:paraId="5F49517B">
            <w:pPr>
              <w:pStyle w:val="6"/>
              <w:spacing w:before="26" w:line="229" w:lineRule="auto"/>
              <w:ind w:left="95"/>
            </w:pPr>
            <w:r>
              <w:rPr>
                <w:spacing w:val="5"/>
              </w:rPr>
              <w:t>行政处罚</w:t>
            </w:r>
          </w:p>
        </w:tc>
        <w:tc>
          <w:tcPr>
            <w:tcW w:w="879" w:type="dxa"/>
            <w:vAlign w:val="top"/>
          </w:tcPr>
          <w:p w14:paraId="6F075A44">
            <w:pPr>
              <w:pStyle w:val="6"/>
              <w:spacing w:before="218" w:line="262" w:lineRule="auto"/>
              <w:ind w:left="50" w:right="44" w:firstLine="47"/>
            </w:pPr>
            <w:r>
              <w:rPr>
                <w:spacing w:val="5"/>
              </w:rPr>
              <w:t>市场监督管理部门</w:t>
            </w:r>
            <w:r>
              <w:rPr>
                <w:spacing w:val="1"/>
              </w:rPr>
              <w:t xml:space="preserve">  </w:t>
            </w:r>
            <w:r>
              <w:rPr>
                <w:spacing w:val="6"/>
              </w:rPr>
              <w:t>（省级、设区的市级</w:t>
            </w:r>
          </w:p>
          <w:p w14:paraId="41D1706E">
            <w:pPr>
              <w:pStyle w:val="6"/>
              <w:spacing w:line="231" w:lineRule="auto"/>
              <w:ind w:left="267"/>
            </w:pPr>
            <w:r>
              <w:rPr>
                <w:spacing w:val="4"/>
              </w:rPr>
              <w:t>或县级）</w:t>
            </w:r>
          </w:p>
        </w:tc>
        <w:tc>
          <w:tcPr>
            <w:tcW w:w="1259" w:type="dxa"/>
            <w:vAlign w:val="top"/>
          </w:tcPr>
          <w:p w14:paraId="27EEAD84">
            <w:pPr>
              <w:spacing w:line="247" w:lineRule="auto"/>
              <w:rPr>
                <w:rFonts w:ascii="Arial"/>
                <w:sz w:val="21"/>
              </w:rPr>
            </w:pPr>
          </w:p>
          <w:p w14:paraId="198452AD">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230988">
            <w:pPr>
              <w:pStyle w:val="6"/>
              <w:spacing w:before="47"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1EFA70C4">
            <w:pPr>
              <w:pStyle w:val="6"/>
              <w:spacing w:before="14" w:line="263" w:lineRule="auto"/>
              <w:ind w:left="21" w:right="92" w:firstLine="1"/>
            </w:pPr>
            <w:r>
              <w:rPr>
                <w:spacing w:val="6"/>
              </w:rPr>
              <w:t>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w:t>
            </w:r>
            <w:r>
              <w:rPr>
                <w:spacing w:val="15"/>
                <w:w w:val="101"/>
              </w:rPr>
              <w:t xml:space="preserve"> </w:t>
            </w:r>
            <w:r>
              <w:rPr>
                <w:spacing w:val="5"/>
              </w:rPr>
              <w:t>情节严重的，</w:t>
            </w:r>
            <w:r>
              <w:rPr>
                <w:spacing w:val="-16"/>
              </w:rPr>
              <w:t xml:space="preserve"> </w:t>
            </w:r>
            <w:r>
              <w:rPr>
                <w:spacing w:val="5"/>
              </w:rPr>
              <w:t>吊销营业执照；构成犯罪的，依法追究刑事责任。</w:t>
            </w:r>
          </w:p>
          <w:p w14:paraId="45A08603">
            <w:pPr>
              <w:pStyle w:val="6"/>
              <w:spacing w:line="229" w:lineRule="auto"/>
              <w:ind w:left="21"/>
            </w:pPr>
            <w:r>
              <w:rPr>
                <w:spacing w:val="6"/>
              </w:rPr>
              <w:t>2.《中华人民共和国农业机械化促进法》（根据2018年10月26日第十三届全国人民代表大会常务委员会第六次会议《关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中华人民共和国野生动物保护法〉等十五部法律的决定》修正）</w:t>
            </w:r>
          </w:p>
          <w:p w14:paraId="65126DBC">
            <w:pPr>
              <w:pStyle w:val="6"/>
              <w:spacing w:before="14" w:line="259" w:lineRule="auto"/>
              <w:ind w:left="28" w:right="67" w:hanging="6"/>
            </w:pPr>
            <w:r>
              <w:rPr>
                <w:spacing w:val="7"/>
              </w:rPr>
              <w:t>第十五条：列入依法必须经过认证的产品目录的</w:t>
            </w:r>
            <w:r>
              <w:rPr>
                <w:spacing w:val="6"/>
              </w:rPr>
              <w:t>农业机械产品，未经认证并标注认证标志，禁止出厂、销售和进</w:t>
            </w:r>
            <w:r>
              <w:rPr>
                <w:spacing w:val="-20"/>
              </w:rPr>
              <w:t xml:space="preserve"> </w:t>
            </w:r>
            <w:r>
              <w:rPr>
                <w:spacing w:val="6"/>
              </w:rPr>
              <w:t>口。禁止生产、销售不符合国家技术规范强制性要求的农业机械产品。禁止利用残次零配件和报废机具的部件拼装农业机械产品。第三十条：违反本法第十五条规定的，依照产</w:t>
            </w:r>
            <w:r>
              <w:t xml:space="preserve"> </w:t>
            </w:r>
            <w:r>
              <w:rPr>
                <w:spacing w:val="5"/>
              </w:rPr>
              <w:t>品质量法的有关规定予以处罚；构成犯罪的，依法追究刑事责任。</w:t>
            </w:r>
          </w:p>
        </w:tc>
        <w:tc>
          <w:tcPr>
            <w:tcW w:w="371" w:type="dxa"/>
            <w:vAlign w:val="top"/>
          </w:tcPr>
          <w:p w14:paraId="0D25853F">
            <w:pPr>
              <w:rPr>
                <w:rFonts w:ascii="Arial"/>
                <w:sz w:val="21"/>
              </w:rPr>
            </w:pPr>
          </w:p>
        </w:tc>
      </w:tr>
      <w:tr w14:paraId="74AC9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51029C">
            <w:pPr>
              <w:pStyle w:val="6"/>
              <w:spacing w:before="146" w:line="108" w:lineRule="exact"/>
              <w:ind w:left="247"/>
            </w:pPr>
            <w:r>
              <w:rPr>
                <w:position w:val="1"/>
              </w:rPr>
              <w:t>215</w:t>
            </w:r>
          </w:p>
        </w:tc>
        <w:tc>
          <w:tcPr>
            <w:tcW w:w="1682" w:type="dxa"/>
            <w:vAlign w:val="top"/>
          </w:tcPr>
          <w:p w14:paraId="6E6B9288">
            <w:pPr>
              <w:pStyle w:val="6"/>
              <w:spacing w:before="146" w:line="229" w:lineRule="auto"/>
              <w:ind w:left="64"/>
            </w:pPr>
            <w:r>
              <w:rPr>
                <w:spacing w:val="6"/>
              </w:rPr>
              <w:t>对销售失效、变质的产品行为的行政处罚</w:t>
            </w:r>
          </w:p>
        </w:tc>
        <w:tc>
          <w:tcPr>
            <w:tcW w:w="536" w:type="dxa"/>
            <w:vAlign w:val="top"/>
          </w:tcPr>
          <w:p w14:paraId="0F29C931">
            <w:pPr>
              <w:pStyle w:val="6"/>
              <w:spacing w:before="146" w:line="229" w:lineRule="auto"/>
              <w:ind w:left="95"/>
            </w:pPr>
            <w:r>
              <w:rPr>
                <w:spacing w:val="5"/>
              </w:rPr>
              <w:t>行政处罚</w:t>
            </w:r>
          </w:p>
        </w:tc>
        <w:tc>
          <w:tcPr>
            <w:tcW w:w="879" w:type="dxa"/>
            <w:vAlign w:val="top"/>
          </w:tcPr>
          <w:p w14:paraId="47FF4922">
            <w:pPr>
              <w:pStyle w:val="6"/>
              <w:spacing w:before="32" w:line="262" w:lineRule="auto"/>
              <w:ind w:left="50" w:right="44" w:firstLine="47"/>
            </w:pPr>
            <w:r>
              <w:rPr>
                <w:spacing w:val="5"/>
              </w:rPr>
              <w:t>市场监督管理部门</w:t>
            </w:r>
            <w:r>
              <w:rPr>
                <w:spacing w:val="1"/>
              </w:rPr>
              <w:t xml:space="preserve">  </w:t>
            </w:r>
            <w:r>
              <w:rPr>
                <w:spacing w:val="6"/>
              </w:rPr>
              <w:t>（省级、设区的市级</w:t>
            </w:r>
          </w:p>
          <w:p w14:paraId="421B253C">
            <w:pPr>
              <w:pStyle w:val="6"/>
              <w:spacing w:line="218" w:lineRule="auto"/>
              <w:ind w:left="267"/>
            </w:pPr>
            <w:r>
              <w:rPr>
                <w:spacing w:val="4"/>
              </w:rPr>
              <w:t>或县级）</w:t>
            </w:r>
          </w:p>
        </w:tc>
        <w:tc>
          <w:tcPr>
            <w:tcW w:w="1259" w:type="dxa"/>
            <w:vAlign w:val="top"/>
          </w:tcPr>
          <w:p w14:paraId="5C8AD749">
            <w:pPr>
              <w:pStyle w:val="6"/>
              <w:spacing w:before="88"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5556E4">
            <w:pPr>
              <w:pStyle w:val="6"/>
              <w:spacing w:before="32"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1C80E66A">
            <w:pPr>
              <w:pStyle w:val="6"/>
              <w:spacing w:before="14" w:line="239" w:lineRule="auto"/>
              <w:ind w:left="20" w:right="67" w:firstLine="1"/>
            </w:pPr>
            <w:r>
              <w:rPr>
                <w:spacing w:val="7"/>
              </w:rPr>
              <w:t>第五十二条：销售失效、变质的产品的，责</w:t>
            </w:r>
            <w:r>
              <w:rPr>
                <w:spacing w:val="6"/>
              </w:rPr>
              <w:t>令停止销售，没收违法销售的产品，并处违法销售产品货值金额二倍以下的罚款；有违法所得的，并处没收违法所得；情节严重的，</w:t>
            </w:r>
            <w:r>
              <w:rPr>
                <w:spacing w:val="-18"/>
              </w:rPr>
              <w:t xml:space="preserve"> </w:t>
            </w:r>
            <w:r>
              <w:rPr>
                <w:spacing w:val="6"/>
              </w:rPr>
              <w:t>吊销营业执照；构成犯罪的，依法追究刑事责任。第六十二条：服务业的经营者将本法第四十九条至第五十二条</w:t>
            </w:r>
            <w:r>
              <w:t xml:space="preserve"> </w:t>
            </w:r>
            <w:r>
              <w:rPr>
                <w:spacing w:val="7"/>
              </w:rPr>
              <w:t>规定禁止销售的产品用于经营性服务的，责令停止使用；对</w:t>
            </w:r>
            <w:r>
              <w:rPr>
                <w:spacing w:val="6"/>
              </w:rPr>
              <w:t>知道或者应当知道所使用的产品属于本法规定禁止销售的产品的，按照违法使用的产品（包括已使用和尚未使用的产品）的货值金额，依照本法对销售者的处罚规定处罚。</w:t>
            </w:r>
          </w:p>
        </w:tc>
        <w:tc>
          <w:tcPr>
            <w:tcW w:w="371" w:type="dxa"/>
            <w:vAlign w:val="top"/>
          </w:tcPr>
          <w:p w14:paraId="6139F925">
            <w:pPr>
              <w:rPr>
                <w:rFonts w:ascii="Arial"/>
                <w:sz w:val="21"/>
              </w:rPr>
            </w:pPr>
          </w:p>
        </w:tc>
      </w:tr>
      <w:tr w14:paraId="35089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593046E">
            <w:pPr>
              <w:pStyle w:val="6"/>
              <w:spacing w:before="145" w:line="108" w:lineRule="exact"/>
              <w:ind w:left="247"/>
            </w:pPr>
            <w:r>
              <w:rPr>
                <w:position w:val="1"/>
              </w:rPr>
              <w:t>216</w:t>
            </w:r>
          </w:p>
        </w:tc>
        <w:tc>
          <w:tcPr>
            <w:tcW w:w="1682" w:type="dxa"/>
            <w:vAlign w:val="top"/>
          </w:tcPr>
          <w:p w14:paraId="1AC61D55">
            <w:pPr>
              <w:pStyle w:val="6"/>
              <w:spacing w:before="31" w:line="230" w:lineRule="auto"/>
              <w:ind w:left="21"/>
            </w:pPr>
            <w:r>
              <w:rPr>
                <w:spacing w:val="5"/>
              </w:rPr>
              <w:t>对伪造产品产地，伪造或者冒用他人厂名、</w:t>
            </w:r>
          </w:p>
          <w:p w14:paraId="08C168E9">
            <w:pPr>
              <w:pStyle w:val="6"/>
              <w:spacing w:before="14"/>
              <w:ind w:left="582" w:right="14" w:hanging="561"/>
            </w:pPr>
            <w:r>
              <w:rPr>
                <w:spacing w:val="6"/>
              </w:rPr>
              <w:t>厂址，伪造或者冒用认证标志等质量标志行</w:t>
            </w:r>
            <w:r>
              <w:t xml:space="preserve"> </w:t>
            </w:r>
            <w:r>
              <w:rPr>
                <w:spacing w:val="5"/>
              </w:rPr>
              <w:t>为的行政处罚</w:t>
            </w:r>
          </w:p>
        </w:tc>
        <w:tc>
          <w:tcPr>
            <w:tcW w:w="536" w:type="dxa"/>
            <w:vAlign w:val="top"/>
          </w:tcPr>
          <w:p w14:paraId="44C95948">
            <w:pPr>
              <w:pStyle w:val="6"/>
              <w:spacing w:before="145" w:line="229" w:lineRule="auto"/>
              <w:ind w:left="95"/>
            </w:pPr>
            <w:r>
              <w:rPr>
                <w:spacing w:val="5"/>
              </w:rPr>
              <w:t>行政处罚</w:t>
            </w:r>
          </w:p>
        </w:tc>
        <w:tc>
          <w:tcPr>
            <w:tcW w:w="879" w:type="dxa"/>
            <w:vAlign w:val="top"/>
          </w:tcPr>
          <w:p w14:paraId="0E2EE92B">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2628C539">
            <w:pPr>
              <w:pStyle w:val="6"/>
              <w:spacing w:line="217" w:lineRule="auto"/>
              <w:ind w:left="267"/>
            </w:pPr>
            <w:r>
              <w:rPr>
                <w:spacing w:val="4"/>
              </w:rPr>
              <w:t>或县级）</w:t>
            </w:r>
          </w:p>
        </w:tc>
        <w:tc>
          <w:tcPr>
            <w:tcW w:w="1259" w:type="dxa"/>
            <w:vAlign w:val="top"/>
          </w:tcPr>
          <w:p w14:paraId="4CE3689C">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EA9564">
            <w:pPr>
              <w:pStyle w:val="6"/>
              <w:spacing w:before="89"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1F0AC8F8">
            <w:pPr>
              <w:pStyle w:val="6"/>
              <w:spacing w:before="14" w:line="228" w:lineRule="auto"/>
              <w:ind w:left="22"/>
            </w:pPr>
            <w:r>
              <w:rPr>
                <w:spacing w:val="6"/>
              </w:rPr>
              <w:t>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w:t>
            </w:r>
            <w:r>
              <w:rPr>
                <w:spacing w:val="-10"/>
              </w:rPr>
              <w:t xml:space="preserve"> </w:t>
            </w:r>
            <w:r>
              <w:rPr>
                <w:spacing w:val="6"/>
              </w:rPr>
              <w:t>吊销营业执照。</w:t>
            </w:r>
          </w:p>
        </w:tc>
        <w:tc>
          <w:tcPr>
            <w:tcW w:w="371" w:type="dxa"/>
            <w:vAlign w:val="top"/>
          </w:tcPr>
          <w:p w14:paraId="212F731C">
            <w:pPr>
              <w:rPr>
                <w:rFonts w:ascii="Arial"/>
                <w:sz w:val="21"/>
              </w:rPr>
            </w:pPr>
          </w:p>
        </w:tc>
      </w:tr>
      <w:tr w14:paraId="7A8FA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5B3B09D">
            <w:pPr>
              <w:spacing w:line="243" w:lineRule="auto"/>
              <w:rPr>
                <w:rFonts w:ascii="Arial"/>
                <w:sz w:val="21"/>
              </w:rPr>
            </w:pPr>
          </w:p>
          <w:p w14:paraId="26546382">
            <w:pPr>
              <w:pStyle w:val="6"/>
              <w:spacing w:before="26" w:line="108" w:lineRule="exact"/>
              <w:ind w:left="247"/>
            </w:pPr>
            <w:r>
              <w:rPr>
                <w:position w:val="1"/>
              </w:rPr>
              <w:t>217</w:t>
            </w:r>
          </w:p>
        </w:tc>
        <w:tc>
          <w:tcPr>
            <w:tcW w:w="1682" w:type="dxa"/>
            <w:vAlign w:val="top"/>
          </w:tcPr>
          <w:p w14:paraId="0666D396">
            <w:pPr>
              <w:pStyle w:val="6"/>
              <w:spacing w:before="214" w:line="229" w:lineRule="auto"/>
              <w:ind w:left="21"/>
            </w:pPr>
            <w:r>
              <w:rPr>
                <w:spacing w:val="6"/>
              </w:rPr>
              <w:t>对产品或者其包装上的标识不符合产品质量</w:t>
            </w:r>
          </w:p>
          <w:p w14:paraId="0126CFF2">
            <w:pPr>
              <w:pStyle w:val="6"/>
              <w:spacing w:before="14" w:line="229" w:lineRule="auto"/>
              <w:ind w:left="411"/>
            </w:pPr>
            <w:r>
              <w:rPr>
                <w:spacing w:val="5"/>
              </w:rPr>
              <w:t>法要求行为的行政处罚</w:t>
            </w:r>
          </w:p>
        </w:tc>
        <w:tc>
          <w:tcPr>
            <w:tcW w:w="536" w:type="dxa"/>
            <w:vAlign w:val="top"/>
          </w:tcPr>
          <w:p w14:paraId="5B05F6CE">
            <w:pPr>
              <w:spacing w:line="243" w:lineRule="auto"/>
              <w:rPr>
                <w:rFonts w:ascii="Arial"/>
                <w:sz w:val="21"/>
              </w:rPr>
            </w:pPr>
          </w:p>
          <w:p w14:paraId="50F5E405">
            <w:pPr>
              <w:pStyle w:val="6"/>
              <w:spacing w:before="26" w:line="229" w:lineRule="auto"/>
              <w:ind w:left="95"/>
            </w:pPr>
            <w:r>
              <w:rPr>
                <w:spacing w:val="5"/>
              </w:rPr>
              <w:t>行政处罚</w:t>
            </w:r>
          </w:p>
        </w:tc>
        <w:tc>
          <w:tcPr>
            <w:tcW w:w="879" w:type="dxa"/>
            <w:vAlign w:val="top"/>
          </w:tcPr>
          <w:p w14:paraId="1C4442B9">
            <w:pPr>
              <w:pStyle w:val="6"/>
              <w:spacing w:before="157" w:line="263" w:lineRule="auto"/>
              <w:ind w:left="50" w:right="44" w:firstLine="47"/>
            </w:pPr>
            <w:r>
              <w:rPr>
                <w:spacing w:val="5"/>
              </w:rPr>
              <w:t>市场监督管理部门</w:t>
            </w:r>
            <w:r>
              <w:rPr>
                <w:spacing w:val="1"/>
              </w:rPr>
              <w:t xml:space="preserve">  </w:t>
            </w:r>
            <w:r>
              <w:rPr>
                <w:spacing w:val="6"/>
              </w:rPr>
              <w:t>（省级、设区的市级</w:t>
            </w:r>
          </w:p>
          <w:p w14:paraId="5CBFC9A1">
            <w:pPr>
              <w:pStyle w:val="6"/>
              <w:spacing w:line="231" w:lineRule="auto"/>
              <w:ind w:left="267"/>
            </w:pPr>
            <w:r>
              <w:rPr>
                <w:spacing w:val="4"/>
              </w:rPr>
              <w:t>或县级）</w:t>
            </w:r>
          </w:p>
        </w:tc>
        <w:tc>
          <w:tcPr>
            <w:tcW w:w="1259" w:type="dxa"/>
            <w:vAlign w:val="top"/>
          </w:tcPr>
          <w:p w14:paraId="4E560594">
            <w:pPr>
              <w:pStyle w:val="6"/>
              <w:spacing w:before="21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EBB81A1">
            <w:pPr>
              <w:pStyle w:val="6"/>
              <w:spacing w:before="42"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1735FFC5">
            <w:pPr>
              <w:pStyle w:val="6"/>
              <w:spacing w:before="15" w:line="257" w:lineRule="auto"/>
              <w:ind w:left="18" w:right="67" w:firstLine="3"/>
            </w:pPr>
            <w:r>
              <w:rPr>
                <w:spacing w:val="6"/>
              </w:rPr>
              <w:t>第二十七条：产品或者其包装上的标识必须真实，并符合下列要求</w:t>
            </w:r>
            <w:r>
              <w:rPr>
                <w:spacing w:val="-6"/>
              </w:rPr>
              <w:t>：（</w:t>
            </w:r>
            <w:r>
              <w:rPr>
                <w:spacing w:val="-4"/>
              </w:rPr>
              <w:t xml:space="preserve"> </w:t>
            </w:r>
            <w:r>
              <w:rPr>
                <w:spacing w:val="6"/>
              </w:rPr>
              <w:t>一</w:t>
            </w:r>
            <w:r>
              <w:rPr>
                <w:spacing w:val="-16"/>
              </w:rPr>
              <w:t xml:space="preserve"> </w:t>
            </w:r>
            <w:r>
              <w:rPr>
                <w:spacing w:val="6"/>
              </w:rPr>
              <w:t>）有产品质量检验合格证明</w:t>
            </w:r>
            <w:r>
              <w:rPr>
                <w:spacing w:val="-6"/>
              </w:rPr>
              <w:t>；（</w:t>
            </w:r>
            <w:r>
              <w:rPr>
                <w:spacing w:val="-7"/>
              </w:rPr>
              <w:t xml:space="preserve"> </w:t>
            </w:r>
            <w:r>
              <w:rPr>
                <w:spacing w:val="6"/>
              </w:rPr>
              <w:t>二</w:t>
            </w:r>
            <w:r>
              <w:rPr>
                <w:spacing w:val="-16"/>
              </w:rPr>
              <w:t xml:space="preserve"> </w:t>
            </w:r>
            <w:r>
              <w:rPr>
                <w:spacing w:val="6"/>
              </w:rPr>
              <w:t>）有中文标明的产品名称、生产厂厂名和厂址</w:t>
            </w:r>
            <w:r>
              <w:rPr>
                <w:spacing w:val="-6"/>
              </w:rPr>
              <w:t xml:space="preserve">；（ </w:t>
            </w:r>
            <w:r>
              <w:rPr>
                <w:spacing w:val="6"/>
              </w:rPr>
              <w:t>三）根据产品的特点和使用要求，需要标明</w:t>
            </w:r>
            <w:r>
              <w:rPr>
                <w:spacing w:val="5"/>
              </w:rPr>
              <w:t>产品规格、等级、所含主要成份的名称和含量的，用中文相应予以标明；需要事先让消</w:t>
            </w:r>
            <w:r>
              <w:t xml:space="preserve"> </w:t>
            </w:r>
            <w:r>
              <w:rPr>
                <w:spacing w:val="6"/>
              </w:rPr>
              <w:t>费者知晓的，应当在外包装上标明，或者预先向消费者提供有关资料</w:t>
            </w:r>
            <w:r>
              <w:rPr>
                <w:spacing w:val="-6"/>
              </w:rPr>
              <w:t>；（</w:t>
            </w:r>
            <w:r>
              <w:t xml:space="preserve"> </w:t>
            </w:r>
            <w:r>
              <w:rPr>
                <w:spacing w:val="6"/>
              </w:rPr>
              <w:t>四</w:t>
            </w:r>
            <w:r>
              <w:rPr>
                <w:spacing w:val="-16"/>
              </w:rPr>
              <w:t xml:space="preserve"> </w:t>
            </w:r>
            <w:r>
              <w:rPr>
                <w:spacing w:val="6"/>
              </w:rPr>
              <w:t>）限期使用的产品，应当在显著位置清晰地标明生产日期和安全使用期或者失效日期</w:t>
            </w:r>
            <w:r>
              <w:rPr>
                <w:spacing w:val="-6"/>
              </w:rPr>
              <w:t>；（</w:t>
            </w:r>
            <w:r>
              <w:rPr>
                <w:spacing w:val="-10"/>
              </w:rPr>
              <w:t xml:space="preserve"> </w:t>
            </w:r>
            <w:r>
              <w:rPr>
                <w:spacing w:val="6"/>
              </w:rPr>
              <w:t>五）使用不当，容易造成产品本身损坏或者可能危及人身、财产安全的产品，应当有警示标志或者中文警示说明。裸装</w:t>
            </w:r>
            <w:r>
              <w:rPr>
                <w:spacing w:val="5"/>
              </w:rPr>
              <w:t>的食</w:t>
            </w:r>
            <w:r>
              <w:t xml:space="preserve"> </w:t>
            </w:r>
            <w:r>
              <w:rPr>
                <w:spacing w:val="6"/>
              </w:rPr>
              <w:t>品和其他根据产品的特点难以附加标识的裸装产品，可以不附加产品标识。第五十四条：产品标识不符合本法第二十七条规定的，责令改正；有包装的产品标识不符合本法第二十七条第（</w:t>
            </w:r>
            <w:r>
              <w:rPr>
                <w:spacing w:val="4"/>
              </w:rPr>
              <w:t xml:space="preserve"> </w:t>
            </w:r>
            <w:r>
              <w:rPr>
                <w:spacing w:val="6"/>
              </w:rPr>
              <w:t>四）项、第（五）项规定，情节严重的，责令停止生产、销售，并处违法生产、销售产品货值金额百</w:t>
            </w:r>
            <w:r>
              <w:t xml:space="preserve"> </w:t>
            </w:r>
            <w:r>
              <w:rPr>
                <w:spacing w:val="6"/>
              </w:rPr>
              <w:t>分之三十以下的罚款；有违法所得的，并处没收违法所</w:t>
            </w:r>
            <w:r>
              <w:rPr>
                <w:spacing w:val="5"/>
              </w:rPr>
              <w:t>得。</w:t>
            </w:r>
          </w:p>
        </w:tc>
        <w:tc>
          <w:tcPr>
            <w:tcW w:w="371" w:type="dxa"/>
            <w:vAlign w:val="top"/>
          </w:tcPr>
          <w:p w14:paraId="6D065166">
            <w:pPr>
              <w:rPr>
                <w:rFonts w:ascii="Arial"/>
                <w:sz w:val="21"/>
              </w:rPr>
            </w:pPr>
          </w:p>
        </w:tc>
      </w:tr>
      <w:tr w14:paraId="4F609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3766A19">
            <w:pPr>
              <w:pStyle w:val="6"/>
              <w:spacing w:before="210" w:line="109" w:lineRule="exact"/>
              <w:ind w:left="247"/>
            </w:pPr>
            <w:r>
              <w:rPr>
                <w:position w:val="1"/>
              </w:rPr>
              <w:t>218</w:t>
            </w:r>
          </w:p>
        </w:tc>
        <w:tc>
          <w:tcPr>
            <w:tcW w:w="1682" w:type="dxa"/>
            <w:vAlign w:val="top"/>
          </w:tcPr>
          <w:p w14:paraId="1DDF67A5">
            <w:pPr>
              <w:pStyle w:val="6"/>
              <w:spacing w:before="153" w:line="228" w:lineRule="auto"/>
              <w:ind w:left="21"/>
            </w:pPr>
            <w:r>
              <w:rPr>
                <w:spacing w:val="6"/>
              </w:rPr>
              <w:t>对拒绝接受依法进行的产品质量监督检查行</w:t>
            </w:r>
          </w:p>
          <w:p w14:paraId="663BC3B7">
            <w:pPr>
              <w:pStyle w:val="6"/>
              <w:spacing w:before="15" w:line="229" w:lineRule="auto"/>
              <w:ind w:left="583"/>
            </w:pPr>
            <w:r>
              <w:rPr>
                <w:spacing w:val="5"/>
              </w:rPr>
              <w:t>为的行政处罚</w:t>
            </w:r>
          </w:p>
        </w:tc>
        <w:tc>
          <w:tcPr>
            <w:tcW w:w="536" w:type="dxa"/>
            <w:vAlign w:val="top"/>
          </w:tcPr>
          <w:p w14:paraId="4CABADB0">
            <w:pPr>
              <w:pStyle w:val="6"/>
              <w:spacing w:before="211" w:line="229" w:lineRule="auto"/>
              <w:ind w:left="95"/>
            </w:pPr>
            <w:r>
              <w:rPr>
                <w:spacing w:val="5"/>
              </w:rPr>
              <w:t>行政处罚</w:t>
            </w:r>
          </w:p>
        </w:tc>
        <w:tc>
          <w:tcPr>
            <w:tcW w:w="879" w:type="dxa"/>
            <w:vAlign w:val="top"/>
          </w:tcPr>
          <w:p w14:paraId="70F4471F">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05E656F1">
            <w:pPr>
              <w:pStyle w:val="6"/>
              <w:spacing w:line="231" w:lineRule="auto"/>
              <w:ind w:left="267"/>
            </w:pPr>
            <w:r>
              <w:rPr>
                <w:spacing w:val="4"/>
              </w:rPr>
              <w:t>或县级）</w:t>
            </w:r>
          </w:p>
        </w:tc>
        <w:tc>
          <w:tcPr>
            <w:tcW w:w="1259" w:type="dxa"/>
            <w:vAlign w:val="top"/>
          </w:tcPr>
          <w:p w14:paraId="6375ABC4">
            <w:pPr>
              <w:pStyle w:val="6"/>
              <w:spacing w:before="15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30F20E8">
            <w:pPr>
              <w:pStyle w:val="6"/>
              <w:spacing w:before="17"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24037820">
            <w:pPr>
              <w:pStyle w:val="6"/>
              <w:spacing w:before="12" w:line="231" w:lineRule="auto"/>
              <w:ind w:left="22"/>
            </w:pPr>
            <w:r>
              <w:rPr>
                <w:spacing w:val="6"/>
              </w:rPr>
              <w:t>第五十六条：拒绝接受依法进行的产品质量监督检查的，给予警告，责令改正；拒不改正的，责令停业整顿；情节特</w:t>
            </w:r>
            <w:r>
              <w:rPr>
                <w:spacing w:val="5"/>
              </w:rPr>
              <w:t>别严重的，</w:t>
            </w:r>
            <w:r>
              <w:rPr>
                <w:spacing w:val="-19"/>
              </w:rPr>
              <w:t xml:space="preserve"> </w:t>
            </w:r>
            <w:r>
              <w:rPr>
                <w:spacing w:val="5"/>
              </w:rPr>
              <w:t>吊销营业执照。</w:t>
            </w:r>
          </w:p>
          <w:p w14:paraId="7B1F1FCF">
            <w:pPr>
              <w:pStyle w:val="6"/>
              <w:spacing w:before="15" w:line="228" w:lineRule="auto"/>
              <w:ind w:left="21"/>
            </w:pPr>
            <w:r>
              <w:rPr>
                <w:spacing w:val="5"/>
              </w:rPr>
              <w:t>2.《产品质量监督抽查管理暂行办法》（2019年11月21日国家市场监督管理总局令第18号公布）</w:t>
            </w:r>
          </w:p>
          <w:p w14:paraId="001916A8">
            <w:pPr>
              <w:pStyle w:val="6"/>
              <w:spacing w:before="14" w:line="228" w:lineRule="auto"/>
              <w:ind w:left="22"/>
            </w:pPr>
            <w:r>
              <w:rPr>
                <w:spacing w:val="6"/>
              </w:rPr>
              <w:t>第五十一条：被抽样生产者、销售者有下列情形之一的，</w:t>
            </w:r>
            <w:r>
              <w:rPr>
                <w:spacing w:val="-18"/>
              </w:rPr>
              <w:t xml:space="preserve"> </w:t>
            </w:r>
            <w:r>
              <w:rPr>
                <w:spacing w:val="6"/>
              </w:rPr>
              <w:t>由县级市场监督管理部门按照有关法律、行政法规规定处理；法律、行政法规未作规定的，处三万元以下罚款；涉嫌构成犯罪，依法需要追究刑事责任的，按照有关规定移送公安机关</w:t>
            </w:r>
            <w:r>
              <w:rPr>
                <w:spacing w:val="-6"/>
              </w:rPr>
              <w:t>：（</w:t>
            </w:r>
            <w:r>
              <w:rPr>
                <w:spacing w:val="-7"/>
              </w:rPr>
              <w:t xml:space="preserve"> </w:t>
            </w:r>
            <w:r>
              <w:rPr>
                <w:spacing w:val="6"/>
              </w:rPr>
              <w:t>二</w:t>
            </w:r>
            <w:r>
              <w:rPr>
                <w:spacing w:val="-16"/>
              </w:rPr>
              <w:t xml:space="preserve"> </w:t>
            </w:r>
            <w:r>
              <w:rPr>
                <w:spacing w:val="6"/>
              </w:rPr>
              <w:t>）阻碍、</w:t>
            </w:r>
            <w:r>
              <w:rPr>
                <w:spacing w:val="5"/>
              </w:rPr>
              <w:t>拒绝或者不配合依法进行的监督</w:t>
            </w:r>
          </w:p>
        </w:tc>
        <w:tc>
          <w:tcPr>
            <w:tcW w:w="371" w:type="dxa"/>
            <w:vAlign w:val="top"/>
          </w:tcPr>
          <w:p w14:paraId="32285CAE">
            <w:pPr>
              <w:rPr>
                <w:rFonts w:ascii="Arial"/>
                <w:sz w:val="21"/>
              </w:rPr>
            </w:pPr>
          </w:p>
        </w:tc>
      </w:tr>
      <w:tr w14:paraId="43B42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1BF93E6">
            <w:pPr>
              <w:pStyle w:val="6"/>
              <w:spacing w:before="147" w:line="108" w:lineRule="exact"/>
              <w:ind w:left="247"/>
            </w:pPr>
            <w:r>
              <w:rPr>
                <w:position w:val="1"/>
              </w:rPr>
              <w:t>219</w:t>
            </w:r>
          </w:p>
        </w:tc>
        <w:tc>
          <w:tcPr>
            <w:tcW w:w="1682" w:type="dxa"/>
            <w:vAlign w:val="top"/>
          </w:tcPr>
          <w:p w14:paraId="408FC3F5">
            <w:pPr>
              <w:pStyle w:val="6"/>
              <w:spacing w:before="33" w:line="229" w:lineRule="auto"/>
              <w:ind w:left="21"/>
            </w:pPr>
            <w:r>
              <w:rPr>
                <w:spacing w:val="6"/>
              </w:rPr>
              <w:t>对知道或者应当知道属于禁止生产、销售的</w:t>
            </w:r>
          </w:p>
          <w:p w14:paraId="66941903">
            <w:pPr>
              <w:pStyle w:val="6"/>
              <w:spacing w:before="15" w:line="229" w:lineRule="auto"/>
              <w:ind w:left="19"/>
            </w:pPr>
            <w:r>
              <w:rPr>
                <w:spacing w:val="6"/>
              </w:rPr>
              <w:t>产品而为其提供运输、保管、仓储等便利条</w:t>
            </w:r>
          </w:p>
          <w:p w14:paraId="5CE95930">
            <w:pPr>
              <w:pStyle w:val="6"/>
              <w:spacing w:before="14" w:line="213" w:lineRule="auto"/>
              <w:ind w:left="450"/>
            </w:pPr>
            <w:r>
              <w:rPr>
                <w:spacing w:val="6"/>
              </w:rPr>
              <w:t>件等行为的行政处罚</w:t>
            </w:r>
          </w:p>
        </w:tc>
        <w:tc>
          <w:tcPr>
            <w:tcW w:w="536" w:type="dxa"/>
            <w:vAlign w:val="top"/>
          </w:tcPr>
          <w:p w14:paraId="39FFA398">
            <w:pPr>
              <w:pStyle w:val="6"/>
              <w:spacing w:before="147" w:line="229" w:lineRule="auto"/>
              <w:ind w:left="95"/>
            </w:pPr>
            <w:r>
              <w:rPr>
                <w:spacing w:val="5"/>
              </w:rPr>
              <w:t>行政处罚</w:t>
            </w:r>
          </w:p>
        </w:tc>
        <w:tc>
          <w:tcPr>
            <w:tcW w:w="879" w:type="dxa"/>
            <w:vAlign w:val="top"/>
          </w:tcPr>
          <w:p w14:paraId="1C6BDBF9">
            <w:pPr>
              <w:pStyle w:val="6"/>
              <w:spacing w:before="32" w:line="264" w:lineRule="auto"/>
              <w:ind w:left="50" w:right="44" w:firstLine="47"/>
            </w:pPr>
            <w:r>
              <w:rPr>
                <w:spacing w:val="5"/>
              </w:rPr>
              <w:t>市场监督管理部门</w:t>
            </w:r>
            <w:r>
              <w:rPr>
                <w:spacing w:val="1"/>
              </w:rPr>
              <w:t xml:space="preserve">  </w:t>
            </w:r>
            <w:r>
              <w:rPr>
                <w:spacing w:val="6"/>
              </w:rPr>
              <w:t>（省级、设区的市级</w:t>
            </w:r>
          </w:p>
          <w:p w14:paraId="7530680B">
            <w:pPr>
              <w:pStyle w:val="6"/>
              <w:spacing w:line="212" w:lineRule="auto"/>
              <w:ind w:left="267"/>
            </w:pPr>
            <w:r>
              <w:rPr>
                <w:spacing w:val="4"/>
              </w:rPr>
              <w:t>或县级）</w:t>
            </w:r>
          </w:p>
        </w:tc>
        <w:tc>
          <w:tcPr>
            <w:tcW w:w="1259" w:type="dxa"/>
            <w:vAlign w:val="top"/>
          </w:tcPr>
          <w:p w14:paraId="58EAA7FC">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38E5EF9">
            <w:pPr>
              <w:pStyle w:val="6"/>
              <w:spacing w:line="212" w:lineRule="auto"/>
              <w:ind w:left="18"/>
              <w:rPr>
                <w:sz w:val="4"/>
                <w:szCs w:val="4"/>
              </w:rPr>
            </w:pPr>
            <w:r>
              <w:rPr>
                <w:spacing w:val="18"/>
                <w:w w:val="167"/>
                <w:sz w:val="4"/>
                <w:szCs w:val="4"/>
              </w:rPr>
              <w:t>抽查的</w:t>
            </w:r>
          </w:p>
          <w:p w14:paraId="28F0F43E">
            <w:pPr>
              <w:pStyle w:val="6"/>
              <w:spacing w:line="19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3DC28290">
            <w:pPr>
              <w:pStyle w:val="6"/>
              <w:spacing w:before="15" w:line="238" w:lineRule="auto"/>
              <w:ind w:left="23" w:right="67" w:hanging="1"/>
            </w:pPr>
            <w:r>
              <w:rPr>
                <w:spacing w:val="7"/>
              </w:rPr>
              <w:t>第六十一条：知道或者应当知道属于本法规定禁止生产、销售的产品而为其提供运输、保管、</w:t>
            </w:r>
            <w:r>
              <w:rPr>
                <w:spacing w:val="6"/>
              </w:rPr>
              <w:t>仓储等便利条件的，或者为以假充真的产品提供制假生产技术的，没收全部运输、保管、仓储或者提供制假生产技术的收入，并处违法收入百分之五十以上三倍以下的罚款；构成犯罪的，依法追</w:t>
            </w:r>
            <w:r>
              <w:t xml:space="preserve"> </w:t>
            </w:r>
            <w:r>
              <w:rPr>
                <w:spacing w:val="3"/>
              </w:rPr>
              <w:t>究刑事责任。</w:t>
            </w:r>
          </w:p>
        </w:tc>
        <w:tc>
          <w:tcPr>
            <w:tcW w:w="371" w:type="dxa"/>
            <w:vAlign w:val="top"/>
          </w:tcPr>
          <w:p w14:paraId="1C43D962">
            <w:pPr>
              <w:rPr>
                <w:rFonts w:ascii="Arial"/>
                <w:sz w:val="21"/>
              </w:rPr>
            </w:pPr>
          </w:p>
        </w:tc>
      </w:tr>
      <w:tr w14:paraId="26357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B376B6F">
            <w:pPr>
              <w:pStyle w:val="6"/>
              <w:spacing w:before="149" w:line="108" w:lineRule="exact"/>
              <w:ind w:left="247"/>
            </w:pPr>
            <w:r>
              <w:rPr>
                <w:position w:val="1"/>
              </w:rPr>
              <w:t>220</w:t>
            </w:r>
          </w:p>
        </w:tc>
        <w:tc>
          <w:tcPr>
            <w:tcW w:w="1682" w:type="dxa"/>
            <w:vAlign w:val="top"/>
          </w:tcPr>
          <w:p w14:paraId="68EA11B6">
            <w:pPr>
              <w:pStyle w:val="6"/>
              <w:spacing w:before="91" w:line="264" w:lineRule="auto"/>
              <w:ind w:left="105" w:right="14" w:hanging="84"/>
            </w:pPr>
            <w:r>
              <w:rPr>
                <w:spacing w:val="6"/>
              </w:rPr>
              <w:t>对隐匿、转移、变卖、损毁被市场监督管理</w:t>
            </w:r>
            <w:r>
              <w:t xml:space="preserve"> </w:t>
            </w:r>
            <w:r>
              <w:rPr>
                <w:spacing w:val="6"/>
              </w:rPr>
              <w:t>部门查封、扣押的物品行为的行政处罚</w:t>
            </w:r>
          </w:p>
        </w:tc>
        <w:tc>
          <w:tcPr>
            <w:tcW w:w="536" w:type="dxa"/>
            <w:vAlign w:val="top"/>
          </w:tcPr>
          <w:p w14:paraId="3C7100BA">
            <w:pPr>
              <w:pStyle w:val="6"/>
              <w:spacing w:before="149" w:line="229" w:lineRule="auto"/>
              <w:ind w:left="95"/>
            </w:pPr>
            <w:r>
              <w:rPr>
                <w:spacing w:val="5"/>
              </w:rPr>
              <w:t>行政处罚</w:t>
            </w:r>
          </w:p>
        </w:tc>
        <w:tc>
          <w:tcPr>
            <w:tcW w:w="879" w:type="dxa"/>
            <w:vAlign w:val="top"/>
          </w:tcPr>
          <w:p w14:paraId="0BC4A450">
            <w:pPr>
              <w:pStyle w:val="6"/>
              <w:spacing w:before="34" w:line="262" w:lineRule="auto"/>
              <w:ind w:left="50" w:right="44" w:firstLine="47"/>
            </w:pPr>
            <w:r>
              <w:rPr>
                <w:spacing w:val="5"/>
              </w:rPr>
              <w:t>市场监督管理部门</w:t>
            </w:r>
            <w:r>
              <w:rPr>
                <w:spacing w:val="1"/>
              </w:rPr>
              <w:t xml:space="preserve">  </w:t>
            </w:r>
            <w:r>
              <w:rPr>
                <w:spacing w:val="6"/>
              </w:rPr>
              <w:t>（省级、设区的市级</w:t>
            </w:r>
          </w:p>
          <w:p w14:paraId="759B28FE">
            <w:pPr>
              <w:pStyle w:val="6"/>
              <w:spacing w:line="212" w:lineRule="auto"/>
              <w:ind w:left="267"/>
            </w:pPr>
            <w:r>
              <w:rPr>
                <w:spacing w:val="4"/>
              </w:rPr>
              <w:t>或县级）</w:t>
            </w:r>
          </w:p>
        </w:tc>
        <w:tc>
          <w:tcPr>
            <w:tcW w:w="1259" w:type="dxa"/>
            <w:vAlign w:val="top"/>
          </w:tcPr>
          <w:p w14:paraId="33FB1769">
            <w:pPr>
              <w:pStyle w:val="6"/>
              <w:spacing w:before="9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B3386CE">
            <w:pPr>
              <w:pStyle w:val="6"/>
              <w:spacing w:before="91"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13495A19">
            <w:pPr>
              <w:pStyle w:val="6"/>
              <w:spacing w:before="15" w:line="227" w:lineRule="auto"/>
              <w:ind w:left="22"/>
            </w:pPr>
            <w:r>
              <w:rPr>
                <w:spacing w:val="6"/>
              </w:rPr>
              <w:t>第六十三条：隐匿、转移、变卖、损毁被市场监督管理部门查封、扣押的物品的，处被隐匿、转移、变卖、损毁物品货值金额等值以上三倍以下的罚款；有违法所得的，并处没收违法所得。</w:t>
            </w:r>
          </w:p>
        </w:tc>
        <w:tc>
          <w:tcPr>
            <w:tcW w:w="371" w:type="dxa"/>
            <w:vAlign w:val="top"/>
          </w:tcPr>
          <w:p w14:paraId="342DDE35">
            <w:pPr>
              <w:rPr>
                <w:rFonts w:ascii="Arial"/>
                <w:sz w:val="21"/>
              </w:rPr>
            </w:pPr>
          </w:p>
        </w:tc>
      </w:tr>
      <w:tr w14:paraId="01ABC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F007891">
            <w:pPr>
              <w:pStyle w:val="6"/>
              <w:spacing w:before="211" w:line="109" w:lineRule="exact"/>
              <w:ind w:left="247"/>
            </w:pPr>
            <w:r>
              <w:rPr>
                <w:position w:val="1"/>
              </w:rPr>
              <w:t>221</w:t>
            </w:r>
          </w:p>
        </w:tc>
        <w:tc>
          <w:tcPr>
            <w:tcW w:w="1682" w:type="dxa"/>
            <w:vAlign w:val="top"/>
          </w:tcPr>
          <w:p w14:paraId="4C2034C2">
            <w:pPr>
              <w:pStyle w:val="6"/>
              <w:spacing w:before="40" w:line="229" w:lineRule="auto"/>
              <w:ind w:left="21"/>
            </w:pPr>
            <w:r>
              <w:rPr>
                <w:spacing w:val="5"/>
              </w:rPr>
              <w:t>对生产者生产不符合保障人体健康等产品，</w:t>
            </w:r>
          </w:p>
          <w:p w14:paraId="45AD346F">
            <w:pPr>
              <w:pStyle w:val="6"/>
              <w:spacing w:before="14" w:line="228" w:lineRule="auto"/>
              <w:ind w:left="26"/>
            </w:pPr>
            <w:r>
              <w:rPr>
                <w:spacing w:val="5"/>
              </w:rPr>
              <w:t>国家明令淘汰的产品或者以假充真的产品的</w:t>
            </w:r>
          </w:p>
          <w:p w14:paraId="415DE055">
            <w:pPr>
              <w:pStyle w:val="6"/>
              <w:spacing w:before="15" w:line="228" w:lineRule="auto"/>
              <w:ind w:left="21"/>
            </w:pPr>
            <w:r>
              <w:rPr>
                <w:spacing w:val="6"/>
              </w:rPr>
              <w:t>原辅材料、包装物、生产工具行为的行政处</w:t>
            </w:r>
          </w:p>
          <w:p w14:paraId="65CB1ED1">
            <w:pPr>
              <w:pStyle w:val="6"/>
              <w:spacing w:before="15" w:line="223" w:lineRule="auto"/>
              <w:ind w:left="801"/>
            </w:pPr>
            <w:r>
              <w:t>罚</w:t>
            </w:r>
          </w:p>
        </w:tc>
        <w:tc>
          <w:tcPr>
            <w:tcW w:w="536" w:type="dxa"/>
            <w:vAlign w:val="top"/>
          </w:tcPr>
          <w:p w14:paraId="7D959D7F">
            <w:pPr>
              <w:pStyle w:val="6"/>
              <w:spacing w:before="211" w:line="229" w:lineRule="auto"/>
              <w:ind w:left="95"/>
            </w:pPr>
            <w:r>
              <w:rPr>
                <w:spacing w:val="5"/>
              </w:rPr>
              <w:t>行政处罚</w:t>
            </w:r>
          </w:p>
        </w:tc>
        <w:tc>
          <w:tcPr>
            <w:tcW w:w="879" w:type="dxa"/>
            <w:vAlign w:val="top"/>
          </w:tcPr>
          <w:p w14:paraId="4F3CF05D">
            <w:pPr>
              <w:pStyle w:val="6"/>
              <w:spacing w:before="97" w:line="263" w:lineRule="auto"/>
              <w:ind w:left="50" w:right="44" w:firstLine="47"/>
            </w:pPr>
            <w:r>
              <w:rPr>
                <w:spacing w:val="5"/>
              </w:rPr>
              <w:t>市场监督管理部门</w:t>
            </w:r>
            <w:r>
              <w:rPr>
                <w:spacing w:val="1"/>
              </w:rPr>
              <w:t xml:space="preserve">  </w:t>
            </w:r>
            <w:r>
              <w:rPr>
                <w:spacing w:val="6"/>
              </w:rPr>
              <w:t>（省级、设区的市级</w:t>
            </w:r>
          </w:p>
          <w:p w14:paraId="78B525AF">
            <w:pPr>
              <w:pStyle w:val="6"/>
              <w:spacing w:line="231" w:lineRule="auto"/>
              <w:ind w:left="267"/>
            </w:pPr>
            <w:r>
              <w:rPr>
                <w:spacing w:val="4"/>
              </w:rPr>
              <w:t>或县级）</w:t>
            </w:r>
          </w:p>
        </w:tc>
        <w:tc>
          <w:tcPr>
            <w:tcW w:w="1259" w:type="dxa"/>
            <w:vAlign w:val="top"/>
          </w:tcPr>
          <w:p w14:paraId="55AD2BC2">
            <w:pPr>
              <w:pStyle w:val="6"/>
              <w:spacing w:before="15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07CB44B">
            <w:pPr>
              <w:pStyle w:val="6"/>
              <w:spacing w:before="40"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459617D4">
            <w:pPr>
              <w:pStyle w:val="6"/>
              <w:spacing w:before="14" w:line="250" w:lineRule="auto"/>
              <w:ind w:left="19" w:right="92" w:firstLine="3"/>
              <w:jc w:val="both"/>
            </w:pPr>
            <w:r>
              <w:rPr>
                <w:spacing w:val="6"/>
              </w:rPr>
              <w:t>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w:t>
            </w:r>
            <w:r>
              <w:rPr>
                <w:spacing w:val="15"/>
                <w:w w:val="101"/>
              </w:rPr>
              <w:t xml:space="preserve"> </w:t>
            </w:r>
            <w:r>
              <w:rPr>
                <w:spacing w:val="7"/>
              </w:rPr>
              <w:t>情节严重的，</w:t>
            </w:r>
            <w:r>
              <w:rPr>
                <w:spacing w:val="-19"/>
              </w:rPr>
              <w:t xml:space="preserve"> </w:t>
            </w:r>
            <w:r>
              <w:rPr>
                <w:spacing w:val="7"/>
              </w:rPr>
              <w:t>吊销营业执照；构成犯罪的，依法追</w:t>
            </w:r>
            <w:r>
              <w:rPr>
                <w:spacing w:val="6"/>
              </w:rPr>
              <w:t>究刑事责任。第五十一条：生产国家明令淘汰的产品的，销售国家明令淘汰并停止销售的产品的，责令停止生产、销售，没收违法生产、销售的产品，并处违法生产、销售产品货值金额等值以下的罚款；有违法所得的，并处没收违法所</w:t>
            </w:r>
            <w:r>
              <w:t xml:space="preserve">   </w:t>
            </w:r>
            <w:r>
              <w:rPr>
                <w:spacing w:val="6"/>
              </w:rPr>
              <w:t>得；情节严重的，</w:t>
            </w:r>
            <w:r>
              <w:rPr>
                <w:spacing w:val="-19"/>
              </w:rPr>
              <w:t xml:space="preserve"> </w:t>
            </w:r>
            <w:r>
              <w:rPr>
                <w:spacing w:val="6"/>
              </w:rPr>
              <w:t>吊销营业执照。第六十条：对生产者专门用于生产本法第四十九条、第五十一条所列的产品或者以假充真的产品的原辅材料、包装物、生产工具，应当予以</w:t>
            </w:r>
            <w:r>
              <w:rPr>
                <w:spacing w:val="5"/>
              </w:rPr>
              <w:t>没收。</w:t>
            </w:r>
          </w:p>
        </w:tc>
        <w:tc>
          <w:tcPr>
            <w:tcW w:w="371" w:type="dxa"/>
            <w:vAlign w:val="top"/>
          </w:tcPr>
          <w:p w14:paraId="5C16E4EE">
            <w:pPr>
              <w:rPr>
                <w:rFonts w:ascii="Arial"/>
                <w:sz w:val="21"/>
              </w:rPr>
            </w:pPr>
          </w:p>
        </w:tc>
      </w:tr>
      <w:tr w14:paraId="1625B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307AA62">
            <w:pPr>
              <w:pStyle w:val="6"/>
              <w:spacing w:before="210" w:line="109" w:lineRule="exact"/>
              <w:ind w:left="247"/>
            </w:pPr>
            <w:r>
              <w:rPr>
                <w:position w:val="1"/>
              </w:rPr>
              <w:t>222</w:t>
            </w:r>
          </w:p>
        </w:tc>
        <w:tc>
          <w:tcPr>
            <w:tcW w:w="1682" w:type="dxa"/>
            <w:vAlign w:val="top"/>
          </w:tcPr>
          <w:p w14:paraId="2C6F6A01">
            <w:pPr>
              <w:pStyle w:val="6"/>
              <w:spacing w:before="97" w:line="228" w:lineRule="auto"/>
              <w:ind w:left="21"/>
            </w:pPr>
            <w:r>
              <w:rPr>
                <w:spacing w:val="6"/>
              </w:rPr>
              <w:t>对产品质量检验机构、认证机构伪造检验结</w:t>
            </w:r>
          </w:p>
          <w:p w14:paraId="189C689F">
            <w:pPr>
              <w:pStyle w:val="6"/>
              <w:spacing w:before="15" w:line="228" w:lineRule="auto"/>
              <w:ind w:left="18"/>
            </w:pPr>
            <w:r>
              <w:rPr>
                <w:spacing w:val="5"/>
              </w:rPr>
              <w:t>果、</w:t>
            </w:r>
            <w:r>
              <w:rPr>
                <w:spacing w:val="-18"/>
              </w:rPr>
              <w:t xml:space="preserve"> </w:t>
            </w:r>
            <w:r>
              <w:rPr>
                <w:spacing w:val="5"/>
              </w:rPr>
              <w:t>出具虚假证明、未对认证标志的使用进</w:t>
            </w:r>
          </w:p>
          <w:p w14:paraId="1EEB2B8D">
            <w:pPr>
              <w:pStyle w:val="6"/>
              <w:spacing w:before="15" w:line="228" w:lineRule="auto"/>
              <w:ind w:left="321"/>
            </w:pPr>
            <w:r>
              <w:rPr>
                <w:spacing w:val="6"/>
              </w:rPr>
              <w:t>行有效跟踪检查的行政处罚</w:t>
            </w:r>
          </w:p>
        </w:tc>
        <w:tc>
          <w:tcPr>
            <w:tcW w:w="536" w:type="dxa"/>
            <w:vAlign w:val="top"/>
          </w:tcPr>
          <w:p w14:paraId="5BAFB185">
            <w:pPr>
              <w:pStyle w:val="6"/>
              <w:spacing w:before="210" w:line="229" w:lineRule="auto"/>
              <w:ind w:left="95"/>
            </w:pPr>
            <w:r>
              <w:rPr>
                <w:spacing w:val="5"/>
              </w:rPr>
              <w:t>行政处罚</w:t>
            </w:r>
          </w:p>
        </w:tc>
        <w:tc>
          <w:tcPr>
            <w:tcW w:w="879" w:type="dxa"/>
            <w:vAlign w:val="top"/>
          </w:tcPr>
          <w:p w14:paraId="522488F8">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6E32F617">
            <w:pPr>
              <w:pStyle w:val="6"/>
              <w:spacing w:line="231" w:lineRule="auto"/>
              <w:ind w:left="267"/>
            </w:pPr>
            <w:r>
              <w:rPr>
                <w:spacing w:val="4"/>
              </w:rPr>
              <w:t>或县级）</w:t>
            </w:r>
          </w:p>
        </w:tc>
        <w:tc>
          <w:tcPr>
            <w:tcW w:w="1259" w:type="dxa"/>
            <w:vAlign w:val="top"/>
          </w:tcPr>
          <w:p w14:paraId="2DA37044">
            <w:pPr>
              <w:pStyle w:val="6"/>
              <w:spacing w:before="15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4B9A41D">
            <w:pPr>
              <w:pStyle w:val="6"/>
              <w:spacing w:before="40"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09543BCD">
            <w:pPr>
              <w:pStyle w:val="6"/>
              <w:spacing w:before="13" w:line="250" w:lineRule="auto"/>
              <w:ind w:left="17" w:right="89" w:firstLine="4"/>
            </w:pPr>
            <w:r>
              <w:rPr>
                <w:spacing w:val="7"/>
              </w:rPr>
              <w:t>第五十七条：产品质量检验机构、认证机构伪造检验结果或者出具虚假证明的，责令改正，</w:t>
            </w:r>
            <w:r>
              <w:rPr>
                <w:spacing w:val="6"/>
              </w:rPr>
              <w:t>对单位处五万元以上十万元以下的罚款，对直接负责的主管人员和其他直接责任人员处一万元以上五万元以下的罚款；有违法所得的，并处没收违法所得；情节严重的，取消其检验资格、认证资</w:t>
            </w:r>
            <w:r>
              <w:t xml:space="preserve">   </w:t>
            </w:r>
            <w:r>
              <w:rPr>
                <w:spacing w:val="7"/>
              </w:rPr>
              <w:t>格；构成犯罪的，依法追究刑事责任。产品质量检验</w:t>
            </w:r>
            <w:r>
              <w:rPr>
                <w:spacing w:val="6"/>
              </w:rPr>
              <w:t>机构、认证机构出具的检验结果或者证明不实，造成损失的，应当承担相应的赔偿责任；造成重大损失的，撤销其检验资格、认证资格。产品质量认证机构违反本法第二十一条第二款的规定，对不符合认证标准而使用认证标志的产品，</w:t>
            </w:r>
            <w:r>
              <w:t xml:space="preserve"> </w:t>
            </w:r>
            <w:r>
              <w:rPr>
                <w:spacing w:val="7"/>
              </w:rPr>
              <w:t>未依法要求其改正或者取消其使用认证标志</w:t>
            </w:r>
            <w:r>
              <w:rPr>
                <w:spacing w:val="6"/>
              </w:rPr>
              <w:t>资格的，对因产品不符合认证标准给消费者造成的损失，与产品的生产者、销售者承担连带责任；情节严重的，撤销其认证资格。</w:t>
            </w:r>
          </w:p>
        </w:tc>
        <w:tc>
          <w:tcPr>
            <w:tcW w:w="371" w:type="dxa"/>
            <w:vAlign w:val="top"/>
          </w:tcPr>
          <w:p w14:paraId="205F057B">
            <w:pPr>
              <w:rPr>
                <w:rFonts w:ascii="Arial"/>
                <w:sz w:val="21"/>
              </w:rPr>
            </w:pPr>
          </w:p>
        </w:tc>
      </w:tr>
      <w:tr w14:paraId="01990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16" w:type="dxa"/>
            <w:vAlign w:val="top"/>
          </w:tcPr>
          <w:p w14:paraId="21711C58">
            <w:pPr>
              <w:pStyle w:val="6"/>
              <w:spacing w:before="212" w:line="108" w:lineRule="exact"/>
              <w:ind w:left="247"/>
            </w:pPr>
            <w:r>
              <w:rPr>
                <w:position w:val="1"/>
              </w:rPr>
              <w:t>223</w:t>
            </w:r>
          </w:p>
        </w:tc>
        <w:tc>
          <w:tcPr>
            <w:tcW w:w="1682" w:type="dxa"/>
            <w:vAlign w:val="top"/>
          </w:tcPr>
          <w:p w14:paraId="570CBF6D">
            <w:pPr>
              <w:pStyle w:val="6"/>
              <w:spacing w:before="98" w:line="228" w:lineRule="auto"/>
              <w:ind w:left="21"/>
            </w:pPr>
            <w:r>
              <w:rPr>
                <w:spacing w:val="6"/>
              </w:rPr>
              <w:t>对产品质量检验机构向社会推荐生产者的产</w:t>
            </w:r>
          </w:p>
          <w:p w14:paraId="07B3F4FE">
            <w:pPr>
              <w:pStyle w:val="6"/>
              <w:spacing w:before="14" w:line="230" w:lineRule="auto"/>
              <w:ind w:left="30"/>
            </w:pPr>
            <w:r>
              <w:rPr>
                <w:spacing w:val="5"/>
              </w:rPr>
              <w:t>品或者以监制、监销等方式参与产品经营活</w:t>
            </w:r>
          </w:p>
          <w:p w14:paraId="256D274B">
            <w:pPr>
              <w:pStyle w:val="6"/>
              <w:spacing w:before="14" w:line="229" w:lineRule="auto"/>
              <w:ind w:left="499"/>
            </w:pPr>
            <w:r>
              <w:rPr>
                <w:spacing w:val="5"/>
              </w:rPr>
              <w:t>动行为的行政处罚</w:t>
            </w:r>
          </w:p>
        </w:tc>
        <w:tc>
          <w:tcPr>
            <w:tcW w:w="536" w:type="dxa"/>
            <w:vAlign w:val="top"/>
          </w:tcPr>
          <w:p w14:paraId="0A495A37">
            <w:pPr>
              <w:pStyle w:val="6"/>
              <w:spacing w:before="212" w:line="229" w:lineRule="auto"/>
              <w:ind w:left="95"/>
            </w:pPr>
            <w:r>
              <w:rPr>
                <w:spacing w:val="5"/>
              </w:rPr>
              <w:t>行政处罚</w:t>
            </w:r>
          </w:p>
        </w:tc>
        <w:tc>
          <w:tcPr>
            <w:tcW w:w="879" w:type="dxa"/>
            <w:vAlign w:val="top"/>
          </w:tcPr>
          <w:p w14:paraId="11A17571">
            <w:pPr>
              <w:pStyle w:val="6"/>
              <w:spacing w:before="98" w:line="263" w:lineRule="auto"/>
              <w:ind w:left="50" w:right="44" w:firstLine="47"/>
            </w:pPr>
            <w:r>
              <w:rPr>
                <w:spacing w:val="5"/>
              </w:rPr>
              <w:t>市场监督管理部门</w:t>
            </w:r>
            <w:r>
              <w:rPr>
                <w:spacing w:val="1"/>
              </w:rPr>
              <w:t xml:space="preserve">  </w:t>
            </w:r>
            <w:r>
              <w:rPr>
                <w:spacing w:val="6"/>
              </w:rPr>
              <w:t>（省级、设区的市级</w:t>
            </w:r>
          </w:p>
          <w:p w14:paraId="2EFBD121">
            <w:pPr>
              <w:pStyle w:val="6"/>
              <w:spacing w:line="231" w:lineRule="auto"/>
              <w:ind w:left="267"/>
            </w:pPr>
            <w:r>
              <w:rPr>
                <w:spacing w:val="4"/>
              </w:rPr>
              <w:t>或县级）</w:t>
            </w:r>
          </w:p>
        </w:tc>
        <w:tc>
          <w:tcPr>
            <w:tcW w:w="1259" w:type="dxa"/>
            <w:vAlign w:val="top"/>
          </w:tcPr>
          <w:p w14:paraId="5B6CE02A">
            <w:pPr>
              <w:pStyle w:val="6"/>
              <w:spacing w:before="15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4EA4BC4">
            <w:pPr>
              <w:pStyle w:val="6"/>
              <w:spacing w:before="40"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57A9AEC4">
            <w:pPr>
              <w:pStyle w:val="6"/>
              <w:spacing w:before="15" w:line="253" w:lineRule="auto"/>
              <w:ind w:left="19" w:right="67" w:firstLine="3"/>
            </w:pPr>
            <w:r>
              <w:rPr>
                <w:spacing w:val="7"/>
              </w:rPr>
              <w:t>第二十五条：市场监督管理部门或者其他国家</w:t>
            </w:r>
            <w:r>
              <w:rPr>
                <w:spacing w:val="6"/>
              </w:rPr>
              <w:t>机关以及产品质量检验机构不得向社会推荐生产者的产品；不得以对产品进行监制、监销等方式参与产品经营活动。第六十七条：市场监督管理部门或者其他国家机关违反本法第二十五条的规定，</w:t>
            </w:r>
            <w:r>
              <w:rPr>
                <w:spacing w:val="-19"/>
              </w:rPr>
              <w:t xml:space="preserve"> </w:t>
            </w:r>
            <w:r>
              <w:rPr>
                <w:spacing w:val="6"/>
              </w:rPr>
              <w:t>向社会推荐生产者的产品或者以监制、监销等</w:t>
            </w:r>
            <w:r>
              <w:t xml:space="preserve"> </w:t>
            </w:r>
            <w:r>
              <w:rPr>
                <w:spacing w:val="6"/>
              </w:rPr>
              <w:t>方式参与产品经营活动的，</w:t>
            </w:r>
            <w:r>
              <w:rPr>
                <w:spacing w:val="-18"/>
              </w:rPr>
              <w:t xml:space="preserve"> </w:t>
            </w:r>
            <w:r>
              <w:rPr>
                <w:spacing w:val="6"/>
              </w:rPr>
              <w:t>由其上级机关或者监察机关责令改正，消除影响，有违法收入的予以没收；情节严重的，对直接负责的主管人员和其他直接责任人员依法给予行政处分。产品质量检验机构有前款所列违法行为的，</w:t>
            </w:r>
            <w:r>
              <w:rPr>
                <w:spacing w:val="-18"/>
              </w:rPr>
              <w:t xml:space="preserve"> </w:t>
            </w:r>
            <w:r>
              <w:rPr>
                <w:spacing w:val="6"/>
              </w:rPr>
              <w:t>由市场监督管理部门责令改正，消除影响，有违法收入的予以没</w:t>
            </w:r>
            <w:r>
              <w:t xml:space="preserve"> </w:t>
            </w:r>
            <w:r>
              <w:rPr>
                <w:spacing w:val="6"/>
              </w:rPr>
              <w:t>收，可以并处违法收入一倍以下的罚款；情节严重的，撤销其质量检验资格。</w:t>
            </w:r>
          </w:p>
        </w:tc>
        <w:tc>
          <w:tcPr>
            <w:tcW w:w="371" w:type="dxa"/>
            <w:vAlign w:val="top"/>
          </w:tcPr>
          <w:p w14:paraId="65C48453">
            <w:pPr>
              <w:rPr>
                <w:rFonts w:ascii="Arial"/>
                <w:sz w:val="21"/>
              </w:rPr>
            </w:pPr>
          </w:p>
        </w:tc>
      </w:tr>
    </w:tbl>
    <w:p w14:paraId="59E19349">
      <w:pPr>
        <w:pStyle w:val="2"/>
        <w:spacing w:line="98" w:lineRule="exact"/>
        <w:rPr>
          <w:sz w:val="8"/>
        </w:rPr>
      </w:pPr>
    </w:p>
    <w:p w14:paraId="37C138A3">
      <w:pPr>
        <w:spacing w:line="98"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0C41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4A12FC6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FA58A75">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C3C49E7">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554ED8C">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BFB147F">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3A4F4FB3">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4210C6D6">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C87FA0B">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F4EE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C1466F7">
            <w:pPr>
              <w:pStyle w:val="6"/>
              <w:spacing w:before="202" w:line="109" w:lineRule="exact"/>
              <w:ind w:left="247"/>
            </w:pPr>
            <w:r>
              <w:rPr>
                <w:position w:val="1"/>
              </w:rPr>
              <w:t>224</w:t>
            </w:r>
          </w:p>
        </w:tc>
        <w:tc>
          <w:tcPr>
            <w:tcW w:w="1682" w:type="dxa"/>
            <w:vAlign w:val="top"/>
          </w:tcPr>
          <w:p w14:paraId="0F0012C4">
            <w:pPr>
              <w:pStyle w:val="6"/>
              <w:spacing w:before="30" w:line="228" w:lineRule="auto"/>
              <w:ind w:left="21"/>
            </w:pPr>
            <w:r>
              <w:rPr>
                <w:spacing w:val="6"/>
              </w:rPr>
              <w:t>对企业在生产的大型机电设备、机动运输工</w:t>
            </w:r>
          </w:p>
          <w:p w14:paraId="725CC0FD">
            <w:pPr>
              <w:pStyle w:val="6"/>
              <w:spacing w:before="15" w:line="230" w:lineRule="auto"/>
              <w:ind w:left="22"/>
            </w:pPr>
            <w:r>
              <w:rPr>
                <w:spacing w:val="6"/>
              </w:rPr>
              <w:t>具以及国务院工业部门指定的其他产品的主</w:t>
            </w:r>
          </w:p>
          <w:p w14:paraId="11C256EE">
            <w:pPr>
              <w:pStyle w:val="6"/>
              <w:spacing w:before="14" w:line="228" w:lineRule="auto"/>
              <w:ind w:left="17"/>
            </w:pPr>
            <w:r>
              <w:rPr>
                <w:spacing w:val="6"/>
              </w:rPr>
              <w:t>体构件上未标注产品材料的成分或者不如实</w:t>
            </w:r>
          </w:p>
          <w:p w14:paraId="6E5B14DF">
            <w:pPr>
              <w:pStyle w:val="6"/>
              <w:spacing w:before="14" w:line="229" w:lineRule="auto"/>
              <w:ind w:left="537"/>
            </w:pPr>
            <w:r>
              <w:rPr>
                <w:spacing w:val="5"/>
              </w:rPr>
              <w:t>标注的行政处罚</w:t>
            </w:r>
          </w:p>
        </w:tc>
        <w:tc>
          <w:tcPr>
            <w:tcW w:w="536" w:type="dxa"/>
            <w:vAlign w:val="top"/>
          </w:tcPr>
          <w:p w14:paraId="14AB93DE">
            <w:pPr>
              <w:pStyle w:val="6"/>
              <w:spacing w:before="202" w:line="229" w:lineRule="auto"/>
              <w:ind w:left="95"/>
            </w:pPr>
            <w:r>
              <w:rPr>
                <w:spacing w:val="5"/>
              </w:rPr>
              <w:t>行政处罚</w:t>
            </w:r>
          </w:p>
        </w:tc>
        <w:tc>
          <w:tcPr>
            <w:tcW w:w="879" w:type="dxa"/>
            <w:vAlign w:val="top"/>
          </w:tcPr>
          <w:p w14:paraId="035F63C4">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030A849A">
            <w:pPr>
              <w:pStyle w:val="6"/>
              <w:spacing w:line="231" w:lineRule="auto"/>
              <w:ind w:left="267"/>
            </w:pPr>
            <w:r>
              <w:rPr>
                <w:spacing w:val="4"/>
              </w:rPr>
              <w:t>或县级）</w:t>
            </w:r>
          </w:p>
        </w:tc>
        <w:tc>
          <w:tcPr>
            <w:tcW w:w="1259" w:type="dxa"/>
            <w:vAlign w:val="top"/>
          </w:tcPr>
          <w:p w14:paraId="38B4D998">
            <w:pPr>
              <w:pStyle w:val="6"/>
              <w:spacing w:before="14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CC6799D">
            <w:pPr>
              <w:pStyle w:val="6"/>
              <w:spacing w:before="88" w:line="229" w:lineRule="auto"/>
              <w:ind w:left="23"/>
            </w:pPr>
            <w:r>
              <w:rPr>
                <w:spacing w:val="6"/>
              </w:rPr>
              <w:t>1.《中华人民共和国清洁生产促进法》（根据2012年2月29日第十一届全国人民代表大会常务委员会第二</w:t>
            </w:r>
            <w:r>
              <w:rPr>
                <w:spacing w:val="5"/>
              </w:rPr>
              <w:t>十五次会议《关于修改〈</w:t>
            </w:r>
            <w:r>
              <w:rPr>
                <w:spacing w:val="-16"/>
              </w:rPr>
              <w:t xml:space="preserve"> </w:t>
            </w:r>
            <w:r>
              <w:rPr>
                <w:spacing w:val="5"/>
              </w:rPr>
              <w:t>中华人民共和国清洁生产促进法〉的决定》修正）</w:t>
            </w:r>
          </w:p>
          <w:p w14:paraId="231749DF">
            <w:pPr>
              <w:pStyle w:val="6"/>
              <w:spacing w:before="14" w:line="263" w:lineRule="auto"/>
              <w:ind w:left="29" w:right="89" w:hanging="7"/>
            </w:pPr>
            <w:r>
              <w:rPr>
                <w:spacing w:val="6"/>
              </w:rPr>
              <w:t>第二十一条：生产大型机电设备、机动运输工具以及国务院工业部门指定的其他产品的企业，应当按照国务院标准化部门或者其授权机构制定的技术规范，在产品的主体构件上注明材料成分的标准牌号。第三十七条：违反本法第二十一条规定，未标注产品材料的成分或者不如实标注的，</w:t>
            </w:r>
            <w:r>
              <w:rPr>
                <w:spacing w:val="18"/>
                <w:w w:val="101"/>
              </w:rPr>
              <w:t xml:space="preserve"> </w:t>
            </w:r>
            <w:r>
              <w:rPr>
                <w:spacing w:val="6"/>
              </w:rPr>
              <w:t>由县级以上地方人民政府质量技术监督部门责令限期改正；拒不改正的，处以五万元</w:t>
            </w:r>
            <w:r>
              <w:rPr>
                <w:spacing w:val="5"/>
              </w:rPr>
              <w:t>以下的罚款。</w:t>
            </w:r>
          </w:p>
        </w:tc>
        <w:tc>
          <w:tcPr>
            <w:tcW w:w="371" w:type="dxa"/>
            <w:vAlign w:val="top"/>
          </w:tcPr>
          <w:p w14:paraId="001FADA6">
            <w:pPr>
              <w:rPr>
                <w:rFonts w:ascii="Arial"/>
                <w:sz w:val="21"/>
              </w:rPr>
            </w:pPr>
          </w:p>
        </w:tc>
      </w:tr>
      <w:tr w14:paraId="6BE0A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A2986C2">
            <w:pPr>
              <w:pStyle w:val="6"/>
              <w:spacing w:before="202" w:line="108" w:lineRule="exact"/>
              <w:ind w:left="247"/>
            </w:pPr>
            <w:r>
              <w:rPr>
                <w:position w:val="1"/>
              </w:rPr>
              <w:t>225</w:t>
            </w:r>
          </w:p>
        </w:tc>
        <w:tc>
          <w:tcPr>
            <w:tcW w:w="1682" w:type="dxa"/>
            <w:vAlign w:val="top"/>
          </w:tcPr>
          <w:p w14:paraId="5B1DFD3E">
            <w:pPr>
              <w:pStyle w:val="6"/>
              <w:spacing w:before="89" w:line="230" w:lineRule="auto"/>
              <w:ind w:left="21"/>
            </w:pPr>
            <w:r>
              <w:rPr>
                <w:spacing w:val="6"/>
              </w:rPr>
              <w:t>对企业未取得生产许可证而擅自生产列入国</w:t>
            </w:r>
          </w:p>
          <w:p w14:paraId="24928216">
            <w:pPr>
              <w:pStyle w:val="6"/>
              <w:spacing w:before="12" w:line="229" w:lineRule="auto"/>
              <w:ind w:left="21"/>
            </w:pPr>
            <w:r>
              <w:rPr>
                <w:spacing w:val="6"/>
              </w:rPr>
              <w:t>家实行生产许可证制度的工业产品目录产品</w:t>
            </w:r>
          </w:p>
          <w:p w14:paraId="37B7060B">
            <w:pPr>
              <w:pStyle w:val="6"/>
              <w:spacing w:before="14" w:line="229" w:lineRule="auto"/>
              <w:ind w:left="537"/>
            </w:pPr>
            <w:r>
              <w:rPr>
                <w:spacing w:val="5"/>
              </w:rPr>
              <w:t>行为的行政处罚</w:t>
            </w:r>
          </w:p>
        </w:tc>
        <w:tc>
          <w:tcPr>
            <w:tcW w:w="536" w:type="dxa"/>
            <w:vAlign w:val="top"/>
          </w:tcPr>
          <w:p w14:paraId="2C065904">
            <w:pPr>
              <w:pStyle w:val="6"/>
              <w:spacing w:before="202" w:line="229" w:lineRule="auto"/>
              <w:ind w:left="95"/>
            </w:pPr>
            <w:r>
              <w:rPr>
                <w:spacing w:val="5"/>
              </w:rPr>
              <w:t>行政处罚</w:t>
            </w:r>
          </w:p>
        </w:tc>
        <w:tc>
          <w:tcPr>
            <w:tcW w:w="879" w:type="dxa"/>
            <w:vAlign w:val="top"/>
          </w:tcPr>
          <w:p w14:paraId="51AC794A">
            <w:pPr>
              <w:pStyle w:val="6"/>
              <w:spacing w:before="88" w:line="261" w:lineRule="auto"/>
              <w:ind w:left="50" w:right="44" w:firstLine="47"/>
            </w:pPr>
            <w:r>
              <w:rPr>
                <w:spacing w:val="5"/>
              </w:rPr>
              <w:t>市场监督管理部门</w:t>
            </w:r>
            <w:r>
              <w:rPr>
                <w:spacing w:val="1"/>
              </w:rPr>
              <w:t xml:space="preserve">  </w:t>
            </w:r>
            <w:r>
              <w:rPr>
                <w:spacing w:val="6"/>
              </w:rPr>
              <w:t>（省级、设区的市级</w:t>
            </w:r>
          </w:p>
          <w:p w14:paraId="5D7B81DB">
            <w:pPr>
              <w:pStyle w:val="6"/>
              <w:spacing w:line="231" w:lineRule="auto"/>
              <w:ind w:left="267"/>
            </w:pPr>
            <w:r>
              <w:rPr>
                <w:spacing w:val="4"/>
              </w:rPr>
              <w:t>或县级）</w:t>
            </w:r>
          </w:p>
        </w:tc>
        <w:tc>
          <w:tcPr>
            <w:tcW w:w="1259" w:type="dxa"/>
            <w:vAlign w:val="top"/>
          </w:tcPr>
          <w:p w14:paraId="5DD5CA26">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8286508">
            <w:pPr>
              <w:pStyle w:val="6"/>
              <w:spacing w:before="31"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6A05DD88">
            <w:pPr>
              <w:pStyle w:val="6"/>
              <w:spacing w:before="15" w:line="245" w:lineRule="auto"/>
              <w:ind w:left="28" w:right="24" w:hanging="6"/>
            </w:pPr>
            <w:r>
              <w:rPr>
                <w:spacing w:val="6"/>
              </w:rPr>
              <w:t>第四十五条：企业未依照本条例规定申请取得生产许可证而擅自生产列入目录产品的，</w:t>
            </w:r>
            <w:r>
              <w:rPr>
                <w:spacing w:val="-8"/>
              </w:rPr>
              <w:t xml:space="preserve"> </w:t>
            </w:r>
            <w:r>
              <w:rPr>
                <w:spacing w:val="6"/>
              </w:rPr>
              <w:t>由工业产品生产许可证主管部门责令停止生产，没收违法生产的产品，处违法生产产品货值金额等值以上3倍以下的罚款；有违法所得的，没收违法所得；构成犯罪的，依法追究刑事责任。2.《危险化学</w:t>
            </w:r>
            <w:r>
              <w:t xml:space="preserve"> </w:t>
            </w:r>
            <w:r>
              <w:rPr>
                <w:spacing w:val="5"/>
              </w:rPr>
              <w:t>品安全管理条例》（根据2013年12月7</w:t>
            </w:r>
            <w:r>
              <w:rPr>
                <w:spacing w:val="-15"/>
              </w:rPr>
              <w:t xml:space="preserve"> </w:t>
            </w:r>
            <w:r>
              <w:rPr>
                <w:spacing w:val="5"/>
              </w:rPr>
              <w:t>日国务院令第645号发布的《国务院关于修改部分行政法规的决定》修订）</w:t>
            </w:r>
          </w:p>
          <w:p w14:paraId="53D005A1">
            <w:pPr>
              <w:pStyle w:val="6"/>
              <w:spacing w:before="14" w:line="229" w:lineRule="auto"/>
              <w:ind w:left="22"/>
            </w:pPr>
            <w:r>
              <w:rPr>
                <w:spacing w:val="7"/>
              </w:rPr>
              <w:t>第七十七条第一款：未依法取得危险化学品安全生产许可证从事危险</w:t>
            </w:r>
            <w:r>
              <w:rPr>
                <w:spacing w:val="6"/>
              </w:rPr>
              <w:t>化学品生产，或者未依法取得工业产品生产许可证从事危险化学品及其包装物、容器生产的，分别依照《安全生产许可证条例》、《中华人民共和国工业产品生产许可证管理条例》的规定处罚。</w:t>
            </w:r>
          </w:p>
        </w:tc>
        <w:tc>
          <w:tcPr>
            <w:tcW w:w="371" w:type="dxa"/>
            <w:vAlign w:val="top"/>
          </w:tcPr>
          <w:p w14:paraId="4929A8E5">
            <w:pPr>
              <w:rPr>
                <w:rFonts w:ascii="Arial"/>
                <w:sz w:val="21"/>
              </w:rPr>
            </w:pPr>
          </w:p>
        </w:tc>
      </w:tr>
      <w:tr w14:paraId="51E1D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D5C03F2">
            <w:pPr>
              <w:pStyle w:val="6"/>
              <w:spacing w:before="141" w:line="108" w:lineRule="exact"/>
              <w:ind w:left="247"/>
            </w:pPr>
            <w:r>
              <w:rPr>
                <w:position w:val="1"/>
              </w:rPr>
              <w:t>226</w:t>
            </w:r>
          </w:p>
        </w:tc>
        <w:tc>
          <w:tcPr>
            <w:tcW w:w="1682" w:type="dxa"/>
            <w:vAlign w:val="top"/>
          </w:tcPr>
          <w:p w14:paraId="33A7D6A3">
            <w:pPr>
              <w:pStyle w:val="6"/>
              <w:spacing w:before="27" w:line="229" w:lineRule="auto"/>
              <w:ind w:left="21"/>
            </w:pPr>
            <w:r>
              <w:rPr>
                <w:spacing w:val="6"/>
              </w:rPr>
              <w:t>对取得生产许可证的企业名称发生变化，未</w:t>
            </w:r>
          </w:p>
          <w:p w14:paraId="15A2B12A">
            <w:pPr>
              <w:pStyle w:val="6"/>
              <w:spacing w:before="14" w:line="229" w:lineRule="auto"/>
              <w:ind w:left="18"/>
            </w:pPr>
            <w:r>
              <w:rPr>
                <w:spacing w:val="6"/>
              </w:rPr>
              <w:t>依照规定办理变更手续逾期未办理行为的行</w:t>
            </w:r>
          </w:p>
          <w:p w14:paraId="32BADD2B">
            <w:pPr>
              <w:pStyle w:val="6"/>
              <w:spacing w:before="13" w:line="230" w:lineRule="auto"/>
              <w:ind w:left="712"/>
            </w:pPr>
            <w:r>
              <w:rPr>
                <w:spacing w:val="4"/>
              </w:rPr>
              <w:t>政处罚</w:t>
            </w:r>
          </w:p>
        </w:tc>
        <w:tc>
          <w:tcPr>
            <w:tcW w:w="536" w:type="dxa"/>
            <w:vAlign w:val="top"/>
          </w:tcPr>
          <w:p w14:paraId="38D6218C">
            <w:pPr>
              <w:pStyle w:val="6"/>
              <w:spacing w:before="141" w:line="229" w:lineRule="auto"/>
              <w:ind w:left="95"/>
            </w:pPr>
            <w:r>
              <w:rPr>
                <w:spacing w:val="5"/>
              </w:rPr>
              <w:t>行政处罚</w:t>
            </w:r>
          </w:p>
        </w:tc>
        <w:tc>
          <w:tcPr>
            <w:tcW w:w="879" w:type="dxa"/>
            <w:vAlign w:val="top"/>
          </w:tcPr>
          <w:p w14:paraId="61729235">
            <w:pPr>
              <w:pStyle w:val="6"/>
              <w:spacing w:before="28" w:line="261" w:lineRule="auto"/>
              <w:ind w:left="50" w:right="44" w:firstLine="47"/>
            </w:pPr>
            <w:r>
              <w:rPr>
                <w:spacing w:val="5"/>
              </w:rPr>
              <w:t>市场监督管理部门</w:t>
            </w:r>
            <w:r>
              <w:rPr>
                <w:spacing w:val="1"/>
              </w:rPr>
              <w:t xml:space="preserve">  </w:t>
            </w:r>
            <w:r>
              <w:rPr>
                <w:spacing w:val="6"/>
              </w:rPr>
              <w:t>（省级、设区的市级</w:t>
            </w:r>
          </w:p>
          <w:p w14:paraId="7C3B8ED5">
            <w:pPr>
              <w:pStyle w:val="6"/>
              <w:spacing w:line="229" w:lineRule="auto"/>
              <w:ind w:left="267"/>
            </w:pPr>
            <w:r>
              <w:rPr>
                <w:spacing w:val="4"/>
              </w:rPr>
              <w:t>或县级）</w:t>
            </w:r>
          </w:p>
        </w:tc>
        <w:tc>
          <w:tcPr>
            <w:tcW w:w="1259" w:type="dxa"/>
            <w:vAlign w:val="top"/>
          </w:tcPr>
          <w:p w14:paraId="28AD619A">
            <w:pPr>
              <w:pStyle w:val="6"/>
              <w:spacing w:before="83"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A01CA20">
            <w:pPr>
              <w:pStyle w:val="6"/>
              <w:spacing w:before="83"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23EA1C42">
            <w:pPr>
              <w:pStyle w:val="6"/>
              <w:spacing w:before="15" w:line="228" w:lineRule="auto"/>
              <w:ind w:left="22"/>
            </w:pPr>
            <w:r>
              <w:rPr>
                <w:spacing w:val="7"/>
              </w:rPr>
              <w:t>第四十六条第二款：取得生产许可证的企业名称发生变化，未依照本条例</w:t>
            </w:r>
            <w:r>
              <w:rPr>
                <w:spacing w:val="6"/>
              </w:rPr>
              <w:t>规定办理变更手续的，责令限期办理相关手续；逾期仍未办理的，责令停止生产、销售，没收违法生产、销售的产品，并处违法生产、销售产品货值金额等值以下的罚款；有违法所得的，没收违法所得。</w:t>
            </w:r>
          </w:p>
        </w:tc>
        <w:tc>
          <w:tcPr>
            <w:tcW w:w="371" w:type="dxa"/>
            <w:vAlign w:val="top"/>
          </w:tcPr>
          <w:p w14:paraId="3975DDBF">
            <w:pPr>
              <w:rPr>
                <w:rFonts w:ascii="Arial"/>
                <w:sz w:val="21"/>
              </w:rPr>
            </w:pPr>
          </w:p>
        </w:tc>
      </w:tr>
      <w:tr w14:paraId="301FE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9DE4E22">
            <w:pPr>
              <w:pStyle w:val="6"/>
              <w:spacing w:before="140" w:line="108" w:lineRule="exact"/>
              <w:ind w:left="247"/>
            </w:pPr>
            <w:r>
              <w:rPr>
                <w:position w:val="1"/>
              </w:rPr>
              <w:t>227</w:t>
            </w:r>
          </w:p>
        </w:tc>
        <w:tc>
          <w:tcPr>
            <w:tcW w:w="1682" w:type="dxa"/>
            <w:vAlign w:val="top"/>
          </w:tcPr>
          <w:p w14:paraId="2A5F75B0">
            <w:pPr>
              <w:pStyle w:val="6"/>
              <w:spacing w:before="26" w:line="228" w:lineRule="auto"/>
              <w:ind w:left="21"/>
            </w:pPr>
            <w:r>
              <w:rPr>
                <w:spacing w:val="6"/>
              </w:rPr>
              <w:t>对取得生产许可证的企业的生产条件、检验</w:t>
            </w:r>
          </w:p>
          <w:p w14:paraId="72FB197E">
            <w:pPr>
              <w:pStyle w:val="6"/>
              <w:spacing w:before="15" w:line="230" w:lineRule="auto"/>
              <w:ind w:left="23"/>
            </w:pPr>
            <w:r>
              <w:rPr>
                <w:spacing w:val="6"/>
              </w:rPr>
              <w:t>手段、生产技术或者工艺发生变化，未依照</w:t>
            </w:r>
          </w:p>
          <w:p w14:paraId="6DA4149F">
            <w:pPr>
              <w:pStyle w:val="6"/>
              <w:spacing w:before="13" w:line="229" w:lineRule="auto"/>
              <w:ind w:left="108"/>
            </w:pPr>
            <w:r>
              <w:rPr>
                <w:spacing w:val="6"/>
              </w:rPr>
              <w:t>规定办理重新审查手续行为的行政处罚</w:t>
            </w:r>
          </w:p>
        </w:tc>
        <w:tc>
          <w:tcPr>
            <w:tcW w:w="536" w:type="dxa"/>
            <w:vAlign w:val="top"/>
          </w:tcPr>
          <w:p w14:paraId="7B3997F8">
            <w:pPr>
              <w:pStyle w:val="6"/>
              <w:spacing w:before="140" w:line="229" w:lineRule="auto"/>
              <w:ind w:left="95"/>
            </w:pPr>
            <w:r>
              <w:rPr>
                <w:spacing w:val="5"/>
              </w:rPr>
              <w:t>行政处罚</w:t>
            </w:r>
          </w:p>
        </w:tc>
        <w:tc>
          <w:tcPr>
            <w:tcW w:w="879" w:type="dxa"/>
            <w:vAlign w:val="top"/>
          </w:tcPr>
          <w:p w14:paraId="59BCC19D">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7BAA917E">
            <w:pPr>
              <w:pStyle w:val="6"/>
              <w:spacing w:line="230" w:lineRule="auto"/>
              <w:ind w:left="267"/>
            </w:pPr>
            <w:r>
              <w:rPr>
                <w:spacing w:val="4"/>
              </w:rPr>
              <w:t>或县级）</w:t>
            </w:r>
          </w:p>
        </w:tc>
        <w:tc>
          <w:tcPr>
            <w:tcW w:w="1259" w:type="dxa"/>
            <w:vAlign w:val="top"/>
          </w:tcPr>
          <w:p w14:paraId="5B44E2BB">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BBD48E1">
            <w:pPr>
              <w:pStyle w:val="6"/>
              <w:spacing w:before="26"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16B5B628">
            <w:pPr>
              <w:pStyle w:val="6"/>
              <w:spacing w:before="15" w:line="246" w:lineRule="auto"/>
              <w:ind w:left="26" w:right="67" w:hanging="4"/>
            </w:pPr>
            <w:r>
              <w:rPr>
                <w:spacing w:val="7"/>
              </w:rPr>
              <w:t>第四十六条第一款：取得生产许可证的企业生产条件、检验手段、生产技术或者工艺发生变化</w:t>
            </w:r>
            <w:r>
              <w:rPr>
                <w:spacing w:val="6"/>
              </w:rPr>
              <w:t>，未依照本条例规定办理重新审查手续的，责令停止生产、销售，没收违法生产、销售的产品，并限期办理相关手续；逾期仍未办理的，处违法生产、销售产品（包括已售出和未售出的产品，下</w:t>
            </w:r>
            <w:r>
              <w:t xml:space="preserve"> </w:t>
            </w:r>
            <w:r>
              <w:rPr>
                <w:spacing w:val="5"/>
              </w:rPr>
              <w:t>同</w:t>
            </w:r>
            <w:r>
              <w:rPr>
                <w:spacing w:val="-4"/>
              </w:rPr>
              <w:t xml:space="preserve"> </w:t>
            </w:r>
            <w:r>
              <w:rPr>
                <w:spacing w:val="5"/>
              </w:rPr>
              <w:t>）货值金额3倍以下的罚款；有违法所得的，没收违法所得；构成犯罪的，依法追究刑事责任。</w:t>
            </w:r>
          </w:p>
        </w:tc>
        <w:tc>
          <w:tcPr>
            <w:tcW w:w="371" w:type="dxa"/>
            <w:vAlign w:val="top"/>
          </w:tcPr>
          <w:p w14:paraId="694AA5F5">
            <w:pPr>
              <w:rPr>
                <w:rFonts w:ascii="Arial"/>
                <w:sz w:val="21"/>
              </w:rPr>
            </w:pPr>
          </w:p>
        </w:tc>
      </w:tr>
      <w:tr w14:paraId="28385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AEAE02C">
            <w:pPr>
              <w:pStyle w:val="6"/>
              <w:spacing w:before="140" w:line="108" w:lineRule="exact"/>
              <w:ind w:left="247"/>
            </w:pPr>
            <w:r>
              <w:rPr>
                <w:position w:val="1"/>
              </w:rPr>
              <w:t>228</w:t>
            </w:r>
          </w:p>
        </w:tc>
        <w:tc>
          <w:tcPr>
            <w:tcW w:w="1682" w:type="dxa"/>
            <w:vAlign w:val="top"/>
          </w:tcPr>
          <w:p w14:paraId="65B1B965">
            <w:pPr>
              <w:pStyle w:val="6"/>
              <w:spacing w:before="9" w:line="263" w:lineRule="auto"/>
              <w:ind w:left="16" w:right="14" w:firstLine="4"/>
            </w:pPr>
            <w:r>
              <w:rPr>
                <w:spacing w:val="6"/>
              </w:rPr>
              <w:t>对取得生产许可证的企业未按规定在产品、</w:t>
            </w:r>
            <w:r>
              <w:t xml:space="preserve"> </w:t>
            </w:r>
            <w:r>
              <w:rPr>
                <w:spacing w:val="6"/>
              </w:rPr>
              <w:t>包装或者说明书上标注生产许可证标志和编</w:t>
            </w:r>
            <w:r>
              <w:rPr>
                <w:spacing w:val="5"/>
              </w:rPr>
              <w:t xml:space="preserve"> </w:t>
            </w:r>
            <w:r>
              <w:rPr>
                <w:spacing w:val="6"/>
              </w:rPr>
              <w:t>号经责令限期改正逾期未改正行为的行政处</w:t>
            </w:r>
          </w:p>
        </w:tc>
        <w:tc>
          <w:tcPr>
            <w:tcW w:w="536" w:type="dxa"/>
            <w:vAlign w:val="top"/>
          </w:tcPr>
          <w:p w14:paraId="0E3AF207">
            <w:pPr>
              <w:pStyle w:val="6"/>
              <w:spacing w:before="140" w:line="229" w:lineRule="auto"/>
              <w:ind w:left="95"/>
            </w:pPr>
            <w:r>
              <w:rPr>
                <w:spacing w:val="5"/>
              </w:rPr>
              <w:t>行政处罚</w:t>
            </w:r>
          </w:p>
        </w:tc>
        <w:tc>
          <w:tcPr>
            <w:tcW w:w="879" w:type="dxa"/>
            <w:vAlign w:val="top"/>
          </w:tcPr>
          <w:p w14:paraId="04EC7BC6">
            <w:pPr>
              <w:pStyle w:val="6"/>
              <w:spacing w:before="26" w:line="263" w:lineRule="auto"/>
              <w:ind w:left="52" w:right="44" w:firstLine="348"/>
            </w:pPr>
            <w:r>
              <w:rPr>
                <w:spacing w:val="4"/>
              </w:rPr>
              <w:t>市场监督管</w:t>
            </w:r>
            <w:r>
              <w:rPr>
                <w:spacing w:val="3"/>
              </w:rPr>
              <w:t xml:space="preserve"> </w:t>
            </w:r>
            <w:r>
              <w:rPr>
                <w:spacing w:val="5"/>
              </w:rPr>
              <w:t>理部门（省级、设区</w:t>
            </w:r>
          </w:p>
          <w:p w14:paraId="7856329D">
            <w:pPr>
              <w:pStyle w:val="6"/>
              <w:spacing w:line="229" w:lineRule="auto"/>
              <w:ind w:left="144"/>
            </w:pPr>
            <w:r>
              <w:rPr>
                <w:spacing w:val="4"/>
              </w:rPr>
              <w:t>的市级或县级）</w:t>
            </w:r>
          </w:p>
        </w:tc>
        <w:tc>
          <w:tcPr>
            <w:tcW w:w="1259" w:type="dxa"/>
            <w:vAlign w:val="top"/>
          </w:tcPr>
          <w:p w14:paraId="71CEC8C9">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D8EECD8">
            <w:pPr>
              <w:pStyle w:val="6"/>
              <w:spacing w:before="84"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728C69CB">
            <w:pPr>
              <w:pStyle w:val="6"/>
              <w:spacing w:before="14" w:line="228" w:lineRule="auto"/>
              <w:ind w:left="22"/>
            </w:pPr>
            <w:r>
              <w:rPr>
                <w:spacing w:val="6"/>
              </w:rPr>
              <w:t>第四十七条：取得生产许可证的企业未依照本条例规定在产品、包装或者说明书上标注生产许可证标志和编号的，责令限期改正；逾期仍未改正的，处违法生产、销售产品货值金额30%以下的罚款；有违法所得的，没收违法所得；情节严重的，</w:t>
            </w:r>
            <w:r>
              <w:rPr>
                <w:spacing w:val="-19"/>
              </w:rPr>
              <w:t xml:space="preserve"> </w:t>
            </w:r>
            <w:r>
              <w:rPr>
                <w:spacing w:val="6"/>
              </w:rPr>
              <w:t>吊销生产许可证。</w:t>
            </w:r>
          </w:p>
        </w:tc>
        <w:tc>
          <w:tcPr>
            <w:tcW w:w="371" w:type="dxa"/>
            <w:vAlign w:val="top"/>
          </w:tcPr>
          <w:p w14:paraId="08387C31">
            <w:pPr>
              <w:rPr>
                <w:rFonts w:ascii="Arial"/>
                <w:sz w:val="21"/>
              </w:rPr>
            </w:pPr>
          </w:p>
        </w:tc>
      </w:tr>
      <w:tr w14:paraId="2899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1BC3F42">
            <w:pPr>
              <w:pStyle w:val="6"/>
              <w:spacing w:before="141" w:line="108" w:lineRule="exact"/>
              <w:ind w:left="247"/>
            </w:pPr>
            <w:r>
              <w:rPr>
                <w:position w:val="1"/>
              </w:rPr>
              <w:t>229</w:t>
            </w:r>
          </w:p>
        </w:tc>
        <w:tc>
          <w:tcPr>
            <w:tcW w:w="1682" w:type="dxa"/>
            <w:vAlign w:val="top"/>
          </w:tcPr>
          <w:p w14:paraId="104B055F">
            <w:pPr>
              <w:pStyle w:val="6"/>
              <w:spacing w:line="179" w:lineRule="auto"/>
              <w:ind w:left="801"/>
            </w:pPr>
            <w:r>
              <w:t>罚</w:t>
            </w:r>
          </w:p>
          <w:p w14:paraId="46947381">
            <w:pPr>
              <w:pStyle w:val="6"/>
              <w:spacing w:before="6" w:line="230" w:lineRule="auto"/>
              <w:ind w:left="21"/>
            </w:pPr>
            <w:r>
              <w:rPr>
                <w:spacing w:val="6"/>
              </w:rPr>
              <w:t>对企业用欺骗、贿赂等不正当手段取得生产</w:t>
            </w:r>
          </w:p>
          <w:p w14:paraId="64E5C5AC">
            <w:pPr>
              <w:pStyle w:val="6"/>
              <w:spacing w:before="14" w:line="229" w:lineRule="auto"/>
              <w:ind w:left="410"/>
            </w:pPr>
            <w:r>
              <w:rPr>
                <w:spacing w:val="5"/>
              </w:rPr>
              <w:t>许可证行为的行政处罚</w:t>
            </w:r>
          </w:p>
        </w:tc>
        <w:tc>
          <w:tcPr>
            <w:tcW w:w="536" w:type="dxa"/>
            <w:vAlign w:val="top"/>
          </w:tcPr>
          <w:p w14:paraId="17BDE34C">
            <w:pPr>
              <w:pStyle w:val="6"/>
              <w:spacing w:before="141" w:line="229" w:lineRule="auto"/>
              <w:ind w:left="95"/>
            </w:pPr>
            <w:r>
              <w:rPr>
                <w:spacing w:val="5"/>
              </w:rPr>
              <w:t>行政处罚</w:t>
            </w:r>
          </w:p>
        </w:tc>
        <w:tc>
          <w:tcPr>
            <w:tcW w:w="879" w:type="dxa"/>
            <w:vAlign w:val="top"/>
          </w:tcPr>
          <w:p w14:paraId="434E2522">
            <w:pPr>
              <w:pStyle w:val="6"/>
              <w:spacing w:before="28" w:line="261" w:lineRule="auto"/>
              <w:ind w:left="50" w:right="44" w:firstLine="47"/>
            </w:pPr>
            <w:r>
              <w:rPr>
                <w:spacing w:val="5"/>
              </w:rPr>
              <w:t>市场监督管理部门</w:t>
            </w:r>
            <w:r>
              <w:rPr>
                <w:spacing w:val="1"/>
              </w:rPr>
              <w:t xml:space="preserve">  </w:t>
            </w:r>
            <w:r>
              <w:rPr>
                <w:spacing w:val="6"/>
              </w:rPr>
              <w:t>（省级、设区的市级</w:t>
            </w:r>
          </w:p>
          <w:p w14:paraId="221A5251">
            <w:pPr>
              <w:pStyle w:val="6"/>
              <w:spacing w:line="229" w:lineRule="auto"/>
              <w:ind w:left="267"/>
            </w:pPr>
            <w:r>
              <w:rPr>
                <w:spacing w:val="4"/>
              </w:rPr>
              <w:t>或县级）</w:t>
            </w:r>
          </w:p>
        </w:tc>
        <w:tc>
          <w:tcPr>
            <w:tcW w:w="1259" w:type="dxa"/>
            <w:vAlign w:val="top"/>
          </w:tcPr>
          <w:p w14:paraId="0D7C7450">
            <w:pPr>
              <w:pStyle w:val="6"/>
              <w:spacing w:before="83"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D325A8B">
            <w:pPr>
              <w:pStyle w:val="6"/>
              <w:spacing w:before="84"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0837FD9F">
            <w:pPr>
              <w:pStyle w:val="6"/>
              <w:spacing w:before="15" w:line="228" w:lineRule="auto"/>
              <w:ind w:left="22"/>
            </w:pPr>
            <w:r>
              <w:rPr>
                <w:spacing w:val="6"/>
              </w:rPr>
              <w:t>第五十二条：企业用欺骗、贿赂等不正当手段取得生产许可证的，</w:t>
            </w:r>
            <w:r>
              <w:rPr>
                <w:spacing w:val="-18"/>
              </w:rPr>
              <w:t xml:space="preserve"> </w:t>
            </w:r>
            <w:r>
              <w:rPr>
                <w:spacing w:val="6"/>
              </w:rPr>
              <w:t>由工业产品生产许可证主管部门处20万元以下的罚款，并依照《中华人民共和国行政许可</w:t>
            </w:r>
            <w:r>
              <w:rPr>
                <w:spacing w:val="5"/>
              </w:rPr>
              <w:t>法》的有关规定作出处理。</w:t>
            </w:r>
          </w:p>
        </w:tc>
        <w:tc>
          <w:tcPr>
            <w:tcW w:w="371" w:type="dxa"/>
            <w:vAlign w:val="top"/>
          </w:tcPr>
          <w:p w14:paraId="44709543">
            <w:pPr>
              <w:rPr>
                <w:rFonts w:ascii="Arial"/>
                <w:sz w:val="21"/>
              </w:rPr>
            </w:pPr>
          </w:p>
        </w:tc>
      </w:tr>
      <w:tr w14:paraId="5C609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8C6701F">
            <w:pPr>
              <w:pStyle w:val="6"/>
              <w:spacing w:before="140" w:line="108" w:lineRule="exact"/>
              <w:ind w:left="247"/>
            </w:pPr>
            <w:r>
              <w:rPr>
                <w:position w:val="1"/>
              </w:rPr>
              <w:t>230</w:t>
            </w:r>
          </w:p>
        </w:tc>
        <w:tc>
          <w:tcPr>
            <w:tcW w:w="1682" w:type="dxa"/>
            <w:vAlign w:val="top"/>
          </w:tcPr>
          <w:p w14:paraId="42F4CBB8">
            <w:pPr>
              <w:pStyle w:val="6"/>
              <w:spacing w:before="26" w:line="230" w:lineRule="auto"/>
              <w:ind w:left="21"/>
            </w:pPr>
            <w:r>
              <w:rPr>
                <w:spacing w:val="6"/>
              </w:rPr>
              <w:t>对取得生产许可证的产品经产品质量国家监</w:t>
            </w:r>
          </w:p>
          <w:p w14:paraId="34BACA42">
            <w:pPr>
              <w:pStyle w:val="6"/>
              <w:spacing w:before="14" w:line="230" w:lineRule="auto"/>
              <w:ind w:left="19"/>
            </w:pPr>
            <w:r>
              <w:rPr>
                <w:spacing w:val="6"/>
              </w:rPr>
              <w:t>督抽查或者省级监督抽查不合格到期复查仍</w:t>
            </w:r>
          </w:p>
          <w:p w14:paraId="60BAE24F">
            <w:pPr>
              <w:pStyle w:val="6"/>
              <w:spacing w:before="13" w:line="229" w:lineRule="auto"/>
              <w:ind w:left="410"/>
            </w:pPr>
            <w:r>
              <w:rPr>
                <w:spacing w:val="5"/>
              </w:rPr>
              <w:t>不合格行为的行政处罚</w:t>
            </w:r>
          </w:p>
        </w:tc>
        <w:tc>
          <w:tcPr>
            <w:tcW w:w="536" w:type="dxa"/>
            <w:vAlign w:val="top"/>
          </w:tcPr>
          <w:p w14:paraId="609FEDA4">
            <w:pPr>
              <w:pStyle w:val="6"/>
              <w:spacing w:before="140" w:line="229" w:lineRule="auto"/>
              <w:ind w:left="95"/>
            </w:pPr>
            <w:r>
              <w:rPr>
                <w:spacing w:val="5"/>
              </w:rPr>
              <w:t>行政处罚</w:t>
            </w:r>
          </w:p>
        </w:tc>
        <w:tc>
          <w:tcPr>
            <w:tcW w:w="879" w:type="dxa"/>
            <w:vAlign w:val="top"/>
          </w:tcPr>
          <w:p w14:paraId="52C38138">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07C7A28">
            <w:pPr>
              <w:pStyle w:val="6"/>
              <w:spacing w:line="230" w:lineRule="auto"/>
              <w:ind w:left="267"/>
            </w:pPr>
            <w:r>
              <w:rPr>
                <w:spacing w:val="4"/>
              </w:rPr>
              <w:t>或县级）</w:t>
            </w:r>
          </w:p>
        </w:tc>
        <w:tc>
          <w:tcPr>
            <w:tcW w:w="1259" w:type="dxa"/>
            <w:vAlign w:val="top"/>
          </w:tcPr>
          <w:p w14:paraId="7602CC3D">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7FA00F8">
            <w:pPr>
              <w:pStyle w:val="6"/>
              <w:spacing w:before="84"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235D4C0B">
            <w:pPr>
              <w:pStyle w:val="6"/>
              <w:spacing w:before="14" w:line="230" w:lineRule="auto"/>
              <w:ind w:left="22"/>
            </w:pPr>
            <w:r>
              <w:rPr>
                <w:spacing w:val="6"/>
              </w:rPr>
              <w:t>第五十四条：取得生产许可证的产品经产品质量国家监督抽查或者省级监督抽查不合格的，</w:t>
            </w:r>
            <w:r>
              <w:rPr>
                <w:spacing w:val="-18"/>
              </w:rPr>
              <w:t xml:space="preserve"> </w:t>
            </w:r>
            <w:r>
              <w:rPr>
                <w:spacing w:val="6"/>
              </w:rPr>
              <w:t>由工业产品生产许可证主</w:t>
            </w:r>
            <w:r>
              <w:rPr>
                <w:spacing w:val="5"/>
              </w:rPr>
              <w:t>管部门责令限期改正；到期复查仍不合格的，</w:t>
            </w:r>
            <w:r>
              <w:rPr>
                <w:spacing w:val="-19"/>
              </w:rPr>
              <w:t xml:space="preserve"> </w:t>
            </w:r>
            <w:r>
              <w:rPr>
                <w:spacing w:val="5"/>
              </w:rPr>
              <w:t>吊销生产许可证。</w:t>
            </w:r>
          </w:p>
        </w:tc>
        <w:tc>
          <w:tcPr>
            <w:tcW w:w="371" w:type="dxa"/>
            <w:vAlign w:val="top"/>
          </w:tcPr>
          <w:p w14:paraId="0650C226">
            <w:pPr>
              <w:rPr>
                <w:rFonts w:ascii="Arial"/>
                <w:sz w:val="21"/>
              </w:rPr>
            </w:pPr>
          </w:p>
        </w:tc>
      </w:tr>
      <w:tr w14:paraId="46DED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72029AC">
            <w:pPr>
              <w:pStyle w:val="6"/>
              <w:spacing w:before="202" w:line="108" w:lineRule="exact"/>
              <w:ind w:left="247"/>
            </w:pPr>
            <w:r>
              <w:rPr>
                <w:position w:val="1"/>
              </w:rPr>
              <w:t>231</w:t>
            </w:r>
          </w:p>
        </w:tc>
        <w:tc>
          <w:tcPr>
            <w:tcW w:w="1682" w:type="dxa"/>
            <w:vAlign w:val="top"/>
          </w:tcPr>
          <w:p w14:paraId="472A8ECB">
            <w:pPr>
              <w:pStyle w:val="6"/>
              <w:spacing w:before="146" w:line="230" w:lineRule="auto"/>
              <w:ind w:left="21"/>
            </w:pPr>
            <w:r>
              <w:rPr>
                <w:spacing w:val="6"/>
              </w:rPr>
              <w:t>对伪造、变造许可证证书、生产许可证标志</w:t>
            </w:r>
          </w:p>
          <w:p w14:paraId="541DA45A">
            <w:pPr>
              <w:pStyle w:val="6"/>
              <w:spacing w:before="14" w:line="229" w:lineRule="auto"/>
              <w:ind w:left="410"/>
            </w:pPr>
            <w:r>
              <w:rPr>
                <w:spacing w:val="5"/>
              </w:rPr>
              <w:t>和编号行为的行政处罚</w:t>
            </w:r>
          </w:p>
        </w:tc>
        <w:tc>
          <w:tcPr>
            <w:tcW w:w="536" w:type="dxa"/>
            <w:vAlign w:val="top"/>
          </w:tcPr>
          <w:p w14:paraId="456A5568">
            <w:pPr>
              <w:pStyle w:val="6"/>
              <w:spacing w:before="202" w:line="229" w:lineRule="auto"/>
              <w:ind w:left="95"/>
            </w:pPr>
            <w:r>
              <w:rPr>
                <w:spacing w:val="5"/>
              </w:rPr>
              <w:t>行政处罚</w:t>
            </w:r>
          </w:p>
        </w:tc>
        <w:tc>
          <w:tcPr>
            <w:tcW w:w="879" w:type="dxa"/>
            <w:vAlign w:val="top"/>
          </w:tcPr>
          <w:p w14:paraId="38C3E344">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32C592D3">
            <w:pPr>
              <w:pStyle w:val="6"/>
              <w:spacing w:line="231" w:lineRule="auto"/>
              <w:ind w:left="267"/>
            </w:pPr>
            <w:r>
              <w:rPr>
                <w:spacing w:val="4"/>
              </w:rPr>
              <w:t>或县级）</w:t>
            </w:r>
          </w:p>
        </w:tc>
        <w:tc>
          <w:tcPr>
            <w:tcW w:w="1259" w:type="dxa"/>
            <w:vAlign w:val="top"/>
          </w:tcPr>
          <w:p w14:paraId="20FA7134">
            <w:pPr>
              <w:pStyle w:val="6"/>
              <w:spacing w:before="14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4FB5EE1">
            <w:pPr>
              <w:pStyle w:val="6"/>
              <w:spacing w:before="33"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01F6C55E">
            <w:pPr>
              <w:pStyle w:val="6"/>
              <w:spacing w:before="15" w:line="245" w:lineRule="auto"/>
              <w:ind w:left="25" w:right="67" w:hanging="3"/>
            </w:pPr>
            <w:r>
              <w:rPr>
                <w:spacing w:val="6"/>
              </w:rPr>
              <w:t>第五十一条：伪造、变造许可证证书、生产许可证标志和编号的，责令改正，没收违法生产、销售的产品，并处违法生产、销售产品货值金额等值以上3倍以下的罚款；有违法所得的，没收违法所得；构成犯罪的，依法追究刑事责任。2.《危险化学品安全管理条例》（根据2</w:t>
            </w:r>
            <w:r>
              <w:rPr>
                <w:spacing w:val="5"/>
              </w:rPr>
              <w:t>013年12月7</w:t>
            </w:r>
            <w:r>
              <w:rPr>
                <w:spacing w:val="-20"/>
              </w:rPr>
              <w:t xml:space="preserve"> </w:t>
            </w:r>
            <w:r>
              <w:rPr>
                <w:spacing w:val="5"/>
              </w:rPr>
              <w:t>日</w:t>
            </w:r>
            <w:r>
              <w:t xml:space="preserve"> </w:t>
            </w:r>
            <w:r>
              <w:rPr>
                <w:spacing w:val="6"/>
              </w:rPr>
              <w:t>国务院令第645号发布的《国务院关于修改部</w:t>
            </w:r>
            <w:r>
              <w:rPr>
                <w:spacing w:val="5"/>
              </w:rPr>
              <w:t>分行政法规的决定》修订）</w:t>
            </w:r>
          </w:p>
          <w:p w14:paraId="19A6CC54">
            <w:pPr>
              <w:pStyle w:val="6"/>
              <w:spacing w:before="14" w:line="227" w:lineRule="auto"/>
              <w:ind w:left="22"/>
            </w:pPr>
            <w:r>
              <w:rPr>
                <w:spacing w:val="6"/>
              </w:rPr>
              <w:t>第九十三条第一款：伪造、变造或者出租、</w:t>
            </w:r>
            <w:r>
              <w:rPr>
                <w:spacing w:val="-6"/>
              </w:rPr>
              <w:t xml:space="preserve"> </w:t>
            </w:r>
            <w:r>
              <w:rPr>
                <w:spacing w:val="6"/>
              </w:rPr>
              <w:t>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tc>
        <w:tc>
          <w:tcPr>
            <w:tcW w:w="371" w:type="dxa"/>
            <w:vAlign w:val="top"/>
          </w:tcPr>
          <w:p w14:paraId="08F55DF8">
            <w:pPr>
              <w:rPr>
                <w:rFonts w:ascii="Arial"/>
                <w:sz w:val="21"/>
              </w:rPr>
            </w:pPr>
          </w:p>
        </w:tc>
      </w:tr>
      <w:tr w14:paraId="6CB65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5ACDDC6">
            <w:pPr>
              <w:pStyle w:val="6"/>
              <w:spacing w:before="204" w:line="108" w:lineRule="exact"/>
              <w:ind w:left="247"/>
            </w:pPr>
            <w:r>
              <w:rPr>
                <w:position w:val="1"/>
              </w:rPr>
              <w:t>232</w:t>
            </w:r>
          </w:p>
        </w:tc>
        <w:tc>
          <w:tcPr>
            <w:tcW w:w="1682" w:type="dxa"/>
            <w:vAlign w:val="top"/>
          </w:tcPr>
          <w:p w14:paraId="148A6EF7">
            <w:pPr>
              <w:pStyle w:val="6"/>
              <w:spacing w:before="33" w:line="228" w:lineRule="auto"/>
              <w:ind w:left="21"/>
            </w:pPr>
            <w:r>
              <w:rPr>
                <w:spacing w:val="6"/>
              </w:rPr>
              <w:t>对检验机构的检验人员从事与其检验的列入</w:t>
            </w:r>
          </w:p>
          <w:p w14:paraId="28DC0A6F">
            <w:pPr>
              <w:pStyle w:val="6"/>
              <w:spacing w:before="14" w:line="229" w:lineRule="auto"/>
              <w:ind w:left="34"/>
            </w:pPr>
            <w:r>
              <w:rPr>
                <w:spacing w:val="5"/>
              </w:rPr>
              <w:t>目录产品相关的生产、销售活动或以其名义</w:t>
            </w:r>
          </w:p>
          <w:p w14:paraId="0521A426">
            <w:pPr>
              <w:pStyle w:val="6"/>
              <w:spacing w:before="14" w:line="228" w:lineRule="auto"/>
              <w:ind w:left="19"/>
            </w:pPr>
            <w:r>
              <w:rPr>
                <w:spacing w:val="6"/>
              </w:rPr>
              <w:t>推荐或者监制、监销其检验的列入目录产品</w:t>
            </w:r>
          </w:p>
          <w:p w14:paraId="0CBFEABC">
            <w:pPr>
              <w:pStyle w:val="6"/>
              <w:spacing w:before="15" w:line="229" w:lineRule="auto"/>
              <w:ind w:left="537"/>
            </w:pPr>
            <w:r>
              <w:rPr>
                <w:spacing w:val="5"/>
              </w:rPr>
              <w:t>行为的行政处罚</w:t>
            </w:r>
          </w:p>
        </w:tc>
        <w:tc>
          <w:tcPr>
            <w:tcW w:w="536" w:type="dxa"/>
            <w:vAlign w:val="top"/>
          </w:tcPr>
          <w:p w14:paraId="1BB8ED76">
            <w:pPr>
              <w:pStyle w:val="6"/>
              <w:spacing w:before="204" w:line="229" w:lineRule="auto"/>
              <w:ind w:left="95"/>
            </w:pPr>
            <w:r>
              <w:rPr>
                <w:spacing w:val="5"/>
              </w:rPr>
              <w:t>行政处罚</w:t>
            </w:r>
          </w:p>
        </w:tc>
        <w:tc>
          <w:tcPr>
            <w:tcW w:w="879" w:type="dxa"/>
            <w:vAlign w:val="top"/>
          </w:tcPr>
          <w:p w14:paraId="742D9D59">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021E66A3">
            <w:pPr>
              <w:pStyle w:val="6"/>
              <w:spacing w:line="231" w:lineRule="auto"/>
              <w:ind w:left="267"/>
            </w:pPr>
            <w:r>
              <w:rPr>
                <w:spacing w:val="4"/>
              </w:rPr>
              <w:t>或县级）</w:t>
            </w:r>
          </w:p>
        </w:tc>
        <w:tc>
          <w:tcPr>
            <w:tcW w:w="1259" w:type="dxa"/>
            <w:vAlign w:val="top"/>
          </w:tcPr>
          <w:p w14:paraId="14E88C97">
            <w:pPr>
              <w:pStyle w:val="6"/>
              <w:spacing w:before="14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99E66B">
            <w:pPr>
              <w:pStyle w:val="6"/>
              <w:spacing w:before="147"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7C5151F0">
            <w:pPr>
              <w:pStyle w:val="6"/>
              <w:spacing w:before="15" w:line="228" w:lineRule="auto"/>
              <w:ind w:left="22"/>
            </w:pPr>
            <w:r>
              <w:rPr>
                <w:spacing w:val="6"/>
              </w:rPr>
              <w:t>第五十七条：检验机构和检验人员从事与其检验的列入目录产品相关的生产、销售活动，或者以其名义推荐或者监制、监销其检验的列入目录产品的，</w:t>
            </w:r>
            <w:r>
              <w:rPr>
                <w:spacing w:val="-16"/>
              </w:rPr>
              <w:t xml:space="preserve"> </w:t>
            </w:r>
            <w:r>
              <w:rPr>
                <w:spacing w:val="6"/>
              </w:rPr>
              <w:t>由工业产品生产许可证主管部门处2万元以上10万元以下的罚款；有违法所得的，没收违法所得；情节严重的，撤销其检验资格。</w:t>
            </w:r>
          </w:p>
        </w:tc>
        <w:tc>
          <w:tcPr>
            <w:tcW w:w="371" w:type="dxa"/>
            <w:vAlign w:val="top"/>
          </w:tcPr>
          <w:p w14:paraId="586DD661">
            <w:pPr>
              <w:rPr>
                <w:rFonts w:ascii="Arial"/>
                <w:sz w:val="21"/>
              </w:rPr>
            </w:pPr>
          </w:p>
        </w:tc>
      </w:tr>
      <w:tr w14:paraId="5B255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3516B32">
            <w:pPr>
              <w:pStyle w:val="6"/>
              <w:spacing w:before="141" w:line="108" w:lineRule="exact"/>
              <w:ind w:left="247"/>
            </w:pPr>
            <w:r>
              <w:rPr>
                <w:position w:val="1"/>
              </w:rPr>
              <w:t>233</w:t>
            </w:r>
          </w:p>
        </w:tc>
        <w:tc>
          <w:tcPr>
            <w:tcW w:w="1682" w:type="dxa"/>
            <w:vAlign w:val="top"/>
          </w:tcPr>
          <w:p w14:paraId="42294CEB">
            <w:pPr>
              <w:pStyle w:val="6"/>
              <w:spacing w:before="85" w:line="262" w:lineRule="auto"/>
              <w:ind w:left="62" w:right="14" w:hanging="41"/>
            </w:pPr>
            <w:r>
              <w:rPr>
                <w:spacing w:val="6"/>
              </w:rPr>
              <w:t>对企业销售或者在经营活动中使用未取得生</w:t>
            </w:r>
            <w:r>
              <w:t xml:space="preserve"> </w:t>
            </w:r>
            <w:r>
              <w:rPr>
                <w:spacing w:val="6"/>
              </w:rPr>
              <w:t>产许可证的列入目录产品行为的行政处罚</w:t>
            </w:r>
          </w:p>
        </w:tc>
        <w:tc>
          <w:tcPr>
            <w:tcW w:w="536" w:type="dxa"/>
            <w:vAlign w:val="top"/>
          </w:tcPr>
          <w:p w14:paraId="1D771D91">
            <w:pPr>
              <w:pStyle w:val="6"/>
              <w:spacing w:before="141" w:line="229" w:lineRule="auto"/>
              <w:ind w:left="95"/>
            </w:pPr>
            <w:r>
              <w:rPr>
                <w:spacing w:val="5"/>
              </w:rPr>
              <w:t>行政处罚</w:t>
            </w:r>
          </w:p>
        </w:tc>
        <w:tc>
          <w:tcPr>
            <w:tcW w:w="879" w:type="dxa"/>
            <w:vAlign w:val="top"/>
          </w:tcPr>
          <w:p w14:paraId="02F7803A">
            <w:pPr>
              <w:pStyle w:val="6"/>
              <w:spacing w:before="27" w:line="263" w:lineRule="auto"/>
              <w:ind w:left="52" w:right="44" w:firstLine="348"/>
            </w:pPr>
            <w:r>
              <w:rPr>
                <w:spacing w:val="4"/>
              </w:rPr>
              <w:t>市场监督管</w:t>
            </w:r>
            <w:r>
              <w:rPr>
                <w:spacing w:val="3"/>
              </w:rPr>
              <w:t xml:space="preserve"> </w:t>
            </w:r>
            <w:r>
              <w:rPr>
                <w:spacing w:val="5"/>
              </w:rPr>
              <w:t>理部门（省级、设区</w:t>
            </w:r>
          </w:p>
          <w:p w14:paraId="4D7800DA">
            <w:pPr>
              <w:pStyle w:val="6"/>
              <w:spacing w:line="226" w:lineRule="auto"/>
              <w:ind w:left="144"/>
            </w:pPr>
            <w:r>
              <w:rPr>
                <w:spacing w:val="4"/>
              </w:rPr>
              <w:t>的市级或县级）</w:t>
            </w:r>
          </w:p>
        </w:tc>
        <w:tc>
          <w:tcPr>
            <w:tcW w:w="1259" w:type="dxa"/>
            <w:vAlign w:val="top"/>
          </w:tcPr>
          <w:p w14:paraId="5458E7CD">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168BFB9">
            <w:pPr>
              <w:pStyle w:val="6"/>
              <w:spacing w:before="85"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2E701D78">
            <w:pPr>
              <w:pStyle w:val="6"/>
              <w:spacing w:before="14" w:line="228" w:lineRule="auto"/>
              <w:ind w:left="22"/>
            </w:pPr>
            <w:r>
              <w:rPr>
                <w:spacing w:val="6"/>
              </w:rPr>
              <w:t>第四十八条：销售或者在经营活动中使用未取得生产许可证的列入目录产品的，责令改正，处5万元以上20万元以下的罚款；有违法所得的，没收违法所得；构成犯罪的，依法追究刑事责任。</w:t>
            </w:r>
          </w:p>
        </w:tc>
        <w:tc>
          <w:tcPr>
            <w:tcW w:w="371" w:type="dxa"/>
            <w:vAlign w:val="top"/>
          </w:tcPr>
          <w:p w14:paraId="010E5085">
            <w:pPr>
              <w:rPr>
                <w:rFonts w:ascii="Arial"/>
                <w:sz w:val="21"/>
              </w:rPr>
            </w:pPr>
          </w:p>
        </w:tc>
      </w:tr>
      <w:tr w14:paraId="7C3A5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3461EE3">
            <w:pPr>
              <w:pStyle w:val="6"/>
              <w:spacing w:before="143" w:line="108" w:lineRule="exact"/>
              <w:ind w:left="247"/>
            </w:pPr>
            <w:r>
              <w:rPr>
                <w:position w:val="1"/>
              </w:rPr>
              <w:t>234</w:t>
            </w:r>
          </w:p>
        </w:tc>
        <w:tc>
          <w:tcPr>
            <w:tcW w:w="1682" w:type="dxa"/>
            <w:vAlign w:val="top"/>
          </w:tcPr>
          <w:p w14:paraId="569F7C8E">
            <w:pPr>
              <w:pStyle w:val="6"/>
              <w:spacing w:before="85" w:line="227" w:lineRule="auto"/>
              <w:ind w:left="21"/>
            </w:pPr>
            <w:r>
              <w:rPr>
                <w:spacing w:val="6"/>
              </w:rPr>
              <w:t>对擅自动用、调换、转移、损毁被查封、扣</w:t>
            </w:r>
          </w:p>
          <w:p w14:paraId="1C19EA3B">
            <w:pPr>
              <w:pStyle w:val="6"/>
              <w:spacing w:before="15" w:line="229" w:lineRule="auto"/>
              <w:ind w:left="410"/>
            </w:pPr>
            <w:r>
              <w:rPr>
                <w:spacing w:val="5"/>
              </w:rPr>
              <w:t>押财物行为的行政处罚</w:t>
            </w:r>
          </w:p>
        </w:tc>
        <w:tc>
          <w:tcPr>
            <w:tcW w:w="536" w:type="dxa"/>
            <w:vAlign w:val="top"/>
          </w:tcPr>
          <w:p w14:paraId="523236CB">
            <w:pPr>
              <w:pStyle w:val="6"/>
              <w:spacing w:before="143" w:line="229" w:lineRule="auto"/>
              <w:ind w:left="95"/>
            </w:pPr>
            <w:r>
              <w:rPr>
                <w:spacing w:val="5"/>
              </w:rPr>
              <w:t>行政处罚</w:t>
            </w:r>
          </w:p>
        </w:tc>
        <w:tc>
          <w:tcPr>
            <w:tcW w:w="879" w:type="dxa"/>
            <w:vAlign w:val="top"/>
          </w:tcPr>
          <w:p w14:paraId="090E42E2">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2305D08E">
            <w:pPr>
              <w:pStyle w:val="6"/>
              <w:spacing w:line="223" w:lineRule="auto"/>
              <w:ind w:left="267"/>
            </w:pPr>
            <w:r>
              <w:rPr>
                <w:spacing w:val="4"/>
              </w:rPr>
              <w:t>或县级）</w:t>
            </w:r>
          </w:p>
        </w:tc>
        <w:tc>
          <w:tcPr>
            <w:tcW w:w="1259" w:type="dxa"/>
            <w:vAlign w:val="top"/>
          </w:tcPr>
          <w:p w14:paraId="0D37293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2E49BD1">
            <w:pPr>
              <w:pStyle w:val="6"/>
              <w:spacing w:before="85"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338D3AF9">
            <w:pPr>
              <w:pStyle w:val="6"/>
              <w:spacing w:before="14" w:line="227" w:lineRule="auto"/>
              <w:ind w:left="22"/>
            </w:pPr>
            <w:r>
              <w:rPr>
                <w:spacing w:val="6"/>
              </w:rPr>
              <w:t>第五十条：擅自动用、调换、转移、损毁被查封、扣押财物的，责令改正，处被动用、调换、转移、损毁财物价值5%以上20%以下的罚款；拒不改正的，处被动用、调换、转移、损毁财物价值1倍以上3倍以下的罚款。</w:t>
            </w:r>
          </w:p>
        </w:tc>
        <w:tc>
          <w:tcPr>
            <w:tcW w:w="371" w:type="dxa"/>
            <w:vAlign w:val="top"/>
          </w:tcPr>
          <w:p w14:paraId="23773F23">
            <w:pPr>
              <w:rPr>
                <w:rFonts w:ascii="Arial"/>
                <w:sz w:val="21"/>
              </w:rPr>
            </w:pPr>
          </w:p>
        </w:tc>
      </w:tr>
      <w:tr w14:paraId="66F35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5890B9A">
            <w:pPr>
              <w:pStyle w:val="6"/>
              <w:spacing w:before="141" w:line="108" w:lineRule="exact"/>
              <w:ind w:left="247"/>
            </w:pPr>
            <w:r>
              <w:rPr>
                <w:position w:val="1"/>
              </w:rPr>
              <w:t>235</w:t>
            </w:r>
          </w:p>
        </w:tc>
        <w:tc>
          <w:tcPr>
            <w:tcW w:w="1682" w:type="dxa"/>
            <w:vAlign w:val="top"/>
          </w:tcPr>
          <w:p w14:paraId="40F5853F">
            <w:pPr>
              <w:pStyle w:val="6"/>
              <w:spacing w:before="85" w:line="262" w:lineRule="auto"/>
              <w:ind w:left="62" w:right="14" w:hanging="41"/>
            </w:pPr>
            <w:r>
              <w:rPr>
                <w:spacing w:val="6"/>
              </w:rPr>
              <w:t>对承担发证产品检验工作的检验机构伪造检</w:t>
            </w:r>
            <w:r>
              <w:t xml:space="preserve"> </w:t>
            </w:r>
            <w:r>
              <w:rPr>
                <w:spacing w:val="6"/>
              </w:rPr>
              <w:t>验结论或者出具虚假证明行为的行政处罚</w:t>
            </w:r>
          </w:p>
        </w:tc>
        <w:tc>
          <w:tcPr>
            <w:tcW w:w="536" w:type="dxa"/>
            <w:vAlign w:val="top"/>
          </w:tcPr>
          <w:p w14:paraId="3CC141A5">
            <w:pPr>
              <w:pStyle w:val="6"/>
              <w:spacing w:before="141" w:line="229" w:lineRule="auto"/>
              <w:ind w:left="95"/>
            </w:pPr>
            <w:r>
              <w:rPr>
                <w:spacing w:val="5"/>
              </w:rPr>
              <w:t>行政处罚</w:t>
            </w:r>
          </w:p>
        </w:tc>
        <w:tc>
          <w:tcPr>
            <w:tcW w:w="879" w:type="dxa"/>
            <w:vAlign w:val="top"/>
          </w:tcPr>
          <w:p w14:paraId="60EAE89A">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5D2069E3">
            <w:pPr>
              <w:pStyle w:val="6"/>
              <w:spacing w:line="226" w:lineRule="auto"/>
              <w:ind w:left="267"/>
            </w:pPr>
            <w:r>
              <w:rPr>
                <w:spacing w:val="4"/>
              </w:rPr>
              <w:t>或县级）</w:t>
            </w:r>
          </w:p>
        </w:tc>
        <w:tc>
          <w:tcPr>
            <w:tcW w:w="1259" w:type="dxa"/>
            <w:vAlign w:val="top"/>
          </w:tcPr>
          <w:p w14:paraId="7B721824">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3C6E000">
            <w:pPr>
              <w:pStyle w:val="6"/>
              <w:spacing w:before="28"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2AAC31A9">
            <w:pPr>
              <w:pStyle w:val="6"/>
              <w:spacing w:before="14" w:line="245" w:lineRule="auto"/>
              <w:ind w:left="19" w:right="46" w:firstLine="3"/>
            </w:pPr>
            <w:r>
              <w:rPr>
                <w:spacing w:val="6"/>
              </w:rPr>
              <w:t>第五十六条：承担发证产品检验工作的检验机构伪造检验结论或者出具虚假证明的，</w:t>
            </w:r>
            <w:r>
              <w:rPr>
                <w:spacing w:val="-19"/>
              </w:rPr>
              <w:t xml:space="preserve"> </w:t>
            </w:r>
            <w:r>
              <w:rPr>
                <w:spacing w:val="6"/>
              </w:rPr>
              <w:t>由工业产品生产许可证主管部门责令改正，对单位处5万元以上20万元以下的罚款，对直接负责的主管人员和其他直接责任人员处1万元以上5万元以下的罚款；有违</w:t>
            </w:r>
            <w:r>
              <w:rPr>
                <w:spacing w:val="5"/>
              </w:rPr>
              <w:t>法所得的，没收违法所得；情节严重的，</w:t>
            </w:r>
            <w:r>
              <w:t xml:space="preserve"> </w:t>
            </w:r>
            <w:r>
              <w:rPr>
                <w:spacing w:val="6"/>
              </w:rPr>
              <w:t>撤销其检验资格；构成犯罪的，依法追究刑</w:t>
            </w:r>
            <w:r>
              <w:rPr>
                <w:spacing w:val="5"/>
              </w:rPr>
              <w:t>事责任。</w:t>
            </w:r>
          </w:p>
        </w:tc>
        <w:tc>
          <w:tcPr>
            <w:tcW w:w="371" w:type="dxa"/>
            <w:vAlign w:val="top"/>
          </w:tcPr>
          <w:p w14:paraId="17809F7D">
            <w:pPr>
              <w:rPr>
                <w:rFonts w:ascii="Arial"/>
                <w:sz w:val="21"/>
              </w:rPr>
            </w:pPr>
          </w:p>
        </w:tc>
      </w:tr>
      <w:tr w14:paraId="071A6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A86B114">
            <w:pPr>
              <w:pStyle w:val="6"/>
              <w:spacing w:before="141" w:line="108" w:lineRule="exact"/>
              <w:ind w:left="247"/>
            </w:pPr>
            <w:r>
              <w:rPr>
                <w:position w:val="1"/>
              </w:rPr>
              <w:t>236</w:t>
            </w:r>
          </w:p>
        </w:tc>
        <w:tc>
          <w:tcPr>
            <w:tcW w:w="1682" w:type="dxa"/>
            <w:vAlign w:val="top"/>
          </w:tcPr>
          <w:p w14:paraId="3053AA5A">
            <w:pPr>
              <w:pStyle w:val="6"/>
              <w:spacing w:before="85" w:line="262" w:lineRule="auto"/>
              <w:ind w:left="238" w:right="14" w:hanging="217"/>
            </w:pPr>
            <w:r>
              <w:rPr>
                <w:spacing w:val="6"/>
              </w:rPr>
              <w:t>对企业冒用他人的生产许可证证书、生产许</w:t>
            </w:r>
            <w:r>
              <w:t xml:space="preserve"> </w:t>
            </w:r>
            <w:r>
              <w:rPr>
                <w:spacing w:val="5"/>
              </w:rPr>
              <w:t>可证标志和编号行为的行政处罚</w:t>
            </w:r>
          </w:p>
        </w:tc>
        <w:tc>
          <w:tcPr>
            <w:tcW w:w="536" w:type="dxa"/>
            <w:vAlign w:val="top"/>
          </w:tcPr>
          <w:p w14:paraId="3F2CE8DC">
            <w:pPr>
              <w:pStyle w:val="6"/>
              <w:spacing w:before="141" w:line="229" w:lineRule="auto"/>
              <w:ind w:left="95"/>
            </w:pPr>
            <w:r>
              <w:rPr>
                <w:spacing w:val="5"/>
              </w:rPr>
              <w:t>行政处罚</w:t>
            </w:r>
          </w:p>
        </w:tc>
        <w:tc>
          <w:tcPr>
            <w:tcW w:w="879" w:type="dxa"/>
            <w:vAlign w:val="top"/>
          </w:tcPr>
          <w:p w14:paraId="721B7399">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5070119C">
            <w:pPr>
              <w:pStyle w:val="6"/>
              <w:spacing w:line="226" w:lineRule="auto"/>
              <w:ind w:left="267"/>
            </w:pPr>
            <w:r>
              <w:rPr>
                <w:spacing w:val="4"/>
              </w:rPr>
              <w:t>或县级）</w:t>
            </w:r>
          </w:p>
        </w:tc>
        <w:tc>
          <w:tcPr>
            <w:tcW w:w="1259" w:type="dxa"/>
            <w:vAlign w:val="top"/>
          </w:tcPr>
          <w:p w14:paraId="60CD1D99">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196512">
            <w:pPr>
              <w:pStyle w:val="6"/>
              <w:spacing w:before="85" w:line="228" w:lineRule="auto"/>
              <w:ind w:left="23"/>
            </w:pPr>
            <w:r>
              <w:rPr>
                <w:spacing w:val="6"/>
              </w:rPr>
              <w:t>1.《中华人民共和国工业产品生产许可证管理条例实施办法》（2014年4月21日国</w:t>
            </w:r>
            <w:r>
              <w:rPr>
                <w:spacing w:val="5"/>
              </w:rPr>
              <w:t>家质量监督检验检疫总局令第156号公布  根据2022年9月29日国家市场监督管理总局令第61号修订）</w:t>
            </w:r>
          </w:p>
          <w:p w14:paraId="403C69BD">
            <w:pPr>
              <w:pStyle w:val="6"/>
              <w:spacing w:before="14" w:line="229" w:lineRule="auto"/>
              <w:ind w:left="22"/>
            </w:pPr>
            <w:r>
              <w:rPr>
                <w:spacing w:val="7"/>
              </w:rPr>
              <w:t>第四十二条第二款：任何单位和个人不得冒用他人的</w:t>
            </w:r>
            <w:r>
              <w:rPr>
                <w:spacing w:val="6"/>
              </w:rPr>
              <w:t>生产许可证证书、生产许可证标志和编号。第五十一条：违反本办法第四十二条第二款规定，企业冒用他人的生产许可证证书、生产许可证标志和编号的，责令改正，处3万元以下罚款。</w:t>
            </w:r>
          </w:p>
        </w:tc>
        <w:tc>
          <w:tcPr>
            <w:tcW w:w="371" w:type="dxa"/>
            <w:vAlign w:val="top"/>
          </w:tcPr>
          <w:p w14:paraId="5BD1E349">
            <w:pPr>
              <w:rPr>
                <w:rFonts w:ascii="Arial"/>
                <w:sz w:val="21"/>
              </w:rPr>
            </w:pPr>
          </w:p>
        </w:tc>
      </w:tr>
      <w:tr w14:paraId="5AC8C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0F21493D">
            <w:pPr>
              <w:pStyle w:val="6"/>
              <w:spacing w:before="143" w:line="108" w:lineRule="exact"/>
              <w:ind w:left="247"/>
            </w:pPr>
            <w:r>
              <w:rPr>
                <w:position w:val="1"/>
              </w:rPr>
              <w:t>237</w:t>
            </w:r>
          </w:p>
        </w:tc>
        <w:tc>
          <w:tcPr>
            <w:tcW w:w="1682" w:type="dxa"/>
            <w:vAlign w:val="top"/>
          </w:tcPr>
          <w:p w14:paraId="6D606A0C">
            <w:pPr>
              <w:pStyle w:val="6"/>
              <w:spacing w:before="85" w:line="262" w:lineRule="auto"/>
              <w:ind w:left="192" w:right="14" w:hanging="171"/>
            </w:pPr>
            <w:r>
              <w:rPr>
                <w:spacing w:val="6"/>
              </w:rPr>
              <w:t>对取得生产许可的企业未能持续保持取得生</w:t>
            </w:r>
            <w:r>
              <w:t xml:space="preserve"> </w:t>
            </w:r>
            <w:r>
              <w:rPr>
                <w:spacing w:val="6"/>
              </w:rPr>
              <w:t>产许可的规定条件行为的行政处罚</w:t>
            </w:r>
          </w:p>
        </w:tc>
        <w:tc>
          <w:tcPr>
            <w:tcW w:w="536" w:type="dxa"/>
            <w:vAlign w:val="top"/>
          </w:tcPr>
          <w:p w14:paraId="192041E0">
            <w:pPr>
              <w:pStyle w:val="6"/>
              <w:spacing w:before="143" w:line="229" w:lineRule="auto"/>
              <w:ind w:left="95"/>
            </w:pPr>
            <w:r>
              <w:rPr>
                <w:spacing w:val="5"/>
              </w:rPr>
              <w:t>行政处罚</w:t>
            </w:r>
          </w:p>
        </w:tc>
        <w:tc>
          <w:tcPr>
            <w:tcW w:w="879" w:type="dxa"/>
            <w:vAlign w:val="top"/>
          </w:tcPr>
          <w:p w14:paraId="59DECB9D">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57431307">
            <w:pPr>
              <w:pStyle w:val="6"/>
              <w:spacing w:line="221" w:lineRule="auto"/>
              <w:ind w:left="267"/>
            </w:pPr>
            <w:r>
              <w:rPr>
                <w:spacing w:val="4"/>
              </w:rPr>
              <w:t>或县级）</w:t>
            </w:r>
          </w:p>
        </w:tc>
        <w:tc>
          <w:tcPr>
            <w:tcW w:w="1259" w:type="dxa"/>
            <w:vAlign w:val="top"/>
          </w:tcPr>
          <w:p w14:paraId="6CA0027C">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29ECCFF">
            <w:pPr>
              <w:pStyle w:val="6"/>
              <w:spacing w:before="85" w:line="228" w:lineRule="auto"/>
              <w:ind w:left="23"/>
            </w:pPr>
            <w:r>
              <w:rPr>
                <w:spacing w:val="6"/>
              </w:rPr>
              <w:t>1.《中华人民共和国工业产品生产许可证管理条例实施办法》（2014年4月21日国</w:t>
            </w:r>
            <w:r>
              <w:rPr>
                <w:spacing w:val="5"/>
              </w:rPr>
              <w:t>家质量监督检验检疫总局令第156号公布  根据2022年9月29日国家市场监督管理总局令第61号修订）</w:t>
            </w:r>
          </w:p>
          <w:p w14:paraId="39D4594D">
            <w:pPr>
              <w:pStyle w:val="6"/>
              <w:spacing w:before="14" w:line="228" w:lineRule="auto"/>
              <w:ind w:left="22"/>
            </w:pPr>
            <w:r>
              <w:rPr>
                <w:spacing w:val="7"/>
              </w:rPr>
              <w:t>第四十六条：取得生产许可的企业应当保证产品质</w:t>
            </w:r>
            <w:r>
              <w:rPr>
                <w:spacing w:val="6"/>
              </w:rPr>
              <w:t>量稳定合格，并持续保持取得生产许可的规定条件。第五十三条：违反本办法第四十六条规定，取得生产许可的企业未能持续保持取得生产许可的规定条件的，责令改正，处1万元以上3万元以下罚款。</w:t>
            </w:r>
          </w:p>
        </w:tc>
        <w:tc>
          <w:tcPr>
            <w:tcW w:w="371" w:type="dxa"/>
            <w:vAlign w:val="top"/>
          </w:tcPr>
          <w:p w14:paraId="06AE7E51">
            <w:pPr>
              <w:rPr>
                <w:rFonts w:ascii="Arial"/>
                <w:sz w:val="21"/>
              </w:rPr>
            </w:pPr>
          </w:p>
        </w:tc>
      </w:tr>
      <w:tr w14:paraId="2E2FD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F2D8E6D">
            <w:pPr>
              <w:pStyle w:val="6"/>
              <w:spacing w:before="143" w:line="107" w:lineRule="exact"/>
              <w:ind w:left="247"/>
            </w:pPr>
            <w:r>
              <w:rPr>
                <w:position w:val="1"/>
              </w:rPr>
              <w:t>238</w:t>
            </w:r>
          </w:p>
        </w:tc>
        <w:tc>
          <w:tcPr>
            <w:tcW w:w="1682" w:type="dxa"/>
            <w:vAlign w:val="top"/>
          </w:tcPr>
          <w:p w14:paraId="4DC0ABE5">
            <w:pPr>
              <w:pStyle w:val="6"/>
              <w:spacing w:before="29" w:line="230" w:lineRule="auto"/>
              <w:ind w:left="21"/>
            </w:pPr>
            <w:r>
              <w:rPr>
                <w:spacing w:val="6"/>
              </w:rPr>
              <w:t>对企业委托未取得与委托加工产品相应的生</w:t>
            </w:r>
          </w:p>
          <w:p w14:paraId="31C63A07">
            <w:pPr>
              <w:pStyle w:val="6"/>
              <w:spacing w:before="14" w:line="229" w:lineRule="auto"/>
              <w:ind w:left="19"/>
            </w:pPr>
            <w:r>
              <w:rPr>
                <w:spacing w:val="6"/>
              </w:rPr>
              <w:t>产许可的企业生产列入目录产品行为的行政</w:t>
            </w:r>
          </w:p>
          <w:p w14:paraId="56D6E82A">
            <w:pPr>
              <w:pStyle w:val="6"/>
              <w:spacing w:before="14" w:line="224" w:lineRule="auto"/>
              <w:ind w:left="757"/>
            </w:pPr>
            <w:r>
              <w:rPr>
                <w:spacing w:val="2"/>
              </w:rPr>
              <w:t>处罚</w:t>
            </w:r>
          </w:p>
        </w:tc>
        <w:tc>
          <w:tcPr>
            <w:tcW w:w="536" w:type="dxa"/>
            <w:vAlign w:val="top"/>
          </w:tcPr>
          <w:p w14:paraId="36FF34CE">
            <w:pPr>
              <w:pStyle w:val="6"/>
              <w:spacing w:before="143" w:line="229" w:lineRule="auto"/>
              <w:ind w:left="95"/>
            </w:pPr>
            <w:r>
              <w:rPr>
                <w:spacing w:val="5"/>
              </w:rPr>
              <w:t>行政处罚</w:t>
            </w:r>
          </w:p>
        </w:tc>
        <w:tc>
          <w:tcPr>
            <w:tcW w:w="879" w:type="dxa"/>
            <w:vAlign w:val="top"/>
          </w:tcPr>
          <w:p w14:paraId="41BBD499">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3855FF24">
            <w:pPr>
              <w:pStyle w:val="6"/>
              <w:spacing w:line="224" w:lineRule="auto"/>
              <w:ind w:left="267"/>
            </w:pPr>
            <w:r>
              <w:rPr>
                <w:spacing w:val="4"/>
              </w:rPr>
              <w:t>或县级）</w:t>
            </w:r>
          </w:p>
        </w:tc>
        <w:tc>
          <w:tcPr>
            <w:tcW w:w="1259" w:type="dxa"/>
            <w:vAlign w:val="top"/>
          </w:tcPr>
          <w:p w14:paraId="76C7BA78">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813F31F">
            <w:pPr>
              <w:pStyle w:val="6"/>
              <w:spacing w:before="87" w:line="228" w:lineRule="auto"/>
              <w:ind w:left="23"/>
            </w:pPr>
            <w:r>
              <w:rPr>
                <w:spacing w:val="6"/>
              </w:rPr>
              <w:t>1.《中华人民共和国工业产品生产许可证管理条例实施办法》（2014年4月21日国</w:t>
            </w:r>
            <w:r>
              <w:rPr>
                <w:spacing w:val="5"/>
              </w:rPr>
              <w:t>家质量监督检验检疫总局令第156号公布  根据2022年9月29日国家市场监督管理总局令第61号修订）</w:t>
            </w:r>
          </w:p>
          <w:p w14:paraId="7746682B">
            <w:pPr>
              <w:pStyle w:val="6"/>
              <w:spacing w:before="14" w:line="230" w:lineRule="auto"/>
              <w:ind w:left="22"/>
            </w:pPr>
            <w:r>
              <w:rPr>
                <w:spacing w:val="7"/>
              </w:rPr>
              <w:t>第四十七条：采用委托加工方式生产列入目录产品的，被委托</w:t>
            </w:r>
            <w:r>
              <w:rPr>
                <w:spacing w:val="6"/>
              </w:rPr>
              <w:t>企业应当取得与委托加工产品相应的生产许可。第五十四条：违反本办法第四十七条规定，企业委托未取得与委托加工产品相应的生产许可的企业生产列入目录产品的，责令改正，处3万元以下罚款。</w:t>
            </w:r>
          </w:p>
        </w:tc>
        <w:tc>
          <w:tcPr>
            <w:tcW w:w="371" w:type="dxa"/>
            <w:vAlign w:val="top"/>
          </w:tcPr>
          <w:p w14:paraId="4E728B6F">
            <w:pPr>
              <w:rPr>
                <w:rFonts w:ascii="Arial"/>
                <w:sz w:val="21"/>
              </w:rPr>
            </w:pPr>
          </w:p>
        </w:tc>
      </w:tr>
      <w:tr w14:paraId="63489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A276FCE">
            <w:pPr>
              <w:pStyle w:val="6"/>
              <w:spacing w:before="205" w:line="108" w:lineRule="exact"/>
              <w:ind w:left="247"/>
            </w:pPr>
            <w:r>
              <w:rPr>
                <w:position w:val="1"/>
              </w:rPr>
              <w:t>239</w:t>
            </w:r>
          </w:p>
        </w:tc>
        <w:tc>
          <w:tcPr>
            <w:tcW w:w="1682" w:type="dxa"/>
            <w:vAlign w:val="top"/>
          </w:tcPr>
          <w:p w14:paraId="417F979D">
            <w:pPr>
              <w:pStyle w:val="6"/>
              <w:spacing w:before="92" w:line="227" w:lineRule="auto"/>
              <w:ind w:left="21"/>
            </w:pPr>
            <w:r>
              <w:rPr>
                <w:spacing w:val="5"/>
              </w:rPr>
              <w:t>对取得生产许可证的企业出租、</w:t>
            </w:r>
            <w:r>
              <w:rPr>
                <w:spacing w:val="-20"/>
              </w:rPr>
              <w:t xml:space="preserve"> </w:t>
            </w:r>
            <w:r>
              <w:rPr>
                <w:spacing w:val="5"/>
              </w:rPr>
              <w:t>出借或者转</w:t>
            </w:r>
          </w:p>
          <w:p w14:paraId="071B670E">
            <w:pPr>
              <w:pStyle w:val="6"/>
              <w:spacing w:before="14" w:line="229" w:lineRule="auto"/>
              <w:ind w:left="19"/>
            </w:pPr>
            <w:r>
              <w:rPr>
                <w:spacing w:val="6"/>
              </w:rPr>
              <w:t>让许可证证书、生产许可证标志和编号行为</w:t>
            </w:r>
          </w:p>
          <w:p w14:paraId="6B15FFE3">
            <w:pPr>
              <w:pStyle w:val="6"/>
              <w:spacing w:before="14" w:line="229" w:lineRule="auto"/>
              <w:ind w:left="631"/>
            </w:pPr>
            <w:r>
              <w:rPr>
                <w:spacing w:val="4"/>
              </w:rPr>
              <w:t>的行政处罚</w:t>
            </w:r>
          </w:p>
        </w:tc>
        <w:tc>
          <w:tcPr>
            <w:tcW w:w="536" w:type="dxa"/>
            <w:vAlign w:val="top"/>
          </w:tcPr>
          <w:p w14:paraId="29C5A517">
            <w:pPr>
              <w:pStyle w:val="6"/>
              <w:spacing w:before="205" w:line="229" w:lineRule="auto"/>
              <w:ind w:left="95"/>
            </w:pPr>
            <w:r>
              <w:rPr>
                <w:spacing w:val="5"/>
              </w:rPr>
              <w:t>行政处罚</w:t>
            </w:r>
          </w:p>
        </w:tc>
        <w:tc>
          <w:tcPr>
            <w:tcW w:w="879" w:type="dxa"/>
            <w:vAlign w:val="top"/>
          </w:tcPr>
          <w:p w14:paraId="6504EA3C">
            <w:pPr>
              <w:pStyle w:val="6"/>
              <w:spacing w:before="92" w:line="261" w:lineRule="auto"/>
              <w:ind w:left="50" w:right="44" w:firstLine="47"/>
            </w:pPr>
            <w:r>
              <w:rPr>
                <w:spacing w:val="5"/>
              </w:rPr>
              <w:t>市场监督管理部门</w:t>
            </w:r>
            <w:r>
              <w:rPr>
                <w:spacing w:val="1"/>
              </w:rPr>
              <w:t xml:space="preserve">  </w:t>
            </w:r>
            <w:r>
              <w:rPr>
                <w:spacing w:val="6"/>
              </w:rPr>
              <w:t>（省级、设区的市级</w:t>
            </w:r>
          </w:p>
          <w:p w14:paraId="5918B52D">
            <w:pPr>
              <w:pStyle w:val="6"/>
              <w:spacing w:line="231" w:lineRule="auto"/>
              <w:ind w:left="267"/>
            </w:pPr>
            <w:r>
              <w:rPr>
                <w:spacing w:val="4"/>
              </w:rPr>
              <w:t>或县级）</w:t>
            </w:r>
          </w:p>
        </w:tc>
        <w:tc>
          <w:tcPr>
            <w:tcW w:w="1259" w:type="dxa"/>
            <w:vAlign w:val="top"/>
          </w:tcPr>
          <w:p w14:paraId="7797DCA0">
            <w:pPr>
              <w:pStyle w:val="6"/>
              <w:spacing w:before="14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9BBAC39">
            <w:pPr>
              <w:pStyle w:val="6"/>
              <w:spacing w:before="35"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6EBAD9E5">
            <w:pPr>
              <w:pStyle w:val="6"/>
              <w:spacing w:before="15" w:line="245" w:lineRule="auto"/>
              <w:ind w:left="28" w:right="153" w:hanging="6"/>
            </w:pPr>
            <w:r>
              <w:rPr>
                <w:spacing w:val="6"/>
              </w:rPr>
              <w:t>第四十九条：取得生产许可证的企业出租、</w:t>
            </w:r>
            <w:r>
              <w:rPr>
                <w:spacing w:val="-19"/>
              </w:rPr>
              <w:t xml:space="preserve"> </w:t>
            </w:r>
            <w:r>
              <w:rPr>
                <w:spacing w:val="6"/>
              </w:rPr>
              <w:t>出借或者转让许可证证书、生产许可证标志和编号的，责令限期改正，处20万元以下的罚款；情节严重的，</w:t>
            </w:r>
            <w:r>
              <w:rPr>
                <w:spacing w:val="-19"/>
              </w:rPr>
              <w:t xml:space="preserve"> </w:t>
            </w:r>
            <w:r>
              <w:rPr>
                <w:spacing w:val="6"/>
              </w:rPr>
              <w:t>吊销生产许可证。违法接受并使用他人提供的许可证证书、生产许可证标志和编号的，责令停止生产、销售，没收违</w:t>
            </w:r>
            <w:r>
              <w:rPr>
                <w:spacing w:val="5"/>
              </w:rPr>
              <w:t>法生产、销售的产</w:t>
            </w:r>
            <w:r>
              <w:t xml:space="preserve"> </w:t>
            </w:r>
            <w:r>
              <w:rPr>
                <w:spacing w:val="6"/>
              </w:rPr>
              <w:t>品，处违法生产、销售产品货值金额等值以上3倍以下的罚款；有违法所得的，没收违法所得；构成犯罪的，依法追究刑事责任。2.《危险化学品安全管理条例》（根据2013年12月7</w:t>
            </w:r>
            <w:r>
              <w:rPr>
                <w:spacing w:val="-20"/>
              </w:rPr>
              <w:t xml:space="preserve"> </w:t>
            </w:r>
            <w:r>
              <w:rPr>
                <w:spacing w:val="6"/>
              </w:rPr>
              <w:t>日</w:t>
            </w:r>
            <w:r>
              <w:rPr>
                <w:spacing w:val="5"/>
              </w:rPr>
              <w:t>国务院令第645号发布的《国务院关于修改部分行政法规的决定》修订）</w:t>
            </w:r>
          </w:p>
          <w:p w14:paraId="18E9E92E">
            <w:pPr>
              <w:pStyle w:val="6"/>
              <w:spacing w:before="14" w:line="227" w:lineRule="auto"/>
              <w:ind w:left="22"/>
            </w:pPr>
            <w:r>
              <w:rPr>
                <w:spacing w:val="6"/>
              </w:rPr>
              <w:t>第九十三条第一款：伪造、变造或者出租、</w:t>
            </w:r>
            <w:r>
              <w:rPr>
                <w:spacing w:val="-6"/>
              </w:rPr>
              <w:t xml:space="preserve"> </w:t>
            </w:r>
            <w:r>
              <w:rPr>
                <w:spacing w:val="6"/>
              </w:rPr>
              <w:t>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tc>
        <w:tc>
          <w:tcPr>
            <w:tcW w:w="371" w:type="dxa"/>
            <w:vAlign w:val="top"/>
          </w:tcPr>
          <w:p w14:paraId="344EABD9">
            <w:pPr>
              <w:rPr>
                <w:rFonts w:ascii="Arial"/>
                <w:sz w:val="21"/>
              </w:rPr>
            </w:pPr>
          </w:p>
        </w:tc>
      </w:tr>
      <w:tr w14:paraId="3A2D2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1863C25">
            <w:pPr>
              <w:pStyle w:val="6"/>
              <w:spacing w:before="144" w:line="108" w:lineRule="exact"/>
              <w:ind w:left="247"/>
            </w:pPr>
            <w:r>
              <w:rPr>
                <w:position w:val="1"/>
              </w:rPr>
              <w:t>240</w:t>
            </w:r>
          </w:p>
        </w:tc>
        <w:tc>
          <w:tcPr>
            <w:tcW w:w="1682" w:type="dxa"/>
            <w:vAlign w:val="top"/>
          </w:tcPr>
          <w:p w14:paraId="2EB1F0DD">
            <w:pPr>
              <w:pStyle w:val="6"/>
              <w:spacing w:before="87" w:line="228" w:lineRule="auto"/>
              <w:ind w:left="21"/>
            </w:pPr>
            <w:r>
              <w:rPr>
                <w:spacing w:val="6"/>
              </w:rPr>
              <w:t>对在假冒产品上使用防伪技术产品的行政处</w:t>
            </w:r>
          </w:p>
          <w:p w14:paraId="0C67841E">
            <w:pPr>
              <w:pStyle w:val="6"/>
              <w:spacing w:before="15" w:line="231" w:lineRule="auto"/>
              <w:ind w:left="801"/>
            </w:pPr>
            <w:r>
              <w:t>罚</w:t>
            </w:r>
          </w:p>
        </w:tc>
        <w:tc>
          <w:tcPr>
            <w:tcW w:w="536" w:type="dxa"/>
            <w:vAlign w:val="top"/>
          </w:tcPr>
          <w:p w14:paraId="4A8DE9E1">
            <w:pPr>
              <w:pStyle w:val="6"/>
              <w:spacing w:before="144" w:line="229" w:lineRule="auto"/>
              <w:ind w:left="95"/>
            </w:pPr>
            <w:r>
              <w:rPr>
                <w:spacing w:val="5"/>
              </w:rPr>
              <w:t>行政处罚</w:t>
            </w:r>
          </w:p>
        </w:tc>
        <w:tc>
          <w:tcPr>
            <w:tcW w:w="879" w:type="dxa"/>
            <w:vAlign w:val="top"/>
          </w:tcPr>
          <w:p w14:paraId="79887ABD">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19E18A13">
            <w:pPr>
              <w:pStyle w:val="6"/>
              <w:spacing w:line="219" w:lineRule="auto"/>
              <w:ind w:left="267"/>
            </w:pPr>
            <w:r>
              <w:rPr>
                <w:spacing w:val="4"/>
              </w:rPr>
              <w:t>或县级）</w:t>
            </w:r>
          </w:p>
        </w:tc>
        <w:tc>
          <w:tcPr>
            <w:tcW w:w="1259" w:type="dxa"/>
            <w:vAlign w:val="top"/>
          </w:tcPr>
          <w:p w14:paraId="6B1BFFA5">
            <w:pPr>
              <w:pStyle w:val="6"/>
              <w:spacing w:before="87"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B7E8934">
            <w:pPr>
              <w:pStyle w:val="6"/>
              <w:spacing w:before="87" w:line="229" w:lineRule="auto"/>
              <w:ind w:left="23"/>
            </w:pPr>
            <w:r>
              <w:rPr>
                <w:spacing w:val="5"/>
              </w:rPr>
              <w:t>1.《产品防伪监督管理办法》（根据2022年9月29日国家市场监督管理总局令第61号第三次修订）</w:t>
            </w:r>
          </w:p>
          <w:p w14:paraId="5C90E57B">
            <w:pPr>
              <w:pStyle w:val="6"/>
              <w:spacing w:before="14" w:line="228" w:lineRule="auto"/>
              <w:ind w:left="22"/>
            </w:pPr>
            <w:r>
              <w:rPr>
                <w:spacing w:val="6"/>
              </w:rPr>
              <w:t>第二十八条：防伪技术产品的使用者有以下行为之一的，责令改正，并处1万元以上3万元以下的罚款</w:t>
            </w:r>
            <w:r>
              <w:rPr>
                <w:spacing w:val="-6"/>
              </w:rPr>
              <w:t>：（</w:t>
            </w:r>
            <w:r>
              <w:rPr>
                <w:spacing w:val="-5"/>
              </w:rPr>
              <w:t xml:space="preserve"> </w:t>
            </w:r>
            <w:r>
              <w:rPr>
                <w:spacing w:val="6"/>
              </w:rPr>
              <w:t>三）在假冒产品上使用</w:t>
            </w:r>
            <w:r>
              <w:rPr>
                <w:spacing w:val="5"/>
              </w:rPr>
              <w:t>防伪技术产品的。</w:t>
            </w:r>
          </w:p>
        </w:tc>
        <w:tc>
          <w:tcPr>
            <w:tcW w:w="371" w:type="dxa"/>
            <w:vAlign w:val="top"/>
          </w:tcPr>
          <w:p w14:paraId="20F3F6F3">
            <w:pPr>
              <w:rPr>
                <w:rFonts w:ascii="Arial"/>
                <w:sz w:val="21"/>
              </w:rPr>
            </w:pPr>
          </w:p>
        </w:tc>
      </w:tr>
      <w:tr w14:paraId="7AB6F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5D995F36">
            <w:pPr>
              <w:spacing w:line="241" w:lineRule="auto"/>
              <w:rPr>
                <w:rFonts w:ascii="Arial"/>
                <w:sz w:val="21"/>
              </w:rPr>
            </w:pPr>
          </w:p>
          <w:p w14:paraId="6FAD8858">
            <w:pPr>
              <w:pStyle w:val="6"/>
              <w:spacing w:before="26" w:line="109" w:lineRule="exact"/>
              <w:ind w:left="247"/>
            </w:pPr>
            <w:r>
              <w:rPr>
                <w:position w:val="1"/>
              </w:rPr>
              <w:t>241</w:t>
            </w:r>
          </w:p>
        </w:tc>
        <w:tc>
          <w:tcPr>
            <w:tcW w:w="1682" w:type="dxa"/>
            <w:vAlign w:val="top"/>
          </w:tcPr>
          <w:p w14:paraId="2E06DDC2">
            <w:pPr>
              <w:pStyle w:val="6"/>
              <w:spacing w:before="156" w:line="262" w:lineRule="auto"/>
              <w:ind w:left="20" w:right="14"/>
              <w:jc w:val="both"/>
            </w:pPr>
            <w:r>
              <w:rPr>
                <w:spacing w:val="6"/>
              </w:rPr>
              <w:t>对重复使用的危险化学品包装物、容器，在</w:t>
            </w:r>
            <w:r>
              <w:t xml:space="preserve"> </w:t>
            </w:r>
            <w:r>
              <w:rPr>
                <w:spacing w:val="6"/>
              </w:rPr>
              <w:t>重复使用前不进行检查，经安全生产监督管</w:t>
            </w:r>
            <w:r>
              <w:rPr>
                <w:spacing w:val="1"/>
              </w:rPr>
              <w:t xml:space="preserve"> </w:t>
            </w:r>
            <w:r>
              <w:rPr>
                <w:spacing w:val="6"/>
              </w:rPr>
              <w:t>理部门责令改正拒不改正等行为的行政处罚</w:t>
            </w:r>
          </w:p>
        </w:tc>
        <w:tc>
          <w:tcPr>
            <w:tcW w:w="536" w:type="dxa"/>
            <w:vAlign w:val="top"/>
          </w:tcPr>
          <w:p w14:paraId="2A3CA66D">
            <w:pPr>
              <w:spacing w:line="241" w:lineRule="auto"/>
              <w:rPr>
                <w:rFonts w:ascii="Arial"/>
                <w:sz w:val="21"/>
              </w:rPr>
            </w:pPr>
          </w:p>
          <w:p w14:paraId="44275AA2">
            <w:pPr>
              <w:pStyle w:val="6"/>
              <w:spacing w:before="26" w:line="229" w:lineRule="auto"/>
              <w:ind w:left="95"/>
            </w:pPr>
            <w:r>
              <w:rPr>
                <w:spacing w:val="5"/>
              </w:rPr>
              <w:t>行政处罚</w:t>
            </w:r>
          </w:p>
        </w:tc>
        <w:tc>
          <w:tcPr>
            <w:tcW w:w="879" w:type="dxa"/>
            <w:vAlign w:val="top"/>
          </w:tcPr>
          <w:p w14:paraId="3559A84F">
            <w:pPr>
              <w:pStyle w:val="6"/>
              <w:spacing w:before="155" w:line="263" w:lineRule="auto"/>
              <w:ind w:left="60" w:right="44" w:firstLine="166"/>
            </w:pPr>
            <w:r>
              <w:rPr>
                <w:spacing w:val="5"/>
              </w:rPr>
              <w:t>市场监督管理部</w:t>
            </w:r>
            <w:r>
              <w:rPr>
                <w:spacing w:val="1"/>
              </w:rPr>
              <w:t xml:space="preserve"> </w:t>
            </w:r>
            <w:r>
              <w:rPr>
                <w:spacing w:val="4"/>
              </w:rPr>
              <w:t>门（省级、设区的市</w:t>
            </w:r>
          </w:p>
          <w:p w14:paraId="08570408">
            <w:pPr>
              <w:pStyle w:val="6"/>
              <w:spacing w:line="231" w:lineRule="auto"/>
              <w:ind w:left="227"/>
            </w:pPr>
            <w:r>
              <w:rPr>
                <w:spacing w:val="4"/>
              </w:rPr>
              <w:t>级或县级）</w:t>
            </w:r>
          </w:p>
        </w:tc>
        <w:tc>
          <w:tcPr>
            <w:tcW w:w="1259" w:type="dxa"/>
            <w:vAlign w:val="top"/>
          </w:tcPr>
          <w:p w14:paraId="65EFB781">
            <w:pPr>
              <w:pStyle w:val="6"/>
              <w:spacing w:before="21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ADE0BAD">
            <w:pPr>
              <w:pStyle w:val="6"/>
              <w:spacing w:before="41" w:line="228" w:lineRule="auto"/>
              <w:ind w:left="23"/>
            </w:pPr>
            <w:r>
              <w:rPr>
                <w:spacing w:val="5"/>
              </w:rPr>
              <w:t>1.《危险化学品安全管理条例》（根据2013年12月7</w:t>
            </w:r>
            <w:r>
              <w:rPr>
                <w:spacing w:val="-7"/>
              </w:rPr>
              <w:t xml:space="preserve"> </w:t>
            </w:r>
            <w:r>
              <w:rPr>
                <w:spacing w:val="5"/>
              </w:rPr>
              <w:t>日国务院令第645号发布的《国务院关于修改部分行政法规的决定》修订）</w:t>
            </w:r>
          </w:p>
          <w:p w14:paraId="58FBCDA3">
            <w:pPr>
              <w:pStyle w:val="6"/>
              <w:spacing w:before="15" w:line="258" w:lineRule="auto"/>
              <w:ind w:left="17" w:right="24" w:firstLine="5"/>
            </w:pPr>
            <w:r>
              <w:rPr>
                <w:spacing w:val="6"/>
              </w:rPr>
              <w:t>第八十条第一款：生产、储存、使用危险化学品的单位有下列情形之一的，</w:t>
            </w:r>
            <w:r>
              <w:rPr>
                <w:spacing w:val="-8"/>
              </w:rPr>
              <w:t xml:space="preserve"> </w:t>
            </w:r>
            <w:r>
              <w:rPr>
                <w:spacing w:val="6"/>
              </w:rPr>
              <w:t>由安全生产监督管理部门责令改正，处5万元以上10万元以下的罚款；拒不改正的，责令停产停业整顿直至由原发证机关吊销其相关许可证件，并由工商行政管理部门责令其办理经营范围变更登记或者吊销其营业执</w:t>
            </w:r>
            <w:r>
              <w:t xml:space="preserve"> </w:t>
            </w:r>
            <w:r>
              <w:rPr>
                <w:spacing w:val="6"/>
              </w:rPr>
              <w:t>照；有关责任人员构成犯罪的，依法追究刑事责任</w:t>
            </w:r>
            <w:r>
              <w:rPr>
                <w:spacing w:val="-5"/>
              </w:rPr>
              <w:t>：（</w:t>
            </w:r>
            <w:r>
              <w:rPr>
                <w:spacing w:val="-6"/>
              </w:rPr>
              <w:t xml:space="preserve"> </w:t>
            </w:r>
            <w:r>
              <w:rPr>
                <w:spacing w:val="6"/>
              </w:rPr>
              <w:t>一</w:t>
            </w:r>
            <w:r>
              <w:rPr>
                <w:spacing w:val="-16"/>
              </w:rPr>
              <w:t xml:space="preserve"> </w:t>
            </w:r>
            <w:r>
              <w:rPr>
                <w:spacing w:val="6"/>
              </w:rPr>
              <w:t>）对重复使用的危险化学品包装物、容器，在重复使用前不进行检查的</w:t>
            </w:r>
            <w:r>
              <w:rPr>
                <w:spacing w:val="-5"/>
              </w:rPr>
              <w:t>；（</w:t>
            </w:r>
            <w:r>
              <w:rPr>
                <w:spacing w:val="-8"/>
              </w:rPr>
              <w:t xml:space="preserve"> </w:t>
            </w:r>
            <w:r>
              <w:rPr>
                <w:spacing w:val="6"/>
              </w:rPr>
              <w:t>二）未根据其生产、储存的危险化学品的种类和危险特性，在作业场所设置相关安全设施、设备，或者未按照国家标准、行业标准或者国家有关规定对安全</w:t>
            </w:r>
            <w:r>
              <w:t xml:space="preserve">  </w:t>
            </w:r>
            <w:r>
              <w:rPr>
                <w:spacing w:val="6"/>
              </w:rPr>
              <w:t>设施、设备进行经常性维护、保养的</w:t>
            </w:r>
            <w:r>
              <w:rPr>
                <w:spacing w:val="-4"/>
              </w:rPr>
              <w:t>；（</w:t>
            </w:r>
            <w:r>
              <w:rPr>
                <w:spacing w:val="-2"/>
              </w:rPr>
              <w:t xml:space="preserve"> </w:t>
            </w:r>
            <w:r>
              <w:rPr>
                <w:spacing w:val="6"/>
              </w:rPr>
              <w:t>三）未依照本条例规定对其安全生产条件定期进行安全评价的</w:t>
            </w:r>
            <w:r>
              <w:rPr>
                <w:spacing w:val="-4"/>
              </w:rPr>
              <w:t>；（</w:t>
            </w:r>
            <w:r>
              <w:rPr>
                <w:spacing w:val="-3"/>
              </w:rPr>
              <w:t xml:space="preserve"> </w:t>
            </w:r>
            <w:r>
              <w:rPr>
                <w:spacing w:val="6"/>
              </w:rPr>
              <w:t>四）未将危险化学品储存在专用仓库内，或者未将剧毒化学品以及储存数量构成重大危险源的其他危险化学品在专用仓库内单独存放的</w:t>
            </w:r>
            <w:r>
              <w:rPr>
                <w:spacing w:val="-4"/>
              </w:rPr>
              <w:t>；（</w:t>
            </w:r>
            <w:r>
              <w:rPr>
                <w:spacing w:val="-9"/>
              </w:rPr>
              <w:t xml:space="preserve"> </w:t>
            </w:r>
            <w:r>
              <w:rPr>
                <w:spacing w:val="6"/>
              </w:rPr>
              <w:t>五）危险化学品的储存方式、方法或者储</w:t>
            </w:r>
            <w:r>
              <w:t xml:space="preserve">  </w:t>
            </w:r>
            <w:r>
              <w:rPr>
                <w:spacing w:val="7"/>
              </w:rPr>
              <w:t>存数量不符合国家标准或者国家有关规定的</w:t>
            </w:r>
            <w:r>
              <w:rPr>
                <w:spacing w:val="-6"/>
              </w:rPr>
              <w:t>；（</w:t>
            </w:r>
            <w:r>
              <w:rPr>
                <w:spacing w:val="-7"/>
              </w:rPr>
              <w:t xml:space="preserve"> </w:t>
            </w:r>
            <w:r>
              <w:rPr>
                <w:spacing w:val="7"/>
              </w:rPr>
              <w:t>六）危险化学品专用仓库不符合国家标准</w:t>
            </w:r>
            <w:r>
              <w:rPr>
                <w:spacing w:val="6"/>
              </w:rPr>
              <w:t>、行业标准的要求的</w:t>
            </w:r>
            <w:r>
              <w:rPr>
                <w:spacing w:val="-6"/>
              </w:rPr>
              <w:t>；（</w:t>
            </w:r>
            <w:r>
              <w:rPr>
                <w:spacing w:val="6"/>
              </w:rPr>
              <w:t>七）未对危险化学品专用仓库的安全设施、设备定期进行检测、检验的。</w:t>
            </w:r>
          </w:p>
        </w:tc>
        <w:tc>
          <w:tcPr>
            <w:tcW w:w="371" w:type="dxa"/>
            <w:vAlign w:val="top"/>
          </w:tcPr>
          <w:p w14:paraId="76B7E301">
            <w:pPr>
              <w:rPr>
                <w:rFonts w:ascii="Arial"/>
                <w:sz w:val="21"/>
              </w:rPr>
            </w:pPr>
          </w:p>
        </w:tc>
      </w:tr>
      <w:tr w14:paraId="105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4C64C4B">
            <w:pPr>
              <w:pStyle w:val="6"/>
              <w:spacing w:before="146" w:line="108" w:lineRule="exact"/>
              <w:ind w:left="247"/>
            </w:pPr>
            <w:r>
              <w:rPr>
                <w:position w:val="1"/>
              </w:rPr>
              <w:t>242</w:t>
            </w:r>
          </w:p>
        </w:tc>
        <w:tc>
          <w:tcPr>
            <w:tcW w:w="1682" w:type="dxa"/>
            <w:vAlign w:val="top"/>
          </w:tcPr>
          <w:p w14:paraId="68E81BCE">
            <w:pPr>
              <w:pStyle w:val="6"/>
              <w:spacing w:before="32" w:line="230" w:lineRule="auto"/>
              <w:ind w:left="21"/>
            </w:pPr>
            <w:r>
              <w:rPr>
                <w:spacing w:val="6"/>
              </w:rPr>
              <w:t>对危险化学品经营企业向未经许可违法从事</w:t>
            </w:r>
          </w:p>
          <w:p w14:paraId="22550C7C">
            <w:pPr>
              <w:pStyle w:val="6"/>
              <w:spacing w:before="14" w:line="230" w:lineRule="auto"/>
              <w:ind w:left="19"/>
            </w:pPr>
            <w:r>
              <w:rPr>
                <w:spacing w:val="6"/>
              </w:rPr>
              <w:t>危险化学品生产、经营活动的企业采购危险</w:t>
            </w:r>
          </w:p>
          <w:p w14:paraId="1296BECA">
            <w:pPr>
              <w:pStyle w:val="6"/>
              <w:spacing w:before="14" w:line="216" w:lineRule="auto"/>
              <w:ind w:left="411"/>
            </w:pPr>
            <w:r>
              <w:rPr>
                <w:spacing w:val="5"/>
              </w:rPr>
              <w:t>化学品行为的行政处罚</w:t>
            </w:r>
          </w:p>
        </w:tc>
        <w:tc>
          <w:tcPr>
            <w:tcW w:w="536" w:type="dxa"/>
            <w:vAlign w:val="top"/>
          </w:tcPr>
          <w:p w14:paraId="2DE3C922">
            <w:pPr>
              <w:pStyle w:val="6"/>
              <w:spacing w:before="146" w:line="229" w:lineRule="auto"/>
              <w:ind w:left="95"/>
            </w:pPr>
            <w:r>
              <w:rPr>
                <w:spacing w:val="5"/>
              </w:rPr>
              <w:t>行政处罚</w:t>
            </w:r>
          </w:p>
        </w:tc>
        <w:tc>
          <w:tcPr>
            <w:tcW w:w="879" w:type="dxa"/>
            <w:vAlign w:val="top"/>
          </w:tcPr>
          <w:p w14:paraId="3CE5959D">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21A0EEE2">
            <w:pPr>
              <w:pStyle w:val="6"/>
              <w:spacing w:line="216" w:lineRule="auto"/>
              <w:ind w:left="227"/>
            </w:pPr>
            <w:r>
              <w:rPr>
                <w:spacing w:val="4"/>
              </w:rPr>
              <w:t>级或县级）</w:t>
            </w:r>
          </w:p>
        </w:tc>
        <w:tc>
          <w:tcPr>
            <w:tcW w:w="1259" w:type="dxa"/>
            <w:vAlign w:val="top"/>
          </w:tcPr>
          <w:p w14:paraId="098B84F6">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69873B9">
            <w:pPr>
              <w:pStyle w:val="6"/>
              <w:spacing w:before="32" w:line="228" w:lineRule="auto"/>
              <w:ind w:left="23"/>
            </w:pPr>
            <w:r>
              <w:rPr>
                <w:spacing w:val="5"/>
              </w:rPr>
              <w:t>1.《危险化学品安全管理条例》（根据2013年12月7</w:t>
            </w:r>
            <w:r>
              <w:rPr>
                <w:spacing w:val="-7"/>
              </w:rPr>
              <w:t xml:space="preserve"> </w:t>
            </w:r>
            <w:r>
              <w:rPr>
                <w:spacing w:val="5"/>
              </w:rPr>
              <w:t>日国务院令第645号发布的《国务院关于修改部分行政法规的决定》修订）</w:t>
            </w:r>
          </w:p>
          <w:p w14:paraId="1279002C">
            <w:pPr>
              <w:pStyle w:val="6"/>
              <w:spacing w:before="14"/>
              <w:ind w:left="20" w:right="67" w:firstLine="2"/>
            </w:pPr>
            <w:r>
              <w:rPr>
                <w:spacing w:val="6"/>
              </w:rPr>
              <w:t>第八十三条：危险化学品经营企业向未经许可违法从事危险化学品生产、经营活动的企业采购危险化学品的，</w:t>
            </w:r>
            <w:r>
              <w:rPr>
                <w:spacing w:val="-11"/>
              </w:rPr>
              <w:t xml:space="preserve"> </w:t>
            </w:r>
            <w:r>
              <w:rPr>
                <w:spacing w:val="6"/>
              </w:rPr>
              <w:t>由工商行政管理部门责令改正，处10万元以上20万元以下的罚款；拒不改正的，责令停业整顿直至由原发证机关吊销其危险化学品经营许可证，并由工商行政管理部门责令其办理</w:t>
            </w:r>
            <w:r>
              <w:t xml:space="preserve"> </w:t>
            </w:r>
            <w:r>
              <w:rPr>
                <w:spacing w:val="5"/>
              </w:rPr>
              <w:t>经营范围变更登记或者吊销其营业执照。</w:t>
            </w:r>
          </w:p>
        </w:tc>
        <w:tc>
          <w:tcPr>
            <w:tcW w:w="371" w:type="dxa"/>
            <w:vAlign w:val="top"/>
          </w:tcPr>
          <w:p w14:paraId="07B64A14">
            <w:pPr>
              <w:rPr>
                <w:rFonts w:ascii="Arial"/>
                <w:sz w:val="21"/>
              </w:rPr>
            </w:pPr>
          </w:p>
        </w:tc>
      </w:tr>
      <w:tr w14:paraId="1B238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221EB76D">
            <w:pPr>
              <w:spacing w:line="242" w:lineRule="auto"/>
              <w:rPr>
                <w:rFonts w:ascii="Arial"/>
                <w:sz w:val="21"/>
              </w:rPr>
            </w:pPr>
          </w:p>
          <w:p w14:paraId="40DD7FEB">
            <w:pPr>
              <w:pStyle w:val="6"/>
              <w:spacing w:before="26" w:line="108" w:lineRule="exact"/>
              <w:ind w:left="247"/>
            </w:pPr>
            <w:r>
              <w:rPr>
                <w:position w:val="1"/>
              </w:rPr>
              <w:t>243</w:t>
            </w:r>
          </w:p>
        </w:tc>
        <w:tc>
          <w:tcPr>
            <w:tcW w:w="1682" w:type="dxa"/>
            <w:vAlign w:val="top"/>
          </w:tcPr>
          <w:p w14:paraId="65C64E99">
            <w:pPr>
              <w:pStyle w:val="6"/>
              <w:spacing w:before="155" w:line="229" w:lineRule="auto"/>
              <w:ind w:left="21"/>
            </w:pPr>
            <w:r>
              <w:rPr>
                <w:spacing w:val="6"/>
              </w:rPr>
              <w:t>对违反规定销售剧毒化学品、易制爆危险化</w:t>
            </w:r>
          </w:p>
          <w:p w14:paraId="776CE8AE">
            <w:pPr>
              <w:pStyle w:val="6"/>
              <w:spacing w:before="14" w:line="230" w:lineRule="auto"/>
              <w:ind w:left="24"/>
            </w:pPr>
            <w:r>
              <w:rPr>
                <w:spacing w:val="5"/>
              </w:rPr>
              <w:t>学品，经安全生产监督管理部门责令改正拒</w:t>
            </w:r>
          </w:p>
          <w:p w14:paraId="26925DCC">
            <w:pPr>
              <w:pStyle w:val="6"/>
              <w:spacing w:before="14" w:line="229" w:lineRule="auto"/>
              <w:ind w:left="453"/>
            </w:pPr>
            <w:r>
              <w:rPr>
                <w:spacing w:val="5"/>
              </w:rPr>
              <w:t>不改正等的行政处罚</w:t>
            </w:r>
          </w:p>
        </w:tc>
        <w:tc>
          <w:tcPr>
            <w:tcW w:w="536" w:type="dxa"/>
            <w:vAlign w:val="top"/>
          </w:tcPr>
          <w:p w14:paraId="7156EEBB">
            <w:pPr>
              <w:spacing w:line="242" w:lineRule="auto"/>
              <w:rPr>
                <w:rFonts w:ascii="Arial"/>
                <w:sz w:val="21"/>
              </w:rPr>
            </w:pPr>
          </w:p>
          <w:p w14:paraId="7CE6B3B6">
            <w:pPr>
              <w:pStyle w:val="6"/>
              <w:spacing w:before="26" w:line="229" w:lineRule="auto"/>
              <w:ind w:left="95"/>
            </w:pPr>
            <w:r>
              <w:rPr>
                <w:spacing w:val="5"/>
              </w:rPr>
              <w:t>行政处罚</w:t>
            </w:r>
          </w:p>
        </w:tc>
        <w:tc>
          <w:tcPr>
            <w:tcW w:w="879" w:type="dxa"/>
            <w:vAlign w:val="top"/>
          </w:tcPr>
          <w:p w14:paraId="145064D9">
            <w:pPr>
              <w:pStyle w:val="6"/>
              <w:spacing w:before="155" w:line="263" w:lineRule="auto"/>
              <w:ind w:left="60" w:right="44" w:firstLine="166"/>
            </w:pPr>
            <w:r>
              <w:rPr>
                <w:spacing w:val="5"/>
              </w:rPr>
              <w:t>市场监督管理部</w:t>
            </w:r>
            <w:r>
              <w:rPr>
                <w:spacing w:val="1"/>
              </w:rPr>
              <w:t xml:space="preserve"> </w:t>
            </w:r>
            <w:r>
              <w:rPr>
                <w:spacing w:val="4"/>
              </w:rPr>
              <w:t>门（省级、设区的市</w:t>
            </w:r>
          </w:p>
          <w:p w14:paraId="6885A669">
            <w:pPr>
              <w:pStyle w:val="6"/>
              <w:spacing w:line="231" w:lineRule="auto"/>
              <w:ind w:left="227"/>
            </w:pPr>
            <w:r>
              <w:rPr>
                <w:spacing w:val="4"/>
              </w:rPr>
              <w:t>级或县级）</w:t>
            </w:r>
          </w:p>
        </w:tc>
        <w:tc>
          <w:tcPr>
            <w:tcW w:w="1259" w:type="dxa"/>
            <w:vAlign w:val="top"/>
          </w:tcPr>
          <w:p w14:paraId="454E4484">
            <w:pPr>
              <w:pStyle w:val="6"/>
              <w:spacing w:before="21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96A5A19">
            <w:pPr>
              <w:pStyle w:val="6"/>
              <w:spacing w:before="42" w:line="228" w:lineRule="auto"/>
              <w:ind w:left="23"/>
            </w:pPr>
            <w:r>
              <w:rPr>
                <w:spacing w:val="5"/>
              </w:rPr>
              <w:t>1.《危险化学品安全管理条例》（根据2013年12月7</w:t>
            </w:r>
            <w:r>
              <w:rPr>
                <w:spacing w:val="-7"/>
              </w:rPr>
              <w:t xml:space="preserve"> </w:t>
            </w:r>
            <w:r>
              <w:rPr>
                <w:spacing w:val="5"/>
              </w:rPr>
              <w:t>日国务院令第645号发布的《国务院关于修改部分行政法规的决定》修订）</w:t>
            </w:r>
          </w:p>
          <w:p w14:paraId="5BF991A9">
            <w:pPr>
              <w:pStyle w:val="6"/>
              <w:spacing w:before="14" w:line="258" w:lineRule="auto"/>
              <w:ind w:left="20" w:right="67" w:firstLine="1"/>
            </w:pPr>
            <w:r>
              <w:rPr>
                <w:spacing w:val="6"/>
              </w:rPr>
              <w:t>第三十八条第一款：依法取得危险化学品安全生产许可证、危险化学品安全使用许可证、危险化学品经营许可证的企业，凭相应的许可证件购买剧毒化学品、易制爆危险化学品。</w:t>
            </w:r>
            <w:r>
              <w:rPr>
                <w:spacing w:val="1"/>
              </w:rPr>
              <w:t xml:space="preserve"> </w:t>
            </w:r>
            <w:r>
              <w:rPr>
                <w:spacing w:val="6"/>
              </w:rPr>
              <w:t>民用爆炸物品生产企业凭民用爆炸物品生产许可证购买易制爆炸危险化学品。第三十八条第二款：前款规定以</w:t>
            </w:r>
            <w:r>
              <w:t xml:space="preserve"> </w:t>
            </w:r>
            <w:r>
              <w:rPr>
                <w:spacing w:val="7"/>
              </w:rPr>
              <w:t>外的单位购买剧毒化学品的，应当向所在县级人</w:t>
            </w:r>
            <w:r>
              <w:rPr>
                <w:spacing w:val="6"/>
              </w:rPr>
              <w:t>民政府公安机关申请取得剧毒化学品购买许可证；购买易制爆危险化学品的，应当持本单位出具的合法用途说明。第八十四条第一款：危险化学品生产企业、经营企业有下列情形之一的，</w:t>
            </w:r>
            <w:r>
              <w:rPr>
                <w:spacing w:val="-19"/>
              </w:rPr>
              <w:t xml:space="preserve"> </w:t>
            </w:r>
            <w:r>
              <w:rPr>
                <w:spacing w:val="6"/>
              </w:rPr>
              <w:t>由安全生产监督管理部门责令改正，没收违法所得，</w:t>
            </w:r>
            <w:r>
              <w:t xml:space="preserve"> </w:t>
            </w:r>
            <w:r>
              <w:rPr>
                <w:spacing w:val="6"/>
              </w:rPr>
              <w:t>并处10万元以上20万元以下的罚款；拒不改正的，责令停产停业整顿直至吊销其危险化学品安全生产许可证、危险化学品经营许可证，并由工商行政管理部门责令其办理经营范围变更登记或者吊销其营业执照</w:t>
            </w:r>
            <w:r>
              <w:rPr>
                <w:spacing w:val="-6"/>
              </w:rPr>
              <w:t xml:space="preserve">：（ </w:t>
            </w:r>
            <w:r>
              <w:rPr>
                <w:spacing w:val="6"/>
              </w:rPr>
              <w:t>一</w:t>
            </w:r>
            <w:r>
              <w:rPr>
                <w:spacing w:val="-16"/>
              </w:rPr>
              <w:t xml:space="preserve"> </w:t>
            </w:r>
            <w:r>
              <w:rPr>
                <w:spacing w:val="6"/>
              </w:rPr>
              <w:t>）向不具有本条例第三十八条第一款、第二款规定的相关许可证</w:t>
            </w:r>
            <w:r>
              <w:rPr>
                <w:spacing w:val="5"/>
              </w:rPr>
              <w:t>件或者证</w:t>
            </w:r>
            <w:r>
              <w:t xml:space="preserve"> </w:t>
            </w:r>
            <w:r>
              <w:rPr>
                <w:spacing w:val="6"/>
              </w:rPr>
              <w:t>明文件的单位销售剧毒化学品、易制爆危险化学品的</w:t>
            </w:r>
            <w:r>
              <w:rPr>
                <w:spacing w:val="-6"/>
              </w:rPr>
              <w:t>；（</w:t>
            </w:r>
            <w:r>
              <w:rPr>
                <w:spacing w:val="-5"/>
              </w:rPr>
              <w:t xml:space="preserve"> </w:t>
            </w:r>
            <w:r>
              <w:rPr>
                <w:spacing w:val="6"/>
              </w:rPr>
              <w:t>二</w:t>
            </w:r>
            <w:r>
              <w:rPr>
                <w:spacing w:val="-16"/>
              </w:rPr>
              <w:t xml:space="preserve"> </w:t>
            </w:r>
            <w:r>
              <w:rPr>
                <w:spacing w:val="6"/>
              </w:rPr>
              <w:t>）不按照剧毒化学品购买许可证载明的品种、数量</w:t>
            </w:r>
            <w:r>
              <w:rPr>
                <w:spacing w:val="5"/>
              </w:rPr>
              <w:t>销售剧毒化学品的</w:t>
            </w:r>
            <w:r>
              <w:rPr>
                <w:spacing w:val="-6"/>
              </w:rPr>
              <w:t xml:space="preserve">；（ </w:t>
            </w:r>
            <w:r>
              <w:rPr>
                <w:spacing w:val="5"/>
              </w:rPr>
              <w:t>三</w:t>
            </w:r>
            <w:r>
              <w:rPr>
                <w:spacing w:val="-16"/>
              </w:rPr>
              <w:t xml:space="preserve"> </w:t>
            </w:r>
            <w:r>
              <w:rPr>
                <w:spacing w:val="5"/>
              </w:rPr>
              <w:t>）向个人销售剧毒化学品（属于剧毒化学品的农药除外）、易制爆危险化学品的。</w:t>
            </w:r>
          </w:p>
        </w:tc>
        <w:tc>
          <w:tcPr>
            <w:tcW w:w="371" w:type="dxa"/>
            <w:vAlign w:val="top"/>
          </w:tcPr>
          <w:p w14:paraId="64D50BEC">
            <w:pPr>
              <w:rPr>
                <w:rFonts w:ascii="Arial"/>
                <w:sz w:val="21"/>
              </w:rPr>
            </w:pPr>
          </w:p>
        </w:tc>
      </w:tr>
      <w:tr w14:paraId="7CE94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010A41A1">
            <w:pPr>
              <w:spacing w:line="304" w:lineRule="auto"/>
              <w:rPr>
                <w:rFonts w:ascii="Arial"/>
                <w:sz w:val="21"/>
              </w:rPr>
            </w:pPr>
          </w:p>
          <w:p w14:paraId="53731A71">
            <w:pPr>
              <w:pStyle w:val="6"/>
              <w:spacing w:before="26" w:line="109" w:lineRule="exact"/>
              <w:ind w:left="247"/>
            </w:pPr>
            <w:r>
              <w:rPr>
                <w:position w:val="1"/>
              </w:rPr>
              <w:t>244</w:t>
            </w:r>
          </w:p>
        </w:tc>
        <w:tc>
          <w:tcPr>
            <w:tcW w:w="1682" w:type="dxa"/>
            <w:vAlign w:val="top"/>
          </w:tcPr>
          <w:p w14:paraId="36CC83D4">
            <w:pPr>
              <w:pStyle w:val="6"/>
              <w:spacing w:before="48" w:line="263" w:lineRule="auto"/>
              <w:ind w:left="19" w:right="14" w:firstLine="1"/>
              <w:jc w:val="both"/>
            </w:pPr>
            <w:r>
              <w:rPr>
                <w:spacing w:val="6"/>
              </w:rPr>
              <w:t>对有营业执照的，未经许可或者备案擅自生</w:t>
            </w:r>
            <w:r>
              <w:t xml:space="preserve"> </w:t>
            </w:r>
            <w:r>
              <w:rPr>
                <w:spacing w:val="6"/>
              </w:rPr>
              <w:t>产、经营、购买、运输易制毒化学品，伪造</w:t>
            </w:r>
            <w:r>
              <w:rPr>
                <w:spacing w:val="2"/>
              </w:rPr>
              <w:t xml:space="preserve"> </w:t>
            </w:r>
            <w:r>
              <w:rPr>
                <w:spacing w:val="6"/>
              </w:rPr>
              <w:t>申请材料骗取易制毒化学品生产、经营、购</w:t>
            </w:r>
            <w:r>
              <w:rPr>
                <w:spacing w:val="2"/>
              </w:rPr>
              <w:t xml:space="preserve"> </w:t>
            </w:r>
            <w:r>
              <w:rPr>
                <w:spacing w:val="5"/>
              </w:rPr>
              <w:t>买或者运输许可证，使用他人的或者伪造、</w:t>
            </w:r>
          </w:p>
          <w:p w14:paraId="33EC75B9">
            <w:pPr>
              <w:pStyle w:val="6"/>
              <w:spacing w:line="257" w:lineRule="auto"/>
              <w:ind w:left="322" w:right="14" w:hanging="297"/>
              <w:jc w:val="both"/>
            </w:pPr>
            <w:r>
              <w:rPr>
                <w:spacing w:val="5"/>
              </w:rPr>
              <w:t>变造、失效的许可证生产、经营、购买、运</w:t>
            </w:r>
            <w:r>
              <w:rPr>
                <w:spacing w:val="16"/>
              </w:rPr>
              <w:t xml:space="preserve"> </w:t>
            </w:r>
            <w:r>
              <w:rPr>
                <w:spacing w:val="5"/>
              </w:rPr>
              <w:t>输易制毒化学品的行政处罚</w:t>
            </w:r>
          </w:p>
        </w:tc>
        <w:tc>
          <w:tcPr>
            <w:tcW w:w="536" w:type="dxa"/>
            <w:vAlign w:val="top"/>
          </w:tcPr>
          <w:p w14:paraId="20E0665F">
            <w:pPr>
              <w:spacing w:line="304" w:lineRule="auto"/>
              <w:rPr>
                <w:rFonts w:ascii="Arial"/>
                <w:sz w:val="21"/>
              </w:rPr>
            </w:pPr>
          </w:p>
          <w:p w14:paraId="7425A821">
            <w:pPr>
              <w:pStyle w:val="6"/>
              <w:spacing w:before="26" w:line="229" w:lineRule="auto"/>
              <w:ind w:left="95"/>
            </w:pPr>
            <w:r>
              <w:rPr>
                <w:spacing w:val="5"/>
              </w:rPr>
              <w:t>行政处罚</w:t>
            </w:r>
          </w:p>
        </w:tc>
        <w:tc>
          <w:tcPr>
            <w:tcW w:w="879" w:type="dxa"/>
            <w:vAlign w:val="top"/>
          </w:tcPr>
          <w:p w14:paraId="3C88A9F7">
            <w:pPr>
              <w:pStyle w:val="6"/>
              <w:spacing w:before="218" w:line="263" w:lineRule="auto"/>
              <w:ind w:left="60" w:right="44" w:firstLine="166"/>
            </w:pPr>
            <w:r>
              <w:rPr>
                <w:spacing w:val="5"/>
              </w:rPr>
              <w:t>市场监督管理部</w:t>
            </w:r>
            <w:r>
              <w:rPr>
                <w:spacing w:val="1"/>
              </w:rPr>
              <w:t xml:space="preserve"> </w:t>
            </w:r>
            <w:r>
              <w:rPr>
                <w:spacing w:val="4"/>
              </w:rPr>
              <w:t>门（省级、设区的市</w:t>
            </w:r>
          </w:p>
          <w:p w14:paraId="25CF02C9">
            <w:pPr>
              <w:pStyle w:val="6"/>
              <w:spacing w:line="231" w:lineRule="auto"/>
              <w:ind w:left="227"/>
            </w:pPr>
            <w:r>
              <w:rPr>
                <w:spacing w:val="4"/>
              </w:rPr>
              <w:t>级或县级）</w:t>
            </w:r>
          </w:p>
        </w:tc>
        <w:tc>
          <w:tcPr>
            <w:tcW w:w="1259" w:type="dxa"/>
            <w:vAlign w:val="top"/>
          </w:tcPr>
          <w:p w14:paraId="00AB8DF6">
            <w:pPr>
              <w:spacing w:line="248" w:lineRule="auto"/>
              <w:rPr>
                <w:rFonts w:ascii="Arial"/>
                <w:sz w:val="21"/>
              </w:rPr>
            </w:pPr>
          </w:p>
          <w:p w14:paraId="61896C18">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11E589B">
            <w:pPr>
              <w:pStyle w:val="6"/>
              <w:spacing w:before="162" w:line="229" w:lineRule="auto"/>
              <w:ind w:left="23"/>
            </w:pPr>
            <w:r>
              <w:rPr>
                <w:spacing w:val="6"/>
              </w:rPr>
              <w:t>1.《易制毒化学品管理条例》（根据2018年9月18日《国</w:t>
            </w:r>
            <w:r>
              <w:rPr>
                <w:spacing w:val="5"/>
              </w:rPr>
              <w:t>务院关于修改部分行政法规的决定》第三次修订）</w:t>
            </w:r>
          </w:p>
          <w:p w14:paraId="568EBA1E">
            <w:pPr>
              <w:pStyle w:val="6"/>
              <w:spacing w:before="14" w:line="263" w:lineRule="auto"/>
              <w:ind w:left="19" w:right="67" w:firstLine="3"/>
            </w:pPr>
            <w:r>
              <w:rPr>
                <w:spacing w:val="7"/>
              </w:rPr>
              <w:t>第三十八条第一款：违反本条例规定，未经</w:t>
            </w:r>
            <w:r>
              <w:rPr>
                <w:spacing w:val="6"/>
              </w:rPr>
              <w:t>许可或者备案擅自生产、经营、购买、运输易制毒化学品，伪造申请材料骗取易制毒化学品生产、经营、购买或者运输许可证，使用他人的或者伪造、变造、失效的许可证生产、经营、购买、运输易制毒化学品的，</w:t>
            </w:r>
            <w:r>
              <w:rPr>
                <w:spacing w:val="-18"/>
              </w:rPr>
              <w:t xml:space="preserve"> </w:t>
            </w:r>
            <w:r>
              <w:rPr>
                <w:spacing w:val="6"/>
              </w:rPr>
              <w:t>由公安机关没收非法生产、经</w:t>
            </w:r>
            <w:r>
              <w:t xml:space="preserve"> </w:t>
            </w:r>
            <w:r>
              <w:rPr>
                <w:spacing w:val="7"/>
              </w:rPr>
              <w:t>营、购买或者运输的易制毒化学品、用于非法</w:t>
            </w:r>
            <w:r>
              <w:rPr>
                <w:spacing w:val="6"/>
              </w:rPr>
              <w:t>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w:t>
            </w:r>
            <w:r>
              <w:t xml:space="preserve"> </w:t>
            </w:r>
            <w:r>
              <w:rPr>
                <w:spacing w:val="6"/>
              </w:rPr>
              <w:t>得；有营业执照的，</w:t>
            </w:r>
            <w:r>
              <w:rPr>
                <w:spacing w:val="-18"/>
              </w:rPr>
              <w:t xml:space="preserve"> </w:t>
            </w:r>
            <w:r>
              <w:rPr>
                <w:spacing w:val="6"/>
              </w:rPr>
              <w:t>由市场监督管理部门吊销营</w:t>
            </w:r>
            <w:r>
              <w:rPr>
                <w:spacing w:val="5"/>
              </w:rPr>
              <w:t>业执照；构成犯罪的，依法追究刑事责任。</w:t>
            </w:r>
          </w:p>
        </w:tc>
        <w:tc>
          <w:tcPr>
            <w:tcW w:w="371" w:type="dxa"/>
            <w:vAlign w:val="top"/>
          </w:tcPr>
          <w:p w14:paraId="0E6147DE">
            <w:pPr>
              <w:rPr>
                <w:rFonts w:ascii="Arial"/>
                <w:sz w:val="21"/>
              </w:rPr>
            </w:pPr>
          </w:p>
        </w:tc>
      </w:tr>
      <w:tr w14:paraId="261A3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FFC9548">
            <w:pPr>
              <w:spacing w:line="243" w:lineRule="auto"/>
              <w:rPr>
                <w:rFonts w:ascii="Arial"/>
                <w:sz w:val="21"/>
              </w:rPr>
            </w:pPr>
          </w:p>
          <w:p w14:paraId="2D92ECF9">
            <w:pPr>
              <w:pStyle w:val="6"/>
              <w:spacing w:before="26" w:line="108" w:lineRule="exact"/>
              <w:ind w:left="247"/>
            </w:pPr>
            <w:r>
              <w:rPr>
                <w:position w:val="1"/>
              </w:rPr>
              <w:t>245</w:t>
            </w:r>
          </w:p>
        </w:tc>
        <w:tc>
          <w:tcPr>
            <w:tcW w:w="1682" w:type="dxa"/>
            <w:vAlign w:val="top"/>
          </w:tcPr>
          <w:p w14:paraId="6DD86AFE">
            <w:pPr>
              <w:pStyle w:val="6"/>
              <w:spacing w:before="157" w:line="230" w:lineRule="auto"/>
              <w:ind w:left="21"/>
            </w:pPr>
            <w:r>
              <w:rPr>
                <w:spacing w:val="5"/>
              </w:rPr>
              <w:t>对市场监管部门负责的易制毒化学品生产、</w:t>
            </w:r>
          </w:p>
          <w:p w14:paraId="20FE5F13">
            <w:pPr>
              <w:pStyle w:val="6"/>
              <w:spacing w:before="13" w:line="264" w:lineRule="auto"/>
              <w:ind w:left="64" w:right="14" w:hanging="43"/>
            </w:pPr>
            <w:r>
              <w:rPr>
                <w:spacing w:val="2"/>
              </w:rPr>
              <w:t>经营、购买、运输或者进</w:t>
            </w:r>
            <w:r>
              <w:rPr>
                <w:spacing w:val="-4"/>
              </w:rPr>
              <w:t xml:space="preserve"> </w:t>
            </w:r>
            <w:r>
              <w:rPr>
                <w:spacing w:val="2"/>
              </w:rPr>
              <w:t>口、</w:t>
            </w:r>
            <w:r>
              <w:rPr>
                <w:spacing w:val="-19"/>
              </w:rPr>
              <w:t xml:space="preserve"> </w:t>
            </w:r>
            <w:r>
              <w:rPr>
                <w:spacing w:val="2"/>
              </w:rPr>
              <w:t>出</w:t>
            </w:r>
            <w:r>
              <w:rPr>
                <w:spacing w:val="-21"/>
              </w:rPr>
              <w:t xml:space="preserve"> </w:t>
            </w:r>
            <w:r>
              <w:rPr>
                <w:spacing w:val="2"/>
              </w:rPr>
              <w:t>口单位未按</w:t>
            </w:r>
            <w:r>
              <w:t xml:space="preserve"> </w:t>
            </w:r>
            <w:r>
              <w:rPr>
                <w:spacing w:val="6"/>
              </w:rPr>
              <w:t>规定建立安全管理制度等行为的行政处罚</w:t>
            </w:r>
          </w:p>
        </w:tc>
        <w:tc>
          <w:tcPr>
            <w:tcW w:w="536" w:type="dxa"/>
            <w:vAlign w:val="top"/>
          </w:tcPr>
          <w:p w14:paraId="1BF3FF10">
            <w:pPr>
              <w:spacing w:line="243" w:lineRule="auto"/>
              <w:rPr>
                <w:rFonts w:ascii="Arial"/>
                <w:sz w:val="21"/>
              </w:rPr>
            </w:pPr>
          </w:p>
          <w:p w14:paraId="0D30E1BD">
            <w:pPr>
              <w:pStyle w:val="6"/>
              <w:spacing w:before="26" w:line="229" w:lineRule="auto"/>
              <w:ind w:left="95"/>
            </w:pPr>
            <w:r>
              <w:rPr>
                <w:spacing w:val="5"/>
              </w:rPr>
              <w:t>行政处罚</w:t>
            </w:r>
          </w:p>
        </w:tc>
        <w:tc>
          <w:tcPr>
            <w:tcW w:w="879" w:type="dxa"/>
            <w:vAlign w:val="top"/>
          </w:tcPr>
          <w:p w14:paraId="236ACD1E">
            <w:pPr>
              <w:pStyle w:val="6"/>
              <w:spacing w:before="156" w:line="263" w:lineRule="auto"/>
              <w:ind w:left="60" w:right="44" w:firstLine="166"/>
            </w:pPr>
            <w:r>
              <w:rPr>
                <w:spacing w:val="5"/>
              </w:rPr>
              <w:t>市场监督管理部</w:t>
            </w:r>
            <w:r>
              <w:rPr>
                <w:spacing w:val="1"/>
              </w:rPr>
              <w:t xml:space="preserve"> </w:t>
            </w:r>
            <w:r>
              <w:rPr>
                <w:spacing w:val="4"/>
              </w:rPr>
              <w:t>门（省级、设区的市</w:t>
            </w:r>
          </w:p>
          <w:p w14:paraId="5C1E0AF7">
            <w:pPr>
              <w:pStyle w:val="6"/>
              <w:spacing w:line="231" w:lineRule="auto"/>
              <w:ind w:left="227"/>
            </w:pPr>
            <w:r>
              <w:rPr>
                <w:spacing w:val="4"/>
              </w:rPr>
              <w:t>级或县级）</w:t>
            </w:r>
          </w:p>
        </w:tc>
        <w:tc>
          <w:tcPr>
            <w:tcW w:w="1259" w:type="dxa"/>
            <w:vAlign w:val="top"/>
          </w:tcPr>
          <w:p w14:paraId="44B9BF92">
            <w:pPr>
              <w:pStyle w:val="6"/>
              <w:spacing w:before="21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135BD0B">
            <w:pPr>
              <w:pStyle w:val="6"/>
              <w:spacing w:before="43" w:line="229" w:lineRule="auto"/>
              <w:ind w:left="23"/>
            </w:pPr>
            <w:r>
              <w:rPr>
                <w:spacing w:val="6"/>
              </w:rPr>
              <w:t>1.《易制毒化学品管理条例》（根据2018年9月18日《国</w:t>
            </w:r>
            <w:r>
              <w:rPr>
                <w:spacing w:val="5"/>
              </w:rPr>
              <w:t>务院关于修改部分行政法规的决定》第三次修订）</w:t>
            </w:r>
          </w:p>
          <w:p w14:paraId="17BC6F82">
            <w:pPr>
              <w:pStyle w:val="6"/>
              <w:spacing w:before="13" w:line="258" w:lineRule="auto"/>
              <w:ind w:left="18" w:right="67" w:firstLine="4"/>
            </w:pPr>
            <w:r>
              <w:rPr>
                <w:spacing w:val="6"/>
              </w:rPr>
              <w:t>第四十条第一款：违反本条例规定，有下列行为之一的，</w:t>
            </w:r>
            <w:r>
              <w:rPr>
                <w:spacing w:val="-19"/>
              </w:rPr>
              <w:t xml:space="preserve"> </w:t>
            </w:r>
            <w:r>
              <w:rPr>
                <w:spacing w:val="6"/>
              </w:rPr>
              <w:t>由负有监督管理职责的行政主管部门给予警告，责令限期改正，处1万元以上5万元以下的罚款；对违反规定生产、经营、购买的易制毒化学品可以予以没收；逾期不改正的，责令限期停产停业整顿；逾期整顿不合</w:t>
            </w:r>
            <w:r>
              <w:rPr>
                <w:spacing w:val="5"/>
              </w:rPr>
              <w:t>格的，</w:t>
            </w:r>
            <w:r>
              <w:rPr>
                <w:spacing w:val="-18"/>
              </w:rPr>
              <w:t xml:space="preserve"> </w:t>
            </w:r>
            <w:r>
              <w:rPr>
                <w:spacing w:val="5"/>
              </w:rPr>
              <w:t>吊销相应的</w:t>
            </w:r>
            <w:r>
              <w:t xml:space="preserve"> </w:t>
            </w:r>
            <w:r>
              <w:rPr>
                <w:spacing w:val="5"/>
              </w:rPr>
              <w:t>许可证</w:t>
            </w:r>
            <w:r>
              <w:rPr>
                <w:spacing w:val="-5"/>
              </w:rPr>
              <w:t>：（</w:t>
            </w:r>
            <w:r>
              <w:rPr>
                <w:spacing w:val="-1"/>
              </w:rPr>
              <w:t xml:space="preserve"> </w:t>
            </w:r>
            <w:r>
              <w:rPr>
                <w:spacing w:val="5"/>
              </w:rPr>
              <w:t>一</w:t>
            </w:r>
            <w:r>
              <w:rPr>
                <w:spacing w:val="-16"/>
              </w:rPr>
              <w:t xml:space="preserve"> </w:t>
            </w:r>
            <w:r>
              <w:rPr>
                <w:spacing w:val="5"/>
              </w:rPr>
              <w:t>）易制毒化学品生产、经营、购买、运输或者进</w:t>
            </w:r>
            <w:r>
              <w:rPr>
                <w:spacing w:val="-21"/>
              </w:rPr>
              <w:t xml:space="preserve"> </w:t>
            </w:r>
            <w:r>
              <w:rPr>
                <w:spacing w:val="5"/>
              </w:rPr>
              <w:t>口、</w:t>
            </w:r>
            <w:r>
              <w:rPr>
                <w:spacing w:val="-19"/>
              </w:rPr>
              <w:t xml:space="preserve"> </w:t>
            </w:r>
            <w:r>
              <w:rPr>
                <w:spacing w:val="5"/>
              </w:rPr>
              <w:t>出</w:t>
            </w:r>
            <w:r>
              <w:rPr>
                <w:spacing w:val="-20"/>
              </w:rPr>
              <w:t xml:space="preserve"> </w:t>
            </w:r>
            <w:r>
              <w:rPr>
                <w:spacing w:val="5"/>
              </w:rPr>
              <w:t>口单位未按规定建立安全管理制度的</w:t>
            </w:r>
            <w:r>
              <w:rPr>
                <w:spacing w:val="-5"/>
              </w:rPr>
              <w:t>；（</w:t>
            </w:r>
            <w:r>
              <w:rPr>
                <w:spacing w:val="-8"/>
              </w:rPr>
              <w:t xml:space="preserve"> </w:t>
            </w:r>
            <w:r>
              <w:rPr>
                <w:spacing w:val="5"/>
              </w:rPr>
              <w:t>二）将许可证或者备案证明转借他人使用的</w:t>
            </w:r>
            <w:r>
              <w:rPr>
                <w:spacing w:val="-5"/>
              </w:rPr>
              <w:t>；（</w:t>
            </w:r>
            <w:r>
              <w:rPr>
                <w:spacing w:val="-6"/>
              </w:rPr>
              <w:t xml:space="preserve"> </w:t>
            </w:r>
            <w:r>
              <w:rPr>
                <w:spacing w:val="5"/>
              </w:rPr>
              <w:t>三）超出许可的品种、数量生产、经营、购买易制毒化学品的</w:t>
            </w:r>
            <w:r>
              <w:rPr>
                <w:spacing w:val="-5"/>
              </w:rPr>
              <w:t>；（</w:t>
            </w:r>
            <w:r>
              <w:rPr>
                <w:spacing w:val="-2"/>
              </w:rPr>
              <w:t xml:space="preserve"> </w:t>
            </w:r>
            <w:r>
              <w:rPr>
                <w:spacing w:val="5"/>
              </w:rPr>
              <w:t>四</w:t>
            </w:r>
            <w:r>
              <w:rPr>
                <w:spacing w:val="-16"/>
              </w:rPr>
              <w:t xml:space="preserve"> </w:t>
            </w:r>
            <w:r>
              <w:rPr>
                <w:spacing w:val="5"/>
              </w:rPr>
              <w:t>）生产、经营、购买单位不记录或者不如实记录交易情况、不</w:t>
            </w:r>
            <w:r>
              <w:t xml:space="preserve"> </w:t>
            </w:r>
            <w:r>
              <w:rPr>
                <w:spacing w:val="6"/>
              </w:rPr>
              <w:t>按规定保存交易记录或者不如实、不及时向公安机关和有关行政主管部门备案销售情况的</w:t>
            </w:r>
            <w:r>
              <w:rPr>
                <w:spacing w:val="-6"/>
              </w:rPr>
              <w:t>；（</w:t>
            </w:r>
            <w:r>
              <w:rPr>
                <w:spacing w:val="-8"/>
              </w:rPr>
              <w:t xml:space="preserve"> </w:t>
            </w:r>
            <w:r>
              <w:rPr>
                <w:spacing w:val="6"/>
              </w:rPr>
              <w:t>五</w:t>
            </w:r>
            <w:r>
              <w:rPr>
                <w:spacing w:val="-16"/>
              </w:rPr>
              <w:t xml:space="preserve"> </w:t>
            </w:r>
            <w:r>
              <w:rPr>
                <w:spacing w:val="6"/>
              </w:rPr>
              <w:t>）易制毒化学品丢失、被盗、被抢后未及时报告，造成严重后果的</w:t>
            </w:r>
            <w:r>
              <w:rPr>
                <w:spacing w:val="-6"/>
              </w:rPr>
              <w:t>；（</w:t>
            </w:r>
            <w:r>
              <w:rPr>
                <w:spacing w:val="-8"/>
              </w:rPr>
              <w:t xml:space="preserve"> </w:t>
            </w:r>
            <w:r>
              <w:rPr>
                <w:spacing w:val="6"/>
              </w:rPr>
              <w:t>六</w:t>
            </w:r>
            <w:r>
              <w:rPr>
                <w:spacing w:val="-16"/>
              </w:rPr>
              <w:t xml:space="preserve"> </w:t>
            </w:r>
            <w:r>
              <w:rPr>
                <w:spacing w:val="6"/>
              </w:rPr>
              <w:t>）除个人合法购买第一类中的药品类易制毒化学品药品制剂以及第三类易制</w:t>
            </w:r>
            <w:r>
              <w:rPr>
                <w:spacing w:val="5"/>
              </w:rPr>
              <w:t>毒化学品外，使用现金或者实物进行易制毒</w:t>
            </w:r>
            <w:r>
              <w:t xml:space="preserve"> </w:t>
            </w:r>
            <w:r>
              <w:rPr>
                <w:spacing w:val="7"/>
              </w:rPr>
              <w:t>化学品交易的</w:t>
            </w:r>
            <w:r>
              <w:rPr>
                <w:spacing w:val="-6"/>
              </w:rPr>
              <w:t>；（</w:t>
            </w:r>
            <w:r>
              <w:rPr>
                <w:spacing w:val="7"/>
              </w:rPr>
              <w:t>七）易制毒化学品的产品包装和使用说明书不符合本条例规定要求的</w:t>
            </w:r>
            <w:r>
              <w:rPr>
                <w:spacing w:val="-6"/>
              </w:rPr>
              <w:t>；（</w:t>
            </w:r>
            <w:r>
              <w:rPr>
                <w:spacing w:val="-8"/>
              </w:rPr>
              <w:t xml:space="preserve"> </w:t>
            </w:r>
            <w:r>
              <w:rPr>
                <w:spacing w:val="7"/>
              </w:rPr>
              <w:t>八）生产、经</w:t>
            </w:r>
            <w:r>
              <w:rPr>
                <w:spacing w:val="6"/>
              </w:rPr>
              <w:t>营易制毒化学品的单位不如实或者不按时向有关行政主管部门和公安机关报告年度生产、经销和库存等情况的。</w:t>
            </w:r>
          </w:p>
        </w:tc>
        <w:tc>
          <w:tcPr>
            <w:tcW w:w="371" w:type="dxa"/>
            <w:vAlign w:val="top"/>
          </w:tcPr>
          <w:p w14:paraId="70AEA1D2">
            <w:pPr>
              <w:rPr>
                <w:rFonts w:ascii="Arial"/>
                <w:sz w:val="21"/>
              </w:rPr>
            </w:pPr>
          </w:p>
        </w:tc>
      </w:tr>
      <w:tr w14:paraId="1ECDA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47319622">
            <w:pPr>
              <w:pStyle w:val="6"/>
              <w:spacing w:before="148" w:line="108" w:lineRule="exact"/>
              <w:ind w:left="247"/>
            </w:pPr>
            <w:r>
              <w:rPr>
                <w:position w:val="1"/>
              </w:rPr>
              <w:t>246</w:t>
            </w:r>
          </w:p>
        </w:tc>
        <w:tc>
          <w:tcPr>
            <w:tcW w:w="1682" w:type="dxa"/>
            <w:vAlign w:val="top"/>
          </w:tcPr>
          <w:p w14:paraId="72C27D28">
            <w:pPr>
              <w:pStyle w:val="6"/>
              <w:spacing w:before="17" w:line="258" w:lineRule="auto"/>
              <w:ind w:left="24" w:right="14" w:hanging="3"/>
              <w:jc w:val="both"/>
            </w:pPr>
            <w:r>
              <w:rPr>
                <w:spacing w:val="6"/>
              </w:rPr>
              <w:t>对企业的易制毒化学品生产经营许可被依法</w:t>
            </w:r>
            <w:r>
              <w:t xml:space="preserve"> </w:t>
            </w:r>
            <w:r>
              <w:rPr>
                <w:spacing w:val="5"/>
              </w:rPr>
              <w:t>吊销后，未及时到市场监督管理部门办理经</w:t>
            </w:r>
            <w:r>
              <w:rPr>
                <w:spacing w:val="16"/>
              </w:rPr>
              <w:t xml:space="preserve"> </w:t>
            </w:r>
            <w:r>
              <w:rPr>
                <w:spacing w:val="5"/>
              </w:rPr>
              <w:t>营范围变更或者企业注销登记行为的行政处</w:t>
            </w:r>
          </w:p>
        </w:tc>
        <w:tc>
          <w:tcPr>
            <w:tcW w:w="536" w:type="dxa"/>
            <w:vAlign w:val="top"/>
          </w:tcPr>
          <w:p w14:paraId="10AB3068">
            <w:pPr>
              <w:pStyle w:val="6"/>
              <w:spacing w:before="148" w:line="229" w:lineRule="auto"/>
              <w:ind w:left="95"/>
            </w:pPr>
            <w:r>
              <w:rPr>
                <w:spacing w:val="5"/>
              </w:rPr>
              <w:t>行政处罚</w:t>
            </w:r>
          </w:p>
        </w:tc>
        <w:tc>
          <w:tcPr>
            <w:tcW w:w="879" w:type="dxa"/>
            <w:vAlign w:val="top"/>
          </w:tcPr>
          <w:p w14:paraId="06E77767">
            <w:pPr>
              <w:pStyle w:val="6"/>
              <w:spacing w:before="34" w:line="261" w:lineRule="auto"/>
              <w:ind w:left="60" w:right="44" w:firstLine="166"/>
            </w:pPr>
            <w:r>
              <w:rPr>
                <w:spacing w:val="5"/>
              </w:rPr>
              <w:t>市场监督管理部</w:t>
            </w:r>
            <w:r>
              <w:rPr>
                <w:spacing w:val="1"/>
              </w:rPr>
              <w:t xml:space="preserve"> </w:t>
            </w:r>
            <w:r>
              <w:rPr>
                <w:spacing w:val="4"/>
              </w:rPr>
              <w:t>门（省级、设区的市</w:t>
            </w:r>
          </w:p>
          <w:p w14:paraId="398A3F47">
            <w:pPr>
              <w:pStyle w:val="6"/>
              <w:spacing w:line="212" w:lineRule="auto"/>
              <w:ind w:left="227"/>
            </w:pPr>
            <w:r>
              <w:rPr>
                <w:spacing w:val="4"/>
              </w:rPr>
              <w:t>级或县级）</w:t>
            </w:r>
          </w:p>
        </w:tc>
        <w:tc>
          <w:tcPr>
            <w:tcW w:w="1259" w:type="dxa"/>
            <w:vAlign w:val="top"/>
          </w:tcPr>
          <w:p w14:paraId="47A793E4">
            <w:pPr>
              <w:pStyle w:val="6"/>
              <w:spacing w:before="90"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1E7DB6C">
            <w:pPr>
              <w:pStyle w:val="6"/>
              <w:spacing w:before="90" w:line="229" w:lineRule="auto"/>
              <w:ind w:left="23"/>
            </w:pPr>
            <w:r>
              <w:rPr>
                <w:spacing w:val="6"/>
              </w:rPr>
              <w:t>1.《易制毒化学品管理条例》（根据2018年9月18日《国</w:t>
            </w:r>
            <w:r>
              <w:rPr>
                <w:spacing w:val="5"/>
              </w:rPr>
              <w:t>务院关于修改部分行政法规的决定》第三次修订）</w:t>
            </w:r>
          </w:p>
          <w:p w14:paraId="7C2FDE61">
            <w:pPr>
              <w:pStyle w:val="6"/>
              <w:spacing w:before="15" w:line="228" w:lineRule="auto"/>
              <w:ind w:left="22"/>
            </w:pPr>
            <w:r>
              <w:rPr>
                <w:spacing w:val="6"/>
              </w:rPr>
              <w:t>第四十条第二款：企业的易制毒化学品生产经营许可被依法吊销后，未及时到市场监督管理部门办理经营范围变更或者企业注销登记的，依照前款规定，对易制毒化学品予以没收，并处罚款。</w:t>
            </w:r>
          </w:p>
        </w:tc>
        <w:tc>
          <w:tcPr>
            <w:tcW w:w="371" w:type="dxa"/>
            <w:vAlign w:val="top"/>
          </w:tcPr>
          <w:p w14:paraId="1B31F539">
            <w:pPr>
              <w:rPr>
                <w:rFonts w:ascii="Arial"/>
                <w:sz w:val="21"/>
              </w:rPr>
            </w:pPr>
          </w:p>
        </w:tc>
      </w:tr>
      <w:tr w14:paraId="703E4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16" w:type="dxa"/>
            <w:vAlign w:val="top"/>
          </w:tcPr>
          <w:p w14:paraId="42592519">
            <w:pPr>
              <w:spacing w:line="245" w:lineRule="auto"/>
              <w:rPr>
                <w:rFonts w:ascii="Arial"/>
                <w:sz w:val="21"/>
              </w:rPr>
            </w:pPr>
          </w:p>
          <w:p w14:paraId="1141323A">
            <w:pPr>
              <w:pStyle w:val="6"/>
              <w:spacing w:before="26" w:line="107" w:lineRule="exact"/>
              <w:ind w:left="247"/>
            </w:pPr>
            <w:r>
              <w:rPr>
                <w:position w:val="1"/>
              </w:rPr>
              <w:t>247</w:t>
            </w:r>
          </w:p>
        </w:tc>
        <w:tc>
          <w:tcPr>
            <w:tcW w:w="1682" w:type="dxa"/>
            <w:vAlign w:val="top"/>
          </w:tcPr>
          <w:p w14:paraId="385C4C56">
            <w:pPr>
              <w:pStyle w:val="6"/>
              <w:spacing w:line="212" w:lineRule="auto"/>
              <w:ind w:left="801"/>
              <w:rPr>
                <w:sz w:val="5"/>
                <w:szCs w:val="5"/>
              </w:rPr>
            </w:pPr>
            <w:r>
              <w:rPr>
                <w:spacing w:val="15"/>
                <w:w w:val="125"/>
                <w:sz w:val="5"/>
                <w:szCs w:val="5"/>
              </w:rPr>
              <w:t>罚</w:t>
            </w:r>
          </w:p>
          <w:p w14:paraId="38115F61">
            <w:pPr>
              <w:pStyle w:val="6"/>
              <w:spacing w:line="199" w:lineRule="auto"/>
              <w:ind w:left="21"/>
            </w:pPr>
            <w:r>
              <w:rPr>
                <w:spacing w:val="6"/>
              </w:rPr>
              <w:t>对市场监督管理部门负责的有根据认为不符</w:t>
            </w:r>
          </w:p>
          <w:p w14:paraId="7AA83D33">
            <w:pPr>
              <w:pStyle w:val="6"/>
              <w:spacing w:before="14" w:line="229" w:lineRule="auto"/>
              <w:ind w:left="20"/>
            </w:pPr>
            <w:r>
              <w:rPr>
                <w:spacing w:val="6"/>
              </w:rPr>
              <w:t>合保障安全生产的国家标准或者行业标准的</w:t>
            </w:r>
          </w:p>
          <w:p w14:paraId="62FB3D0B">
            <w:pPr>
              <w:pStyle w:val="6"/>
              <w:spacing w:before="14" w:line="229" w:lineRule="auto"/>
              <w:ind w:left="19"/>
            </w:pPr>
            <w:r>
              <w:rPr>
                <w:spacing w:val="6"/>
              </w:rPr>
              <w:t>设施、设备、器材以及违法生产的危险物品</w:t>
            </w:r>
          </w:p>
          <w:p w14:paraId="398DE0D1">
            <w:pPr>
              <w:pStyle w:val="6"/>
              <w:spacing w:before="14" w:line="228" w:lineRule="auto"/>
              <w:ind w:left="26"/>
            </w:pPr>
            <w:r>
              <w:rPr>
                <w:spacing w:val="5"/>
              </w:rPr>
              <w:t>的查封或者扣押，对违法生产危险物品的作</w:t>
            </w:r>
          </w:p>
          <w:p w14:paraId="2B81FC5F">
            <w:pPr>
              <w:pStyle w:val="6"/>
              <w:spacing w:before="15" w:line="229" w:lineRule="auto"/>
              <w:ind w:left="239"/>
            </w:pPr>
            <w:r>
              <w:rPr>
                <w:spacing w:val="5"/>
              </w:rPr>
              <w:t>业场所的查封等行为的行政强制</w:t>
            </w:r>
          </w:p>
        </w:tc>
        <w:tc>
          <w:tcPr>
            <w:tcW w:w="536" w:type="dxa"/>
            <w:vAlign w:val="top"/>
          </w:tcPr>
          <w:p w14:paraId="2D49C44E">
            <w:pPr>
              <w:spacing w:line="245" w:lineRule="auto"/>
              <w:rPr>
                <w:rFonts w:ascii="Arial"/>
                <w:sz w:val="21"/>
              </w:rPr>
            </w:pPr>
          </w:p>
          <w:p w14:paraId="707B605B">
            <w:pPr>
              <w:pStyle w:val="6"/>
              <w:spacing w:before="26" w:line="229" w:lineRule="auto"/>
              <w:ind w:left="95"/>
            </w:pPr>
            <w:r>
              <w:rPr>
                <w:spacing w:val="5"/>
              </w:rPr>
              <w:t>行政强制</w:t>
            </w:r>
          </w:p>
        </w:tc>
        <w:tc>
          <w:tcPr>
            <w:tcW w:w="879" w:type="dxa"/>
            <w:vAlign w:val="top"/>
          </w:tcPr>
          <w:p w14:paraId="40466F87">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39F0EB33">
            <w:pPr>
              <w:pStyle w:val="6"/>
              <w:spacing w:line="231" w:lineRule="auto"/>
              <w:ind w:left="267"/>
            </w:pPr>
            <w:r>
              <w:rPr>
                <w:spacing w:val="4"/>
              </w:rPr>
              <w:t>或县级）</w:t>
            </w:r>
          </w:p>
        </w:tc>
        <w:tc>
          <w:tcPr>
            <w:tcW w:w="1259" w:type="dxa"/>
            <w:vAlign w:val="top"/>
          </w:tcPr>
          <w:p w14:paraId="2BA75707">
            <w:pPr>
              <w:pStyle w:val="6"/>
              <w:spacing w:before="21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C8C21E">
            <w:pPr>
              <w:pStyle w:val="6"/>
              <w:spacing w:before="158" w:line="229" w:lineRule="auto"/>
              <w:ind w:left="23"/>
            </w:pPr>
            <w:r>
              <w:rPr>
                <w:spacing w:val="6"/>
              </w:rPr>
              <w:t>1.《中华人民共和国安全生产法》（根据2021年6月10日第十三届全国人民代表大会常务委员会第二十九次会议《关于修改&lt;中华人民共和国</w:t>
            </w:r>
            <w:r>
              <w:rPr>
                <w:spacing w:val="5"/>
              </w:rPr>
              <w:t>安全生产法&gt;的决定》第三次修正）</w:t>
            </w:r>
          </w:p>
          <w:p w14:paraId="76D8BE63">
            <w:pPr>
              <w:pStyle w:val="6"/>
              <w:spacing w:before="14" w:line="262" w:lineRule="auto"/>
              <w:ind w:left="18" w:right="67" w:firstLine="4"/>
            </w:pPr>
            <w:r>
              <w:rPr>
                <w:spacing w:val="6"/>
              </w:rPr>
              <w:t>第六十二条第一款：安全生产监督管理部门和其他负有安全生产监督管理职责的部门依法开展安全生产行政执法工作，对生产经营单位执行有关安全生产的法律、法规和国家标准或者行业标准的情况进行监督检查，行使以下职权</w:t>
            </w:r>
            <w:r>
              <w:rPr>
                <w:spacing w:val="-5"/>
              </w:rPr>
              <w:t>：（</w:t>
            </w:r>
            <w:r>
              <w:rPr>
                <w:spacing w:val="-1"/>
              </w:rPr>
              <w:t xml:space="preserve"> </w:t>
            </w:r>
            <w:r>
              <w:rPr>
                <w:spacing w:val="6"/>
              </w:rPr>
              <w:t>四</w:t>
            </w:r>
            <w:r>
              <w:rPr>
                <w:spacing w:val="-16"/>
              </w:rPr>
              <w:t xml:space="preserve"> </w:t>
            </w:r>
            <w:r>
              <w:rPr>
                <w:spacing w:val="6"/>
              </w:rPr>
              <w:t>）对有根据认为不符合保障安全生产的国家标准或者</w:t>
            </w:r>
            <w:r>
              <w:t xml:space="preserve"> </w:t>
            </w:r>
            <w:r>
              <w:rPr>
                <w:spacing w:val="7"/>
              </w:rPr>
              <w:t>行业标准的设施、设备、器材以及违法生产、储</w:t>
            </w:r>
            <w:r>
              <w:rPr>
                <w:spacing w:val="6"/>
              </w:rPr>
              <w:t>存、使用、经营、运输的危险物品予以查封或者扣押，对违法生产、储存、使用、经营危险物品的作业场所予以查封，并依法作出处理决定。</w:t>
            </w:r>
          </w:p>
        </w:tc>
        <w:tc>
          <w:tcPr>
            <w:tcW w:w="371" w:type="dxa"/>
            <w:vAlign w:val="top"/>
          </w:tcPr>
          <w:p w14:paraId="2CFAD2A0">
            <w:pPr>
              <w:rPr>
                <w:rFonts w:ascii="Arial"/>
                <w:sz w:val="21"/>
              </w:rPr>
            </w:pPr>
          </w:p>
        </w:tc>
      </w:tr>
    </w:tbl>
    <w:p w14:paraId="6D4BA3FB">
      <w:pPr>
        <w:pStyle w:val="2"/>
        <w:spacing w:line="14" w:lineRule="auto"/>
      </w:pPr>
    </w:p>
    <w:p w14:paraId="7DE9FF95">
      <w:pPr>
        <w:spacing w:line="14" w:lineRule="auto"/>
        <w:sectPr>
          <w:pgSz w:w="16840" w:h="11900"/>
          <w:pgMar w:top="220" w:right="282" w:bottom="38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EFD8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33DEF97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E0E768B">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5B00CF4">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5BEA20A">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C57E490">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7AD5E0E">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78BCBE32">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5AED2EA">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8A1B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BD68DB1">
            <w:pPr>
              <w:pStyle w:val="6"/>
              <w:spacing w:before="139" w:line="108" w:lineRule="exact"/>
              <w:ind w:left="247"/>
            </w:pPr>
            <w:r>
              <w:rPr>
                <w:position w:val="1"/>
              </w:rPr>
              <w:t>248</w:t>
            </w:r>
          </w:p>
        </w:tc>
        <w:tc>
          <w:tcPr>
            <w:tcW w:w="1682" w:type="dxa"/>
            <w:vAlign w:val="top"/>
          </w:tcPr>
          <w:p w14:paraId="5B8A4DFC">
            <w:pPr>
              <w:pStyle w:val="6"/>
              <w:spacing w:before="82" w:line="229" w:lineRule="auto"/>
              <w:ind w:left="21"/>
            </w:pPr>
            <w:r>
              <w:rPr>
                <w:spacing w:val="6"/>
              </w:rPr>
              <w:t>对生产、销售不符合安全标准的产品等行为</w:t>
            </w:r>
          </w:p>
          <w:p w14:paraId="5A867F1D">
            <w:pPr>
              <w:pStyle w:val="6"/>
              <w:spacing w:before="14" w:line="229" w:lineRule="auto"/>
              <w:ind w:left="631"/>
            </w:pPr>
            <w:r>
              <w:rPr>
                <w:spacing w:val="4"/>
              </w:rPr>
              <w:t>的行政强制</w:t>
            </w:r>
          </w:p>
        </w:tc>
        <w:tc>
          <w:tcPr>
            <w:tcW w:w="536" w:type="dxa"/>
            <w:vAlign w:val="top"/>
          </w:tcPr>
          <w:p w14:paraId="38143B36">
            <w:pPr>
              <w:pStyle w:val="6"/>
              <w:spacing w:before="139" w:line="229" w:lineRule="auto"/>
              <w:ind w:left="95"/>
            </w:pPr>
            <w:r>
              <w:rPr>
                <w:spacing w:val="5"/>
              </w:rPr>
              <w:t>行政强制</w:t>
            </w:r>
          </w:p>
        </w:tc>
        <w:tc>
          <w:tcPr>
            <w:tcW w:w="879" w:type="dxa"/>
            <w:vAlign w:val="top"/>
          </w:tcPr>
          <w:p w14:paraId="3E15F4CC">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27860D1D">
            <w:pPr>
              <w:pStyle w:val="6"/>
              <w:spacing w:line="231" w:lineRule="auto"/>
              <w:ind w:left="267"/>
            </w:pPr>
            <w:r>
              <w:rPr>
                <w:spacing w:val="4"/>
              </w:rPr>
              <w:t>或县级）</w:t>
            </w:r>
          </w:p>
        </w:tc>
        <w:tc>
          <w:tcPr>
            <w:tcW w:w="1259" w:type="dxa"/>
            <w:vAlign w:val="top"/>
          </w:tcPr>
          <w:p w14:paraId="072D907D">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1308F4A">
            <w:pPr>
              <w:pStyle w:val="6"/>
              <w:spacing w:before="26" w:line="229" w:lineRule="auto"/>
              <w:ind w:left="23"/>
            </w:pPr>
            <w:r>
              <w:rPr>
                <w:spacing w:val="6"/>
              </w:rPr>
              <w:t>1.《中华人民共和国产品质量法》（根据2018年12月29日第十三届全国人民代表大会常务委员会第七次会</w:t>
            </w:r>
            <w:r>
              <w:rPr>
                <w:spacing w:val="5"/>
              </w:rPr>
              <w:t>议《关于修改〈</w:t>
            </w:r>
            <w:r>
              <w:rPr>
                <w:spacing w:val="-16"/>
              </w:rPr>
              <w:t xml:space="preserve"> </w:t>
            </w:r>
            <w:r>
              <w:rPr>
                <w:spacing w:val="5"/>
              </w:rPr>
              <w:t>中华人民共和国产品质量法〉等五部法律的决定》第三次修正)</w:t>
            </w:r>
          </w:p>
          <w:p w14:paraId="5AC3B088">
            <w:pPr>
              <w:pStyle w:val="6"/>
              <w:spacing w:before="13" w:line="248" w:lineRule="auto"/>
              <w:ind w:left="18" w:right="67" w:firstLine="3"/>
            </w:pPr>
            <w:r>
              <w:rPr>
                <w:spacing w:val="6"/>
              </w:rPr>
              <w:t>第十八条：县级以上市场监督管理部门根据已经取得的违法嫌疑证据或者举报，对涉嫌违反本法规定的行为进行查处时，可以行使下列职权</w:t>
            </w:r>
            <w:r>
              <w:rPr>
                <w:spacing w:val="-6"/>
              </w:rPr>
              <w:t>：（</w:t>
            </w:r>
            <w:r>
              <w:rPr>
                <w:spacing w:val="-1"/>
              </w:rPr>
              <w:t xml:space="preserve"> </w:t>
            </w:r>
            <w:r>
              <w:rPr>
                <w:spacing w:val="6"/>
              </w:rPr>
              <w:t>四</w:t>
            </w:r>
            <w:r>
              <w:rPr>
                <w:spacing w:val="-16"/>
              </w:rPr>
              <w:t xml:space="preserve"> </w:t>
            </w:r>
            <w:r>
              <w:rPr>
                <w:spacing w:val="6"/>
              </w:rPr>
              <w:t>）对有根据认为不符合保障人体健康和人身、财产安全的国家标准、行业标准的产品或者有其他</w:t>
            </w:r>
            <w:r>
              <w:rPr>
                <w:spacing w:val="5"/>
              </w:rPr>
              <w:t>严重质量问题的产品，</w:t>
            </w:r>
            <w:r>
              <w:rPr>
                <w:spacing w:val="-18"/>
              </w:rPr>
              <w:t xml:space="preserve"> </w:t>
            </w:r>
            <w:r>
              <w:rPr>
                <w:spacing w:val="5"/>
              </w:rPr>
              <w:t>以及直接用于生产、销</w:t>
            </w:r>
            <w:r>
              <w:t xml:space="preserve"> </w:t>
            </w:r>
            <w:r>
              <w:rPr>
                <w:spacing w:val="6"/>
              </w:rPr>
              <w:t>售该项产品的原辅材料、包装物、生产工具，予以查封或者扣押。</w:t>
            </w:r>
          </w:p>
        </w:tc>
        <w:tc>
          <w:tcPr>
            <w:tcW w:w="371" w:type="dxa"/>
            <w:vAlign w:val="top"/>
          </w:tcPr>
          <w:p w14:paraId="61BFCA00">
            <w:pPr>
              <w:rPr>
                <w:rFonts w:ascii="Arial"/>
                <w:sz w:val="21"/>
              </w:rPr>
            </w:pPr>
          </w:p>
        </w:tc>
      </w:tr>
      <w:tr w14:paraId="71C40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377D7DF">
            <w:pPr>
              <w:pStyle w:val="6"/>
              <w:spacing w:before="263" w:line="108" w:lineRule="exact"/>
              <w:ind w:left="247"/>
            </w:pPr>
            <w:r>
              <w:rPr>
                <w:position w:val="1"/>
              </w:rPr>
              <w:t>249</w:t>
            </w:r>
          </w:p>
        </w:tc>
        <w:tc>
          <w:tcPr>
            <w:tcW w:w="1682" w:type="dxa"/>
            <w:vAlign w:val="top"/>
          </w:tcPr>
          <w:p w14:paraId="170D8989">
            <w:pPr>
              <w:pStyle w:val="6"/>
              <w:spacing w:before="207" w:line="262" w:lineRule="auto"/>
              <w:ind w:left="279" w:right="14" w:hanging="258"/>
            </w:pPr>
            <w:r>
              <w:rPr>
                <w:spacing w:val="6"/>
              </w:rPr>
              <w:t>对涉嫌生产、销售或者在经营活动中使用列</w:t>
            </w:r>
            <w:r>
              <w:t xml:space="preserve"> </w:t>
            </w:r>
            <w:r>
              <w:rPr>
                <w:spacing w:val="6"/>
              </w:rPr>
              <w:t>入目录产品的行为的行政强制</w:t>
            </w:r>
          </w:p>
        </w:tc>
        <w:tc>
          <w:tcPr>
            <w:tcW w:w="536" w:type="dxa"/>
            <w:vAlign w:val="top"/>
          </w:tcPr>
          <w:p w14:paraId="2DA56846">
            <w:pPr>
              <w:pStyle w:val="6"/>
              <w:spacing w:before="263" w:line="229" w:lineRule="auto"/>
              <w:ind w:left="95"/>
            </w:pPr>
            <w:r>
              <w:rPr>
                <w:spacing w:val="5"/>
              </w:rPr>
              <w:t>行政强制</w:t>
            </w:r>
          </w:p>
        </w:tc>
        <w:tc>
          <w:tcPr>
            <w:tcW w:w="879" w:type="dxa"/>
            <w:vAlign w:val="top"/>
          </w:tcPr>
          <w:p w14:paraId="6561D3DD">
            <w:pPr>
              <w:pStyle w:val="6"/>
              <w:spacing w:before="149" w:line="263" w:lineRule="auto"/>
              <w:ind w:left="50" w:right="44" w:firstLine="47"/>
            </w:pPr>
            <w:r>
              <w:rPr>
                <w:spacing w:val="5"/>
              </w:rPr>
              <w:t>市场监督管理部门</w:t>
            </w:r>
            <w:r>
              <w:rPr>
                <w:spacing w:val="1"/>
              </w:rPr>
              <w:t xml:space="preserve">  </w:t>
            </w:r>
            <w:r>
              <w:rPr>
                <w:spacing w:val="6"/>
              </w:rPr>
              <w:t>（省级、设区的市级</w:t>
            </w:r>
          </w:p>
          <w:p w14:paraId="67DA1800">
            <w:pPr>
              <w:pStyle w:val="6"/>
              <w:spacing w:line="231" w:lineRule="auto"/>
              <w:ind w:left="267"/>
            </w:pPr>
            <w:r>
              <w:rPr>
                <w:spacing w:val="4"/>
              </w:rPr>
              <w:t>或县级）</w:t>
            </w:r>
          </w:p>
        </w:tc>
        <w:tc>
          <w:tcPr>
            <w:tcW w:w="1259" w:type="dxa"/>
            <w:vAlign w:val="top"/>
          </w:tcPr>
          <w:p w14:paraId="075B7D95">
            <w:pPr>
              <w:pStyle w:val="6"/>
              <w:spacing w:before="20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A0CDEE7">
            <w:pPr>
              <w:pStyle w:val="6"/>
              <w:spacing w:before="35" w:line="228" w:lineRule="auto"/>
              <w:ind w:left="23"/>
            </w:pPr>
            <w:r>
              <w:rPr>
                <w:spacing w:val="5"/>
              </w:rPr>
              <w:t>1.《中华人民共和国工业产品生产许可证管理条例》</w:t>
            </w:r>
            <w:r>
              <w:rPr>
                <w:spacing w:val="-12"/>
              </w:rPr>
              <w:t xml:space="preserve"> </w:t>
            </w:r>
            <w:r>
              <w:rPr>
                <w:spacing w:val="5"/>
              </w:rPr>
              <w:t>(2005年7月9</w:t>
            </w:r>
            <w:r>
              <w:rPr>
                <w:spacing w:val="-20"/>
              </w:rPr>
              <w:t xml:space="preserve"> </w:t>
            </w:r>
            <w:r>
              <w:rPr>
                <w:spacing w:val="5"/>
              </w:rPr>
              <w:t>日中华人民共和国国务院令第440号公布  根据2023年7月20日《国务院关于修改和废止部分行政法规的决定》</w:t>
            </w:r>
            <w:r>
              <w:rPr>
                <w:spacing w:val="4"/>
              </w:rPr>
              <w:t>修订)</w:t>
            </w:r>
          </w:p>
          <w:p w14:paraId="35A59092">
            <w:pPr>
              <w:pStyle w:val="6"/>
              <w:spacing w:before="14" w:line="262" w:lineRule="auto"/>
              <w:ind w:left="21" w:right="67" w:firstLine="1"/>
            </w:pPr>
            <w:r>
              <w:rPr>
                <w:spacing w:val="6"/>
              </w:rPr>
              <w:t>第三十七条：县级以上工业产品生产许可证主管部门根据已经取得的违法嫌疑证据或者举报，对涉嫌违反本条例的行为进行查处并可以行使下列职权</w:t>
            </w:r>
            <w:r>
              <w:rPr>
                <w:spacing w:val="-3"/>
              </w:rPr>
              <w:t>：（</w:t>
            </w:r>
            <w:r>
              <w:rPr>
                <w:spacing w:val="-5"/>
              </w:rPr>
              <w:t xml:space="preserve"> </w:t>
            </w:r>
            <w:r>
              <w:rPr>
                <w:spacing w:val="6"/>
              </w:rPr>
              <w:t>三</w:t>
            </w:r>
            <w:r>
              <w:rPr>
                <w:spacing w:val="-16"/>
              </w:rPr>
              <w:t xml:space="preserve"> </w:t>
            </w:r>
            <w:r>
              <w:rPr>
                <w:spacing w:val="6"/>
              </w:rPr>
              <w:t>）对有证据表明属于违反本条例生产、销售或者在经营活动中使用的列入目录产品予以查封或者扣押。县级以上工商行政管理部门依</w:t>
            </w:r>
            <w:r>
              <w:t xml:space="preserve"> </w:t>
            </w:r>
            <w:r>
              <w:rPr>
                <w:spacing w:val="6"/>
              </w:rPr>
              <w:t>法对涉嫌违反本条例规定的行为进行查处时，也可以行使前款规定的职</w:t>
            </w:r>
            <w:r>
              <w:rPr>
                <w:spacing w:val="5"/>
              </w:rPr>
              <w:t>权。</w:t>
            </w:r>
          </w:p>
          <w:p w14:paraId="10E435B2">
            <w:pPr>
              <w:pStyle w:val="6"/>
              <w:spacing w:line="260" w:lineRule="auto"/>
              <w:ind w:left="20" w:right="67"/>
            </w:pPr>
            <w:r>
              <w:rPr>
                <w:spacing w:val="6"/>
              </w:rPr>
              <w:t>2.《中华人民共和国工业产品生产许可证管理条例实施办法》</w:t>
            </w:r>
            <w:r>
              <w:rPr>
                <w:spacing w:val="-11"/>
              </w:rPr>
              <w:t xml:space="preserve"> </w:t>
            </w:r>
            <w:r>
              <w:rPr>
                <w:spacing w:val="6"/>
              </w:rPr>
              <w:t>(2005年7月9</w:t>
            </w:r>
            <w:r>
              <w:rPr>
                <w:spacing w:val="-20"/>
              </w:rPr>
              <w:t xml:space="preserve"> </w:t>
            </w:r>
            <w:r>
              <w:rPr>
                <w:spacing w:val="6"/>
              </w:rPr>
              <w:t>日中华人民共和国国务院令第440号公布  根据2023</w:t>
            </w:r>
            <w:r>
              <w:rPr>
                <w:spacing w:val="5"/>
              </w:rPr>
              <w:t>年7月20日《国务院关于修改和废止部分行政法规的决定》修订)第四十四条：根据举报或者已经取得的违法嫌疑证据，县级以上地方质量技术监督局对涉嫌违法行</w:t>
            </w:r>
            <w:r>
              <w:t xml:space="preserve"> </w:t>
            </w:r>
            <w:r>
              <w:rPr>
                <w:spacing w:val="6"/>
              </w:rPr>
              <w:t>为进行查处并可以行使下列职权</w:t>
            </w:r>
            <w:r>
              <w:rPr>
                <w:spacing w:val="-6"/>
              </w:rPr>
              <w:t>：（</w:t>
            </w:r>
            <w:r>
              <w:rPr>
                <w:spacing w:val="-5"/>
              </w:rPr>
              <w:t xml:space="preserve"> </w:t>
            </w:r>
            <w:r>
              <w:rPr>
                <w:spacing w:val="6"/>
              </w:rPr>
              <w:t>三</w:t>
            </w:r>
            <w:r>
              <w:rPr>
                <w:spacing w:val="-16"/>
              </w:rPr>
              <w:t xml:space="preserve"> </w:t>
            </w:r>
            <w:r>
              <w:rPr>
                <w:spacing w:val="6"/>
              </w:rPr>
              <w:t>）对有证据表明属于违反《管理条例》生产、销售或者在</w:t>
            </w:r>
            <w:r>
              <w:rPr>
                <w:spacing w:val="5"/>
              </w:rPr>
              <w:t>经营活动中使用的列入目录产品予以查封或者扣押。</w:t>
            </w:r>
          </w:p>
        </w:tc>
        <w:tc>
          <w:tcPr>
            <w:tcW w:w="371" w:type="dxa"/>
            <w:vAlign w:val="top"/>
          </w:tcPr>
          <w:p w14:paraId="1D88A85B">
            <w:pPr>
              <w:rPr>
                <w:rFonts w:ascii="Arial"/>
                <w:sz w:val="21"/>
              </w:rPr>
            </w:pPr>
          </w:p>
        </w:tc>
      </w:tr>
      <w:tr w14:paraId="5000A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A5EF25A">
            <w:pPr>
              <w:pStyle w:val="6"/>
              <w:spacing w:before="140" w:line="108" w:lineRule="exact"/>
              <w:ind w:left="247"/>
            </w:pPr>
            <w:r>
              <w:rPr>
                <w:position w:val="1"/>
              </w:rPr>
              <w:t>250</w:t>
            </w:r>
          </w:p>
        </w:tc>
        <w:tc>
          <w:tcPr>
            <w:tcW w:w="1682" w:type="dxa"/>
            <w:vAlign w:val="top"/>
          </w:tcPr>
          <w:p w14:paraId="70E6EB2B">
            <w:pPr>
              <w:pStyle w:val="6"/>
              <w:spacing w:before="26" w:line="228" w:lineRule="auto"/>
              <w:ind w:left="21"/>
            </w:pPr>
            <w:r>
              <w:rPr>
                <w:spacing w:val="6"/>
              </w:rPr>
              <w:t>对市场监督管理部门负责的违法生产、储存</w:t>
            </w:r>
          </w:p>
          <w:p w14:paraId="1AC166C9">
            <w:pPr>
              <w:pStyle w:val="6"/>
              <w:spacing w:before="15" w:line="229" w:lineRule="auto"/>
              <w:ind w:left="26"/>
            </w:pPr>
            <w:r>
              <w:rPr>
                <w:spacing w:val="5"/>
              </w:rPr>
              <w:t>、使用、经营、运输危险化学品等行为的行</w:t>
            </w:r>
          </w:p>
          <w:p w14:paraId="1B2F4A51">
            <w:pPr>
              <w:pStyle w:val="6"/>
              <w:spacing w:before="13" w:line="230" w:lineRule="auto"/>
              <w:ind w:left="712"/>
            </w:pPr>
            <w:r>
              <w:rPr>
                <w:spacing w:val="4"/>
              </w:rPr>
              <w:t>政强制</w:t>
            </w:r>
          </w:p>
        </w:tc>
        <w:tc>
          <w:tcPr>
            <w:tcW w:w="536" w:type="dxa"/>
            <w:vAlign w:val="top"/>
          </w:tcPr>
          <w:p w14:paraId="2B3BAC74">
            <w:pPr>
              <w:pStyle w:val="6"/>
              <w:spacing w:before="140" w:line="229" w:lineRule="auto"/>
              <w:ind w:left="95"/>
            </w:pPr>
            <w:r>
              <w:rPr>
                <w:spacing w:val="5"/>
              </w:rPr>
              <w:t>行政强制</w:t>
            </w:r>
          </w:p>
        </w:tc>
        <w:tc>
          <w:tcPr>
            <w:tcW w:w="879" w:type="dxa"/>
            <w:vAlign w:val="top"/>
          </w:tcPr>
          <w:p w14:paraId="35796E4D">
            <w:pPr>
              <w:pStyle w:val="6"/>
              <w:spacing w:before="27" w:line="261" w:lineRule="auto"/>
              <w:ind w:left="50" w:right="44" w:firstLine="47"/>
            </w:pPr>
            <w:r>
              <w:rPr>
                <w:spacing w:val="5"/>
              </w:rPr>
              <w:t>市场监督管理部门</w:t>
            </w:r>
            <w:r>
              <w:rPr>
                <w:spacing w:val="1"/>
              </w:rPr>
              <w:t xml:space="preserve">  </w:t>
            </w:r>
            <w:r>
              <w:rPr>
                <w:spacing w:val="6"/>
              </w:rPr>
              <w:t>（省级、设区的市级</w:t>
            </w:r>
          </w:p>
          <w:p w14:paraId="66CAED0D">
            <w:pPr>
              <w:pStyle w:val="6"/>
              <w:spacing w:line="231" w:lineRule="auto"/>
              <w:ind w:left="267"/>
            </w:pPr>
            <w:r>
              <w:rPr>
                <w:spacing w:val="4"/>
              </w:rPr>
              <w:t>或县级）</w:t>
            </w:r>
          </w:p>
        </w:tc>
        <w:tc>
          <w:tcPr>
            <w:tcW w:w="1259" w:type="dxa"/>
            <w:vAlign w:val="top"/>
          </w:tcPr>
          <w:p w14:paraId="4361E89D">
            <w:pPr>
              <w:pStyle w:val="6"/>
              <w:spacing w:before="82"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3B3D12">
            <w:pPr>
              <w:pStyle w:val="6"/>
              <w:spacing w:before="26" w:line="228" w:lineRule="auto"/>
              <w:ind w:left="23"/>
            </w:pPr>
            <w:r>
              <w:rPr>
                <w:spacing w:val="5"/>
              </w:rPr>
              <w:t>1.《危险化学品安全管理条例》（根据2013年12月7</w:t>
            </w:r>
            <w:r>
              <w:rPr>
                <w:spacing w:val="-7"/>
              </w:rPr>
              <w:t xml:space="preserve"> </w:t>
            </w:r>
            <w:r>
              <w:rPr>
                <w:spacing w:val="5"/>
              </w:rPr>
              <w:t>日国务院令第645号发布的《国务院关于修改部分行政法规的决定》修订）</w:t>
            </w:r>
          </w:p>
          <w:p w14:paraId="4FC6383D">
            <w:pPr>
              <w:pStyle w:val="6"/>
              <w:spacing w:before="15" w:line="246" w:lineRule="auto"/>
              <w:ind w:left="20" w:right="67" w:firstLine="2"/>
            </w:pPr>
            <w:r>
              <w:rPr>
                <w:spacing w:val="6"/>
              </w:rPr>
              <w:t>第七条第一款：负有危险化学品安全监督管理职责的部门依法进行监督检查，可以采取下列措施</w:t>
            </w:r>
            <w:r>
              <w:rPr>
                <w:spacing w:val="-5"/>
              </w:rPr>
              <w:t>：（</w:t>
            </w:r>
            <w:r>
              <w:rPr>
                <w:spacing w:val="-1"/>
              </w:rPr>
              <w:t xml:space="preserve"> </w:t>
            </w:r>
            <w:r>
              <w:rPr>
                <w:spacing w:val="6"/>
              </w:rPr>
              <w:t>四</w:t>
            </w:r>
            <w:r>
              <w:rPr>
                <w:spacing w:val="-16"/>
              </w:rPr>
              <w:t xml:space="preserve"> </w:t>
            </w:r>
            <w:r>
              <w:rPr>
                <w:spacing w:val="6"/>
              </w:rPr>
              <w:t>）经本部门主要负责人批准，查封违法生产、储存、使用、经营危险化学品的场所，扣押违法生产、储存、使用、经营、运输的危险化学品以及用于违法生产、使用、运输危险化学品的</w:t>
            </w:r>
            <w:r>
              <w:t xml:space="preserve"> </w:t>
            </w:r>
            <w:r>
              <w:rPr>
                <w:spacing w:val="5"/>
              </w:rPr>
              <w:t>原材料、设备、运输工具。</w:t>
            </w:r>
          </w:p>
        </w:tc>
        <w:tc>
          <w:tcPr>
            <w:tcW w:w="371" w:type="dxa"/>
            <w:vAlign w:val="top"/>
          </w:tcPr>
          <w:p w14:paraId="286D3538">
            <w:pPr>
              <w:rPr>
                <w:rFonts w:ascii="Arial"/>
                <w:sz w:val="21"/>
              </w:rPr>
            </w:pPr>
          </w:p>
        </w:tc>
      </w:tr>
      <w:tr w14:paraId="0F393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A39ED31">
            <w:pPr>
              <w:pStyle w:val="6"/>
              <w:spacing w:before="203" w:line="108" w:lineRule="exact"/>
              <w:ind w:left="247"/>
            </w:pPr>
            <w:r>
              <w:rPr>
                <w:position w:val="1"/>
              </w:rPr>
              <w:t>251</w:t>
            </w:r>
          </w:p>
        </w:tc>
        <w:tc>
          <w:tcPr>
            <w:tcW w:w="1682" w:type="dxa"/>
            <w:vAlign w:val="top"/>
          </w:tcPr>
          <w:p w14:paraId="7FB736DD">
            <w:pPr>
              <w:pStyle w:val="6"/>
              <w:spacing w:before="145" w:line="229" w:lineRule="auto"/>
              <w:ind w:left="21"/>
            </w:pPr>
            <w:r>
              <w:rPr>
                <w:spacing w:val="6"/>
              </w:rPr>
              <w:t>对非法生产、经营易制毒化学品等行为的行</w:t>
            </w:r>
          </w:p>
          <w:p w14:paraId="79826E21">
            <w:pPr>
              <w:pStyle w:val="6"/>
              <w:spacing w:before="14" w:line="230" w:lineRule="auto"/>
              <w:ind w:left="712"/>
            </w:pPr>
            <w:r>
              <w:rPr>
                <w:spacing w:val="4"/>
              </w:rPr>
              <w:t>政强制</w:t>
            </w:r>
          </w:p>
        </w:tc>
        <w:tc>
          <w:tcPr>
            <w:tcW w:w="536" w:type="dxa"/>
            <w:vAlign w:val="top"/>
          </w:tcPr>
          <w:p w14:paraId="14A94E18">
            <w:pPr>
              <w:pStyle w:val="6"/>
              <w:spacing w:before="203" w:line="229" w:lineRule="auto"/>
              <w:ind w:left="95"/>
            </w:pPr>
            <w:r>
              <w:rPr>
                <w:spacing w:val="5"/>
              </w:rPr>
              <w:t>行政强制</w:t>
            </w:r>
          </w:p>
        </w:tc>
        <w:tc>
          <w:tcPr>
            <w:tcW w:w="879" w:type="dxa"/>
            <w:vAlign w:val="top"/>
          </w:tcPr>
          <w:p w14:paraId="3D163D63">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6F2CF567">
            <w:pPr>
              <w:pStyle w:val="6"/>
              <w:spacing w:line="231" w:lineRule="auto"/>
              <w:ind w:left="267"/>
            </w:pPr>
            <w:r>
              <w:rPr>
                <w:spacing w:val="4"/>
              </w:rPr>
              <w:t>或县级）</w:t>
            </w:r>
          </w:p>
        </w:tc>
        <w:tc>
          <w:tcPr>
            <w:tcW w:w="1259" w:type="dxa"/>
            <w:vAlign w:val="top"/>
          </w:tcPr>
          <w:p w14:paraId="00645314">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AF8778D">
            <w:pPr>
              <w:pStyle w:val="6"/>
              <w:spacing w:before="31" w:line="229" w:lineRule="auto"/>
              <w:ind w:left="23"/>
            </w:pPr>
            <w:r>
              <w:rPr>
                <w:spacing w:val="6"/>
              </w:rPr>
              <w:t>1.《易制毒化学品管理条例》（根据2018年9月18日《国</w:t>
            </w:r>
            <w:r>
              <w:rPr>
                <w:spacing w:val="5"/>
              </w:rPr>
              <w:t>务院关于修改部分行政法规的决定》第三次修订）</w:t>
            </w:r>
          </w:p>
          <w:p w14:paraId="713FE7D0">
            <w:pPr>
              <w:pStyle w:val="6"/>
              <w:spacing w:before="14" w:line="256" w:lineRule="auto"/>
              <w:ind w:left="21" w:right="24"/>
            </w:pPr>
            <w:r>
              <w:rPr>
                <w:spacing w:val="7"/>
              </w:rPr>
              <w:t>第三十二条第一款：县级以上人民政府公安机关、负责药品监督管理的部门、安全生产监督管</w:t>
            </w:r>
            <w:r>
              <w:rPr>
                <w:spacing w:val="6"/>
              </w:rPr>
              <w:t>理部门、商务主管部门、卫生主管部门、价格主管部门、铁路主管部门、交通主管部门、市场监督管理部门、生态环境主管部门和海关，应当依照本条例和有关法律、行政法规的规定，在各自的</w:t>
            </w:r>
            <w:r>
              <w:t xml:space="preserve">  </w:t>
            </w:r>
            <w:r>
              <w:rPr>
                <w:spacing w:val="6"/>
              </w:rPr>
              <w:t>职责范围内，加强对易制毒化学品生产、经营、购买、运输、价格以及进</w:t>
            </w:r>
            <w:r>
              <w:rPr>
                <w:spacing w:val="-21"/>
              </w:rPr>
              <w:t xml:space="preserve"> </w:t>
            </w:r>
            <w:r>
              <w:rPr>
                <w:spacing w:val="6"/>
              </w:rPr>
              <w:t>口、</w:t>
            </w:r>
            <w:r>
              <w:rPr>
                <w:spacing w:val="-19"/>
              </w:rPr>
              <w:t xml:space="preserve"> </w:t>
            </w:r>
            <w:r>
              <w:rPr>
                <w:spacing w:val="6"/>
              </w:rPr>
              <w:t>出</w:t>
            </w:r>
            <w:r>
              <w:rPr>
                <w:spacing w:val="-20"/>
              </w:rPr>
              <w:t xml:space="preserve"> </w:t>
            </w:r>
            <w:r>
              <w:rPr>
                <w:spacing w:val="6"/>
              </w:rPr>
              <w:t>口的监督检查；对非法生产、经营、购买、运输易制毒化学品，或者走私易制毒化学品的行为，依法予以查处。第三十二条第二款：前款规定的行政主管部门在进</w:t>
            </w:r>
            <w:r>
              <w:rPr>
                <w:spacing w:val="5"/>
              </w:rPr>
              <w:t>行易制毒化学品监督检查时,可以依法查看现场</w:t>
            </w:r>
            <w:r>
              <w:t xml:space="preserve"> </w:t>
            </w:r>
            <w:r>
              <w:rPr>
                <w:spacing w:val="6"/>
              </w:rPr>
              <w:t>、查阅和复制有关资料、记录有关情况、扣押相关的证据材料和违法物品;必要时,可以临时查封有关</w:t>
            </w:r>
            <w:r>
              <w:rPr>
                <w:spacing w:val="5"/>
              </w:rPr>
              <w:t>场所。</w:t>
            </w:r>
          </w:p>
        </w:tc>
        <w:tc>
          <w:tcPr>
            <w:tcW w:w="371" w:type="dxa"/>
            <w:vAlign w:val="top"/>
          </w:tcPr>
          <w:p w14:paraId="4F3782BA">
            <w:pPr>
              <w:rPr>
                <w:rFonts w:ascii="Arial"/>
                <w:sz w:val="21"/>
              </w:rPr>
            </w:pPr>
          </w:p>
        </w:tc>
      </w:tr>
      <w:tr w14:paraId="310FE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A09AC3A">
            <w:pPr>
              <w:pStyle w:val="6"/>
              <w:spacing w:before="202" w:line="108" w:lineRule="exact"/>
              <w:ind w:left="247"/>
            </w:pPr>
            <w:r>
              <w:rPr>
                <w:position w:val="1"/>
              </w:rPr>
              <w:t>252</w:t>
            </w:r>
          </w:p>
        </w:tc>
        <w:tc>
          <w:tcPr>
            <w:tcW w:w="1682" w:type="dxa"/>
            <w:vAlign w:val="top"/>
          </w:tcPr>
          <w:p w14:paraId="3050ECAA">
            <w:pPr>
              <w:pStyle w:val="6"/>
              <w:spacing w:before="88" w:line="230" w:lineRule="auto"/>
              <w:ind w:left="21"/>
            </w:pPr>
            <w:r>
              <w:rPr>
                <w:spacing w:val="6"/>
              </w:rPr>
              <w:t>对经营者违反《中华人民共和国反不正当竞</w:t>
            </w:r>
          </w:p>
          <w:p w14:paraId="6BD4183E">
            <w:pPr>
              <w:pStyle w:val="6"/>
              <w:spacing w:before="14" w:line="229" w:lineRule="auto"/>
              <w:ind w:left="24"/>
            </w:pPr>
            <w:r>
              <w:rPr>
                <w:spacing w:val="5"/>
              </w:rPr>
              <w:t>争法》第六条规定实施的混淆行为的行政处</w:t>
            </w:r>
          </w:p>
          <w:p w14:paraId="7899937A">
            <w:pPr>
              <w:pStyle w:val="6"/>
              <w:spacing w:before="14" w:line="231" w:lineRule="auto"/>
              <w:ind w:left="801"/>
            </w:pPr>
            <w:r>
              <w:t>罚</w:t>
            </w:r>
          </w:p>
        </w:tc>
        <w:tc>
          <w:tcPr>
            <w:tcW w:w="536" w:type="dxa"/>
            <w:vAlign w:val="top"/>
          </w:tcPr>
          <w:p w14:paraId="607D5B51">
            <w:pPr>
              <w:pStyle w:val="6"/>
              <w:spacing w:before="202" w:line="229" w:lineRule="auto"/>
              <w:ind w:left="95"/>
            </w:pPr>
            <w:r>
              <w:rPr>
                <w:spacing w:val="5"/>
              </w:rPr>
              <w:t>行政处罚</w:t>
            </w:r>
          </w:p>
        </w:tc>
        <w:tc>
          <w:tcPr>
            <w:tcW w:w="879" w:type="dxa"/>
            <w:vAlign w:val="top"/>
          </w:tcPr>
          <w:p w14:paraId="603210E7">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7AD9A610">
            <w:pPr>
              <w:pStyle w:val="6"/>
              <w:spacing w:line="231" w:lineRule="auto"/>
              <w:ind w:left="267"/>
            </w:pPr>
            <w:r>
              <w:rPr>
                <w:spacing w:val="4"/>
              </w:rPr>
              <w:t>或县级）</w:t>
            </w:r>
          </w:p>
        </w:tc>
        <w:tc>
          <w:tcPr>
            <w:tcW w:w="1259" w:type="dxa"/>
            <w:vAlign w:val="top"/>
          </w:tcPr>
          <w:p w14:paraId="350BB67C">
            <w:pPr>
              <w:pStyle w:val="6"/>
              <w:spacing w:before="88" w:line="228" w:lineRule="auto"/>
              <w:ind w:left="28"/>
            </w:pPr>
            <w:r>
              <w:rPr>
                <w:spacing w:val="5"/>
              </w:rPr>
              <w:t>省市场监督管理局价格监督检查</w:t>
            </w:r>
          </w:p>
          <w:p w14:paraId="5D782486">
            <w:pPr>
              <w:pStyle w:val="6"/>
              <w:spacing w:before="15" w:line="230" w:lineRule="auto"/>
              <w:ind w:left="27"/>
            </w:pPr>
            <w:r>
              <w:rPr>
                <w:spacing w:val="6"/>
              </w:rPr>
              <w:t>和反不正当竞争局、市（州）、</w:t>
            </w:r>
          </w:p>
          <w:p w14:paraId="6CCFD205">
            <w:pPr>
              <w:pStyle w:val="6"/>
              <w:spacing w:before="13" w:line="230" w:lineRule="auto"/>
              <w:ind w:left="285"/>
            </w:pPr>
            <w:r>
              <w:rPr>
                <w:spacing w:val="5"/>
              </w:rPr>
              <w:t>县级相关业务部门</w:t>
            </w:r>
          </w:p>
        </w:tc>
        <w:tc>
          <w:tcPr>
            <w:tcW w:w="10978" w:type="dxa"/>
            <w:vAlign w:val="top"/>
          </w:tcPr>
          <w:p w14:paraId="6BAF9535">
            <w:pPr>
              <w:pStyle w:val="6"/>
              <w:spacing w:before="32"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6E34B855">
            <w:pPr>
              <w:pStyle w:val="6"/>
              <w:spacing w:before="14" w:line="255" w:lineRule="auto"/>
              <w:ind w:left="20" w:right="67" w:firstLine="1"/>
            </w:pPr>
            <w:r>
              <w:rPr>
                <w:spacing w:val="7"/>
              </w:rPr>
              <w:t>第六条：经营者不得实施下列混淆行为，引人误</w:t>
            </w:r>
            <w:r>
              <w:rPr>
                <w:spacing w:val="6"/>
              </w:rPr>
              <w:t>认为是他人商品或者与他人存在特定联系</w:t>
            </w:r>
            <w:r>
              <w:rPr>
                <w:spacing w:val="-6"/>
              </w:rPr>
              <w:t>：（</w:t>
            </w:r>
            <w:r>
              <w:rPr>
                <w:spacing w:val="-5"/>
              </w:rPr>
              <w:t xml:space="preserve"> </w:t>
            </w:r>
            <w:r>
              <w:rPr>
                <w:spacing w:val="6"/>
              </w:rPr>
              <w:t>一）擅自使用与他人有一定影响的商品名称、包装、装潢等相同或者近似的标识</w:t>
            </w:r>
            <w:r>
              <w:rPr>
                <w:spacing w:val="-6"/>
              </w:rPr>
              <w:t>；（</w:t>
            </w:r>
            <w:r>
              <w:rPr>
                <w:spacing w:val="-7"/>
              </w:rPr>
              <w:t xml:space="preserve"> </w:t>
            </w:r>
            <w:r>
              <w:rPr>
                <w:spacing w:val="6"/>
              </w:rPr>
              <w:t>二）擅自使用他人有一定影响的企业名称（包括简称、字号等）、社会组织名称（包括简称等）、姓名（包括</w:t>
            </w:r>
            <w:r>
              <w:t xml:space="preserve"> </w:t>
            </w:r>
            <w:r>
              <w:rPr>
                <w:spacing w:val="6"/>
              </w:rPr>
              <w:t>笔名、艺名、译名等</w:t>
            </w:r>
            <w:r>
              <w:rPr>
                <w:spacing w:val="-4"/>
              </w:rPr>
              <w:t>）；（</w:t>
            </w:r>
            <w:r>
              <w:rPr>
                <w:spacing w:val="-2"/>
              </w:rPr>
              <w:t xml:space="preserve"> </w:t>
            </w:r>
            <w:r>
              <w:rPr>
                <w:spacing w:val="6"/>
              </w:rPr>
              <w:t>三）擅自使用他人有一定影响的域名主体部分、网站名称、网页等</w:t>
            </w:r>
            <w:r>
              <w:rPr>
                <w:spacing w:val="-4"/>
              </w:rPr>
              <w:t>；（</w:t>
            </w:r>
            <w:r>
              <w:rPr>
                <w:spacing w:val="-2"/>
              </w:rPr>
              <w:t xml:space="preserve"> </w:t>
            </w:r>
            <w:r>
              <w:rPr>
                <w:spacing w:val="6"/>
              </w:rPr>
              <w:t>四）其他足以引人误认为是他人商品或者与他人存在特定联系的混淆行为。第十八条第一款：经营者违反本法第六条规定实施混淆行为的，</w:t>
            </w:r>
            <w:r>
              <w:rPr>
                <w:spacing w:val="-19"/>
              </w:rPr>
              <w:t xml:space="preserve"> </w:t>
            </w:r>
            <w:r>
              <w:rPr>
                <w:spacing w:val="6"/>
              </w:rPr>
              <w:t>由监督检查部门责令停止违法行为，没</w:t>
            </w:r>
            <w:r>
              <w:rPr>
                <w:spacing w:val="5"/>
              </w:rPr>
              <w:t>收违法商品</w:t>
            </w:r>
            <w:r>
              <w:t xml:space="preserve"> </w:t>
            </w:r>
            <w:r>
              <w:rPr>
                <w:spacing w:val="6"/>
              </w:rPr>
              <w:t>。违法经营额五万元以上的，可以并处违法经营额五倍以下的罚款；没有违法经营额或者违法经营额不足五万元的，可以并处二十五万元以下的罚款。情节严重的，</w:t>
            </w:r>
            <w:r>
              <w:rPr>
                <w:spacing w:val="-19"/>
              </w:rPr>
              <w:t xml:space="preserve"> </w:t>
            </w:r>
            <w:r>
              <w:rPr>
                <w:spacing w:val="6"/>
              </w:rPr>
              <w:t>吊销营</w:t>
            </w:r>
            <w:r>
              <w:rPr>
                <w:spacing w:val="5"/>
              </w:rPr>
              <w:t>业执照。</w:t>
            </w:r>
          </w:p>
        </w:tc>
        <w:tc>
          <w:tcPr>
            <w:tcW w:w="371" w:type="dxa"/>
            <w:vAlign w:val="top"/>
          </w:tcPr>
          <w:p w14:paraId="44F106A2">
            <w:pPr>
              <w:rPr>
                <w:rFonts w:ascii="Arial"/>
                <w:sz w:val="21"/>
              </w:rPr>
            </w:pPr>
          </w:p>
        </w:tc>
      </w:tr>
      <w:tr w14:paraId="6B24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F018049">
            <w:pPr>
              <w:pStyle w:val="6"/>
              <w:spacing w:before="204" w:line="108" w:lineRule="exact"/>
              <w:ind w:left="247"/>
            </w:pPr>
            <w:r>
              <w:rPr>
                <w:position w:val="1"/>
              </w:rPr>
              <w:t>253</w:t>
            </w:r>
          </w:p>
        </w:tc>
        <w:tc>
          <w:tcPr>
            <w:tcW w:w="1682" w:type="dxa"/>
            <w:vAlign w:val="top"/>
          </w:tcPr>
          <w:p w14:paraId="7F48126A">
            <w:pPr>
              <w:pStyle w:val="6"/>
              <w:spacing w:before="147" w:line="262" w:lineRule="auto"/>
              <w:ind w:left="24" w:right="14" w:hanging="3"/>
            </w:pPr>
            <w:r>
              <w:rPr>
                <w:spacing w:val="6"/>
              </w:rPr>
              <w:t>对经营者违反《中华人民共和国反不正当竞</w:t>
            </w:r>
            <w:r>
              <w:t xml:space="preserve"> </w:t>
            </w:r>
            <w:r>
              <w:rPr>
                <w:spacing w:val="5"/>
              </w:rPr>
              <w:t>争法》第七条规定贿赂他人行为的行政处罚</w:t>
            </w:r>
          </w:p>
        </w:tc>
        <w:tc>
          <w:tcPr>
            <w:tcW w:w="536" w:type="dxa"/>
            <w:vAlign w:val="top"/>
          </w:tcPr>
          <w:p w14:paraId="744B8A92">
            <w:pPr>
              <w:pStyle w:val="6"/>
              <w:spacing w:before="204" w:line="229" w:lineRule="auto"/>
              <w:ind w:left="95"/>
            </w:pPr>
            <w:r>
              <w:rPr>
                <w:spacing w:val="5"/>
              </w:rPr>
              <w:t>行政处罚</w:t>
            </w:r>
          </w:p>
        </w:tc>
        <w:tc>
          <w:tcPr>
            <w:tcW w:w="879" w:type="dxa"/>
            <w:vAlign w:val="top"/>
          </w:tcPr>
          <w:p w14:paraId="29EDBD9E">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5B33A886">
            <w:pPr>
              <w:pStyle w:val="6"/>
              <w:spacing w:line="231" w:lineRule="auto"/>
              <w:ind w:left="267"/>
            </w:pPr>
            <w:r>
              <w:rPr>
                <w:spacing w:val="4"/>
              </w:rPr>
              <w:t>或县级）</w:t>
            </w:r>
          </w:p>
        </w:tc>
        <w:tc>
          <w:tcPr>
            <w:tcW w:w="1259" w:type="dxa"/>
            <w:vAlign w:val="top"/>
          </w:tcPr>
          <w:p w14:paraId="1D1D97FA">
            <w:pPr>
              <w:pStyle w:val="6"/>
              <w:spacing w:before="90" w:line="228" w:lineRule="auto"/>
              <w:ind w:left="28"/>
            </w:pPr>
            <w:r>
              <w:rPr>
                <w:spacing w:val="5"/>
              </w:rPr>
              <w:t>省市场监督管理局价格监督检查</w:t>
            </w:r>
          </w:p>
          <w:p w14:paraId="6A4B25C3">
            <w:pPr>
              <w:pStyle w:val="6"/>
              <w:spacing w:before="15" w:line="230" w:lineRule="auto"/>
              <w:ind w:left="27"/>
            </w:pPr>
            <w:r>
              <w:rPr>
                <w:spacing w:val="6"/>
              </w:rPr>
              <w:t>和反不正当竞争局、市（州）、</w:t>
            </w:r>
          </w:p>
          <w:p w14:paraId="67FD4C19">
            <w:pPr>
              <w:pStyle w:val="6"/>
              <w:spacing w:before="13" w:line="230" w:lineRule="auto"/>
              <w:ind w:left="285"/>
            </w:pPr>
            <w:r>
              <w:rPr>
                <w:spacing w:val="5"/>
              </w:rPr>
              <w:t>县级相关业务部门</w:t>
            </w:r>
          </w:p>
        </w:tc>
        <w:tc>
          <w:tcPr>
            <w:tcW w:w="10978" w:type="dxa"/>
            <w:vAlign w:val="top"/>
          </w:tcPr>
          <w:p w14:paraId="5EA111E0">
            <w:pPr>
              <w:pStyle w:val="6"/>
              <w:spacing w:before="32"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1AB48CFC">
            <w:pPr>
              <w:pStyle w:val="6"/>
              <w:spacing w:before="14" w:line="255" w:lineRule="auto"/>
              <w:ind w:left="18" w:right="67" w:firstLine="4"/>
            </w:pPr>
            <w:r>
              <w:rPr>
                <w:spacing w:val="6"/>
              </w:rPr>
              <w:t>第七条：经营者不得采用财物或者其他手段贿赂下列单位或者个人，</w:t>
            </w:r>
            <w:r>
              <w:rPr>
                <w:spacing w:val="-16"/>
              </w:rPr>
              <w:t xml:space="preserve"> </w:t>
            </w:r>
            <w:r>
              <w:rPr>
                <w:spacing w:val="6"/>
              </w:rPr>
              <w:t>以谋取交易机会或者竞争优势</w:t>
            </w:r>
            <w:r>
              <w:rPr>
                <w:spacing w:val="-6"/>
              </w:rPr>
              <w:t>：（</w:t>
            </w:r>
            <w:r>
              <w:rPr>
                <w:spacing w:val="-7"/>
              </w:rPr>
              <w:t xml:space="preserve"> </w:t>
            </w:r>
            <w:r>
              <w:rPr>
                <w:spacing w:val="6"/>
              </w:rPr>
              <w:t>一</w:t>
            </w:r>
            <w:r>
              <w:rPr>
                <w:spacing w:val="-16"/>
              </w:rPr>
              <w:t xml:space="preserve"> </w:t>
            </w:r>
            <w:r>
              <w:rPr>
                <w:spacing w:val="6"/>
              </w:rPr>
              <w:t>）交易相对方的工作人员</w:t>
            </w:r>
            <w:r>
              <w:rPr>
                <w:spacing w:val="-6"/>
              </w:rPr>
              <w:t>；（</w:t>
            </w:r>
            <w:r>
              <w:rPr>
                <w:spacing w:val="-7"/>
              </w:rPr>
              <w:t xml:space="preserve"> </w:t>
            </w:r>
            <w:r>
              <w:rPr>
                <w:spacing w:val="6"/>
              </w:rPr>
              <w:t>二</w:t>
            </w:r>
            <w:r>
              <w:rPr>
                <w:spacing w:val="-16"/>
              </w:rPr>
              <w:t xml:space="preserve"> </w:t>
            </w:r>
            <w:r>
              <w:rPr>
                <w:spacing w:val="6"/>
              </w:rPr>
              <w:t>）受交易相</w:t>
            </w:r>
            <w:r>
              <w:rPr>
                <w:spacing w:val="5"/>
              </w:rPr>
              <w:t>对方委托办理相关事务的单位或者个人</w:t>
            </w:r>
            <w:r>
              <w:rPr>
                <w:spacing w:val="-6"/>
              </w:rPr>
              <w:t xml:space="preserve">；（ </w:t>
            </w:r>
            <w:r>
              <w:rPr>
                <w:spacing w:val="5"/>
              </w:rPr>
              <w:t>三）利用职权或者影响力影响交易的单位或者个人。经营者在交易活动中，可以以明示方式向交</w:t>
            </w:r>
            <w:r>
              <w:t xml:space="preserve"> </w:t>
            </w:r>
            <w:r>
              <w:rPr>
                <w:spacing w:val="7"/>
              </w:rPr>
              <w:t>易相对方支付折扣，或者向中间人支付佣金。经营者向交</w:t>
            </w:r>
            <w:r>
              <w:rPr>
                <w:spacing w:val="6"/>
              </w:rPr>
              <w:t>易相对方支付折扣、</w:t>
            </w:r>
            <w:r>
              <w:rPr>
                <w:spacing w:val="-20"/>
              </w:rPr>
              <w:t xml:space="preserve"> </w:t>
            </w:r>
            <w:r>
              <w:rPr>
                <w:spacing w:val="6"/>
              </w:rPr>
              <w:t>向中间人支付佣金的，应当如实入账。接受折扣、佣金的经营者也应当如实入账。经营者的工作人员进行贿赂的，应当认定为经营者的行为；但是，经营者有证据证明该工作人员的行为与为经营者谋取交易机会</w:t>
            </w:r>
            <w:r>
              <w:t xml:space="preserve"> </w:t>
            </w:r>
            <w:r>
              <w:rPr>
                <w:spacing w:val="6"/>
              </w:rPr>
              <w:t>或者竞争优势无关的除外。第十九条：经营者违反本法第七条规定贿赂他人的，</w:t>
            </w:r>
            <w:r>
              <w:rPr>
                <w:spacing w:val="-18"/>
              </w:rPr>
              <w:t xml:space="preserve"> </w:t>
            </w:r>
            <w:r>
              <w:rPr>
                <w:spacing w:val="6"/>
              </w:rPr>
              <w:t>由监督检查部门没收违法所得，处十万元以</w:t>
            </w:r>
            <w:r>
              <w:rPr>
                <w:spacing w:val="5"/>
              </w:rPr>
              <w:t>上三百万元以下的罚款。情节严重的，</w:t>
            </w:r>
            <w:r>
              <w:rPr>
                <w:spacing w:val="-19"/>
              </w:rPr>
              <w:t xml:space="preserve"> </w:t>
            </w:r>
            <w:r>
              <w:rPr>
                <w:spacing w:val="5"/>
              </w:rPr>
              <w:t>吊销营业执照。</w:t>
            </w:r>
          </w:p>
        </w:tc>
        <w:tc>
          <w:tcPr>
            <w:tcW w:w="371" w:type="dxa"/>
            <w:vAlign w:val="top"/>
          </w:tcPr>
          <w:p w14:paraId="43EE1556">
            <w:pPr>
              <w:rPr>
                <w:rFonts w:ascii="Arial"/>
                <w:sz w:val="21"/>
              </w:rPr>
            </w:pPr>
          </w:p>
        </w:tc>
      </w:tr>
      <w:tr w14:paraId="0F1E8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616" w:type="dxa"/>
            <w:vAlign w:val="top"/>
          </w:tcPr>
          <w:p w14:paraId="4E9C60A4">
            <w:pPr>
              <w:spacing w:line="472" w:lineRule="auto"/>
              <w:rPr>
                <w:rFonts w:ascii="Arial"/>
                <w:sz w:val="21"/>
              </w:rPr>
            </w:pPr>
          </w:p>
          <w:p w14:paraId="043A1C49">
            <w:pPr>
              <w:pStyle w:val="6"/>
              <w:spacing w:before="26" w:line="108" w:lineRule="exact"/>
              <w:ind w:left="247"/>
            </w:pPr>
            <w:r>
              <w:rPr>
                <w:position w:val="1"/>
              </w:rPr>
              <w:t>254</w:t>
            </w:r>
          </w:p>
        </w:tc>
        <w:tc>
          <w:tcPr>
            <w:tcW w:w="1682" w:type="dxa"/>
            <w:vAlign w:val="top"/>
          </w:tcPr>
          <w:p w14:paraId="6E99CF25">
            <w:pPr>
              <w:spacing w:line="245" w:lineRule="auto"/>
              <w:rPr>
                <w:rFonts w:ascii="Arial"/>
                <w:sz w:val="21"/>
              </w:rPr>
            </w:pPr>
          </w:p>
          <w:p w14:paraId="23C667C0">
            <w:pPr>
              <w:pStyle w:val="6"/>
              <w:spacing w:before="26" w:line="230" w:lineRule="auto"/>
              <w:ind w:left="21"/>
            </w:pPr>
            <w:r>
              <w:rPr>
                <w:spacing w:val="6"/>
              </w:rPr>
              <w:t>对经营者违反《中华人民共和国反不正当竞</w:t>
            </w:r>
          </w:p>
          <w:p w14:paraId="17C4A10B">
            <w:pPr>
              <w:pStyle w:val="6"/>
              <w:spacing w:before="14" w:line="228" w:lineRule="auto"/>
              <w:ind w:left="24"/>
            </w:pPr>
            <w:r>
              <w:rPr>
                <w:spacing w:val="5"/>
              </w:rPr>
              <w:t>争法》第八条规定对其商品作虚假或者引人</w:t>
            </w:r>
          </w:p>
          <w:p w14:paraId="7235183B">
            <w:pPr>
              <w:pStyle w:val="6"/>
              <w:spacing w:before="15" w:line="228" w:lineRule="auto"/>
              <w:ind w:left="19"/>
            </w:pPr>
            <w:r>
              <w:rPr>
                <w:spacing w:val="6"/>
              </w:rPr>
              <w:t>误解的商业宣传，或者通过组织虚假交易等</w:t>
            </w:r>
          </w:p>
          <w:p w14:paraId="562223AF">
            <w:pPr>
              <w:pStyle w:val="6"/>
              <w:spacing w:before="15" w:line="228" w:lineRule="auto"/>
              <w:ind w:left="20"/>
            </w:pPr>
            <w:r>
              <w:rPr>
                <w:spacing w:val="6"/>
              </w:rPr>
              <w:t>方式帮助其他经营者进行虚假或者引人误解</w:t>
            </w:r>
          </w:p>
          <w:p w14:paraId="252BA2CE">
            <w:pPr>
              <w:pStyle w:val="6"/>
              <w:spacing w:before="14" w:line="229" w:lineRule="auto"/>
              <w:ind w:left="415"/>
            </w:pPr>
            <w:r>
              <w:rPr>
                <w:spacing w:val="5"/>
              </w:rPr>
              <w:t>的商业宣传的行政处罚</w:t>
            </w:r>
          </w:p>
        </w:tc>
        <w:tc>
          <w:tcPr>
            <w:tcW w:w="536" w:type="dxa"/>
            <w:vAlign w:val="top"/>
          </w:tcPr>
          <w:p w14:paraId="709416D1">
            <w:pPr>
              <w:spacing w:line="472" w:lineRule="auto"/>
              <w:rPr>
                <w:rFonts w:ascii="Arial"/>
                <w:sz w:val="21"/>
              </w:rPr>
            </w:pPr>
          </w:p>
          <w:p w14:paraId="747E8819">
            <w:pPr>
              <w:pStyle w:val="6"/>
              <w:spacing w:before="26" w:line="229" w:lineRule="auto"/>
              <w:ind w:left="95"/>
            </w:pPr>
            <w:r>
              <w:rPr>
                <w:spacing w:val="5"/>
              </w:rPr>
              <w:t>行政处罚</w:t>
            </w:r>
          </w:p>
        </w:tc>
        <w:tc>
          <w:tcPr>
            <w:tcW w:w="879" w:type="dxa"/>
            <w:vAlign w:val="top"/>
          </w:tcPr>
          <w:p w14:paraId="6EBB65B0">
            <w:pPr>
              <w:spacing w:line="358" w:lineRule="auto"/>
              <w:rPr>
                <w:rFonts w:ascii="Arial"/>
                <w:sz w:val="21"/>
              </w:rPr>
            </w:pPr>
          </w:p>
          <w:p w14:paraId="1793F6B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37D2639">
            <w:pPr>
              <w:pStyle w:val="6"/>
              <w:spacing w:line="231" w:lineRule="auto"/>
              <w:ind w:left="267"/>
            </w:pPr>
            <w:r>
              <w:rPr>
                <w:spacing w:val="4"/>
              </w:rPr>
              <w:t>或县级）</w:t>
            </w:r>
          </w:p>
        </w:tc>
        <w:tc>
          <w:tcPr>
            <w:tcW w:w="1259" w:type="dxa"/>
            <w:vAlign w:val="top"/>
          </w:tcPr>
          <w:p w14:paraId="632EC0AB">
            <w:pPr>
              <w:spacing w:line="359" w:lineRule="auto"/>
              <w:rPr>
                <w:rFonts w:ascii="Arial"/>
                <w:sz w:val="21"/>
              </w:rPr>
            </w:pPr>
          </w:p>
          <w:p w14:paraId="0CBEBF86">
            <w:pPr>
              <w:pStyle w:val="6"/>
              <w:spacing w:before="26" w:line="228" w:lineRule="auto"/>
              <w:ind w:left="28"/>
            </w:pPr>
            <w:r>
              <w:rPr>
                <w:spacing w:val="5"/>
              </w:rPr>
              <w:t>省市场监督管理局价格监督检查</w:t>
            </w:r>
          </w:p>
          <w:p w14:paraId="4A504F3D">
            <w:pPr>
              <w:pStyle w:val="6"/>
              <w:spacing w:before="15" w:line="230" w:lineRule="auto"/>
              <w:ind w:left="27"/>
            </w:pPr>
            <w:r>
              <w:rPr>
                <w:spacing w:val="6"/>
              </w:rPr>
              <w:t>和反不正当竞争局、市（州）、</w:t>
            </w:r>
          </w:p>
          <w:p w14:paraId="7CEA644F">
            <w:pPr>
              <w:pStyle w:val="6"/>
              <w:spacing w:before="13" w:line="230" w:lineRule="auto"/>
              <w:ind w:left="285"/>
            </w:pPr>
            <w:r>
              <w:rPr>
                <w:spacing w:val="5"/>
              </w:rPr>
              <w:t>县级相关业务部门</w:t>
            </w:r>
          </w:p>
        </w:tc>
        <w:tc>
          <w:tcPr>
            <w:tcW w:w="10978" w:type="dxa"/>
            <w:vAlign w:val="top"/>
          </w:tcPr>
          <w:p w14:paraId="6FB524C8">
            <w:pPr>
              <w:spacing w:line="303" w:lineRule="auto"/>
              <w:rPr>
                <w:rFonts w:ascii="Arial"/>
                <w:sz w:val="21"/>
              </w:rPr>
            </w:pPr>
          </w:p>
          <w:p w14:paraId="130384B4">
            <w:pPr>
              <w:pStyle w:val="6"/>
              <w:spacing w:before="26"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7528AF11">
            <w:pPr>
              <w:pStyle w:val="6"/>
              <w:spacing w:before="14" w:line="262" w:lineRule="auto"/>
              <w:ind w:left="18" w:right="67" w:firstLine="4"/>
            </w:pPr>
            <w:r>
              <w:rPr>
                <w:spacing w:val="7"/>
              </w:rPr>
              <w:t>第八条：经营者不得对其商品的性能、功能</w:t>
            </w:r>
            <w:r>
              <w:rPr>
                <w:spacing w:val="6"/>
              </w:rPr>
              <w:t>、质量、销售状况、用户评价、</w:t>
            </w:r>
            <w:r>
              <w:rPr>
                <w:spacing w:val="-18"/>
              </w:rPr>
              <w:t xml:space="preserve"> </w:t>
            </w:r>
            <w:r>
              <w:rPr>
                <w:spacing w:val="6"/>
              </w:rPr>
              <w:t>曾获荣誉等作虚假或者引人误解的商业宣传，欺骗、误导消费者。经营者不得通过组织虚假交易等方式，帮助其他经营者进行虚假或者引人误解的商业宣传。第二十条：经营者违反本法第八条规定对其商品作虚假</w:t>
            </w:r>
            <w:r>
              <w:t xml:space="preserve"> </w:t>
            </w:r>
            <w:r>
              <w:rPr>
                <w:spacing w:val="7"/>
              </w:rPr>
              <w:t>或者引人误解的商业宣传，或者通过组织虚假交易等</w:t>
            </w:r>
            <w:r>
              <w:rPr>
                <w:spacing w:val="6"/>
              </w:rPr>
              <w:t>方式帮助其他经营者进行虚假或者引人误解的商业宣传的，</w:t>
            </w:r>
            <w:r>
              <w:rPr>
                <w:spacing w:val="-18"/>
              </w:rPr>
              <w:t xml:space="preserve"> </w:t>
            </w:r>
            <w:r>
              <w:rPr>
                <w:spacing w:val="6"/>
              </w:rPr>
              <w:t>由监督检查部门责令停止违法行为，处二十万元以上一百万元以下的罚款；情节严重的，处一百万元以上二百万元以下的罚款，可以吊销营业执照。经营者违反本法第八条规</w:t>
            </w:r>
          </w:p>
          <w:p w14:paraId="48106CCA">
            <w:pPr>
              <w:pStyle w:val="6"/>
              <w:spacing w:line="228" w:lineRule="auto"/>
              <w:ind w:left="19"/>
            </w:pPr>
            <w:r>
              <w:rPr>
                <w:spacing w:val="6"/>
              </w:rPr>
              <w:t>定，属于发布虚假广告的，依照《中华人民共和国广告法》的规定处罚。</w:t>
            </w:r>
          </w:p>
        </w:tc>
        <w:tc>
          <w:tcPr>
            <w:tcW w:w="371" w:type="dxa"/>
            <w:vAlign w:val="top"/>
          </w:tcPr>
          <w:p w14:paraId="19D0C34C">
            <w:pPr>
              <w:rPr>
                <w:rFonts w:ascii="Arial"/>
                <w:sz w:val="21"/>
              </w:rPr>
            </w:pPr>
          </w:p>
        </w:tc>
      </w:tr>
      <w:tr w14:paraId="21E3D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16" w:type="dxa"/>
            <w:vAlign w:val="top"/>
          </w:tcPr>
          <w:p w14:paraId="122A0F0C">
            <w:pPr>
              <w:spacing w:line="338" w:lineRule="auto"/>
              <w:rPr>
                <w:rFonts w:ascii="Arial"/>
                <w:sz w:val="21"/>
              </w:rPr>
            </w:pPr>
          </w:p>
          <w:p w14:paraId="40DE2C34">
            <w:pPr>
              <w:pStyle w:val="6"/>
              <w:spacing w:before="26" w:line="108" w:lineRule="exact"/>
              <w:ind w:left="247"/>
            </w:pPr>
            <w:r>
              <w:rPr>
                <w:position w:val="1"/>
              </w:rPr>
              <w:t>255</w:t>
            </w:r>
          </w:p>
        </w:tc>
        <w:tc>
          <w:tcPr>
            <w:tcW w:w="1682" w:type="dxa"/>
            <w:vAlign w:val="top"/>
          </w:tcPr>
          <w:p w14:paraId="4C797401">
            <w:pPr>
              <w:pStyle w:val="6"/>
              <w:spacing w:before="251" w:line="230" w:lineRule="auto"/>
              <w:ind w:left="21"/>
            </w:pPr>
            <w:r>
              <w:rPr>
                <w:spacing w:val="6"/>
              </w:rPr>
              <w:t>对经营者违反《中华人民共和国反不正当竞</w:t>
            </w:r>
          </w:p>
          <w:p w14:paraId="72AF4BF7">
            <w:pPr>
              <w:pStyle w:val="6"/>
              <w:spacing w:before="14" w:line="229" w:lineRule="auto"/>
              <w:ind w:left="24"/>
            </w:pPr>
            <w:r>
              <w:rPr>
                <w:spacing w:val="5"/>
              </w:rPr>
              <w:t>争法》第九条规定侵犯商业秘密行为的行政</w:t>
            </w:r>
          </w:p>
          <w:p w14:paraId="58EA4F6B">
            <w:pPr>
              <w:pStyle w:val="6"/>
              <w:spacing w:before="14" w:line="231" w:lineRule="auto"/>
              <w:ind w:left="757"/>
            </w:pPr>
            <w:r>
              <w:rPr>
                <w:spacing w:val="2"/>
              </w:rPr>
              <w:t>处罚</w:t>
            </w:r>
          </w:p>
        </w:tc>
        <w:tc>
          <w:tcPr>
            <w:tcW w:w="536" w:type="dxa"/>
            <w:vAlign w:val="top"/>
          </w:tcPr>
          <w:p w14:paraId="5879347A">
            <w:pPr>
              <w:spacing w:line="338" w:lineRule="auto"/>
              <w:rPr>
                <w:rFonts w:ascii="Arial"/>
                <w:sz w:val="21"/>
              </w:rPr>
            </w:pPr>
          </w:p>
          <w:p w14:paraId="4AADF222">
            <w:pPr>
              <w:pStyle w:val="6"/>
              <w:spacing w:before="26" w:line="229" w:lineRule="auto"/>
              <w:ind w:left="95"/>
            </w:pPr>
            <w:r>
              <w:rPr>
                <w:spacing w:val="5"/>
              </w:rPr>
              <w:t>行政处罚</w:t>
            </w:r>
          </w:p>
        </w:tc>
        <w:tc>
          <w:tcPr>
            <w:tcW w:w="879" w:type="dxa"/>
            <w:vAlign w:val="top"/>
          </w:tcPr>
          <w:p w14:paraId="32519A89">
            <w:pPr>
              <w:pStyle w:val="6"/>
              <w:spacing w:before="252" w:line="263" w:lineRule="auto"/>
              <w:ind w:left="50" w:right="44" w:firstLine="47"/>
            </w:pPr>
            <w:r>
              <w:rPr>
                <w:spacing w:val="5"/>
              </w:rPr>
              <w:t>市场监督管理部门</w:t>
            </w:r>
            <w:r>
              <w:rPr>
                <w:spacing w:val="1"/>
              </w:rPr>
              <w:t xml:space="preserve">  </w:t>
            </w:r>
            <w:r>
              <w:rPr>
                <w:spacing w:val="6"/>
              </w:rPr>
              <w:t>（省级、设区的市级</w:t>
            </w:r>
          </w:p>
          <w:p w14:paraId="6433EBE6">
            <w:pPr>
              <w:pStyle w:val="6"/>
              <w:spacing w:line="231" w:lineRule="auto"/>
              <w:ind w:left="267"/>
            </w:pPr>
            <w:r>
              <w:rPr>
                <w:spacing w:val="4"/>
              </w:rPr>
              <w:t>或县级）</w:t>
            </w:r>
          </w:p>
        </w:tc>
        <w:tc>
          <w:tcPr>
            <w:tcW w:w="1259" w:type="dxa"/>
            <w:vAlign w:val="top"/>
          </w:tcPr>
          <w:p w14:paraId="4351ECF8">
            <w:pPr>
              <w:pStyle w:val="6"/>
              <w:spacing w:before="251" w:line="228" w:lineRule="auto"/>
              <w:ind w:left="28"/>
            </w:pPr>
            <w:r>
              <w:rPr>
                <w:spacing w:val="5"/>
              </w:rPr>
              <w:t>省市场监督管理局价格监督检查</w:t>
            </w:r>
          </w:p>
          <w:p w14:paraId="2AD0A940">
            <w:pPr>
              <w:pStyle w:val="6"/>
              <w:spacing w:before="15" w:line="230" w:lineRule="auto"/>
              <w:ind w:left="27"/>
            </w:pPr>
            <w:r>
              <w:rPr>
                <w:spacing w:val="6"/>
              </w:rPr>
              <w:t>和反不正当竞争局、市（州）、</w:t>
            </w:r>
          </w:p>
          <w:p w14:paraId="348F5647">
            <w:pPr>
              <w:pStyle w:val="6"/>
              <w:spacing w:before="13" w:line="230" w:lineRule="auto"/>
              <w:ind w:left="285"/>
            </w:pPr>
            <w:r>
              <w:rPr>
                <w:spacing w:val="5"/>
              </w:rPr>
              <w:t>县级相关业务部门</w:t>
            </w:r>
          </w:p>
        </w:tc>
        <w:tc>
          <w:tcPr>
            <w:tcW w:w="10978" w:type="dxa"/>
            <w:vAlign w:val="top"/>
          </w:tcPr>
          <w:p w14:paraId="563A8DCB">
            <w:pPr>
              <w:pStyle w:val="6"/>
              <w:spacing w:before="137"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0E6BDE5C">
            <w:pPr>
              <w:pStyle w:val="6"/>
              <w:spacing w:before="14" w:line="263" w:lineRule="auto"/>
              <w:ind w:left="23" w:right="67" w:hanging="1"/>
            </w:pPr>
            <w:r>
              <w:rPr>
                <w:spacing w:val="6"/>
              </w:rPr>
              <w:t>第九条：经营者不得实施下列侵犯商业秘密的行为</w:t>
            </w:r>
            <w:r>
              <w:rPr>
                <w:spacing w:val="-6"/>
              </w:rPr>
              <w:t>：（</w:t>
            </w:r>
            <w:r>
              <w:rPr>
                <w:spacing w:val="-4"/>
              </w:rPr>
              <w:t xml:space="preserve"> </w:t>
            </w:r>
            <w:r>
              <w:rPr>
                <w:spacing w:val="6"/>
              </w:rPr>
              <w:t>一</w:t>
            </w:r>
            <w:r>
              <w:rPr>
                <w:spacing w:val="-16"/>
              </w:rPr>
              <w:t xml:space="preserve"> </w:t>
            </w:r>
            <w:r>
              <w:rPr>
                <w:spacing w:val="6"/>
              </w:rPr>
              <w:t>）以盗窃、贿赂、欺诈、胁迫、电子侵入或者其他不正当手段获取权利人的商业秘密</w:t>
            </w:r>
            <w:r>
              <w:rPr>
                <w:spacing w:val="-6"/>
              </w:rPr>
              <w:t>；（</w:t>
            </w:r>
            <w:r>
              <w:rPr>
                <w:spacing w:val="-7"/>
              </w:rPr>
              <w:t xml:space="preserve"> </w:t>
            </w:r>
            <w:r>
              <w:rPr>
                <w:spacing w:val="6"/>
              </w:rPr>
              <w:t>二）披露、使用或者允许他人使用以前项手段获取的权利人的商业秘密</w:t>
            </w:r>
            <w:r>
              <w:rPr>
                <w:spacing w:val="-6"/>
              </w:rPr>
              <w:t xml:space="preserve">；（ </w:t>
            </w:r>
            <w:r>
              <w:rPr>
                <w:spacing w:val="6"/>
              </w:rPr>
              <w:t>三）违反保密义务或者违反权利人</w:t>
            </w:r>
            <w:r>
              <w:rPr>
                <w:spacing w:val="5"/>
              </w:rPr>
              <w:t>有关保守商业秘密的要求，披露</w:t>
            </w:r>
            <w:r>
              <w:t xml:space="preserve"> </w:t>
            </w:r>
            <w:r>
              <w:rPr>
                <w:spacing w:val="7"/>
              </w:rPr>
              <w:t>、使用或者允许他人使用其所掌握的商业秘密</w:t>
            </w:r>
            <w:r>
              <w:rPr>
                <w:spacing w:val="-6"/>
              </w:rPr>
              <w:t>；（</w:t>
            </w:r>
            <w:r>
              <w:rPr>
                <w:spacing w:val="-1"/>
              </w:rPr>
              <w:t xml:space="preserve"> </w:t>
            </w:r>
            <w:r>
              <w:rPr>
                <w:spacing w:val="7"/>
              </w:rPr>
              <w:t>四）教唆</w:t>
            </w:r>
            <w:r>
              <w:rPr>
                <w:spacing w:val="6"/>
              </w:rPr>
              <w:t>、引诱、帮助他人违反保密义务或者违反权利人有关保守商业秘密的要求，获取、披露、使用或者允许他人使用权利人的商业秘密。经营者以外的其他自然人、法人和非法人组织实施前款所列违法行为的，视为侵犯商业秘密。第</w:t>
            </w:r>
            <w:r>
              <w:t xml:space="preserve"> </w:t>
            </w:r>
            <w:r>
              <w:rPr>
                <w:spacing w:val="7"/>
              </w:rPr>
              <w:t>三人明知或者应知商业秘密权利人的员工、前员工或者其他单位、个人实施本条第一款所</w:t>
            </w:r>
            <w:r>
              <w:rPr>
                <w:spacing w:val="6"/>
              </w:rPr>
              <w:t>列违法行为，仍获取、披露、使用或者允许他人使用该商业秘密的，视为侵犯商业秘密。本法所称的商业秘密，是指不为公众所知悉、具有商业价值并经权利人采取相应保密措施的技术信息、经营信</w:t>
            </w:r>
            <w:r>
              <w:t xml:space="preserve"> </w:t>
            </w:r>
            <w:r>
              <w:rPr>
                <w:spacing w:val="6"/>
              </w:rPr>
              <w:t>息等商业信息。第二十一条：经营者以及其他自然人、法人和非法人组织违反本法第九条规定侵犯商业秘密的，</w:t>
            </w:r>
            <w:r>
              <w:rPr>
                <w:spacing w:val="-13"/>
              </w:rPr>
              <w:t xml:space="preserve"> </w:t>
            </w:r>
            <w:r>
              <w:rPr>
                <w:spacing w:val="6"/>
              </w:rPr>
              <w:t>由监督检查部门责令停止违法行为，没收违法所得，处十万元以上一百万元以下的罚款；情节严重的，处五十万元以上五百万元以下的罚款。</w:t>
            </w:r>
          </w:p>
        </w:tc>
        <w:tc>
          <w:tcPr>
            <w:tcW w:w="371" w:type="dxa"/>
            <w:vAlign w:val="top"/>
          </w:tcPr>
          <w:p w14:paraId="13356C37">
            <w:pPr>
              <w:rPr>
                <w:rFonts w:ascii="Arial"/>
                <w:sz w:val="21"/>
              </w:rPr>
            </w:pPr>
          </w:p>
        </w:tc>
      </w:tr>
      <w:tr w14:paraId="35158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49732CF">
            <w:pPr>
              <w:pStyle w:val="6"/>
              <w:spacing w:before="143" w:line="108" w:lineRule="exact"/>
              <w:ind w:left="247"/>
            </w:pPr>
            <w:r>
              <w:rPr>
                <w:position w:val="1"/>
              </w:rPr>
              <w:t>256</w:t>
            </w:r>
          </w:p>
        </w:tc>
        <w:tc>
          <w:tcPr>
            <w:tcW w:w="1682" w:type="dxa"/>
            <w:vAlign w:val="top"/>
          </w:tcPr>
          <w:p w14:paraId="5E41EDA0">
            <w:pPr>
              <w:pStyle w:val="6"/>
              <w:spacing w:before="29" w:line="230" w:lineRule="auto"/>
              <w:ind w:left="21"/>
            </w:pPr>
            <w:r>
              <w:rPr>
                <w:spacing w:val="6"/>
              </w:rPr>
              <w:t>对经营者违反《中华人民共和国反不正当竞</w:t>
            </w:r>
          </w:p>
          <w:p w14:paraId="2BFEAE85">
            <w:pPr>
              <w:pStyle w:val="6"/>
              <w:spacing w:before="14" w:line="229" w:lineRule="auto"/>
              <w:ind w:left="24"/>
            </w:pPr>
            <w:r>
              <w:rPr>
                <w:spacing w:val="5"/>
              </w:rPr>
              <w:t>争法》第十条规定进行有奖销售行为的行政</w:t>
            </w:r>
          </w:p>
          <w:p w14:paraId="72ED1031">
            <w:pPr>
              <w:pStyle w:val="6"/>
              <w:spacing w:before="14" w:line="222" w:lineRule="auto"/>
              <w:ind w:left="757"/>
            </w:pPr>
            <w:r>
              <w:rPr>
                <w:spacing w:val="2"/>
              </w:rPr>
              <w:t>处罚</w:t>
            </w:r>
          </w:p>
        </w:tc>
        <w:tc>
          <w:tcPr>
            <w:tcW w:w="536" w:type="dxa"/>
            <w:vAlign w:val="top"/>
          </w:tcPr>
          <w:p w14:paraId="369665F0">
            <w:pPr>
              <w:pStyle w:val="6"/>
              <w:spacing w:before="143" w:line="229" w:lineRule="auto"/>
              <w:ind w:left="95"/>
            </w:pPr>
            <w:r>
              <w:rPr>
                <w:spacing w:val="5"/>
              </w:rPr>
              <w:t>行政处罚</w:t>
            </w:r>
          </w:p>
        </w:tc>
        <w:tc>
          <w:tcPr>
            <w:tcW w:w="879" w:type="dxa"/>
            <w:vAlign w:val="top"/>
          </w:tcPr>
          <w:p w14:paraId="433860CB">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0CC9223B">
            <w:pPr>
              <w:pStyle w:val="6"/>
              <w:spacing w:line="222" w:lineRule="auto"/>
              <w:ind w:left="267"/>
            </w:pPr>
            <w:r>
              <w:rPr>
                <w:spacing w:val="4"/>
              </w:rPr>
              <w:t>或县级）</w:t>
            </w:r>
          </w:p>
        </w:tc>
        <w:tc>
          <w:tcPr>
            <w:tcW w:w="1259" w:type="dxa"/>
            <w:vAlign w:val="top"/>
          </w:tcPr>
          <w:p w14:paraId="5BCB149D">
            <w:pPr>
              <w:pStyle w:val="6"/>
              <w:spacing w:before="30" w:line="228" w:lineRule="auto"/>
              <w:ind w:left="28"/>
            </w:pPr>
            <w:r>
              <w:rPr>
                <w:spacing w:val="5"/>
              </w:rPr>
              <w:t>省市场监督管理局价格监督检查</w:t>
            </w:r>
          </w:p>
          <w:p w14:paraId="2E516289">
            <w:pPr>
              <w:pStyle w:val="6"/>
              <w:spacing w:before="15" w:line="230" w:lineRule="auto"/>
              <w:ind w:left="27"/>
            </w:pPr>
            <w:r>
              <w:rPr>
                <w:spacing w:val="6"/>
              </w:rPr>
              <w:t>和反不正当竞争局、市（州）、</w:t>
            </w:r>
          </w:p>
          <w:p w14:paraId="16992E00">
            <w:pPr>
              <w:pStyle w:val="6"/>
              <w:spacing w:before="14" w:line="222" w:lineRule="auto"/>
              <w:ind w:left="285"/>
            </w:pPr>
            <w:r>
              <w:rPr>
                <w:spacing w:val="5"/>
              </w:rPr>
              <w:t>县级相关业务部门</w:t>
            </w:r>
          </w:p>
        </w:tc>
        <w:tc>
          <w:tcPr>
            <w:tcW w:w="10978" w:type="dxa"/>
            <w:vAlign w:val="top"/>
          </w:tcPr>
          <w:p w14:paraId="0986C849">
            <w:pPr>
              <w:pStyle w:val="6"/>
              <w:spacing w:before="29"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36EE373B">
            <w:pPr>
              <w:pStyle w:val="6"/>
              <w:spacing w:before="14" w:line="243" w:lineRule="auto"/>
              <w:ind w:left="19" w:right="67" w:firstLine="3"/>
            </w:pPr>
            <w:r>
              <w:rPr>
                <w:spacing w:val="6"/>
              </w:rPr>
              <w:t>第十条：经营者进行有奖销售不得存在下列情形</w:t>
            </w:r>
            <w:r>
              <w:rPr>
                <w:spacing w:val="-4"/>
              </w:rPr>
              <w:t>：（</w:t>
            </w:r>
            <w:r>
              <w:rPr>
                <w:spacing w:val="-6"/>
              </w:rPr>
              <w:t xml:space="preserve"> </w:t>
            </w:r>
            <w:r>
              <w:rPr>
                <w:spacing w:val="6"/>
              </w:rPr>
              <w:t>一）所设奖的种类、兑奖条件、奖金金额或者奖品等有奖销售信息不明确，影响兑奖</w:t>
            </w:r>
            <w:r>
              <w:rPr>
                <w:spacing w:val="-4"/>
              </w:rPr>
              <w:t>；（</w:t>
            </w:r>
            <w:r>
              <w:rPr>
                <w:spacing w:val="-7"/>
              </w:rPr>
              <w:t xml:space="preserve"> </w:t>
            </w:r>
            <w:r>
              <w:rPr>
                <w:spacing w:val="6"/>
              </w:rPr>
              <w:t>二）采用谎称有奖或者故意让内定人员中奖的欺骗方式进行有奖销售</w:t>
            </w:r>
            <w:r>
              <w:rPr>
                <w:spacing w:val="-4"/>
              </w:rPr>
              <w:t>；（</w:t>
            </w:r>
            <w:r>
              <w:rPr>
                <w:spacing w:val="-6"/>
              </w:rPr>
              <w:t xml:space="preserve"> </w:t>
            </w:r>
            <w:r>
              <w:rPr>
                <w:spacing w:val="6"/>
              </w:rPr>
              <w:t>三）抽奖式的有奖销售，最高奖的金额超过五万元。第二十二条：经营者</w:t>
            </w:r>
            <w:r>
              <w:t xml:space="preserve"> </w:t>
            </w:r>
            <w:r>
              <w:rPr>
                <w:spacing w:val="6"/>
              </w:rPr>
              <w:t>违反本法第十条规定进行有奖销售的，</w:t>
            </w:r>
            <w:r>
              <w:rPr>
                <w:spacing w:val="-18"/>
              </w:rPr>
              <w:t xml:space="preserve"> </w:t>
            </w:r>
            <w:r>
              <w:rPr>
                <w:spacing w:val="6"/>
              </w:rPr>
              <w:t>由监督检查部门责令停止违法行为，处</w:t>
            </w:r>
            <w:r>
              <w:rPr>
                <w:spacing w:val="5"/>
              </w:rPr>
              <w:t>五万元以上五十万元以下的罚款。</w:t>
            </w:r>
          </w:p>
        </w:tc>
        <w:tc>
          <w:tcPr>
            <w:tcW w:w="371" w:type="dxa"/>
            <w:vAlign w:val="top"/>
          </w:tcPr>
          <w:p w14:paraId="60D53C62">
            <w:pPr>
              <w:rPr>
                <w:rFonts w:ascii="Arial"/>
                <w:sz w:val="21"/>
              </w:rPr>
            </w:pPr>
          </w:p>
        </w:tc>
      </w:tr>
      <w:tr w14:paraId="19EDE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616" w:type="dxa"/>
            <w:vAlign w:val="top"/>
          </w:tcPr>
          <w:p w14:paraId="0F0A1C9C">
            <w:pPr>
              <w:spacing w:line="321" w:lineRule="auto"/>
              <w:rPr>
                <w:rFonts w:ascii="Arial"/>
                <w:sz w:val="21"/>
              </w:rPr>
            </w:pPr>
          </w:p>
          <w:p w14:paraId="1270D2C0">
            <w:pPr>
              <w:pStyle w:val="6"/>
              <w:spacing w:before="26" w:line="108" w:lineRule="exact"/>
              <w:ind w:left="247"/>
            </w:pPr>
            <w:r>
              <w:rPr>
                <w:position w:val="1"/>
              </w:rPr>
              <w:t>257</w:t>
            </w:r>
          </w:p>
        </w:tc>
        <w:tc>
          <w:tcPr>
            <w:tcW w:w="1682" w:type="dxa"/>
            <w:vAlign w:val="top"/>
          </w:tcPr>
          <w:p w14:paraId="0413FA0A">
            <w:pPr>
              <w:pStyle w:val="6"/>
              <w:spacing w:before="234" w:line="230" w:lineRule="auto"/>
              <w:ind w:left="21"/>
            </w:pPr>
            <w:r>
              <w:rPr>
                <w:spacing w:val="6"/>
              </w:rPr>
              <w:t>对经营者违反《中华人民共和国反不正当竞</w:t>
            </w:r>
          </w:p>
          <w:p w14:paraId="41B814A4">
            <w:pPr>
              <w:pStyle w:val="6"/>
              <w:spacing w:before="14" w:line="230" w:lineRule="auto"/>
              <w:ind w:left="24"/>
            </w:pPr>
            <w:r>
              <w:rPr>
                <w:spacing w:val="5"/>
              </w:rPr>
              <w:t>争法》第十一条规定损害竞争对手商业信誉</w:t>
            </w:r>
          </w:p>
          <w:p w14:paraId="33725993">
            <w:pPr>
              <w:pStyle w:val="6"/>
              <w:spacing w:before="14" w:line="229" w:lineRule="auto"/>
              <w:ind w:left="328"/>
            </w:pPr>
            <w:r>
              <w:rPr>
                <w:spacing w:val="5"/>
              </w:rPr>
              <w:t>、商品声誉行为的行政处罚</w:t>
            </w:r>
          </w:p>
        </w:tc>
        <w:tc>
          <w:tcPr>
            <w:tcW w:w="536" w:type="dxa"/>
            <w:vAlign w:val="top"/>
          </w:tcPr>
          <w:p w14:paraId="28B80C19">
            <w:pPr>
              <w:spacing w:line="321" w:lineRule="auto"/>
              <w:rPr>
                <w:rFonts w:ascii="Arial"/>
                <w:sz w:val="21"/>
              </w:rPr>
            </w:pPr>
          </w:p>
          <w:p w14:paraId="4CF0D638">
            <w:pPr>
              <w:pStyle w:val="6"/>
              <w:spacing w:before="26" w:line="229" w:lineRule="auto"/>
              <w:ind w:left="95"/>
            </w:pPr>
            <w:r>
              <w:rPr>
                <w:spacing w:val="5"/>
              </w:rPr>
              <w:t>行政处罚</w:t>
            </w:r>
          </w:p>
        </w:tc>
        <w:tc>
          <w:tcPr>
            <w:tcW w:w="879" w:type="dxa"/>
            <w:vAlign w:val="top"/>
          </w:tcPr>
          <w:p w14:paraId="757B928C">
            <w:pPr>
              <w:pStyle w:val="6"/>
              <w:spacing w:before="235" w:line="263" w:lineRule="auto"/>
              <w:ind w:left="50" w:right="44" w:firstLine="47"/>
            </w:pPr>
            <w:r>
              <w:rPr>
                <w:spacing w:val="5"/>
              </w:rPr>
              <w:t>市场监督管理部门</w:t>
            </w:r>
            <w:r>
              <w:rPr>
                <w:spacing w:val="1"/>
              </w:rPr>
              <w:t xml:space="preserve">  </w:t>
            </w:r>
            <w:r>
              <w:rPr>
                <w:spacing w:val="6"/>
              </w:rPr>
              <w:t>（省级、设区的市级</w:t>
            </w:r>
          </w:p>
          <w:p w14:paraId="5E4D6BB7">
            <w:pPr>
              <w:pStyle w:val="6"/>
              <w:spacing w:line="231" w:lineRule="auto"/>
              <w:ind w:left="267"/>
            </w:pPr>
            <w:r>
              <w:rPr>
                <w:spacing w:val="4"/>
              </w:rPr>
              <w:t>或县级）</w:t>
            </w:r>
          </w:p>
        </w:tc>
        <w:tc>
          <w:tcPr>
            <w:tcW w:w="1259" w:type="dxa"/>
            <w:vAlign w:val="top"/>
          </w:tcPr>
          <w:p w14:paraId="0D507129">
            <w:pPr>
              <w:pStyle w:val="6"/>
              <w:spacing w:before="234" w:line="228" w:lineRule="auto"/>
              <w:ind w:left="28"/>
            </w:pPr>
            <w:r>
              <w:rPr>
                <w:spacing w:val="5"/>
              </w:rPr>
              <w:t>省市场监督管理局价格监督检查</w:t>
            </w:r>
          </w:p>
          <w:p w14:paraId="16428B2D">
            <w:pPr>
              <w:pStyle w:val="6"/>
              <w:spacing w:before="15" w:line="230" w:lineRule="auto"/>
              <w:ind w:left="27"/>
            </w:pPr>
            <w:r>
              <w:rPr>
                <w:spacing w:val="6"/>
              </w:rPr>
              <w:t>和反不正当竞争局、市（州）、</w:t>
            </w:r>
          </w:p>
          <w:p w14:paraId="3CBF9D7F">
            <w:pPr>
              <w:pStyle w:val="6"/>
              <w:spacing w:before="13" w:line="230" w:lineRule="auto"/>
              <w:ind w:left="285"/>
            </w:pPr>
            <w:r>
              <w:rPr>
                <w:spacing w:val="5"/>
              </w:rPr>
              <w:t>县级相关业务部门</w:t>
            </w:r>
          </w:p>
        </w:tc>
        <w:tc>
          <w:tcPr>
            <w:tcW w:w="10978" w:type="dxa"/>
            <w:vAlign w:val="top"/>
          </w:tcPr>
          <w:p w14:paraId="03831592">
            <w:pPr>
              <w:pStyle w:val="6"/>
              <w:spacing w:before="234"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148F12A3">
            <w:pPr>
              <w:pStyle w:val="6"/>
              <w:spacing w:before="15" w:line="262" w:lineRule="auto"/>
              <w:ind w:left="22" w:right="67"/>
            </w:pPr>
            <w:r>
              <w:rPr>
                <w:spacing w:val="7"/>
              </w:rPr>
              <w:t>第十一条：经营者不得编造、传播虚假信息</w:t>
            </w:r>
            <w:r>
              <w:rPr>
                <w:spacing w:val="6"/>
              </w:rPr>
              <w:t>或者误导性信息，损害竞争对手的商业信誉、商品声誉。第二十三条：经营者违反本法第十一条规定损害竞争对手商业信誉、商品声誉的，</w:t>
            </w:r>
            <w:r>
              <w:rPr>
                <w:spacing w:val="-18"/>
              </w:rPr>
              <w:t xml:space="preserve"> </w:t>
            </w:r>
            <w:r>
              <w:rPr>
                <w:spacing w:val="6"/>
              </w:rPr>
              <w:t>由监督检查部门责令停止违法行为、消除影响，处十万元以上五十万元以下的罚款；情节严重的，处五十</w:t>
            </w:r>
            <w:r>
              <w:t xml:space="preserve"> </w:t>
            </w:r>
            <w:r>
              <w:rPr>
                <w:spacing w:val="5"/>
              </w:rPr>
              <w:t>万元以上三百万元以下的罚款。</w:t>
            </w:r>
          </w:p>
        </w:tc>
        <w:tc>
          <w:tcPr>
            <w:tcW w:w="371" w:type="dxa"/>
            <w:vAlign w:val="top"/>
          </w:tcPr>
          <w:p w14:paraId="0573DF50">
            <w:pPr>
              <w:rPr>
                <w:rFonts w:ascii="Arial"/>
                <w:sz w:val="21"/>
              </w:rPr>
            </w:pPr>
          </w:p>
        </w:tc>
      </w:tr>
      <w:tr w14:paraId="68703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68BAA3D9">
            <w:pPr>
              <w:pStyle w:val="6"/>
              <w:spacing w:before="208" w:line="108" w:lineRule="exact"/>
              <w:ind w:left="247"/>
            </w:pPr>
            <w:r>
              <w:rPr>
                <w:position w:val="1"/>
              </w:rPr>
              <w:t>258</w:t>
            </w:r>
          </w:p>
        </w:tc>
        <w:tc>
          <w:tcPr>
            <w:tcW w:w="1682" w:type="dxa"/>
            <w:vAlign w:val="top"/>
          </w:tcPr>
          <w:p w14:paraId="06020D38">
            <w:pPr>
              <w:pStyle w:val="6"/>
              <w:spacing w:before="36" w:line="230" w:lineRule="auto"/>
              <w:ind w:left="21"/>
            </w:pPr>
            <w:r>
              <w:rPr>
                <w:spacing w:val="6"/>
              </w:rPr>
              <w:t>对经营者违反《中华人民共和国反不正当竞</w:t>
            </w:r>
          </w:p>
          <w:p w14:paraId="3445506E">
            <w:pPr>
              <w:pStyle w:val="6"/>
              <w:spacing w:before="14" w:line="230" w:lineRule="auto"/>
              <w:ind w:left="24"/>
            </w:pPr>
            <w:r>
              <w:rPr>
                <w:spacing w:val="5"/>
              </w:rPr>
              <w:t>争法》第十二条规定妨碍、破坏其他经营者</w:t>
            </w:r>
          </w:p>
          <w:p w14:paraId="3CEA05F7">
            <w:pPr>
              <w:pStyle w:val="6"/>
              <w:spacing w:before="14" w:line="229" w:lineRule="auto"/>
              <w:ind w:left="20"/>
            </w:pPr>
            <w:r>
              <w:rPr>
                <w:spacing w:val="6"/>
              </w:rPr>
              <w:t>合法提供的网络产品或者服务正常运行行为</w:t>
            </w:r>
          </w:p>
          <w:p w14:paraId="5885E4AD">
            <w:pPr>
              <w:pStyle w:val="6"/>
              <w:spacing w:before="14" w:line="229" w:lineRule="auto"/>
              <w:ind w:left="631"/>
            </w:pPr>
            <w:r>
              <w:rPr>
                <w:spacing w:val="4"/>
              </w:rPr>
              <w:t>的行政处罚</w:t>
            </w:r>
          </w:p>
        </w:tc>
        <w:tc>
          <w:tcPr>
            <w:tcW w:w="536" w:type="dxa"/>
            <w:vAlign w:val="top"/>
          </w:tcPr>
          <w:p w14:paraId="53635C06">
            <w:pPr>
              <w:pStyle w:val="6"/>
              <w:spacing w:before="208" w:line="229" w:lineRule="auto"/>
              <w:ind w:left="95"/>
            </w:pPr>
            <w:r>
              <w:rPr>
                <w:spacing w:val="5"/>
              </w:rPr>
              <w:t>行政处罚</w:t>
            </w:r>
          </w:p>
        </w:tc>
        <w:tc>
          <w:tcPr>
            <w:tcW w:w="879" w:type="dxa"/>
            <w:vAlign w:val="top"/>
          </w:tcPr>
          <w:p w14:paraId="00C47C7E">
            <w:pPr>
              <w:pStyle w:val="6"/>
              <w:spacing w:before="94" w:line="263" w:lineRule="auto"/>
              <w:ind w:left="50" w:right="44" w:firstLine="47"/>
            </w:pPr>
            <w:r>
              <w:rPr>
                <w:spacing w:val="5"/>
              </w:rPr>
              <w:t>市场监督管理部门</w:t>
            </w:r>
            <w:r>
              <w:rPr>
                <w:spacing w:val="1"/>
              </w:rPr>
              <w:t xml:space="preserve">  </w:t>
            </w:r>
            <w:r>
              <w:rPr>
                <w:spacing w:val="6"/>
              </w:rPr>
              <w:t>（省级、设区的市级</w:t>
            </w:r>
          </w:p>
          <w:p w14:paraId="1E64AC4A">
            <w:pPr>
              <w:pStyle w:val="6"/>
              <w:spacing w:line="231" w:lineRule="auto"/>
              <w:ind w:left="267"/>
            </w:pPr>
            <w:r>
              <w:rPr>
                <w:spacing w:val="4"/>
              </w:rPr>
              <w:t>或县级）</w:t>
            </w:r>
          </w:p>
        </w:tc>
        <w:tc>
          <w:tcPr>
            <w:tcW w:w="1259" w:type="dxa"/>
            <w:vAlign w:val="top"/>
          </w:tcPr>
          <w:p w14:paraId="58A5F425">
            <w:pPr>
              <w:pStyle w:val="6"/>
              <w:spacing w:before="94" w:line="228" w:lineRule="auto"/>
              <w:ind w:left="28"/>
            </w:pPr>
            <w:r>
              <w:rPr>
                <w:spacing w:val="5"/>
              </w:rPr>
              <w:t>省市场监督管理局价格监督检查</w:t>
            </w:r>
          </w:p>
          <w:p w14:paraId="7CB37048">
            <w:pPr>
              <w:pStyle w:val="6"/>
              <w:spacing w:before="15" w:line="230" w:lineRule="auto"/>
              <w:ind w:left="27"/>
            </w:pPr>
            <w:r>
              <w:rPr>
                <w:spacing w:val="6"/>
              </w:rPr>
              <w:t>和反不正当竞争局、市（州）、</w:t>
            </w:r>
          </w:p>
          <w:p w14:paraId="32810535">
            <w:pPr>
              <w:pStyle w:val="6"/>
              <w:spacing w:before="13" w:line="230" w:lineRule="auto"/>
              <w:ind w:left="285"/>
            </w:pPr>
            <w:r>
              <w:rPr>
                <w:spacing w:val="5"/>
              </w:rPr>
              <w:t>县级相关业务部门</w:t>
            </w:r>
          </w:p>
        </w:tc>
        <w:tc>
          <w:tcPr>
            <w:tcW w:w="10978" w:type="dxa"/>
            <w:vAlign w:val="top"/>
          </w:tcPr>
          <w:p w14:paraId="25C96ADE">
            <w:pPr>
              <w:pStyle w:val="6"/>
              <w:spacing w:before="37"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6AD6F56A">
            <w:pPr>
              <w:pStyle w:val="6"/>
              <w:spacing w:before="14" w:line="252" w:lineRule="auto"/>
              <w:ind w:left="18" w:right="67" w:firstLine="3"/>
            </w:pPr>
            <w:r>
              <w:rPr>
                <w:spacing w:val="7"/>
              </w:rPr>
              <w:t>第十二条：经营者利用网络从事生产经营活动，应当遵守本法的各项规</w:t>
            </w:r>
            <w:r>
              <w:rPr>
                <w:spacing w:val="6"/>
              </w:rPr>
              <w:t>定。经营者不得利用技术手段，通过影响用户选择或者其他方式，实施下列妨碍、破坏其他经营者合法提供的网络产品或者服务正常运行的行为</w:t>
            </w:r>
            <w:r>
              <w:rPr>
                <w:spacing w:val="-6"/>
              </w:rPr>
              <w:t xml:space="preserve">：（ </w:t>
            </w:r>
            <w:r>
              <w:rPr>
                <w:spacing w:val="6"/>
              </w:rPr>
              <w:t>一）未经其他经营者同意，在其合法提供的网络产品或者服务中，插</w:t>
            </w:r>
            <w:r>
              <w:t xml:space="preserve"> </w:t>
            </w:r>
            <w:r>
              <w:rPr>
                <w:spacing w:val="6"/>
              </w:rPr>
              <w:t>入链接、强制进行目标跳转</w:t>
            </w:r>
            <w:r>
              <w:rPr>
                <w:spacing w:val="-6"/>
              </w:rPr>
              <w:t>；（</w:t>
            </w:r>
            <w:r>
              <w:rPr>
                <w:spacing w:val="-4"/>
              </w:rPr>
              <w:t xml:space="preserve"> </w:t>
            </w:r>
            <w:r>
              <w:rPr>
                <w:spacing w:val="6"/>
              </w:rPr>
              <w:t>二）误导、欺骗、强迫用户修改、关闭、卸载其他经营者合法提供的网络产品或者服务</w:t>
            </w:r>
            <w:r>
              <w:rPr>
                <w:spacing w:val="-6"/>
              </w:rPr>
              <w:t xml:space="preserve">；（ </w:t>
            </w:r>
            <w:r>
              <w:rPr>
                <w:spacing w:val="6"/>
              </w:rPr>
              <w:t>三</w:t>
            </w:r>
            <w:r>
              <w:rPr>
                <w:spacing w:val="-16"/>
              </w:rPr>
              <w:t xml:space="preserve"> </w:t>
            </w:r>
            <w:r>
              <w:rPr>
                <w:spacing w:val="6"/>
              </w:rPr>
              <w:t>）恶意对其他经营者合法提供的网络产品或者服务实施不兼容</w:t>
            </w:r>
            <w:r>
              <w:rPr>
                <w:spacing w:val="-6"/>
              </w:rPr>
              <w:t>；（</w:t>
            </w:r>
            <w:r>
              <w:rPr>
                <w:spacing w:val="-3"/>
              </w:rPr>
              <w:t xml:space="preserve"> </w:t>
            </w:r>
            <w:r>
              <w:rPr>
                <w:spacing w:val="6"/>
              </w:rPr>
              <w:t>四）其他妨碍、破坏其他经营者合法提供的网络产品或者服务</w:t>
            </w:r>
            <w:r>
              <w:rPr>
                <w:spacing w:val="5"/>
              </w:rPr>
              <w:t>正常运行的行为。第二十四条：经</w:t>
            </w:r>
            <w:r>
              <w:t xml:space="preserve"> </w:t>
            </w:r>
            <w:r>
              <w:rPr>
                <w:spacing w:val="6"/>
              </w:rPr>
              <w:t>营者违反本法第十二条规定妨碍、破坏其他经营者合法提供的网络产品或者服务正常运行的，</w:t>
            </w:r>
            <w:r>
              <w:rPr>
                <w:spacing w:val="-14"/>
              </w:rPr>
              <w:t xml:space="preserve"> </w:t>
            </w:r>
            <w:r>
              <w:rPr>
                <w:spacing w:val="6"/>
              </w:rPr>
              <w:t>由监督检查部门责令停止违法行为，处十万元以上五十万元以下的罚款；情节严重的，处五十万元以上三百万元以下的罚款。</w:t>
            </w:r>
          </w:p>
        </w:tc>
        <w:tc>
          <w:tcPr>
            <w:tcW w:w="371" w:type="dxa"/>
            <w:vAlign w:val="top"/>
          </w:tcPr>
          <w:p w14:paraId="757F4790">
            <w:pPr>
              <w:rPr>
                <w:rFonts w:ascii="Arial"/>
                <w:sz w:val="21"/>
              </w:rPr>
            </w:pPr>
          </w:p>
        </w:tc>
      </w:tr>
      <w:tr w14:paraId="5774E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4529996">
            <w:pPr>
              <w:pStyle w:val="6"/>
              <w:spacing w:before="145" w:line="108" w:lineRule="exact"/>
              <w:ind w:left="247"/>
            </w:pPr>
            <w:r>
              <w:rPr>
                <w:position w:val="1"/>
              </w:rPr>
              <w:t>259</w:t>
            </w:r>
          </w:p>
        </w:tc>
        <w:tc>
          <w:tcPr>
            <w:tcW w:w="1682" w:type="dxa"/>
            <w:vAlign w:val="top"/>
          </w:tcPr>
          <w:p w14:paraId="737FD028">
            <w:pPr>
              <w:pStyle w:val="6"/>
              <w:spacing w:before="31" w:line="228" w:lineRule="auto"/>
              <w:ind w:left="21"/>
            </w:pPr>
            <w:r>
              <w:rPr>
                <w:spacing w:val="6"/>
              </w:rPr>
              <w:t>对妨碍监督检查部门按照《中华人民共和国</w:t>
            </w:r>
          </w:p>
          <w:p w14:paraId="270FD02B">
            <w:pPr>
              <w:pStyle w:val="6"/>
              <w:spacing w:before="14" w:line="229" w:lineRule="auto"/>
              <w:ind w:left="19"/>
            </w:pPr>
            <w:r>
              <w:rPr>
                <w:spacing w:val="6"/>
              </w:rPr>
              <w:t>反不正当竞争法》履行职责，拒绝、阻碍调</w:t>
            </w:r>
          </w:p>
          <w:p w14:paraId="26D98BF6">
            <w:pPr>
              <w:pStyle w:val="6"/>
              <w:spacing w:before="14" w:line="219" w:lineRule="auto"/>
              <w:ind w:left="494"/>
            </w:pPr>
            <w:r>
              <w:rPr>
                <w:spacing w:val="5"/>
              </w:rPr>
              <w:t>查行为的行政处罚</w:t>
            </w:r>
          </w:p>
        </w:tc>
        <w:tc>
          <w:tcPr>
            <w:tcW w:w="536" w:type="dxa"/>
            <w:vAlign w:val="top"/>
          </w:tcPr>
          <w:p w14:paraId="7A46A0E1">
            <w:pPr>
              <w:pStyle w:val="6"/>
              <w:spacing w:before="145" w:line="229" w:lineRule="auto"/>
              <w:ind w:left="95"/>
            </w:pPr>
            <w:r>
              <w:rPr>
                <w:spacing w:val="5"/>
              </w:rPr>
              <w:t>行政处罚</w:t>
            </w:r>
          </w:p>
        </w:tc>
        <w:tc>
          <w:tcPr>
            <w:tcW w:w="879" w:type="dxa"/>
            <w:vAlign w:val="top"/>
          </w:tcPr>
          <w:p w14:paraId="6629BDAB">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51FB636F">
            <w:pPr>
              <w:pStyle w:val="6"/>
              <w:spacing w:line="218" w:lineRule="auto"/>
              <w:ind w:left="267"/>
            </w:pPr>
            <w:r>
              <w:rPr>
                <w:spacing w:val="4"/>
              </w:rPr>
              <w:t>或县级）</w:t>
            </w:r>
          </w:p>
        </w:tc>
        <w:tc>
          <w:tcPr>
            <w:tcW w:w="1259" w:type="dxa"/>
            <w:vAlign w:val="top"/>
          </w:tcPr>
          <w:p w14:paraId="70A6AF24">
            <w:pPr>
              <w:pStyle w:val="6"/>
              <w:spacing w:before="31" w:line="228" w:lineRule="auto"/>
              <w:ind w:left="28"/>
            </w:pPr>
            <w:r>
              <w:rPr>
                <w:spacing w:val="5"/>
              </w:rPr>
              <w:t>省市场监督管理局价格监督检查</w:t>
            </w:r>
          </w:p>
          <w:p w14:paraId="16AEA535">
            <w:pPr>
              <w:pStyle w:val="6"/>
              <w:spacing w:before="15" w:line="230" w:lineRule="auto"/>
              <w:ind w:left="27"/>
            </w:pPr>
            <w:r>
              <w:rPr>
                <w:spacing w:val="6"/>
              </w:rPr>
              <w:t>和反不正当竞争局、市（州）、</w:t>
            </w:r>
          </w:p>
          <w:p w14:paraId="47853761">
            <w:pPr>
              <w:pStyle w:val="6"/>
              <w:spacing w:before="13" w:line="219" w:lineRule="auto"/>
              <w:ind w:left="285"/>
            </w:pPr>
            <w:r>
              <w:rPr>
                <w:spacing w:val="5"/>
              </w:rPr>
              <w:t>县级相关业务部门</w:t>
            </w:r>
          </w:p>
        </w:tc>
        <w:tc>
          <w:tcPr>
            <w:tcW w:w="10978" w:type="dxa"/>
            <w:vAlign w:val="top"/>
          </w:tcPr>
          <w:p w14:paraId="0545F549">
            <w:pPr>
              <w:pStyle w:val="6"/>
              <w:spacing w:before="89"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191901D0">
            <w:pPr>
              <w:pStyle w:val="6"/>
              <w:spacing w:before="14" w:line="228" w:lineRule="auto"/>
              <w:ind w:left="22"/>
            </w:pPr>
            <w:r>
              <w:rPr>
                <w:spacing w:val="6"/>
              </w:rPr>
              <w:t>第二十八条：妨害监督检查部门依照本法履行职责，拒绝、阻碍调查的，</w:t>
            </w:r>
            <w:r>
              <w:rPr>
                <w:spacing w:val="-19"/>
              </w:rPr>
              <w:t xml:space="preserve"> </w:t>
            </w:r>
            <w:r>
              <w:rPr>
                <w:spacing w:val="6"/>
              </w:rPr>
              <w:t>由监督检查部门责令改正，对个人可以处五千元以下的罚款，对单位可以处五万元以下的罚款，并可以由公安机关依法给予治安管理处罚。</w:t>
            </w:r>
          </w:p>
        </w:tc>
        <w:tc>
          <w:tcPr>
            <w:tcW w:w="371" w:type="dxa"/>
            <w:vAlign w:val="top"/>
          </w:tcPr>
          <w:p w14:paraId="0A31D63C">
            <w:pPr>
              <w:rPr>
                <w:rFonts w:ascii="Arial"/>
                <w:sz w:val="21"/>
              </w:rPr>
            </w:pPr>
          </w:p>
        </w:tc>
      </w:tr>
      <w:tr w14:paraId="5BA3D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329DFC8A">
            <w:pPr>
              <w:spacing w:line="428" w:lineRule="auto"/>
              <w:rPr>
                <w:rFonts w:ascii="Arial"/>
                <w:sz w:val="21"/>
              </w:rPr>
            </w:pPr>
          </w:p>
          <w:p w14:paraId="4ADD903A">
            <w:pPr>
              <w:pStyle w:val="6"/>
              <w:spacing w:before="26" w:line="108" w:lineRule="exact"/>
              <w:ind w:left="247"/>
            </w:pPr>
            <w:r>
              <w:rPr>
                <w:position w:val="1"/>
              </w:rPr>
              <w:t>260</w:t>
            </w:r>
          </w:p>
        </w:tc>
        <w:tc>
          <w:tcPr>
            <w:tcW w:w="1682" w:type="dxa"/>
            <w:vAlign w:val="top"/>
          </w:tcPr>
          <w:p w14:paraId="66ADE9BD">
            <w:pPr>
              <w:spacing w:line="315" w:lineRule="auto"/>
              <w:rPr>
                <w:rFonts w:ascii="Arial"/>
                <w:sz w:val="21"/>
              </w:rPr>
            </w:pPr>
          </w:p>
          <w:p w14:paraId="37AE2164">
            <w:pPr>
              <w:pStyle w:val="6"/>
              <w:spacing w:before="26" w:line="230" w:lineRule="auto"/>
              <w:ind w:left="21"/>
            </w:pPr>
            <w:r>
              <w:rPr>
                <w:spacing w:val="6"/>
              </w:rPr>
              <w:t>对经营者有《关于禁止仿冒知名商品特有的</w:t>
            </w:r>
          </w:p>
          <w:p w14:paraId="6FBAA618">
            <w:pPr>
              <w:pStyle w:val="6"/>
              <w:spacing w:before="13" w:line="229" w:lineRule="auto"/>
              <w:ind w:left="18"/>
            </w:pPr>
            <w:r>
              <w:rPr>
                <w:spacing w:val="6"/>
              </w:rPr>
              <w:t>名称、包装、装潢的不正当竞争行为的若干</w:t>
            </w:r>
          </w:p>
          <w:p w14:paraId="57728DFA">
            <w:pPr>
              <w:pStyle w:val="6"/>
              <w:spacing w:before="15" w:line="229" w:lineRule="auto"/>
              <w:ind w:left="194"/>
            </w:pPr>
            <w:r>
              <w:rPr>
                <w:spacing w:val="5"/>
              </w:rPr>
              <w:t>规定》第二条所列行为的行政处罚</w:t>
            </w:r>
          </w:p>
        </w:tc>
        <w:tc>
          <w:tcPr>
            <w:tcW w:w="536" w:type="dxa"/>
            <w:vAlign w:val="top"/>
          </w:tcPr>
          <w:p w14:paraId="6BDF04B5">
            <w:pPr>
              <w:spacing w:line="428" w:lineRule="auto"/>
              <w:rPr>
                <w:rFonts w:ascii="Arial"/>
                <w:sz w:val="21"/>
              </w:rPr>
            </w:pPr>
          </w:p>
          <w:p w14:paraId="0A43CC2F">
            <w:pPr>
              <w:pStyle w:val="6"/>
              <w:spacing w:before="26" w:line="229" w:lineRule="auto"/>
              <w:ind w:left="95"/>
            </w:pPr>
            <w:r>
              <w:rPr>
                <w:spacing w:val="5"/>
              </w:rPr>
              <w:t>行政处罚</w:t>
            </w:r>
          </w:p>
        </w:tc>
        <w:tc>
          <w:tcPr>
            <w:tcW w:w="879" w:type="dxa"/>
            <w:vAlign w:val="top"/>
          </w:tcPr>
          <w:p w14:paraId="1C9B57B7">
            <w:pPr>
              <w:spacing w:line="315" w:lineRule="auto"/>
              <w:rPr>
                <w:rFonts w:ascii="Arial"/>
                <w:sz w:val="21"/>
              </w:rPr>
            </w:pPr>
          </w:p>
          <w:p w14:paraId="7ADBFD08">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73EB0C19">
            <w:pPr>
              <w:pStyle w:val="6"/>
              <w:spacing w:line="231" w:lineRule="auto"/>
              <w:ind w:left="267"/>
            </w:pPr>
            <w:r>
              <w:rPr>
                <w:spacing w:val="4"/>
              </w:rPr>
              <w:t>或县级）</w:t>
            </w:r>
          </w:p>
        </w:tc>
        <w:tc>
          <w:tcPr>
            <w:tcW w:w="1259" w:type="dxa"/>
            <w:vAlign w:val="top"/>
          </w:tcPr>
          <w:p w14:paraId="5FB6C7B4">
            <w:pPr>
              <w:spacing w:line="315" w:lineRule="auto"/>
              <w:rPr>
                <w:rFonts w:ascii="Arial"/>
                <w:sz w:val="21"/>
              </w:rPr>
            </w:pPr>
          </w:p>
          <w:p w14:paraId="64CAF1AC">
            <w:pPr>
              <w:pStyle w:val="6"/>
              <w:spacing w:before="26" w:line="228" w:lineRule="auto"/>
              <w:ind w:left="28"/>
            </w:pPr>
            <w:r>
              <w:rPr>
                <w:spacing w:val="5"/>
              </w:rPr>
              <w:t>省市场监督管理局价格监督检查</w:t>
            </w:r>
          </w:p>
          <w:p w14:paraId="73A541CA">
            <w:pPr>
              <w:pStyle w:val="6"/>
              <w:spacing w:before="15" w:line="230" w:lineRule="auto"/>
              <w:ind w:left="27"/>
            </w:pPr>
            <w:r>
              <w:rPr>
                <w:spacing w:val="6"/>
              </w:rPr>
              <w:t>和反不正当竞争局、市（州）、</w:t>
            </w:r>
          </w:p>
          <w:p w14:paraId="758D7287">
            <w:pPr>
              <w:pStyle w:val="6"/>
              <w:spacing w:before="14" w:line="230" w:lineRule="auto"/>
              <w:ind w:left="285"/>
            </w:pPr>
            <w:r>
              <w:rPr>
                <w:spacing w:val="5"/>
              </w:rPr>
              <w:t>县级相关业务部门</w:t>
            </w:r>
          </w:p>
        </w:tc>
        <w:tc>
          <w:tcPr>
            <w:tcW w:w="10978" w:type="dxa"/>
            <w:vAlign w:val="top"/>
          </w:tcPr>
          <w:p w14:paraId="4706A117">
            <w:pPr>
              <w:pStyle w:val="6"/>
              <w:spacing w:before="59"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32970155">
            <w:pPr>
              <w:pStyle w:val="6"/>
              <w:spacing w:before="14" w:line="262" w:lineRule="auto"/>
              <w:ind w:left="28" w:right="67" w:hanging="6"/>
            </w:pPr>
            <w:r>
              <w:rPr>
                <w:spacing w:val="6"/>
              </w:rPr>
              <w:t>第六条：经营者不得实施下列混淆行为，引人误认为是他人商品或者与他人存在特定联系</w:t>
            </w:r>
            <w:r>
              <w:rPr>
                <w:spacing w:val="-1"/>
              </w:rPr>
              <w:t>：（</w:t>
            </w:r>
            <w:r>
              <w:rPr>
                <w:spacing w:val="-7"/>
              </w:rPr>
              <w:t xml:space="preserve"> </w:t>
            </w:r>
            <w:r>
              <w:rPr>
                <w:spacing w:val="6"/>
              </w:rPr>
              <w:t>一）擅自使用与他人有一定影响的商品名称、包装、装潢等相同或者近似的标识。第十八条第一款：经营者违反本法第六条规定实施混淆行为的，</w:t>
            </w:r>
            <w:r>
              <w:rPr>
                <w:spacing w:val="-18"/>
              </w:rPr>
              <w:t xml:space="preserve"> </w:t>
            </w:r>
            <w:r>
              <w:rPr>
                <w:spacing w:val="6"/>
              </w:rPr>
              <w:t>由监督检查部门责令停止违法行为，没收违法商</w:t>
            </w:r>
            <w:r>
              <w:t xml:space="preserve"> </w:t>
            </w:r>
            <w:r>
              <w:rPr>
                <w:spacing w:val="6"/>
              </w:rPr>
              <w:t>品。违法经营额五万元以上的，可以并处违法经营额五倍以下的罚款；没有违法经营额或者违法经营额不足五万元的，可以并处二十五万元以下的罚款。情</w:t>
            </w:r>
            <w:r>
              <w:rPr>
                <w:spacing w:val="5"/>
              </w:rPr>
              <w:t>节严重的，</w:t>
            </w:r>
            <w:r>
              <w:rPr>
                <w:spacing w:val="-19"/>
              </w:rPr>
              <w:t xml:space="preserve"> </w:t>
            </w:r>
            <w:r>
              <w:rPr>
                <w:spacing w:val="5"/>
              </w:rPr>
              <w:t>吊销营业执照。</w:t>
            </w:r>
          </w:p>
          <w:p w14:paraId="22D1EFF7">
            <w:pPr>
              <w:pStyle w:val="6"/>
              <w:spacing w:line="229" w:lineRule="auto"/>
              <w:ind w:left="21"/>
            </w:pPr>
            <w:r>
              <w:rPr>
                <w:spacing w:val="5"/>
              </w:rPr>
              <w:t>2.《关于禁止仿冒知名商品特有的名称、包装、装潢的不正当竞争行为的若干规定》（</w:t>
            </w:r>
            <w:r>
              <w:rPr>
                <w:spacing w:val="11"/>
                <w:w w:val="101"/>
              </w:rPr>
              <w:t xml:space="preserve"> </w:t>
            </w:r>
            <w:r>
              <w:rPr>
                <w:spacing w:val="5"/>
              </w:rPr>
              <w:t>国家工商行政管理局令第33号）</w:t>
            </w:r>
          </w:p>
          <w:p w14:paraId="5EC17B6E">
            <w:pPr>
              <w:pStyle w:val="6"/>
              <w:spacing w:before="15" w:line="261" w:lineRule="auto"/>
              <w:ind w:left="19" w:right="67" w:firstLine="3"/>
            </w:pPr>
            <w:r>
              <w:rPr>
                <w:spacing w:val="7"/>
              </w:rPr>
              <w:t>第二条：仿冒知名商品特有的名称、包装、装</w:t>
            </w:r>
            <w:r>
              <w:rPr>
                <w:spacing w:val="6"/>
              </w:rPr>
              <w:t>潢的不正当竞争行为，是指违反《反不正当竞争法》第五条第（</w:t>
            </w:r>
            <w:r>
              <w:rPr>
                <w:spacing w:val="-19"/>
              </w:rPr>
              <w:t xml:space="preserve"> </w:t>
            </w:r>
            <w:r>
              <w:rPr>
                <w:spacing w:val="6"/>
              </w:rPr>
              <w:t>二）项规定，擅自将他人知名商品特有的商品名称、包装、装潢作相同或者近似使用，造成与他人的知名商品相混淆，使购买者误认为是该知名商品的行为。前款所称使购买者误</w:t>
            </w:r>
            <w:r>
              <w:t xml:space="preserve"> </w:t>
            </w:r>
            <w:r>
              <w:rPr>
                <w:spacing w:val="7"/>
              </w:rPr>
              <w:t>认为是该知名商品，包括足以使购买者误认为是该知名商品。第七条：经营者有本规定第二条所列行</w:t>
            </w:r>
            <w:r>
              <w:rPr>
                <w:spacing w:val="6"/>
              </w:rPr>
              <w:t>为的，县级以上工商行政管理机关可以依照《反不正当竞争法》第二十一条第二款的规定对其进行处罚。第八条：经营者有本规定第二条所列行为的，工商行政管理机关除依前条规定予以</w:t>
            </w:r>
            <w:r>
              <w:t xml:space="preserve"> </w:t>
            </w:r>
            <w:r>
              <w:rPr>
                <w:spacing w:val="6"/>
              </w:rPr>
              <w:t>处罚外，对侵权物品可作如下处理</w:t>
            </w:r>
            <w:r>
              <w:rPr>
                <w:spacing w:val="-6"/>
              </w:rPr>
              <w:t>：（</w:t>
            </w:r>
            <w:r>
              <w:rPr>
                <w:spacing w:val="-3"/>
              </w:rPr>
              <w:t xml:space="preserve"> </w:t>
            </w:r>
            <w:r>
              <w:rPr>
                <w:spacing w:val="6"/>
              </w:rPr>
              <w:t>一</w:t>
            </w:r>
            <w:r>
              <w:rPr>
                <w:spacing w:val="-16"/>
              </w:rPr>
              <w:t xml:space="preserve"> </w:t>
            </w:r>
            <w:r>
              <w:rPr>
                <w:spacing w:val="6"/>
              </w:rPr>
              <w:t>）收缴并销毁或者</w:t>
            </w:r>
            <w:r>
              <w:rPr>
                <w:spacing w:val="5"/>
              </w:rPr>
              <w:t>责令并监督侵权人销毁尚未使用的侵权的包装和装潢</w:t>
            </w:r>
            <w:r>
              <w:rPr>
                <w:spacing w:val="-6"/>
              </w:rPr>
              <w:t>；（</w:t>
            </w:r>
            <w:r>
              <w:rPr>
                <w:spacing w:val="-7"/>
              </w:rPr>
              <w:t xml:space="preserve"> </w:t>
            </w:r>
            <w:r>
              <w:rPr>
                <w:spacing w:val="5"/>
              </w:rPr>
              <w:t>二</w:t>
            </w:r>
            <w:r>
              <w:rPr>
                <w:spacing w:val="-16"/>
              </w:rPr>
              <w:t xml:space="preserve"> </w:t>
            </w:r>
            <w:r>
              <w:rPr>
                <w:spacing w:val="5"/>
              </w:rPr>
              <w:t>）责令并监督侵权人消除现存商品上侵权的商品名称、包装和装潢</w:t>
            </w:r>
            <w:r>
              <w:rPr>
                <w:spacing w:val="-6"/>
              </w:rPr>
              <w:t xml:space="preserve">；（ </w:t>
            </w:r>
            <w:r>
              <w:rPr>
                <w:spacing w:val="5"/>
              </w:rPr>
              <w:t>三</w:t>
            </w:r>
            <w:r>
              <w:rPr>
                <w:spacing w:val="-16"/>
              </w:rPr>
              <w:t xml:space="preserve"> </w:t>
            </w:r>
            <w:r>
              <w:rPr>
                <w:spacing w:val="5"/>
              </w:rPr>
              <w:t>）收缴直接专门用于印制侵权的商品包装和装潢的模具、</w:t>
            </w:r>
            <w:r>
              <w:rPr>
                <w:spacing w:val="-20"/>
              </w:rPr>
              <w:t xml:space="preserve"> </w:t>
            </w:r>
            <w:r>
              <w:rPr>
                <w:spacing w:val="5"/>
              </w:rPr>
              <w:t>印板和其他作案工具</w:t>
            </w:r>
            <w:r>
              <w:rPr>
                <w:spacing w:val="-6"/>
              </w:rPr>
              <w:t>；（</w:t>
            </w:r>
            <w:r>
              <w:rPr>
                <w:spacing w:val="-2"/>
              </w:rPr>
              <w:t xml:space="preserve"> </w:t>
            </w:r>
            <w:r>
              <w:rPr>
                <w:spacing w:val="5"/>
              </w:rPr>
              <w:t>四）采取前三</w:t>
            </w:r>
            <w:r>
              <w:t xml:space="preserve"> </w:t>
            </w:r>
            <w:r>
              <w:rPr>
                <w:spacing w:val="6"/>
              </w:rPr>
              <w:t>项措施不足以制止侵权行为的，或者侵权的商品名称、包装和装潢与商品难以分离的，责令并监督侵权人销毁侵权物品。</w:t>
            </w:r>
          </w:p>
        </w:tc>
        <w:tc>
          <w:tcPr>
            <w:tcW w:w="371" w:type="dxa"/>
            <w:vAlign w:val="top"/>
          </w:tcPr>
          <w:p w14:paraId="1F48A0F6">
            <w:pPr>
              <w:rPr>
                <w:rFonts w:ascii="Arial"/>
                <w:sz w:val="21"/>
              </w:rPr>
            </w:pPr>
          </w:p>
        </w:tc>
      </w:tr>
      <w:tr w14:paraId="667C8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E2A088C">
            <w:pPr>
              <w:spacing w:line="243" w:lineRule="auto"/>
              <w:rPr>
                <w:rFonts w:ascii="Arial"/>
                <w:sz w:val="21"/>
              </w:rPr>
            </w:pPr>
          </w:p>
          <w:p w14:paraId="7C75C06F">
            <w:pPr>
              <w:pStyle w:val="6"/>
              <w:spacing w:before="26" w:line="108" w:lineRule="exact"/>
              <w:ind w:left="247"/>
            </w:pPr>
            <w:r>
              <w:rPr>
                <w:position w:val="1"/>
              </w:rPr>
              <w:t>261</w:t>
            </w:r>
          </w:p>
        </w:tc>
        <w:tc>
          <w:tcPr>
            <w:tcW w:w="1682" w:type="dxa"/>
            <w:vAlign w:val="top"/>
          </w:tcPr>
          <w:p w14:paraId="701677AA">
            <w:pPr>
              <w:pStyle w:val="6"/>
              <w:spacing w:before="214" w:line="262" w:lineRule="auto"/>
              <w:ind w:left="61" w:right="14" w:hanging="40"/>
            </w:pPr>
            <w:r>
              <w:rPr>
                <w:spacing w:val="6"/>
              </w:rPr>
              <w:t>对销售明知或者应知是仿冒知名商品特有的</w:t>
            </w:r>
            <w:r>
              <w:t xml:space="preserve"> </w:t>
            </w:r>
            <w:r>
              <w:rPr>
                <w:spacing w:val="6"/>
              </w:rPr>
              <w:t>名称、包装、装潢的商品行为的行政处罚</w:t>
            </w:r>
          </w:p>
        </w:tc>
        <w:tc>
          <w:tcPr>
            <w:tcW w:w="536" w:type="dxa"/>
            <w:vAlign w:val="top"/>
          </w:tcPr>
          <w:p w14:paraId="0C6FB5ED">
            <w:pPr>
              <w:spacing w:line="243" w:lineRule="auto"/>
              <w:rPr>
                <w:rFonts w:ascii="Arial"/>
                <w:sz w:val="21"/>
              </w:rPr>
            </w:pPr>
          </w:p>
          <w:p w14:paraId="57904AB2">
            <w:pPr>
              <w:pStyle w:val="6"/>
              <w:spacing w:before="26" w:line="229" w:lineRule="auto"/>
              <w:ind w:left="95"/>
            </w:pPr>
            <w:r>
              <w:rPr>
                <w:spacing w:val="5"/>
              </w:rPr>
              <w:t>行政处罚</w:t>
            </w:r>
          </w:p>
        </w:tc>
        <w:tc>
          <w:tcPr>
            <w:tcW w:w="879" w:type="dxa"/>
            <w:vAlign w:val="top"/>
          </w:tcPr>
          <w:p w14:paraId="1E3822D3">
            <w:pPr>
              <w:pStyle w:val="6"/>
              <w:spacing w:before="156" w:line="263" w:lineRule="auto"/>
              <w:ind w:left="50" w:right="44" w:firstLine="47"/>
            </w:pPr>
            <w:r>
              <w:rPr>
                <w:spacing w:val="5"/>
              </w:rPr>
              <w:t>市场监督管理部门</w:t>
            </w:r>
            <w:r>
              <w:rPr>
                <w:spacing w:val="1"/>
              </w:rPr>
              <w:t xml:space="preserve">  </w:t>
            </w:r>
            <w:r>
              <w:rPr>
                <w:spacing w:val="6"/>
              </w:rPr>
              <w:t>（省级、设区的市级</w:t>
            </w:r>
          </w:p>
          <w:p w14:paraId="126EB6B1">
            <w:pPr>
              <w:pStyle w:val="6"/>
              <w:spacing w:line="231" w:lineRule="auto"/>
              <w:ind w:left="267"/>
            </w:pPr>
            <w:r>
              <w:rPr>
                <w:spacing w:val="4"/>
              </w:rPr>
              <w:t>或县级）</w:t>
            </w:r>
          </w:p>
        </w:tc>
        <w:tc>
          <w:tcPr>
            <w:tcW w:w="1259" w:type="dxa"/>
            <w:vAlign w:val="top"/>
          </w:tcPr>
          <w:p w14:paraId="2461F61C">
            <w:pPr>
              <w:pStyle w:val="6"/>
              <w:spacing w:before="157" w:line="228" w:lineRule="auto"/>
              <w:ind w:left="28"/>
            </w:pPr>
            <w:r>
              <w:rPr>
                <w:spacing w:val="5"/>
              </w:rPr>
              <w:t>省市场监督管理局价格监督检查</w:t>
            </w:r>
          </w:p>
          <w:p w14:paraId="5238F390">
            <w:pPr>
              <w:pStyle w:val="6"/>
              <w:spacing w:before="15" w:line="230" w:lineRule="auto"/>
              <w:ind w:left="27"/>
            </w:pPr>
            <w:r>
              <w:rPr>
                <w:spacing w:val="6"/>
              </w:rPr>
              <w:t>和反不正当竞争局、市（州）、</w:t>
            </w:r>
          </w:p>
          <w:p w14:paraId="0D1ED014">
            <w:pPr>
              <w:pStyle w:val="6"/>
              <w:spacing w:before="13" w:line="230" w:lineRule="auto"/>
              <w:ind w:left="285"/>
            </w:pPr>
            <w:r>
              <w:rPr>
                <w:spacing w:val="5"/>
              </w:rPr>
              <w:t>县级相关业务部门</w:t>
            </w:r>
          </w:p>
        </w:tc>
        <w:tc>
          <w:tcPr>
            <w:tcW w:w="10978" w:type="dxa"/>
            <w:vAlign w:val="top"/>
          </w:tcPr>
          <w:p w14:paraId="550D591B">
            <w:pPr>
              <w:pStyle w:val="6"/>
              <w:spacing w:before="42"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65890407">
            <w:pPr>
              <w:pStyle w:val="6"/>
              <w:spacing w:before="15" w:line="257" w:lineRule="auto"/>
              <w:ind w:left="16" w:right="67" w:firstLine="5"/>
            </w:pPr>
            <w:r>
              <w:rPr>
                <w:spacing w:val="6"/>
              </w:rPr>
              <w:t>第十八条第一款：经营者违反本法第六条规定实施混淆行为的，</w:t>
            </w:r>
            <w:r>
              <w:rPr>
                <w:spacing w:val="-19"/>
              </w:rPr>
              <w:t xml:space="preserve"> </w:t>
            </w:r>
            <w:r>
              <w:rPr>
                <w:spacing w:val="6"/>
              </w:rPr>
              <w:t>由监督检查部门责令停止违法行为，没收违法商品。违法经营额五万元以上的，可以并处违法经营额五倍以下的罚款；没有违法经营额或者违法经营额不足五万元的，可以并处二十五万元以下的罚款。情节严重的，</w:t>
            </w:r>
            <w:r>
              <w:rPr>
                <w:spacing w:val="-18"/>
              </w:rPr>
              <w:t xml:space="preserve"> </w:t>
            </w:r>
            <w:r>
              <w:rPr>
                <w:spacing w:val="6"/>
              </w:rPr>
              <w:t>吊销</w:t>
            </w:r>
            <w:r>
              <w:rPr>
                <w:spacing w:val="5"/>
              </w:rPr>
              <w:t>营业</w:t>
            </w:r>
            <w:r>
              <w:t xml:space="preserve"> </w:t>
            </w:r>
            <w:r>
              <w:rPr>
                <w:spacing w:val="7"/>
              </w:rPr>
              <w:t>执照。2.《关于禁止仿冒知名商品特有的名称、包装、装潢的不正当竞争行为的若干规定</w:t>
            </w:r>
            <w:r>
              <w:rPr>
                <w:spacing w:val="6"/>
              </w:rPr>
              <w:t>》第七条：经营者有本规定第二条所列行为的，县级以上工商行政管理机关可以依据《反不正当竞争法》第二十一条第二款的规定对其进行处罚。第八条：经营者有本规定第二条所列行为的，工商行</w:t>
            </w:r>
            <w:r>
              <w:t xml:space="preserve"> </w:t>
            </w:r>
            <w:r>
              <w:rPr>
                <w:spacing w:val="6"/>
              </w:rPr>
              <w:t>政管理机关除依前条规定予以处罚外，对侵权物品可作如下处理</w:t>
            </w:r>
            <w:r>
              <w:rPr>
                <w:spacing w:val="-6"/>
              </w:rPr>
              <w:t>：（</w:t>
            </w:r>
            <w:r>
              <w:rPr>
                <w:spacing w:val="-4"/>
              </w:rPr>
              <w:t xml:space="preserve"> </w:t>
            </w:r>
            <w:r>
              <w:rPr>
                <w:spacing w:val="6"/>
              </w:rPr>
              <w:t>一</w:t>
            </w:r>
            <w:r>
              <w:rPr>
                <w:spacing w:val="-16"/>
              </w:rPr>
              <w:t xml:space="preserve"> </w:t>
            </w:r>
            <w:r>
              <w:rPr>
                <w:spacing w:val="6"/>
              </w:rPr>
              <w:t>）收缴并销毁或者责令并监督侵</w:t>
            </w:r>
            <w:r>
              <w:rPr>
                <w:spacing w:val="5"/>
              </w:rPr>
              <w:t>权人销毁尚未使用的侵权的包装和装潢</w:t>
            </w:r>
            <w:r>
              <w:rPr>
                <w:spacing w:val="-6"/>
              </w:rPr>
              <w:t>；（</w:t>
            </w:r>
            <w:r>
              <w:rPr>
                <w:spacing w:val="-7"/>
              </w:rPr>
              <w:t xml:space="preserve"> </w:t>
            </w:r>
            <w:r>
              <w:rPr>
                <w:spacing w:val="5"/>
              </w:rPr>
              <w:t>二</w:t>
            </w:r>
            <w:r>
              <w:rPr>
                <w:spacing w:val="-16"/>
              </w:rPr>
              <w:t xml:space="preserve"> </w:t>
            </w:r>
            <w:r>
              <w:rPr>
                <w:spacing w:val="5"/>
              </w:rPr>
              <w:t>）责令并监督侵权人消除现存商品上侵权的商品名称、包装和装潢</w:t>
            </w:r>
            <w:r>
              <w:rPr>
                <w:spacing w:val="-6"/>
              </w:rPr>
              <w:t xml:space="preserve">；（ </w:t>
            </w:r>
            <w:r>
              <w:rPr>
                <w:spacing w:val="5"/>
              </w:rPr>
              <w:t>三</w:t>
            </w:r>
            <w:r>
              <w:rPr>
                <w:spacing w:val="-16"/>
              </w:rPr>
              <w:t xml:space="preserve"> </w:t>
            </w:r>
            <w:r>
              <w:rPr>
                <w:spacing w:val="5"/>
              </w:rPr>
              <w:t>）收缴直接专门用于印制侵权的商品包装和装潢的模具、</w:t>
            </w:r>
            <w:r>
              <w:rPr>
                <w:spacing w:val="-20"/>
              </w:rPr>
              <w:t xml:space="preserve"> </w:t>
            </w:r>
            <w:r>
              <w:rPr>
                <w:spacing w:val="5"/>
              </w:rPr>
              <w:t>印板和其</w:t>
            </w:r>
            <w:r>
              <w:t xml:space="preserve"> </w:t>
            </w:r>
            <w:r>
              <w:rPr>
                <w:spacing w:val="6"/>
              </w:rPr>
              <w:t>他作案工具</w:t>
            </w:r>
            <w:r>
              <w:rPr>
                <w:spacing w:val="-5"/>
              </w:rPr>
              <w:t>；（</w:t>
            </w:r>
            <w:r>
              <w:rPr>
                <w:spacing w:val="-3"/>
              </w:rPr>
              <w:t xml:space="preserve"> </w:t>
            </w:r>
            <w:r>
              <w:rPr>
                <w:spacing w:val="6"/>
              </w:rPr>
              <w:t>四）采取前三项措施不足以制止侵权行为的，或者侵权的商品名称、包装和装潢与商品难以分离的，责令并监督侵权人销毁侵权物品。第九条：销售明知或者应知是仿冒知名商品特有的名称、包装、装潢的商品的，</w:t>
            </w:r>
            <w:r>
              <w:rPr>
                <w:spacing w:val="-17"/>
              </w:rPr>
              <w:t xml:space="preserve"> </w:t>
            </w:r>
            <w:r>
              <w:rPr>
                <w:spacing w:val="6"/>
              </w:rPr>
              <w:t>比照本规定第七条、第八条的规定予以处罚。</w:t>
            </w:r>
          </w:p>
        </w:tc>
        <w:tc>
          <w:tcPr>
            <w:tcW w:w="371" w:type="dxa"/>
            <w:vAlign w:val="top"/>
          </w:tcPr>
          <w:p w14:paraId="3AD48F5A">
            <w:pPr>
              <w:rPr>
                <w:rFonts w:ascii="Arial"/>
                <w:sz w:val="21"/>
              </w:rPr>
            </w:pPr>
          </w:p>
        </w:tc>
      </w:tr>
      <w:tr w14:paraId="00F1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C27EE1E">
            <w:pPr>
              <w:pStyle w:val="6"/>
              <w:spacing w:before="146" w:line="108" w:lineRule="exact"/>
              <w:ind w:left="247"/>
            </w:pPr>
            <w:r>
              <w:rPr>
                <w:position w:val="1"/>
              </w:rPr>
              <w:t>262</w:t>
            </w:r>
          </w:p>
        </w:tc>
        <w:tc>
          <w:tcPr>
            <w:tcW w:w="1682" w:type="dxa"/>
            <w:vAlign w:val="top"/>
          </w:tcPr>
          <w:p w14:paraId="2DFD0730">
            <w:pPr>
              <w:pStyle w:val="6"/>
              <w:spacing w:before="32" w:line="229" w:lineRule="auto"/>
              <w:ind w:left="21"/>
            </w:pPr>
            <w:r>
              <w:rPr>
                <w:spacing w:val="6"/>
              </w:rPr>
              <w:t>对经营者违反《关于禁止商业贿赂行为的暂</w:t>
            </w:r>
          </w:p>
          <w:p w14:paraId="530C64A8">
            <w:pPr>
              <w:pStyle w:val="6"/>
              <w:spacing w:before="14" w:line="229" w:lineRule="auto"/>
              <w:ind w:left="19"/>
            </w:pPr>
            <w:r>
              <w:rPr>
                <w:spacing w:val="5"/>
              </w:rPr>
              <w:t>行规定》</w:t>
            </w:r>
            <w:r>
              <w:rPr>
                <w:spacing w:val="-18"/>
              </w:rPr>
              <w:t xml:space="preserve"> </w:t>
            </w:r>
            <w:r>
              <w:rPr>
                <w:spacing w:val="5"/>
              </w:rPr>
              <w:t>以行贿手段销售或者购买商品行为</w:t>
            </w:r>
          </w:p>
          <w:p w14:paraId="0881AA52">
            <w:pPr>
              <w:pStyle w:val="6"/>
              <w:spacing w:before="14" w:line="216" w:lineRule="auto"/>
              <w:ind w:left="631"/>
            </w:pPr>
            <w:r>
              <w:rPr>
                <w:spacing w:val="4"/>
              </w:rPr>
              <w:t>的行政处罚</w:t>
            </w:r>
          </w:p>
        </w:tc>
        <w:tc>
          <w:tcPr>
            <w:tcW w:w="536" w:type="dxa"/>
            <w:vAlign w:val="top"/>
          </w:tcPr>
          <w:p w14:paraId="42879201">
            <w:pPr>
              <w:pStyle w:val="6"/>
              <w:spacing w:before="146" w:line="229" w:lineRule="auto"/>
              <w:ind w:left="95"/>
            </w:pPr>
            <w:r>
              <w:rPr>
                <w:spacing w:val="5"/>
              </w:rPr>
              <w:t>行政处罚</w:t>
            </w:r>
          </w:p>
        </w:tc>
        <w:tc>
          <w:tcPr>
            <w:tcW w:w="879" w:type="dxa"/>
            <w:vAlign w:val="top"/>
          </w:tcPr>
          <w:p w14:paraId="68193253">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431700E7">
            <w:pPr>
              <w:pStyle w:val="6"/>
              <w:spacing w:line="216" w:lineRule="auto"/>
              <w:ind w:left="267"/>
            </w:pPr>
            <w:r>
              <w:rPr>
                <w:spacing w:val="4"/>
              </w:rPr>
              <w:t>或县级）</w:t>
            </w:r>
          </w:p>
        </w:tc>
        <w:tc>
          <w:tcPr>
            <w:tcW w:w="1259" w:type="dxa"/>
            <w:vAlign w:val="top"/>
          </w:tcPr>
          <w:p w14:paraId="11B6CD11">
            <w:pPr>
              <w:pStyle w:val="6"/>
              <w:spacing w:before="32" w:line="228" w:lineRule="auto"/>
              <w:ind w:left="28"/>
            </w:pPr>
            <w:r>
              <w:rPr>
                <w:spacing w:val="5"/>
              </w:rPr>
              <w:t>省市场监督管理局价格监督检查</w:t>
            </w:r>
          </w:p>
          <w:p w14:paraId="777E8C7B">
            <w:pPr>
              <w:pStyle w:val="6"/>
              <w:spacing w:before="15" w:line="230" w:lineRule="auto"/>
              <w:ind w:left="27"/>
            </w:pPr>
            <w:r>
              <w:rPr>
                <w:spacing w:val="6"/>
              </w:rPr>
              <w:t>和反不正当竞争局、市（州）、</w:t>
            </w:r>
          </w:p>
          <w:p w14:paraId="5F835748">
            <w:pPr>
              <w:pStyle w:val="6"/>
              <w:spacing w:before="14" w:line="216" w:lineRule="auto"/>
              <w:ind w:left="285"/>
            </w:pPr>
            <w:r>
              <w:rPr>
                <w:spacing w:val="5"/>
              </w:rPr>
              <w:t>县级相关业务部门</w:t>
            </w:r>
          </w:p>
        </w:tc>
        <w:tc>
          <w:tcPr>
            <w:tcW w:w="10978" w:type="dxa"/>
            <w:vAlign w:val="top"/>
          </w:tcPr>
          <w:p w14:paraId="06036A16">
            <w:pPr>
              <w:pStyle w:val="6"/>
              <w:spacing w:before="32"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069DE54D">
            <w:pPr>
              <w:pStyle w:val="6"/>
              <w:spacing w:before="14"/>
              <w:ind w:left="17" w:right="153" w:firstLine="4"/>
            </w:pPr>
            <w:r>
              <w:rPr>
                <w:spacing w:val="6"/>
              </w:rPr>
              <w:t>第十九条：经营者违反本法第七条规定贿赂他人的，</w:t>
            </w:r>
            <w:r>
              <w:rPr>
                <w:spacing w:val="-19"/>
              </w:rPr>
              <w:t xml:space="preserve"> </w:t>
            </w:r>
            <w:r>
              <w:rPr>
                <w:spacing w:val="6"/>
              </w:rPr>
              <w:t>由监督检查部门没收违法所得，处十万元以上三百万元以下的罚款。情节严重的，</w:t>
            </w:r>
            <w:r>
              <w:rPr>
                <w:spacing w:val="-18"/>
              </w:rPr>
              <w:t xml:space="preserve"> </w:t>
            </w:r>
            <w:r>
              <w:rPr>
                <w:spacing w:val="6"/>
              </w:rPr>
              <w:t>吊销营业执照。2.《关于禁止商业贿赂行为的暂行规定》第九条第一款：经营者违</w:t>
            </w:r>
            <w:r>
              <w:rPr>
                <w:spacing w:val="5"/>
              </w:rPr>
              <w:t>反本规定以行贿手段销售或者购买商品的，</w:t>
            </w:r>
            <w:r>
              <w:rPr>
                <w:spacing w:val="-19"/>
              </w:rPr>
              <w:t xml:space="preserve"> </w:t>
            </w:r>
            <w:r>
              <w:rPr>
                <w:spacing w:val="5"/>
              </w:rPr>
              <w:t>由工商行政管理机关依照</w:t>
            </w:r>
            <w:r>
              <w:t xml:space="preserve"> </w:t>
            </w:r>
            <w:r>
              <w:rPr>
                <w:spacing w:val="7"/>
              </w:rPr>
              <w:t>（原）《反不正当竞争法》第二十二条的规</w:t>
            </w:r>
            <w:r>
              <w:rPr>
                <w:spacing w:val="6"/>
              </w:rPr>
              <w:t>定，根据情节处以一万元以上二十万元以下的罚款，有违法所得的，应当予以没收；构成犯罪的，移交司法机关依法追究刑事责任。</w:t>
            </w:r>
          </w:p>
        </w:tc>
        <w:tc>
          <w:tcPr>
            <w:tcW w:w="371" w:type="dxa"/>
            <w:vAlign w:val="top"/>
          </w:tcPr>
          <w:p w14:paraId="2A46E6F2">
            <w:pPr>
              <w:rPr>
                <w:rFonts w:ascii="Arial"/>
                <w:sz w:val="21"/>
              </w:rPr>
            </w:pPr>
          </w:p>
        </w:tc>
      </w:tr>
      <w:tr w14:paraId="0D9A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B4ED935">
            <w:pPr>
              <w:pStyle w:val="6"/>
              <w:spacing w:before="146" w:line="108" w:lineRule="exact"/>
              <w:ind w:left="247"/>
            </w:pPr>
            <w:r>
              <w:rPr>
                <w:position w:val="1"/>
              </w:rPr>
              <w:t>263</w:t>
            </w:r>
          </w:p>
        </w:tc>
        <w:tc>
          <w:tcPr>
            <w:tcW w:w="1682" w:type="dxa"/>
            <w:vAlign w:val="top"/>
          </w:tcPr>
          <w:p w14:paraId="19146DF8">
            <w:pPr>
              <w:pStyle w:val="6"/>
              <w:spacing w:before="90" w:line="229" w:lineRule="auto"/>
              <w:ind w:left="21"/>
            </w:pPr>
            <w:r>
              <w:rPr>
                <w:spacing w:val="6"/>
              </w:rPr>
              <w:t>对有关单位或者个人购买或者销售商品时收</w:t>
            </w:r>
          </w:p>
          <w:p w14:paraId="49FC7E86">
            <w:pPr>
              <w:pStyle w:val="6"/>
              <w:spacing w:before="14" w:line="229" w:lineRule="auto"/>
              <w:ind w:left="412"/>
            </w:pPr>
            <w:r>
              <w:rPr>
                <w:spacing w:val="5"/>
              </w:rPr>
              <w:t>受贿赂行为的行政处罚</w:t>
            </w:r>
          </w:p>
        </w:tc>
        <w:tc>
          <w:tcPr>
            <w:tcW w:w="536" w:type="dxa"/>
            <w:vAlign w:val="top"/>
          </w:tcPr>
          <w:p w14:paraId="5ACD7EE1">
            <w:pPr>
              <w:pStyle w:val="6"/>
              <w:spacing w:before="146" w:line="229" w:lineRule="auto"/>
              <w:ind w:left="95"/>
            </w:pPr>
            <w:r>
              <w:rPr>
                <w:spacing w:val="5"/>
              </w:rPr>
              <w:t>行政处罚</w:t>
            </w:r>
          </w:p>
        </w:tc>
        <w:tc>
          <w:tcPr>
            <w:tcW w:w="879" w:type="dxa"/>
            <w:vAlign w:val="top"/>
          </w:tcPr>
          <w:p w14:paraId="2A1537B8">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1861BA9F">
            <w:pPr>
              <w:pStyle w:val="6"/>
              <w:spacing w:line="216" w:lineRule="auto"/>
              <w:ind w:left="267"/>
            </w:pPr>
            <w:r>
              <w:rPr>
                <w:spacing w:val="4"/>
              </w:rPr>
              <w:t>或县级）</w:t>
            </w:r>
          </w:p>
        </w:tc>
        <w:tc>
          <w:tcPr>
            <w:tcW w:w="1259" w:type="dxa"/>
            <w:vAlign w:val="top"/>
          </w:tcPr>
          <w:p w14:paraId="31C760BB">
            <w:pPr>
              <w:pStyle w:val="6"/>
              <w:spacing w:before="32" w:line="228" w:lineRule="auto"/>
              <w:ind w:left="28"/>
            </w:pPr>
            <w:r>
              <w:rPr>
                <w:spacing w:val="5"/>
              </w:rPr>
              <w:t>省市场监督管理局价格监督检查</w:t>
            </w:r>
          </w:p>
          <w:p w14:paraId="6FE8F950">
            <w:pPr>
              <w:pStyle w:val="6"/>
              <w:spacing w:before="15" w:line="230" w:lineRule="auto"/>
              <w:ind w:left="27"/>
            </w:pPr>
            <w:r>
              <w:rPr>
                <w:spacing w:val="6"/>
              </w:rPr>
              <w:t>和反不正当竞争局、市（州）、</w:t>
            </w:r>
          </w:p>
          <w:p w14:paraId="50B28D5A">
            <w:pPr>
              <w:pStyle w:val="6"/>
              <w:spacing w:before="14" w:line="216" w:lineRule="auto"/>
              <w:ind w:left="285"/>
            </w:pPr>
            <w:r>
              <w:rPr>
                <w:spacing w:val="5"/>
              </w:rPr>
              <w:t>县级相关业务部门</w:t>
            </w:r>
          </w:p>
        </w:tc>
        <w:tc>
          <w:tcPr>
            <w:tcW w:w="10978" w:type="dxa"/>
            <w:vAlign w:val="top"/>
          </w:tcPr>
          <w:p w14:paraId="43E82C1E">
            <w:pPr>
              <w:pStyle w:val="6"/>
              <w:spacing w:before="146" w:line="229" w:lineRule="auto"/>
              <w:ind w:left="23"/>
            </w:pPr>
            <w:r>
              <w:rPr>
                <w:spacing w:val="6"/>
              </w:rPr>
              <w:t>1.《关于禁止商业贿赂行为的暂行规定》第九条第二款：有关单位或者个人购买或者销售商品时收受贿赂的，</w:t>
            </w:r>
            <w:r>
              <w:rPr>
                <w:spacing w:val="-18"/>
              </w:rPr>
              <w:t xml:space="preserve"> </w:t>
            </w:r>
            <w:r>
              <w:rPr>
                <w:spacing w:val="6"/>
              </w:rPr>
              <w:t>由工商行政管理机关按照前款的规定处罚；构成犯罪的，移交司法机</w:t>
            </w:r>
            <w:r>
              <w:rPr>
                <w:spacing w:val="5"/>
              </w:rPr>
              <w:t>关依法追究刑事责任。</w:t>
            </w:r>
          </w:p>
        </w:tc>
        <w:tc>
          <w:tcPr>
            <w:tcW w:w="371" w:type="dxa"/>
            <w:vAlign w:val="top"/>
          </w:tcPr>
          <w:p w14:paraId="2063F2DF">
            <w:pPr>
              <w:rPr>
                <w:rFonts w:ascii="Arial"/>
                <w:sz w:val="21"/>
              </w:rPr>
            </w:pPr>
          </w:p>
        </w:tc>
      </w:tr>
      <w:tr w14:paraId="311E2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0867CE05">
            <w:pPr>
              <w:spacing w:line="368" w:lineRule="auto"/>
              <w:rPr>
                <w:rFonts w:ascii="Arial"/>
                <w:sz w:val="21"/>
              </w:rPr>
            </w:pPr>
          </w:p>
          <w:p w14:paraId="6D48BF72">
            <w:pPr>
              <w:pStyle w:val="6"/>
              <w:spacing w:before="26" w:line="108" w:lineRule="exact"/>
              <w:ind w:left="247"/>
            </w:pPr>
            <w:r>
              <w:rPr>
                <w:position w:val="1"/>
              </w:rPr>
              <w:t>264</w:t>
            </w:r>
          </w:p>
        </w:tc>
        <w:tc>
          <w:tcPr>
            <w:tcW w:w="1682" w:type="dxa"/>
            <w:vAlign w:val="top"/>
          </w:tcPr>
          <w:p w14:paraId="499874B2">
            <w:pPr>
              <w:spacing w:line="313" w:lineRule="auto"/>
              <w:rPr>
                <w:rFonts w:ascii="Arial"/>
                <w:sz w:val="21"/>
              </w:rPr>
            </w:pPr>
          </w:p>
          <w:p w14:paraId="51FC001D">
            <w:pPr>
              <w:pStyle w:val="6"/>
              <w:spacing w:before="26" w:line="262" w:lineRule="auto"/>
              <w:ind w:left="194" w:right="14" w:hanging="173"/>
            </w:pPr>
            <w:r>
              <w:rPr>
                <w:spacing w:val="6"/>
              </w:rPr>
              <w:t>对违反《关于禁止侵犯商业秘密行为的若干</w:t>
            </w:r>
            <w:r>
              <w:t xml:space="preserve"> </w:t>
            </w:r>
            <w:r>
              <w:rPr>
                <w:spacing w:val="5"/>
              </w:rPr>
              <w:t>规定》第三条规定行为的行政处罚</w:t>
            </w:r>
          </w:p>
        </w:tc>
        <w:tc>
          <w:tcPr>
            <w:tcW w:w="536" w:type="dxa"/>
            <w:vAlign w:val="top"/>
          </w:tcPr>
          <w:p w14:paraId="68B1AB3B">
            <w:pPr>
              <w:spacing w:line="368" w:lineRule="auto"/>
              <w:rPr>
                <w:rFonts w:ascii="Arial"/>
                <w:sz w:val="21"/>
              </w:rPr>
            </w:pPr>
          </w:p>
          <w:p w14:paraId="4A82E4A9">
            <w:pPr>
              <w:pStyle w:val="6"/>
              <w:spacing w:before="26" w:line="229" w:lineRule="auto"/>
              <w:ind w:left="95"/>
            </w:pPr>
            <w:r>
              <w:rPr>
                <w:spacing w:val="5"/>
              </w:rPr>
              <w:t>行政处罚</w:t>
            </w:r>
          </w:p>
        </w:tc>
        <w:tc>
          <w:tcPr>
            <w:tcW w:w="879" w:type="dxa"/>
            <w:vAlign w:val="top"/>
          </w:tcPr>
          <w:p w14:paraId="509FDFCA">
            <w:pPr>
              <w:spacing w:line="255" w:lineRule="auto"/>
              <w:rPr>
                <w:rFonts w:ascii="Arial"/>
                <w:sz w:val="21"/>
              </w:rPr>
            </w:pPr>
          </w:p>
          <w:p w14:paraId="4A7784B6">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74E281E">
            <w:pPr>
              <w:pStyle w:val="6"/>
              <w:spacing w:line="231" w:lineRule="auto"/>
              <w:ind w:left="267"/>
            </w:pPr>
            <w:r>
              <w:rPr>
                <w:spacing w:val="4"/>
              </w:rPr>
              <w:t>或县级）</w:t>
            </w:r>
          </w:p>
        </w:tc>
        <w:tc>
          <w:tcPr>
            <w:tcW w:w="1259" w:type="dxa"/>
            <w:vAlign w:val="top"/>
          </w:tcPr>
          <w:p w14:paraId="61A34027">
            <w:pPr>
              <w:spacing w:line="255" w:lineRule="auto"/>
              <w:rPr>
                <w:rFonts w:ascii="Arial"/>
                <w:sz w:val="21"/>
              </w:rPr>
            </w:pPr>
          </w:p>
          <w:p w14:paraId="556182E7">
            <w:pPr>
              <w:pStyle w:val="6"/>
              <w:spacing w:before="26" w:line="228" w:lineRule="auto"/>
              <w:ind w:left="28"/>
            </w:pPr>
            <w:r>
              <w:rPr>
                <w:spacing w:val="5"/>
              </w:rPr>
              <w:t>省市场监督管理局价格监督检查</w:t>
            </w:r>
          </w:p>
          <w:p w14:paraId="18F8405E">
            <w:pPr>
              <w:pStyle w:val="6"/>
              <w:spacing w:before="15" w:line="230" w:lineRule="auto"/>
              <w:ind w:left="27"/>
            </w:pPr>
            <w:r>
              <w:rPr>
                <w:spacing w:val="6"/>
              </w:rPr>
              <w:t>和反不正当竞争局、市（州）、</w:t>
            </w:r>
          </w:p>
          <w:p w14:paraId="79BFC0FD">
            <w:pPr>
              <w:pStyle w:val="6"/>
              <w:spacing w:before="13" w:line="230" w:lineRule="auto"/>
              <w:ind w:left="285"/>
            </w:pPr>
            <w:r>
              <w:rPr>
                <w:spacing w:val="5"/>
              </w:rPr>
              <w:t>县级相关业务部门</w:t>
            </w:r>
          </w:p>
        </w:tc>
        <w:tc>
          <w:tcPr>
            <w:tcW w:w="10978" w:type="dxa"/>
            <w:vAlign w:val="top"/>
          </w:tcPr>
          <w:p w14:paraId="47C056D1">
            <w:pPr>
              <w:pStyle w:val="6"/>
              <w:spacing w:before="56"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7BA1F35D">
            <w:pPr>
              <w:pStyle w:val="6"/>
              <w:spacing w:before="13" w:line="228" w:lineRule="auto"/>
              <w:ind w:left="22"/>
            </w:pPr>
            <w:r>
              <w:rPr>
                <w:spacing w:val="6"/>
              </w:rPr>
              <w:t>第二十一条：经营者以及其他自然人、法人和非法人组织违反本法第九条规定侵犯商业秘密的，</w:t>
            </w:r>
            <w:r>
              <w:rPr>
                <w:spacing w:val="-15"/>
              </w:rPr>
              <w:t xml:space="preserve"> </w:t>
            </w:r>
            <w:r>
              <w:rPr>
                <w:spacing w:val="6"/>
              </w:rPr>
              <w:t>由监督检查部门责令停止违法行为，没收违法所得，处十万元以上一百万元以下的罚款；情节严重的，处五十万元以上五百万元以下的罚款。</w:t>
            </w:r>
          </w:p>
          <w:p w14:paraId="663BFD2F">
            <w:pPr>
              <w:pStyle w:val="6"/>
              <w:spacing w:before="15" w:line="228" w:lineRule="auto"/>
              <w:ind w:left="21"/>
            </w:pPr>
            <w:r>
              <w:rPr>
                <w:spacing w:val="6"/>
              </w:rPr>
              <w:t>2.《关于禁止侵犯商业秘密行为的若干规定》（</w:t>
            </w:r>
            <w:r>
              <w:rPr>
                <w:spacing w:val="-7"/>
              </w:rPr>
              <w:t xml:space="preserve"> </w:t>
            </w:r>
            <w:r>
              <w:rPr>
                <w:spacing w:val="6"/>
              </w:rPr>
              <w:t>1995年11月23日国家工商行政管理局令第41号发布 根据1998</w:t>
            </w:r>
            <w:r>
              <w:rPr>
                <w:spacing w:val="5"/>
              </w:rPr>
              <w:t>年12月3日发布的《国家工商行政管理局修改〈经济合同示范文本管理办法〉等33件规章中超越〈行政处罚法〉规定处罚权限的内容》进行修改）</w:t>
            </w:r>
          </w:p>
          <w:p w14:paraId="03BF23B2">
            <w:pPr>
              <w:pStyle w:val="6"/>
              <w:spacing w:before="14" w:line="263" w:lineRule="auto"/>
              <w:ind w:left="19" w:right="24" w:firstLine="3"/>
            </w:pPr>
            <w:r>
              <w:rPr>
                <w:spacing w:val="6"/>
              </w:rPr>
              <w:t>第三条：禁止下列侵犯商业秘密的行为</w:t>
            </w:r>
            <w:r>
              <w:rPr>
                <w:spacing w:val="-6"/>
              </w:rPr>
              <w:t>：（</w:t>
            </w:r>
            <w:r>
              <w:rPr>
                <w:spacing w:val="-4"/>
              </w:rPr>
              <w:t xml:space="preserve"> </w:t>
            </w:r>
            <w:r>
              <w:rPr>
                <w:spacing w:val="6"/>
              </w:rPr>
              <w:t>一</w:t>
            </w:r>
            <w:r>
              <w:rPr>
                <w:spacing w:val="-16"/>
              </w:rPr>
              <w:t xml:space="preserve"> </w:t>
            </w:r>
            <w:r>
              <w:rPr>
                <w:spacing w:val="6"/>
              </w:rPr>
              <w:t>）以盗窃、利诱、胁迫或者其他不正当手段获取的权利人的商业秘密</w:t>
            </w:r>
            <w:r>
              <w:rPr>
                <w:spacing w:val="-6"/>
              </w:rPr>
              <w:t>；（</w:t>
            </w:r>
            <w:r>
              <w:rPr>
                <w:spacing w:val="-7"/>
              </w:rPr>
              <w:t xml:space="preserve"> </w:t>
            </w:r>
            <w:r>
              <w:rPr>
                <w:spacing w:val="6"/>
              </w:rPr>
              <w:t>二）披露、使用或者允许他人使用以前项手段获取的权利人的商业秘密</w:t>
            </w:r>
            <w:r>
              <w:rPr>
                <w:spacing w:val="-6"/>
              </w:rPr>
              <w:t xml:space="preserve">；（ </w:t>
            </w:r>
            <w:r>
              <w:rPr>
                <w:spacing w:val="6"/>
              </w:rPr>
              <w:t>三</w:t>
            </w:r>
            <w:r>
              <w:rPr>
                <w:spacing w:val="-16"/>
              </w:rPr>
              <w:t xml:space="preserve"> </w:t>
            </w:r>
            <w:r>
              <w:rPr>
                <w:spacing w:val="6"/>
              </w:rPr>
              <w:t>）与</w:t>
            </w:r>
            <w:r>
              <w:rPr>
                <w:spacing w:val="5"/>
              </w:rPr>
              <w:t>权利人有业务关系的单位和个人违反合同约定或者违反权利人保守商业秘密的要求，披</w:t>
            </w:r>
            <w:r>
              <w:t xml:space="preserve">  </w:t>
            </w:r>
            <w:r>
              <w:rPr>
                <w:spacing w:val="6"/>
              </w:rPr>
              <w:t>露、使用或者允许他人使用其所掌握的权利人的商业秘密</w:t>
            </w:r>
            <w:r>
              <w:rPr>
                <w:spacing w:val="-3"/>
              </w:rPr>
              <w:t>；（</w:t>
            </w:r>
            <w:r>
              <w:rPr>
                <w:spacing w:val="-2"/>
              </w:rPr>
              <w:t xml:space="preserve"> </w:t>
            </w:r>
            <w:r>
              <w:rPr>
                <w:spacing w:val="6"/>
              </w:rPr>
              <w:t>四</w:t>
            </w:r>
            <w:r>
              <w:rPr>
                <w:spacing w:val="-16"/>
              </w:rPr>
              <w:t xml:space="preserve"> </w:t>
            </w:r>
            <w:r>
              <w:rPr>
                <w:spacing w:val="6"/>
              </w:rPr>
              <w:t>）权利人的职工违反合同约定或者违反权利人保守商业秘密的要求，披露、使用或者允许他人使用其所掌握的权利人的商业秘密。第三人明知或者应知前款所列违法行为，获取、使用或者披露他人的商业秘密，视为侵犯商业</w:t>
            </w:r>
            <w:r>
              <w:t xml:space="preserve">  </w:t>
            </w:r>
            <w:r>
              <w:rPr>
                <w:spacing w:val="6"/>
              </w:rPr>
              <w:t>秘密。第七条：违反本规定第三条的，</w:t>
            </w:r>
            <w:r>
              <w:rPr>
                <w:spacing w:val="-17"/>
              </w:rPr>
              <w:t xml:space="preserve"> </w:t>
            </w:r>
            <w:r>
              <w:rPr>
                <w:spacing w:val="6"/>
              </w:rPr>
              <w:t>由工商行政管理机关依照《反不正当竞争法》第二十五条的规定，责令停止违法行为，并可以根据情节处以1万元以上20万元以下的罚款。工商行政管理机关在依照前款规定予以处罚时，对侵权物品</w:t>
            </w:r>
            <w:r>
              <w:rPr>
                <w:spacing w:val="5"/>
              </w:rPr>
              <w:t>可以作如下处理</w:t>
            </w:r>
            <w:r>
              <w:rPr>
                <w:spacing w:val="-6"/>
              </w:rPr>
              <w:t>：（</w:t>
            </w:r>
            <w:r>
              <w:rPr>
                <w:spacing w:val="-7"/>
              </w:rPr>
              <w:t xml:space="preserve"> </w:t>
            </w:r>
            <w:r>
              <w:rPr>
                <w:spacing w:val="5"/>
              </w:rPr>
              <w:t>一</w:t>
            </w:r>
            <w:r>
              <w:rPr>
                <w:spacing w:val="-16"/>
              </w:rPr>
              <w:t xml:space="preserve"> </w:t>
            </w:r>
            <w:r>
              <w:rPr>
                <w:spacing w:val="5"/>
              </w:rPr>
              <w:t>）责令并监督侵权人将载有商</w:t>
            </w:r>
            <w:r>
              <w:t xml:space="preserve"> </w:t>
            </w:r>
            <w:r>
              <w:rPr>
                <w:spacing w:val="6"/>
              </w:rPr>
              <w:t>业秘密的图纸、软件及其有关资料返还权利人</w:t>
            </w:r>
            <w:r>
              <w:rPr>
                <w:spacing w:val="-6"/>
              </w:rPr>
              <w:t>；（</w:t>
            </w:r>
            <w:r>
              <w:rPr>
                <w:spacing w:val="-7"/>
              </w:rPr>
              <w:t xml:space="preserve"> </w:t>
            </w:r>
            <w:r>
              <w:rPr>
                <w:spacing w:val="6"/>
              </w:rPr>
              <w:t>二</w:t>
            </w:r>
            <w:r>
              <w:rPr>
                <w:spacing w:val="-16"/>
              </w:rPr>
              <w:t xml:space="preserve"> </w:t>
            </w:r>
            <w:r>
              <w:rPr>
                <w:spacing w:val="6"/>
              </w:rPr>
              <w:t>）监督侵权人销毁使用权利人商业秘密生产的、流失市场将会造成商业秘密公开的产品。但权利人同意收购、</w:t>
            </w:r>
            <w:r>
              <w:rPr>
                <w:spacing w:val="5"/>
              </w:rPr>
              <w:t>销售等其他处理方式的除外。</w:t>
            </w:r>
          </w:p>
        </w:tc>
        <w:tc>
          <w:tcPr>
            <w:tcW w:w="371" w:type="dxa"/>
            <w:vAlign w:val="top"/>
          </w:tcPr>
          <w:p w14:paraId="5BD74292">
            <w:pPr>
              <w:rPr>
                <w:rFonts w:ascii="Arial"/>
                <w:sz w:val="21"/>
              </w:rPr>
            </w:pPr>
          </w:p>
        </w:tc>
      </w:tr>
      <w:tr w14:paraId="66262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616" w:type="dxa"/>
            <w:vAlign w:val="top"/>
          </w:tcPr>
          <w:p w14:paraId="6BA2E968">
            <w:pPr>
              <w:spacing w:line="431" w:lineRule="auto"/>
              <w:rPr>
                <w:rFonts w:ascii="Arial"/>
                <w:sz w:val="21"/>
              </w:rPr>
            </w:pPr>
          </w:p>
          <w:p w14:paraId="0BE00842">
            <w:pPr>
              <w:pStyle w:val="6"/>
              <w:spacing w:before="26" w:line="108" w:lineRule="exact"/>
              <w:ind w:left="247"/>
            </w:pPr>
            <w:r>
              <w:rPr>
                <w:position w:val="1"/>
              </w:rPr>
              <w:t>265</w:t>
            </w:r>
          </w:p>
        </w:tc>
        <w:tc>
          <w:tcPr>
            <w:tcW w:w="1682" w:type="dxa"/>
            <w:vAlign w:val="top"/>
          </w:tcPr>
          <w:p w14:paraId="42698CC2">
            <w:pPr>
              <w:spacing w:line="374" w:lineRule="auto"/>
              <w:rPr>
                <w:rFonts w:ascii="Arial"/>
                <w:sz w:val="21"/>
              </w:rPr>
            </w:pPr>
          </w:p>
          <w:p w14:paraId="723F99B0">
            <w:pPr>
              <w:pStyle w:val="6"/>
              <w:spacing w:before="26" w:line="262" w:lineRule="auto"/>
              <w:ind w:left="239" w:right="14" w:hanging="218"/>
            </w:pPr>
            <w:r>
              <w:rPr>
                <w:spacing w:val="6"/>
              </w:rPr>
              <w:t>对市场监管部门负责的旅行社虚假宣传，误</w:t>
            </w:r>
            <w:r>
              <w:t xml:space="preserve"> </w:t>
            </w:r>
            <w:r>
              <w:rPr>
                <w:spacing w:val="5"/>
              </w:rPr>
              <w:t>导旅游者的违法行为的行政处罚</w:t>
            </w:r>
          </w:p>
        </w:tc>
        <w:tc>
          <w:tcPr>
            <w:tcW w:w="536" w:type="dxa"/>
            <w:vAlign w:val="top"/>
          </w:tcPr>
          <w:p w14:paraId="491C5D8D">
            <w:pPr>
              <w:spacing w:line="431" w:lineRule="auto"/>
              <w:rPr>
                <w:rFonts w:ascii="Arial"/>
                <w:sz w:val="21"/>
              </w:rPr>
            </w:pPr>
          </w:p>
          <w:p w14:paraId="7F573A3C">
            <w:pPr>
              <w:pStyle w:val="6"/>
              <w:spacing w:before="26" w:line="229" w:lineRule="auto"/>
              <w:ind w:left="95"/>
            </w:pPr>
            <w:r>
              <w:rPr>
                <w:spacing w:val="5"/>
              </w:rPr>
              <w:t>行政处罚</w:t>
            </w:r>
          </w:p>
        </w:tc>
        <w:tc>
          <w:tcPr>
            <w:tcW w:w="879" w:type="dxa"/>
            <w:vAlign w:val="top"/>
          </w:tcPr>
          <w:p w14:paraId="6CBA6DA9">
            <w:pPr>
              <w:spacing w:line="318" w:lineRule="auto"/>
              <w:rPr>
                <w:rFonts w:ascii="Arial"/>
                <w:sz w:val="21"/>
              </w:rPr>
            </w:pPr>
          </w:p>
          <w:p w14:paraId="154173C3">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7ACC7CEB">
            <w:pPr>
              <w:pStyle w:val="6"/>
              <w:spacing w:line="231" w:lineRule="auto"/>
              <w:ind w:left="267"/>
            </w:pPr>
            <w:r>
              <w:rPr>
                <w:spacing w:val="4"/>
              </w:rPr>
              <w:t>或县级）</w:t>
            </w:r>
          </w:p>
        </w:tc>
        <w:tc>
          <w:tcPr>
            <w:tcW w:w="1259" w:type="dxa"/>
            <w:vAlign w:val="top"/>
          </w:tcPr>
          <w:p w14:paraId="767D9AB3">
            <w:pPr>
              <w:spacing w:line="318" w:lineRule="auto"/>
              <w:rPr>
                <w:rFonts w:ascii="Arial"/>
                <w:sz w:val="21"/>
              </w:rPr>
            </w:pPr>
          </w:p>
          <w:p w14:paraId="5613AAEB">
            <w:pPr>
              <w:pStyle w:val="6"/>
              <w:spacing w:before="26" w:line="228" w:lineRule="auto"/>
              <w:ind w:left="28"/>
            </w:pPr>
            <w:r>
              <w:rPr>
                <w:spacing w:val="5"/>
              </w:rPr>
              <w:t>省市场监督管理局价格监督检查</w:t>
            </w:r>
          </w:p>
          <w:p w14:paraId="3CC726A7">
            <w:pPr>
              <w:pStyle w:val="6"/>
              <w:spacing w:before="15" w:line="230" w:lineRule="auto"/>
              <w:ind w:left="27"/>
            </w:pPr>
            <w:r>
              <w:rPr>
                <w:spacing w:val="6"/>
              </w:rPr>
              <w:t>和反不正当竞争局、市（州）、</w:t>
            </w:r>
          </w:p>
          <w:p w14:paraId="06206CB1">
            <w:pPr>
              <w:pStyle w:val="6"/>
              <w:spacing w:before="13" w:line="230" w:lineRule="auto"/>
              <w:ind w:left="285"/>
            </w:pPr>
            <w:r>
              <w:rPr>
                <w:spacing w:val="5"/>
              </w:rPr>
              <w:t>县级相关业务部门</w:t>
            </w:r>
          </w:p>
        </w:tc>
        <w:tc>
          <w:tcPr>
            <w:tcW w:w="10978" w:type="dxa"/>
            <w:vAlign w:val="top"/>
          </w:tcPr>
          <w:p w14:paraId="152D00C4">
            <w:pPr>
              <w:pStyle w:val="6"/>
              <w:spacing w:before="61" w:line="229" w:lineRule="auto"/>
              <w:ind w:left="23"/>
            </w:pPr>
            <w:r>
              <w:rPr>
                <w:spacing w:val="6"/>
              </w:rPr>
              <w:t>1.《中华人民共和国旅游法》（根据2018年10月26日第十三届全国人民代表大会常务委员会第六次会议《关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中华人民共和国野生动物保护法〉等十五部法律的决定》第二次修正）</w:t>
            </w:r>
          </w:p>
          <w:p w14:paraId="7123B40A">
            <w:pPr>
              <w:pStyle w:val="6"/>
              <w:spacing w:before="14" w:line="262" w:lineRule="auto"/>
              <w:ind w:left="21" w:right="67"/>
            </w:pPr>
            <w:r>
              <w:rPr>
                <w:spacing w:val="7"/>
              </w:rPr>
              <w:t>第九十七条：旅行社违反本法规定，有下列</w:t>
            </w:r>
            <w:r>
              <w:rPr>
                <w:spacing w:val="6"/>
              </w:rPr>
              <w:t>行为之一的，</w:t>
            </w:r>
            <w:r>
              <w:rPr>
                <w:spacing w:val="-18"/>
              </w:rPr>
              <w:t xml:space="preserve"> </w:t>
            </w:r>
            <w:r>
              <w:rPr>
                <w:spacing w:val="6"/>
              </w:rPr>
              <w:t>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w:t>
            </w:r>
            <w:r>
              <w:t xml:space="preserve"> </w:t>
            </w:r>
            <w:r>
              <w:rPr>
                <w:spacing w:val="6"/>
              </w:rPr>
              <w:t>主管人员和其他直接责任人员，处二千元以上二万元以下罚款</w:t>
            </w:r>
            <w:r>
              <w:rPr>
                <w:spacing w:val="-6"/>
              </w:rPr>
              <w:t>：（</w:t>
            </w:r>
            <w:r>
              <w:rPr>
                <w:spacing w:val="-4"/>
              </w:rPr>
              <w:t xml:space="preserve"> </w:t>
            </w:r>
            <w:r>
              <w:rPr>
                <w:spacing w:val="6"/>
              </w:rPr>
              <w:t>一）进行虚假宣传，误导旅游者的</w:t>
            </w:r>
            <w:r>
              <w:rPr>
                <w:spacing w:val="-6"/>
              </w:rPr>
              <w:t>；（</w:t>
            </w:r>
            <w:r>
              <w:rPr>
                <w:spacing w:val="-8"/>
              </w:rPr>
              <w:t xml:space="preserve"> </w:t>
            </w:r>
            <w:r>
              <w:rPr>
                <w:spacing w:val="5"/>
              </w:rPr>
              <w:t>二</w:t>
            </w:r>
            <w:r>
              <w:rPr>
                <w:spacing w:val="-16"/>
              </w:rPr>
              <w:t xml:space="preserve"> </w:t>
            </w:r>
            <w:r>
              <w:rPr>
                <w:spacing w:val="5"/>
              </w:rPr>
              <w:t>）向不合格的供应商订购产品和服务的</w:t>
            </w:r>
            <w:r>
              <w:rPr>
                <w:spacing w:val="-6"/>
              </w:rPr>
              <w:t xml:space="preserve">；（ </w:t>
            </w:r>
            <w:r>
              <w:rPr>
                <w:spacing w:val="5"/>
              </w:rPr>
              <w:t>三）未按照规定投保旅行社责任保险的。</w:t>
            </w:r>
          </w:p>
          <w:p w14:paraId="132BCB4D">
            <w:pPr>
              <w:pStyle w:val="6"/>
              <w:spacing w:line="229" w:lineRule="auto"/>
              <w:ind w:left="21"/>
            </w:pPr>
            <w:r>
              <w:rPr>
                <w:spacing w:val="5"/>
              </w:rPr>
              <w:t>2.《旅行社条例》（</w:t>
            </w:r>
            <w:r>
              <w:rPr>
                <w:spacing w:val="30"/>
              </w:rPr>
              <w:t xml:space="preserve"> </w:t>
            </w:r>
            <w:r>
              <w:rPr>
                <w:spacing w:val="5"/>
              </w:rPr>
              <w:t>根据2020年11月29日《国务院关于修改和废止部分行政法规的决定》第三次修订)</w:t>
            </w:r>
          </w:p>
          <w:p w14:paraId="4CEC5441">
            <w:pPr>
              <w:pStyle w:val="6"/>
              <w:spacing w:before="14" w:line="228" w:lineRule="auto"/>
              <w:ind w:left="22"/>
            </w:pPr>
            <w:r>
              <w:rPr>
                <w:spacing w:val="6"/>
              </w:rPr>
              <w:t>第五十三条第一款：违反本条例的规定，旅行社向旅游者提供的旅游服务信息含有虚假内容或者作虚假宣传的，</w:t>
            </w:r>
            <w:r>
              <w:rPr>
                <w:spacing w:val="-18"/>
              </w:rPr>
              <w:t xml:space="preserve"> </w:t>
            </w:r>
            <w:r>
              <w:rPr>
                <w:spacing w:val="6"/>
              </w:rPr>
              <w:t>由工商行</w:t>
            </w:r>
            <w:r>
              <w:rPr>
                <w:spacing w:val="5"/>
              </w:rPr>
              <w:t>政管理部门依法给予处罚。</w:t>
            </w:r>
          </w:p>
          <w:p w14:paraId="5524DDE3">
            <w:pPr>
              <w:pStyle w:val="6"/>
              <w:spacing w:before="15" w:line="229" w:lineRule="auto"/>
              <w:ind w:left="24"/>
            </w:pPr>
            <w:r>
              <w:rPr>
                <w:spacing w:val="6"/>
              </w:rPr>
              <w:t>3.《中华人民共和国反不正当竞争法》（根据2019年4月23日第十三届全国人民代表大会常务委员</w:t>
            </w:r>
            <w:r>
              <w:rPr>
                <w:spacing w:val="5"/>
              </w:rPr>
              <w:t>会第十次会议《关于修改〈</w:t>
            </w:r>
            <w:r>
              <w:rPr>
                <w:spacing w:val="-16"/>
              </w:rPr>
              <w:t xml:space="preserve"> </w:t>
            </w:r>
            <w:r>
              <w:rPr>
                <w:spacing w:val="5"/>
              </w:rPr>
              <w:t>中华人民共和国建筑法〉等八部法律的决定》修正）</w:t>
            </w:r>
          </w:p>
          <w:p w14:paraId="24D9DBE3">
            <w:pPr>
              <w:pStyle w:val="6"/>
              <w:spacing w:before="15" w:line="262" w:lineRule="auto"/>
              <w:ind w:left="22" w:right="67"/>
            </w:pPr>
            <w:r>
              <w:rPr>
                <w:spacing w:val="7"/>
              </w:rPr>
              <w:t>第二十条：经营者违反本法第八条规定对其</w:t>
            </w:r>
            <w:r>
              <w:rPr>
                <w:spacing w:val="6"/>
              </w:rPr>
              <w:t>商品作虚假或者引人误解的商业宣传，或者通过组织虚假交易等方式帮助其他经营者进行虚假或者引人误解的商业宣传的，</w:t>
            </w:r>
            <w:r>
              <w:rPr>
                <w:spacing w:val="-18"/>
              </w:rPr>
              <w:t xml:space="preserve"> </w:t>
            </w:r>
            <w:r>
              <w:rPr>
                <w:spacing w:val="6"/>
              </w:rPr>
              <w:t>由监督检查部门责令停止违法行为，处二十万元以上一百万元以下的罚款；情节严重的，处一百万元以上二百万元以下的</w:t>
            </w:r>
            <w:r>
              <w:t xml:space="preserve"> </w:t>
            </w:r>
            <w:r>
              <w:rPr>
                <w:spacing w:val="6"/>
              </w:rPr>
              <w:t>罚款，可以吊销营业执照。经营者违反本法第八条规定，属于发布虚假广告的，依照《中华人民共和国广告法》的规定处罚。</w:t>
            </w:r>
          </w:p>
        </w:tc>
        <w:tc>
          <w:tcPr>
            <w:tcW w:w="371" w:type="dxa"/>
            <w:vAlign w:val="top"/>
          </w:tcPr>
          <w:p w14:paraId="64D6776E">
            <w:pPr>
              <w:rPr>
                <w:rFonts w:ascii="Arial"/>
                <w:sz w:val="21"/>
              </w:rPr>
            </w:pPr>
          </w:p>
        </w:tc>
      </w:tr>
    </w:tbl>
    <w:p w14:paraId="609E3170">
      <w:pPr>
        <w:pStyle w:val="2"/>
        <w:spacing w:line="14" w:lineRule="auto"/>
      </w:pPr>
    </w:p>
    <w:p w14:paraId="5CC3A258">
      <w:pPr>
        <w:spacing w:line="14" w:lineRule="auto"/>
        <w:sectPr>
          <w:pgSz w:w="16840" w:h="11900"/>
          <w:pgMar w:top="220" w:right="282" w:bottom="306"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D2B3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06899CC7">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42A8C45C">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D9CD2E7">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9F42C77">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2EEEE59">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57015D0">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E731A50">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2392E2B">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E4FC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30BE8B9">
            <w:pPr>
              <w:pStyle w:val="6"/>
              <w:spacing w:before="263" w:line="108" w:lineRule="exact"/>
              <w:ind w:left="247"/>
            </w:pPr>
            <w:r>
              <w:rPr>
                <w:position w:val="1"/>
              </w:rPr>
              <w:t>266</w:t>
            </w:r>
          </w:p>
        </w:tc>
        <w:tc>
          <w:tcPr>
            <w:tcW w:w="1682" w:type="dxa"/>
            <w:vAlign w:val="top"/>
          </w:tcPr>
          <w:p w14:paraId="5EAFFF32">
            <w:pPr>
              <w:pStyle w:val="6"/>
              <w:spacing w:before="207" w:line="229" w:lineRule="auto"/>
              <w:ind w:left="21"/>
            </w:pPr>
            <w:r>
              <w:rPr>
                <w:spacing w:val="6"/>
              </w:rPr>
              <w:t>对零售商滥用优势地位从事不公平交易行为</w:t>
            </w:r>
          </w:p>
          <w:p w14:paraId="1B3155DE">
            <w:pPr>
              <w:pStyle w:val="6"/>
              <w:spacing w:before="14" w:line="229" w:lineRule="auto"/>
              <w:ind w:left="631"/>
            </w:pPr>
            <w:r>
              <w:rPr>
                <w:spacing w:val="4"/>
              </w:rPr>
              <w:t>的行政处罚</w:t>
            </w:r>
          </w:p>
        </w:tc>
        <w:tc>
          <w:tcPr>
            <w:tcW w:w="536" w:type="dxa"/>
            <w:vAlign w:val="top"/>
          </w:tcPr>
          <w:p w14:paraId="1A01A84E">
            <w:pPr>
              <w:pStyle w:val="6"/>
              <w:spacing w:before="263" w:line="229" w:lineRule="auto"/>
              <w:ind w:left="95"/>
            </w:pPr>
            <w:r>
              <w:rPr>
                <w:spacing w:val="5"/>
              </w:rPr>
              <w:t>行政处罚</w:t>
            </w:r>
          </w:p>
        </w:tc>
        <w:tc>
          <w:tcPr>
            <w:tcW w:w="879" w:type="dxa"/>
            <w:vAlign w:val="top"/>
          </w:tcPr>
          <w:p w14:paraId="7BA759C2">
            <w:pPr>
              <w:pStyle w:val="6"/>
              <w:spacing w:before="149" w:line="263" w:lineRule="auto"/>
              <w:ind w:left="50" w:right="44" w:firstLine="47"/>
            </w:pPr>
            <w:r>
              <w:rPr>
                <w:spacing w:val="5"/>
              </w:rPr>
              <w:t>市场监督管理部门</w:t>
            </w:r>
            <w:r>
              <w:rPr>
                <w:spacing w:val="1"/>
              </w:rPr>
              <w:t xml:space="preserve">  </w:t>
            </w:r>
            <w:r>
              <w:rPr>
                <w:spacing w:val="6"/>
              </w:rPr>
              <w:t>（省级、设区的市级</w:t>
            </w:r>
          </w:p>
          <w:p w14:paraId="5CB4349C">
            <w:pPr>
              <w:pStyle w:val="6"/>
              <w:spacing w:line="231" w:lineRule="auto"/>
              <w:ind w:left="267"/>
            </w:pPr>
            <w:r>
              <w:rPr>
                <w:spacing w:val="4"/>
              </w:rPr>
              <w:t>或县级）</w:t>
            </w:r>
          </w:p>
        </w:tc>
        <w:tc>
          <w:tcPr>
            <w:tcW w:w="1259" w:type="dxa"/>
            <w:vAlign w:val="top"/>
          </w:tcPr>
          <w:p w14:paraId="77F163A3">
            <w:pPr>
              <w:pStyle w:val="6"/>
              <w:spacing w:before="20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8921FE4">
            <w:pPr>
              <w:pStyle w:val="6"/>
              <w:spacing w:before="36" w:line="229" w:lineRule="auto"/>
              <w:ind w:left="23"/>
            </w:pPr>
            <w:r>
              <w:rPr>
                <w:spacing w:val="6"/>
              </w:rPr>
              <w:t>1.《零售商供应商公平交易管理办法》（商务部、发展改革委、公安部、税务</w:t>
            </w:r>
            <w:r>
              <w:rPr>
                <w:spacing w:val="5"/>
              </w:rPr>
              <w:t>总局、工商总局令2006年第17号）</w:t>
            </w:r>
          </w:p>
          <w:p w14:paraId="20B45987">
            <w:pPr>
              <w:pStyle w:val="6"/>
              <w:spacing w:before="13" w:line="262" w:lineRule="auto"/>
              <w:ind w:left="18" w:right="67" w:firstLine="3"/>
            </w:pPr>
            <w:r>
              <w:rPr>
                <w:spacing w:val="6"/>
              </w:rPr>
              <w:t>第六条：零售商不得滥用优势地位从事下列不公平交易行为</w:t>
            </w:r>
            <w:r>
              <w:rPr>
                <w:spacing w:val="-6"/>
              </w:rPr>
              <w:t>：（</w:t>
            </w:r>
            <w:r>
              <w:rPr>
                <w:spacing w:val="-5"/>
              </w:rPr>
              <w:t xml:space="preserve"> </w:t>
            </w:r>
            <w:r>
              <w:rPr>
                <w:spacing w:val="6"/>
              </w:rPr>
              <w:t>一</w:t>
            </w:r>
            <w:r>
              <w:rPr>
                <w:spacing w:val="-16"/>
              </w:rPr>
              <w:t xml:space="preserve"> </w:t>
            </w:r>
            <w:r>
              <w:rPr>
                <w:spacing w:val="6"/>
              </w:rPr>
              <w:t>）与供应商签订特定商品的供货合同，双方就商品的特定规格、型号、款式等达成一致后，又拒绝接收该商品。但具有可归责于供应商的事由，或经供应商</w:t>
            </w:r>
            <w:r>
              <w:rPr>
                <w:spacing w:val="5"/>
              </w:rPr>
              <w:t>同意、零售商负责承担由此产生的损失的除外</w:t>
            </w:r>
            <w:r>
              <w:rPr>
                <w:spacing w:val="-6"/>
              </w:rPr>
              <w:t>；（</w:t>
            </w:r>
            <w:r>
              <w:rPr>
                <w:spacing w:val="-7"/>
              </w:rPr>
              <w:t xml:space="preserve"> </w:t>
            </w:r>
            <w:r>
              <w:rPr>
                <w:spacing w:val="5"/>
              </w:rPr>
              <w:t>二</w:t>
            </w:r>
            <w:r>
              <w:rPr>
                <w:spacing w:val="-16"/>
              </w:rPr>
              <w:t xml:space="preserve"> </w:t>
            </w:r>
            <w:r>
              <w:rPr>
                <w:spacing w:val="5"/>
              </w:rPr>
              <w:t>）要求供应商</w:t>
            </w:r>
            <w:r>
              <w:t xml:space="preserve"> </w:t>
            </w:r>
            <w:r>
              <w:rPr>
                <w:spacing w:val="6"/>
              </w:rPr>
              <w:t>承担事先未约定的商品损耗责任</w:t>
            </w:r>
            <w:r>
              <w:rPr>
                <w:spacing w:val="-6"/>
              </w:rPr>
              <w:t>；（</w:t>
            </w:r>
            <w:r>
              <w:rPr>
                <w:spacing w:val="-4"/>
              </w:rPr>
              <w:t xml:space="preserve"> </w:t>
            </w:r>
            <w:r>
              <w:rPr>
                <w:spacing w:val="6"/>
              </w:rPr>
              <w:t>三</w:t>
            </w:r>
            <w:r>
              <w:rPr>
                <w:spacing w:val="-16"/>
              </w:rPr>
              <w:t xml:space="preserve"> </w:t>
            </w:r>
            <w:r>
              <w:rPr>
                <w:spacing w:val="6"/>
              </w:rPr>
              <w:t>）事先未约定或者不符合事先约定的商品下架或撤柜的条件，零售商无正当理由将供应商所供货物下架或撤柜的；但是零售商根据法律法规或行政机关依法作出的行政决定将供应</w:t>
            </w:r>
            <w:r>
              <w:rPr>
                <w:spacing w:val="5"/>
              </w:rPr>
              <w:t>商所供货物下架、撤柜的除外</w:t>
            </w:r>
            <w:r>
              <w:rPr>
                <w:spacing w:val="-6"/>
              </w:rPr>
              <w:t>；（</w:t>
            </w:r>
            <w:r>
              <w:rPr>
                <w:spacing w:val="-3"/>
              </w:rPr>
              <w:t xml:space="preserve"> </w:t>
            </w:r>
            <w:r>
              <w:rPr>
                <w:spacing w:val="5"/>
              </w:rPr>
              <w:t>四</w:t>
            </w:r>
            <w:r>
              <w:rPr>
                <w:spacing w:val="-16"/>
              </w:rPr>
              <w:t xml:space="preserve"> </w:t>
            </w:r>
            <w:r>
              <w:rPr>
                <w:spacing w:val="5"/>
              </w:rPr>
              <w:t>）强迫供应商无条件销售返利，或</w:t>
            </w:r>
            <w:r>
              <w:t xml:space="preserve"> </w:t>
            </w:r>
            <w:r>
              <w:rPr>
                <w:spacing w:val="6"/>
              </w:rPr>
              <w:t>者约定以一定销售额为销售返利前提，未完成约定销售额却向供应商收取返利的</w:t>
            </w:r>
            <w:r>
              <w:rPr>
                <w:spacing w:val="1"/>
              </w:rPr>
              <w:t>；（</w:t>
            </w:r>
            <w:r>
              <w:rPr>
                <w:spacing w:val="-10"/>
              </w:rPr>
              <w:t xml:space="preserve"> </w:t>
            </w:r>
            <w:r>
              <w:rPr>
                <w:spacing w:val="6"/>
              </w:rPr>
              <w:t>五</w:t>
            </w:r>
            <w:r>
              <w:rPr>
                <w:spacing w:val="-16"/>
              </w:rPr>
              <w:t xml:space="preserve"> </w:t>
            </w:r>
            <w:r>
              <w:rPr>
                <w:spacing w:val="6"/>
              </w:rPr>
              <w:t>）强迫供应商购买指定的商品或接受指定的服务。第二十三条：零售商或者供应商违反本办法规定的，法律法规有规定的，从其规定；没有规定的，责令改正；有违法所得的，可处违法所得三倍以下罚</w:t>
            </w:r>
            <w:r>
              <w:t xml:space="preserve"> </w:t>
            </w:r>
            <w:r>
              <w:rPr>
                <w:spacing w:val="6"/>
              </w:rPr>
              <w:t>款，但最高不超过三万元；没有违法所得的，可处一万元以下罚款；并可向社会公告。</w:t>
            </w:r>
          </w:p>
        </w:tc>
        <w:tc>
          <w:tcPr>
            <w:tcW w:w="371" w:type="dxa"/>
            <w:vAlign w:val="top"/>
          </w:tcPr>
          <w:p w14:paraId="57082770">
            <w:pPr>
              <w:rPr>
                <w:rFonts w:ascii="Arial"/>
                <w:sz w:val="21"/>
              </w:rPr>
            </w:pPr>
          </w:p>
        </w:tc>
      </w:tr>
      <w:tr w14:paraId="274C5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952A117">
            <w:pPr>
              <w:pStyle w:val="6"/>
              <w:spacing w:before="139" w:line="108" w:lineRule="exact"/>
              <w:ind w:left="247"/>
            </w:pPr>
            <w:r>
              <w:rPr>
                <w:position w:val="1"/>
              </w:rPr>
              <w:t>267</w:t>
            </w:r>
          </w:p>
        </w:tc>
        <w:tc>
          <w:tcPr>
            <w:tcW w:w="1682" w:type="dxa"/>
            <w:vAlign w:val="top"/>
          </w:tcPr>
          <w:p w14:paraId="20373122">
            <w:pPr>
              <w:pStyle w:val="6"/>
              <w:spacing w:before="139" w:line="229" w:lineRule="auto"/>
              <w:ind w:left="107"/>
            </w:pPr>
            <w:r>
              <w:rPr>
                <w:spacing w:val="6"/>
              </w:rPr>
              <w:t>对零售商妨碍公平竞争行为的行政处罚</w:t>
            </w:r>
          </w:p>
        </w:tc>
        <w:tc>
          <w:tcPr>
            <w:tcW w:w="536" w:type="dxa"/>
            <w:vAlign w:val="top"/>
          </w:tcPr>
          <w:p w14:paraId="5FE1762A">
            <w:pPr>
              <w:pStyle w:val="6"/>
              <w:spacing w:before="139" w:line="229" w:lineRule="auto"/>
              <w:ind w:left="95"/>
            </w:pPr>
            <w:r>
              <w:rPr>
                <w:spacing w:val="5"/>
              </w:rPr>
              <w:t>行政处罚</w:t>
            </w:r>
          </w:p>
        </w:tc>
        <w:tc>
          <w:tcPr>
            <w:tcW w:w="879" w:type="dxa"/>
            <w:vAlign w:val="top"/>
          </w:tcPr>
          <w:p w14:paraId="2D70C4D4">
            <w:pPr>
              <w:pStyle w:val="6"/>
              <w:spacing w:before="24" w:line="264" w:lineRule="auto"/>
              <w:ind w:left="50" w:right="44" w:firstLine="47"/>
            </w:pPr>
            <w:r>
              <w:rPr>
                <w:spacing w:val="5"/>
              </w:rPr>
              <w:t>市场监督管理部门</w:t>
            </w:r>
            <w:r>
              <w:rPr>
                <w:spacing w:val="1"/>
              </w:rPr>
              <w:t xml:space="preserve">  </w:t>
            </w:r>
            <w:r>
              <w:rPr>
                <w:spacing w:val="6"/>
              </w:rPr>
              <w:t>（省级、设区的市级</w:t>
            </w:r>
          </w:p>
          <w:p w14:paraId="61F199DE">
            <w:pPr>
              <w:pStyle w:val="6"/>
              <w:spacing w:line="231" w:lineRule="auto"/>
              <w:ind w:left="267"/>
            </w:pPr>
            <w:r>
              <w:rPr>
                <w:spacing w:val="4"/>
              </w:rPr>
              <w:t>或县级）</w:t>
            </w:r>
          </w:p>
        </w:tc>
        <w:tc>
          <w:tcPr>
            <w:tcW w:w="1259" w:type="dxa"/>
            <w:vAlign w:val="top"/>
          </w:tcPr>
          <w:p w14:paraId="50BF26E9">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0F2498E">
            <w:pPr>
              <w:pStyle w:val="6"/>
              <w:spacing w:before="25" w:line="229" w:lineRule="auto"/>
              <w:ind w:left="23"/>
            </w:pPr>
            <w:r>
              <w:rPr>
                <w:spacing w:val="6"/>
              </w:rPr>
              <w:t>1.《零售商供应商公平交易管理办法》（商务部、发展改革委、公安部、税务</w:t>
            </w:r>
            <w:r>
              <w:rPr>
                <w:spacing w:val="5"/>
              </w:rPr>
              <w:t>总局、工商总局令2006年第17号）</w:t>
            </w:r>
          </w:p>
          <w:p w14:paraId="44D99914">
            <w:pPr>
              <w:pStyle w:val="6"/>
              <w:spacing w:before="15" w:line="247" w:lineRule="auto"/>
              <w:ind w:left="26" w:right="67" w:hanging="4"/>
            </w:pPr>
            <w:r>
              <w:rPr>
                <w:spacing w:val="6"/>
              </w:rPr>
              <w:t>第七条：零售商不得从事下列妨碍公平竞争的行为</w:t>
            </w:r>
            <w:r>
              <w:rPr>
                <w:spacing w:val="-6"/>
              </w:rPr>
              <w:t>：（</w:t>
            </w:r>
            <w:r>
              <w:rPr>
                <w:spacing w:val="-5"/>
              </w:rPr>
              <w:t xml:space="preserve"> </w:t>
            </w:r>
            <w:r>
              <w:rPr>
                <w:spacing w:val="6"/>
              </w:rPr>
              <w:t>一</w:t>
            </w:r>
            <w:r>
              <w:rPr>
                <w:spacing w:val="-16"/>
              </w:rPr>
              <w:t xml:space="preserve"> </w:t>
            </w:r>
            <w:r>
              <w:rPr>
                <w:spacing w:val="6"/>
              </w:rPr>
              <w:t>）对供应商直接向消费者、其他经营者销售商品的价格予以限制</w:t>
            </w:r>
            <w:r>
              <w:rPr>
                <w:spacing w:val="-6"/>
              </w:rPr>
              <w:t>；（</w:t>
            </w:r>
            <w:r>
              <w:rPr>
                <w:spacing w:val="-7"/>
              </w:rPr>
              <w:t xml:space="preserve"> </w:t>
            </w:r>
            <w:r>
              <w:rPr>
                <w:spacing w:val="6"/>
              </w:rPr>
              <w:t>二</w:t>
            </w:r>
            <w:r>
              <w:rPr>
                <w:spacing w:val="-16"/>
              </w:rPr>
              <w:t xml:space="preserve"> </w:t>
            </w:r>
            <w:r>
              <w:rPr>
                <w:spacing w:val="6"/>
              </w:rPr>
              <w:t>）对供应商向其他零售商供货或提供销售服务予以限制。第二十三条：零售商或者供应商违反本办</w:t>
            </w:r>
            <w:r>
              <w:rPr>
                <w:spacing w:val="5"/>
              </w:rPr>
              <w:t>法规定的，法律法规有规定的，从其规定；没有规定的，责令</w:t>
            </w:r>
            <w:r>
              <w:t xml:space="preserve"> </w:t>
            </w:r>
            <w:r>
              <w:rPr>
                <w:spacing w:val="6"/>
              </w:rPr>
              <w:t>改正；有违法所得的，可处违法所得三倍以下罚款，但最高不超过三万元；没有违法所得的，可处一万元以下罚款；并可向社会公告。</w:t>
            </w:r>
          </w:p>
        </w:tc>
        <w:tc>
          <w:tcPr>
            <w:tcW w:w="371" w:type="dxa"/>
            <w:vAlign w:val="top"/>
          </w:tcPr>
          <w:p w14:paraId="0B9F8675">
            <w:pPr>
              <w:rPr>
                <w:rFonts w:ascii="Arial"/>
                <w:sz w:val="21"/>
              </w:rPr>
            </w:pPr>
          </w:p>
        </w:tc>
      </w:tr>
      <w:tr w14:paraId="6E169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8C2B97C">
            <w:pPr>
              <w:pStyle w:val="6"/>
              <w:spacing w:before="203" w:line="108" w:lineRule="exact"/>
              <w:ind w:left="247"/>
            </w:pPr>
            <w:r>
              <w:rPr>
                <w:position w:val="1"/>
              </w:rPr>
              <w:t>268</w:t>
            </w:r>
          </w:p>
        </w:tc>
        <w:tc>
          <w:tcPr>
            <w:tcW w:w="1682" w:type="dxa"/>
            <w:vAlign w:val="top"/>
          </w:tcPr>
          <w:p w14:paraId="4996D1CD">
            <w:pPr>
              <w:pStyle w:val="6"/>
              <w:spacing w:before="146" w:line="229" w:lineRule="auto"/>
              <w:ind w:left="21"/>
            </w:pPr>
            <w:r>
              <w:rPr>
                <w:spacing w:val="6"/>
              </w:rPr>
              <w:t>对零售商收取或变相收取有关费用行为的行</w:t>
            </w:r>
          </w:p>
          <w:p w14:paraId="328EC5C2">
            <w:pPr>
              <w:pStyle w:val="6"/>
              <w:spacing w:before="14" w:line="231" w:lineRule="auto"/>
              <w:ind w:left="712"/>
            </w:pPr>
            <w:r>
              <w:rPr>
                <w:spacing w:val="4"/>
              </w:rPr>
              <w:t>政处罚</w:t>
            </w:r>
          </w:p>
        </w:tc>
        <w:tc>
          <w:tcPr>
            <w:tcW w:w="536" w:type="dxa"/>
            <w:vAlign w:val="top"/>
          </w:tcPr>
          <w:p w14:paraId="7576236D">
            <w:pPr>
              <w:pStyle w:val="6"/>
              <w:spacing w:before="203" w:line="229" w:lineRule="auto"/>
              <w:ind w:left="95"/>
            </w:pPr>
            <w:r>
              <w:rPr>
                <w:spacing w:val="5"/>
              </w:rPr>
              <w:t>行政处罚</w:t>
            </w:r>
          </w:p>
        </w:tc>
        <w:tc>
          <w:tcPr>
            <w:tcW w:w="879" w:type="dxa"/>
            <w:vAlign w:val="top"/>
          </w:tcPr>
          <w:p w14:paraId="4DE38C0B">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0CF452CC">
            <w:pPr>
              <w:pStyle w:val="6"/>
              <w:spacing w:line="231" w:lineRule="auto"/>
              <w:ind w:left="267"/>
            </w:pPr>
            <w:r>
              <w:rPr>
                <w:spacing w:val="4"/>
              </w:rPr>
              <w:t>或县级）</w:t>
            </w:r>
          </w:p>
        </w:tc>
        <w:tc>
          <w:tcPr>
            <w:tcW w:w="1259" w:type="dxa"/>
            <w:vAlign w:val="top"/>
          </w:tcPr>
          <w:p w14:paraId="50DC307C">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6EC2AEF">
            <w:pPr>
              <w:pStyle w:val="6"/>
              <w:spacing w:before="32" w:line="229" w:lineRule="auto"/>
              <w:ind w:left="23"/>
            </w:pPr>
            <w:r>
              <w:rPr>
                <w:spacing w:val="6"/>
              </w:rPr>
              <w:t>1.《零售商供应商公平交易管理办法》（商务部、发展改革委、公安部、税务</w:t>
            </w:r>
            <w:r>
              <w:rPr>
                <w:spacing w:val="5"/>
              </w:rPr>
              <w:t>总局、工商总局令2006年第17号）</w:t>
            </w:r>
          </w:p>
          <w:p w14:paraId="5E0B6652">
            <w:pPr>
              <w:pStyle w:val="6"/>
              <w:spacing w:before="14" w:line="256" w:lineRule="auto"/>
              <w:ind w:left="19" w:right="67" w:firstLine="3"/>
            </w:pPr>
            <w:r>
              <w:rPr>
                <w:spacing w:val="6"/>
              </w:rPr>
              <w:t>第十三条：零售商不得收取或变相收取以下费用</w:t>
            </w:r>
            <w:r>
              <w:rPr>
                <w:spacing w:val="-6"/>
              </w:rPr>
              <w:t>：（</w:t>
            </w:r>
            <w:r>
              <w:rPr>
                <w:spacing w:val="-2"/>
              </w:rPr>
              <w:t xml:space="preserve"> </w:t>
            </w:r>
            <w:r>
              <w:rPr>
                <w:spacing w:val="6"/>
              </w:rPr>
              <w:t>一</w:t>
            </w:r>
            <w:r>
              <w:rPr>
                <w:spacing w:val="-16"/>
              </w:rPr>
              <w:t xml:space="preserve"> </w:t>
            </w:r>
            <w:r>
              <w:rPr>
                <w:spacing w:val="6"/>
              </w:rPr>
              <w:t>）以签订或续签合同为由收取的费用</w:t>
            </w:r>
            <w:r>
              <w:rPr>
                <w:spacing w:val="-6"/>
              </w:rPr>
              <w:t>；（</w:t>
            </w:r>
            <w:r>
              <w:rPr>
                <w:spacing w:val="-8"/>
              </w:rPr>
              <w:t xml:space="preserve"> </w:t>
            </w:r>
            <w:r>
              <w:rPr>
                <w:spacing w:val="6"/>
              </w:rPr>
              <w:t>二</w:t>
            </w:r>
            <w:r>
              <w:rPr>
                <w:spacing w:val="-16"/>
              </w:rPr>
              <w:t xml:space="preserve"> </w:t>
            </w:r>
            <w:r>
              <w:rPr>
                <w:spacing w:val="6"/>
              </w:rPr>
              <w:t>）要</w:t>
            </w:r>
            <w:r>
              <w:rPr>
                <w:spacing w:val="5"/>
              </w:rPr>
              <w:t>求已经按照国家有关规定取得商品条码并可在零售商经营场所内正常使用的供应商，购买店内码而收取的费用</w:t>
            </w:r>
            <w:r>
              <w:rPr>
                <w:spacing w:val="-6"/>
              </w:rPr>
              <w:t xml:space="preserve">；（ </w:t>
            </w:r>
            <w:r>
              <w:rPr>
                <w:spacing w:val="5"/>
              </w:rPr>
              <w:t>三</w:t>
            </w:r>
            <w:r>
              <w:rPr>
                <w:spacing w:val="-16"/>
              </w:rPr>
              <w:t xml:space="preserve"> </w:t>
            </w:r>
            <w:r>
              <w:rPr>
                <w:spacing w:val="5"/>
              </w:rPr>
              <w:t>）向使用店内码的供应商收取超过实际成本的条码费</w:t>
            </w:r>
            <w:r>
              <w:rPr>
                <w:spacing w:val="-6"/>
              </w:rPr>
              <w:t>；（</w:t>
            </w:r>
            <w:r>
              <w:rPr>
                <w:spacing w:val="-2"/>
              </w:rPr>
              <w:t xml:space="preserve"> </w:t>
            </w:r>
            <w:r>
              <w:rPr>
                <w:spacing w:val="5"/>
              </w:rPr>
              <w:t>四）店铺改</w:t>
            </w:r>
            <w:r>
              <w:t xml:space="preserve"> </w:t>
            </w:r>
            <w:r>
              <w:rPr>
                <w:spacing w:val="6"/>
              </w:rPr>
              <w:t>造、装修时，</w:t>
            </w:r>
            <w:r>
              <w:rPr>
                <w:spacing w:val="-18"/>
              </w:rPr>
              <w:t xml:space="preserve"> </w:t>
            </w:r>
            <w:r>
              <w:rPr>
                <w:spacing w:val="6"/>
              </w:rPr>
              <w:t>向供应商收取的未专门用于该供应商特定商品销售区域的装修、装饰费</w:t>
            </w:r>
            <w:r>
              <w:rPr>
                <w:spacing w:val="-6"/>
              </w:rPr>
              <w:t>；（</w:t>
            </w:r>
            <w:r>
              <w:rPr>
                <w:spacing w:val="-9"/>
              </w:rPr>
              <w:t xml:space="preserve"> </w:t>
            </w:r>
            <w:r>
              <w:rPr>
                <w:spacing w:val="6"/>
              </w:rPr>
              <w:t>五）未提供促销服务，</w:t>
            </w:r>
            <w:r>
              <w:rPr>
                <w:spacing w:val="-18"/>
              </w:rPr>
              <w:t xml:space="preserve"> </w:t>
            </w:r>
            <w:r>
              <w:rPr>
                <w:spacing w:val="6"/>
              </w:rPr>
              <w:t>以节庆、店庆、新店开业、重新开业、企业上市、合并等为由收取的费用</w:t>
            </w:r>
            <w:r>
              <w:rPr>
                <w:spacing w:val="-6"/>
              </w:rPr>
              <w:t>；（</w:t>
            </w:r>
            <w:r>
              <w:rPr>
                <w:spacing w:val="-9"/>
              </w:rPr>
              <w:t xml:space="preserve"> </w:t>
            </w:r>
            <w:r>
              <w:rPr>
                <w:spacing w:val="6"/>
              </w:rPr>
              <w:t>六）其他与销售商品没有直接关系、应当由零售商自身承担或未提</w:t>
            </w:r>
            <w:r>
              <w:rPr>
                <w:spacing w:val="5"/>
              </w:rPr>
              <w:t>供服务而收取的费用。第二十三</w:t>
            </w:r>
            <w:r>
              <w:t xml:space="preserve"> </w:t>
            </w:r>
            <w:r>
              <w:rPr>
                <w:spacing w:val="7"/>
              </w:rPr>
              <w:t>条：零售商或者供应商违反本办法规定的，法律法规有规定的</w:t>
            </w:r>
            <w:r>
              <w:rPr>
                <w:spacing w:val="6"/>
              </w:rPr>
              <w:t>，从其规定；没有规定的，责令改正；有违法所得的，可处违法所得三倍以下罚款，但最高不超过三万元；没有违法所得的，可处一万元以下罚款；并可向社会公告。</w:t>
            </w:r>
          </w:p>
        </w:tc>
        <w:tc>
          <w:tcPr>
            <w:tcW w:w="371" w:type="dxa"/>
            <w:vAlign w:val="top"/>
          </w:tcPr>
          <w:p w14:paraId="31DC08EB">
            <w:pPr>
              <w:rPr>
                <w:rFonts w:ascii="Arial"/>
                <w:sz w:val="21"/>
              </w:rPr>
            </w:pPr>
          </w:p>
        </w:tc>
      </w:tr>
      <w:tr w14:paraId="05919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5583355">
            <w:pPr>
              <w:pStyle w:val="6"/>
              <w:spacing w:before="139" w:line="109" w:lineRule="exact"/>
              <w:ind w:left="247"/>
            </w:pPr>
            <w:r>
              <w:rPr>
                <w:position w:val="1"/>
              </w:rPr>
              <w:t>269</w:t>
            </w:r>
          </w:p>
        </w:tc>
        <w:tc>
          <w:tcPr>
            <w:tcW w:w="1682" w:type="dxa"/>
            <w:vAlign w:val="top"/>
          </w:tcPr>
          <w:p w14:paraId="440B8BD4">
            <w:pPr>
              <w:pStyle w:val="6"/>
              <w:spacing w:before="83" w:line="229" w:lineRule="auto"/>
              <w:ind w:left="21"/>
            </w:pPr>
            <w:r>
              <w:rPr>
                <w:spacing w:val="6"/>
              </w:rPr>
              <w:t>对采用不正当手段垄断种苗市场，或者哄抬</w:t>
            </w:r>
          </w:p>
          <w:p w14:paraId="0C0BE2DE">
            <w:pPr>
              <w:pStyle w:val="6"/>
              <w:spacing w:before="14" w:line="229" w:lineRule="auto"/>
              <w:ind w:left="452"/>
            </w:pPr>
            <w:r>
              <w:rPr>
                <w:spacing w:val="5"/>
              </w:rPr>
              <w:t>种苗价格的行政处罚</w:t>
            </w:r>
          </w:p>
        </w:tc>
        <w:tc>
          <w:tcPr>
            <w:tcW w:w="536" w:type="dxa"/>
            <w:vAlign w:val="top"/>
          </w:tcPr>
          <w:p w14:paraId="15A97874">
            <w:pPr>
              <w:pStyle w:val="6"/>
              <w:spacing w:before="140" w:line="229" w:lineRule="auto"/>
              <w:ind w:left="95"/>
            </w:pPr>
            <w:r>
              <w:rPr>
                <w:spacing w:val="5"/>
              </w:rPr>
              <w:t>行政处罚</w:t>
            </w:r>
          </w:p>
        </w:tc>
        <w:tc>
          <w:tcPr>
            <w:tcW w:w="879" w:type="dxa"/>
            <w:vAlign w:val="top"/>
          </w:tcPr>
          <w:p w14:paraId="66109154">
            <w:pPr>
              <w:pStyle w:val="6"/>
              <w:spacing w:before="25" w:line="263" w:lineRule="auto"/>
              <w:ind w:left="60" w:right="44" w:firstLine="166"/>
            </w:pPr>
            <w:r>
              <w:rPr>
                <w:spacing w:val="5"/>
              </w:rPr>
              <w:t>市场监督管理部</w:t>
            </w:r>
            <w:r>
              <w:rPr>
                <w:spacing w:val="1"/>
              </w:rPr>
              <w:t xml:space="preserve"> </w:t>
            </w:r>
            <w:r>
              <w:rPr>
                <w:spacing w:val="4"/>
              </w:rPr>
              <w:t>门（省级、设区的市</w:t>
            </w:r>
          </w:p>
          <w:p w14:paraId="65DEA15E">
            <w:pPr>
              <w:pStyle w:val="6"/>
              <w:spacing w:line="231" w:lineRule="auto"/>
              <w:ind w:left="227"/>
            </w:pPr>
            <w:r>
              <w:rPr>
                <w:spacing w:val="4"/>
              </w:rPr>
              <w:t>级或县级）</w:t>
            </w:r>
          </w:p>
        </w:tc>
        <w:tc>
          <w:tcPr>
            <w:tcW w:w="1259" w:type="dxa"/>
            <w:vAlign w:val="top"/>
          </w:tcPr>
          <w:p w14:paraId="4511259B">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B1EC98C">
            <w:pPr>
              <w:pStyle w:val="6"/>
              <w:spacing w:before="83" w:line="262" w:lineRule="auto"/>
              <w:ind w:left="19" w:right="67" w:firstLine="4"/>
            </w:pPr>
            <w:r>
              <w:rPr>
                <w:spacing w:val="6"/>
              </w:rPr>
              <w:t>1.《退耕还林条例》（2002年12月14日中华人民共和国国务院令第367号公布 根据2016年2月6</w:t>
            </w:r>
            <w:r>
              <w:rPr>
                <w:spacing w:val="-20"/>
              </w:rPr>
              <w:t xml:space="preserve"> </w:t>
            </w:r>
            <w:r>
              <w:rPr>
                <w:spacing w:val="6"/>
              </w:rPr>
              <w:t>日《国务院关于修改部分行政法规的决定》修订）第五十九条：采用不正当手段垄断种苗市场，或者哄</w:t>
            </w:r>
            <w:r>
              <w:rPr>
                <w:spacing w:val="5"/>
              </w:rPr>
              <w:t>抬种苗价格的，依照刑法关于非法经营罪、强迫交易罪或者其他罪的规定，依法追究刑事责</w:t>
            </w:r>
            <w:r>
              <w:t xml:space="preserve"> </w:t>
            </w:r>
            <w:r>
              <w:rPr>
                <w:spacing w:val="6"/>
              </w:rPr>
              <w:t>任；</w:t>
            </w:r>
            <w:r>
              <w:rPr>
                <w:spacing w:val="-19"/>
              </w:rPr>
              <w:t xml:space="preserve"> </w:t>
            </w:r>
            <w:r>
              <w:rPr>
                <w:spacing w:val="6"/>
              </w:rPr>
              <w:t>尚不够刑事处罚的，</w:t>
            </w:r>
            <w:r>
              <w:rPr>
                <w:spacing w:val="-19"/>
              </w:rPr>
              <w:t xml:space="preserve"> </w:t>
            </w:r>
            <w:r>
              <w:rPr>
                <w:spacing w:val="6"/>
              </w:rPr>
              <w:t>由工商行政管理机关依照反</w:t>
            </w:r>
            <w:r>
              <w:rPr>
                <w:spacing w:val="5"/>
              </w:rPr>
              <w:t>不正当竞争法的规定处理；反不正当竞争法未作规定的，</w:t>
            </w:r>
            <w:r>
              <w:rPr>
                <w:spacing w:val="-18"/>
              </w:rPr>
              <w:t xml:space="preserve"> </w:t>
            </w:r>
            <w:r>
              <w:rPr>
                <w:spacing w:val="5"/>
              </w:rPr>
              <w:t>由工商行政管理机关处以非法经营额2倍以上5倍以下的罚款。</w:t>
            </w:r>
          </w:p>
        </w:tc>
        <w:tc>
          <w:tcPr>
            <w:tcW w:w="371" w:type="dxa"/>
            <w:vAlign w:val="top"/>
          </w:tcPr>
          <w:p w14:paraId="60EE6CE6">
            <w:pPr>
              <w:rPr>
                <w:rFonts w:ascii="Arial"/>
                <w:sz w:val="21"/>
              </w:rPr>
            </w:pPr>
          </w:p>
        </w:tc>
      </w:tr>
      <w:tr w14:paraId="3CB88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CEFE4F2">
            <w:pPr>
              <w:pStyle w:val="6"/>
              <w:spacing w:before="140" w:line="108" w:lineRule="exact"/>
              <w:ind w:left="247"/>
            </w:pPr>
            <w:r>
              <w:rPr>
                <w:position w:val="1"/>
              </w:rPr>
              <w:t>270</w:t>
            </w:r>
          </w:p>
        </w:tc>
        <w:tc>
          <w:tcPr>
            <w:tcW w:w="1682" w:type="dxa"/>
            <w:vAlign w:val="top"/>
          </w:tcPr>
          <w:p w14:paraId="68EA1BC6">
            <w:pPr>
              <w:pStyle w:val="6"/>
              <w:spacing w:before="140" w:line="228" w:lineRule="auto"/>
              <w:ind w:left="194"/>
            </w:pPr>
            <w:r>
              <w:rPr>
                <w:spacing w:val="6"/>
              </w:rPr>
              <w:t>对涉嫌不正当竞争行为的行政强制</w:t>
            </w:r>
          </w:p>
        </w:tc>
        <w:tc>
          <w:tcPr>
            <w:tcW w:w="536" w:type="dxa"/>
            <w:vAlign w:val="top"/>
          </w:tcPr>
          <w:p w14:paraId="344CFC6D">
            <w:pPr>
              <w:pStyle w:val="6"/>
              <w:spacing w:before="140" w:line="229" w:lineRule="auto"/>
              <w:ind w:left="95"/>
            </w:pPr>
            <w:r>
              <w:rPr>
                <w:spacing w:val="5"/>
              </w:rPr>
              <w:t>行政强制</w:t>
            </w:r>
          </w:p>
        </w:tc>
        <w:tc>
          <w:tcPr>
            <w:tcW w:w="879" w:type="dxa"/>
            <w:vAlign w:val="top"/>
          </w:tcPr>
          <w:p w14:paraId="29E5EF4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F1EA974">
            <w:pPr>
              <w:pStyle w:val="6"/>
              <w:spacing w:line="229" w:lineRule="auto"/>
              <w:ind w:left="267"/>
            </w:pPr>
            <w:r>
              <w:rPr>
                <w:spacing w:val="4"/>
              </w:rPr>
              <w:t>或县级）</w:t>
            </w:r>
          </w:p>
        </w:tc>
        <w:tc>
          <w:tcPr>
            <w:tcW w:w="1259" w:type="dxa"/>
            <w:vAlign w:val="top"/>
          </w:tcPr>
          <w:p w14:paraId="0576E98C">
            <w:pPr>
              <w:pStyle w:val="6"/>
              <w:spacing w:before="26" w:line="228" w:lineRule="auto"/>
              <w:ind w:left="28"/>
            </w:pPr>
            <w:r>
              <w:rPr>
                <w:spacing w:val="5"/>
              </w:rPr>
              <w:t>省市场监督管理局价格监督检查</w:t>
            </w:r>
          </w:p>
          <w:p w14:paraId="0B23FCD8">
            <w:pPr>
              <w:pStyle w:val="6"/>
              <w:spacing w:before="14" w:line="231" w:lineRule="auto"/>
              <w:ind w:left="27"/>
            </w:pPr>
            <w:r>
              <w:rPr>
                <w:spacing w:val="6"/>
              </w:rPr>
              <w:t>和反不正当竞争局、市（州）、</w:t>
            </w:r>
          </w:p>
          <w:p w14:paraId="098F67B7">
            <w:pPr>
              <w:pStyle w:val="6"/>
              <w:spacing w:before="14" w:line="229" w:lineRule="auto"/>
              <w:ind w:left="285"/>
            </w:pPr>
            <w:r>
              <w:rPr>
                <w:spacing w:val="5"/>
              </w:rPr>
              <w:t>县级相关业务部门</w:t>
            </w:r>
          </w:p>
        </w:tc>
        <w:tc>
          <w:tcPr>
            <w:tcW w:w="10978" w:type="dxa"/>
            <w:vAlign w:val="top"/>
          </w:tcPr>
          <w:p w14:paraId="7F026754">
            <w:pPr>
              <w:pStyle w:val="6"/>
              <w:spacing w:before="84" w:line="262" w:lineRule="auto"/>
              <w:ind w:left="22" w:right="4260" w:firstLine="1"/>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r>
              <w:t xml:space="preserve"> </w:t>
            </w:r>
            <w:r>
              <w:rPr>
                <w:spacing w:val="6"/>
              </w:rPr>
              <w:t>第十三条第一款：监督检查部门调查涉嫌不正当竞争行为，可以采取下列措施</w:t>
            </w:r>
            <w:r>
              <w:rPr>
                <w:spacing w:val="-6"/>
              </w:rPr>
              <w:t>：（</w:t>
            </w:r>
            <w:r>
              <w:rPr>
                <w:spacing w:val="-2"/>
              </w:rPr>
              <w:t xml:space="preserve"> </w:t>
            </w:r>
            <w:r>
              <w:rPr>
                <w:spacing w:val="6"/>
              </w:rPr>
              <w:t>四）查封、扣押与涉嫌不正当竞争行</w:t>
            </w:r>
            <w:r>
              <w:rPr>
                <w:spacing w:val="5"/>
              </w:rPr>
              <w:t>为有关的财物。</w:t>
            </w:r>
          </w:p>
        </w:tc>
        <w:tc>
          <w:tcPr>
            <w:tcW w:w="371" w:type="dxa"/>
            <w:vAlign w:val="top"/>
          </w:tcPr>
          <w:p w14:paraId="017A3A45">
            <w:pPr>
              <w:rPr>
                <w:rFonts w:ascii="Arial"/>
                <w:sz w:val="21"/>
              </w:rPr>
            </w:pPr>
          </w:p>
        </w:tc>
      </w:tr>
      <w:tr w14:paraId="74D1F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3" w:hRule="atLeast"/>
        </w:trPr>
        <w:tc>
          <w:tcPr>
            <w:tcW w:w="616" w:type="dxa"/>
            <w:vAlign w:val="top"/>
          </w:tcPr>
          <w:p w14:paraId="0E7AF79B">
            <w:pPr>
              <w:spacing w:line="245" w:lineRule="auto"/>
              <w:rPr>
                <w:rFonts w:ascii="Arial"/>
                <w:sz w:val="21"/>
              </w:rPr>
            </w:pPr>
          </w:p>
          <w:p w14:paraId="37911F6B">
            <w:pPr>
              <w:spacing w:line="245" w:lineRule="auto"/>
              <w:rPr>
                <w:rFonts w:ascii="Arial"/>
                <w:sz w:val="21"/>
              </w:rPr>
            </w:pPr>
          </w:p>
          <w:p w14:paraId="452A4700">
            <w:pPr>
              <w:spacing w:line="246" w:lineRule="auto"/>
              <w:rPr>
                <w:rFonts w:ascii="Arial"/>
                <w:sz w:val="21"/>
              </w:rPr>
            </w:pPr>
          </w:p>
          <w:p w14:paraId="145F05B0">
            <w:pPr>
              <w:pStyle w:val="6"/>
              <w:spacing w:before="26" w:line="108" w:lineRule="exact"/>
              <w:ind w:left="247"/>
            </w:pPr>
            <w:r>
              <w:rPr>
                <w:position w:val="1"/>
              </w:rPr>
              <w:t>271</w:t>
            </w:r>
          </w:p>
        </w:tc>
        <w:tc>
          <w:tcPr>
            <w:tcW w:w="1682" w:type="dxa"/>
            <w:vAlign w:val="top"/>
          </w:tcPr>
          <w:p w14:paraId="393BEB3C">
            <w:pPr>
              <w:spacing w:line="311" w:lineRule="auto"/>
              <w:rPr>
                <w:rFonts w:ascii="Arial"/>
                <w:sz w:val="21"/>
              </w:rPr>
            </w:pPr>
          </w:p>
          <w:p w14:paraId="79C6A322">
            <w:pPr>
              <w:spacing w:line="312" w:lineRule="auto"/>
              <w:rPr>
                <w:rFonts w:ascii="Arial"/>
                <w:sz w:val="21"/>
              </w:rPr>
            </w:pPr>
          </w:p>
          <w:p w14:paraId="3F619FA1">
            <w:pPr>
              <w:pStyle w:val="6"/>
              <w:spacing w:before="26" w:line="228" w:lineRule="auto"/>
              <w:ind w:left="21"/>
            </w:pPr>
            <w:r>
              <w:rPr>
                <w:spacing w:val="6"/>
              </w:rPr>
              <w:t>对粮食收购者有未按规定告知、公示粮食收</w:t>
            </w:r>
          </w:p>
          <w:p w14:paraId="55164898">
            <w:pPr>
              <w:pStyle w:val="6"/>
              <w:spacing w:before="15" w:line="228" w:lineRule="auto"/>
              <w:ind w:left="20"/>
            </w:pPr>
            <w:r>
              <w:rPr>
                <w:spacing w:val="6"/>
              </w:rPr>
              <w:t>购价格或者收购粮食压级压价，操纵价格等</w:t>
            </w:r>
          </w:p>
          <w:p w14:paraId="40C8EACA">
            <w:pPr>
              <w:pStyle w:val="6"/>
              <w:spacing w:before="15" w:line="229" w:lineRule="auto"/>
              <w:ind w:left="365"/>
            </w:pPr>
            <w:r>
              <w:rPr>
                <w:spacing w:val="6"/>
              </w:rPr>
              <w:t>价格违法行为的行政处罚</w:t>
            </w:r>
          </w:p>
        </w:tc>
        <w:tc>
          <w:tcPr>
            <w:tcW w:w="536" w:type="dxa"/>
            <w:vAlign w:val="top"/>
          </w:tcPr>
          <w:p w14:paraId="5C3C161E">
            <w:pPr>
              <w:spacing w:line="245" w:lineRule="auto"/>
              <w:rPr>
                <w:rFonts w:ascii="Arial"/>
                <w:sz w:val="21"/>
              </w:rPr>
            </w:pPr>
          </w:p>
          <w:p w14:paraId="6090BC2F">
            <w:pPr>
              <w:spacing w:line="245" w:lineRule="auto"/>
              <w:rPr>
                <w:rFonts w:ascii="Arial"/>
                <w:sz w:val="21"/>
              </w:rPr>
            </w:pPr>
          </w:p>
          <w:p w14:paraId="7300A329">
            <w:pPr>
              <w:spacing w:line="246" w:lineRule="auto"/>
              <w:rPr>
                <w:rFonts w:ascii="Arial"/>
                <w:sz w:val="21"/>
              </w:rPr>
            </w:pPr>
          </w:p>
          <w:p w14:paraId="247E5703">
            <w:pPr>
              <w:pStyle w:val="6"/>
              <w:spacing w:before="26" w:line="229" w:lineRule="auto"/>
              <w:ind w:left="95"/>
            </w:pPr>
            <w:r>
              <w:rPr>
                <w:spacing w:val="5"/>
              </w:rPr>
              <w:t>行政处罚</w:t>
            </w:r>
          </w:p>
        </w:tc>
        <w:tc>
          <w:tcPr>
            <w:tcW w:w="879" w:type="dxa"/>
            <w:vAlign w:val="top"/>
          </w:tcPr>
          <w:p w14:paraId="3001DA49">
            <w:pPr>
              <w:spacing w:line="311" w:lineRule="auto"/>
              <w:rPr>
                <w:rFonts w:ascii="Arial"/>
                <w:sz w:val="21"/>
              </w:rPr>
            </w:pPr>
          </w:p>
          <w:p w14:paraId="71A21536">
            <w:pPr>
              <w:spacing w:line="312" w:lineRule="auto"/>
              <w:rPr>
                <w:rFonts w:ascii="Arial"/>
                <w:sz w:val="21"/>
              </w:rPr>
            </w:pPr>
          </w:p>
          <w:p w14:paraId="050906E9">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697F8FC">
            <w:pPr>
              <w:pStyle w:val="6"/>
              <w:spacing w:line="231" w:lineRule="auto"/>
              <w:ind w:left="267"/>
            </w:pPr>
            <w:r>
              <w:rPr>
                <w:spacing w:val="4"/>
              </w:rPr>
              <w:t>或县级）</w:t>
            </w:r>
          </w:p>
        </w:tc>
        <w:tc>
          <w:tcPr>
            <w:tcW w:w="1259" w:type="dxa"/>
            <w:vAlign w:val="top"/>
          </w:tcPr>
          <w:p w14:paraId="0EB327AB">
            <w:pPr>
              <w:spacing w:line="311" w:lineRule="auto"/>
              <w:rPr>
                <w:rFonts w:ascii="Arial"/>
                <w:sz w:val="21"/>
              </w:rPr>
            </w:pPr>
          </w:p>
          <w:p w14:paraId="18479135">
            <w:pPr>
              <w:spacing w:line="312" w:lineRule="auto"/>
              <w:rPr>
                <w:rFonts w:ascii="Arial"/>
                <w:sz w:val="21"/>
              </w:rPr>
            </w:pPr>
          </w:p>
          <w:p w14:paraId="488FD6CF">
            <w:pPr>
              <w:pStyle w:val="6"/>
              <w:spacing w:before="26" w:line="228" w:lineRule="auto"/>
              <w:ind w:left="28"/>
            </w:pPr>
            <w:r>
              <w:rPr>
                <w:spacing w:val="5"/>
              </w:rPr>
              <w:t>省市场监督管理局价格监督检查</w:t>
            </w:r>
          </w:p>
          <w:p w14:paraId="3A0F8E67">
            <w:pPr>
              <w:pStyle w:val="6"/>
              <w:spacing w:before="14" w:line="231" w:lineRule="auto"/>
              <w:ind w:left="27"/>
            </w:pPr>
            <w:r>
              <w:rPr>
                <w:spacing w:val="6"/>
              </w:rPr>
              <w:t>和反不正当竞争局、市（州）、</w:t>
            </w:r>
          </w:p>
          <w:p w14:paraId="0E268853">
            <w:pPr>
              <w:pStyle w:val="6"/>
              <w:spacing w:before="13" w:line="230" w:lineRule="auto"/>
              <w:ind w:left="285"/>
            </w:pPr>
            <w:r>
              <w:rPr>
                <w:spacing w:val="5"/>
              </w:rPr>
              <w:t>县级相关业务部门</w:t>
            </w:r>
          </w:p>
        </w:tc>
        <w:tc>
          <w:tcPr>
            <w:tcW w:w="10978" w:type="dxa"/>
            <w:vAlign w:val="top"/>
          </w:tcPr>
          <w:p w14:paraId="34D06618">
            <w:pPr>
              <w:pStyle w:val="6"/>
              <w:spacing w:before="26"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6D783050">
            <w:pPr>
              <w:pStyle w:val="6"/>
              <w:spacing w:before="14" w:line="263" w:lineRule="auto"/>
              <w:ind w:left="17" w:right="67" w:firstLine="5"/>
            </w:pPr>
            <w:r>
              <w:rPr>
                <w:spacing w:val="7"/>
              </w:rPr>
              <w:t>第四十条第一款：经营者有本法第十四条所列行为之一的，责令改正，没收违法所得，可以并</w:t>
            </w:r>
            <w:r>
              <w:rPr>
                <w:spacing w:val="6"/>
              </w:rPr>
              <w:t>处违法所得五倍以下的罚款；没有违法所得的，予以警告，可以并处罚款；情节严重的，责令停业整顿，或者由工商行政管理机关吊销营业执照。有关法律对本法第十四条所列行为的处罚及处罚</w:t>
            </w:r>
            <w:r>
              <w:t xml:space="preserve"> </w:t>
            </w:r>
            <w:r>
              <w:rPr>
                <w:spacing w:val="6"/>
              </w:rPr>
              <w:t>机关另有规定的，可以依照有关法律的规定执行。第十四条：经营者不得有下列不正当价格行为</w:t>
            </w:r>
            <w:r>
              <w:rPr>
                <w:spacing w:val="-5"/>
              </w:rPr>
              <w:t>：（</w:t>
            </w:r>
            <w:r>
              <w:rPr>
                <w:spacing w:val="-4"/>
              </w:rPr>
              <w:t xml:space="preserve"> </w:t>
            </w:r>
            <w:r>
              <w:rPr>
                <w:spacing w:val="6"/>
              </w:rPr>
              <w:t>一）相互串通，操纵市场价格，损害其他经营者或者消费者的合法权益</w:t>
            </w:r>
            <w:r>
              <w:rPr>
                <w:spacing w:val="-5"/>
              </w:rPr>
              <w:t>；（</w:t>
            </w:r>
            <w:r>
              <w:rPr>
                <w:spacing w:val="-8"/>
              </w:rPr>
              <w:t xml:space="preserve"> </w:t>
            </w:r>
            <w:r>
              <w:rPr>
                <w:spacing w:val="6"/>
              </w:rPr>
              <w:t>二）在依法降价处理鲜活商品、季节性商品、积压商品等商品外，为了排挤竞争对手或者独占市场，</w:t>
            </w:r>
            <w:r>
              <w:rPr>
                <w:spacing w:val="-18"/>
              </w:rPr>
              <w:t xml:space="preserve"> </w:t>
            </w:r>
            <w:r>
              <w:rPr>
                <w:spacing w:val="6"/>
              </w:rPr>
              <w:t>以低于成本</w:t>
            </w:r>
            <w:r>
              <w:t xml:space="preserve"> </w:t>
            </w:r>
            <w:r>
              <w:rPr>
                <w:spacing w:val="6"/>
              </w:rPr>
              <w:t>的价格倾销，扰乱正常的生产经营秩序，损害国家利益或者其他经营者的合法权益</w:t>
            </w:r>
            <w:r>
              <w:rPr>
                <w:spacing w:val="-6"/>
              </w:rPr>
              <w:t>；（</w:t>
            </w:r>
            <w:r>
              <w:rPr>
                <w:spacing w:val="-3"/>
              </w:rPr>
              <w:t xml:space="preserve"> </w:t>
            </w:r>
            <w:r>
              <w:rPr>
                <w:spacing w:val="6"/>
              </w:rPr>
              <w:t>三</w:t>
            </w:r>
            <w:r>
              <w:rPr>
                <w:spacing w:val="-16"/>
              </w:rPr>
              <w:t xml:space="preserve"> </w:t>
            </w:r>
            <w:r>
              <w:rPr>
                <w:spacing w:val="6"/>
              </w:rPr>
              <w:t>）捏造、散布涨价信息，哄抬价格，推动商品价格过高上涨的</w:t>
            </w:r>
            <w:r>
              <w:rPr>
                <w:spacing w:val="-6"/>
              </w:rPr>
              <w:t>；（</w:t>
            </w:r>
            <w:r>
              <w:rPr>
                <w:spacing w:val="-2"/>
              </w:rPr>
              <w:t xml:space="preserve"> </w:t>
            </w:r>
            <w:r>
              <w:rPr>
                <w:spacing w:val="6"/>
              </w:rPr>
              <w:t>四）利用虚假的或者使人误解的价格手段，诱骗消费者或者其他经营者与其进行交易</w:t>
            </w:r>
            <w:r>
              <w:rPr>
                <w:spacing w:val="-6"/>
              </w:rPr>
              <w:t>；（</w:t>
            </w:r>
            <w:r>
              <w:rPr>
                <w:spacing w:val="-9"/>
              </w:rPr>
              <w:t xml:space="preserve"> </w:t>
            </w:r>
            <w:r>
              <w:rPr>
                <w:spacing w:val="6"/>
              </w:rPr>
              <w:t>五）提供相同商</w:t>
            </w:r>
            <w:r>
              <w:rPr>
                <w:spacing w:val="5"/>
              </w:rPr>
              <w:t>品或者服务，对具有同等交</w:t>
            </w:r>
            <w:r>
              <w:t xml:space="preserve"> </w:t>
            </w:r>
            <w:r>
              <w:rPr>
                <w:spacing w:val="7"/>
              </w:rPr>
              <w:t>易条件的其他经营者实行价格歧视</w:t>
            </w:r>
            <w:r>
              <w:rPr>
                <w:spacing w:val="-6"/>
              </w:rPr>
              <w:t xml:space="preserve">；（ </w:t>
            </w:r>
            <w:r>
              <w:rPr>
                <w:spacing w:val="7"/>
              </w:rPr>
              <w:t>六）采取抬高等级或者压低等级等手段收购、销售商品或者提供服务，变相提高或者压低</w:t>
            </w:r>
            <w:r>
              <w:rPr>
                <w:spacing w:val="6"/>
              </w:rPr>
              <w:t>价格</w:t>
            </w:r>
            <w:r>
              <w:rPr>
                <w:spacing w:val="-6"/>
              </w:rPr>
              <w:t>；（</w:t>
            </w:r>
            <w:r>
              <w:rPr>
                <w:spacing w:val="6"/>
              </w:rPr>
              <w:t>七）违反法律、法规的规定牟取暴利</w:t>
            </w:r>
            <w:r>
              <w:rPr>
                <w:spacing w:val="-6"/>
              </w:rPr>
              <w:t>；（</w:t>
            </w:r>
            <w:r>
              <w:rPr>
                <w:spacing w:val="-10"/>
              </w:rPr>
              <w:t xml:space="preserve"> </w:t>
            </w:r>
            <w:r>
              <w:rPr>
                <w:spacing w:val="6"/>
              </w:rPr>
              <w:t>八）法律、行政法规禁止的其他不正当价格行为。第四十二条：经营者违反明码标价规定的，责令改正，没收</w:t>
            </w:r>
            <w:r>
              <w:t xml:space="preserve"> </w:t>
            </w:r>
            <w:r>
              <w:rPr>
                <w:spacing w:val="5"/>
              </w:rPr>
              <w:t>违法所得，可以并处五千元以下的罚款。</w:t>
            </w:r>
          </w:p>
          <w:p w14:paraId="1B631B99">
            <w:pPr>
              <w:pStyle w:val="6"/>
              <w:spacing w:line="228" w:lineRule="auto"/>
              <w:ind w:left="21"/>
            </w:pPr>
            <w:r>
              <w:rPr>
                <w:spacing w:val="5"/>
              </w:rPr>
              <w:t>2.《粮食流通管理条例》（2021年2月15日中华人民共和国国务院令第740号第三次修订）</w:t>
            </w:r>
          </w:p>
          <w:p w14:paraId="1C82AB30">
            <w:pPr>
              <w:pStyle w:val="6"/>
              <w:spacing w:before="15" w:line="263" w:lineRule="auto"/>
              <w:ind w:left="18" w:right="67" w:firstLine="4"/>
            </w:pPr>
            <w:r>
              <w:rPr>
                <w:spacing w:val="7"/>
              </w:rPr>
              <w:t>第十条：粮食收购者收购粮食，应当告知售</w:t>
            </w:r>
            <w:r>
              <w:rPr>
                <w:spacing w:val="6"/>
              </w:rPr>
              <w:t>粮者或者在收购场所公示粮食的品种、质量标准和收购价格。第十六条：销售粮食应当严格执行国家粮食质量等有关标准，不得短斤少两、掺杂使假、</w:t>
            </w:r>
            <w:r>
              <w:rPr>
                <w:spacing w:val="-18"/>
              </w:rPr>
              <w:t xml:space="preserve"> </w:t>
            </w:r>
            <w:r>
              <w:rPr>
                <w:spacing w:val="6"/>
              </w:rPr>
              <w:t>以次充好，不得囤积居奇、垄断或者操纵粮食价格、欺行霸市。第四十四条：粮食收购者有未</w:t>
            </w:r>
            <w:r>
              <w:t xml:space="preserve"> </w:t>
            </w:r>
            <w:r>
              <w:rPr>
                <w:spacing w:val="6"/>
              </w:rPr>
              <w:t>按照规定告知、公示粮食收购价格或者收购粮食压级压价，垄断或者操纵价格等价格违法行为的，</w:t>
            </w:r>
            <w:r>
              <w:rPr>
                <w:spacing w:val="-16"/>
              </w:rPr>
              <w:t xml:space="preserve"> </w:t>
            </w:r>
            <w:r>
              <w:rPr>
                <w:spacing w:val="6"/>
              </w:rPr>
              <w:t>由市场监督管理部门依照《中华人民共和国价格法》、《中华人民共和国反垄断法》的有关规定予以处罚。</w:t>
            </w:r>
          </w:p>
          <w:p w14:paraId="7E7C78F7">
            <w:pPr>
              <w:pStyle w:val="6"/>
              <w:spacing w:line="229" w:lineRule="auto"/>
              <w:ind w:left="24"/>
            </w:pPr>
            <w:r>
              <w:rPr>
                <w:spacing w:val="6"/>
              </w:rPr>
              <w:t>3.《价格违法行为行政处罚规定》（根据201</w:t>
            </w:r>
            <w:r>
              <w:rPr>
                <w:spacing w:val="5"/>
              </w:rPr>
              <w:t>0年12月4</w:t>
            </w:r>
            <w:r>
              <w:rPr>
                <w:spacing w:val="-20"/>
              </w:rPr>
              <w:t xml:space="preserve"> </w:t>
            </w:r>
            <w:r>
              <w:rPr>
                <w:spacing w:val="5"/>
              </w:rPr>
              <w:t>日《国务院关于修改〈价格违法行为行政处罚规定〉的决定》第三次修订）</w:t>
            </w:r>
          </w:p>
          <w:p w14:paraId="1E398817">
            <w:pPr>
              <w:pStyle w:val="6"/>
              <w:spacing w:before="15" w:line="262" w:lineRule="auto"/>
              <w:ind w:left="17" w:right="67" w:firstLine="5"/>
            </w:pPr>
            <w:r>
              <w:rPr>
                <w:spacing w:val="6"/>
              </w:rPr>
              <w:t>第五条第一款：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w:t>
            </w:r>
            <w:r>
              <w:rPr>
                <w:spacing w:val="5"/>
              </w:rPr>
              <w:t xml:space="preserve"> </w:t>
            </w:r>
            <w:r>
              <w:rPr>
                <w:spacing w:val="7"/>
              </w:rPr>
              <w:t>令停业整顿，或者由工商行政管理机关吊销营业执照。第五条第二款：除前款规定情形外，经营者相互串</w:t>
            </w:r>
            <w:r>
              <w:rPr>
                <w:spacing w:val="6"/>
              </w:rPr>
              <w:t>通，操纵市场价格，损害其他经营者或者消费者合法权益的，依照本规定第四条的规定处罚。第八条：经营者违反价格法第十四条的规定，采取抬高等级或者压低等级等手段销售、收</w:t>
            </w:r>
            <w:r>
              <w:t xml:space="preserve"> </w:t>
            </w:r>
            <w:r>
              <w:rPr>
                <w:spacing w:val="7"/>
              </w:rPr>
              <w:t>购商品或者提供服务，变相提高或者压低价格的，责令改正，没收违法所得，并处</w:t>
            </w:r>
            <w:r>
              <w:rPr>
                <w:spacing w:val="6"/>
              </w:rPr>
              <w:t>违法所得5倍以下的罚款；没有违法所得的，处2万元以上20万元以下的罚款；情节严重的，责令停业整顿，或者由工商行政管理机关吊销营业执照。第十三条：经营者违反明码标价规定，有下列行为之一</w:t>
            </w:r>
          </w:p>
          <w:p w14:paraId="5AEE0331">
            <w:pPr>
              <w:pStyle w:val="6"/>
              <w:spacing w:line="220" w:lineRule="auto"/>
              <w:ind w:left="25"/>
            </w:pPr>
            <w:r>
              <w:rPr>
                <w:spacing w:val="5"/>
              </w:rPr>
              <w:t>的，责令改正，没收违法所得，可以并处5000元以下的罚款</w:t>
            </w:r>
            <w:r>
              <w:rPr>
                <w:spacing w:val="-5"/>
              </w:rPr>
              <w:t>：（</w:t>
            </w:r>
            <w:r>
              <w:rPr>
                <w:spacing w:val="-1"/>
              </w:rPr>
              <w:t xml:space="preserve"> </w:t>
            </w:r>
            <w:r>
              <w:rPr>
                <w:spacing w:val="5"/>
              </w:rPr>
              <w:t>一</w:t>
            </w:r>
            <w:r>
              <w:rPr>
                <w:spacing w:val="-16"/>
              </w:rPr>
              <w:t xml:space="preserve"> </w:t>
            </w:r>
            <w:r>
              <w:rPr>
                <w:spacing w:val="5"/>
              </w:rPr>
              <w:t>）不标明价格的</w:t>
            </w:r>
            <w:r>
              <w:rPr>
                <w:spacing w:val="-5"/>
              </w:rPr>
              <w:t>；（</w:t>
            </w:r>
            <w:r>
              <w:rPr>
                <w:spacing w:val="-8"/>
              </w:rPr>
              <w:t xml:space="preserve"> </w:t>
            </w:r>
            <w:r>
              <w:rPr>
                <w:spacing w:val="5"/>
              </w:rPr>
              <w:t>二</w:t>
            </w:r>
            <w:r>
              <w:rPr>
                <w:spacing w:val="-16"/>
              </w:rPr>
              <w:t xml:space="preserve"> </w:t>
            </w:r>
            <w:r>
              <w:rPr>
                <w:spacing w:val="5"/>
              </w:rPr>
              <w:t>）不按照规定的内容和方式明码标价的</w:t>
            </w:r>
            <w:r>
              <w:rPr>
                <w:spacing w:val="-5"/>
              </w:rPr>
              <w:t>；（</w:t>
            </w:r>
            <w:r>
              <w:rPr>
                <w:spacing w:val="-6"/>
              </w:rPr>
              <w:t xml:space="preserve"> </w:t>
            </w:r>
            <w:r>
              <w:rPr>
                <w:spacing w:val="5"/>
              </w:rPr>
              <w:t>三）在标价之外加价出售商品或者收取未标明的费用的</w:t>
            </w:r>
            <w:r>
              <w:rPr>
                <w:spacing w:val="-5"/>
              </w:rPr>
              <w:t>；（</w:t>
            </w:r>
            <w:r>
              <w:rPr>
                <w:spacing w:val="-2"/>
              </w:rPr>
              <w:t xml:space="preserve"> </w:t>
            </w:r>
            <w:r>
              <w:rPr>
                <w:spacing w:val="5"/>
              </w:rPr>
              <w:t>四）违反明码标价规定的其他行为。</w:t>
            </w:r>
          </w:p>
        </w:tc>
        <w:tc>
          <w:tcPr>
            <w:tcW w:w="371" w:type="dxa"/>
            <w:vAlign w:val="top"/>
          </w:tcPr>
          <w:p w14:paraId="75A6A80A">
            <w:pPr>
              <w:rPr>
                <w:rFonts w:ascii="Arial"/>
                <w:sz w:val="21"/>
              </w:rPr>
            </w:pPr>
          </w:p>
        </w:tc>
      </w:tr>
      <w:tr w14:paraId="10C85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6378B610">
            <w:pPr>
              <w:spacing w:line="427" w:lineRule="auto"/>
              <w:rPr>
                <w:rFonts w:ascii="Arial"/>
                <w:sz w:val="21"/>
              </w:rPr>
            </w:pPr>
          </w:p>
          <w:p w14:paraId="03A89EF6">
            <w:pPr>
              <w:pStyle w:val="6"/>
              <w:spacing w:before="26" w:line="108" w:lineRule="exact"/>
              <w:ind w:left="247"/>
            </w:pPr>
            <w:r>
              <w:rPr>
                <w:position w:val="1"/>
              </w:rPr>
              <w:t>272</w:t>
            </w:r>
          </w:p>
        </w:tc>
        <w:tc>
          <w:tcPr>
            <w:tcW w:w="1682" w:type="dxa"/>
            <w:vAlign w:val="top"/>
          </w:tcPr>
          <w:p w14:paraId="4DB0ABF9">
            <w:pPr>
              <w:spacing w:line="369" w:lineRule="auto"/>
              <w:rPr>
                <w:rFonts w:ascii="Arial"/>
                <w:sz w:val="21"/>
              </w:rPr>
            </w:pPr>
          </w:p>
          <w:p w14:paraId="1402826D">
            <w:pPr>
              <w:pStyle w:val="6"/>
              <w:spacing w:before="26" w:line="263" w:lineRule="auto"/>
              <w:ind w:left="62" w:right="14" w:hanging="41"/>
            </w:pPr>
            <w:r>
              <w:rPr>
                <w:spacing w:val="6"/>
              </w:rPr>
              <w:t>对不执行政府定价、政府指导价以及法定的</w:t>
            </w:r>
            <w:r>
              <w:t xml:space="preserve"> </w:t>
            </w:r>
            <w:r>
              <w:rPr>
                <w:spacing w:val="6"/>
              </w:rPr>
              <w:t>价格干预措施、紧急措施行为的行政处罚</w:t>
            </w:r>
          </w:p>
        </w:tc>
        <w:tc>
          <w:tcPr>
            <w:tcW w:w="536" w:type="dxa"/>
            <w:vAlign w:val="top"/>
          </w:tcPr>
          <w:p w14:paraId="76C764CA">
            <w:pPr>
              <w:spacing w:line="427" w:lineRule="auto"/>
              <w:rPr>
                <w:rFonts w:ascii="Arial"/>
                <w:sz w:val="21"/>
              </w:rPr>
            </w:pPr>
          </w:p>
          <w:p w14:paraId="27119849">
            <w:pPr>
              <w:pStyle w:val="6"/>
              <w:spacing w:before="26" w:line="229" w:lineRule="auto"/>
              <w:ind w:left="95"/>
            </w:pPr>
            <w:r>
              <w:rPr>
                <w:spacing w:val="5"/>
              </w:rPr>
              <w:t>行政处罚</w:t>
            </w:r>
          </w:p>
        </w:tc>
        <w:tc>
          <w:tcPr>
            <w:tcW w:w="879" w:type="dxa"/>
            <w:vAlign w:val="top"/>
          </w:tcPr>
          <w:p w14:paraId="33241326">
            <w:pPr>
              <w:spacing w:line="314" w:lineRule="auto"/>
              <w:rPr>
                <w:rFonts w:ascii="Arial"/>
                <w:sz w:val="21"/>
              </w:rPr>
            </w:pPr>
          </w:p>
          <w:p w14:paraId="0153F1D4">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1C51DBE2">
            <w:pPr>
              <w:pStyle w:val="6"/>
              <w:spacing w:line="231" w:lineRule="auto"/>
              <w:ind w:left="227"/>
            </w:pPr>
            <w:r>
              <w:rPr>
                <w:spacing w:val="4"/>
              </w:rPr>
              <w:t>级或县级）</w:t>
            </w:r>
          </w:p>
        </w:tc>
        <w:tc>
          <w:tcPr>
            <w:tcW w:w="1259" w:type="dxa"/>
            <w:vAlign w:val="top"/>
          </w:tcPr>
          <w:p w14:paraId="6E1DB815">
            <w:pPr>
              <w:spacing w:line="314" w:lineRule="auto"/>
              <w:rPr>
                <w:rFonts w:ascii="Arial"/>
                <w:sz w:val="21"/>
              </w:rPr>
            </w:pPr>
          </w:p>
          <w:p w14:paraId="22BB0D86">
            <w:pPr>
              <w:pStyle w:val="6"/>
              <w:spacing w:before="26" w:line="228" w:lineRule="auto"/>
              <w:ind w:left="28"/>
            </w:pPr>
            <w:r>
              <w:rPr>
                <w:spacing w:val="5"/>
              </w:rPr>
              <w:t>省市场监督管理局价格监督检查</w:t>
            </w:r>
          </w:p>
          <w:p w14:paraId="17769675">
            <w:pPr>
              <w:pStyle w:val="6"/>
              <w:spacing w:before="14" w:line="231" w:lineRule="auto"/>
              <w:ind w:left="27"/>
            </w:pPr>
            <w:r>
              <w:rPr>
                <w:spacing w:val="6"/>
              </w:rPr>
              <w:t>和反不正当竞争局、市（州）、</w:t>
            </w:r>
          </w:p>
          <w:p w14:paraId="585836DE">
            <w:pPr>
              <w:pStyle w:val="6"/>
              <w:spacing w:before="13" w:line="230" w:lineRule="auto"/>
              <w:ind w:left="285"/>
            </w:pPr>
            <w:r>
              <w:rPr>
                <w:spacing w:val="5"/>
              </w:rPr>
              <w:t>县级相关业务部门</w:t>
            </w:r>
          </w:p>
        </w:tc>
        <w:tc>
          <w:tcPr>
            <w:tcW w:w="10978" w:type="dxa"/>
            <w:vAlign w:val="top"/>
          </w:tcPr>
          <w:p w14:paraId="365938E2">
            <w:pPr>
              <w:pStyle w:val="6"/>
              <w:spacing w:before="56"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02202C9E">
            <w:pPr>
              <w:pStyle w:val="6"/>
              <w:spacing w:before="15" w:line="228" w:lineRule="auto"/>
              <w:ind w:left="22"/>
            </w:pPr>
            <w:r>
              <w:rPr>
                <w:spacing w:val="7"/>
              </w:rPr>
              <w:t>第三十九条：经营者不执行政府指导价、政府定价</w:t>
            </w:r>
            <w:r>
              <w:rPr>
                <w:spacing w:val="6"/>
              </w:rPr>
              <w:t>以及法定的价格干预措施、紧急措施的，责令改正，没收违法所得，可以并处违法所得五倍以下的罚款；没有违法所得的，可以处以罚款；情节严重的，责令停业整顿。</w:t>
            </w:r>
          </w:p>
          <w:p w14:paraId="72326C3E">
            <w:pPr>
              <w:pStyle w:val="6"/>
              <w:spacing w:before="15" w:line="229" w:lineRule="auto"/>
              <w:ind w:left="21"/>
            </w:pPr>
            <w:r>
              <w:rPr>
                <w:spacing w:val="6"/>
              </w:rPr>
              <w:t>2.《价格违法行为行政处罚规定》（根据2010年1</w:t>
            </w:r>
            <w:r>
              <w:rPr>
                <w:spacing w:val="5"/>
              </w:rPr>
              <w:t>2月4</w:t>
            </w:r>
            <w:r>
              <w:rPr>
                <w:spacing w:val="-20"/>
              </w:rPr>
              <w:t xml:space="preserve"> </w:t>
            </w:r>
            <w:r>
              <w:rPr>
                <w:spacing w:val="5"/>
              </w:rPr>
              <w:t>日《国务院关于修改〈价格违法行为行政处罚规定〉的决定》第三次修订）</w:t>
            </w:r>
          </w:p>
          <w:p w14:paraId="29E717CF">
            <w:pPr>
              <w:pStyle w:val="6"/>
              <w:spacing w:before="14" w:line="263" w:lineRule="auto"/>
              <w:ind w:left="17" w:right="24" w:firstLine="5"/>
            </w:pPr>
            <w:r>
              <w:rPr>
                <w:spacing w:val="6"/>
              </w:rPr>
              <w:t>第九条：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w:t>
            </w:r>
            <w:r>
              <w:rPr>
                <w:spacing w:val="-4"/>
              </w:rPr>
              <w:t>：（</w:t>
            </w:r>
            <w:r>
              <w:rPr>
                <w:spacing w:val="-6"/>
              </w:rPr>
              <w:t xml:space="preserve"> </w:t>
            </w:r>
            <w:r>
              <w:rPr>
                <w:spacing w:val="6"/>
              </w:rPr>
              <w:t>一）超出政府指导价浮动幅度制</w:t>
            </w:r>
            <w:r>
              <w:t xml:space="preserve"> </w:t>
            </w:r>
            <w:r>
              <w:rPr>
                <w:spacing w:val="6"/>
              </w:rPr>
              <w:t>定价格的</w:t>
            </w:r>
            <w:r>
              <w:rPr>
                <w:spacing w:val="-6"/>
              </w:rPr>
              <w:t>；（</w:t>
            </w:r>
            <w:r>
              <w:rPr>
                <w:spacing w:val="-3"/>
              </w:rPr>
              <w:t xml:space="preserve"> </w:t>
            </w:r>
            <w:r>
              <w:rPr>
                <w:spacing w:val="6"/>
              </w:rPr>
              <w:t>二</w:t>
            </w:r>
            <w:r>
              <w:rPr>
                <w:spacing w:val="-16"/>
              </w:rPr>
              <w:t xml:space="preserve"> </w:t>
            </w:r>
            <w:r>
              <w:rPr>
                <w:spacing w:val="6"/>
              </w:rPr>
              <w:t>）高于或者低于政府定价制定价格的</w:t>
            </w:r>
            <w:r>
              <w:rPr>
                <w:spacing w:val="-6"/>
              </w:rPr>
              <w:t xml:space="preserve">；（ </w:t>
            </w:r>
            <w:r>
              <w:rPr>
                <w:spacing w:val="6"/>
              </w:rPr>
              <w:t>三）擅自制定属于政府指导价、政府定价范围内的商品或者服务价格的</w:t>
            </w:r>
            <w:r>
              <w:rPr>
                <w:spacing w:val="-6"/>
              </w:rPr>
              <w:t>；（</w:t>
            </w:r>
            <w:r>
              <w:rPr>
                <w:spacing w:val="-2"/>
              </w:rPr>
              <w:t xml:space="preserve"> </w:t>
            </w:r>
            <w:r>
              <w:rPr>
                <w:spacing w:val="6"/>
              </w:rPr>
              <w:t>四）提前或者推迟执行政</w:t>
            </w:r>
            <w:r>
              <w:rPr>
                <w:spacing w:val="5"/>
              </w:rPr>
              <w:t>府指导价、政府定价的</w:t>
            </w:r>
            <w:r>
              <w:rPr>
                <w:spacing w:val="-6"/>
              </w:rPr>
              <w:t>；（</w:t>
            </w:r>
            <w:r>
              <w:rPr>
                <w:spacing w:val="-9"/>
              </w:rPr>
              <w:t xml:space="preserve"> </w:t>
            </w:r>
            <w:r>
              <w:rPr>
                <w:spacing w:val="5"/>
              </w:rPr>
              <w:t>五</w:t>
            </w:r>
            <w:r>
              <w:rPr>
                <w:spacing w:val="-16"/>
              </w:rPr>
              <w:t xml:space="preserve"> </w:t>
            </w:r>
            <w:r>
              <w:rPr>
                <w:spacing w:val="5"/>
              </w:rPr>
              <w:t>）自立收费项目或者自定标准收费的</w:t>
            </w:r>
            <w:r>
              <w:rPr>
                <w:spacing w:val="-6"/>
              </w:rPr>
              <w:t>；（</w:t>
            </w:r>
            <w:r>
              <w:rPr>
                <w:spacing w:val="-9"/>
              </w:rPr>
              <w:t xml:space="preserve"> </w:t>
            </w:r>
            <w:r>
              <w:rPr>
                <w:spacing w:val="5"/>
              </w:rPr>
              <w:t>六）采取分解收费项目、重复收费、扩大收费范围等方式变</w:t>
            </w:r>
            <w:r>
              <w:t xml:space="preserve">  </w:t>
            </w:r>
            <w:r>
              <w:rPr>
                <w:spacing w:val="7"/>
              </w:rPr>
              <w:t>相提高收费标准的</w:t>
            </w:r>
            <w:r>
              <w:rPr>
                <w:spacing w:val="-6"/>
              </w:rPr>
              <w:t>；（</w:t>
            </w:r>
            <w:r>
              <w:rPr>
                <w:spacing w:val="7"/>
              </w:rPr>
              <w:t>七）对政府明令取消的收费项目继续收费的</w:t>
            </w:r>
            <w:r>
              <w:rPr>
                <w:spacing w:val="-6"/>
              </w:rPr>
              <w:t xml:space="preserve">；（ </w:t>
            </w:r>
            <w:r>
              <w:rPr>
                <w:spacing w:val="7"/>
              </w:rPr>
              <w:t>八）违反规定以保证金、抵押金等形式变相收费的</w:t>
            </w:r>
            <w:r>
              <w:rPr>
                <w:spacing w:val="-6"/>
              </w:rPr>
              <w:t>；（</w:t>
            </w:r>
            <w:r>
              <w:rPr>
                <w:spacing w:val="7"/>
              </w:rPr>
              <w:t>九）强制或者变相强制服务并收费的</w:t>
            </w:r>
            <w:r>
              <w:rPr>
                <w:spacing w:val="-6"/>
              </w:rPr>
              <w:t>；（</w:t>
            </w:r>
            <w:r>
              <w:rPr>
                <w:spacing w:val="7"/>
              </w:rPr>
              <w:t>十）不按照规定提供服务而收取费用的</w:t>
            </w:r>
            <w:r>
              <w:rPr>
                <w:spacing w:val="-6"/>
              </w:rPr>
              <w:t>；（</w:t>
            </w:r>
            <w:r>
              <w:rPr>
                <w:spacing w:val="7"/>
              </w:rPr>
              <w:t>十一</w:t>
            </w:r>
            <w:r>
              <w:rPr>
                <w:spacing w:val="-16"/>
              </w:rPr>
              <w:t xml:space="preserve"> </w:t>
            </w:r>
            <w:r>
              <w:rPr>
                <w:spacing w:val="7"/>
              </w:rPr>
              <w:t>）不执行政府指导价、政府定价的其他行为。第十条：</w:t>
            </w:r>
            <w:r>
              <w:rPr>
                <w:spacing w:val="6"/>
              </w:rPr>
              <w:t>经营者不执行法定</w:t>
            </w:r>
            <w:r>
              <w:t xml:space="preserve">  </w:t>
            </w:r>
            <w:r>
              <w:rPr>
                <w:spacing w:val="6"/>
              </w:rPr>
              <w:t>的价格干预措施、紧急措施，有下列行为之一的，责令改正，没收违法所得，并处违法所得5倍以下的罚款；没有违法所得的，处10万元以上100万元以下的罚款，情节较重的处100万元以上500万元以下的罚款；</w:t>
            </w:r>
            <w:r>
              <w:rPr>
                <w:spacing w:val="5"/>
              </w:rPr>
              <w:t>情节严重的，责令停业整顿</w:t>
            </w:r>
            <w:r>
              <w:rPr>
                <w:spacing w:val="-6"/>
              </w:rPr>
              <w:t xml:space="preserve">：（ </w:t>
            </w:r>
            <w:r>
              <w:rPr>
                <w:spacing w:val="5"/>
              </w:rPr>
              <w:t>一</w:t>
            </w:r>
            <w:r>
              <w:rPr>
                <w:spacing w:val="-16"/>
              </w:rPr>
              <w:t xml:space="preserve"> </w:t>
            </w:r>
            <w:r>
              <w:rPr>
                <w:spacing w:val="5"/>
              </w:rPr>
              <w:t>）不执行提价申报或者调价备案制度的；</w:t>
            </w:r>
          </w:p>
          <w:p w14:paraId="0A41D55C">
            <w:pPr>
              <w:pStyle w:val="6"/>
              <w:spacing w:line="229" w:lineRule="auto"/>
              <w:ind w:left="17"/>
            </w:pPr>
            <w:r>
              <w:rPr>
                <w:spacing w:val="5"/>
              </w:rPr>
              <w:t>（</w:t>
            </w:r>
            <w:r>
              <w:rPr>
                <w:spacing w:val="-15"/>
              </w:rPr>
              <w:t xml:space="preserve"> </w:t>
            </w:r>
            <w:r>
              <w:rPr>
                <w:spacing w:val="5"/>
              </w:rPr>
              <w:t>二）超过规定的差价率、利润率幅度的</w:t>
            </w:r>
            <w:r>
              <w:rPr>
                <w:spacing w:val="-6"/>
              </w:rPr>
              <w:t xml:space="preserve">；（ </w:t>
            </w:r>
            <w:r>
              <w:rPr>
                <w:spacing w:val="5"/>
              </w:rPr>
              <w:t>三</w:t>
            </w:r>
            <w:r>
              <w:rPr>
                <w:spacing w:val="-16"/>
              </w:rPr>
              <w:t xml:space="preserve"> </w:t>
            </w:r>
            <w:r>
              <w:rPr>
                <w:spacing w:val="5"/>
              </w:rPr>
              <w:t>）不执行规定的限价、最低保护价的</w:t>
            </w:r>
            <w:r>
              <w:rPr>
                <w:spacing w:val="-6"/>
              </w:rPr>
              <w:t>；（</w:t>
            </w:r>
            <w:r>
              <w:rPr>
                <w:spacing w:val="-3"/>
              </w:rPr>
              <w:t xml:space="preserve"> </w:t>
            </w:r>
            <w:r>
              <w:rPr>
                <w:spacing w:val="5"/>
              </w:rPr>
              <w:t>四</w:t>
            </w:r>
            <w:r>
              <w:rPr>
                <w:spacing w:val="-16"/>
              </w:rPr>
              <w:t xml:space="preserve"> </w:t>
            </w:r>
            <w:r>
              <w:rPr>
                <w:spacing w:val="5"/>
              </w:rPr>
              <w:t>）不执行</w:t>
            </w:r>
            <w:r>
              <w:rPr>
                <w:spacing w:val="4"/>
              </w:rPr>
              <w:t>集中定价权限措施的</w:t>
            </w:r>
            <w:r>
              <w:rPr>
                <w:spacing w:val="-6"/>
              </w:rPr>
              <w:t>；（</w:t>
            </w:r>
            <w:r>
              <w:rPr>
                <w:spacing w:val="-9"/>
              </w:rPr>
              <w:t xml:space="preserve"> </w:t>
            </w:r>
            <w:r>
              <w:rPr>
                <w:spacing w:val="4"/>
              </w:rPr>
              <w:t>五</w:t>
            </w:r>
            <w:r>
              <w:rPr>
                <w:spacing w:val="-16"/>
              </w:rPr>
              <w:t xml:space="preserve"> </w:t>
            </w:r>
            <w:r>
              <w:rPr>
                <w:spacing w:val="4"/>
              </w:rPr>
              <w:t>）不执行冻结价格措施的</w:t>
            </w:r>
            <w:r>
              <w:rPr>
                <w:spacing w:val="-6"/>
              </w:rPr>
              <w:t>；（</w:t>
            </w:r>
            <w:r>
              <w:rPr>
                <w:spacing w:val="-9"/>
              </w:rPr>
              <w:t xml:space="preserve"> </w:t>
            </w:r>
            <w:r>
              <w:rPr>
                <w:spacing w:val="4"/>
              </w:rPr>
              <w:t>六</w:t>
            </w:r>
            <w:r>
              <w:rPr>
                <w:spacing w:val="-16"/>
              </w:rPr>
              <w:t xml:space="preserve"> </w:t>
            </w:r>
            <w:r>
              <w:rPr>
                <w:spacing w:val="4"/>
              </w:rPr>
              <w:t>）不执行法定的价格干预措施、紧急措施的其他行为。</w:t>
            </w:r>
          </w:p>
        </w:tc>
        <w:tc>
          <w:tcPr>
            <w:tcW w:w="371" w:type="dxa"/>
            <w:vAlign w:val="top"/>
          </w:tcPr>
          <w:p w14:paraId="07E4AC5E">
            <w:pPr>
              <w:rPr>
                <w:rFonts w:ascii="Arial"/>
                <w:sz w:val="21"/>
              </w:rPr>
            </w:pPr>
          </w:p>
        </w:tc>
      </w:tr>
      <w:tr w14:paraId="35EDA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3" w:hRule="atLeast"/>
        </w:trPr>
        <w:tc>
          <w:tcPr>
            <w:tcW w:w="616" w:type="dxa"/>
            <w:vAlign w:val="top"/>
          </w:tcPr>
          <w:p w14:paraId="3B342118">
            <w:pPr>
              <w:spacing w:line="246" w:lineRule="auto"/>
              <w:rPr>
                <w:rFonts w:ascii="Arial"/>
                <w:sz w:val="21"/>
              </w:rPr>
            </w:pPr>
          </w:p>
          <w:p w14:paraId="579D203E">
            <w:pPr>
              <w:spacing w:line="247" w:lineRule="auto"/>
              <w:rPr>
                <w:rFonts w:ascii="Arial"/>
                <w:sz w:val="21"/>
              </w:rPr>
            </w:pPr>
          </w:p>
          <w:p w14:paraId="4599F1D1">
            <w:pPr>
              <w:spacing w:line="247" w:lineRule="auto"/>
              <w:rPr>
                <w:rFonts w:ascii="Arial"/>
                <w:sz w:val="21"/>
              </w:rPr>
            </w:pPr>
          </w:p>
          <w:p w14:paraId="0C42CA23">
            <w:pPr>
              <w:spacing w:line="247" w:lineRule="auto"/>
              <w:rPr>
                <w:rFonts w:ascii="Arial"/>
                <w:sz w:val="21"/>
              </w:rPr>
            </w:pPr>
          </w:p>
          <w:p w14:paraId="36D38007">
            <w:pPr>
              <w:spacing w:line="247" w:lineRule="auto"/>
              <w:rPr>
                <w:rFonts w:ascii="Arial"/>
                <w:sz w:val="21"/>
              </w:rPr>
            </w:pPr>
          </w:p>
          <w:p w14:paraId="1D9113B1">
            <w:pPr>
              <w:pStyle w:val="6"/>
              <w:spacing w:before="27" w:line="108" w:lineRule="exact"/>
              <w:ind w:left="247"/>
            </w:pPr>
            <w:r>
              <w:rPr>
                <w:position w:val="1"/>
              </w:rPr>
              <w:t>273</w:t>
            </w:r>
          </w:p>
        </w:tc>
        <w:tc>
          <w:tcPr>
            <w:tcW w:w="1682" w:type="dxa"/>
            <w:vAlign w:val="top"/>
          </w:tcPr>
          <w:p w14:paraId="69B490A9">
            <w:pPr>
              <w:spacing w:line="247" w:lineRule="auto"/>
              <w:rPr>
                <w:rFonts w:ascii="Arial"/>
                <w:sz w:val="21"/>
              </w:rPr>
            </w:pPr>
          </w:p>
          <w:p w14:paraId="4917178C">
            <w:pPr>
              <w:spacing w:line="247" w:lineRule="auto"/>
              <w:rPr>
                <w:rFonts w:ascii="Arial"/>
                <w:sz w:val="21"/>
              </w:rPr>
            </w:pPr>
          </w:p>
          <w:p w14:paraId="782E6FF1">
            <w:pPr>
              <w:spacing w:line="247" w:lineRule="auto"/>
              <w:rPr>
                <w:rFonts w:ascii="Arial"/>
                <w:sz w:val="21"/>
              </w:rPr>
            </w:pPr>
          </w:p>
          <w:p w14:paraId="441F69CC">
            <w:pPr>
              <w:spacing w:line="247" w:lineRule="auto"/>
              <w:rPr>
                <w:rFonts w:ascii="Arial"/>
                <w:sz w:val="21"/>
              </w:rPr>
            </w:pPr>
          </w:p>
          <w:p w14:paraId="5F22B53C">
            <w:pPr>
              <w:spacing w:line="247" w:lineRule="auto"/>
              <w:rPr>
                <w:rFonts w:ascii="Arial"/>
                <w:sz w:val="21"/>
              </w:rPr>
            </w:pPr>
          </w:p>
          <w:p w14:paraId="4689A8CA">
            <w:pPr>
              <w:pStyle w:val="6"/>
              <w:spacing w:before="26" w:line="229" w:lineRule="auto"/>
              <w:ind w:left="280"/>
            </w:pPr>
            <w:r>
              <w:rPr>
                <w:spacing w:val="5"/>
              </w:rPr>
              <w:t>对不正当价格行为的行政处罚</w:t>
            </w:r>
          </w:p>
        </w:tc>
        <w:tc>
          <w:tcPr>
            <w:tcW w:w="536" w:type="dxa"/>
            <w:vAlign w:val="top"/>
          </w:tcPr>
          <w:p w14:paraId="2C3310CE">
            <w:pPr>
              <w:spacing w:line="247" w:lineRule="auto"/>
              <w:rPr>
                <w:rFonts w:ascii="Arial"/>
                <w:sz w:val="21"/>
              </w:rPr>
            </w:pPr>
          </w:p>
          <w:p w14:paraId="15823F17">
            <w:pPr>
              <w:spacing w:line="247" w:lineRule="auto"/>
              <w:rPr>
                <w:rFonts w:ascii="Arial"/>
                <w:sz w:val="21"/>
              </w:rPr>
            </w:pPr>
          </w:p>
          <w:p w14:paraId="358CB08A">
            <w:pPr>
              <w:spacing w:line="247" w:lineRule="auto"/>
              <w:rPr>
                <w:rFonts w:ascii="Arial"/>
                <w:sz w:val="21"/>
              </w:rPr>
            </w:pPr>
          </w:p>
          <w:p w14:paraId="7B7AD1AB">
            <w:pPr>
              <w:spacing w:line="247" w:lineRule="auto"/>
              <w:rPr>
                <w:rFonts w:ascii="Arial"/>
                <w:sz w:val="21"/>
              </w:rPr>
            </w:pPr>
          </w:p>
          <w:p w14:paraId="6C15E6C1">
            <w:pPr>
              <w:spacing w:line="247" w:lineRule="auto"/>
              <w:rPr>
                <w:rFonts w:ascii="Arial"/>
                <w:sz w:val="21"/>
              </w:rPr>
            </w:pPr>
          </w:p>
          <w:p w14:paraId="11921E2F">
            <w:pPr>
              <w:pStyle w:val="6"/>
              <w:spacing w:before="26" w:line="229" w:lineRule="auto"/>
              <w:ind w:left="95"/>
            </w:pPr>
            <w:r>
              <w:rPr>
                <w:spacing w:val="5"/>
              </w:rPr>
              <w:t>行政处罚</w:t>
            </w:r>
          </w:p>
        </w:tc>
        <w:tc>
          <w:tcPr>
            <w:tcW w:w="879" w:type="dxa"/>
            <w:vAlign w:val="top"/>
          </w:tcPr>
          <w:p w14:paraId="7DD8ECD7">
            <w:pPr>
              <w:spacing w:line="280" w:lineRule="auto"/>
              <w:rPr>
                <w:rFonts w:ascii="Arial"/>
                <w:sz w:val="21"/>
              </w:rPr>
            </w:pPr>
          </w:p>
          <w:p w14:paraId="16128CDC">
            <w:pPr>
              <w:spacing w:line="280" w:lineRule="auto"/>
              <w:rPr>
                <w:rFonts w:ascii="Arial"/>
                <w:sz w:val="21"/>
              </w:rPr>
            </w:pPr>
          </w:p>
          <w:p w14:paraId="35EEF815">
            <w:pPr>
              <w:spacing w:line="280" w:lineRule="auto"/>
              <w:rPr>
                <w:rFonts w:ascii="Arial"/>
                <w:sz w:val="21"/>
              </w:rPr>
            </w:pPr>
          </w:p>
          <w:p w14:paraId="45CC9DFE">
            <w:pPr>
              <w:spacing w:line="281" w:lineRule="auto"/>
              <w:rPr>
                <w:rFonts w:ascii="Arial"/>
                <w:sz w:val="21"/>
              </w:rPr>
            </w:pPr>
          </w:p>
          <w:p w14:paraId="70A1B599">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5EBF1683">
            <w:pPr>
              <w:pStyle w:val="6"/>
              <w:spacing w:line="231" w:lineRule="auto"/>
              <w:ind w:left="267"/>
            </w:pPr>
            <w:r>
              <w:rPr>
                <w:spacing w:val="4"/>
              </w:rPr>
              <w:t>或县级）</w:t>
            </w:r>
          </w:p>
        </w:tc>
        <w:tc>
          <w:tcPr>
            <w:tcW w:w="1259" w:type="dxa"/>
            <w:vAlign w:val="top"/>
          </w:tcPr>
          <w:p w14:paraId="691965DB">
            <w:pPr>
              <w:spacing w:line="280" w:lineRule="auto"/>
              <w:rPr>
                <w:rFonts w:ascii="Arial"/>
                <w:sz w:val="21"/>
              </w:rPr>
            </w:pPr>
          </w:p>
          <w:p w14:paraId="5FE66392">
            <w:pPr>
              <w:spacing w:line="280" w:lineRule="auto"/>
              <w:rPr>
                <w:rFonts w:ascii="Arial"/>
                <w:sz w:val="21"/>
              </w:rPr>
            </w:pPr>
          </w:p>
          <w:p w14:paraId="1990BD62">
            <w:pPr>
              <w:spacing w:line="280" w:lineRule="auto"/>
              <w:rPr>
                <w:rFonts w:ascii="Arial"/>
                <w:sz w:val="21"/>
              </w:rPr>
            </w:pPr>
          </w:p>
          <w:p w14:paraId="5B25B8AC">
            <w:pPr>
              <w:spacing w:line="281" w:lineRule="auto"/>
              <w:rPr>
                <w:rFonts w:ascii="Arial"/>
                <w:sz w:val="21"/>
              </w:rPr>
            </w:pPr>
          </w:p>
          <w:p w14:paraId="433C3607">
            <w:pPr>
              <w:pStyle w:val="6"/>
              <w:spacing w:before="26" w:line="228" w:lineRule="auto"/>
              <w:ind w:left="28"/>
            </w:pPr>
            <w:r>
              <w:rPr>
                <w:spacing w:val="5"/>
              </w:rPr>
              <w:t>省市场监督管理局价格监督检查</w:t>
            </w:r>
          </w:p>
          <w:p w14:paraId="37D27C7D">
            <w:pPr>
              <w:pStyle w:val="6"/>
              <w:spacing w:before="14" w:line="231" w:lineRule="auto"/>
              <w:ind w:left="27"/>
            </w:pPr>
            <w:r>
              <w:rPr>
                <w:spacing w:val="6"/>
              </w:rPr>
              <w:t>和反不正当竞争局、市（州）、</w:t>
            </w:r>
          </w:p>
          <w:p w14:paraId="1AE3046A">
            <w:pPr>
              <w:pStyle w:val="6"/>
              <w:spacing w:before="13" w:line="230" w:lineRule="auto"/>
              <w:ind w:left="285"/>
            </w:pPr>
            <w:r>
              <w:rPr>
                <w:spacing w:val="5"/>
              </w:rPr>
              <w:t>县级相关业务部门</w:t>
            </w:r>
          </w:p>
        </w:tc>
        <w:tc>
          <w:tcPr>
            <w:tcW w:w="10978" w:type="dxa"/>
            <w:vAlign w:val="top"/>
          </w:tcPr>
          <w:p w14:paraId="41DD27D1">
            <w:pPr>
              <w:pStyle w:val="6"/>
              <w:spacing w:before="129"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16C3C0C3">
            <w:pPr>
              <w:pStyle w:val="6"/>
              <w:spacing w:before="15" w:line="263" w:lineRule="auto"/>
              <w:ind w:left="17" w:right="67" w:firstLine="5"/>
            </w:pPr>
            <w:r>
              <w:rPr>
                <w:spacing w:val="6"/>
              </w:rPr>
              <w:t>第十四条：经营者不得有下列不正当价格行为</w:t>
            </w:r>
            <w:r>
              <w:rPr>
                <w:spacing w:val="-6"/>
              </w:rPr>
              <w:t>：（</w:t>
            </w:r>
            <w:r>
              <w:rPr>
                <w:spacing w:val="-5"/>
              </w:rPr>
              <w:t xml:space="preserve"> </w:t>
            </w:r>
            <w:r>
              <w:rPr>
                <w:spacing w:val="6"/>
              </w:rPr>
              <w:t>一）相互串通，操纵市场价格，损害其他经营者或者消费者的合法权益</w:t>
            </w:r>
            <w:r>
              <w:rPr>
                <w:spacing w:val="-6"/>
              </w:rPr>
              <w:t>；（</w:t>
            </w:r>
            <w:r>
              <w:rPr>
                <w:spacing w:val="-8"/>
              </w:rPr>
              <w:t xml:space="preserve"> </w:t>
            </w:r>
            <w:r>
              <w:rPr>
                <w:spacing w:val="6"/>
              </w:rPr>
              <w:t>二）在依法降价处理鲜活商品、季节性商品、积压商品等商品外，为了排挤竞争对手或者独占市场，</w:t>
            </w:r>
            <w:r>
              <w:rPr>
                <w:spacing w:val="-18"/>
              </w:rPr>
              <w:t xml:space="preserve"> </w:t>
            </w:r>
            <w:r>
              <w:rPr>
                <w:spacing w:val="6"/>
              </w:rPr>
              <w:t>以低于成本的价格倾销，扰乱正常的生产经营秩序，损害国家</w:t>
            </w:r>
            <w:r>
              <w:t xml:space="preserve"> </w:t>
            </w:r>
            <w:r>
              <w:rPr>
                <w:spacing w:val="6"/>
              </w:rPr>
              <w:t>利益或者其他经营者的合法权益</w:t>
            </w:r>
            <w:r>
              <w:rPr>
                <w:spacing w:val="-6"/>
              </w:rPr>
              <w:t>；（</w:t>
            </w:r>
            <w:r>
              <w:rPr>
                <w:spacing w:val="-2"/>
              </w:rPr>
              <w:t xml:space="preserve"> </w:t>
            </w:r>
            <w:r>
              <w:rPr>
                <w:spacing w:val="6"/>
              </w:rPr>
              <w:t>三</w:t>
            </w:r>
            <w:r>
              <w:rPr>
                <w:spacing w:val="-16"/>
              </w:rPr>
              <w:t xml:space="preserve"> </w:t>
            </w:r>
            <w:r>
              <w:rPr>
                <w:spacing w:val="6"/>
              </w:rPr>
              <w:t>）捏造、散布涨价信息，哄抬价格，推动商品价格过高上涨的</w:t>
            </w:r>
            <w:r>
              <w:rPr>
                <w:spacing w:val="-6"/>
              </w:rPr>
              <w:t>；（</w:t>
            </w:r>
            <w:r>
              <w:rPr>
                <w:spacing w:val="-2"/>
              </w:rPr>
              <w:t xml:space="preserve"> </w:t>
            </w:r>
            <w:r>
              <w:rPr>
                <w:spacing w:val="6"/>
              </w:rPr>
              <w:t>四）利用虚假的或者使人误解的价格手段，诱骗消费者或者其他经营者与其进行交易</w:t>
            </w:r>
            <w:r>
              <w:rPr>
                <w:spacing w:val="-6"/>
              </w:rPr>
              <w:t>；（</w:t>
            </w:r>
            <w:r>
              <w:rPr>
                <w:spacing w:val="-9"/>
              </w:rPr>
              <w:t xml:space="preserve"> </w:t>
            </w:r>
            <w:r>
              <w:rPr>
                <w:spacing w:val="6"/>
              </w:rPr>
              <w:t>五）提供相同商品或者服务，对具有同等交</w:t>
            </w:r>
            <w:r>
              <w:rPr>
                <w:spacing w:val="5"/>
              </w:rPr>
              <w:t>易条件的其他经营者实行价格歧视</w:t>
            </w:r>
            <w:r>
              <w:rPr>
                <w:spacing w:val="-6"/>
              </w:rPr>
              <w:t>；（</w:t>
            </w:r>
            <w:r>
              <w:rPr>
                <w:spacing w:val="-9"/>
              </w:rPr>
              <w:t xml:space="preserve"> </w:t>
            </w:r>
            <w:r>
              <w:rPr>
                <w:spacing w:val="5"/>
              </w:rPr>
              <w:t>六）采取抬</w:t>
            </w:r>
            <w:r>
              <w:t xml:space="preserve"> </w:t>
            </w:r>
            <w:r>
              <w:rPr>
                <w:spacing w:val="7"/>
              </w:rPr>
              <w:t>高等级或者压低等级等手段收购、销售商品或者提供服务，变相提高或者压低价格</w:t>
            </w:r>
            <w:r>
              <w:rPr>
                <w:spacing w:val="-6"/>
              </w:rPr>
              <w:t>；（</w:t>
            </w:r>
            <w:r>
              <w:rPr>
                <w:spacing w:val="7"/>
              </w:rPr>
              <w:t>七</w:t>
            </w:r>
            <w:r>
              <w:rPr>
                <w:spacing w:val="6"/>
              </w:rPr>
              <w:t>）违反法律、法规的规定牟取暴利</w:t>
            </w:r>
            <w:r>
              <w:rPr>
                <w:spacing w:val="-6"/>
              </w:rPr>
              <w:t>；（</w:t>
            </w:r>
            <w:r>
              <w:rPr>
                <w:spacing w:val="-9"/>
              </w:rPr>
              <w:t xml:space="preserve"> </w:t>
            </w:r>
            <w:r>
              <w:rPr>
                <w:spacing w:val="6"/>
              </w:rPr>
              <w:t>八）法律、行政法规禁止的其他不正当价格行为。</w:t>
            </w:r>
          </w:p>
          <w:p w14:paraId="7C7C5A85">
            <w:pPr>
              <w:pStyle w:val="6"/>
              <w:spacing w:line="229" w:lineRule="auto"/>
              <w:ind w:left="21"/>
            </w:pPr>
            <w:r>
              <w:rPr>
                <w:spacing w:val="6"/>
              </w:rPr>
              <w:t>2.《价格违法行为行政处罚规定》（根据2010年1</w:t>
            </w:r>
            <w:r>
              <w:rPr>
                <w:spacing w:val="5"/>
              </w:rPr>
              <w:t>2月4</w:t>
            </w:r>
            <w:r>
              <w:rPr>
                <w:spacing w:val="-20"/>
              </w:rPr>
              <w:t xml:space="preserve"> </w:t>
            </w:r>
            <w:r>
              <w:rPr>
                <w:spacing w:val="5"/>
              </w:rPr>
              <w:t>日《国务院关于修改〈价格违法行为行政处罚规定〉的决定》第三次修订）</w:t>
            </w:r>
          </w:p>
          <w:p w14:paraId="4761415C">
            <w:pPr>
              <w:pStyle w:val="6"/>
              <w:spacing w:before="13" w:line="262" w:lineRule="auto"/>
              <w:ind w:left="16" w:right="67" w:firstLine="5"/>
            </w:pPr>
            <w:r>
              <w:rPr>
                <w:spacing w:val="6"/>
              </w:rPr>
              <w:t>第四条：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w:t>
            </w:r>
            <w:r>
              <w:rPr>
                <w:spacing w:val="-6"/>
              </w:rPr>
              <w:t xml:space="preserve">：（ </w:t>
            </w:r>
            <w:r>
              <w:rPr>
                <w:spacing w:val="6"/>
              </w:rPr>
              <w:t>一</w:t>
            </w:r>
            <w:r>
              <w:rPr>
                <w:spacing w:val="-16"/>
              </w:rPr>
              <w:t xml:space="preserve"> </w:t>
            </w:r>
            <w:r>
              <w:rPr>
                <w:spacing w:val="6"/>
              </w:rPr>
              <w:t>）除依法</w:t>
            </w:r>
            <w:r>
              <w:rPr>
                <w:spacing w:val="5"/>
              </w:rPr>
              <w:t>降价处理鲜活商品、季节</w:t>
            </w:r>
            <w:r>
              <w:t xml:space="preserve"> </w:t>
            </w:r>
            <w:r>
              <w:rPr>
                <w:spacing w:val="6"/>
              </w:rPr>
              <w:t>性商品、积压商品等商品外，为了排挤竞争对手或者独占市场，</w:t>
            </w:r>
            <w:r>
              <w:rPr>
                <w:spacing w:val="-18"/>
              </w:rPr>
              <w:t xml:space="preserve"> </w:t>
            </w:r>
            <w:r>
              <w:rPr>
                <w:spacing w:val="6"/>
              </w:rPr>
              <w:t>以低于成本的价格倾销，扰乱正常的生产经营秩序，损害国家利益或者其他经营者的合法权益的</w:t>
            </w:r>
            <w:r>
              <w:rPr>
                <w:spacing w:val="2"/>
              </w:rPr>
              <w:t>；（</w:t>
            </w:r>
            <w:r>
              <w:rPr>
                <w:spacing w:val="-8"/>
              </w:rPr>
              <w:t xml:space="preserve"> </w:t>
            </w:r>
            <w:r>
              <w:rPr>
                <w:spacing w:val="6"/>
              </w:rPr>
              <w:t>二）提供相同商品或者服务，对具有同等交易条件的其他经营者实行价格歧视的。第五条第一款：经营者违反价格法第十四</w:t>
            </w:r>
            <w:r>
              <w:t xml:space="preserve"> </w:t>
            </w:r>
            <w:r>
              <w:rPr>
                <w:spacing w:val="6"/>
              </w:rPr>
              <w:t>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w:t>
            </w:r>
            <w:r>
              <w:rPr>
                <w:spacing w:val="10"/>
                <w:w w:val="102"/>
              </w:rPr>
              <w:t xml:space="preserve"> </w:t>
            </w:r>
            <w:r>
              <w:rPr>
                <w:spacing w:val="7"/>
              </w:rPr>
              <w:t>销营业执照。第五条第二款：除前款规定情形外，经营者相互串通，操纵市场价格，损害其</w:t>
            </w:r>
            <w:r>
              <w:rPr>
                <w:spacing w:val="6"/>
              </w:rPr>
              <w:t>他经营者或者消费者合法权益的，依照本规定第四条的规定处罚。第六条第一款：经营者违反价格法第十四条的规定，有下列推动商品价格过快、过高上涨行为之一的，责令改正，没收违法所得，</w:t>
            </w:r>
          </w:p>
          <w:p w14:paraId="167CAAEA">
            <w:pPr>
              <w:pStyle w:val="6"/>
              <w:spacing w:before="2" w:line="262" w:lineRule="auto"/>
              <w:ind w:left="16" w:right="24" w:firstLine="4"/>
            </w:pPr>
            <w:r>
              <w:rPr>
                <w:spacing w:val="6"/>
              </w:rPr>
              <w:t>并处违法所得5倍以下的罚款；没有违法所得的，处5万元以上50万元以下的罚款，情节较重的处50万元以上300万元以下的罚款；情节严重的，责令停业整顿，或</w:t>
            </w:r>
            <w:r>
              <w:rPr>
                <w:spacing w:val="5"/>
              </w:rPr>
              <w:t>者由工商行政管理机关吊销营业执照</w:t>
            </w:r>
            <w:r>
              <w:rPr>
                <w:spacing w:val="-6"/>
              </w:rPr>
              <w:t>：（</w:t>
            </w:r>
            <w:r>
              <w:rPr>
                <w:spacing w:val="-5"/>
              </w:rPr>
              <w:t xml:space="preserve"> </w:t>
            </w:r>
            <w:r>
              <w:rPr>
                <w:spacing w:val="5"/>
              </w:rPr>
              <w:t>一</w:t>
            </w:r>
            <w:r>
              <w:rPr>
                <w:spacing w:val="-16"/>
              </w:rPr>
              <w:t xml:space="preserve"> </w:t>
            </w:r>
            <w:r>
              <w:rPr>
                <w:spacing w:val="5"/>
              </w:rPr>
              <w:t>）捏造、散布涨价信息，扰乱市场价格秩序的</w:t>
            </w:r>
            <w:r>
              <w:rPr>
                <w:spacing w:val="-6"/>
              </w:rPr>
              <w:t>；（</w:t>
            </w:r>
            <w:r>
              <w:rPr>
                <w:spacing w:val="-7"/>
              </w:rPr>
              <w:t xml:space="preserve"> </w:t>
            </w:r>
            <w:r>
              <w:rPr>
                <w:spacing w:val="5"/>
              </w:rPr>
              <w:t>二</w:t>
            </w:r>
            <w:r>
              <w:rPr>
                <w:spacing w:val="-16"/>
              </w:rPr>
              <w:t xml:space="preserve"> </w:t>
            </w:r>
            <w:r>
              <w:rPr>
                <w:spacing w:val="5"/>
              </w:rPr>
              <w:t>）除生产自用外，超出正常的存</w:t>
            </w:r>
            <w:r>
              <w:t xml:space="preserve"> </w:t>
            </w:r>
            <w:r>
              <w:rPr>
                <w:spacing w:val="7"/>
              </w:rPr>
              <w:t>储数量或者存储周期，大量囤积市场供应紧张、价格发生异常波动的商品，经价格</w:t>
            </w:r>
            <w:r>
              <w:rPr>
                <w:spacing w:val="6"/>
              </w:rPr>
              <w:t>主管部门告诫仍继续囤积的</w:t>
            </w:r>
            <w:r>
              <w:rPr>
                <w:spacing w:val="-6"/>
              </w:rPr>
              <w:t>；（</w:t>
            </w:r>
            <w:r>
              <w:rPr>
                <w:spacing w:val="-5"/>
              </w:rPr>
              <w:t xml:space="preserve"> </w:t>
            </w:r>
            <w:r>
              <w:rPr>
                <w:spacing w:val="6"/>
              </w:rPr>
              <w:t>三）利用其他手段哄抬价格，推动商品价格过快、过高上涨的。第七条：经营者违反价格法第十四条的规定，利用虚假的或者使人误解的价格手段，诱骗消费者或者其他经营</w:t>
            </w:r>
            <w:r>
              <w:t xml:space="preserve">  </w:t>
            </w:r>
            <w:r>
              <w:rPr>
                <w:spacing w:val="7"/>
              </w:rPr>
              <w:t>者与其进行交易的，责令改正，没收违法所得，并处违法所得5</w:t>
            </w:r>
            <w:r>
              <w:rPr>
                <w:spacing w:val="6"/>
              </w:rPr>
              <w:t>倍以下的罚款；没有违法所得的，处5万元以上50万元以下的罚款；情节严重的，责令停业整顿，或者由工商行政管理机关吊销营业执照。第八条：经营者违反价格法第十四条的规定，采取抬高等级或者压低等级等手段销售、</w:t>
            </w:r>
          </w:p>
          <w:p w14:paraId="5F7FB6E0">
            <w:pPr>
              <w:pStyle w:val="6"/>
              <w:spacing w:before="1" w:line="263" w:lineRule="auto"/>
              <w:ind w:left="20" w:right="89" w:firstLine="3"/>
            </w:pPr>
            <w:r>
              <w:rPr>
                <w:spacing w:val="6"/>
              </w:rPr>
              <w:t>收购商品或者提供服务，变相提高或者压低价格的，责令改正，没收违法所得，并处违法所得5倍以下的罚款；没有违法所得的，处2万元以上20万元以下的罚款；情节严重的，责令停业整顿，或者由工商行政管理机关吊销营业执照。第十二条：经营者违反法律、法规的规定牟取暴利的，</w:t>
            </w:r>
            <w:r>
              <w:rPr>
                <w:spacing w:val="4"/>
              </w:rPr>
              <w:t xml:space="preserve"> </w:t>
            </w:r>
            <w:r>
              <w:rPr>
                <w:spacing w:val="6"/>
              </w:rPr>
              <w:t>责令改正，没收违法所得，可以并处违法所得5倍以下的罚款；情节严重的，责令停业整顿，或者由工商行政管理机关吊销营业执照。</w:t>
            </w:r>
          </w:p>
          <w:p w14:paraId="244200EC">
            <w:pPr>
              <w:pStyle w:val="6"/>
              <w:spacing w:line="228" w:lineRule="auto"/>
              <w:ind w:left="24"/>
            </w:pPr>
            <w:r>
              <w:rPr>
                <w:spacing w:val="5"/>
              </w:rPr>
              <w:t>3.《规范促销行为暂行规定》（2020年10月29日国家市场监督管理总局令第32号公布）</w:t>
            </w:r>
          </w:p>
          <w:p w14:paraId="02070A44">
            <w:pPr>
              <w:pStyle w:val="6"/>
              <w:spacing w:before="15" w:line="262" w:lineRule="auto"/>
              <w:ind w:left="23" w:right="67" w:hanging="1"/>
            </w:pPr>
            <w:r>
              <w:rPr>
                <w:spacing w:val="7"/>
              </w:rPr>
              <w:t>第二十条：经营者开展价格促销活动有附加条件的，应当显著标明条件。经营者开展限时减价</w:t>
            </w:r>
            <w:r>
              <w:rPr>
                <w:spacing w:val="6"/>
              </w:rPr>
              <w:t>、折价等价格促销活动的，应当显著标明期限。第二十一条：经营者折价、减价，应当标明或者通过其他方便消费者认知的方式表明折价、减价的基准。未标明或者表明基准的，其折价、减价应</w:t>
            </w:r>
            <w:r>
              <w:t xml:space="preserve"> </w:t>
            </w:r>
            <w:r>
              <w:rPr>
                <w:spacing w:val="7"/>
              </w:rPr>
              <w:t>当以同一经营者在同一经营场所内，在本次促销活动前七日内最低成交价格为基准。如果</w:t>
            </w:r>
            <w:r>
              <w:rPr>
                <w:spacing w:val="6"/>
              </w:rPr>
              <w:t>前七日内没有交易的，折价、减价应当以本次促销活动前最后一次交易价格为基准。第二十二条：经营者通过积分、礼券、兑换券、代金券等折抵价款的，应当以显著方式标明或者通过店堂告示等方</w:t>
            </w:r>
            <w:r>
              <w:t xml:space="preserve"> </w:t>
            </w:r>
            <w:r>
              <w:rPr>
                <w:spacing w:val="6"/>
              </w:rPr>
              <w:t>式公开折价计算的具体办法。未标明或者公开折价计算具体办法的，应当以经营者接受兑换时的标价作为折价计算基准。第二十九条：违反本规定第二十条、第二十一条、第二十二条，构成价格违法行为的，</w:t>
            </w:r>
            <w:r>
              <w:rPr>
                <w:spacing w:val="-12"/>
              </w:rPr>
              <w:t xml:space="preserve"> </w:t>
            </w:r>
            <w:r>
              <w:rPr>
                <w:spacing w:val="6"/>
              </w:rPr>
              <w:t>由市场监督管理部门依据价格监管法律法规进行处罚。</w:t>
            </w:r>
          </w:p>
          <w:p w14:paraId="0DF2F65E">
            <w:pPr>
              <w:pStyle w:val="6"/>
              <w:spacing w:before="1" w:line="228" w:lineRule="auto"/>
              <w:ind w:left="21"/>
            </w:pPr>
            <w:r>
              <w:rPr>
                <w:spacing w:val="5"/>
              </w:rPr>
              <w:t>4.《网络交易监督管理办法》（2021年3月15日国家市场监督管理总局令第37号公布）</w:t>
            </w:r>
          </w:p>
          <w:p w14:paraId="1E158E18">
            <w:pPr>
              <w:pStyle w:val="6"/>
              <w:spacing w:before="15" w:line="262" w:lineRule="auto"/>
              <w:ind w:left="20" w:right="67" w:firstLine="2"/>
            </w:pPr>
            <w:r>
              <w:rPr>
                <w:spacing w:val="6"/>
              </w:rPr>
              <w:t>第三十二条：</w:t>
            </w:r>
            <w:r>
              <w:rPr>
                <w:spacing w:val="-18"/>
              </w:rPr>
              <w:t xml:space="preserve"> </w:t>
            </w:r>
            <w:r>
              <w:rPr>
                <w:spacing w:val="6"/>
              </w:rPr>
              <w:t>网络交易平台经营者不得违反《中华人民共和国电子商务法》第三十五条的规定，对平台内经营者在平台内的交易、交易价格以及与其他经营者的交易等进行不合理限制或者附加不合理条件，干涉平台内经营者的自主经营。具体包括</w:t>
            </w:r>
            <w:r>
              <w:rPr>
                <w:spacing w:val="-6"/>
              </w:rPr>
              <w:t>：（</w:t>
            </w:r>
            <w:r>
              <w:rPr>
                <w:spacing w:val="-7"/>
              </w:rPr>
              <w:t xml:space="preserve"> </w:t>
            </w:r>
            <w:r>
              <w:rPr>
                <w:spacing w:val="6"/>
              </w:rPr>
              <w:t>一</w:t>
            </w:r>
            <w:r>
              <w:rPr>
                <w:spacing w:val="-16"/>
              </w:rPr>
              <w:t xml:space="preserve"> </w:t>
            </w:r>
            <w:r>
              <w:rPr>
                <w:spacing w:val="6"/>
              </w:rPr>
              <w:t>）</w:t>
            </w:r>
            <w:r>
              <w:rPr>
                <w:spacing w:val="5"/>
              </w:rPr>
              <w:t>通过搜索降权、下架商品、限制</w:t>
            </w:r>
            <w:r>
              <w:t xml:space="preserve"> </w:t>
            </w:r>
            <w:r>
              <w:rPr>
                <w:spacing w:val="6"/>
              </w:rPr>
              <w:t>经营、屏蔽店铺、提高服务收费等方式，禁止或者限制平台内经营者自主选择在多个平台开展经营活动，或者利用不正当手段限制其仅在特定平台开展经营活动</w:t>
            </w:r>
            <w:r>
              <w:rPr>
                <w:spacing w:val="-6"/>
              </w:rPr>
              <w:t>；（</w:t>
            </w:r>
            <w:r>
              <w:rPr>
                <w:spacing w:val="-5"/>
              </w:rPr>
              <w:t xml:space="preserve"> </w:t>
            </w:r>
            <w:r>
              <w:rPr>
                <w:spacing w:val="6"/>
              </w:rPr>
              <w:t>二</w:t>
            </w:r>
            <w:r>
              <w:rPr>
                <w:spacing w:val="-16"/>
              </w:rPr>
              <w:t xml:space="preserve"> </w:t>
            </w:r>
            <w:r>
              <w:rPr>
                <w:spacing w:val="6"/>
              </w:rPr>
              <w:t>）禁止或者限制平台内经营者自主选择快递物流等交易辅助服务提供者</w:t>
            </w:r>
            <w:r>
              <w:rPr>
                <w:spacing w:val="-6"/>
              </w:rPr>
              <w:t xml:space="preserve">；（ </w:t>
            </w:r>
            <w:r>
              <w:rPr>
                <w:spacing w:val="6"/>
              </w:rPr>
              <w:t>三）其他干涉平台内经营者</w:t>
            </w:r>
            <w:r>
              <w:rPr>
                <w:spacing w:val="5"/>
              </w:rPr>
              <w:t>自主经营的行为。</w:t>
            </w:r>
          </w:p>
        </w:tc>
        <w:tc>
          <w:tcPr>
            <w:tcW w:w="371" w:type="dxa"/>
            <w:vAlign w:val="top"/>
          </w:tcPr>
          <w:p w14:paraId="4B6F6D47">
            <w:pPr>
              <w:rPr>
                <w:rFonts w:ascii="Arial"/>
                <w:sz w:val="21"/>
              </w:rPr>
            </w:pPr>
          </w:p>
        </w:tc>
      </w:tr>
      <w:tr w14:paraId="315B7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5D0FC37C">
            <w:pPr>
              <w:pStyle w:val="6"/>
              <w:spacing w:before="209" w:line="108" w:lineRule="exact"/>
              <w:ind w:left="247"/>
            </w:pPr>
            <w:r>
              <w:rPr>
                <w:position w:val="1"/>
              </w:rPr>
              <w:t>274</w:t>
            </w:r>
          </w:p>
        </w:tc>
        <w:tc>
          <w:tcPr>
            <w:tcW w:w="1682" w:type="dxa"/>
            <w:vAlign w:val="top"/>
          </w:tcPr>
          <w:p w14:paraId="72363D25">
            <w:pPr>
              <w:pStyle w:val="6"/>
              <w:spacing w:before="209" w:line="229" w:lineRule="auto"/>
              <w:ind w:left="150"/>
            </w:pPr>
            <w:r>
              <w:rPr>
                <w:spacing w:val="6"/>
              </w:rPr>
              <w:t>对违反明码标价规定行为的行政处罚</w:t>
            </w:r>
          </w:p>
        </w:tc>
        <w:tc>
          <w:tcPr>
            <w:tcW w:w="536" w:type="dxa"/>
            <w:vAlign w:val="top"/>
          </w:tcPr>
          <w:p w14:paraId="2004D13D">
            <w:pPr>
              <w:pStyle w:val="6"/>
              <w:spacing w:before="209" w:line="229" w:lineRule="auto"/>
              <w:ind w:left="95"/>
            </w:pPr>
            <w:r>
              <w:rPr>
                <w:spacing w:val="5"/>
              </w:rPr>
              <w:t>行政处罚</w:t>
            </w:r>
          </w:p>
        </w:tc>
        <w:tc>
          <w:tcPr>
            <w:tcW w:w="879" w:type="dxa"/>
            <w:vAlign w:val="top"/>
          </w:tcPr>
          <w:p w14:paraId="2EE0F5A7">
            <w:pPr>
              <w:pStyle w:val="6"/>
              <w:spacing w:before="95" w:line="263" w:lineRule="auto"/>
              <w:ind w:left="50" w:right="44" w:firstLine="47"/>
            </w:pPr>
            <w:r>
              <w:rPr>
                <w:spacing w:val="5"/>
              </w:rPr>
              <w:t>市场监督管理部门</w:t>
            </w:r>
            <w:r>
              <w:rPr>
                <w:spacing w:val="1"/>
              </w:rPr>
              <w:t xml:space="preserve">  </w:t>
            </w:r>
            <w:r>
              <w:rPr>
                <w:spacing w:val="6"/>
              </w:rPr>
              <w:t>（省级、设区的市级</w:t>
            </w:r>
          </w:p>
          <w:p w14:paraId="0F8889C2">
            <w:pPr>
              <w:pStyle w:val="6"/>
              <w:spacing w:line="231" w:lineRule="auto"/>
              <w:ind w:left="267"/>
            </w:pPr>
            <w:r>
              <w:rPr>
                <w:spacing w:val="4"/>
              </w:rPr>
              <w:t>或县级）</w:t>
            </w:r>
          </w:p>
        </w:tc>
        <w:tc>
          <w:tcPr>
            <w:tcW w:w="1259" w:type="dxa"/>
            <w:vAlign w:val="top"/>
          </w:tcPr>
          <w:p w14:paraId="1D910D76">
            <w:pPr>
              <w:pStyle w:val="6"/>
              <w:spacing w:before="95" w:line="228" w:lineRule="auto"/>
              <w:ind w:left="28"/>
            </w:pPr>
            <w:r>
              <w:rPr>
                <w:spacing w:val="5"/>
              </w:rPr>
              <w:t>省市场监督管理局价格监督检查</w:t>
            </w:r>
          </w:p>
          <w:p w14:paraId="37DE8517">
            <w:pPr>
              <w:pStyle w:val="6"/>
              <w:spacing w:before="14" w:line="231" w:lineRule="auto"/>
              <w:ind w:left="27"/>
            </w:pPr>
            <w:r>
              <w:rPr>
                <w:spacing w:val="6"/>
              </w:rPr>
              <w:t>和反不正当竞争局、市（州）、</w:t>
            </w:r>
          </w:p>
          <w:p w14:paraId="08BB3BED">
            <w:pPr>
              <w:pStyle w:val="6"/>
              <w:spacing w:before="13" w:line="230" w:lineRule="auto"/>
              <w:ind w:left="285"/>
            </w:pPr>
            <w:r>
              <w:rPr>
                <w:spacing w:val="5"/>
              </w:rPr>
              <w:t>县级相关业务部门</w:t>
            </w:r>
          </w:p>
        </w:tc>
        <w:tc>
          <w:tcPr>
            <w:tcW w:w="10978" w:type="dxa"/>
            <w:vAlign w:val="top"/>
          </w:tcPr>
          <w:p w14:paraId="5CC59DA7">
            <w:pPr>
              <w:pStyle w:val="6"/>
              <w:spacing w:before="37"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22C1C92F">
            <w:pPr>
              <w:pStyle w:val="6"/>
              <w:spacing w:before="15" w:line="228" w:lineRule="auto"/>
              <w:ind w:left="22"/>
            </w:pPr>
            <w:r>
              <w:rPr>
                <w:spacing w:val="6"/>
              </w:rPr>
              <w:t>第四十二条：经营者违反明码标价规定的，责令改正，没收违法所得，可以并处五千元以下的罚款。</w:t>
            </w:r>
          </w:p>
          <w:p w14:paraId="301D75B5">
            <w:pPr>
              <w:pStyle w:val="6"/>
              <w:spacing w:before="15" w:line="229" w:lineRule="auto"/>
              <w:ind w:left="21"/>
            </w:pPr>
            <w:r>
              <w:rPr>
                <w:spacing w:val="6"/>
              </w:rPr>
              <w:t>2.《价格违法行为行政处罚规定》（根据2010年1</w:t>
            </w:r>
            <w:r>
              <w:rPr>
                <w:spacing w:val="5"/>
              </w:rPr>
              <w:t>2月4</w:t>
            </w:r>
            <w:r>
              <w:rPr>
                <w:spacing w:val="-20"/>
              </w:rPr>
              <w:t xml:space="preserve"> </w:t>
            </w:r>
            <w:r>
              <w:rPr>
                <w:spacing w:val="5"/>
              </w:rPr>
              <w:t>日《国务院关于修改〈价格违法行为行政处罚规定〉的决定》第三次修订）</w:t>
            </w:r>
          </w:p>
          <w:p w14:paraId="1EC3367D">
            <w:pPr>
              <w:pStyle w:val="6"/>
              <w:spacing w:before="14" w:line="228" w:lineRule="auto"/>
              <w:ind w:left="22"/>
            </w:pPr>
            <w:r>
              <w:rPr>
                <w:spacing w:val="6"/>
              </w:rPr>
              <w:t>第十三条：经营者违反明码标价规定，有下列行为之一的，责令改正，没收违法所得，可以并处5000</w:t>
            </w:r>
            <w:r>
              <w:rPr>
                <w:spacing w:val="5"/>
              </w:rPr>
              <w:t>元以下的罚款</w:t>
            </w:r>
            <w:r>
              <w:rPr>
                <w:spacing w:val="-6"/>
              </w:rPr>
              <w:t>：（</w:t>
            </w:r>
            <w:r>
              <w:rPr>
                <w:spacing w:val="-3"/>
              </w:rPr>
              <w:t xml:space="preserve"> </w:t>
            </w:r>
            <w:r>
              <w:rPr>
                <w:spacing w:val="5"/>
              </w:rPr>
              <w:t>一</w:t>
            </w:r>
            <w:r>
              <w:rPr>
                <w:spacing w:val="-16"/>
              </w:rPr>
              <w:t xml:space="preserve"> </w:t>
            </w:r>
            <w:r>
              <w:rPr>
                <w:spacing w:val="5"/>
              </w:rPr>
              <w:t>）不标明价格的</w:t>
            </w:r>
            <w:r>
              <w:rPr>
                <w:spacing w:val="-6"/>
              </w:rPr>
              <w:t>；（</w:t>
            </w:r>
            <w:r>
              <w:rPr>
                <w:spacing w:val="-7"/>
              </w:rPr>
              <w:t xml:space="preserve"> </w:t>
            </w:r>
            <w:r>
              <w:rPr>
                <w:spacing w:val="5"/>
              </w:rPr>
              <w:t>二</w:t>
            </w:r>
            <w:r>
              <w:rPr>
                <w:spacing w:val="-16"/>
              </w:rPr>
              <w:t xml:space="preserve"> </w:t>
            </w:r>
            <w:r>
              <w:rPr>
                <w:spacing w:val="5"/>
              </w:rPr>
              <w:t>）不按照规定的内容和方式明码标价的</w:t>
            </w:r>
            <w:r>
              <w:rPr>
                <w:spacing w:val="-6"/>
              </w:rPr>
              <w:t xml:space="preserve">；（ </w:t>
            </w:r>
            <w:r>
              <w:rPr>
                <w:spacing w:val="5"/>
              </w:rPr>
              <w:t>三）在标价之外加价出售商品或者收取未标明的费用的</w:t>
            </w:r>
            <w:r>
              <w:rPr>
                <w:spacing w:val="-6"/>
              </w:rPr>
              <w:t>；（</w:t>
            </w:r>
            <w:r>
              <w:rPr>
                <w:spacing w:val="-3"/>
              </w:rPr>
              <w:t xml:space="preserve"> </w:t>
            </w:r>
            <w:r>
              <w:rPr>
                <w:spacing w:val="5"/>
              </w:rPr>
              <w:t>四）违反明码标价规定的其他行为。</w:t>
            </w:r>
          </w:p>
        </w:tc>
        <w:tc>
          <w:tcPr>
            <w:tcW w:w="371" w:type="dxa"/>
            <w:vAlign w:val="top"/>
          </w:tcPr>
          <w:p w14:paraId="2C749ADF">
            <w:pPr>
              <w:rPr>
                <w:rFonts w:ascii="Arial"/>
                <w:sz w:val="21"/>
              </w:rPr>
            </w:pPr>
          </w:p>
        </w:tc>
      </w:tr>
      <w:tr w14:paraId="39F19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7938E92">
            <w:pPr>
              <w:pStyle w:val="6"/>
              <w:spacing w:before="145" w:line="108" w:lineRule="exact"/>
              <w:ind w:left="247"/>
            </w:pPr>
            <w:r>
              <w:rPr>
                <w:position w:val="1"/>
              </w:rPr>
              <w:t>275</w:t>
            </w:r>
          </w:p>
        </w:tc>
        <w:tc>
          <w:tcPr>
            <w:tcW w:w="1682" w:type="dxa"/>
            <w:vAlign w:val="top"/>
          </w:tcPr>
          <w:p w14:paraId="15E9218E">
            <w:pPr>
              <w:pStyle w:val="6"/>
              <w:spacing w:before="89" w:line="263" w:lineRule="auto"/>
              <w:ind w:left="194" w:right="14" w:hanging="173"/>
            </w:pPr>
            <w:r>
              <w:rPr>
                <w:spacing w:val="6"/>
              </w:rPr>
              <w:t>对行业协会或者其他单位组织经营者相互串</w:t>
            </w:r>
            <w:r>
              <w:t xml:space="preserve"> </w:t>
            </w:r>
            <w:r>
              <w:rPr>
                <w:spacing w:val="6"/>
              </w:rPr>
              <w:t>通，操纵市场价格行为的行政处罚</w:t>
            </w:r>
          </w:p>
        </w:tc>
        <w:tc>
          <w:tcPr>
            <w:tcW w:w="536" w:type="dxa"/>
            <w:vAlign w:val="top"/>
          </w:tcPr>
          <w:p w14:paraId="48E8458F">
            <w:pPr>
              <w:pStyle w:val="6"/>
              <w:spacing w:before="145" w:line="229" w:lineRule="auto"/>
              <w:ind w:left="95"/>
            </w:pPr>
            <w:r>
              <w:rPr>
                <w:spacing w:val="5"/>
              </w:rPr>
              <w:t>行政处罚</w:t>
            </w:r>
          </w:p>
        </w:tc>
        <w:tc>
          <w:tcPr>
            <w:tcW w:w="879" w:type="dxa"/>
            <w:vAlign w:val="top"/>
          </w:tcPr>
          <w:p w14:paraId="088BDCE0">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211C308F">
            <w:pPr>
              <w:pStyle w:val="6"/>
              <w:spacing w:line="217" w:lineRule="auto"/>
              <w:ind w:left="267"/>
            </w:pPr>
            <w:r>
              <w:rPr>
                <w:spacing w:val="4"/>
              </w:rPr>
              <w:t>或县级）</w:t>
            </w:r>
          </w:p>
        </w:tc>
        <w:tc>
          <w:tcPr>
            <w:tcW w:w="1259" w:type="dxa"/>
            <w:vAlign w:val="top"/>
          </w:tcPr>
          <w:p w14:paraId="151F8A1D">
            <w:pPr>
              <w:pStyle w:val="6"/>
              <w:spacing w:before="31" w:line="228" w:lineRule="auto"/>
              <w:ind w:left="28"/>
            </w:pPr>
            <w:r>
              <w:rPr>
                <w:spacing w:val="5"/>
              </w:rPr>
              <w:t>省市场监督管理局价格监督检查</w:t>
            </w:r>
          </w:p>
          <w:p w14:paraId="7FB685B7">
            <w:pPr>
              <w:pStyle w:val="6"/>
              <w:spacing w:before="14" w:line="231" w:lineRule="auto"/>
              <w:ind w:left="27"/>
            </w:pPr>
            <w:r>
              <w:rPr>
                <w:spacing w:val="6"/>
              </w:rPr>
              <w:t>和反不正当竞争局、市（州）、</w:t>
            </w:r>
          </w:p>
          <w:p w14:paraId="5A9A2F78">
            <w:pPr>
              <w:pStyle w:val="6"/>
              <w:spacing w:before="14" w:line="217" w:lineRule="auto"/>
              <w:ind w:left="285"/>
            </w:pPr>
            <w:r>
              <w:rPr>
                <w:spacing w:val="5"/>
              </w:rPr>
              <w:t>县级相关业务部门</w:t>
            </w:r>
          </w:p>
        </w:tc>
        <w:tc>
          <w:tcPr>
            <w:tcW w:w="10978" w:type="dxa"/>
            <w:vAlign w:val="top"/>
          </w:tcPr>
          <w:p w14:paraId="1F14B1B2">
            <w:pPr>
              <w:pStyle w:val="6"/>
              <w:spacing w:before="89" w:line="229" w:lineRule="auto"/>
              <w:ind w:left="23"/>
            </w:pPr>
            <w:r>
              <w:rPr>
                <w:spacing w:val="6"/>
              </w:rPr>
              <w:t>1.《价格违法行为行政处罚规定》（根据2010</w:t>
            </w:r>
            <w:r>
              <w:rPr>
                <w:spacing w:val="5"/>
              </w:rPr>
              <w:t>年12月4</w:t>
            </w:r>
            <w:r>
              <w:rPr>
                <w:spacing w:val="-20"/>
              </w:rPr>
              <w:t xml:space="preserve"> </w:t>
            </w:r>
            <w:r>
              <w:rPr>
                <w:spacing w:val="5"/>
              </w:rPr>
              <w:t>日《国务院关于修改〈价格违法行为行政处罚规定〉的决定》第三次修订）</w:t>
            </w:r>
          </w:p>
          <w:p w14:paraId="1BAE5780">
            <w:pPr>
              <w:pStyle w:val="6"/>
              <w:spacing w:before="14" w:line="228" w:lineRule="auto"/>
              <w:ind w:left="22"/>
            </w:pPr>
            <w:r>
              <w:rPr>
                <w:spacing w:val="6"/>
              </w:rPr>
              <w:t>第五条第三款：行业协会或者其他单位组织经营者相互串通，操纵市场价格的，对经营者依照前两款的规定处罚；对行业协会或者其他单位，可以处50万元以下的罚款</w:t>
            </w:r>
            <w:r>
              <w:rPr>
                <w:spacing w:val="5"/>
              </w:rPr>
              <w:t>，情节严重的，</w:t>
            </w:r>
            <w:r>
              <w:rPr>
                <w:spacing w:val="-18"/>
              </w:rPr>
              <w:t xml:space="preserve"> </w:t>
            </w:r>
            <w:r>
              <w:rPr>
                <w:spacing w:val="5"/>
              </w:rPr>
              <w:t>由登记管理机关依法撤销登记、</w:t>
            </w:r>
            <w:r>
              <w:rPr>
                <w:spacing w:val="-19"/>
              </w:rPr>
              <w:t xml:space="preserve"> </w:t>
            </w:r>
            <w:r>
              <w:rPr>
                <w:spacing w:val="5"/>
              </w:rPr>
              <w:t>吊销执照。</w:t>
            </w:r>
          </w:p>
        </w:tc>
        <w:tc>
          <w:tcPr>
            <w:tcW w:w="371" w:type="dxa"/>
            <w:vAlign w:val="top"/>
          </w:tcPr>
          <w:p w14:paraId="50A2076C">
            <w:pPr>
              <w:rPr>
                <w:rFonts w:ascii="Arial"/>
                <w:sz w:val="21"/>
              </w:rPr>
            </w:pPr>
          </w:p>
        </w:tc>
      </w:tr>
      <w:tr w14:paraId="2EB8D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46CD5002">
            <w:pPr>
              <w:spacing w:line="244" w:lineRule="auto"/>
              <w:rPr>
                <w:rFonts w:ascii="Arial"/>
                <w:sz w:val="21"/>
              </w:rPr>
            </w:pPr>
          </w:p>
          <w:p w14:paraId="7734CA81">
            <w:pPr>
              <w:pStyle w:val="6"/>
              <w:spacing w:before="26" w:line="108" w:lineRule="exact"/>
              <w:ind w:left="247"/>
            </w:pPr>
            <w:r>
              <w:rPr>
                <w:position w:val="1"/>
              </w:rPr>
              <w:t>276</w:t>
            </w:r>
          </w:p>
        </w:tc>
        <w:tc>
          <w:tcPr>
            <w:tcW w:w="1682" w:type="dxa"/>
            <w:vAlign w:val="top"/>
          </w:tcPr>
          <w:p w14:paraId="6522C931">
            <w:pPr>
              <w:pStyle w:val="6"/>
              <w:spacing w:before="214" w:line="264" w:lineRule="auto"/>
              <w:ind w:left="159" w:right="14" w:hanging="138"/>
            </w:pPr>
            <w:r>
              <w:rPr>
                <w:spacing w:val="6"/>
              </w:rPr>
              <w:t>对行业协会或者其他单位组织不正当推动商</w:t>
            </w:r>
            <w:r>
              <w:t xml:space="preserve"> </w:t>
            </w:r>
            <w:r>
              <w:rPr>
                <w:spacing w:val="5"/>
              </w:rPr>
              <w:t>品价格过快过高上涨行为的行政处罚</w:t>
            </w:r>
          </w:p>
        </w:tc>
        <w:tc>
          <w:tcPr>
            <w:tcW w:w="536" w:type="dxa"/>
            <w:vAlign w:val="top"/>
          </w:tcPr>
          <w:p w14:paraId="4A3C18B8">
            <w:pPr>
              <w:spacing w:line="244" w:lineRule="auto"/>
              <w:rPr>
                <w:rFonts w:ascii="Arial"/>
                <w:sz w:val="21"/>
              </w:rPr>
            </w:pPr>
          </w:p>
          <w:p w14:paraId="3BEB0BB6">
            <w:pPr>
              <w:pStyle w:val="6"/>
              <w:spacing w:before="26" w:line="229" w:lineRule="auto"/>
              <w:ind w:left="95"/>
            </w:pPr>
            <w:r>
              <w:rPr>
                <w:spacing w:val="5"/>
              </w:rPr>
              <w:t>行政处罚</w:t>
            </w:r>
          </w:p>
        </w:tc>
        <w:tc>
          <w:tcPr>
            <w:tcW w:w="879" w:type="dxa"/>
            <w:vAlign w:val="top"/>
          </w:tcPr>
          <w:p w14:paraId="3A92F0CB">
            <w:pPr>
              <w:pStyle w:val="6"/>
              <w:spacing w:before="158" w:line="262" w:lineRule="auto"/>
              <w:ind w:left="50" w:right="44" w:firstLine="47"/>
            </w:pPr>
            <w:r>
              <w:rPr>
                <w:spacing w:val="5"/>
              </w:rPr>
              <w:t>市场监督管理部门</w:t>
            </w:r>
            <w:r>
              <w:rPr>
                <w:spacing w:val="1"/>
              </w:rPr>
              <w:t xml:space="preserve">  </w:t>
            </w:r>
            <w:r>
              <w:rPr>
                <w:spacing w:val="6"/>
              </w:rPr>
              <w:t>（省级、设区的市级</w:t>
            </w:r>
          </w:p>
          <w:p w14:paraId="650959CB">
            <w:pPr>
              <w:pStyle w:val="6"/>
              <w:spacing w:line="231" w:lineRule="auto"/>
              <w:ind w:left="267"/>
            </w:pPr>
            <w:r>
              <w:rPr>
                <w:spacing w:val="4"/>
              </w:rPr>
              <w:t>或县级）</w:t>
            </w:r>
          </w:p>
        </w:tc>
        <w:tc>
          <w:tcPr>
            <w:tcW w:w="1259" w:type="dxa"/>
            <w:vAlign w:val="top"/>
          </w:tcPr>
          <w:p w14:paraId="2E553F73">
            <w:pPr>
              <w:pStyle w:val="6"/>
              <w:spacing w:before="158" w:line="228" w:lineRule="auto"/>
              <w:ind w:left="28"/>
            </w:pPr>
            <w:r>
              <w:rPr>
                <w:spacing w:val="5"/>
              </w:rPr>
              <w:t>省市场监督管理局价格监督检查</w:t>
            </w:r>
          </w:p>
          <w:p w14:paraId="1CC2D05E">
            <w:pPr>
              <w:pStyle w:val="6"/>
              <w:spacing w:before="14" w:line="231" w:lineRule="auto"/>
              <w:ind w:left="27"/>
            </w:pPr>
            <w:r>
              <w:rPr>
                <w:spacing w:val="6"/>
              </w:rPr>
              <w:t>和反不正当竞争局、市（州）、</w:t>
            </w:r>
          </w:p>
          <w:p w14:paraId="00111688">
            <w:pPr>
              <w:pStyle w:val="6"/>
              <w:spacing w:before="12" w:line="230" w:lineRule="auto"/>
              <w:ind w:left="285"/>
            </w:pPr>
            <w:r>
              <w:rPr>
                <w:spacing w:val="5"/>
              </w:rPr>
              <w:t>县级相关业务部门</w:t>
            </w:r>
          </w:p>
        </w:tc>
        <w:tc>
          <w:tcPr>
            <w:tcW w:w="10978" w:type="dxa"/>
            <w:vAlign w:val="top"/>
          </w:tcPr>
          <w:p w14:paraId="61BC8771">
            <w:pPr>
              <w:pStyle w:val="6"/>
              <w:spacing w:before="44" w:line="229" w:lineRule="auto"/>
              <w:ind w:left="23"/>
            </w:pPr>
            <w:r>
              <w:rPr>
                <w:spacing w:val="6"/>
              </w:rPr>
              <w:t>1.《价格违法行为行政处罚规定》（根据2010</w:t>
            </w:r>
            <w:r>
              <w:rPr>
                <w:spacing w:val="5"/>
              </w:rPr>
              <w:t>年12月4</w:t>
            </w:r>
            <w:r>
              <w:rPr>
                <w:spacing w:val="-20"/>
              </w:rPr>
              <w:t xml:space="preserve"> </w:t>
            </w:r>
            <w:r>
              <w:rPr>
                <w:spacing w:val="5"/>
              </w:rPr>
              <w:t>日《国务院关于修改〈价格违法行为行政处罚规定〉的决定》第三次修订）</w:t>
            </w:r>
          </w:p>
          <w:p w14:paraId="52289616">
            <w:pPr>
              <w:pStyle w:val="6"/>
              <w:spacing w:before="14" w:line="262" w:lineRule="auto"/>
              <w:ind w:left="20" w:right="24" w:firstLine="2"/>
            </w:pPr>
            <w:r>
              <w:rPr>
                <w:spacing w:val="6"/>
              </w:rPr>
              <w:t>第六条：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w:t>
            </w:r>
            <w:r>
              <w:rPr>
                <w:spacing w:val="14"/>
              </w:rPr>
              <w:t xml:space="preserve"> </w:t>
            </w:r>
            <w:r>
              <w:rPr>
                <w:spacing w:val="6"/>
              </w:rPr>
              <w:t>工商行政管理机关吊销营业执照</w:t>
            </w:r>
            <w:r>
              <w:rPr>
                <w:spacing w:val="-6"/>
              </w:rPr>
              <w:t>：（</w:t>
            </w:r>
            <w:r>
              <w:rPr>
                <w:spacing w:val="-4"/>
              </w:rPr>
              <w:t xml:space="preserve"> </w:t>
            </w:r>
            <w:r>
              <w:rPr>
                <w:spacing w:val="6"/>
              </w:rPr>
              <w:t>一</w:t>
            </w:r>
            <w:r>
              <w:rPr>
                <w:spacing w:val="-16"/>
              </w:rPr>
              <w:t xml:space="preserve"> </w:t>
            </w:r>
            <w:r>
              <w:rPr>
                <w:spacing w:val="6"/>
              </w:rPr>
              <w:t>）捏造、散布涨价信息，扰乱市场价格秩序的</w:t>
            </w:r>
            <w:r>
              <w:rPr>
                <w:spacing w:val="-6"/>
              </w:rPr>
              <w:t>；（</w:t>
            </w:r>
            <w:r>
              <w:rPr>
                <w:spacing w:val="-7"/>
              </w:rPr>
              <w:t xml:space="preserve"> </w:t>
            </w:r>
            <w:r>
              <w:rPr>
                <w:spacing w:val="6"/>
              </w:rPr>
              <w:t>二</w:t>
            </w:r>
            <w:r>
              <w:rPr>
                <w:spacing w:val="-16"/>
              </w:rPr>
              <w:t xml:space="preserve"> </w:t>
            </w:r>
            <w:r>
              <w:rPr>
                <w:spacing w:val="6"/>
              </w:rPr>
              <w:t>）除生产自用外，超出正常的存储数量或者存储周期，大量囤积市场供应紧张、价格发生异常波</w:t>
            </w:r>
            <w:r>
              <w:rPr>
                <w:spacing w:val="5"/>
              </w:rPr>
              <w:t>动的商品，经价格主管部门告诫仍继续囤积的</w:t>
            </w:r>
            <w:r>
              <w:rPr>
                <w:spacing w:val="-6"/>
              </w:rPr>
              <w:t xml:space="preserve">；（ </w:t>
            </w:r>
            <w:r>
              <w:rPr>
                <w:spacing w:val="5"/>
              </w:rPr>
              <w:t>三）利用其他手段哄抬价格，推动商品价格过快、</w:t>
            </w:r>
          </w:p>
          <w:p w14:paraId="68517E59">
            <w:pPr>
              <w:pStyle w:val="6"/>
              <w:spacing w:line="251" w:lineRule="auto"/>
              <w:ind w:left="17" w:right="67" w:firstLine="2"/>
            </w:pPr>
            <w:r>
              <w:rPr>
                <w:spacing w:val="6"/>
              </w:rPr>
              <w:t>过高上涨的。行业协会或者为商品交易提供服务的单位有前款规定的违法行为的，可以处50万元以下的罚款；情节严重的，</w:t>
            </w:r>
            <w:r>
              <w:rPr>
                <w:spacing w:val="-19"/>
              </w:rPr>
              <w:t xml:space="preserve"> </w:t>
            </w:r>
            <w:r>
              <w:rPr>
                <w:spacing w:val="6"/>
              </w:rPr>
              <w:t>由登记管理机关依法撤销登记、</w:t>
            </w:r>
            <w:r>
              <w:rPr>
                <w:spacing w:val="-18"/>
              </w:rPr>
              <w:t xml:space="preserve"> </w:t>
            </w:r>
            <w:r>
              <w:rPr>
                <w:spacing w:val="6"/>
              </w:rPr>
              <w:t>吊销执照。前两款规定以外的其他单位散布虚假涨价信息，扰乱市场价格秩序，依法应当由其他主管机关查处的，价格</w:t>
            </w:r>
            <w:r>
              <w:rPr>
                <w:spacing w:val="5"/>
              </w:rPr>
              <w:t>主管部门可以</w:t>
            </w:r>
            <w:r>
              <w:t xml:space="preserve"> </w:t>
            </w:r>
            <w:r>
              <w:rPr>
                <w:spacing w:val="6"/>
              </w:rPr>
              <w:t>提出依法处罚的建议，有关主管机关应当依法处</w:t>
            </w:r>
            <w:r>
              <w:rPr>
                <w:spacing w:val="5"/>
              </w:rPr>
              <w:t>罚。</w:t>
            </w:r>
          </w:p>
        </w:tc>
        <w:tc>
          <w:tcPr>
            <w:tcW w:w="371" w:type="dxa"/>
            <w:vAlign w:val="top"/>
          </w:tcPr>
          <w:p w14:paraId="3D80465A">
            <w:pPr>
              <w:rPr>
                <w:rFonts w:ascii="Arial"/>
                <w:sz w:val="21"/>
              </w:rPr>
            </w:pPr>
          </w:p>
        </w:tc>
      </w:tr>
      <w:tr w14:paraId="31D1A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F2F4A11">
            <w:pPr>
              <w:pStyle w:val="6"/>
              <w:spacing w:before="147" w:line="108" w:lineRule="exact"/>
              <w:ind w:left="247"/>
            </w:pPr>
            <w:r>
              <w:rPr>
                <w:position w:val="1"/>
              </w:rPr>
              <w:t>277</w:t>
            </w:r>
          </w:p>
        </w:tc>
        <w:tc>
          <w:tcPr>
            <w:tcW w:w="1682" w:type="dxa"/>
            <w:vAlign w:val="top"/>
          </w:tcPr>
          <w:p w14:paraId="4681E839">
            <w:pPr>
              <w:pStyle w:val="6"/>
              <w:spacing w:before="147" w:line="229" w:lineRule="auto"/>
              <w:ind w:left="150"/>
            </w:pPr>
            <w:r>
              <w:rPr>
                <w:spacing w:val="6"/>
              </w:rPr>
              <w:t>对个人从事价格违法行为的行政处罚</w:t>
            </w:r>
          </w:p>
        </w:tc>
        <w:tc>
          <w:tcPr>
            <w:tcW w:w="536" w:type="dxa"/>
            <w:vAlign w:val="top"/>
          </w:tcPr>
          <w:p w14:paraId="5D8C5BE1">
            <w:pPr>
              <w:pStyle w:val="6"/>
              <w:spacing w:before="147" w:line="229" w:lineRule="auto"/>
              <w:ind w:left="95"/>
            </w:pPr>
            <w:r>
              <w:rPr>
                <w:spacing w:val="5"/>
              </w:rPr>
              <w:t>行政处罚</w:t>
            </w:r>
          </w:p>
        </w:tc>
        <w:tc>
          <w:tcPr>
            <w:tcW w:w="879" w:type="dxa"/>
            <w:vAlign w:val="top"/>
          </w:tcPr>
          <w:p w14:paraId="72036DB0">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3DB261FC">
            <w:pPr>
              <w:pStyle w:val="6"/>
              <w:spacing w:line="214" w:lineRule="auto"/>
              <w:ind w:left="267"/>
            </w:pPr>
            <w:r>
              <w:rPr>
                <w:spacing w:val="4"/>
              </w:rPr>
              <w:t>或县级）</w:t>
            </w:r>
          </w:p>
        </w:tc>
        <w:tc>
          <w:tcPr>
            <w:tcW w:w="1259" w:type="dxa"/>
            <w:vAlign w:val="top"/>
          </w:tcPr>
          <w:p w14:paraId="7D4D73C0">
            <w:pPr>
              <w:pStyle w:val="6"/>
              <w:spacing w:before="33" w:line="228" w:lineRule="auto"/>
              <w:ind w:left="28"/>
            </w:pPr>
            <w:r>
              <w:rPr>
                <w:spacing w:val="5"/>
              </w:rPr>
              <w:t>省市场监督管理局价格监督检查</w:t>
            </w:r>
          </w:p>
          <w:p w14:paraId="2CF968BD">
            <w:pPr>
              <w:pStyle w:val="6"/>
              <w:spacing w:before="14" w:line="231" w:lineRule="auto"/>
              <w:ind w:left="27"/>
            </w:pPr>
            <w:r>
              <w:rPr>
                <w:spacing w:val="6"/>
              </w:rPr>
              <w:t>和反不正当竞争局、市（州）、</w:t>
            </w:r>
          </w:p>
          <w:p w14:paraId="1C470234">
            <w:pPr>
              <w:pStyle w:val="6"/>
              <w:spacing w:before="14" w:line="214" w:lineRule="auto"/>
              <w:ind w:left="285"/>
            </w:pPr>
            <w:r>
              <w:rPr>
                <w:spacing w:val="5"/>
              </w:rPr>
              <w:t>县级相关业务部门</w:t>
            </w:r>
          </w:p>
        </w:tc>
        <w:tc>
          <w:tcPr>
            <w:tcW w:w="10978" w:type="dxa"/>
            <w:vAlign w:val="top"/>
          </w:tcPr>
          <w:p w14:paraId="6DE5EAD1">
            <w:pPr>
              <w:pStyle w:val="6"/>
              <w:spacing w:before="33" w:line="229" w:lineRule="auto"/>
              <w:ind w:left="23"/>
            </w:pPr>
            <w:r>
              <w:rPr>
                <w:spacing w:val="6"/>
              </w:rPr>
              <w:t>1.《价格违法行为行政处罚规定》（根据2010</w:t>
            </w:r>
            <w:r>
              <w:rPr>
                <w:spacing w:val="5"/>
              </w:rPr>
              <w:t>年12月4</w:t>
            </w:r>
            <w:r>
              <w:rPr>
                <w:spacing w:val="-20"/>
              </w:rPr>
              <w:t xml:space="preserve"> </w:t>
            </w:r>
            <w:r>
              <w:rPr>
                <w:spacing w:val="5"/>
              </w:rPr>
              <w:t>日《国务院关于修改〈价格违法行为行政处罚规定〉的决定》第三次修订）</w:t>
            </w:r>
          </w:p>
          <w:p w14:paraId="5C1D582E">
            <w:pPr>
              <w:pStyle w:val="6"/>
              <w:spacing w:before="14" w:line="239" w:lineRule="auto"/>
              <w:ind w:left="22" w:right="67"/>
            </w:pPr>
            <w:r>
              <w:rPr>
                <w:spacing w:val="7"/>
              </w:rPr>
              <w:t>第十一条：本规定第四条、第七条至第九条规定中经</w:t>
            </w:r>
            <w:r>
              <w:rPr>
                <w:spacing w:val="6"/>
              </w:rPr>
              <w:t>营者为个人的，对其没有违法所得的价格违法行为，可以处10万元以下的罚款。本规定第五条、第六条、第十条规定中经营者为个人的，对其没有违法所得的价格违法行为，按照前款规定处罚；情节严重的，处10万元以上50万元以下的</w:t>
            </w:r>
            <w:r>
              <w:t xml:space="preserve"> </w:t>
            </w:r>
            <w:r>
              <w:rPr>
                <w:spacing w:val="1"/>
              </w:rPr>
              <w:t>罚款。</w:t>
            </w:r>
          </w:p>
        </w:tc>
        <w:tc>
          <w:tcPr>
            <w:tcW w:w="371" w:type="dxa"/>
            <w:vAlign w:val="top"/>
          </w:tcPr>
          <w:p w14:paraId="257C14F5">
            <w:pPr>
              <w:rPr>
                <w:rFonts w:ascii="Arial"/>
                <w:sz w:val="21"/>
              </w:rPr>
            </w:pPr>
          </w:p>
        </w:tc>
      </w:tr>
      <w:tr w14:paraId="1873A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9E71EAE">
            <w:pPr>
              <w:pStyle w:val="6"/>
              <w:spacing w:before="147" w:line="108" w:lineRule="exact"/>
              <w:ind w:left="247"/>
            </w:pPr>
            <w:r>
              <w:rPr>
                <w:position w:val="1"/>
              </w:rPr>
              <w:t>278</w:t>
            </w:r>
          </w:p>
        </w:tc>
        <w:tc>
          <w:tcPr>
            <w:tcW w:w="1682" w:type="dxa"/>
            <w:vAlign w:val="top"/>
          </w:tcPr>
          <w:p w14:paraId="509BD954">
            <w:pPr>
              <w:pStyle w:val="6"/>
              <w:spacing w:before="33" w:line="230" w:lineRule="auto"/>
              <w:ind w:left="21"/>
            </w:pPr>
            <w:r>
              <w:rPr>
                <w:spacing w:val="5"/>
              </w:rPr>
              <w:t>对经营者被责令暂停相关营业而不停止的，</w:t>
            </w:r>
          </w:p>
          <w:p w14:paraId="7EA1AAB5">
            <w:pPr>
              <w:pStyle w:val="6"/>
              <w:spacing w:before="14" w:line="227" w:lineRule="auto"/>
              <w:ind w:left="19"/>
            </w:pPr>
            <w:r>
              <w:rPr>
                <w:spacing w:val="6"/>
              </w:rPr>
              <w:t>或者转移、隐匿、销毁依法登记保存的财物</w:t>
            </w:r>
          </w:p>
          <w:p w14:paraId="08DADCE9">
            <w:pPr>
              <w:pStyle w:val="6"/>
              <w:spacing w:before="15" w:line="213" w:lineRule="auto"/>
              <w:ind w:left="537"/>
            </w:pPr>
            <w:r>
              <w:rPr>
                <w:spacing w:val="5"/>
              </w:rPr>
              <w:t>行为的行政处罚</w:t>
            </w:r>
          </w:p>
        </w:tc>
        <w:tc>
          <w:tcPr>
            <w:tcW w:w="536" w:type="dxa"/>
            <w:vAlign w:val="top"/>
          </w:tcPr>
          <w:p w14:paraId="00DF684E">
            <w:pPr>
              <w:pStyle w:val="6"/>
              <w:spacing w:before="147" w:line="229" w:lineRule="auto"/>
              <w:ind w:left="95"/>
            </w:pPr>
            <w:r>
              <w:rPr>
                <w:spacing w:val="5"/>
              </w:rPr>
              <w:t>行政处罚</w:t>
            </w:r>
          </w:p>
        </w:tc>
        <w:tc>
          <w:tcPr>
            <w:tcW w:w="879" w:type="dxa"/>
            <w:vAlign w:val="top"/>
          </w:tcPr>
          <w:p w14:paraId="71B2B052">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62874A61">
            <w:pPr>
              <w:pStyle w:val="6"/>
              <w:spacing w:line="212" w:lineRule="auto"/>
              <w:ind w:left="267"/>
            </w:pPr>
            <w:r>
              <w:rPr>
                <w:spacing w:val="4"/>
              </w:rPr>
              <w:t>或县级）</w:t>
            </w:r>
          </w:p>
        </w:tc>
        <w:tc>
          <w:tcPr>
            <w:tcW w:w="1259" w:type="dxa"/>
            <w:vAlign w:val="top"/>
          </w:tcPr>
          <w:p w14:paraId="28E0F7FE">
            <w:pPr>
              <w:pStyle w:val="6"/>
              <w:spacing w:before="34" w:line="228" w:lineRule="auto"/>
              <w:ind w:left="28"/>
            </w:pPr>
            <w:r>
              <w:rPr>
                <w:spacing w:val="5"/>
              </w:rPr>
              <w:t>省市场监督管理局价格监督检查</w:t>
            </w:r>
          </w:p>
          <w:p w14:paraId="172D9E27">
            <w:pPr>
              <w:pStyle w:val="6"/>
              <w:spacing w:before="14" w:line="231" w:lineRule="auto"/>
              <w:ind w:left="27"/>
            </w:pPr>
            <w:r>
              <w:rPr>
                <w:spacing w:val="6"/>
              </w:rPr>
              <w:t>和反不正当竞争局、市（州）、</w:t>
            </w:r>
          </w:p>
          <w:p w14:paraId="4EB58175">
            <w:pPr>
              <w:pStyle w:val="6"/>
              <w:spacing w:before="13" w:line="213" w:lineRule="auto"/>
              <w:ind w:left="285"/>
            </w:pPr>
            <w:r>
              <w:rPr>
                <w:spacing w:val="5"/>
              </w:rPr>
              <w:t>县级相关业务部门</w:t>
            </w:r>
          </w:p>
        </w:tc>
        <w:tc>
          <w:tcPr>
            <w:tcW w:w="10978" w:type="dxa"/>
            <w:vAlign w:val="top"/>
          </w:tcPr>
          <w:p w14:paraId="3BA72F24">
            <w:pPr>
              <w:pStyle w:val="6"/>
              <w:spacing w:before="91"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683C5E56">
            <w:pPr>
              <w:pStyle w:val="6"/>
              <w:spacing w:before="14" w:line="227" w:lineRule="auto"/>
              <w:ind w:left="22"/>
            </w:pPr>
            <w:r>
              <w:rPr>
                <w:spacing w:val="6"/>
              </w:rPr>
              <w:t>第四十三条：经营者被责令暂停相关营业而不停止的，或者转移、隐匿、销毁依法登记保存的财物的，处相关营业所得或者转移、隐匿、销毁的财物价值一倍以上三倍以下的罚款。</w:t>
            </w:r>
          </w:p>
        </w:tc>
        <w:tc>
          <w:tcPr>
            <w:tcW w:w="371" w:type="dxa"/>
            <w:vAlign w:val="top"/>
          </w:tcPr>
          <w:p w14:paraId="7CF8C60B">
            <w:pPr>
              <w:rPr>
                <w:rFonts w:ascii="Arial"/>
                <w:sz w:val="21"/>
              </w:rPr>
            </w:pPr>
          </w:p>
        </w:tc>
      </w:tr>
      <w:tr w14:paraId="679F9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2BAEEC">
            <w:pPr>
              <w:pStyle w:val="6"/>
              <w:spacing w:before="148" w:line="108" w:lineRule="exact"/>
              <w:ind w:left="247"/>
            </w:pPr>
            <w:r>
              <w:rPr>
                <w:position w:val="1"/>
              </w:rPr>
              <w:t>279</w:t>
            </w:r>
          </w:p>
        </w:tc>
        <w:tc>
          <w:tcPr>
            <w:tcW w:w="1682" w:type="dxa"/>
            <w:vAlign w:val="top"/>
          </w:tcPr>
          <w:p w14:paraId="297FAB4D">
            <w:pPr>
              <w:pStyle w:val="6"/>
              <w:spacing w:before="92" w:line="228" w:lineRule="auto"/>
              <w:ind w:left="21"/>
            </w:pPr>
            <w:r>
              <w:rPr>
                <w:spacing w:val="6"/>
              </w:rPr>
              <w:t>对拒绝按照规定提供监督检查所需资料或者</w:t>
            </w:r>
          </w:p>
          <w:p w14:paraId="66492045">
            <w:pPr>
              <w:pStyle w:val="6"/>
              <w:spacing w:before="15" w:line="228" w:lineRule="auto"/>
              <w:ind w:left="364"/>
            </w:pPr>
            <w:r>
              <w:rPr>
                <w:spacing w:val="6"/>
              </w:rPr>
              <w:t>提供虚假资料的行政处罚</w:t>
            </w:r>
          </w:p>
        </w:tc>
        <w:tc>
          <w:tcPr>
            <w:tcW w:w="536" w:type="dxa"/>
            <w:vAlign w:val="top"/>
          </w:tcPr>
          <w:p w14:paraId="14EFD5B1">
            <w:pPr>
              <w:pStyle w:val="6"/>
              <w:spacing w:before="148" w:line="229" w:lineRule="auto"/>
              <w:ind w:left="95"/>
            </w:pPr>
            <w:r>
              <w:rPr>
                <w:spacing w:val="5"/>
              </w:rPr>
              <w:t>行政处罚</w:t>
            </w:r>
          </w:p>
        </w:tc>
        <w:tc>
          <w:tcPr>
            <w:tcW w:w="879" w:type="dxa"/>
            <w:vAlign w:val="top"/>
          </w:tcPr>
          <w:p w14:paraId="4CF45CE5">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2521ABAF">
            <w:pPr>
              <w:pStyle w:val="6"/>
              <w:spacing w:line="212" w:lineRule="auto"/>
              <w:ind w:left="267"/>
            </w:pPr>
            <w:r>
              <w:rPr>
                <w:spacing w:val="4"/>
              </w:rPr>
              <w:t>或县级）</w:t>
            </w:r>
          </w:p>
        </w:tc>
        <w:tc>
          <w:tcPr>
            <w:tcW w:w="1259" w:type="dxa"/>
            <w:vAlign w:val="top"/>
          </w:tcPr>
          <w:p w14:paraId="04260AAB">
            <w:pPr>
              <w:pStyle w:val="6"/>
              <w:spacing w:before="35" w:line="228" w:lineRule="auto"/>
              <w:ind w:left="28"/>
            </w:pPr>
            <w:r>
              <w:rPr>
                <w:spacing w:val="5"/>
              </w:rPr>
              <w:t>省市场监督管理局价格监督检查</w:t>
            </w:r>
          </w:p>
          <w:p w14:paraId="213A8B1B">
            <w:pPr>
              <w:pStyle w:val="6"/>
              <w:spacing w:before="13" w:line="231" w:lineRule="auto"/>
              <w:ind w:left="27"/>
            </w:pPr>
            <w:r>
              <w:rPr>
                <w:spacing w:val="6"/>
              </w:rPr>
              <w:t>和反不正当竞争局、市（州）、</w:t>
            </w:r>
          </w:p>
          <w:p w14:paraId="07301175">
            <w:pPr>
              <w:pStyle w:val="6"/>
              <w:spacing w:before="14" w:line="212" w:lineRule="auto"/>
              <w:ind w:left="285"/>
            </w:pPr>
            <w:r>
              <w:rPr>
                <w:spacing w:val="5"/>
              </w:rPr>
              <w:t>县级相关业务部门</w:t>
            </w:r>
          </w:p>
        </w:tc>
        <w:tc>
          <w:tcPr>
            <w:tcW w:w="10978" w:type="dxa"/>
            <w:vAlign w:val="top"/>
          </w:tcPr>
          <w:p w14:paraId="34E1E8F4">
            <w:pPr>
              <w:pStyle w:val="6"/>
              <w:spacing w:before="35"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44BD001F">
            <w:pPr>
              <w:pStyle w:val="6"/>
              <w:spacing w:before="12" w:line="231" w:lineRule="auto"/>
              <w:ind w:left="22"/>
            </w:pPr>
            <w:r>
              <w:rPr>
                <w:spacing w:val="6"/>
              </w:rPr>
              <w:t>第四十四条：拒绝按照规定提供监督检查所需资料或者提供虚假资料的，责令改正，予以警告；逾期不改正的，可以处以罚款。2.《价格违法行为行政处罚规定》（根据2010年12月4</w:t>
            </w:r>
            <w:r>
              <w:rPr>
                <w:spacing w:val="-21"/>
              </w:rPr>
              <w:t xml:space="preserve"> </w:t>
            </w:r>
            <w:r>
              <w:rPr>
                <w:spacing w:val="6"/>
              </w:rPr>
              <w:t>日《国务院关于修改〈价格违法行为行政处</w:t>
            </w:r>
            <w:r>
              <w:rPr>
                <w:spacing w:val="5"/>
              </w:rPr>
              <w:t>罚规定〉的决定》第三次修订）</w:t>
            </w:r>
          </w:p>
          <w:p w14:paraId="546D7B3F">
            <w:pPr>
              <w:pStyle w:val="6"/>
              <w:spacing w:before="13" w:line="215" w:lineRule="auto"/>
              <w:ind w:left="22"/>
            </w:pPr>
            <w:r>
              <w:rPr>
                <w:spacing w:val="6"/>
              </w:rPr>
              <w:t>第十四条：拒绝提供价格监督检查所需资料或者提供虚假资料的，责令改正，给予警告；逾期不改正的，可以处10万元以下的罚款，对直接负责的主管人员和其他直接责任人员给予纪律处分。</w:t>
            </w:r>
          </w:p>
        </w:tc>
        <w:tc>
          <w:tcPr>
            <w:tcW w:w="371" w:type="dxa"/>
            <w:vAlign w:val="top"/>
          </w:tcPr>
          <w:p w14:paraId="5A0B4989">
            <w:pPr>
              <w:rPr>
                <w:rFonts w:ascii="Arial"/>
                <w:sz w:val="21"/>
              </w:rPr>
            </w:pPr>
          </w:p>
        </w:tc>
      </w:tr>
      <w:tr w14:paraId="0FB14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616" w:type="dxa"/>
            <w:vAlign w:val="top"/>
          </w:tcPr>
          <w:p w14:paraId="2133243E">
            <w:pPr>
              <w:spacing w:line="307" w:lineRule="auto"/>
              <w:rPr>
                <w:rFonts w:ascii="Arial"/>
                <w:sz w:val="21"/>
              </w:rPr>
            </w:pPr>
          </w:p>
          <w:p w14:paraId="65CA3E79">
            <w:pPr>
              <w:pStyle w:val="6"/>
              <w:spacing w:before="26" w:line="108" w:lineRule="exact"/>
              <w:ind w:left="247"/>
            </w:pPr>
            <w:r>
              <w:rPr>
                <w:position w:val="1"/>
              </w:rPr>
              <w:t>280</w:t>
            </w:r>
          </w:p>
        </w:tc>
        <w:tc>
          <w:tcPr>
            <w:tcW w:w="1682" w:type="dxa"/>
            <w:vAlign w:val="top"/>
          </w:tcPr>
          <w:p w14:paraId="7ED49638">
            <w:pPr>
              <w:pStyle w:val="6"/>
              <w:spacing w:before="17" w:line="231" w:lineRule="auto"/>
              <w:ind w:left="21"/>
            </w:pPr>
            <w:r>
              <w:rPr>
                <w:spacing w:val="6"/>
              </w:rPr>
              <w:t>对自立收费项目或者不按照发展和改革、财</w:t>
            </w:r>
          </w:p>
          <w:p w14:paraId="397C1569">
            <w:pPr>
              <w:pStyle w:val="6"/>
              <w:spacing w:before="14" w:line="229" w:lineRule="auto"/>
              <w:ind w:left="21"/>
            </w:pPr>
            <w:r>
              <w:rPr>
                <w:spacing w:val="6"/>
              </w:rPr>
              <w:t>政行政管理部门文件规定的标准和范围收费</w:t>
            </w:r>
          </w:p>
          <w:p w14:paraId="28396B46">
            <w:pPr>
              <w:pStyle w:val="6"/>
              <w:spacing w:before="14" w:line="231" w:lineRule="auto"/>
              <w:ind w:left="761"/>
            </w:pPr>
            <w:r>
              <w:rPr>
                <w:spacing w:val="-3"/>
              </w:rPr>
              <w:t>的；</w:t>
            </w:r>
          </w:p>
          <w:p w14:paraId="18E3FED4">
            <w:pPr>
              <w:pStyle w:val="6"/>
              <w:spacing w:before="14" w:line="228" w:lineRule="auto"/>
              <w:ind w:left="25"/>
            </w:pPr>
            <w:r>
              <w:rPr>
                <w:spacing w:val="5"/>
              </w:rPr>
              <w:t>收费单位合并、分设、改变名称后未报经同</w:t>
            </w:r>
          </w:p>
          <w:p w14:paraId="53F85B34">
            <w:pPr>
              <w:pStyle w:val="6"/>
              <w:spacing w:before="15" w:line="229" w:lineRule="auto"/>
              <w:ind w:left="23"/>
            </w:pPr>
            <w:r>
              <w:rPr>
                <w:spacing w:val="6"/>
              </w:rPr>
              <w:t>级发展和改革、财政行政管理部门批准继续</w:t>
            </w:r>
          </w:p>
          <w:p w14:paraId="4E1ACBD0">
            <w:pPr>
              <w:pStyle w:val="6"/>
              <w:spacing w:before="14" w:line="229" w:lineRule="auto"/>
              <w:ind w:left="25"/>
            </w:pPr>
            <w:r>
              <w:rPr>
                <w:spacing w:val="5"/>
              </w:rPr>
              <w:t>收费的；收费单位被撤销或者收费项目被取</w:t>
            </w:r>
          </w:p>
          <w:p w14:paraId="4425C1C3">
            <w:pPr>
              <w:pStyle w:val="6"/>
              <w:spacing w:before="15" w:line="65" w:lineRule="exact"/>
              <w:ind w:left="324"/>
            </w:pPr>
            <w:r>
              <w:rPr>
                <w:spacing w:val="5"/>
                <w:position w:val="-1"/>
              </w:rPr>
              <w:t>消后不终止收费的行政处罚</w:t>
            </w:r>
          </w:p>
        </w:tc>
        <w:tc>
          <w:tcPr>
            <w:tcW w:w="536" w:type="dxa"/>
            <w:vAlign w:val="top"/>
          </w:tcPr>
          <w:p w14:paraId="4AD0FBDE">
            <w:pPr>
              <w:spacing w:line="307" w:lineRule="auto"/>
              <w:rPr>
                <w:rFonts w:ascii="Arial"/>
                <w:sz w:val="21"/>
              </w:rPr>
            </w:pPr>
          </w:p>
          <w:p w14:paraId="1CCC4BAF">
            <w:pPr>
              <w:pStyle w:val="6"/>
              <w:spacing w:before="26" w:line="229" w:lineRule="auto"/>
              <w:ind w:left="95"/>
            </w:pPr>
            <w:r>
              <w:rPr>
                <w:spacing w:val="5"/>
              </w:rPr>
              <w:t>行政处罚</w:t>
            </w:r>
          </w:p>
        </w:tc>
        <w:tc>
          <w:tcPr>
            <w:tcW w:w="879" w:type="dxa"/>
            <w:vAlign w:val="top"/>
          </w:tcPr>
          <w:p w14:paraId="3E52FC14">
            <w:pPr>
              <w:pStyle w:val="6"/>
              <w:spacing w:before="222" w:line="261" w:lineRule="auto"/>
              <w:ind w:left="50" w:right="44" w:firstLine="47"/>
            </w:pPr>
            <w:r>
              <w:rPr>
                <w:spacing w:val="5"/>
              </w:rPr>
              <w:t>市场监督管理部门</w:t>
            </w:r>
            <w:r>
              <w:rPr>
                <w:spacing w:val="1"/>
              </w:rPr>
              <w:t xml:space="preserve">  </w:t>
            </w:r>
            <w:r>
              <w:rPr>
                <w:spacing w:val="6"/>
              </w:rPr>
              <w:t>（省级、设区的市级</w:t>
            </w:r>
          </w:p>
          <w:p w14:paraId="4DF73675">
            <w:pPr>
              <w:pStyle w:val="6"/>
              <w:spacing w:line="231" w:lineRule="auto"/>
              <w:ind w:left="267"/>
            </w:pPr>
            <w:r>
              <w:rPr>
                <w:spacing w:val="4"/>
              </w:rPr>
              <w:t>或县级）</w:t>
            </w:r>
          </w:p>
        </w:tc>
        <w:tc>
          <w:tcPr>
            <w:tcW w:w="1259" w:type="dxa"/>
            <w:vAlign w:val="top"/>
          </w:tcPr>
          <w:p w14:paraId="159C371C">
            <w:pPr>
              <w:pStyle w:val="6"/>
              <w:spacing w:before="223" w:line="228" w:lineRule="auto"/>
              <w:ind w:left="28"/>
            </w:pPr>
            <w:r>
              <w:rPr>
                <w:spacing w:val="5"/>
              </w:rPr>
              <w:t>省市场监督管理局价格监督检查</w:t>
            </w:r>
          </w:p>
          <w:p w14:paraId="4DC65A9A">
            <w:pPr>
              <w:pStyle w:val="6"/>
              <w:spacing w:before="13" w:line="231" w:lineRule="auto"/>
              <w:ind w:left="27"/>
            </w:pPr>
            <w:r>
              <w:rPr>
                <w:spacing w:val="6"/>
              </w:rPr>
              <w:t>和反不正当竞争局、市（州）、</w:t>
            </w:r>
          </w:p>
          <w:p w14:paraId="3C06C430">
            <w:pPr>
              <w:pStyle w:val="6"/>
              <w:spacing w:before="13" w:line="230" w:lineRule="auto"/>
              <w:ind w:left="285"/>
            </w:pPr>
            <w:r>
              <w:rPr>
                <w:spacing w:val="5"/>
              </w:rPr>
              <w:t>县级相关业务部门</w:t>
            </w:r>
          </w:p>
        </w:tc>
        <w:tc>
          <w:tcPr>
            <w:tcW w:w="10978" w:type="dxa"/>
            <w:vAlign w:val="top"/>
          </w:tcPr>
          <w:p w14:paraId="2EB008E9">
            <w:pPr>
              <w:pStyle w:val="6"/>
              <w:spacing w:before="51" w:line="228" w:lineRule="auto"/>
              <w:ind w:left="23"/>
            </w:pPr>
            <w:r>
              <w:rPr>
                <w:spacing w:val="6"/>
              </w:rPr>
              <w:t>1.《湖南省行政事业性收费管理条例》（根据2022年5月26日湖南省第十三届人民代表大会常务委员会第三十一次会议《关于修改〈湖南省水能资源开发利用管理条例〉等九件地方性法规的决</w:t>
            </w:r>
            <w:r>
              <w:rPr>
                <w:spacing w:val="5"/>
              </w:rPr>
              <w:t>定》第五次修正</w:t>
            </w:r>
            <w:r>
              <w:rPr>
                <w:spacing w:val="16"/>
                <w:w w:val="101"/>
              </w:rPr>
              <w:t xml:space="preserve"> </w:t>
            </w:r>
            <w:r>
              <w:rPr>
                <w:spacing w:val="5"/>
              </w:rPr>
              <w:t>）</w:t>
            </w:r>
          </w:p>
          <w:p w14:paraId="48899B3F">
            <w:pPr>
              <w:pStyle w:val="6"/>
              <w:spacing w:before="14" w:line="264" w:lineRule="auto"/>
              <w:ind w:left="18" w:right="153" w:firstLine="3"/>
            </w:pPr>
            <w:r>
              <w:rPr>
                <w:spacing w:val="7"/>
              </w:rPr>
              <w:t>第二十六条：违反本条例规定，有下列行为</w:t>
            </w:r>
            <w:r>
              <w:rPr>
                <w:spacing w:val="6"/>
              </w:rPr>
              <w:t>之一的，</w:t>
            </w:r>
            <w:r>
              <w:rPr>
                <w:spacing w:val="-19"/>
              </w:rPr>
              <w:t xml:space="preserve"> </w:t>
            </w:r>
            <w:r>
              <w:rPr>
                <w:spacing w:val="6"/>
              </w:rPr>
              <w:t>由发展和改革、财政、市场监督行政管理部门按照各自职责，责令停止违法行为，限期将违法所得清退原交费者，无法退还的予以没收；对收费单位处以违法所得金额一倍以下的罚款，对直接责任人和主管负责人处以一千元以下的罚</w:t>
            </w:r>
            <w:r>
              <w:t xml:space="preserve"> </w:t>
            </w:r>
            <w:r>
              <w:rPr>
                <w:spacing w:val="6"/>
              </w:rPr>
              <w:t>款；上级主管部门对直接责任人可以给予行政</w:t>
            </w:r>
            <w:r>
              <w:rPr>
                <w:spacing w:val="5"/>
              </w:rPr>
              <w:t>处分：</w:t>
            </w:r>
          </w:p>
          <w:p w14:paraId="1A26B383">
            <w:pPr>
              <w:pStyle w:val="6"/>
              <w:spacing w:line="229" w:lineRule="auto"/>
              <w:ind w:left="17"/>
            </w:pPr>
            <w:r>
              <w:rPr>
                <w:spacing w:val="5"/>
              </w:rPr>
              <w:t>（</w:t>
            </w:r>
            <w:r>
              <w:rPr>
                <w:spacing w:val="-17"/>
              </w:rPr>
              <w:t xml:space="preserve"> </w:t>
            </w:r>
            <w:r>
              <w:rPr>
                <w:spacing w:val="5"/>
              </w:rPr>
              <w:t>一</w:t>
            </w:r>
            <w:r>
              <w:rPr>
                <w:spacing w:val="-16"/>
              </w:rPr>
              <w:t xml:space="preserve"> </w:t>
            </w:r>
            <w:r>
              <w:rPr>
                <w:spacing w:val="5"/>
              </w:rPr>
              <w:t>）自立收费项目或者不按照发展和改革、财政行政管理部门文件规定的标准和范围收费的；</w:t>
            </w:r>
          </w:p>
          <w:p w14:paraId="75674316">
            <w:pPr>
              <w:pStyle w:val="6"/>
              <w:spacing w:before="14" w:line="228" w:lineRule="auto"/>
              <w:ind w:left="17"/>
            </w:pPr>
            <w:r>
              <w:rPr>
                <w:spacing w:val="5"/>
              </w:rPr>
              <w:t>（</w:t>
            </w:r>
            <w:r>
              <w:rPr>
                <w:spacing w:val="-12"/>
              </w:rPr>
              <w:t xml:space="preserve"> </w:t>
            </w:r>
            <w:r>
              <w:rPr>
                <w:spacing w:val="5"/>
              </w:rPr>
              <w:t>三</w:t>
            </w:r>
            <w:r>
              <w:rPr>
                <w:spacing w:val="-16"/>
              </w:rPr>
              <w:t xml:space="preserve"> </w:t>
            </w:r>
            <w:r>
              <w:rPr>
                <w:spacing w:val="5"/>
              </w:rPr>
              <w:t>）收费单位合并、分设、改变名称后未报经同级发展和改革、财政行政管理部门批准继续收费的；</w:t>
            </w:r>
          </w:p>
          <w:p w14:paraId="5792A4C8">
            <w:pPr>
              <w:pStyle w:val="6"/>
              <w:spacing w:before="15" w:line="229" w:lineRule="auto"/>
              <w:ind w:left="17"/>
            </w:pPr>
            <w:r>
              <w:rPr>
                <w:spacing w:val="4"/>
              </w:rPr>
              <w:t>（</w:t>
            </w:r>
            <w:r>
              <w:rPr>
                <w:spacing w:val="-11"/>
              </w:rPr>
              <w:t xml:space="preserve"> </w:t>
            </w:r>
            <w:r>
              <w:rPr>
                <w:spacing w:val="4"/>
              </w:rPr>
              <w:t>四</w:t>
            </w:r>
            <w:r>
              <w:rPr>
                <w:spacing w:val="-16"/>
              </w:rPr>
              <w:t xml:space="preserve"> </w:t>
            </w:r>
            <w:r>
              <w:rPr>
                <w:spacing w:val="4"/>
              </w:rPr>
              <w:t>）收费单位被撤销或者收费项目被取消后不终止收费的。</w:t>
            </w:r>
          </w:p>
        </w:tc>
        <w:tc>
          <w:tcPr>
            <w:tcW w:w="371" w:type="dxa"/>
            <w:vAlign w:val="top"/>
          </w:tcPr>
          <w:p w14:paraId="2FC19E13">
            <w:pPr>
              <w:rPr>
                <w:rFonts w:ascii="Arial"/>
                <w:sz w:val="21"/>
              </w:rPr>
            </w:pPr>
          </w:p>
        </w:tc>
      </w:tr>
    </w:tbl>
    <w:p w14:paraId="5B01D12E">
      <w:pPr>
        <w:pStyle w:val="2"/>
        <w:spacing w:line="62" w:lineRule="exact"/>
        <w:rPr>
          <w:sz w:val="5"/>
        </w:rPr>
      </w:pPr>
    </w:p>
    <w:p w14:paraId="104A7BEB">
      <w:pPr>
        <w:spacing w:line="62" w:lineRule="exact"/>
        <w:rPr>
          <w:sz w:val="5"/>
          <w:szCs w:val="5"/>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ECC7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1EAD2BA2">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3008FF8">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A66FBB3">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69DD97AE">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19912E2E">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71D2A7F4">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1E8B57E1">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A6A53B3">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82F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5E8F0370">
            <w:pPr>
              <w:pStyle w:val="6"/>
              <w:spacing w:before="202" w:line="108" w:lineRule="exact"/>
              <w:ind w:left="247"/>
            </w:pPr>
            <w:r>
              <w:rPr>
                <w:position w:val="1"/>
              </w:rPr>
              <w:t>281</w:t>
            </w:r>
          </w:p>
        </w:tc>
        <w:tc>
          <w:tcPr>
            <w:tcW w:w="1682" w:type="dxa"/>
            <w:vAlign w:val="top"/>
          </w:tcPr>
          <w:p w14:paraId="2898E195">
            <w:pPr>
              <w:pStyle w:val="6"/>
              <w:spacing w:before="88" w:line="228" w:lineRule="auto"/>
              <w:ind w:left="21"/>
            </w:pPr>
            <w:r>
              <w:rPr>
                <w:spacing w:val="6"/>
              </w:rPr>
              <w:t>对收费单位不按照规定公布收费项目、标准</w:t>
            </w:r>
          </w:p>
          <w:p w14:paraId="0150A935">
            <w:pPr>
              <w:pStyle w:val="6"/>
              <w:spacing w:before="15" w:line="229" w:lineRule="auto"/>
              <w:ind w:left="26"/>
            </w:pPr>
            <w:r>
              <w:rPr>
                <w:spacing w:val="6"/>
              </w:rPr>
              <w:t>的；收费单位不按照规定如实提供账册、收</w:t>
            </w:r>
          </w:p>
          <w:p w14:paraId="391781DC">
            <w:pPr>
              <w:pStyle w:val="6"/>
              <w:spacing w:before="14" w:line="228" w:lineRule="auto"/>
              <w:ind w:left="370"/>
            </w:pPr>
            <w:r>
              <w:rPr>
                <w:spacing w:val="5"/>
              </w:rPr>
              <w:t>费票据等资料的行政处罚</w:t>
            </w:r>
          </w:p>
        </w:tc>
        <w:tc>
          <w:tcPr>
            <w:tcW w:w="536" w:type="dxa"/>
            <w:vAlign w:val="top"/>
          </w:tcPr>
          <w:p w14:paraId="76F85E4E">
            <w:pPr>
              <w:pStyle w:val="6"/>
              <w:spacing w:before="202" w:line="229" w:lineRule="auto"/>
              <w:ind w:left="95"/>
            </w:pPr>
            <w:r>
              <w:rPr>
                <w:spacing w:val="5"/>
              </w:rPr>
              <w:t>行政处罚</w:t>
            </w:r>
          </w:p>
        </w:tc>
        <w:tc>
          <w:tcPr>
            <w:tcW w:w="879" w:type="dxa"/>
            <w:vAlign w:val="top"/>
          </w:tcPr>
          <w:p w14:paraId="6CD553EC">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43BC33BA">
            <w:pPr>
              <w:pStyle w:val="6"/>
              <w:spacing w:line="231" w:lineRule="auto"/>
              <w:ind w:left="267"/>
            </w:pPr>
            <w:r>
              <w:rPr>
                <w:spacing w:val="4"/>
              </w:rPr>
              <w:t>或县级）</w:t>
            </w:r>
          </w:p>
        </w:tc>
        <w:tc>
          <w:tcPr>
            <w:tcW w:w="1259" w:type="dxa"/>
            <w:vAlign w:val="top"/>
          </w:tcPr>
          <w:p w14:paraId="016278D6">
            <w:pPr>
              <w:pStyle w:val="6"/>
              <w:spacing w:before="88" w:line="228" w:lineRule="auto"/>
              <w:ind w:left="28"/>
            </w:pPr>
            <w:r>
              <w:rPr>
                <w:spacing w:val="5"/>
              </w:rPr>
              <w:t>省市场监督管理局价格监督检查</w:t>
            </w:r>
          </w:p>
          <w:p w14:paraId="61A2357F">
            <w:pPr>
              <w:pStyle w:val="6"/>
              <w:spacing w:before="14" w:line="231" w:lineRule="auto"/>
              <w:ind w:left="27"/>
            </w:pPr>
            <w:r>
              <w:rPr>
                <w:spacing w:val="6"/>
              </w:rPr>
              <w:t>和反不正当竞争局、市（州）、</w:t>
            </w:r>
          </w:p>
          <w:p w14:paraId="281C541F">
            <w:pPr>
              <w:pStyle w:val="6"/>
              <w:spacing w:before="13" w:line="230" w:lineRule="auto"/>
              <w:ind w:left="285"/>
            </w:pPr>
            <w:r>
              <w:rPr>
                <w:spacing w:val="5"/>
              </w:rPr>
              <w:t>县级相关业务部门</w:t>
            </w:r>
          </w:p>
        </w:tc>
        <w:tc>
          <w:tcPr>
            <w:tcW w:w="10978" w:type="dxa"/>
            <w:vAlign w:val="top"/>
          </w:tcPr>
          <w:p w14:paraId="03D189C5">
            <w:pPr>
              <w:pStyle w:val="6"/>
              <w:spacing w:before="30" w:line="228" w:lineRule="auto"/>
              <w:ind w:left="23"/>
            </w:pPr>
            <w:r>
              <w:rPr>
                <w:spacing w:val="6"/>
              </w:rPr>
              <w:t>1.《湖南省行政事业性收费管理条例》（根据2022年5月26日湖南省第十三届人民代表大会常务委员会第三十一次会议《关于修改〈湖南省水能资源开发利用管理条例〉等九件地方性法规的决</w:t>
            </w:r>
            <w:r>
              <w:rPr>
                <w:spacing w:val="5"/>
              </w:rPr>
              <w:t>定》第五次修正</w:t>
            </w:r>
            <w:r>
              <w:rPr>
                <w:spacing w:val="16"/>
                <w:w w:val="101"/>
              </w:rPr>
              <w:t xml:space="preserve"> </w:t>
            </w:r>
            <w:r>
              <w:rPr>
                <w:spacing w:val="5"/>
              </w:rPr>
              <w:t>）</w:t>
            </w:r>
          </w:p>
          <w:p w14:paraId="01BEC835">
            <w:pPr>
              <w:pStyle w:val="6"/>
              <w:spacing w:before="15" w:line="229" w:lineRule="auto"/>
              <w:ind w:left="22"/>
            </w:pPr>
            <w:r>
              <w:rPr>
                <w:spacing w:val="6"/>
              </w:rPr>
              <w:t>第二十七条：违反本条例规定，有下列行为之一的，</w:t>
            </w:r>
            <w:r>
              <w:rPr>
                <w:spacing w:val="-18"/>
              </w:rPr>
              <w:t xml:space="preserve"> </w:t>
            </w:r>
            <w:r>
              <w:rPr>
                <w:spacing w:val="6"/>
              </w:rPr>
              <w:t>由发展和改革、财政、市场监督行政管理部门按照各自职责，责令限期改正，对直接责任人和主管负责人处以一千元</w:t>
            </w:r>
            <w:r>
              <w:rPr>
                <w:spacing w:val="5"/>
              </w:rPr>
              <w:t>以下的罚款：</w:t>
            </w:r>
          </w:p>
          <w:p w14:paraId="18AA2CC4">
            <w:pPr>
              <w:pStyle w:val="6"/>
              <w:spacing w:before="14" w:line="228" w:lineRule="auto"/>
              <w:ind w:left="17"/>
            </w:pPr>
            <w:r>
              <w:rPr>
                <w:spacing w:val="4"/>
              </w:rPr>
              <w:t>（</w:t>
            </w:r>
            <w:r>
              <w:rPr>
                <w:spacing w:val="-18"/>
              </w:rPr>
              <w:t xml:space="preserve"> </w:t>
            </w:r>
            <w:r>
              <w:rPr>
                <w:spacing w:val="4"/>
              </w:rPr>
              <w:t>一</w:t>
            </w:r>
            <w:r>
              <w:rPr>
                <w:spacing w:val="-16"/>
              </w:rPr>
              <w:t xml:space="preserve"> </w:t>
            </w:r>
            <w:r>
              <w:rPr>
                <w:spacing w:val="4"/>
              </w:rPr>
              <w:t>）收费单位不按照规定公布收费项目、标准</w:t>
            </w:r>
            <w:r>
              <w:rPr>
                <w:spacing w:val="3"/>
              </w:rPr>
              <w:t>的；</w:t>
            </w:r>
          </w:p>
          <w:p w14:paraId="5376685A">
            <w:pPr>
              <w:pStyle w:val="6"/>
              <w:spacing w:before="15" w:line="228" w:lineRule="auto"/>
              <w:ind w:left="17"/>
            </w:pPr>
            <w:r>
              <w:rPr>
                <w:spacing w:val="4"/>
              </w:rPr>
              <w:t>（</w:t>
            </w:r>
            <w:r>
              <w:rPr>
                <w:spacing w:val="-8"/>
              </w:rPr>
              <w:t xml:space="preserve"> </w:t>
            </w:r>
            <w:r>
              <w:rPr>
                <w:spacing w:val="4"/>
              </w:rPr>
              <w:t>二</w:t>
            </w:r>
            <w:r>
              <w:rPr>
                <w:spacing w:val="-16"/>
              </w:rPr>
              <w:t xml:space="preserve"> </w:t>
            </w:r>
            <w:r>
              <w:rPr>
                <w:spacing w:val="4"/>
              </w:rPr>
              <w:t>）收费单位不按照规定如实提供账册、收费票据等资料的。</w:t>
            </w:r>
          </w:p>
        </w:tc>
        <w:tc>
          <w:tcPr>
            <w:tcW w:w="371" w:type="dxa"/>
            <w:vAlign w:val="top"/>
          </w:tcPr>
          <w:p w14:paraId="750233BF">
            <w:pPr>
              <w:rPr>
                <w:rFonts w:ascii="Arial"/>
                <w:sz w:val="21"/>
              </w:rPr>
            </w:pPr>
          </w:p>
        </w:tc>
      </w:tr>
      <w:tr w14:paraId="0FBD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3" w:hRule="atLeast"/>
        </w:trPr>
        <w:tc>
          <w:tcPr>
            <w:tcW w:w="616" w:type="dxa"/>
            <w:vAlign w:val="top"/>
          </w:tcPr>
          <w:p w14:paraId="2CA9203A">
            <w:pPr>
              <w:spacing w:line="244" w:lineRule="auto"/>
              <w:rPr>
                <w:rFonts w:ascii="Arial"/>
                <w:sz w:val="21"/>
              </w:rPr>
            </w:pPr>
          </w:p>
          <w:p w14:paraId="04F9E12C">
            <w:pPr>
              <w:spacing w:line="244" w:lineRule="auto"/>
              <w:rPr>
                <w:rFonts w:ascii="Arial"/>
                <w:sz w:val="21"/>
              </w:rPr>
            </w:pPr>
          </w:p>
          <w:p w14:paraId="525F8C13">
            <w:pPr>
              <w:spacing w:line="245" w:lineRule="auto"/>
              <w:rPr>
                <w:rFonts w:ascii="Arial"/>
                <w:sz w:val="21"/>
              </w:rPr>
            </w:pPr>
          </w:p>
          <w:p w14:paraId="306BB095">
            <w:pPr>
              <w:pStyle w:val="6"/>
              <w:spacing w:before="26" w:line="108" w:lineRule="exact"/>
              <w:ind w:left="247"/>
            </w:pPr>
            <w:r>
              <w:rPr>
                <w:position w:val="1"/>
              </w:rPr>
              <w:t>282</w:t>
            </w:r>
          </w:p>
        </w:tc>
        <w:tc>
          <w:tcPr>
            <w:tcW w:w="1682" w:type="dxa"/>
            <w:vAlign w:val="top"/>
          </w:tcPr>
          <w:p w14:paraId="7486AA75">
            <w:pPr>
              <w:spacing w:line="338" w:lineRule="auto"/>
              <w:rPr>
                <w:rFonts w:ascii="Arial"/>
                <w:sz w:val="21"/>
              </w:rPr>
            </w:pPr>
          </w:p>
          <w:p w14:paraId="37BB153A">
            <w:pPr>
              <w:spacing w:line="339" w:lineRule="auto"/>
              <w:rPr>
                <w:rFonts w:ascii="Arial"/>
                <w:sz w:val="21"/>
              </w:rPr>
            </w:pPr>
          </w:p>
          <w:p w14:paraId="69B92C58">
            <w:pPr>
              <w:pStyle w:val="6"/>
              <w:spacing w:before="26" w:line="229" w:lineRule="auto"/>
              <w:ind w:left="21"/>
            </w:pPr>
            <w:r>
              <w:rPr>
                <w:spacing w:val="6"/>
              </w:rPr>
              <w:t>对经营者销售、收购商品和提供服务时应按</w:t>
            </w:r>
          </w:p>
          <w:p w14:paraId="7C44AC7C">
            <w:pPr>
              <w:pStyle w:val="6"/>
              <w:spacing w:before="14" w:line="228" w:lineRule="auto"/>
              <w:ind w:left="367"/>
            </w:pPr>
            <w:r>
              <w:rPr>
                <w:spacing w:val="5"/>
              </w:rPr>
              <w:t>规定明码标价的行政检查</w:t>
            </w:r>
          </w:p>
        </w:tc>
        <w:tc>
          <w:tcPr>
            <w:tcW w:w="536" w:type="dxa"/>
            <w:vAlign w:val="top"/>
          </w:tcPr>
          <w:p w14:paraId="73378437">
            <w:pPr>
              <w:spacing w:line="244" w:lineRule="auto"/>
              <w:rPr>
                <w:rFonts w:ascii="Arial"/>
                <w:sz w:val="21"/>
              </w:rPr>
            </w:pPr>
          </w:p>
          <w:p w14:paraId="73E6DFBE">
            <w:pPr>
              <w:spacing w:line="244" w:lineRule="auto"/>
              <w:rPr>
                <w:rFonts w:ascii="Arial"/>
                <w:sz w:val="21"/>
              </w:rPr>
            </w:pPr>
          </w:p>
          <w:p w14:paraId="664BCCDC">
            <w:pPr>
              <w:spacing w:line="245" w:lineRule="auto"/>
              <w:rPr>
                <w:rFonts w:ascii="Arial"/>
                <w:sz w:val="21"/>
              </w:rPr>
            </w:pPr>
          </w:p>
          <w:p w14:paraId="1A1DE657">
            <w:pPr>
              <w:pStyle w:val="6"/>
              <w:spacing w:before="26" w:line="228" w:lineRule="auto"/>
              <w:ind w:left="95"/>
            </w:pPr>
            <w:r>
              <w:rPr>
                <w:spacing w:val="5"/>
              </w:rPr>
              <w:t>行政检查</w:t>
            </w:r>
          </w:p>
        </w:tc>
        <w:tc>
          <w:tcPr>
            <w:tcW w:w="879" w:type="dxa"/>
            <w:vAlign w:val="top"/>
          </w:tcPr>
          <w:p w14:paraId="4411ED65">
            <w:pPr>
              <w:spacing w:line="309" w:lineRule="auto"/>
              <w:rPr>
                <w:rFonts w:ascii="Arial"/>
                <w:sz w:val="21"/>
              </w:rPr>
            </w:pPr>
          </w:p>
          <w:p w14:paraId="3D8BF9E5">
            <w:pPr>
              <w:spacing w:line="310" w:lineRule="auto"/>
              <w:rPr>
                <w:rFonts w:ascii="Arial"/>
                <w:sz w:val="21"/>
              </w:rPr>
            </w:pPr>
          </w:p>
          <w:p w14:paraId="1AF3AB85">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2C2B10E0">
            <w:pPr>
              <w:pStyle w:val="6"/>
              <w:spacing w:line="231" w:lineRule="auto"/>
              <w:ind w:left="267"/>
            </w:pPr>
            <w:r>
              <w:rPr>
                <w:spacing w:val="4"/>
              </w:rPr>
              <w:t>或县级）</w:t>
            </w:r>
          </w:p>
        </w:tc>
        <w:tc>
          <w:tcPr>
            <w:tcW w:w="1259" w:type="dxa"/>
            <w:vAlign w:val="top"/>
          </w:tcPr>
          <w:p w14:paraId="5FD54330">
            <w:pPr>
              <w:spacing w:line="310" w:lineRule="auto"/>
              <w:rPr>
                <w:rFonts w:ascii="Arial"/>
                <w:sz w:val="21"/>
              </w:rPr>
            </w:pPr>
          </w:p>
          <w:p w14:paraId="28EE1A1D">
            <w:pPr>
              <w:spacing w:line="310" w:lineRule="auto"/>
              <w:rPr>
                <w:rFonts w:ascii="Arial"/>
                <w:sz w:val="21"/>
              </w:rPr>
            </w:pPr>
          </w:p>
          <w:p w14:paraId="640203FB">
            <w:pPr>
              <w:pStyle w:val="6"/>
              <w:spacing w:before="26" w:line="228" w:lineRule="auto"/>
              <w:ind w:left="28"/>
            </w:pPr>
            <w:r>
              <w:rPr>
                <w:spacing w:val="5"/>
              </w:rPr>
              <w:t>省市场监督管理局价格监督检查</w:t>
            </w:r>
          </w:p>
          <w:p w14:paraId="02709561">
            <w:pPr>
              <w:pStyle w:val="6"/>
              <w:spacing w:before="14" w:line="231" w:lineRule="auto"/>
              <w:ind w:left="27"/>
            </w:pPr>
            <w:r>
              <w:rPr>
                <w:spacing w:val="6"/>
              </w:rPr>
              <w:t>和反不正当竞争局、市（州）、</w:t>
            </w:r>
          </w:p>
          <w:p w14:paraId="7E69329D">
            <w:pPr>
              <w:pStyle w:val="6"/>
              <w:spacing w:before="13" w:line="230" w:lineRule="auto"/>
              <w:ind w:left="285"/>
            </w:pPr>
            <w:r>
              <w:rPr>
                <w:spacing w:val="5"/>
              </w:rPr>
              <w:t>县级相关业务部门</w:t>
            </w:r>
          </w:p>
        </w:tc>
        <w:tc>
          <w:tcPr>
            <w:tcW w:w="10978" w:type="dxa"/>
            <w:vAlign w:val="top"/>
          </w:tcPr>
          <w:p w14:paraId="4CA43D58">
            <w:pPr>
              <w:pStyle w:val="6"/>
              <w:spacing w:before="81"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7A199045">
            <w:pPr>
              <w:pStyle w:val="6"/>
              <w:spacing w:before="15" w:line="228" w:lineRule="auto"/>
              <w:ind w:left="22"/>
            </w:pPr>
            <w:r>
              <w:rPr>
                <w:spacing w:val="6"/>
              </w:rPr>
              <w:t>第三十三条：县级以上各级人民政府价格主管部门，依法对价格活动进行监督检查，并依照本法的规定对价格违法行为实施行政处罚。</w:t>
            </w:r>
          </w:p>
          <w:p w14:paraId="25235A31">
            <w:pPr>
              <w:pStyle w:val="6"/>
              <w:spacing w:before="15" w:line="228" w:lineRule="auto"/>
              <w:ind w:left="22"/>
            </w:pPr>
            <w:r>
              <w:rPr>
                <w:spacing w:val="6"/>
              </w:rPr>
              <w:t>第三十四条：政府价格主管部门进行价格监督检查时，可以行使下列</w:t>
            </w:r>
            <w:r>
              <w:rPr>
                <w:spacing w:val="5"/>
              </w:rPr>
              <w:t>职权：</w:t>
            </w:r>
          </w:p>
          <w:p w14:paraId="56C14C90">
            <w:pPr>
              <w:pStyle w:val="6"/>
              <w:spacing w:before="15" w:line="228" w:lineRule="auto"/>
              <w:ind w:left="17"/>
            </w:pPr>
            <w:r>
              <w:rPr>
                <w:spacing w:val="6"/>
              </w:rPr>
              <w:t>（</w:t>
            </w:r>
            <w:r>
              <w:rPr>
                <w:spacing w:val="-19"/>
              </w:rPr>
              <w:t xml:space="preserve"> </w:t>
            </w:r>
            <w:r>
              <w:rPr>
                <w:spacing w:val="6"/>
              </w:rPr>
              <w:t>一）询问当事人或者有关人员，并要求其提供证明材料</w:t>
            </w:r>
            <w:r>
              <w:rPr>
                <w:spacing w:val="5"/>
              </w:rPr>
              <w:t>和与价格违法行为有关的其他资料；</w:t>
            </w:r>
          </w:p>
          <w:p w14:paraId="5767079A">
            <w:pPr>
              <w:pStyle w:val="6"/>
              <w:spacing w:before="14" w:line="228" w:lineRule="auto"/>
              <w:ind w:left="17"/>
            </w:pPr>
            <w:r>
              <w:rPr>
                <w:spacing w:val="6"/>
              </w:rPr>
              <w:t>（</w:t>
            </w:r>
            <w:r>
              <w:rPr>
                <w:spacing w:val="-20"/>
              </w:rPr>
              <w:t xml:space="preserve"> </w:t>
            </w:r>
            <w:r>
              <w:rPr>
                <w:spacing w:val="6"/>
              </w:rPr>
              <w:t>二）查询、复制与价格违法行为有关的账簿、单据、凭证、文件及其他资料，核对与价格违</w:t>
            </w:r>
            <w:r>
              <w:rPr>
                <w:spacing w:val="5"/>
              </w:rPr>
              <w:t>法行为有关的银行资料；</w:t>
            </w:r>
          </w:p>
          <w:p w14:paraId="3CDE6C2D">
            <w:pPr>
              <w:pStyle w:val="6"/>
              <w:spacing w:before="15" w:line="228" w:lineRule="auto"/>
              <w:ind w:left="17"/>
            </w:pPr>
            <w:r>
              <w:rPr>
                <w:spacing w:val="5"/>
              </w:rPr>
              <w:t>（</w:t>
            </w:r>
            <w:r>
              <w:rPr>
                <w:spacing w:val="-2"/>
              </w:rPr>
              <w:t xml:space="preserve"> </w:t>
            </w:r>
            <w:r>
              <w:rPr>
                <w:spacing w:val="5"/>
              </w:rPr>
              <w:t>三）检查与价格违法行为有关的财物，必要时可以责令当事人暂停相关营业；</w:t>
            </w:r>
          </w:p>
          <w:p w14:paraId="5778970A">
            <w:pPr>
              <w:pStyle w:val="6"/>
              <w:spacing w:before="14" w:line="227" w:lineRule="auto"/>
              <w:ind w:left="17"/>
            </w:pPr>
            <w:r>
              <w:rPr>
                <w:spacing w:val="6"/>
              </w:rPr>
              <w:t>（</w:t>
            </w:r>
            <w:r>
              <w:rPr>
                <w:spacing w:val="-14"/>
              </w:rPr>
              <w:t xml:space="preserve"> </w:t>
            </w:r>
            <w:r>
              <w:rPr>
                <w:spacing w:val="6"/>
              </w:rPr>
              <w:t>四）在证据可能灭失或者以后难以取得的</w:t>
            </w:r>
            <w:r>
              <w:rPr>
                <w:spacing w:val="5"/>
              </w:rPr>
              <w:t>情况下，可以依法先行登记保存，</w:t>
            </w:r>
            <w:r>
              <w:rPr>
                <w:spacing w:val="-19"/>
              </w:rPr>
              <w:t xml:space="preserve"> </w:t>
            </w:r>
            <w:r>
              <w:rPr>
                <w:spacing w:val="5"/>
              </w:rPr>
              <w:t>当事人或者有关人员不得转移、隐匿或者销毁。</w:t>
            </w:r>
          </w:p>
          <w:p w14:paraId="397E881A">
            <w:pPr>
              <w:pStyle w:val="6"/>
              <w:spacing w:before="15" w:line="229" w:lineRule="auto"/>
              <w:ind w:left="21"/>
            </w:pPr>
            <w:r>
              <w:rPr>
                <w:spacing w:val="5"/>
              </w:rPr>
              <w:t>2.《价格违法行为行政处罚规定》</w:t>
            </w:r>
          </w:p>
          <w:p w14:paraId="781247C2">
            <w:pPr>
              <w:pStyle w:val="6"/>
              <w:spacing w:before="15" w:line="228" w:lineRule="auto"/>
              <w:ind w:left="238"/>
            </w:pPr>
            <w:r>
              <w:rPr>
                <w:spacing w:val="6"/>
              </w:rPr>
              <w:t>第十三条 经营者违反明码标价规定,有下列行为之一的,</w:t>
            </w:r>
            <w:r>
              <w:rPr>
                <w:spacing w:val="5"/>
              </w:rPr>
              <w:t>责令改正,没收违法所得,可以并处 5000 元以下的罚款：</w:t>
            </w:r>
          </w:p>
          <w:p w14:paraId="7A35098A">
            <w:pPr>
              <w:pStyle w:val="6"/>
              <w:spacing w:before="15" w:line="231" w:lineRule="auto"/>
              <w:ind w:left="209"/>
            </w:pPr>
            <w:r>
              <w:rPr>
                <w:spacing w:val="3"/>
              </w:rPr>
              <w:t>(一)不标明价格的;</w:t>
            </w:r>
          </w:p>
          <w:p w14:paraId="7BF5362C">
            <w:pPr>
              <w:pStyle w:val="6"/>
              <w:spacing w:before="14" w:line="231" w:lineRule="auto"/>
              <w:ind w:left="209"/>
            </w:pPr>
            <w:r>
              <w:rPr>
                <w:spacing w:val="4"/>
              </w:rPr>
              <w:t>(二)不按照规定的内容和方式明码标价的;</w:t>
            </w:r>
          </w:p>
          <w:p w14:paraId="62134000">
            <w:pPr>
              <w:pStyle w:val="6"/>
              <w:spacing w:before="14" w:line="228" w:lineRule="auto"/>
              <w:ind w:left="209"/>
            </w:pPr>
            <w:r>
              <w:rPr>
                <w:spacing w:val="5"/>
              </w:rPr>
              <w:t>(三)在标价之外加价出售商品或者收取未标明的费用的;</w:t>
            </w:r>
          </w:p>
          <w:p w14:paraId="1F34FF45">
            <w:pPr>
              <w:pStyle w:val="6"/>
              <w:spacing w:before="15" w:line="229" w:lineRule="auto"/>
              <w:ind w:left="209"/>
            </w:pPr>
            <w:r>
              <w:rPr>
                <w:spacing w:val="4"/>
              </w:rPr>
              <w:t>(四)违反明码标价规定的其他行为。</w:t>
            </w:r>
          </w:p>
        </w:tc>
        <w:tc>
          <w:tcPr>
            <w:tcW w:w="371" w:type="dxa"/>
            <w:vAlign w:val="top"/>
          </w:tcPr>
          <w:p w14:paraId="5F006C17">
            <w:pPr>
              <w:rPr>
                <w:rFonts w:ascii="Arial"/>
                <w:sz w:val="21"/>
              </w:rPr>
            </w:pPr>
          </w:p>
        </w:tc>
      </w:tr>
      <w:tr w14:paraId="7B6E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2B7EF98A">
            <w:pPr>
              <w:spacing w:line="423" w:lineRule="auto"/>
              <w:rPr>
                <w:rFonts w:ascii="Arial"/>
                <w:sz w:val="21"/>
              </w:rPr>
            </w:pPr>
          </w:p>
          <w:p w14:paraId="64D2C478">
            <w:pPr>
              <w:pStyle w:val="6"/>
              <w:spacing w:before="26" w:line="108" w:lineRule="exact"/>
              <w:ind w:left="247"/>
            </w:pPr>
            <w:r>
              <w:rPr>
                <w:position w:val="1"/>
              </w:rPr>
              <w:t>283</w:t>
            </w:r>
          </w:p>
        </w:tc>
        <w:tc>
          <w:tcPr>
            <w:tcW w:w="1682" w:type="dxa"/>
            <w:vAlign w:val="top"/>
          </w:tcPr>
          <w:p w14:paraId="682B2E55">
            <w:pPr>
              <w:spacing w:line="368" w:lineRule="auto"/>
              <w:rPr>
                <w:rFonts w:ascii="Arial"/>
                <w:sz w:val="21"/>
              </w:rPr>
            </w:pPr>
          </w:p>
          <w:p w14:paraId="0782A607">
            <w:pPr>
              <w:pStyle w:val="6"/>
              <w:spacing w:before="26" w:line="262" w:lineRule="auto"/>
              <w:ind w:left="63" w:right="14" w:hanging="42"/>
            </w:pPr>
            <w:r>
              <w:rPr>
                <w:spacing w:val="6"/>
              </w:rPr>
              <w:t>对经营者执行政府指导价、政府定价以及法</w:t>
            </w:r>
            <w:r>
              <w:t xml:space="preserve"> </w:t>
            </w:r>
            <w:r>
              <w:rPr>
                <w:spacing w:val="6"/>
              </w:rPr>
              <w:t>定的价格干预措施、紧急措施的行政检查</w:t>
            </w:r>
          </w:p>
        </w:tc>
        <w:tc>
          <w:tcPr>
            <w:tcW w:w="536" w:type="dxa"/>
            <w:vAlign w:val="top"/>
          </w:tcPr>
          <w:p w14:paraId="307E493B">
            <w:pPr>
              <w:spacing w:line="424" w:lineRule="auto"/>
              <w:rPr>
                <w:rFonts w:ascii="Arial"/>
                <w:sz w:val="21"/>
              </w:rPr>
            </w:pPr>
          </w:p>
          <w:p w14:paraId="1EC199E2">
            <w:pPr>
              <w:pStyle w:val="6"/>
              <w:spacing w:before="26" w:line="228" w:lineRule="auto"/>
              <w:ind w:left="95"/>
            </w:pPr>
            <w:r>
              <w:rPr>
                <w:spacing w:val="5"/>
              </w:rPr>
              <w:t>行政检查</w:t>
            </w:r>
          </w:p>
        </w:tc>
        <w:tc>
          <w:tcPr>
            <w:tcW w:w="879" w:type="dxa"/>
            <w:vAlign w:val="top"/>
          </w:tcPr>
          <w:p w14:paraId="31E82310">
            <w:pPr>
              <w:spacing w:line="310" w:lineRule="auto"/>
              <w:rPr>
                <w:rFonts w:ascii="Arial"/>
                <w:sz w:val="21"/>
              </w:rPr>
            </w:pPr>
          </w:p>
          <w:p w14:paraId="58135BD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320AE48">
            <w:pPr>
              <w:pStyle w:val="6"/>
              <w:spacing w:line="231" w:lineRule="auto"/>
              <w:ind w:left="267"/>
            </w:pPr>
            <w:r>
              <w:rPr>
                <w:spacing w:val="4"/>
              </w:rPr>
              <w:t>或县级）</w:t>
            </w:r>
          </w:p>
        </w:tc>
        <w:tc>
          <w:tcPr>
            <w:tcW w:w="1259" w:type="dxa"/>
            <w:vAlign w:val="top"/>
          </w:tcPr>
          <w:p w14:paraId="11790F44">
            <w:pPr>
              <w:spacing w:line="310" w:lineRule="auto"/>
              <w:rPr>
                <w:rFonts w:ascii="Arial"/>
                <w:sz w:val="21"/>
              </w:rPr>
            </w:pPr>
          </w:p>
          <w:p w14:paraId="63E4E1B2">
            <w:pPr>
              <w:pStyle w:val="6"/>
              <w:spacing w:before="26" w:line="228" w:lineRule="auto"/>
              <w:ind w:left="28"/>
            </w:pPr>
            <w:r>
              <w:rPr>
                <w:spacing w:val="5"/>
              </w:rPr>
              <w:t>省市场监督管理局价格监督检查</w:t>
            </w:r>
          </w:p>
          <w:p w14:paraId="121556BF">
            <w:pPr>
              <w:pStyle w:val="6"/>
              <w:spacing w:before="14" w:line="231" w:lineRule="auto"/>
              <w:ind w:left="27"/>
            </w:pPr>
            <w:r>
              <w:rPr>
                <w:spacing w:val="6"/>
              </w:rPr>
              <w:t>和反不正当竞争局、市（州）、</w:t>
            </w:r>
          </w:p>
          <w:p w14:paraId="16CDCC12">
            <w:pPr>
              <w:pStyle w:val="6"/>
              <w:spacing w:before="13" w:line="230" w:lineRule="auto"/>
              <w:ind w:left="285"/>
            </w:pPr>
            <w:r>
              <w:rPr>
                <w:spacing w:val="5"/>
              </w:rPr>
              <w:t>县级相关业务部门</w:t>
            </w:r>
          </w:p>
        </w:tc>
        <w:tc>
          <w:tcPr>
            <w:tcW w:w="10978" w:type="dxa"/>
            <w:vAlign w:val="top"/>
          </w:tcPr>
          <w:p w14:paraId="06E25045">
            <w:pPr>
              <w:pStyle w:val="6"/>
              <w:spacing w:before="54"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438B1458">
            <w:pPr>
              <w:pStyle w:val="6"/>
              <w:spacing w:before="15" w:line="228" w:lineRule="auto"/>
              <w:ind w:left="22"/>
            </w:pPr>
            <w:r>
              <w:rPr>
                <w:spacing w:val="6"/>
              </w:rPr>
              <w:t>第三十三条：县级以上各级人民政府价格主管部门，依法对价格活动进行监督检查，并依照本法的规定对价格违法行为实施行政处罚。</w:t>
            </w:r>
          </w:p>
          <w:p w14:paraId="3B6E3057">
            <w:pPr>
              <w:pStyle w:val="6"/>
              <w:spacing w:before="15" w:line="228" w:lineRule="auto"/>
              <w:ind w:left="22"/>
            </w:pPr>
            <w:r>
              <w:rPr>
                <w:spacing w:val="6"/>
              </w:rPr>
              <w:t>第三十四条：政府价格主管部门进行价格监督检查时，可以行使下列</w:t>
            </w:r>
            <w:r>
              <w:rPr>
                <w:spacing w:val="5"/>
              </w:rPr>
              <w:t>职权：</w:t>
            </w:r>
          </w:p>
          <w:p w14:paraId="5E20A8F2">
            <w:pPr>
              <w:pStyle w:val="6"/>
              <w:spacing w:before="15" w:line="228" w:lineRule="auto"/>
              <w:ind w:left="17"/>
            </w:pPr>
            <w:r>
              <w:rPr>
                <w:spacing w:val="6"/>
              </w:rPr>
              <w:t>（</w:t>
            </w:r>
            <w:r>
              <w:rPr>
                <w:spacing w:val="-19"/>
              </w:rPr>
              <w:t xml:space="preserve"> </w:t>
            </w:r>
            <w:r>
              <w:rPr>
                <w:spacing w:val="6"/>
              </w:rPr>
              <w:t>一）询问当事人或者有关人员，并要求其提供证明材料</w:t>
            </w:r>
            <w:r>
              <w:rPr>
                <w:spacing w:val="5"/>
              </w:rPr>
              <w:t>和与价格违法行为有关的其他资料；</w:t>
            </w:r>
          </w:p>
          <w:p w14:paraId="3662CD34">
            <w:pPr>
              <w:pStyle w:val="6"/>
              <w:spacing w:before="15" w:line="228" w:lineRule="auto"/>
              <w:ind w:left="17"/>
            </w:pPr>
            <w:r>
              <w:rPr>
                <w:spacing w:val="6"/>
              </w:rPr>
              <w:t>（</w:t>
            </w:r>
            <w:r>
              <w:rPr>
                <w:spacing w:val="-20"/>
              </w:rPr>
              <w:t xml:space="preserve"> </w:t>
            </w:r>
            <w:r>
              <w:rPr>
                <w:spacing w:val="6"/>
              </w:rPr>
              <w:t>二）查询、复制与价格违法行为有关的账簿、单据、凭证、文件及其他资料，核对与价格违</w:t>
            </w:r>
            <w:r>
              <w:rPr>
                <w:spacing w:val="5"/>
              </w:rPr>
              <w:t>法行为有关的银行资料；</w:t>
            </w:r>
          </w:p>
          <w:p w14:paraId="5DF9E321">
            <w:pPr>
              <w:pStyle w:val="6"/>
              <w:spacing w:before="15" w:line="228" w:lineRule="auto"/>
              <w:ind w:left="17"/>
            </w:pPr>
            <w:r>
              <w:rPr>
                <w:spacing w:val="5"/>
              </w:rPr>
              <w:t>（</w:t>
            </w:r>
            <w:r>
              <w:rPr>
                <w:spacing w:val="-2"/>
              </w:rPr>
              <w:t xml:space="preserve"> </w:t>
            </w:r>
            <w:r>
              <w:rPr>
                <w:spacing w:val="5"/>
              </w:rPr>
              <w:t>三）检查与价格违法行为有关的财物，必要时可以责令当事人暂停相关营业；</w:t>
            </w:r>
          </w:p>
          <w:p w14:paraId="3AB2395E">
            <w:pPr>
              <w:pStyle w:val="6"/>
              <w:spacing w:before="14" w:line="227" w:lineRule="auto"/>
              <w:ind w:left="17"/>
            </w:pPr>
            <w:r>
              <w:rPr>
                <w:spacing w:val="6"/>
              </w:rPr>
              <w:t>（</w:t>
            </w:r>
            <w:r>
              <w:rPr>
                <w:spacing w:val="-14"/>
              </w:rPr>
              <w:t xml:space="preserve"> </w:t>
            </w:r>
            <w:r>
              <w:rPr>
                <w:spacing w:val="6"/>
              </w:rPr>
              <w:t>四）在证据可能灭失或者以后难以取得的</w:t>
            </w:r>
            <w:r>
              <w:rPr>
                <w:spacing w:val="5"/>
              </w:rPr>
              <w:t>情况下，可以依法先行登记保存，</w:t>
            </w:r>
            <w:r>
              <w:rPr>
                <w:spacing w:val="-19"/>
              </w:rPr>
              <w:t xml:space="preserve"> </w:t>
            </w:r>
            <w:r>
              <w:rPr>
                <w:spacing w:val="5"/>
              </w:rPr>
              <w:t>当事人或者有关人员不得转移、隐匿或者销毁。</w:t>
            </w:r>
          </w:p>
        </w:tc>
        <w:tc>
          <w:tcPr>
            <w:tcW w:w="371" w:type="dxa"/>
            <w:vAlign w:val="top"/>
          </w:tcPr>
          <w:p w14:paraId="615BD0B0">
            <w:pPr>
              <w:rPr>
                <w:rFonts w:ascii="Arial"/>
                <w:sz w:val="21"/>
              </w:rPr>
            </w:pPr>
          </w:p>
        </w:tc>
      </w:tr>
      <w:tr w14:paraId="77265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6827724C">
            <w:pPr>
              <w:spacing w:line="425" w:lineRule="auto"/>
              <w:rPr>
                <w:rFonts w:ascii="Arial"/>
                <w:sz w:val="21"/>
              </w:rPr>
            </w:pPr>
          </w:p>
          <w:p w14:paraId="77AC0CA6">
            <w:pPr>
              <w:pStyle w:val="6"/>
              <w:spacing w:before="26" w:line="108" w:lineRule="exact"/>
              <w:ind w:left="247"/>
            </w:pPr>
            <w:r>
              <w:rPr>
                <w:position w:val="1"/>
              </w:rPr>
              <w:t>284</w:t>
            </w:r>
          </w:p>
        </w:tc>
        <w:tc>
          <w:tcPr>
            <w:tcW w:w="1682" w:type="dxa"/>
            <w:vAlign w:val="top"/>
          </w:tcPr>
          <w:p w14:paraId="188B56FC">
            <w:pPr>
              <w:spacing w:line="369" w:lineRule="auto"/>
              <w:rPr>
                <w:rFonts w:ascii="Arial"/>
                <w:sz w:val="21"/>
              </w:rPr>
            </w:pPr>
          </w:p>
          <w:p w14:paraId="7FF180FB">
            <w:pPr>
              <w:pStyle w:val="6"/>
              <w:spacing w:before="26" w:line="229" w:lineRule="auto"/>
              <w:ind w:left="21"/>
            </w:pPr>
            <w:r>
              <w:rPr>
                <w:spacing w:val="6"/>
              </w:rPr>
              <w:t>对经营者提供商品或服务禁止价格欺诈行为</w:t>
            </w:r>
          </w:p>
          <w:p w14:paraId="11B83CCE">
            <w:pPr>
              <w:pStyle w:val="6"/>
              <w:spacing w:before="14" w:line="228" w:lineRule="auto"/>
              <w:ind w:left="631"/>
            </w:pPr>
            <w:r>
              <w:rPr>
                <w:spacing w:val="4"/>
              </w:rPr>
              <w:t>的行政检查</w:t>
            </w:r>
          </w:p>
        </w:tc>
        <w:tc>
          <w:tcPr>
            <w:tcW w:w="536" w:type="dxa"/>
            <w:vAlign w:val="top"/>
          </w:tcPr>
          <w:p w14:paraId="39047BEA">
            <w:pPr>
              <w:spacing w:line="425" w:lineRule="auto"/>
              <w:rPr>
                <w:rFonts w:ascii="Arial"/>
                <w:sz w:val="21"/>
              </w:rPr>
            </w:pPr>
          </w:p>
          <w:p w14:paraId="160F9D80">
            <w:pPr>
              <w:pStyle w:val="6"/>
              <w:spacing w:before="26" w:line="228" w:lineRule="auto"/>
              <w:ind w:left="95"/>
            </w:pPr>
            <w:r>
              <w:rPr>
                <w:spacing w:val="5"/>
              </w:rPr>
              <w:t>行政检查</w:t>
            </w:r>
          </w:p>
        </w:tc>
        <w:tc>
          <w:tcPr>
            <w:tcW w:w="879" w:type="dxa"/>
            <w:vAlign w:val="top"/>
          </w:tcPr>
          <w:p w14:paraId="09066A14">
            <w:pPr>
              <w:spacing w:line="312" w:lineRule="auto"/>
              <w:rPr>
                <w:rFonts w:ascii="Arial"/>
                <w:sz w:val="21"/>
              </w:rPr>
            </w:pPr>
          </w:p>
          <w:p w14:paraId="5307E70F">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010F7316">
            <w:pPr>
              <w:pStyle w:val="6"/>
              <w:spacing w:line="231" w:lineRule="auto"/>
              <w:ind w:left="267"/>
            </w:pPr>
            <w:r>
              <w:rPr>
                <w:spacing w:val="4"/>
              </w:rPr>
              <w:t>或县级）</w:t>
            </w:r>
          </w:p>
        </w:tc>
        <w:tc>
          <w:tcPr>
            <w:tcW w:w="1259" w:type="dxa"/>
            <w:vAlign w:val="top"/>
          </w:tcPr>
          <w:p w14:paraId="08FEEB79">
            <w:pPr>
              <w:spacing w:line="313" w:lineRule="auto"/>
              <w:rPr>
                <w:rFonts w:ascii="Arial"/>
                <w:sz w:val="21"/>
              </w:rPr>
            </w:pPr>
          </w:p>
          <w:p w14:paraId="7F250BCE">
            <w:pPr>
              <w:pStyle w:val="6"/>
              <w:spacing w:before="26" w:line="228" w:lineRule="auto"/>
              <w:ind w:left="28"/>
            </w:pPr>
            <w:r>
              <w:rPr>
                <w:spacing w:val="5"/>
              </w:rPr>
              <w:t>省市场监督管理局价格监督检查</w:t>
            </w:r>
          </w:p>
          <w:p w14:paraId="59CB8211">
            <w:pPr>
              <w:pStyle w:val="6"/>
              <w:spacing w:before="13" w:line="231" w:lineRule="auto"/>
              <w:ind w:left="27"/>
            </w:pPr>
            <w:r>
              <w:rPr>
                <w:spacing w:val="6"/>
              </w:rPr>
              <w:t>和反不正当竞争局、市（州）、</w:t>
            </w:r>
          </w:p>
          <w:p w14:paraId="62B19550">
            <w:pPr>
              <w:pStyle w:val="6"/>
              <w:spacing w:before="13" w:line="230" w:lineRule="auto"/>
              <w:ind w:left="285"/>
            </w:pPr>
            <w:r>
              <w:rPr>
                <w:spacing w:val="5"/>
              </w:rPr>
              <w:t>县级相关业务部门</w:t>
            </w:r>
          </w:p>
        </w:tc>
        <w:tc>
          <w:tcPr>
            <w:tcW w:w="10978" w:type="dxa"/>
            <w:vAlign w:val="top"/>
          </w:tcPr>
          <w:p w14:paraId="079441D3">
            <w:pPr>
              <w:pStyle w:val="6"/>
              <w:spacing w:before="55"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056576C0">
            <w:pPr>
              <w:pStyle w:val="6"/>
              <w:spacing w:before="15" w:line="228" w:lineRule="auto"/>
              <w:ind w:left="22"/>
            </w:pPr>
            <w:r>
              <w:rPr>
                <w:spacing w:val="6"/>
              </w:rPr>
              <w:t>第三十三条：县级以上各级人民政府价格主管部门，依法对价格活动进行监督检查，并依照本法的规定对价格违法行为实施行政处罚。</w:t>
            </w:r>
          </w:p>
          <w:p w14:paraId="536447CD">
            <w:pPr>
              <w:pStyle w:val="6"/>
              <w:spacing w:before="15" w:line="228" w:lineRule="auto"/>
              <w:ind w:left="22"/>
            </w:pPr>
            <w:r>
              <w:rPr>
                <w:spacing w:val="6"/>
              </w:rPr>
              <w:t>第三十四条：政府价格主管部门进行价格监督检查时，可以行使下列</w:t>
            </w:r>
            <w:r>
              <w:rPr>
                <w:spacing w:val="5"/>
              </w:rPr>
              <w:t>职权：</w:t>
            </w:r>
          </w:p>
          <w:p w14:paraId="731C641B">
            <w:pPr>
              <w:pStyle w:val="6"/>
              <w:spacing w:before="15" w:line="228" w:lineRule="auto"/>
              <w:ind w:left="17"/>
            </w:pPr>
            <w:r>
              <w:rPr>
                <w:spacing w:val="6"/>
              </w:rPr>
              <w:t>（</w:t>
            </w:r>
            <w:r>
              <w:rPr>
                <w:spacing w:val="-19"/>
              </w:rPr>
              <w:t xml:space="preserve"> </w:t>
            </w:r>
            <w:r>
              <w:rPr>
                <w:spacing w:val="6"/>
              </w:rPr>
              <w:t>一）询问当事人或者有关人员，并要求其提供证明材料</w:t>
            </w:r>
            <w:r>
              <w:rPr>
                <w:spacing w:val="5"/>
              </w:rPr>
              <w:t>和与价格违法行为有关的其他资料；</w:t>
            </w:r>
          </w:p>
          <w:p w14:paraId="5B4AB024">
            <w:pPr>
              <w:pStyle w:val="6"/>
              <w:spacing w:before="15" w:line="228" w:lineRule="auto"/>
              <w:ind w:left="17"/>
            </w:pPr>
            <w:r>
              <w:rPr>
                <w:spacing w:val="6"/>
              </w:rPr>
              <w:t>（</w:t>
            </w:r>
            <w:r>
              <w:rPr>
                <w:spacing w:val="-20"/>
              </w:rPr>
              <w:t xml:space="preserve"> </w:t>
            </w:r>
            <w:r>
              <w:rPr>
                <w:spacing w:val="6"/>
              </w:rPr>
              <w:t>二）查询、复制与价格违法行为有关的账簿、单据、凭证、文件及其他资料，核对与价格违</w:t>
            </w:r>
            <w:r>
              <w:rPr>
                <w:spacing w:val="5"/>
              </w:rPr>
              <w:t>法行为有关的银行资料；</w:t>
            </w:r>
          </w:p>
          <w:p w14:paraId="70E2C56C">
            <w:pPr>
              <w:pStyle w:val="6"/>
              <w:spacing w:before="15" w:line="228" w:lineRule="auto"/>
              <w:ind w:left="17"/>
            </w:pPr>
            <w:r>
              <w:rPr>
                <w:spacing w:val="5"/>
              </w:rPr>
              <w:t>（</w:t>
            </w:r>
            <w:r>
              <w:rPr>
                <w:spacing w:val="-2"/>
              </w:rPr>
              <w:t xml:space="preserve"> </w:t>
            </w:r>
            <w:r>
              <w:rPr>
                <w:spacing w:val="5"/>
              </w:rPr>
              <w:t>三）检查与价格违法行为有关的财物，必要时可以责令当事人暂停相关营业；</w:t>
            </w:r>
          </w:p>
          <w:p w14:paraId="1AE18E65">
            <w:pPr>
              <w:pStyle w:val="6"/>
              <w:spacing w:before="14" w:line="227" w:lineRule="auto"/>
              <w:ind w:left="17"/>
            </w:pPr>
            <w:r>
              <w:rPr>
                <w:spacing w:val="6"/>
              </w:rPr>
              <w:t>（</w:t>
            </w:r>
            <w:r>
              <w:rPr>
                <w:spacing w:val="-14"/>
              </w:rPr>
              <w:t xml:space="preserve"> </w:t>
            </w:r>
            <w:r>
              <w:rPr>
                <w:spacing w:val="6"/>
              </w:rPr>
              <w:t>四）在证据可能灭失或者以后难以取得的</w:t>
            </w:r>
            <w:r>
              <w:rPr>
                <w:spacing w:val="5"/>
              </w:rPr>
              <w:t>情况下，可以依法先行登记保存，</w:t>
            </w:r>
            <w:r>
              <w:rPr>
                <w:spacing w:val="-19"/>
              </w:rPr>
              <w:t xml:space="preserve"> </w:t>
            </w:r>
            <w:r>
              <w:rPr>
                <w:spacing w:val="5"/>
              </w:rPr>
              <w:t>当事人或者有关人员不得转移、隐匿或者销毁。</w:t>
            </w:r>
          </w:p>
        </w:tc>
        <w:tc>
          <w:tcPr>
            <w:tcW w:w="371" w:type="dxa"/>
            <w:vAlign w:val="top"/>
          </w:tcPr>
          <w:p w14:paraId="22C34A49">
            <w:pPr>
              <w:rPr>
                <w:rFonts w:ascii="Arial"/>
                <w:sz w:val="21"/>
              </w:rPr>
            </w:pPr>
          </w:p>
        </w:tc>
      </w:tr>
      <w:tr w14:paraId="5E18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59638B12">
            <w:pPr>
              <w:spacing w:line="427" w:lineRule="auto"/>
              <w:rPr>
                <w:rFonts w:ascii="Arial"/>
                <w:sz w:val="21"/>
              </w:rPr>
            </w:pPr>
          </w:p>
          <w:p w14:paraId="4AAF2807">
            <w:pPr>
              <w:pStyle w:val="6"/>
              <w:spacing w:before="26" w:line="108" w:lineRule="exact"/>
              <w:ind w:left="247"/>
            </w:pPr>
            <w:r>
              <w:rPr>
                <w:position w:val="1"/>
              </w:rPr>
              <w:t>285</w:t>
            </w:r>
          </w:p>
        </w:tc>
        <w:tc>
          <w:tcPr>
            <w:tcW w:w="1682" w:type="dxa"/>
            <w:vAlign w:val="top"/>
          </w:tcPr>
          <w:p w14:paraId="47674A4D">
            <w:pPr>
              <w:spacing w:line="428" w:lineRule="auto"/>
              <w:rPr>
                <w:rFonts w:ascii="Arial"/>
                <w:sz w:val="21"/>
              </w:rPr>
            </w:pPr>
          </w:p>
          <w:p w14:paraId="76E5B9ED">
            <w:pPr>
              <w:pStyle w:val="6"/>
              <w:spacing w:before="26" w:line="228" w:lineRule="auto"/>
              <w:ind w:left="194"/>
            </w:pPr>
            <w:r>
              <w:rPr>
                <w:spacing w:val="6"/>
              </w:rPr>
              <w:t>对经营者是否哄抬价格的行政检查</w:t>
            </w:r>
          </w:p>
        </w:tc>
        <w:tc>
          <w:tcPr>
            <w:tcW w:w="536" w:type="dxa"/>
            <w:vAlign w:val="top"/>
          </w:tcPr>
          <w:p w14:paraId="0AF14E74">
            <w:pPr>
              <w:spacing w:line="428" w:lineRule="auto"/>
              <w:rPr>
                <w:rFonts w:ascii="Arial"/>
                <w:sz w:val="21"/>
              </w:rPr>
            </w:pPr>
          </w:p>
          <w:p w14:paraId="4EFFF7DB">
            <w:pPr>
              <w:pStyle w:val="6"/>
              <w:spacing w:before="26" w:line="228" w:lineRule="auto"/>
              <w:ind w:left="95"/>
            </w:pPr>
            <w:r>
              <w:rPr>
                <w:spacing w:val="5"/>
              </w:rPr>
              <w:t>行政检查</w:t>
            </w:r>
          </w:p>
        </w:tc>
        <w:tc>
          <w:tcPr>
            <w:tcW w:w="879" w:type="dxa"/>
            <w:vAlign w:val="top"/>
          </w:tcPr>
          <w:p w14:paraId="33D59E40">
            <w:pPr>
              <w:spacing w:line="314" w:lineRule="auto"/>
              <w:rPr>
                <w:rFonts w:ascii="Arial"/>
                <w:sz w:val="21"/>
              </w:rPr>
            </w:pPr>
          </w:p>
          <w:p w14:paraId="5017FF20">
            <w:pPr>
              <w:pStyle w:val="6"/>
              <w:spacing w:before="26" w:line="262" w:lineRule="auto"/>
              <w:ind w:left="50" w:right="44" w:firstLine="47"/>
            </w:pPr>
            <w:r>
              <w:rPr>
                <w:spacing w:val="5"/>
              </w:rPr>
              <w:t>市场监督管理部门</w:t>
            </w:r>
            <w:r>
              <w:rPr>
                <w:spacing w:val="1"/>
              </w:rPr>
              <w:t xml:space="preserve">  </w:t>
            </w:r>
            <w:r>
              <w:rPr>
                <w:spacing w:val="6"/>
              </w:rPr>
              <w:t>（省级、设区的市级</w:t>
            </w:r>
          </w:p>
          <w:p w14:paraId="4F8C86CF">
            <w:pPr>
              <w:pStyle w:val="6"/>
              <w:spacing w:line="231" w:lineRule="auto"/>
              <w:ind w:left="267"/>
            </w:pPr>
            <w:r>
              <w:rPr>
                <w:spacing w:val="4"/>
              </w:rPr>
              <w:t>或县级）</w:t>
            </w:r>
          </w:p>
        </w:tc>
        <w:tc>
          <w:tcPr>
            <w:tcW w:w="1259" w:type="dxa"/>
            <w:vAlign w:val="top"/>
          </w:tcPr>
          <w:p w14:paraId="13B6332B">
            <w:pPr>
              <w:spacing w:line="314" w:lineRule="auto"/>
              <w:rPr>
                <w:rFonts w:ascii="Arial"/>
                <w:sz w:val="21"/>
              </w:rPr>
            </w:pPr>
          </w:p>
          <w:p w14:paraId="4F0FCF95">
            <w:pPr>
              <w:pStyle w:val="6"/>
              <w:spacing w:before="26" w:line="228" w:lineRule="auto"/>
              <w:ind w:left="28"/>
            </w:pPr>
            <w:r>
              <w:rPr>
                <w:spacing w:val="5"/>
              </w:rPr>
              <w:t>省市场监督管理局价格监督检查</w:t>
            </w:r>
          </w:p>
          <w:p w14:paraId="240B3462">
            <w:pPr>
              <w:pStyle w:val="6"/>
              <w:spacing w:before="14" w:line="231" w:lineRule="auto"/>
              <w:ind w:left="27"/>
            </w:pPr>
            <w:r>
              <w:rPr>
                <w:spacing w:val="6"/>
              </w:rPr>
              <w:t>和反不正当竞争局、市（州）、</w:t>
            </w:r>
          </w:p>
          <w:p w14:paraId="3F079A3B">
            <w:pPr>
              <w:pStyle w:val="6"/>
              <w:spacing w:before="12" w:line="230" w:lineRule="auto"/>
              <w:ind w:left="285"/>
            </w:pPr>
            <w:r>
              <w:rPr>
                <w:spacing w:val="5"/>
              </w:rPr>
              <w:t>县级相关业务部门</w:t>
            </w:r>
          </w:p>
        </w:tc>
        <w:tc>
          <w:tcPr>
            <w:tcW w:w="10978" w:type="dxa"/>
            <w:vAlign w:val="top"/>
          </w:tcPr>
          <w:p w14:paraId="1B5A922B">
            <w:pPr>
              <w:pStyle w:val="6"/>
              <w:spacing w:before="57"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1CB1B7CC">
            <w:pPr>
              <w:pStyle w:val="6"/>
              <w:spacing w:before="15" w:line="228" w:lineRule="auto"/>
              <w:ind w:left="22"/>
            </w:pPr>
            <w:r>
              <w:rPr>
                <w:spacing w:val="6"/>
              </w:rPr>
              <w:t>第三十三条：县级以上各级人民政府价格主管部门，依法对价格活动进行监督检查，并依照本法的规定对价格违法行为实施行政处罚。</w:t>
            </w:r>
          </w:p>
          <w:p w14:paraId="06E2553B">
            <w:pPr>
              <w:pStyle w:val="6"/>
              <w:spacing w:before="15" w:line="228" w:lineRule="auto"/>
              <w:ind w:left="22"/>
            </w:pPr>
            <w:r>
              <w:rPr>
                <w:spacing w:val="6"/>
              </w:rPr>
              <w:t>第三十四条：政府价格主管部门进行价格监督检查时，可以行使下列</w:t>
            </w:r>
            <w:r>
              <w:rPr>
                <w:spacing w:val="5"/>
              </w:rPr>
              <w:t>职权：</w:t>
            </w:r>
          </w:p>
          <w:p w14:paraId="26ED6D87">
            <w:pPr>
              <w:pStyle w:val="6"/>
              <w:spacing w:before="15" w:line="228" w:lineRule="auto"/>
              <w:ind w:left="17"/>
            </w:pPr>
            <w:r>
              <w:rPr>
                <w:spacing w:val="6"/>
              </w:rPr>
              <w:t>（</w:t>
            </w:r>
            <w:r>
              <w:rPr>
                <w:spacing w:val="-19"/>
              </w:rPr>
              <w:t xml:space="preserve"> </w:t>
            </w:r>
            <w:r>
              <w:rPr>
                <w:spacing w:val="6"/>
              </w:rPr>
              <w:t>一）询问当事人或者有关人员，并要求其提供证明材料</w:t>
            </w:r>
            <w:r>
              <w:rPr>
                <w:spacing w:val="5"/>
              </w:rPr>
              <w:t>和与价格违法行为有关的其他资料；</w:t>
            </w:r>
          </w:p>
          <w:p w14:paraId="493AF7BB">
            <w:pPr>
              <w:pStyle w:val="6"/>
              <w:spacing w:before="15" w:line="228" w:lineRule="auto"/>
              <w:ind w:left="17"/>
            </w:pPr>
            <w:r>
              <w:rPr>
                <w:spacing w:val="6"/>
              </w:rPr>
              <w:t>（</w:t>
            </w:r>
            <w:r>
              <w:rPr>
                <w:spacing w:val="-20"/>
              </w:rPr>
              <w:t xml:space="preserve"> </w:t>
            </w:r>
            <w:r>
              <w:rPr>
                <w:spacing w:val="6"/>
              </w:rPr>
              <w:t>二）查询、复制与价格违法行为有关的账簿、单据、凭证、文件及其他资料，核对与价格违</w:t>
            </w:r>
            <w:r>
              <w:rPr>
                <w:spacing w:val="5"/>
              </w:rPr>
              <w:t>法行为有关的银行资料；</w:t>
            </w:r>
          </w:p>
          <w:p w14:paraId="67EECE9F">
            <w:pPr>
              <w:pStyle w:val="6"/>
              <w:spacing w:before="15" w:line="228" w:lineRule="auto"/>
              <w:ind w:left="17"/>
            </w:pPr>
            <w:r>
              <w:rPr>
                <w:spacing w:val="5"/>
              </w:rPr>
              <w:t>（</w:t>
            </w:r>
            <w:r>
              <w:rPr>
                <w:spacing w:val="-2"/>
              </w:rPr>
              <w:t xml:space="preserve"> </w:t>
            </w:r>
            <w:r>
              <w:rPr>
                <w:spacing w:val="5"/>
              </w:rPr>
              <w:t>三）检查与价格违法行为有关的财物，必要时可以责令当事人暂停相关营业；</w:t>
            </w:r>
          </w:p>
          <w:p w14:paraId="7D184833">
            <w:pPr>
              <w:pStyle w:val="6"/>
              <w:spacing w:before="14" w:line="227" w:lineRule="auto"/>
              <w:ind w:left="17"/>
            </w:pPr>
            <w:r>
              <w:rPr>
                <w:spacing w:val="6"/>
              </w:rPr>
              <w:t>（</w:t>
            </w:r>
            <w:r>
              <w:rPr>
                <w:spacing w:val="-14"/>
              </w:rPr>
              <w:t xml:space="preserve"> </w:t>
            </w:r>
            <w:r>
              <w:rPr>
                <w:spacing w:val="6"/>
              </w:rPr>
              <w:t>四）在证据可能灭失或者以后难以取得的</w:t>
            </w:r>
            <w:r>
              <w:rPr>
                <w:spacing w:val="5"/>
              </w:rPr>
              <w:t>情况下，可以依法先行登记保存，</w:t>
            </w:r>
            <w:r>
              <w:rPr>
                <w:spacing w:val="-19"/>
              </w:rPr>
              <w:t xml:space="preserve"> </w:t>
            </w:r>
            <w:r>
              <w:rPr>
                <w:spacing w:val="5"/>
              </w:rPr>
              <w:t>当事人或者有关人员不得转移、隐匿或者销毁。</w:t>
            </w:r>
          </w:p>
        </w:tc>
        <w:tc>
          <w:tcPr>
            <w:tcW w:w="371" w:type="dxa"/>
            <w:vAlign w:val="top"/>
          </w:tcPr>
          <w:p w14:paraId="77DABBBF">
            <w:pPr>
              <w:rPr>
                <w:rFonts w:ascii="Arial"/>
                <w:sz w:val="21"/>
              </w:rPr>
            </w:pPr>
          </w:p>
        </w:tc>
      </w:tr>
      <w:tr w14:paraId="31B23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74823EA1">
            <w:pPr>
              <w:spacing w:line="429" w:lineRule="auto"/>
              <w:rPr>
                <w:rFonts w:ascii="Arial"/>
                <w:sz w:val="21"/>
              </w:rPr>
            </w:pPr>
          </w:p>
          <w:p w14:paraId="733B73F2">
            <w:pPr>
              <w:pStyle w:val="6"/>
              <w:spacing w:before="26" w:line="108" w:lineRule="exact"/>
              <w:ind w:left="247"/>
            </w:pPr>
            <w:r>
              <w:rPr>
                <w:position w:val="1"/>
              </w:rPr>
              <w:t>286</w:t>
            </w:r>
          </w:p>
        </w:tc>
        <w:tc>
          <w:tcPr>
            <w:tcW w:w="1682" w:type="dxa"/>
            <w:vAlign w:val="top"/>
          </w:tcPr>
          <w:p w14:paraId="5D1868F9">
            <w:pPr>
              <w:spacing w:line="258" w:lineRule="auto"/>
              <w:rPr>
                <w:rFonts w:ascii="Arial"/>
                <w:sz w:val="21"/>
              </w:rPr>
            </w:pPr>
          </w:p>
          <w:p w14:paraId="33ACCC98">
            <w:pPr>
              <w:pStyle w:val="6"/>
              <w:spacing w:before="26" w:line="230" w:lineRule="auto"/>
              <w:ind w:left="21"/>
            </w:pPr>
            <w:r>
              <w:rPr>
                <w:spacing w:val="6"/>
              </w:rPr>
              <w:t>对经营者是否擅自使用与他人有一定影响的</w:t>
            </w:r>
          </w:p>
          <w:p w14:paraId="505EDCA9">
            <w:pPr>
              <w:pStyle w:val="6"/>
              <w:spacing w:before="14" w:line="229" w:lineRule="auto"/>
              <w:ind w:left="44"/>
            </w:pPr>
            <w:r>
              <w:rPr>
                <w:spacing w:val="5"/>
              </w:rPr>
              <w:t>商品名称、 包装、装潢等相同或者近似的</w:t>
            </w:r>
          </w:p>
          <w:p w14:paraId="717821A6">
            <w:pPr>
              <w:pStyle w:val="6"/>
              <w:spacing w:before="14" w:line="230" w:lineRule="auto"/>
              <w:ind w:left="18"/>
            </w:pPr>
            <w:r>
              <w:rPr>
                <w:spacing w:val="6"/>
              </w:rPr>
              <w:t>标识。不得擅自使用他人有一定影响的企业</w:t>
            </w:r>
          </w:p>
          <w:p w14:paraId="0E7D9326">
            <w:pPr>
              <w:pStyle w:val="6"/>
              <w:spacing w:before="15" w:line="228" w:lineRule="auto"/>
              <w:ind w:left="104"/>
            </w:pPr>
            <w:r>
              <w:rPr>
                <w:spacing w:val="6"/>
              </w:rPr>
              <w:t>名称、社会组织名称、姓名的行政检查</w:t>
            </w:r>
          </w:p>
        </w:tc>
        <w:tc>
          <w:tcPr>
            <w:tcW w:w="536" w:type="dxa"/>
            <w:vAlign w:val="top"/>
          </w:tcPr>
          <w:p w14:paraId="493448FC">
            <w:pPr>
              <w:spacing w:line="429" w:lineRule="auto"/>
              <w:rPr>
                <w:rFonts w:ascii="Arial"/>
                <w:sz w:val="21"/>
              </w:rPr>
            </w:pPr>
          </w:p>
          <w:p w14:paraId="37419CD0">
            <w:pPr>
              <w:pStyle w:val="6"/>
              <w:spacing w:before="26" w:line="228" w:lineRule="auto"/>
              <w:ind w:left="95"/>
            </w:pPr>
            <w:r>
              <w:rPr>
                <w:spacing w:val="5"/>
              </w:rPr>
              <w:t>行政检查</w:t>
            </w:r>
          </w:p>
        </w:tc>
        <w:tc>
          <w:tcPr>
            <w:tcW w:w="879" w:type="dxa"/>
            <w:vAlign w:val="top"/>
          </w:tcPr>
          <w:p w14:paraId="76CB7351">
            <w:pPr>
              <w:spacing w:line="315" w:lineRule="auto"/>
              <w:rPr>
                <w:rFonts w:ascii="Arial"/>
                <w:sz w:val="21"/>
              </w:rPr>
            </w:pPr>
          </w:p>
          <w:p w14:paraId="63DAEA3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57A2F873">
            <w:pPr>
              <w:pStyle w:val="6"/>
              <w:spacing w:line="231" w:lineRule="auto"/>
              <w:ind w:left="267"/>
            </w:pPr>
            <w:r>
              <w:rPr>
                <w:spacing w:val="4"/>
              </w:rPr>
              <w:t>或县级）</w:t>
            </w:r>
          </w:p>
        </w:tc>
        <w:tc>
          <w:tcPr>
            <w:tcW w:w="1259" w:type="dxa"/>
            <w:vAlign w:val="top"/>
          </w:tcPr>
          <w:p w14:paraId="7B5E44E3">
            <w:pPr>
              <w:spacing w:line="316" w:lineRule="auto"/>
              <w:rPr>
                <w:rFonts w:ascii="Arial"/>
                <w:sz w:val="21"/>
              </w:rPr>
            </w:pPr>
          </w:p>
          <w:p w14:paraId="60010203">
            <w:pPr>
              <w:pStyle w:val="6"/>
              <w:spacing w:before="26" w:line="228" w:lineRule="auto"/>
              <w:ind w:left="28"/>
            </w:pPr>
            <w:r>
              <w:rPr>
                <w:spacing w:val="5"/>
              </w:rPr>
              <w:t>省市场监督管理局价格监督检查</w:t>
            </w:r>
          </w:p>
          <w:p w14:paraId="59CC65D2">
            <w:pPr>
              <w:pStyle w:val="6"/>
              <w:spacing w:before="14" w:line="231" w:lineRule="auto"/>
              <w:ind w:left="27"/>
            </w:pPr>
            <w:r>
              <w:rPr>
                <w:spacing w:val="6"/>
              </w:rPr>
              <w:t>和反不正当竞争局、市（州）、</w:t>
            </w:r>
          </w:p>
          <w:p w14:paraId="11D8071C">
            <w:pPr>
              <w:pStyle w:val="6"/>
              <w:spacing w:before="13" w:line="230" w:lineRule="auto"/>
              <w:ind w:left="285"/>
            </w:pPr>
            <w:r>
              <w:rPr>
                <w:spacing w:val="5"/>
              </w:rPr>
              <w:t>县级相关业务部门</w:t>
            </w:r>
          </w:p>
        </w:tc>
        <w:tc>
          <w:tcPr>
            <w:tcW w:w="10978" w:type="dxa"/>
            <w:vAlign w:val="top"/>
          </w:tcPr>
          <w:p w14:paraId="4A03EAE2">
            <w:pPr>
              <w:pStyle w:val="6"/>
              <w:spacing w:before="58"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116FFD99">
            <w:pPr>
              <w:pStyle w:val="6"/>
              <w:spacing w:before="15" w:line="228" w:lineRule="auto"/>
              <w:ind w:left="22"/>
            </w:pPr>
            <w:r>
              <w:rPr>
                <w:spacing w:val="6"/>
              </w:rPr>
              <w:t>第三十三条：县级以上各级人民政府价格主管部门，依法对价格活动进行监督检查，并依照本法的规定对价格违法行为实施行政处罚。</w:t>
            </w:r>
          </w:p>
          <w:p w14:paraId="7964D66F">
            <w:pPr>
              <w:pStyle w:val="6"/>
              <w:spacing w:before="15" w:line="228" w:lineRule="auto"/>
              <w:ind w:left="22"/>
            </w:pPr>
            <w:r>
              <w:rPr>
                <w:spacing w:val="6"/>
              </w:rPr>
              <w:t>第三十四条：政府价格主管部门进行价格监督检查时，可以行使下列</w:t>
            </w:r>
            <w:r>
              <w:rPr>
                <w:spacing w:val="5"/>
              </w:rPr>
              <w:t>职权：</w:t>
            </w:r>
          </w:p>
          <w:p w14:paraId="31D753C8">
            <w:pPr>
              <w:pStyle w:val="6"/>
              <w:spacing w:before="15" w:line="228" w:lineRule="auto"/>
              <w:ind w:left="17"/>
            </w:pPr>
            <w:r>
              <w:rPr>
                <w:spacing w:val="6"/>
              </w:rPr>
              <w:t>（</w:t>
            </w:r>
            <w:r>
              <w:rPr>
                <w:spacing w:val="-19"/>
              </w:rPr>
              <w:t xml:space="preserve"> </w:t>
            </w:r>
            <w:r>
              <w:rPr>
                <w:spacing w:val="6"/>
              </w:rPr>
              <w:t>一）询问当事人或者有关人员，并要求其提供证明材料</w:t>
            </w:r>
            <w:r>
              <w:rPr>
                <w:spacing w:val="5"/>
              </w:rPr>
              <w:t>和与价格违法行为有关的其他资料；</w:t>
            </w:r>
          </w:p>
          <w:p w14:paraId="2215AA12">
            <w:pPr>
              <w:pStyle w:val="6"/>
              <w:spacing w:before="15" w:line="228" w:lineRule="auto"/>
              <w:ind w:left="17"/>
            </w:pPr>
            <w:r>
              <w:rPr>
                <w:spacing w:val="6"/>
              </w:rPr>
              <w:t>（</w:t>
            </w:r>
            <w:r>
              <w:rPr>
                <w:spacing w:val="-20"/>
              </w:rPr>
              <w:t xml:space="preserve"> </w:t>
            </w:r>
            <w:r>
              <w:rPr>
                <w:spacing w:val="6"/>
              </w:rPr>
              <w:t>二）查询、复制与价格违法行为有关的账簿、单据、凭证、文件及其他资料，核对与价格违</w:t>
            </w:r>
            <w:r>
              <w:rPr>
                <w:spacing w:val="5"/>
              </w:rPr>
              <w:t>法行为有关的银行资料；</w:t>
            </w:r>
          </w:p>
          <w:p w14:paraId="2A550E9F">
            <w:pPr>
              <w:pStyle w:val="6"/>
              <w:spacing w:before="15" w:line="228" w:lineRule="auto"/>
              <w:ind w:left="17"/>
            </w:pPr>
            <w:r>
              <w:rPr>
                <w:spacing w:val="5"/>
              </w:rPr>
              <w:t>（</w:t>
            </w:r>
            <w:r>
              <w:rPr>
                <w:spacing w:val="-2"/>
              </w:rPr>
              <w:t xml:space="preserve"> </w:t>
            </w:r>
            <w:r>
              <w:rPr>
                <w:spacing w:val="5"/>
              </w:rPr>
              <w:t>三）检查与价格违法行为有关的财物，必要时可以责令当事人暂停相关营业；</w:t>
            </w:r>
          </w:p>
          <w:p w14:paraId="779E7368">
            <w:pPr>
              <w:pStyle w:val="6"/>
              <w:spacing w:before="14" w:line="227" w:lineRule="auto"/>
              <w:ind w:left="17"/>
            </w:pPr>
            <w:r>
              <w:rPr>
                <w:spacing w:val="6"/>
              </w:rPr>
              <w:t>（</w:t>
            </w:r>
            <w:r>
              <w:rPr>
                <w:spacing w:val="-14"/>
              </w:rPr>
              <w:t xml:space="preserve"> </w:t>
            </w:r>
            <w:r>
              <w:rPr>
                <w:spacing w:val="6"/>
              </w:rPr>
              <w:t>四）在证据可能灭失或者以后难以取得的</w:t>
            </w:r>
            <w:r>
              <w:rPr>
                <w:spacing w:val="5"/>
              </w:rPr>
              <w:t>情况下，可以依法先行登记保存，</w:t>
            </w:r>
            <w:r>
              <w:rPr>
                <w:spacing w:val="-19"/>
              </w:rPr>
              <w:t xml:space="preserve"> </w:t>
            </w:r>
            <w:r>
              <w:rPr>
                <w:spacing w:val="5"/>
              </w:rPr>
              <w:t>当事人或者有关人员不得转移、隐匿或者销毁。</w:t>
            </w:r>
          </w:p>
        </w:tc>
        <w:tc>
          <w:tcPr>
            <w:tcW w:w="371" w:type="dxa"/>
            <w:vAlign w:val="top"/>
          </w:tcPr>
          <w:p w14:paraId="30B617E0">
            <w:pPr>
              <w:rPr>
                <w:rFonts w:ascii="Arial"/>
                <w:sz w:val="21"/>
              </w:rPr>
            </w:pPr>
          </w:p>
        </w:tc>
      </w:tr>
      <w:tr w14:paraId="764C7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5F63BE2E">
            <w:pPr>
              <w:spacing w:line="429" w:lineRule="auto"/>
              <w:rPr>
                <w:rFonts w:ascii="Arial"/>
                <w:sz w:val="21"/>
              </w:rPr>
            </w:pPr>
          </w:p>
          <w:p w14:paraId="5B1FA719">
            <w:pPr>
              <w:pStyle w:val="6"/>
              <w:spacing w:before="26" w:line="108" w:lineRule="exact"/>
              <w:ind w:left="247"/>
            </w:pPr>
            <w:r>
              <w:rPr>
                <w:position w:val="1"/>
              </w:rPr>
              <w:t>287</w:t>
            </w:r>
          </w:p>
        </w:tc>
        <w:tc>
          <w:tcPr>
            <w:tcW w:w="1682" w:type="dxa"/>
            <w:vAlign w:val="top"/>
          </w:tcPr>
          <w:p w14:paraId="5D168620">
            <w:pPr>
              <w:spacing w:line="372" w:lineRule="auto"/>
              <w:rPr>
                <w:rFonts w:ascii="Arial"/>
                <w:sz w:val="21"/>
              </w:rPr>
            </w:pPr>
          </w:p>
          <w:p w14:paraId="17E3BD6F">
            <w:pPr>
              <w:pStyle w:val="6"/>
              <w:spacing w:before="26" w:line="229" w:lineRule="auto"/>
              <w:ind w:left="21"/>
            </w:pPr>
            <w:r>
              <w:rPr>
                <w:spacing w:val="6"/>
              </w:rPr>
              <w:t>对经营者是否采用财物或者其他手段贿赂相</w:t>
            </w:r>
          </w:p>
          <w:p w14:paraId="27D64B19">
            <w:pPr>
              <w:pStyle w:val="6"/>
              <w:spacing w:before="14" w:line="228" w:lineRule="auto"/>
              <w:ind w:left="325"/>
            </w:pPr>
            <w:r>
              <w:rPr>
                <w:spacing w:val="5"/>
              </w:rPr>
              <w:t>关单位或者个人的行政检查</w:t>
            </w:r>
          </w:p>
        </w:tc>
        <w:tc>
          <w:tcPr>
            <w:tcW w:w="536" w:type="dxa"/>
            <w:vAlign w:val="top"/>
          </w:tcPr>
          <w:p w14:paraId="5C1FDF57">
            <w:pPr>
              <w:spacing w:line="429" w:lineRule="auto"/>
              <w:rPr>
                <w:rFonts w:ascii="Arial"/>
                <w:sz w:val="21"/>
              </w:rPr>
            </w:pPr>
          </w:p>
          <w:p w14:paraId="4F83B84B">
            <w:pPr>
              <w:pStyle w:val="6"/>
              <w:spacing w:before="26" w:line="228" w:lineRule="auto"/>
              <w:ind w:left="95"/>
            </w:pPr>
            <w:r>
              <w:rPr>
                <w:spacing w:val="5"/>
              </w:rPr>
              <w:t>行政检查</w:t>
            </w:r>
          </w:p>
        </w:tc>
        <w:tc>
          <w:tcPr>
            <w:tcW w:w="879" w:type="dxa"/>
            <w:vAlign w:val="top"/>
          </w:tcPr>
          <w:p w14:paraId="68A49988">
            <w:pPr>
              <w:spacing w:line="316" w:lineRule="auto"/>
              <w:rPr>
                <w:rFonts w:ascii="Arial"/>
                <w:sz w:val="21"/>
              </w:rPr>
            </w:pPr>
          </w:p>
          <w:p w14:paraId="11C98126">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291B08E">
            <w:pPr>
              <w:pStyle w:val="6"/>
              <w:spacing w:line="231" w:lineRule="auto"/>
              <w:ind w:left="267"/>
            </w:pPr>
            <w:r>
              <w:rPr>
                <w:spacing w:val="4"/>
              </w:rPr>
              <w:t>或县级）</w:t>
            </w:r>
          </w:p>
        </w:tc>
        <w:tc>
          <w:tcPr>
            <w:tcW w:w="1259" w:type="dxa"/>
            <w:vAlign w:val="top"/>
          </w:tcPr>
          <w:p w14:paraId="39B362FC">
            <w:pPr>
              <w:spacing w:line="316" w:lineRule="auto"/>
              <w:rPr>
                <w:rFonts w:ascii="Arial"/>
                <w:sz w:val="21"/>
              </w:rPr>
            </w:pPr>
          </w:p>
          <w:p w14:paraId="5E455A47">
            <w:pPr>
              <w:pStyle w:val="6"/>
              <w:spacing w:before="26" w:line="228" w:lineRule="auto"/>
              <w:ind w:left="28"/>
            </w:pPr>
            <w:r>
              <w:rPr>
                <w:spacing w:val="5"/>
              </w:rPr>
              <w:t>省市场监督管理局价格监督检查</w:t>
            </w:r>
          </w:p>
          <w:p w14:paraId="63F9D7C7">
            <w:pPr>
              <w:pStyle w:val="6"/>
              <w:spacing w:before="14" w:line="231" w:lineRule="auto"/>
              <w:ind w:left="27"/>
            </w:pPr>
            <w:r>
              <w:rPr>
                <w:spacing w:val="6"/>
              </w:rPr>
              <w:t>和反不正当竞争局、市（州）、</w:t>
            </w:r>
          </w:p>
          <w:p w14:paraId="7E40B4A7">
            <w:pPr>
              <w:pStyle w:val="6"/>
              <w:spacing w:before="13" w:line="230" w:lineRule="auto"/>
              <w:ind w:left="285"/>
            </w:pPr>
            <w:r>
              <w:rPr>
                <w:spacing w:val="5"/>
              </w:rPr>
              <w:t>县级相关业务部门</w:t>
            </w:r>
          </w:p>
        </w:tc>
        <w:tc>
          <w:tcPr>
            <w:tcW w:w="10978" w:type="dxa"/>
            <w:vAlign w:val="top"/>
          </w:tcPr>
          <w:p w14:paraId="6901E623">
            <w:pPr>
              <w:pStyle w:val="6"/>
              <w:spacing w:before="58" w:line="228" w:lineRule="auto"/>
              <w:ind w:left="23"/>
            </w:pPr>
            <w:r>
              <w:rPr>
                <w:spacing w:val="5"/>
              </w:rPr>
              <w:t>1.《中华人民共和国价格法》（全国人民代表大会 1997年12月29日颁布</w:t>
            </w:r>
            <w:r>
              <w:rPr>
                <w:spacing w:val="21"/>
              </w:rPr>
              <w:t xml:space="preserve"> </w:t>
            </w:r>
            <w:r>
              <w:rPr>
                <w:spacing w:val="5"/>
              </w:rPr>
              <w:t>中华人民共和国主席令第92号）</w:t>
            </w:r>
          </w:p>
          <w:p w14:paraId="56AF12A4">
            <w:pPr>
              <w:pStyle w:val="6"/>
              <w:spacing w:before="15" w:line="228" w:lineRule="auto"/>
              <w:ind w:left="22"/>
            </w:pPr>
            <w:r>
              <w:rPr>
                <w:spacing w:val="6"/>
              </w:rPr>
              <w:t>第三十三条：县级以上各级人民政府价格主管部门，依法对价格活动进行监督检查，并依照本法的规定对价格违法行为实施行政处罚。</w:t>
            </w:r>
          </w:p>
          <w:p w14:paraId="1A868E6E">
            <w:pPr>
              <w:pStyle w:val="6"/>
              <w:spacing w:before="15" w:line="228" w:lineRule="auto"/>
              <w:ind w:left="22"/>
            </w:pPr>
            <w:r>
              <w:rPr>
                <w:spacing w:val="6"/>
              </w:rPr>
              <w:t>第三十四条：政府价格主管部门进行价格监督检查时，可以行使下列</w:t>
            </w:r>
            <w:r>
              <w:rPr>
                <w:spacing w:val="5"/>
              </w:rPr>
              <w:t>职权：</w:t>
            </w:r>
          </w:p>
          <w:p w14:paraId="35DF753F">
            <w:pPr>
              <w:pStyle w:val="6"/>
              <w:spacing w:before="15" w:line="228" w:lineRule="auto"/>
              <w:ind w:left="17"/>
            </w:pPr>
            <w:r>
              <w:rPr>
                <w:spacing w:val="6"/>
              </w:rPr>
              <w:t>（</w:t>
            </w:r>
            <w:r>
              <w:rPr>
                <w:spacing w:val="-19"/>
              </w:rPr>
              <w:t xml:space="preserve"> </w:t>
            </w:r>
            <w:r>
              <w:rPr>
                <w:spacing w:val="6"/>
              </w:rPr>
              <w:t>一）询问当事人或者有关人员，并要求其提供证明材料</w:t>
            </w:r>
            <w:r>
              <w:rPr>
                <w:spacing w:val="5"/>
              </w:rPr>
              <w:t>和与价格违法行为有关的其他资料；</w:t>
            </w:r>
          </w:p>
          <w:p w14:paraId="6D382367">
            <w:pPr>
              <w:pStyle w:val="6"/>
              <w:spacing w:before="15" w:line="228" w:lineRule="auto"/>
              <w:ind w:left="17"/>
            </w:pPr>
            <w:r>
              <w:rPr>
                <w:spacing w:val="6"/>
              </w:rPr>
              <w:t>（</w:t>
            </w:r>
            <w:r>
              <w:rPr>
                <w:spacing w:val="-20"/>
              </w:rPr>
              <w:t xml:space="preserve"> </w:t>
            </w:r>
            <w:r>
              <w:rPr>
                <w:spacing w:val="6"/>
              </w:rPr>
              <w:t>二）查询、复制与价格违法行为有关的账簿、单据、凭证、文件及其他资料，核对与价格违</w:t>
            </w:r>
            <w:r>
              <w:rPr>
                <w:spacing w:val="5"/>
              </w:rPr>
              <w:t>法行为有关的银行资料；</w:t>
            </w:r>
          </w:p>
          <w:p w14:paraId="3D12C1F6">
            <w:pPr>
              <w:pStyle w:val="6"/>
              <w:spacing w:before="15" w:line="228" w:lineRule="auto"/>
              <w:ind w:left="17"/>
            </w:pPr>
            <w:r>
              <w:rPr>
                <w:spacing w:val="5"/>
              </w:rPr>
              <w:t>（</w:t>
            </w:r>
            <w:r>
              <w:rPr>
                <w:spacing w:val="-2"/>
              </w:rPr>
              <w:t xml:space="preserve"> </w:t>
            </w:r>
            <w:r>
              <w:rPr>
                <w:spacing w:val="5"/>
              </w:rPr>
              <w:t>三）检查与价格违法行为有关的财物，必要时可以责令当事人暂停相关营业；</w:t>
            </w:r>
          </w:p>
          <w:p w14:paraId="1240E634">
            <w:pPr>
              <w:pStyle w:val="6"/>
              <w:spacing w:before="15" w:line="227" w:lineRule="auto"/>
              <w:ind w:left="17"/>
            </w:pPr>
            <w:r>
              <w:rPr>
                <w:spacing w:val="6"/>
              </w:rPr>
              <w:t>（</w:t>
            </w:r>
            <w:r>
              <w:rPr>
                <w:spacing w:val="-14"/>
              </w:rPr>
              <w:t xml:space="preserve"> </w:t>
            </w:r>
            <w:r>
              <w:rPr>
                <w:spacing w:val="6"/>
              </w:rPr>
              <w:t>四）在证据可能灭失或者以后难以取得的</w:t>
            </w:r>
            <w:r>
              <w:rPr>
                <w:spacing w:val="5"/>
              </w:rPr>
              <w:t>情况下，可以依法先行登记保存，</w:t>
            </w:r>
            <w:r>
              <w:rPr>
                <w:spacing w:val="-19"/>
              </w:rPr>
              <w:t xml:space="preserve"> </w:t>
            </w:r>
            <w:r>
              <w:rPr>
                <w:spacing w:val="5"/>
              </w:rPr>
              <w:t>当事人或者有关人员不得转移、隐匿或者销毁。</w:t>
            </w:r>
          </w:p>
        </w:tc>
        <w:tc>
          <w:tcPr>
            <w:tcW w:w="371" w:type="dxa"/>
            <w:vAlign w:val="top"/>
          </w:tcPr>
          <w:p w14:paraId="56B90C92">
            <w:pPr>
              <w:rPr>
                <w:rFonts w:ascii="Arial"/>
                <w:sz w:val="21"/>
              </w:rPr>
            </w:pPr>
          </w:p>
        </w:tc>
      </w:tr>
      <w:tr w14:paraId="06C47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31288297">
            <w:pPr>
              <w:spacing w:line="277" w:lineRule="auto"/>
              <w:rPr>
                <w:rFonts w:ascii="Arial"/>
                <w:sz w:val="21"/>
              </w:rPr>
            </w:pPr>
          </w:p>
          <w:p w14:paraId="57677EC8">
            <w:pPr>
              <w:spacing w:line="278" w:lineRule="auto"/>
              <w:rPr>
                <w:rFonts w:ascii="Arial"/>
                <w:sz w:val="21"/>
              </w:rPr>
            </w:pPr>
          </w:p>
          <w:p w14:paraId="4F5BE2B3">
            <w:pPr>
              <w:pStyle w:val="6"/>
              <w:spacing w:before="26" w:line="108" w:lineRule="exact"/>
              <w:ind w:left="247"/>
            </w:pPr>
            <w:r>
              <w:rPr>
                <w:position w:val="1"/>
              </w:rPr>
              <w:t>288</w:t>
            </w:r>
          </w:p>
        </w:tc>
        <w:tc>
          <w:tcPr>
            <w:tcW w:w="1682" w:type="dxa"/>
            <w:vAlign w:val="top"/>
          </w:tcPr>
          <w:p w14:paraId="4A07C81F">
            <w:pPr>
              <w:spacing w:line="384" w:lineRule="auto"/>
              <w:rPr>
                <w:rFonts w:ascii="Arial"/>
                <w:sz w:val="21"/>
              </w:rPr>
            </w:pPr>
          </w:p>
          <w:p w14:paraId="645D3042">
            <w:pPr>
              <w:pStyle w:val="6"/>
              <w:spacing w:before="26" w:line="228" w:lineRule="auto"/>
              <w:ind w:left="21"/>
            </w:pPr>
            <w:r>
              <w:rPr>
                <w:spacing w:val="6"/>
              </w:rPr>
              <w:t>对经营者是否作虚假或者引人误解的商业宣</w:t>
            </w:r>
          </w:p>
          <w:p w14:paraId="57EF10FE">
            <w:pPr>
              <w:pStyle w:val="6"/>
              <w:spacing w:before="14" w:line="230" w:lineRule="auto"/>
              <w:ind w:left="17"/>
            </w:pPr>
            <w:r>
              <w:rPr>
                <w:spacing w:val="6"/>
              </w:rPr>
              <w:t>传，欺骗和误导消费者，不得帮助其他经营</w:t>
            </w:r>
          </w:p>
          <w:p w14:paraId="6B7EF96C">
            <w:pPr>
              <w:pStyle w:val="6"/>
              <w:spacing w:before="15" w:line="228" w:lineRule="auto"/>
              <w:ind w:left="20"/>
            </w:pPr>
            <w:r>
              <w:rPr>
                <w:spacing w:val="6"/>
              </w:rPr>
              <w:t>者进行虚假或者引人误解的商业宣传的行政</w:t>
            </w:r>
          </w:p>
          <w:p w14:paraId="77986554">
            <w:pPr>
              <w:pStyle w:val="6"/>
              <w:spacing w:before="15" w:line="228" w:lineRule="auto"/>
              <w:ind w:left="752"/>
            </w:pPr>
            <w:r>
              <w:rPr>
                <w:spacing w:val="4"/>
              </w:rPr>
              <w:t>检查</w:t>
            </w:r>
          </w:p>
        </w:tc>
        <w:tc>
          <w:tcPr>
            <w:tcW w:w="536" w:type="dxa"/>
            <w:vAlign w:val="top"/>
          </w:tcPr>
          <w:p w14:paraId="4311EBE8">
            <w:pPr>
              <w:spacing w:line="277" w:lineRule="auto"/>
              <w:rPr>
                <w:rFonts w:ascii="Arial"/>
                <w:sz w:val="21"/>
              </w:rPr>
            </w:pPr>
          </w:p>
          <w:p w14:paraId="43F27C64">
            <w:pPr>
              <w:spacing w:line="278" w:lineRule="auto"/>
              <w:rPr>
                <w:rFonts w:ascii="Arial"/>
                <w:sz w:val="21"/>
              </w:rPr>
            </w:pPr>
          </w:p>
          <w:p w14:paraId="2EAA2121">
            <w:pPr>
              <w:pStyle w:val="6"/>
              <w:spacing w:before="26" w:line="228" w:lineRule="auto"/>
              <w:ind w:left="95"/>
            </w:pPr>
            <w:r>
              <w:rPr>
                <w:spacing w:val="5"/>
              </w:rPr>
              <w:t>行政检查</w:t>
            </w:r>
          </w:p>
        </w:tc>
        <w:tc>
          <w:tcPr>
            <w:tcW w:w="879" w:type="dxa"/>
            <w:vAlign w:val="top"/>
          </w:tcPr>
          <w:p w14:paraId="61186D36">
            <w:pPr>
              <w:spacing w:line="441" w:lineRule="auto"/>
              <w:rPr>
                <w:rFonts w:ascii="Arial"/>
                <w:sz w:val="21"/>
              </w:rPr>
            </w:pPr>
          </w:p>
          <w:p w14:paraId="38A60536">
            <w:pPr>
              <w:pStyle w:val="6"/>
              <w:spacing w:before="26" w:line="262" w:lineRule="auto"/>
              <w:ind w:left="50" w:right="44" w:firstLine="47"/>
            </w:pPr>
            <w:r>
              <w:rPr>
                <w:spacing w:val="5"/>
              </w:rPr>
              <w:t>市场监督管理部门</w:t>
            </w:r>
            <w:r>
              <w:rPr>
                <w:spacing w:val="1"/>
              </w:rPr>
              <w:t xml:space="preserve">  </w:t>
            </w:r>
            <w:r>
              <w:rPr>
                <w:spacing w:val="6"/>
              </w:rPr>
              <w:t>（省级、设区的市级</w:t>
            </w:r>
          </w:p>
          <w:p w14:paraId="23D87A17">
            <w:pPr>
              <w:pStyle w:val="6"/>
              <w:spacing w:line="231" w:lineRule="auto"/>
              <w:ind w:left="267"/>
            </w:pPr>
            <w:r>
              <w:rPr>
                <w:spacing w:val="4"/>
              </w:rPr>
              <w:t>或县级）</w:t>
            </w:r>
          </w:p>
        </w:tc>
        <w:tc>
          <w:tcPr>
            <w:tcW w:w="1259" w:type="dxa"/>
            <w:vAlign w:val="top"/>
          </w:tcPr>
          <w:p w14:paraId="06397C2A">
            <w:pPr>
              <w:spacing w:line="442" w:lineRule="auto"/>
              <w:rPr>
                <w:rFonts w:ascii="Arial"/>
                <w:sz w:val="21"/>
              </w:rPr>
            </w:pPr>
          </w:p>
          <w:p w14:paraId="07075DF0">
            <w:pPr>
              <w:pStyle w:val="6"/>
              <w:spacing w:before="26" w:line="228" w:lineRule="auto"/>
              <w:ind w:left="28"/>
            </w:pPr>
            <w:r>
              <w:rPr>
                <w:spacing w:val="5"/>
              </w:rPr>
              <w:t>省市场监督管理局价格监督检查</w:t>
            </w:r>
          </w:p>
          <w:p w14:paraId="06EB699B">
            <w:pPr>
              <w:pStyle w:val="6"/>
              <w:spacing w:before="14" w:line="231" w:lineRule="auto"/>
              <w:ind w:left="27"/>
            </w:pPr>
            <w:r>
              <w:rPr>
                <w:spacing w:val="6"/>
              </w:rPr>
              <w:t>和反不正当竞争局、市（州）、</w:t>
            </w:r>
          </w:p>
          <w:p w14:paraId="09463907">
            <w:pPr>
              <w:pStyle w:val="6"/>
              <w:spacing w:before="12" w:line="230" w:lineRule="auto"/>
              <w:ind w:left="285"/>
            </w:pPr>
            <w:r>
              <w:rPr>
                <w:spacing w:val="5"/>
              </w:rPr>
              <w:t>县级相关业务部门</w:t>
            </w:r>
          </w:p>
        </w:tc>
        <w:tc>
          <w:tcPr>
            <w:tcW w:w="10978" w:type="dxa"/>
            <w:vAlign w:val="top"/>
          </w:tcPr>
          <w:p w14:paraId="1803AF75">
            <w:pPr>
              <w:pStyle w:val="6"/>
              <w:spacing w:before="71"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42FEF1CF">
            <w:pPr>
              <w:pStyle w:val="6"/>
              <w:spacing w:before="14" w:line="228" w:lineRule="auto"/>
              <w:ind w:left="22"/>
            </w:pPr>
            <w:r>
              <w:rPr>
                <w:spacing w:val="6"/>
              </w:rPr>
              <w:t>第十三条：监督检查部门调查涉嫌不正当竞争行为，可以采取下列</w:t>
            </w:r>
            <w:r>
              <w:rPr>
                <w:spacing w:val="5"/>
              </w:rPr>
              <w:t>措施：</w:t>
            </w:r>
          </w:p>
          <w:p w14:paraId="44312367">
            <w:pPr>
              <w:pStyle w:val="6"/>
              <w:spacing w:before="15" w:line="228" w:lineRule="auto"/>
              <w:ind w:left="17"/>
            </w:pPr>
            <w:r>
              <w:rPr>
                <w:spacing w:val="5"/>
              </w:rPr>
              <w:t>（</w:t>
            </w:r>
            <w:r>
              <w:rPr>
                <w:spacing w:val="-18"/>
              </w:rPr>
              <w:t xml:space="preserve"> </w:t>
            </w:r>
            <w:r>
              <w:rPr>
                <w:spacing w:val="5"/>
              </w:rPr>
              <w:t>一）进入涉嫌不正当竞争行为的经营场所进行检查；</w:t>
            </w:r>
          </w:p>
          <w:p w14:paraId="58C50E4E">
            <w:pPr>
              <w:pStyle w:val="6"/>
              <w:spacing w:before="15" w:line="228" w:lineRule="auto"/>
              <w:ind w:left="17"/>
            </w:pPr>
            <w:r>
              <w:rPr>
                <w:spacing w:val="6"/>
              </w:rPr>
              <w:t>（</w:t>
            </w:r>
            <w:r>
              <w:rPr>
                <w:spacing w:val="-19"/>
              </w:rPr>
              <w:t xml:space="preserve"> </w:t>
            </w:r>
            <w:r>
              <w:rPr>
                <w:spacing w:val="6"/>
              </w:rPr>
              <w:t>二）询问被调查的经营者、利害关系人及其他有关单位、个人，要求其说明有关情况或者提供与被调查</w:t>
            </w:r>
            <w:r>
              <w:rPr>
                <w:spacing w:val="5"/>
              </w:rPr>
              <w:t>行为有关的其他资料；</w:t>
            </w:r>
          </w:p>
          <w:p w14:paraId="26C6D6E4">
            <w:pPr>
              <w:pStyle w:val="6"/>
              <w:spacing w:before="15" w:line="228" w:lineRule="auto"/>
              <w:ind w:left="17"/>
            </w:pPr>
            <w:r>
              <w:rPr>
                <w:spacing w:val="6"/>
              </w:rPr>
              <w:t>（</w:t>
            </w:r>
            <w:r>
              <w:rPr>
                <w:spacing w:val="-18"/>
              </w:rPr>
              <w:t xml:space="preserve"> </w:t>
            </w:r>
            <w:r>
              <w:rPr>
                <w:spacing w:val="6"/>
              </w:rPr>
              <w:t>三）查询、复制与涉嫌不正当竞争行为有关的协议、账簿、单据、文</w:t>
            </w:r>
            <w:r>
              <w:rPr>
                <w:spacing w:val="5"/>
              </w:rPr>
              <w:t>件、记录、业务函电和其他资料；</w:t>
            </w:r>
          </w:p>
          <w:p w14:paraId="5D808922">
            <w:pPr>
              <w:pStyle w:val="6"/>
              <w:spacing w:before="15" w:line="228" w:lineRule="auto"/>
              <w:ind w:left="17"/>
            </w:pPr>
            <w:r>
              <w:rPr>
                <w:spacing w:val="5"/>
              </w:rPr>
              <w:t>（</w:t>
            </w:r>
            <w:r>
              <w:rPr>
                <w:spacing w:val="-14"/>
              </w:rPr>
              <w:t xml:space="preserve"> </w:t>
            </w:r>
            <w:r>
              <w:rPr>
                <w:spacing w:val="5"/>
              </w:rPr>
              <w:t>四）查封、扣押与涉嫌不正当竞争行为有关</w:t>
            </w:r>
            <w:r>
              <w:rPr>
                <w:spacing w:val="4"/>
              </w:rPr>
              <w:t>的财物；</w:t>
            </w:r>
          </w:p>
          <w:p w14:paraId="01A8BD00">
            <w:pPr>
              <w:pStyle w:val="6"/>
              <w:spacing w:before="15" w:line="228" w:lineRule="auto"/>
              <w:ind w:left="17"/>
            </w:pPr>
            <w:r>
              <w:rPr>
                <w:spacing w:val="6"/>
              </w:rPr>
              <w:t>（五）查询涉嫌不正当竞争行为的经营者的银行账</w:t>
            </w:r>
            <w:r>
              <w:rPr>
                <w:spacing w:val="5"/>
              </w:rPr>
              <w:t>户。</w:t>
            </w:r>
          </w:p>
          <w:p w14:paraId="7282C1A5">
            <w:pPr>
              <w:pStyle w:val="6"/>
              <w:spacing w:before="15" w:line="262" w:lineRule="auto"/>
              <w:ind w:left="20" w:right="3543" w:hanging="2"/>
            </w:pPr>
            <w:r>
              <w:rPr>
                <w:spacing w:val="6"/>
              </w:rPr>
              <w:t>采取前款规定的措施，应当向监督检查部门主要负责人书面报告，并经批准。采取前款第四项、第五项规定的措施，应当向设区的市级以上人民政府监督检查部门主要负责人书面报告，并经批准。</w:t>
            </w:r>
            <w:r>
              <w:rPr>
                <w:spacing w:val="9"/>
              </w:rPr>
              <w:t xml:space="preserve"> </w:t>
            </w:r>
            <w:r>
              <w:rPr>
                <w:spacing w:val="6"/>
              </w:rPr>
              <w:t>监督检查部门调查涉嫌不正当竞争行为，应当遵守《中华人民共和国行政强制法》和其他有关法律、行政法规的规定，并应当将查处结果及时向社会公开。</w:t>
            </w:r>
          </w:p>
        </w:tc>
        <w:tc>
          <w:tcPr>
            <w:tcW w:w="371" w:type="dxa"/>
            <w:vAlign w:val="top"/>
          </w:tcPr>
          <w:p w14:paraId="7F6F8F0B">
            <w:pPr>
              <w:rPr>
                <w:rFonts w:ascii="Arial"/>
                <w:sz w:val="21"/>
              </w:rPr>
            </w:pPr>
          </w:p>
        </w:tc>
      </w:tr>
      <w:tr w14:paraId="1AC81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71D6D158">
            <w:pPr>
              <w:spacing w:line="277" w:lineRule="auto"/>
              <w:rPr>
                <w:rFonts w:ascii="Arial"/>
                <w:sz w:val="21"/>
              </w:rPr>
            </w:pPr>
          </w:p>
          <w:p w14:paraId="652CA86A">
            <w:pPr>
              <w:spacing w:line="278" w:lineRule="auto"/>
              <w:rPr>
                <w:rFonts w:ascii="Arial"/>
                <w:sz w:val="21"/>
              </w:rPr>
            </w:pPr>
          </w:p>
          <w:p w14:paraId="107F6CEB">
            <w:pPr>
              <w:pStyle w:val="6"/>
              <w:spacing w:before="26" w:line="108" w:lineRule="exact"/>
              <w:ind w:left="247"/>
            </w:pPr>
            <w:r>
              <w:rPr>
                <w:position w:val="1"/>
              </w:rPr>
              <w:t>289</w:t>
            </w:r>
          </w:p>
        </w:tc>
        <w:tc>
          <w:tcPr>
            <w:tcW w:w="1682" w:type="dxa"/>
            <w:vAlign w:val="top"/>
          </w:tcPr>
          <w:p w14:paraId="7AAF2B53">
            <w:pPr>
              <w:spacing w:line="249" w:lineRule="auto"/>
              <w:rPr>
                <w:rFonts w:ascii="Arial"/>
                <w:sz w:val="21"/>
              </w:rPr>
            </w:pPr>
          </w:p>
          <w:p w14:paraId="453E5B82">
            <w:pPr>
              <w:spacing w:line="250" w:lineRule="auto"/>
              <w:rPr>
                <w:rFonts w:ascii="Arial"/>
                <w:sz w:val="21"/>
              </w:rPr>
            </w:pPr>
          </w:p>
          <w:p w14:paraId="32D17421">
            <w:pPr>
              <w:pStyle w:val="6"/>
              <w:spacing w:before="26" w:line="229" w:lineRule="auto"/>
              <w:ind w:left="21"/>
            </w:pPr>
            <w:r>
              <w:rPr>
                <w:spacing w:val="6"/>
              </w:rPr>
              <w:t>对经营者是否实施侵犯商业秘密的行为的行</w:t>
            </w:r>
          </w:p>
          <w:p w14:paraId="71FA8426">
            <w:pPr>
              <w:pStyle w:val="6"/>
              <w:spacing w:before="14" w:line="228" w:lineRule="auto"/>
              <w:ind w:left="712"/>
            </w:pPr>
            <w:r>
              <w:rPr>
                <w:spacing w:val="4"/>
              </w:rPr>
              <w:t>政检查</w:t>
            </w:r>
          </w:p>
        </w:tc>
        <w:tc>
          <w:tcPr>
            <w:tcW w:w="536" w:type="dxa"/>
            <w:vAlign w:val="top"/>
          </w:tcPr>
          <w:p w14:paraId="585EC22C">
            <w:pPr>
              <w:spacing w:line="277" w:lineRule="auto"/>
              <w:rPr>
                <w:rFonts w:ascii="Arial"/>
                <w:sz w:val="21"/>
              </w:rPr>
            </w:pPr>
          </w:p>
          <w:p w14:paraId="3C19D552">
            <w:pPr>
              <w:spacing w:line="278" w:lineRule="auto"/>
              <w:rPr>
                <w:rFonts w:ascii="Arial"/>
                <w:sz w:val="21"/>
              </w:rPr>
            </w:pPr>
          </w:p>
          <w:p w14:paraId="4451EC7E">
            <w:pPr>
              <w:pStyle w:val="6"/>
              <w:spacing w:before="26" w:line="228" w:lineRule="auto"/>
              <w:ind w:left="95"/>
            </w:pPr>
            <w:r>
              <w:rPr>
                <w:spacing w:val="5"/>
              </w:rPr>
              <w:t>行政检查</w:t>
            </w:r>
          </w:p>
        </w:tc>
        <w:tc>
          <w:tcPr>
            <w:tcW w:w="879" w:type="dxa"/>
            <w:vAlign w:val="top"/>
          </w:tcPr>
          <w:p w14:paraId="29FA5A64">
            <w:pPr>
              <w:spacing w:line="442" w:lineRule="auto"/>
              <w:rPr>
                <w:rFonts w:ascii="Arial"/>
                <w:sz w:val="21"/>
              </w:rPr>
            </w:pPr>
          </w:p>
          <w:p w14:paraId="48353958">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FAD3907">
            <w:pPr>
              <w:pStyle w:val="6"/>
              <w:spacing w:line="231" w:lineRule="auto"/>
              <w:ind w:left="267"/>
            </w:pPr>
            <w:r>
              <w:rPr>
                <w:spacing w:val="4"/>
              </w:rPr>
              <w:t>或县级）</w:t>
            </w:r>
          </w:p>
        </w:tc>
        <w:tc>
          <w:tcPr>
            <w:tcW w:w="1259" w:type="dxa"/>
            <w:vAlign w:val="top"/>
          </w:tcPr>
          <w:p w14:paraId="7F4346C4">
            <w:pPr>
              <w:spacing w:line="442" w:lineRule="auto"/>
              <w:rPr>
                <w:rFonts w:ascii="Arial"/>
                <w:sz w:val="21"/>
              </w:rPr>
            </w:pPr>
          </w:p>
          <w:p w14:paraId="3E737511">
            <w:pPr>
              <w:pStyle w:val="6"/>
              <w:spacing w:before="26" w:line="228" w:lineRule="auto"/>
              <w:ind w:left="28"/>
            </w:pPr>
            <w:r>
              <w:rPr>
                <w:spacing w:val="5"/>
              </w:rPr>
              <w:t>省市场监督管理局价格监督检查</w:t>
            </w:r>
          </w:p>
          <w:p w14:paraId="58498BCE">
            <w:pPr>
              <w:pStyle w:val="6"/>
              <w:spacing w:before="14" w:line="231" w:lineRule="auto"/>
              <w:ind w:left="27"/>
            </w:pPr>
            <w:r>
              <w:rPr>
                <w:spacing w:val="6"/>
              </w:rPr>
              <w:t>和反不正当竞争局、市（州）、</w:t>
            </w:r>
          </w:p>
          <w:p w14:paraId="20DD0F5F">
            <w:pPr>
              <w:pStyle w:val="6"/>
              <w:spacing w:before="14" w:line="230" w:lineRule="auto"/>
              <w:ind w:left="285"/>
            </w:pPr>
            <w:r>
              <w:rPr>
                <w:spacing w:val="5"/>
              </w:rPr>
              <w:t>县级相关业务部门</w:t>
            </w:r>
          </w:p>
        </w:tc>
        <w:tc>
          <w:tcPr>
            <w:tcW w:w="10978" w:type="dxa"/>
            <w:vAlign w:val="top"/>
          </w:tcPr>
          <w:p w14:paraId="3EC6DFF5">
            <w:pPr>
              <w:pStyle w:val="6"/>
              <w:spacing w:before="72"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0C9C0D63">
            <w:pPr>
              <w:pStyle w:val="6"/>
              <w:spacing w:before="14" w:line="228" w:lineRule="auto"/>
              <w:ind w:left="22"/>
            </w:pPr>
            <w:r>
              <w:rPr>
                <w:spacing w:val="6"/>
              </w:rPr>
              <w:t>第十三条：监督检查部门调查涉嫌不正当竞争行为，可以采取下列</w:t>
            </w:r>
            <w:r>
              <w:rPr>
                <w:spacing w:val="5"/>
              </w:rPr>
              <w:t>措施：</w:t>
            </w:r>
          </w:p>
          <w:p w14:paraId="571FAC26">
            <w:pPr>
              <w:pStyle w:val="6"/>
              <w:spacing w:before="15" w:line="228" w:lineRule="auto"/>
              <w:ind w:left="17"/>
            </w:pPr>
            <w:r>
              <w:rPr>
                <w:spacing w:val="5"/>
              </w:rPr>
              <w:t>（</w:t>
            </w:r>
            <w:r>
              <w:rPr>
                <w:spacing w:val="-18"/>
              </w:rPr>
              <w:t xml:space="preserve"> </w:t>
            </w:r>
            <w:r>
              <w:rPr>
                <w:spacing w:val="5"/>
              </w:rPr>
              <w:t>一）进入涉嫌不正当竞争行为的经营场所进行检查；</w:t>
            </w:r>
          </w:p>
          <w:p w14:paraId="1ED2D6B0">
            <w:pPr>
              <w:pStyle w:val="6"/>
              <w:spacing w:before="15" w:line="228" w:lineRule="auto"/>
              <w:ind w:left="17"/>
            </w:pPr>
            <w:r>
              <w:rPr>
                <w:spacing w:val="6"/>
              </w:rPr>
              <w:t>（</w:t>
            </w:r>
            <w:r>
              <w:rPr>
                <w:spacing w:val="-19"/>
              </w:rPr>
              <w:t xml:space="preserve"> </w:t>
            </w:r>
            <w:r>
              <w:rPr>
                <w:spacing w:val="6"/>
              </w:rPr>
              <w:t>二）询问被调查的经营者、利害关系人及其他有关单位、个人，要求其说明有关情况或者提供与被调查</w:t>
            </w:r>
            <w:r>
              <w:rPr>
                <w:spacing w:val="5"/>
              </w:rPr>
              <w:t>行为有关的其他资料；</w:t>
            </w:r>
          </w:p>
          <w:p w14:paraId="41D69E33">
            <w:pPr>
              <w:pStyle w:val="6"/>
              <w:spacing w:before="15" w:line="228" w:lineRule="auto"/>
              <w:ind w:left="17"/>
            </w:pPr>
            <w:r>
              <w:rPr>
                <w:spacing w:val="6"/>
              </w:rPr>
              <w:t>（</w:t>
            </w:r>
            <w:r>
              <w:rPr>
                <w:spacing w:val="-18"/>
              </w:rPr>
              <w:t xml:space="preserve"> </w:t>
            </w:r>
            <w:r>
              <w:rPr>
                <w:spacing w:val="6"/>
              </w:rPr>
              <w:t>三）查询、复制与涉嫌不正当竞争行为有关的协议、账簿、单据、文</w:t>
            </w:r>
            <w:r>
              <w:rPr>
                <w:spacing w:val="5"/>
              </w:rPr>
              <w:t>件、记录、业务函电和其他资料；</w:t>
            </w:r>
          </w:p>
          <w:p w14:paraId="6ECCE6A1">
            <w:pPr>
              <w:pStyle w:val="6"/>
              <w:spacing w:before="15" w:line="228" w:lineRule="auto"/>
              <w:ind w:left="17"/>
            </w:pPr>
            <w:r>
              <w:rPr>
                <w:spacing w:val="5"/>
              </w:rPr>
              <w:t>（</w:t>
            </w:r>
            <w:r>
              <w:rPr>
                <w:spacing w:val="-14"/>
              </w:rPr>
              <w:t xml:space="preserve"> </w:t>
            </w:r>
            <w:r>
              <w:rPr>
                <w:spacing w:val="5"/>
              </w:rPr>
              <w:t>四）查封、扣押与涉嫌不正当竞争行为有关</w:t>
            </w:r>
            <w:r>
              <w:rPr>
                <w:spacing w:val="4"/>
              </w:rPr>
              <w:t>的财物；</w:t>
            </w:r>
          </w:p>
          <w:p w14:paraId="4F22862B">
            <w:pPr>
              <w:pStyle w:val="6"/>
              <w:spacing w:before="15" w:line="228" w:lineRule="auto"/>
              <w:ind w:left="17"/>
            </w:pPr>
            <w:r>
              <w:rPr>
                <w:spacing w:val="6"/>
              </w:rPr>
              <w:t>（五）查询涉嫌不正当竞争行为的经营者的银行账</w:t>
            </w:r>
            <w:r>
              <w:rPr>
                <w:spacing w:val="5"/>
              </w:rPr>
              <w:t>户。</w:t>
            </w:r>
          </w:p>
          <w:p w14:paraId="0978342F">
            <w:pPr>
              <w:pStyle w:val="6"/>
              <w:spacing w:before="15" w:line="262" w:lineRule="auto"/>
              <w:ind w:left="20" w:right="3543" w:hanging="2"/>
            </w:pPr>
            <w:r>
              <w:rPr>
                <w:spacing w:val="6"/>
              </w:rPr>
              <w:t>采取前款规定的措施，应当向监督检查部门主要负责人书面报告，并经批准。采取前款第四项、第五项规定的措施，应当向设区的市级以上人民政府监督检查部门主要负责人书面报告，并经批准。</w:t>
            </w:r>
            <w:r>
              <w:rPr>
                <w:spacing w:val="9"/>
              </w:rPr>
              <w:t xml:space="preserve"> </w:t>
            </w:r>
            <w:r>
              <w:rPr>
                <w:spacing w:val="6"/>
              </w:rPr>
              <w:t>监督检查部门调查涉嫌不正当竞争行为，应当遵守《中华人民共和国行政强制法》和其他有关法律、行政法规的规定，并应当将查处结果及时向社会公开。</w:t>
            </w:r>
          </w:p>
        </w:tc>
        <w:tc>
          <w:tcPr>
            <w:tcW w:w="371" w:type="dxa"/>
            <w:vAlign w:val="top"/>
          </w:tcPr>
          <w:p w14:paraId="32657B03">
            <w:pPr>
              <w:rPr>
                <w:rFonts w:ascii="Arial"/>
                <w:sz w:val="21"/>
              </w:rPr>
            </w:pPr>
          </w:p>
        </w:tc>
      </w:tr>
      <w:tr w14:paraId="46E89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616" w:type="dxa"/>
            <w:vAlign w:val="top"/>
          </w:tcPr>
          <w:p w14:paraId="2728CFED">
            <w:pPr>
              <w:spacing w:line="278" w:lineRule="auto"/>
              <w:rPr>
                <w:rFonts w:ascii="Arial"/>
                <w:sz w:val="21"/>
              </w:rPr>
            </w:pPr>
          </w:p>
          <w:p w14:paraId="59D7D682">
            <w:pPr>
              <w:spacing w:line="278" w:lineRule="auto"/>
              <w:rPr>
                <w:rFonts w:ascii="Arial"/>
                <w:sz w:val="21"/>
              </w:rPr>
            </w:pPr>
          </w:p>
          <w:p w14:paraId="73CE9BE5">
            <w:pPr>
              <w:pStyle w:val="6"/>
              <w:spacing w:before="26" w:line="108" w:lineRule="exact"/>
              <w:ind w:left="247"/>
            </w:pPr>
            <w:r>
              <w:rPr>
                <w:position w:val="1"/>
              </w:rPr>
              <w:t>290</w:t>
            </w:r>
          </w:p>
        </w:tc>
        <w:tc>
          <w:tcPr>
            <w:tcW w:w="1682" w:type="dxa"/>
            <w:vAlign w:val="top"/>
          </w:tcPr>
          <w:p w14:paraId="571DBD51">
            <w:pPr>
              <w:spacing w:line="250" w:lineRule="auto"/>
              <w:rPr>
                <w:rFonts w:ascii="Arial"/>
                <w:sz w:val="21"/>
              </w:rPr>
            </w:pPr>
          </w:p>
          <w:p w14:paraId="3FECC38A">
            <w:pPr>
              <w:spacing w:line="251" w:lineRule="auto"/>
              <w:rPr>
                <w:rFonts w:ascii="Arial"/>
                <w:sz w:val="21"/>
              </w:rPr>
            </w:pPr>
          </w:p>
          <w:p w14:paraId="670B97D8">
            <w:pPr>
              <w:pStyle w:val="6"/>
              <w:spacing w:before="26" w:line="229" w:lineRule="auto"/>
              <w:ind w:left="21"/>
            </w:pPr>
            <w:r>
              <w:rPr>
                <w:spacing w:val="6"/>
              </w:rPr>
              <w:t>对经营者是否进行违法有奖销售行为的行政</w:t>
            </w:r>
          </w:p>
          <w:p w14:paraId="17C450B7">
            <w:pPr>
              <w:pStyle w:val="6"/>
              <w:spacing w:before="14" w:line="228" w:lineRule="auto"/>
              <w:ind w:left="752"/>
            </w:pPr>
            <w:r>
              <w:rPr>
                <w:spacing w:val="4"/>
              </w:rPr>
              <w:t>检查</w:t>
            </w:r>
          </w:p>
        </w:tc>
        <w:tc>
          <w:tcPr>
            <w:tcW w:w="536" w:type="dxa"/>
            <w:vAlign w:val="top"/>
          </w:tcPr>
          <w:p w14:paraId="1D38946B">
            <w:pPr>
              <w:spacing w:line="278" w:lineRule="auto"/>
              <w:rPr>
                <w:rFonts w:ascii="Arial"/>
                <w:sz w:val="21"/>
              </w:rPr>
            </w:pPr>
          </w:p>
          <w:p w14:paraId="5F254677">
            <w:pPr>
              <w:spacing w:line="279" w:lineRule="auto"/>
              <w:rPr>
                <w:rFonts w:ascii="Arial"/>
                <w:sz w:val="21"/>
              </w:rPr>
            </w:pPr>
          </w:p>
          <w:p w14:paraId="07781D52">
            <w:pPr>
              <w:pStyle w:val="6"/>
              <w:spacing w:before="26" w:line="228" w:lineRule="auto"/>
              <w:ind w:left="95"/>
            </w:pPr>
            <w:r>
              <w:rPr>
                <w:spacing w:val="5"/>
              </w:rPr>
              <w:t>行政检查</w:t>
            </w:r>
          </w:p>
        </w:tc>
        <w:tc>
          <w:tcPr>
            <w:tcW w:w="879" w:type="dxa"/>
            <w:vAlign w:val="top"/>
          </w:tcPr>
          <w:p w14:paraId="70B4E5F7">
            <w:pPr>
              <w:spacing w:line="444" w:lineRule="auto"/>
              <w:rPr>
                <w:rFonts w:ascii="Arial"/>
                <w:sz w:val="21"/>
              </w:rPr>
            </w:pPr>
          </w:p>
          <w:p w14:paraId="6F4623EF">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67A6FE83">
            <w:pPr>
              <w:pStyle w:val="6"/>
              <w:spacing w:line="231" w:lineRule="auto"/>
              <w:ind w:left="267"/>
            </w:pPr>
            <w:r>
              <w:rPr>
                <w:spacing w:val="4"/>
              </w:rPr>
              <w:t>或县级）</w:t>
            </w:r>
          </w:p>
        </w:tc>
        <w:tc>
          <w:tcPr>
            <w:tcW w:w="1259" w:type="dxa"/>
            <w:vAlign w:val="top"/>
          </w:tcPr>
          <w:p w14:paraId="16C479D7">
            <w:pPr>
              <w:spacing w:line="444" w:lineRule="auto"/>
              <w:rPr>
                <w:rFonts w:ascii="Arial"/>
                <w:sz w:val="21"/>
              </w:rPr>
            </w:pPr>
          </w:p>
          <w:p w14:paraId="1B629871">
            <w:pPr>
              <w:pStyle w:val="6"/>
              <w:spacing w:before="26" w:line="228" w:lineRule="auto"/>
              <w:ind w:left="28"/>
            </w:pPr>
            <w:r>
              <w:rPr>
                <w:spacing w:val="5"/>
              </w:rPr>
              <w:t>省市场监督管理局价格监督检查</w:t>
            </w:r>
          </w:p>
          <w:p w14:paraId="57CA988A">
            <w:pPr>
              <w:pStyle w:val="6"/>
              <w:spacing w:before="13" w:line="231" w:lineRule="auto"/>
              <w:ind w:left="27"/>
            </w:pPr>
            <w:r>
              <w:rPr>
                <w:spacing w:val="6"/>
              </w:rPr>
              <w:t>和反不正当竞争局、市（州）、</w:t>
            </w:r>
          </w:p>
          <w:p w14:paraId="2834769C">
            <w:pPr>
              <w:pStyle w:val="6"/>
              <w:spacing w:before="13" w:line="230" w:lineRule="auto"/>
              <w:ind w:left="285"/>
            </w:pPr>
            <w:r>
              <w:rPr>
                <w:spacing w:val="5"/>
              </w:rPr>
              <w:t>县级相关业务部门</w:t>
            </w:r>
          </w:p>
        </w:tc>
        <w:tc>
          <w:tcPr>
            <w:tcW w:w="10978" w:type="dxa"/>
            <w:vAlign w:val="top"/>
          </w:tcPr>
          <w:p w14:paraId="702883B4">
            <w:pPr>
              <w:pStyle w:val="6"/>
              <w:spacing w:before="73"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1EE480FB">
            <w:pPr>
              <w:pStyle w:val="6"/>
              <w:spacing w:before="14" w:line="228" w:lineRule="auto"/>
              <w:ind w:left="22"/>
            </w:pPr>
            <w:r>
              <w:rPr>
                <w:spacing w:val="6"/>
              </w:rPr>
              <w:t>第十三条：监督检查部门调查涉嫌不正当竞争行为，可以采取下列</w:t>
            </w:r>
            <w:r>
              <w:rPr>
                <w:spacing w:val="5"/>
              </w:rPr>
              <w:t>措施：</w:t>
            </w:r>
          </w:p>
          <w:p w14:paraId="79AC45B9">
            <w:pPr>
              <w:pStyle w:val="6"/>
              <w:spacing w:before="15" w:line="228" w:lineRule="auto"/>
              <w:ind w:left="17"/>
            </w:pPr>
            <w:r>
              <w:rPr>
                <w:spacing w:val="5"/>
              </w:rPr>
              <w:t>（</w:t>
            </w:r>
            <w:r>
              <w:rPr>
                <w:spacing w:val="-18"/>
              </w:rPr>
              <w:t xml:space="preserve"> </w:t>
            </w:r>
            <w:r>
              <w:rPr>
                <w:spacing w:val="5"/>
              </w:rPr>
              <w:t>一）进入涉嫌不正当竞争行为的经营场所进行检查；</w:t>
            </w:r>
          </w:p>
          <w:p w14:paraId="7BF7B7D4">
            <w:pPr>
              <w:pStyle w:val="6"/>
              <w:spacing w:before="15" w:line="228" w:lineRule="auto"/>
              <w:ind w:left="17"/>
            </w:pPr>
            <w:r>
              <w:rPr>
                <w:spacing w:val="6"/>
              </w:rPr>
              <w:t>（</w:t>
            </w:r>
            <w:r>
              <w:rPr>
                <w:spacing w:val="-19"/>
              </w:rPr>
              <w:t xml:space="preserve"> </w:t>
            </w:r>
            <w:r>
              <w:rPr>
                <w:spacing w:val="6"/>
              </w:rPr>
              <w:t>二）询问被调查的经营者、利害关系人及其他有关单位、个人，要求其说明有关情况或者提供与被调查</w:t>
            </w:r>
            <w:r>
              <w:rPr>
                <w:spacing w:val="5"/>
              </w:rPr>
              <w:t>行为有关的其他资料；</w:t>
            </w:r>
          </w:p>
          <w:p w14:paraId="6C08C139">
            <w:pPr>
              <w:pStyle w:val="6"/>
              <w:spacing w:before="15" w:line="228" w:lineRule="auto"/>
              <w:ind w:left="17"/>
            </w:pPr>
            <w:r>
              <w:rPr>
                <w:spacing w:val="6"/>
              </w:rPr>
              <w:t>（</w:t>
            </w:r>
            <w:r>
              <w:rPr>
                <w:spacing w:val="-18"/>
              </w:rPr>
              <w:t xml:space="preserve"> </w:t>
            </w:r>
            <w:r>
              <w:rPr>
                <w:spacing w:val="6"/>
              </w:rPr>
              <w:t>三）查询、复制与涉嫌不正当竞争行为有关的协议、账簿、单据、文</w:t>
            </w:r>
            <w:r>
              <w:rPr>
                <w:spacing w:val="5"/>
              </w:rPr>
              <w:t>件、记录、业务函电和其他资料；</w:t>
            </w:r>
          </w:p>
          <w:p w14:paraId="370504F1">
            <w:pPr>
              <w:pStyle w:val="6"/>
              <w:spacing w:before="15" w:line="228" w:lineRule="auto"/>
              <w:ind w:left="17"/>
            </w:pPr>
            <w:r>
              <w:rPr>
                <w:spacing w:val="5"/>
              </w:rPr>
              <w:t>（</w:t>
            </w:r>
            <w:r>
              <w:rPr>
                <w:spacing w:val="-14"/>
              </w:rPr>
              <w:t xml:space="preserve"> </w:t>
            </w:r>
            <w:r>
              <w:rPr>
                <w:spacing w:val="5"/>
              </w:rPr>
              <w:t>四）查封、扣押与涉嫌不正当竞争行为有关</w:t>
            </w:r>
            <w:r>
              <w:rPr>
                <w:spacing w:val="4"/>
              </w:rPr>
              <w:t>的财物；</w:t>
            </w:r>
          </w:p>
          <w:p w14:paraId="3768658B">
            <w:pPr>
              <w:pStyle w:val="6"/>
              <w:spacing w:before="16" w:line="228" w:lineRule="auto"/>
              <w:ind w:left="17"/>
            </w:pPr>
            <w:r>
              <w:rPr>
                <w:spacing w:val="6"/>
              </w:rPr>
              <w:t>（五）查询涉嫌不正当竞争行为的经营者的银行账</w:t>
            </w:r>
            <w:r>
              <w:rPr>
                <w:spacing w:val="5"/>
              </w:rPr>
              <w:t>户。</w:t>
            </w:r>
          </w:p>
          <w:p w14:paraId="00979271">
            <w:pPr>
              <w:pStyle w:val="6"/>
              <w:spacing w:before="15" w:line="262" w:lineRule="auto"/>
              <w:ind w:left="20" w:right="3543" w:hanging="2"/>
            </w:pPr>
            <w:r>
              <w:rPr>
                <w:spacing w:val="6"/>
              </w:rPr>
              <w:t>采取前款规定的措施，应当向监督检查部门主要负责人书面报告，并经批准。采取前款第四项、第五项规定的措施，应当向设区的市级以上人民政府监督检查部门主要负责人书面报告，并经批准。</w:t>
            </w:r>
            <w:r>
              <w:rPr>
                <w:spacing w:val="9"/>
              </w:rPr>
              <w:t xml:space="preserve"> </w:t>
            </w:r>
            <w:r>
              <w:rPr>
                <w:spacing w:val="6"/>
              </w:rPr>
              <w:t>监督检查部门调查涉嫌不正当竞争行为，应当遵守《中华人民共和国行政强制法》和其他有关法律、行政法规的规定，并应当将查处结果及时向社会公开。</w:t>
            </w:r>
          </w:p>
        </w:tc>
        <w:tc>
          <w:tcPr>
            <w:tcW w:w="371" w:type="dxa"/>
            <w:vAlign w:val="top"/>
          </w:tcPr>
          <w:p w14:paraId="2F360B6C">
            <w:pPr>
              <w:rPr>
                <w:rFonts w:ascii="Arial"/>
                <w:sz w:val="21"/>
              </w:rPr>
            </w:pPr>
          </w:p>
        </w:tc>
      </w:tr>
    </w:tbl>
    <w:p w14:paraId="7D38A740">
      <w:pPr>
        <w:pStyle w:val="2"/>
        <w:spacing w:line="93" w:lineRule="exact"/>
        <w:rPr>
          <w:sz w:val="8"/>
        </w:rPr>
      </w:pPr>
    </w:p>
    <w:p w14:paraId="07599CF9">
      <w:pPr>
        <w:spacing w:line="93"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292B1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524200F5">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12872D7">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F707BA8">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1559C7C">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57B11C6">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1EF10F1">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70BBDAF0">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8E7B63E">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A0CE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13D105DF">
            <w:pPr>
              <w:spacing w:line="273" w:lineRule="auto"/>
              <w:rPr>
                <w:rFonts w:ascii="Arial"/>
                <w:sz w:val="21"/>
              </w:rPr>
            </w:pPr>
          </w:p>
          <w:p w14:paraId="6A715D81">
            <w:pPr>
              <w:spacing w:line="274" w:lineRule="auto"/>
              <w:rPr>
                <w:rFonts w:ascii="Arial"/>
                <w:sz w:val="21"/>
              </w:rPr>
            </w:pPr>
          </w:p>
          <w:p w14:paraId="5A93B654">
            <w:pPr>
              <w:pStyle w:val="6"/>
              <w:spacing w:before="26" w:line="108" w:lineRule="exact"/>
              <w:ind w:left="247"/>
            </w:pPr>
            <w:r>
              <w:rPr>
                <w:position w:val="1"/>
              </w:rPr>
              <w:t>291</w:t>
            </w:r>
          </w:p>
        </w:tc>
        <w:tc>
          <w:tcPr>
            <w:tcW w:w="1682" w:type="dxa"/>
            <w:vAlign w:val="top"/>
          </w:tcPr>
          <w:p w14:paraId="03C2BD93">
            <w:pPr>
              <w:spacing w:line="434" w:lineRule="auto"/>
              <w:rPr>
                <w:rFonts w:ascii="Arial"/>
                <w:sz w:val="21"/>
              </w:rPr>
            </w:pPr>
          </w:p>
          <w:p w14:paraId="58BF9C34">
            <w:pPr>
              <w:pStyle w:val="6"/>
              <w:spacing w:before="26" w:line="228" w:lineRule="auto"/>
              <w:ind w:left="21"/>
            </w:pPr>
            <w:r>
              <w:rPr>
                <w:spacing w:val="6"/>
              </w:rPr>
              <w:t>对经营者是否编造、传播虚假信息或者误导</w:t>
            </w:r>
          </w:p>
          <w:p w14:paraId="3E470B0B">
            <w:pPr>
              <w:pStyle w:val="6"/>
              <w:spacing w:before="15" w:line="228" w:lineRule="auto"/>
              <w:ind w:left="21"/>
            </w:pPr>
            <w:r>
              <w:rPr>
                <w:spacing w:val="6"/>
              </w:rPr>
              <w:t>性信息，损害竞争对手的商业信誉、商品声</w:t>
            </w:r>
          </w:p>
          <w:p w14:paraId="7CF5267D">
            <w:pPr>
              <w:pStyle w:val="6"/>
              <w:spacing w:before="15" w:line="228" w:lineRule="auto"/>
              <w:ind w:left="580"/>
            </w:pPr>
            <w:r>
              <w:rPr>
                <w:spacing w:val="5"/>
              </w:rPr>
              <w:t>誉的行政检查</w:t>
            </w:r>
          </w:p>
        </w:tc>
        <w:tc>
          <w:tcPr>
            <w:tcW w:w="536" w:type="dxa"/>
            <w:vAlign w:val="top"/>
          </w:tcPr>
          <w:p w14:paraId="1BFE72DD">
            <w:pPr>
              <w:spacing w:line="273" w:lineRule="auto"/>
              <w:rPr>
                <w:rFonts w:ascii="Arial"/>
                <w:sz w:val="21"/>
              </w:rPr>
            </w:pPr>
          </w:p>
          <w:p w14:paraId="28B4F6FF">
            <w:pPr>
              <w:spacing w:line="274" w:lineRule="auto"/>
              <w:rPr>
                <w:rFonts w:ascii="Arial"/>
                <w:sz w:val="21"/>
              </w:rPr>
            </w:pPr>
          </w:p>
          <w:p w14:paraId="52196F15">
            <w:pPr>
              <w:pStyle w:val="6"/>
              <w:spacing w:before="26" w:line="228" w:lineRule="auto"/>
              <w:ind w:left="95"/>
            </w:pPr>
            <w:r>
              <w:rPr>
                <w:spacing w:val="5"/>
              </w:rPr>
              <w:t>行政检查</w:t>
            </w:r>
          </w:p>
        </w:tc>
        <w:tc>
          <w:tcPr>
            <w:tcW w:w="879" w:type="dxa"/>
            <w:vAlign w:val="top"/>
          </w:tcPr>
          <w:p w14:paraId="24028337">
            <w:pPr>
              <w:spacing w:line="433" w:lineRule="auto"/>
              <w:rPr>
                <w:rFonts w:ascii="Arial"/>
                <w:sz w:val="21"/>
              </w:rPr>
            </w:pPr>
          </w:p>
          <w:p w14:paraId="32FF39BA">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EDD4B3B">
            <w:pPr>
              <w:pStyle w:val="6"/>
              <w:spacing w:line="231" w:lineRule="auto"/>
              <w:ind w:left="267"/>
            </w:pPr>
            <w:r>
              <w:rPr>
                <w:spacing w:val="4"/>
              </w:rPr>
              <w:t>或县级）</w:t>
            </w:r>
          </w:p>
        </w:tc>
        <w:tc>
          <w:tcPr>
            <w:tcW w:w="1259" w:type="dxa"/>
            <w:vAlign w:val="top"/>
          </w:tcPr>
          <w:p w14:paraId="6CA87D8D">
            <w:pPr>
              <w:spacing w:line="434" w:lineRule="auto"/>
              <w:rPr>
                <w:rFonts w:ascii="Arial"/>
                <w:sz w:val="21"/>
              </w:rPr>
            </w:pPr>
          </w:p>
          <w:p w14:paraId="344417AA">
            <w:pPr>
              <w:pStyle w:val="6"/>
              <w:spacing w:before="26" w:line="228" w:lineRule="auto"/>
              <w:ind w:left="28"/>
            </w:pPr>
            <w:r>
              <w:rPr>
                <w:spacing w:val="5"/>
              </w:rPr>
              <w:t>省市场监督管理局价格监督检查</w:t>
            </w:r>
          </w:p>
          <w:p w14:paraId="73A2E32F">
            <w:pPr>
              <w:pStyle w:val="6"/>
              <w:spacing w:before="14" w:line="231" w:lineRule="auto"/>
              <w:ind w:left="27"/>
            </w:pPr>
            <w:r>
              <w:rPr>
                <w:spacing w:val="6"/>
              </w:rPr>
              <w:t>和反不正当竞争局、市（州）、</w:t>
            </w:r>
          </w:p>
          <w:p w14:paraId="57775562">
            <w:pPr>
              <w:pStyle w:val="6"/>
              <w:spacing w:before="13" w:line="230" w:lineRule="auto"/>
              <w:ind w:left="285"/>
            </w:pPr>
            <w:r>
              <w:rPr>
                <w:spacing w:val="5"/>
              </w:rPr>
              <w:t>县级相关业务部门</w:t>
            </w:r>
          </w:p>
        </w:tc>
        <w:tc>
          <w:tcPr>
            <w:tcW w:w="10978" w:type="dxa"/>
            <w:vAlign w:val="top"/>
          </w:tcPr>
          <w:p w14:paraId="7F68730E">
            <w:pPr>
              <w:pStyle w:val="6"/>
              <w:spacing w:before="64"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4B2D2AC8">
            <w:pPr>
              <w:pStyle w:val="6"/>
              <w:spacing w:before="14" w:line="228" w:lineRule="auto"/>
              <w:ind w:left="22"/>
            </w:pPr>
            <w:r>
              <w:rPr>
                <w:spacing w:val="6"/>
              </w:rPr>
              <w:t>第十三条：监督检查部门调查涉嫌不正当竞争行为，可以采取下列</w:t>
            </w:r>
            <w:r>
              <w:rPr>
                <w:spacing w:val="5"/>
              </w:rPr>
              <w:t>措施：</w:t>
            </w:r>
          </w:p>
          <w:p w14:paraId="34045D49">
            <w:pPr>
              <w:pStyle w:val="6"/>
              <w:spacing w:before="15" w:line="228" w:lineRule="auto"/>
              <w:ind w:left="17"/>
            </w:pPr>
            <w:r>
              <w:rPr>
                <w:spacing w:val="5"/>
              </w:rPr>
              <w:t>（</w:t>
            </w:r>
            <w:r>
              <w:rPr>
                <w:spacing w:val="-18"/>
              </w:rPr>
              <w:t xml:space="preserve"> </w:t>
            </w:r>
            <w:r>
              <w:rPr>
                <w:spacing w:val="5"/>
              </w:rPr>
              <w:t>一）进入涉嫌不正当竞争行为的经营场所进行检查；</w:t>
            </w:r>
          </w:p>
          <w:p w14:paraId="6273F45C">
            <w:pPr>
              <w:pStyle w:val="6"/>
              <w:spacing w:before="15" w:line="228" w:lineRule="auto"/>
              <w:ind w:left="17"/>
            </w:pPr>
            <w:r>
              <w:rPr>
                <w:spacing w:val="6"/>
              </w:rPr>
              <w:t>（</w:t>
            </w:r>
            <w:r>
              <w:rPr>
                <w:spacing w:val="-19"/>
              </w:rPr>
              <w:t xml:space="preserve"> </w:t>
            </w:r>
            <w:r>
              <w:rPr>
                <w:spacing w:val="6"/>
              </w:rPr>
              <w:t>二）询问被调查的经营者、利害关系人及其他有关单位、个人，要求其说明有关情况或者提供与被调查</w:t>
            </w:r>
            <w:r>
              <w:rPr>
                <w:spacing w:val="5"/>
              </w:rPr>
              <w:t>行为有关的其他资料；</w:t>
            </w:r>
          </w:p>
          <w:p w14:paraId="6F877DE1">
            <w:pPr>
              <w:pStyle w:val="6"/>
              <w:spacing w:before="15" w:line="228" w:lineRule="auto"/>
              <w:ind w:left="17"/>
            </w:pPr>
            <w:r>
              <w:rPr>
                <w:spacing w:val="6"/>
              </w:rPr>
              <w:t>（</w:t>
            </w:r>
            <w:r>
              <w:rPr>
                <w:spacing w:val="-18"/>
              </w:rPr>
              <w:t xml:space="preserve"> </w:t>
            </w:r>
            <w:r>
              <w:rPr>
                <w:spacing w:val="6"/>
              </w:rPr>
              <w:t>三）查询、复制与涉嫌不正当竞争行为有关的协议、账簿、单据、文</w:t>
            </w:r>
            <w:r>
              <w:rPr>
                <w:spacing w:val="5"/>
              </w:rPr>
              <w:t>件、记录、业务函电和其他资料；</w:t>
            </w:r>
          </w:p>
          <w:p w14:paraId="2FD7E33D">
            <w:pPr>
              <w:pStyle w:val="6"/>
              <w:spacing w:before="15" w:line="228" w:lineRule="auto"/>
              <w:ind w:left="17"/>
            </w:pPr>
            <w:r>
              <w:rPr>
                <w:spacing w:val="5"/>
              </w:rPr>
              <w:t>（</w:t>
            </w:r>
            <w:r>
              <w:rPr>
                <w:spacing w:val="-14"/>
              </w:rPr>
              <w:t xml:space="preserve"> </w:t>
            </w:r>
            <w:r>
              <w:rPr>
                <w:spacing w:val="5"/>
              </w:rPr>
              <w:t>四）查封、扣押与涉嫌不正当竞争行为有关</w:t>
            </w:r>
            <w:r>
              <w:rPr>
                <w:spacing w:val="4"/>
              </w:rPr>
              <w:t>的财物；</w:t>
            </w:r>
          </w:p>
          <w:p w14:paraId="7D9D02F0">
            <w:pPr>
              <w:pStyle w:val="6"/>
              <w:spacing w:before="15" w:line="228" w:lineRule="auto"/>
              <w:ind w:left="17"/>
            </w:pPr>
            <w:r>
              <w:rPr>
                <w:spacing w:val="6"/>
              </w:rPr>
              <w:t>（五）查询涉嫌不正当竞争行为的经营者的银行账</w:t>
            </w:r>
            <w:r>
              <w:rPr>
                <w:spacing w:val="5"/>
              </w:rPr>
              <w:t>户。</w:t>
            </w:r>
          </w:p>
          <w:p w14:paraId="10004BD5">
            <w:pPr>
              <w:pStyle w:val="6"/>
              <w:spacing w:before="15" w:line="262" w:lineRule="auto"/>
              <w:ind w:left="20" w:right="3543" w:hanging="2"/>
            </w:pPr>
            <w:r>
              <w:rPr>
                <w:spacing w:val="6"/>
              </w:rPr>
              <w:t>采取前款规定的措施，应当向监督检查部门主要负责人书面报告，并经批准。采取前款第四项、第五项规定的措施，应当向设区的市级以上人民政府监督检查部门主要负责人书面报告，并经批准。</w:t>
            </w:r>
            <w:r>
              <w:rPr>
                <w:spacing w:val="9"/>
              </w:rPr>
              <w:t xml:space="preserve"> </w:t>
            </w:r>
            <w:r>
              <w:rPr>
                <w:spacing w:val="6"/>
              </w:rPr>
              <w:t>监督检查部门调查涉嫌不正当竞争行为，应当遵守《中华人民共和国行政强制法》和其他有关法律、行政法规的规定，并应当将查处结果及时向社会公开。</w:t>
            </w:r>
          </w:p>
        </w:tc>
        <w:tc>
          <w:tcPr>
            <w:tcW w:w="371" w:type="dxa"/>
            <w:vAlign w:val="top"/>
          </w:tcPr>
          <w:p w14:paraId="5A45BC48">
            <w:pPr>
              <w:rPr>
                <w:rFonts w:ascii="Arial"/>
                <w:sz w:val="21"/>
              </w:rPr>
            </w:pPr>
          </w:p>
        </w:tc>
      </w:tr>
      <w:tr w14:paraId="6053A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6BB28886">
            <w:pPr>
              <w:spacing w:line="274" w:lineRule="auto"/>
              <w:rPr>
                <w:rFonts w:ascii="Arial"/>
                <w:sz w:val="21"/>
              </w:rPr>
            </w:pPr>
          </w:p>
          <w:p w14:paraId="77151979">
            <w:pPr>
              <w:spacing w:line="274" w:lineRule="auto"/>
              <w:rPr>
                <w:rFonts w:ascii="Arial"/>
                <w:sz w:val="21"/>
              </w:rPr>
            </w:pPr>
          </w:p>
          <w:p w14:paraId="1872CEDD">
            <w:pPr>
              <w:pStyle w:val="6"/>
              <w:spacing w:before="26" w:line="108" w:lineRule="exact"/>
              <w:ind w:left="247"/>
            </w:pPr>
            <w:r>
              <w:rPr>
                <w:position w:val="1"/>
              </w:rPr>
              <w:t>292</w:t>
            </w:r>
          </w:p>
        </w:tc>
        <w:tc>
          <w:tcPr>
            <w:tcW w:w="1682" w:type="dxa"/>
            <w:vAlign w:val="top"/>
          </w:tcPr>
          <w:p w14:paraId="644E6E20">
            <w:pPr>
              <w:spacing w:line="378" w:lineRule="auto"/>
              <w:rPr>
                <w:rFonts w:ascii="Arial"/>
                <w:sz w:val="21"/>
              </w:rPr>
            </w:pPr>
          </w:p>
          <w:p w14:paraId="2E4944E0">
            <w:pPr>
              <w:pStyle w:val="6"/>
              <w:spacing w:before="26" w:line="231" w:lineRule="auto"/>
              <w:ind w:left="21"/>
            </w:pPr>
            <w:r>
              <w:rPr>
                <w:spacing w:val="6"/>
              </w:rPr>
              <w:t>对经营者是否利用技术手段，通过影响用户</w:t>
            </w:r>
          </w:p>
          <w:p w14:paraId="3DA5B592">
            <w:pPr>
              <w:pStyle w:val="6"/>
              <w:spacing w:before="14" w:line="228" w:lineRule="auto"/>
              <w:ind w:left="20"/>
            </w:pPr>
            <w:r>
              <w:rPr>
                <w:spacing w:val="6"/>
              </w:rPr>
              <w:t>选择或者其他方式，实施妨碍、破坏其他经</w:t>
            </w:r>
          </w:p>
          <w:p w14:paraId="4DBF6D26">
            <w:pPr>
              <w:pStyle w:val="6"/>
              <w:spacing w:before="15" w:line="229" w:lineRule="auto"/>
              <w:ind w:left="25"/>
            </w:pPr>
            <w:r>
              <w:rPr>
                <w:spacing w:val="5"/>
              </w:rPr>
              <w:t>营者合法提供的网络产品或者服务正常运行</w:t>
            </w:r>
          </w:p>
          <w:p w14:paraId="0EC39E9C">
            <w:pPr>
              <w:pStyle w:val="6"/>
              <w:spacing w:before="14" w:line="228" w:lineRule="auto"/>
              <w:ind w:left="631"/>
            </w:pPr>
            <w:r>
              <w:rPr>
                <w:spacing w:val="4"/>
              </w:rPr>
              <w:t>的行政检查</w:t>
            </w:r>
          </w:p>
        </w:tc>
        <w:tc>
          <w:tcPr>
            <w:tcW w:w="536" w:type="dxa"/>
            <w:vAlign w:val="top"/>
          </w:tcPr>
          <w:p w14:paraId="071B7EB8">
            <w:pPr>
              <w:spacing w:line="274" w:lineRule="auto"/>
              <w:rPr>
                <w:rFonts w:ascii="Arial"/>
                <w:sz w:val="21"/>
              </w:rPr>
            </w:pPr>
          </w:p>
          <w:p w14:paraId="6137C30F">
            <w:pPr>
              <w:spacing w:line="274" w:lineRule="auto"/>
              <w:rPr>
                <w:rFonts w:ascii="Arial"/>
                <w:sz w:val="21"/>
              </w:rPr>
            </w:pPr>
          </w:p>
          <w:p w14:paraId="202173FB">
            <w:pPr>
              <w:pStyle w:val="6"/>
              <w:spacing w:before="26" w:line="228" w:lineRule="auto"/>
              <w:ind w:left="95"/>
            </w:pPr>
            <w:r>
              <w:rPr>
                <w:spacing w:val="5"/>
              </w:rPr>
              <w:t>行政检查</w:t>
            </w:r>
          </w:p>
        </w:tc>
        <w:tc>
          <w:tcPr>
            <w:tcW w:w="879" w:type="dxa"/>
            <w:vAlign w:val="top"/>
          </w:tcPr>
          <w:p w14:paraId="5F7A3716">
            <w:pPr>
              <w:spacing w:line="435" w:lineRule="auto"/>
              <w:rPr>
                <w:rFonts w:ascii="Arial"/>
                <w:sz w:val="21"/>
              </w:rPr>
            </w:pPr>
          </w:p>
          <w:p w14:paraId="466D1309">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4B2AFDC">
            <w:pPr>
              <w:pStyle w:val="6"/>
              <w:spacing w:line="231" w:lineRule="auto"/>
              <w:ind w:left="267"/>
            </w:pPr>
            <w:r>
              <w:rPr>
                <w:spacing w:val="4"/>
              </w:rPr>
              <w:t>或县级）</w:t>
            </w:r>
          </w:p>
        </w:tc>
        <w:tc>
          <w:tcPr>
            <w:tcW w:w="1259" w:type="dxa"/>
            <w:vAlign w:val="top"/>
          </w:tcPr>
          <w:p w14:paraId="27FCFA8A">
            <w:pPr>
              <w:spacing w:line="435" w:lineRule="auto"/>
              <w:rPr>
                <w:rFonts w:ascii="Arial"/>
                <w:sz w:val="21"/>
              </w:rPr>
            </w:pPr>
          </w:p>
          <w:p w14:paraId="02BF4483">
            <w:pPr>
              <w:pStyle w:val="6"/>
              <w:spacing w:before="26" w:line="228" w:lineRule="auto"/>
              <w:ind w:left="28"/>
            </w:pPr>
            <w:r>
              <w:rPr>
                <w:spacing w:val="5"/>
              </w:rPr>
              <w:t>省市场监督管理局价格监督检查</w:t>
            </w:r>
          </w:p>
          <w:p w14:paraId="5CCBE3BC">
            <w:pPr>
              <w:pStyle w:val="6"/>
              <w:spacing w:before="14" w:line="231" w:lineRule="auto"/>
              <w:ind w:left="27"/>
            </w:pPr>
            <w:r>
              <w:rPr>
                <w:spacing w:val="6"/>
              </w:rPr>
              <w:t>和反不正当竞争局、市（州）、</w:t>
            </w:r>
          </w:p>
          <w:p w14:paraId="03840CF0">
            <w:pPr>
              <w:pStyle w:val="6"/>
              <w:spacing w:before="13" w:line="230" w:lineRule="auto"/>
              <w:ind w:left="285"/>
            </w:pPr>
            <w:r>
              <w:rPr>
                <w:spacing w:val="5"/>
              </w:rPr>
              <w:t>县级相关业务部门</w:t>
            </w:r>
          </w:p>
        </w:tc>
        <w:tc>
          <w:tcPr>
            <w:tcW w:w="10978" w:type="dxa"/>
            <w:vAlign w:val="top"/>
          </w:tcPr>
          <w:p w14:paraId="545FB9B8">
            <w:pPr>
              <w:pStyle w:val="6"/>
              <w:spacing w:before="65"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39FF7AD1">
            <w:pPr>
              <w:pStyle w:val="6"/>
              <w:spacing w:before="14" w:line="228" w:lineRule="auto"/>
              <w:ind w:left="22"/>
            </w:pPr>
            <w:r>
              <w:rPr>
                <w:spacing w:val="6"/>
              </w:rPr>
              <w:t>第十三条：监督检查部门调查涉嫌不正当竞争行为，可以采取下列</w:t>
            </w:r>
            <w:r>
              <w:rPr>
                <w:spacing w:val="5"/>
              </w:rPr>
              <w:t>措施：</w:t>
            </w:r>
          </w:p>
          <w:p w14:paraId="7C7CC5D4">
            <w:pPr>
              <w:pStyle w:val="6"/>
              <w:spacing w:before="15" w:line="228" w:lineRule="auto"/>
              <w:ind w:left="17"/>
            </w:pPr>
            <w:r>
              <w:rPr>
                <w:spacing w:val="5"/>
              </w:rPr>
              <w:t>（</w:t>
            </w:r>
            <w:r>
              <w:rPr>
                <w:spacing w:val="-18"/>
              </w:rPr>
              <w:t xml:space="preserve"> </w:t>
            </w:r>
            <w:r>
              <w:rPr>
                <w:spacing w:val="5"/>
              </w:rPr>
              <w:t>一）进入涉嫌不正当竞争行为的经营场所进行检查；</w:t>
            </w:r>
          </w:p>
          <w:p w14:paraId="700AF288">
            <w:pPr>
              <w:pStyle w:val="6"/>
              <w:spacing w:before="15" w:line="228" w:lineRule="auto"/>
              <w:ind w:left="17"/>
            </w:pPr>
            <w:r>
              <w:rPr>
                <w:spacing w:val="6"/>
              </w:rPr>
              <w:t>（</w:t>
            </w:r>
            <w:r>
              <w:rPr>
                <w:spacing w:val="-19"/>
              </w:rPr>
              <w:t xml:space="preserve"> </w:t>
            </w:r>
            <w:r>
              <w:rPr>
                <w:spacing w:val="6"/>
              </w:rPr>
              <w:t>二）询问被调查的经营者、利害关系人及其他有关单位、个人，要求其说明有关情况或者提供与被调查</w:t>
            </w:r>
            <w:r>
              <w:rPr>
                <w:spacing w:val="5"/>
              </w:rPr>
              <w:t>行为有关的其他资料；</w:t>
            </w:r>
          </w:p>
          <w:p w14:paraId="3BF5B5C5">
            <w:pPr>
              <w:pStyle w:val="6"/>
              <w:spacing w:before="15" w:line="228" w:lineRule="auto"/>
              <w:ind w:left="17"/>
            </w:pPr>
            <w:r>
              <w:rPr>
                <w:spacing w:val="6"/>
              </w:rPr>
              <w:t>（</w:t>
            </w:r>
            <w:r>
              <w:rPr>
                <w:spacing w:val="-18"/>
              </w:rPr>
              <w:t xml:space="preserve"> </w:t>
            </w:r>
            <w:r>
              <w:rPr>
                <w:spacing w:val="6"/>
              </w:rPr>
              <w:t>三）查询、复制与涉嫌不正当竞争行为有关的协议、账簿、单据、文</w:t>
            </w:r>
            <w:r>
              <w:rPr>
                <w:spacing w:val="5"/>
              </w:rPr>
              <w:t>件、记录、业务函电和其他资料；</w:t>
            </w:r>
          </w:p>
          <w:p w14:paraId="3035415B">
            <w:pPr>
              <w:pStyle w:val="6"/>
              <w:spacing w:before="15" w:line="228" w:lineRule="auto"/>
              <w:ind w:left="17"/>
            </w:pPr>
            <w:r>
              <w:rPr>
                <w:spacing w:val="5"/>
              </w:rPr>
              <w:t>（</w:t>
            </w:r>
            <w:r>
              <w:rPr>
                <w:spacing w:val="-14"/>
              </w:rPr>
              <w:t xml:space="preserve"> </w:t>
            </w:r>
            <w:r>
              <w:rPr>
                <w:spacing w:val="5"/>
              </w:rPr>
              <w:t>四）查封、扣押与涉嫌不正当竞争行为有关</w:t>
            </w:r>
            <w:r>
              <w:rPr>
                <w:spacing w:val="4"/>
              </w:rPr>
              <w:t>的财物；</w:t>
            </w:r>
          </w:p>
          <w:p w14:paraId="29337034">
            <w:pPr>
              <w:pStyle w:val="6"/>
              <w:spacing w:before="15" w:line="228" w:lineRule="auto"/>
              <w:ind w:left="17"/>
            </w:pPr>
            <w:r>
              <w:rPr>
                <w:spacing w:val="6"/>
              </w:rPr>
              <w:t>（五）查询涉嫌不正当竞争行为的经营者的银行账</w:t>
            </w:r>
            <w:r>
              <w:rPr>
                <w:spacing w:val="5"/>
              </w:rPr>
              <w:t>户。</w:t>
            </w:r>
          </w:p>
          <w:p w14:paraId="406A942B">
            <w:pPr>
              <w:pStyle w:val="6"/>
              <w:spacing w:before="15" w:line="262" w:lineRule="auto"/>
              <w:ind w:left="20" w:right="3543" w:hanging="2"/>
            </w:pPr>
            <w:r>
              <w:rPr>
                <w:spacing w:val="6"/>
              </w:rPr>
              <w:t>采取前款规定的措施，应当向监督检查部门主要负责人书面报告，并经批准。采取前款第四项、第五项规定的措施，应当向设区的市级以上人民政府监督检查部门主要负责人书面报告，并经批准。</w:t>
            </w:r>
            <w:r>
              <w:rPr>
                <w:spacing w:val="9"/>
              </w:rPr>
              <w:t xml:space="preserve"> </w:t>
            </w:r>
            <w:r>
              <w:rPr>
                <w:spacing w:val="6"/>
              </w:rPr>
              <w:t>监督检查部门调查涉嫌不正当竞争行为，应当遵守《中华人民共和国行政强制法》和其他有关法律、行政法规的规定，并应当将查处结果及时向社会公开。</w:t>
            </w:r>
          </w:p>
        </w:tc>
        <w:tc>
          <w:tcPr>
            <w:tcW w:w="371" w:type="dxa"/>
            <w:vAlign w:val="top"/>
          </w:tcPr>
          <w:p w14:paraId="4847E468">
            <w:pPr>
              <w:rPr>
                <w:rFonts w:ascii="Arial"/>
                <w:sz w:val="21"/>
              </w:rPr>
            </w:pPr>
          </w:p>
        </w:tc>
      </w:tr>
      <w:tr w14:paraId="155D5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FF644BE">
            <w:pPr>
              <w:pStyle w:val="6"/>
              <w:spacing w:before="204" w:line="109" w:lineRule="exact"/>
              <w:ind w:left="247"/>
            </w:pPr>
            <w:r>
              <w:rPr>
                <w:position w:val="1"/>
              </w:rPr>
              <w:t>293</w:t>
            </w:r>
          </w:p>
        </w:tc>
        <w:tc>
          <w:tcPr>
            <w:tcW w:w="1682" w:type="dxa"/>
            <w:vAlign w:val="top"/>
          </w:tcPr>
          <w:p w14:paraId="3D0AEAD8">
            <w:pPr>
              <w:pStyle w:val="6"/>
              <w:spacing w:before="145" w:line="232" w:lineRule="auto"/>
              <w:ind w:left="21"/>
            </w:pPr>
            <w:r>
              <w:rPr>
                <w:spacing w:val="6"/>
              </w:rPr>
              <w:t>对无烟草专卖零售许可证经营烟草制品零售</w:t>
            </w:r>
          </w:p>
          <w:p w14:paraId="5E0A0018">
            <w:pPr>
              <w:pStyle w:val="6"/>
              <w:spacing w:before="14" w:line="229" w:lineRule="auto"/>
              <w:ind w:left="455"/>
            </w:pPr>
            <w:r>
              <w:rPr>
                <w:spacing w:val="5"/>
              </w:rPr>
              <w:t>业务行为的行政处罚</w:t>
            </w:r>
          </w:p>
        </w:tc>
        <w:tc>
          <w:tcPr>
            <w:tcW w:w="536" w:type="dxa"/>
            <w:vAlign w:val="top"/>
          </w:tcPr>
          <w:p w14:paraId="320CEAFF">
            <w:pPr>
              <w:pStyle w:val="6"/>
              <w:spacing w:before="205" w:line="229" w:lineRule="auto"/>
              <w:ind w:left="95"/>
            </w:pPr>
            <w:r>
              <w:rPr>
                <w:spacing w:val="5"/>
              </w:rPr>
              <w:t>行政处罚</w:t>
            </w:r>
          </w:p>
        </w:tc>
        <w:tc>
          <w:tcPr>
            <w:tcW w:w="879" w:type="dxa"/>
            <w:vAlign w:val="top"/>
          </w:tcPr>
          <w:p w14:paraId="4D5D9854">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05783222">
            <w:pPr>
              <w:pStyle w:val="6"/>
              <w:spacing w:line="231" w:lineRule="auto"/>
              <w:ind w:left="267"/>
            </w:pPr>
            <w:r>
              <w:rPr>
                <w:spacing w:val="4"/>
              </w:rPr>
              <w:t>或县级）</w:t>
            </w:r>
          </w:p>
        </w:tc>
        <w:tc>
          <w:tcPr>
            <w:tcW w:w="1259" w:type="dxa"/>
            <w:vAlign w:val="top"/>
          </w:tcPr>
          <w:p w14:paraId="7B06A7A1">
            <w:pPr>
              <w:pStyle w:val="6"/>
              <w:spacing w:before="14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75A326">
            <w:pPr>
              <w:pStyle w:val="6"/>
              <w:spacing w:before="32" w:line="231" w:lineRule="auto"/>
              <w:ind w:left="23"/>
            </w:pPr>
            <w:r>
              <w:rPr>
                <w:spacing w:val="6"/>
              </w:rPr>
              <w:t>1.《中华人民共和国烟草专卖法》（根据2015年4月24日中华人民共和国第十二届全国人民代表大会常务委员会第十四次会议《全国人民代表大会常务委员会关于修改&lt;中华人民共和国计量法&gt;等</w:t>
            </w:r>
            <w:r>
              <w:rPr>
                <w:spacing w:val="5"/>
              </w:rPr>
              <w:t>五部法律的决定》第三次修订，中华人民共和国主度令第26号公布，</w:t>
            </w:r>
            <w:r>
              <w:rPr>
                <w:spacing w:val="-15"/>
              </w:rPr>
              <w:t xml:space="preserve"> </w:t>
            </w:r>
            <w:r>
              <w:rPr>
                <w:spacing w:val="5"/>
              </w:rPr>
              <w:t>自公布之日起施行。</w:t>
            </w:r>
            <w:r>
              <w:rPr>
                <w:spacing w:val="-18"/>
              </w:rPr>
              <w:t xml:space="preserve"> </w:t>
            </w:r>
            <w:r>
              <w:rPr>
                <w:spacing w:val="5"/>
              </w:rPr>
              <w:t>）</w:t>
            </w:r>
          </w:p>
          <w:p w14:paraId="2BE657C1">
            <w:pPr>
              <w:pStyle w:val="6"/>
              <w:spacing w:before="13" w:line="231" w:lineRule="auto"/>
              <w:ind w:left="22"/>
            </w:pPr>
            <w:r>
              <w:rPr>
                <w:spacing w:val="6"/>
              </w:rPr>
              <w:t>第三十二条：无烟草专卖零售许可证经营烟草制品零售业务的，</w:t>
            </w:r>
            <w:r>
              <w:rPr>
                <w:spacing w:val="-19"/>
              </w:rPr>
              <w:t xml:space="preserve"> </w:t>
            </w:r>
            <w:r>
              <w:rPr>
                <w:spacing w:val="6"/>
              </w:rPr>
              <w:t>由工商行政管理部门责令停止经营烟草制品零售业务，</w:t>
            </w:r>
            <w:r>
              <w:rPr>
                <w:spacing w:val="5"/>
              </w:rPr>
              <w:t>没收违法所得，并处罚款。</w:t>
            </w:r>
          </w:p>
          <w:p w14:paraId="1F814CD9">
            <w:pPr>
              <w:pStyle w:val="6"/>
              <w:spacing w:before="13" w:line="232" w:lineRule="auto"/>
              <w:ind w:left="21"/>
            </w:pPr>
            <w:r>
              <w:rPr>
                <w:spacing w:val="6"/>
              </w:rPr>
              <w:t>2.《中华人民共和国烟草专卖法实施条例》（根据2023年7月20日《国务院关于修改和废止</w:t>
            </w:r>
            <w:r>
              <w:rPr>
                <w:spacing w:val="5"/>
              </w:rPr>
              <w:t>部分行政法规的决定》第四次修订)</w:t>
            </w:r>
          </w:p>
          <w:p w14:paraId="24AA4BC8">
            <w:pPr>
              <w:pStyle w:val="6"/>
              <w:spacing w:before="13" w:line="232" w:lineRule="auto"/>
              <w:ind w:left="22"/>
            </w:pPr>
            <w:r>
              <w:rPr>
                <w:spacing w:val="6"/>
              </w:rPr>
              <w:t>第五十七条：无烟草专卖零售许可证经营烟草制品零售业务的，</w:t>
            </w:r>
            <w:r>
              <w:rPr>
                <w:spacing w:val="-18"/>
              </w:rPr>
              <w:t xml:space="preserve"> </w:t>
            </w:r>
            <w:r>
              <w:rPr>
                <w:spacing w:val="6"/>
              </w:rPr>
              <w:t>由工商行政管理部门或者由工商行政管理部门根据烟草专卖行政主管部门的意见，责令停止经营烟草制品零售业务，没收违法所得，处以违法经营总额</w:t>
            </w:r>
            <w:r>
              <w:rPr>
                <w:spacing w:val="5"/>
              </w:rPr>
              <w:t>20%以上50%以下的罚款。</w:t>
            </w:r>
          </w:p>
        </w:tc>
        <w:tc>
          <w:tcPr>
            <w:tcW w:w="371" w:type="dxa"/>
            <w:vAlign w:val="top"/>
          </w:tcPr>
          <w:p w14:paraId="77B8B068">
            <w:pPr>
              <w:rPr>
                <w:rFonts w:ascii="Arial"/>
                <w:sz w:val="21"/>
              </w:rPr>
            </w:pPr>
          </w:p>
        </w:tc>
      </w:tr>
      <w:tr w14:paraId="5723F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B4CAEBC">
            <w:pPr>
              <w:pStyle w:val="6"/>
              <w:spacing w:before="141" w:line="108" w:lineRule="exact"/>
              <w:ind w:left="247"/>
            </w:pPr>
            <w:r>
              <w:rPr>
                <w:position w:val="1"/>
              </w:rPr>
              <w:t>294</w:t>
            </w:r>
          </w:p>
        </w:tc>
        <w:tc>
          <w:tcPr>
            <w:tcW w:w="1682" w:type="dxa"/>
            <w:vAlign w:val="top"/>
          </w:tcPr>
          <w:p w14:paraId="72717F1C">
            <w:pPr>
              <w:pStyle w:val="6"/>
              <w:spacing w:before="140" w:line="232" w:lineRule="auto"/>
              <w:ind w:left="194"/>
            </w:pPr>
            <w:r>
              <w:rPr>
                <w:spacing w:val="6"/>
              </w:rPr>
              <w:t>对倒卖烟草专卖品行为的行政处罚</w:t>
            </w:r>
          </w:p>
        </w:tc>
        <w:tc>
          <w:tcPr>
            <w:tcW w:w="536" w:type="dxa"/>
            <w:vAlign w:val="top"/>
          </w:tcPr>
          <w:p w14:paraId="660F1ECC">
            <w:pPr>
              <w:pStyle w:val="6"/>
              <w:spacing w:before="141" w:line="229" w:lineRule="auto"/>
              <w:ind w:left="95"/>
            </w:pPr>
            <w:r>
              <w:rPr>
                <w:spacing w:val="5"/>
              </w:rPr>
              <w:t>行政处罚</w:t>
            </w:r>
          </w:p>
        </w:tc>
        <w:tc>
          <w:tcPr>
            <w:tcW w:w="879" w:type="dxa"/>
            <w:vAlign w:val="top"/>
          </w:tcPr>
          <w:p w14:paraId="60D0E0CE">
            <w:pPr>
              <w:pStyle w:val="6"/>
              <w:spacing w:before="26" w:line="264" w:lineRule="auto"/>
              <w:ind w:left="50" w:right="44" w:firstLine="47"/>
            </w:pPr>
            <w:r>
              <w:rPr>
                <w:spacing w:val="5"/>
              </w:rPr>
              <w:t>市场监督管理部门</w:t>
            </w:r>
            <w:r>
              <w:rPr>
                <w:spacing w:val="1"/>
              </w:rPr>
              <w:t xml:space="preserve">  </w:t>
            </w:r>
            <w:r>
              <w:rPr>
                <w:spacing w:val="6"/>
              </w:rPr>
              <w:t>（省级、设区的市级</w:t>
            </w:r>
          </w:p>
          <w:p w14:paraId="656599B1">
            <w:pPr>
              <w:pStyle w:val="6"/>
              <w:spacing w:line="226" w:lineRule="auto"/>
              <w:ind w:left="267"/>
            </w:pPr>
            <w:r>
              <w:rPr>
                <w:spacing w:val="4"/>
              </w:rPr>
              <w:t>或县级）</w:t>
            </w:r>
          </w:p>
        </w:tc>
        <w:tc>
          <w:tcPr>
            <w:tcW w:w="1259" w:type="dxa"/>
            <w:vAlign w:val="top"/>
          </w:tcPr>
          <w:p w14:paraId="11B4FA85">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A93A020">
            <w:pPr>
              <w:pStyle w:val="6"/>
              <w:spacing w:before="83" w:line="231" w:lineRule="auto"/>
              <w:ind w:left="23"/>
            </w:pPr>
            <w:r>
              <w:rPr>
                <w:spacing w:val="6"/>
              </w:rPr>
              <w:t>1.《中华人民共和国烟草专卖法》（根据2015年4月24日中华人民共和国第十二届全国人民代表大会常务委员会第十四次会议《全国人民代表大会常务委员会关于修改&lt;中华人民共和国计量法&gt;等</w:t>
            </w:r>
            <w:r>
              <w:rPr>
                <w:spacing w:val="5"/>
              </w:rPr>
              <w:t>五部法律的决定》第三次修订，中华人民共和国主度令第26号公布，</w:t>
            </w:r>
            <w:r>
              <w:rPr>
                <w:spacing w:val="-15"/>
              </w:rPr>
              <w:t xml:space="preserve"> </w:t>
            </w:r>
            <w:r>
              <w:rPr>
                <w:spacing w:val="5"/>
              </w:rPr>
              <w:t>自公布之日起施行。</w:t>
            </w:r>
            <w:r>
              <w:rPr>
                <w:spacing w:val="-18"/>
              </w:rPr>
              <w:t xml:space="preserve"> </w:t>
            </w:r>
            <w:r>
              <w:rPr>
                <w:spacing w:val="5"/>
              </w:rPr>
              <w:t>）</w:t>
            </w:r>
          </w:p>
          <w:p w14:paraId="648C9244">
            <w:pPr>
              <w:pStyle w:val="6"/>
              <w:spacing w:before="13" w:line="231" w:lineRule="auto"/>
              <w:ind w:left="22"/>
            </w:pPr>
            <w:r>
              <w:rPr>
                <w:spacing w:val="6"/>
              </w:rPr>
              <w:t>第三十五条：倒卖烟草专卖品，构成犯罪的，依法追究刑事责任；情节轻微，不构成犯罪的，</w:t>
            </w:r>
            <w:r>
              <w:rPr>
                <w:spacing w:val="-11"/>
              </w:rPr>
              <w:t xml:space="preserve"> </w:t>
            </w:r>
            <w:r>
              <w:rPr>
                <w:spacing w:val="6"/>
              </w:rPr>
              <w:t>由工商行政管理部门没收倒卖的烟草专卖品和违法所得，可以并处罚款。烟草专卖行政主管部门和烟草公司工作人员利用职务上的便利犯前款罪的，依法从重处罚。</w:t>
            </w:r>
          </w:p>
        </w:tc>
        <w:tc>
          <w:tcPr>
            <w:tcW w:w="371" w:type="dxa"/>
            <w:vAlign w:val="top"/>
          </w:tcPr>
          <w:p w14:paraId="565E0258">
            <w:pPr>
              <w:rPr>
                <w:rFonts w:ascii="Arial"/>
                <w:sz w:val="21"/>
              </w:rPr>
            </w:pPr>
          </w:p>
        </w:tc>
      </w:tr>
      <w:tr w14:paraId="1494F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90D6B0A">
            <w:pPr>
              <w:pStyle w:val="6"/>
              <w:spacing w:before="143" w:line="108" w:lineRule="exact"/>
              <w:ind w:left="247"/>
            </w:pPr>
            <w:r>
              <w:rPr>
                <w:position w:val="1"/>
              </w:rPr>
              <w:t>295</w:t>
            </w:r>
          </w:p>
        </w:tc>
        <w:tc>
          <w:tcPr>
            <w:tcW w:w="1682" w:type="dxa"/>
            <w:vAlign w:val="top"/>
          </w:tcPr>
          <w:p w14:paraId="21ED7B26">
            <w:pPr>
              <w:pStyle w:val="6"/>
              <w:spacing w:before="85" w:line="229" w:lineRule="auto"/>
              <w:ind w:left="21"/>
            </w:pPr>
            <w:r>
              <w:rPr>
                <w:spacing w:val="6"/>
              </w:rPr>
              <w:t>对生产、销售没有注册商标的卷烟、雪茄烟</w:t>
            </w:r>
          </w:p>
          <w:p w14:paraId="0FD26318">
            <w:pPr>
              <w:pStyle w:val="6"/>
              <w:spacing w:before="15" w:line="229" w:lineRule="auto"/>
              <w:ind w:left="328"/>
            </w:pPr>
            <w:r>
              <w:rPr>
                <w:spacing w:val="5"/>
              </w:rPr>
              <w:t>、有包装的烟丝的行政处罚</w:t>
            </w:r>
          </w:p>
        </w:tc>
        <w:tc>
          <w:tcPr>
            <w:tcW w:w="536" w:type="dxa"/>
            <w:vAlign w:val="top"/>
          </w:tcPr>
          <w:p w14:paraId="1C962B26">
            <w:pPr>
              <w:pStyle w:val="6"/>
              <w:spacing w:before="143" w:line="229" w:lineRule="auto"/>
              <w:ind w:left="95"/>
            </w:pPr>
            <w:r>
              <w:rPr>
                <w:spacing w:val="5"/>
              </w:rPr>
              <w:t>行政处罚</w:t>
            </w:r>
          </w:p>
        </w:tc>
        <w:tc>
          <w:tcPr>
            <w:tcW w:w="879" w:type="dxa"/>
            <w:vAlign w:val="top"/>
          </w:tcPr>
          <w:p w14:paraId="4A6736C2">
            <w:pPr>
              <w:pStyle w:val="6"/>
              <w:spacing w:before="28" w:line="262" w:lineRule="auto"/>
              <w:ind w:left="50" w:right="44" w:firstLine="47"/>
            </w:pPr>
            <w:r>
              <w:rPr>
                <w:spacing w:val="5"/>
              </w:rPr>
              <w:t>市场监督管理部门</w:t>
            </w:r>
            <w:r>
              <w:rPr>
                <w:spacing w:val="1"/>
              </w:rPr>
              <w:t xml:space="preserve">  </w:t>
            </w:r>
            <w:r>
              <w:rPr>
                <w:spacing w:val="6"/>
              </w:rPr>
              <w:t>（省级、设区的市级</w:t>
            </w:r>
          </w:p>
          <w:p w14:paraId="47EC6332">
            <w:pPr>
              <w:pStyle w:val="6"/>
              <w:spacing w:line="226" w:lineRule="auto"/>
              <w:ind w:left="267"/>
            </w:pPr>
            <w:r>
              <w:rPr>
                <w:spacing w:val="4"/>
              </w:rPr>
              <w:t>或县级）</w:t>
            </w:r>
          </w:p>
        </w:tc>
        <w:tc>
          <w:tcPr>
            <w:tcW w:w="1259" w:type="dxa"/>
            <w:vAlign w:val="top"/>
          </w:tcPr>
          <w:p w14:paraId="40790583">
            <w:pPr>
              <w:pStyle w:val="6"/>
              <w:spacing w:before="85"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A20B6E">
            <w:pPr>
              <w:pStyle w:val="6"/>
              <w:spacing w:before="83" w:line="265" w:lineRule="auto"/>
              <w:ind w:left="22" w:right="199" w:firstLine="1"/>
            </w:pPr>
            <w:r>
              <w:rPr>
                <w:spacing w:val="6"/>
              </w:rPr>
              <w:t>1.《中华人民共和国烟草专卖法》（根据2015年4月24日中华人民共和国第十二届全国人民代表大会常务委员会第十四次会议《全国人民代表大会常务委员会关于修改&lt;中华人</w:t>
            </w:r>
            <w:r>
              <w:rPr>
                <w:spacing w:val="5"/>
              </w:rPr>
              <w:t>民共和国计量法&gt;等五部法律的决定》第三次修订，中华人民共和国主度令第26号公布，</w:t>
            </w:r>
            <w:r>
              <w:rPr>
                <w:spacing w:val="-15"/>
              </w:rPr>
              <w:t xml:space="preserve"> </w:t>
            </w:r>
            <w:r>
              <w:rPr>
                <w:spacing w:val="5"/>
              </w:rPr>
              <w:t>自公布之日起施行。</w:t>
            </w:r>
            <w:r>
              <w:rPr>
                <w:spacing w:val="-18"/>
              </w:rPr>
              <w:t xml:space="preserve"> </w:t>
            </w:r>
            <w:r>
              <w:rPr>
                <w:spacing w:val="5"/>
              </w:rPr>
              <w:t>）</w:t>
            </w:r>
            <w:r>
              <w:t xml:space="preserve"> </w:t>
            </w:r>
            <w:r>
              <w:rPr>
                <w:spacing w:val="6"/>
              </w:rPr>
              <w:t>第三十三条第一款：生产、销售没有注册商标的卷烟、雪茄烟、有包装的烟丝的，</w:t>
            </w:r>
            <w:r>
              <w:rPr>
                <w:spacing w:val="-14"/>
              </w:rPr>
              <w:t xml:space="preserve"> </w:t>
            </w:r>
            <w:r>
              <w:rPr>
                <w:spacing w:val="6"/>
              </w:rPr>
              <w:t>由工商行政管理部门责令停止生产、销售，并处罚款。第十九条第一款：卷烟、雪茄烟和有包装的烟丝必须申请商标注册，未经核准注册的，不得生产、销售。</w:t>
            </w:r>
          </w:p>
        </w:tc>
        <w:tc>
          <w:tcPr>
            <w:tcW w:w="371" w:type="dxa"/>
            <w:vAlign w:val="top"/>
          </w:tcPr>
          <w:p w14:paraId="52A24688">
            <w:pPr>
              <w:rPr>
                <w:rFonts w:ascii="Arial"/>
                <w:sz w:val="21"/>
              </w:rPr>
            </w:pPr>
          </w:p>
        </w:tc>
      </w:tr>
      <w:tr w14:paraId="604E4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FF71EBD">
            <w:pPr>
              <w:pStyle w:val="6"/>
              <w:spacing w:before="142" w:line="108" w:lineRule="exact"/>
              <w:ind w:left="247"/>
            </w:pPr>
            <w:r>
              <w:rPr>
                <w:position w:val="1"/>
              </w:rPr>
              <w:t>296</w:t>
            </w:r>
          </w:p>
        </w:tc>
        <w:tc>
          <w:tcPr>
            <w:tcW w:w="1682" w:type="dxa"/>
            <w:vAlign w:val="top"/>
          </w:tcPr>
          <w:p w14:paraId="63FC4284">
            <w:pPr>
              <w:pStyle w:val="6"/>
              <w:spacing w:before="84" w:line="231" w:lineRule="auto"/>
              <w:ind w:left="21"/>
            </w:pPr>
            <w:r>
              <w:rPr>
                <w:spacing w:val="6"/>
              </w:rPr>
              <w:t>对生产、销售假冒他人注册商标的烟草制品</w:t>
            </w:r>
          </w:p>
          <w:p w14:paraId="3171AB09">
            <w:pPr>
              <w:pStyle w:val="6"/>
              <w:spacing w:before="15" w:line="229" w:lineRule="auto"/>
              <w:ind w:left="631"/>
            </w:pPr>
            <w:r>
              <w:rPr>
                <w:spacing w:val="4"/>
              </w:rPr>
              <w:t>的行政处罚</w:t>
            </w:r>
          </w:p>
        </w:tc>
        <w:tc>
          <w:tcPr>
            <w:tcW w:w="536" w:type="dxa"/>
            <w:vAlign w:val="top"/>
          </w:tcPr>
          <w:p w14:paraId="6B9BCB59">
            <w:pPr>
              <w:pStyle w:val="6"/>
              <w:spacing w:before="142" w:line="229" w:lineRule="auto"/>
              <w:ind w:left="95"/>
            </w:pPr>
            <w:r>
              <w:rPr>
                <w:spacing w:val="5"/>
              </w:rPr>
              <w:t>行政处罚</w:t>
            </w:r>
          </w:p>
        </w:tc>
        <w:tc>
          <w:tcPr>
            <w:tcW w:w="879" w:type="dxa"/>
            <w:vAlign w:val="top"/>
          </w:tcPr>
          <w:p w14:paraId="59F16A97">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271C2CE2">
            <w:pPr>
              <w:pStyle w:val="6"/>
              <w:spacing w:line="225" w:lineRule="auto"/>
              <w:ind w:left="267"/>
            </w:pPr>
            <w:r>
              <w:rPr>
                <w:spacing w:val="4"/>
              </w:rPr>
              <w:t>或县级）</w:t>
            </w:r>
          </w:p>
        </w:tc>
        <w:tc>
          <w:tcPr>
            <w:tcW w:w="1259" w:type="dxa"/>
            <w:vAlign w:val="top"/>
          </w:tcPr>
          <w:p w14:paraId="03208F6A">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090612A">
            <w:pPr>
              <w:pStyle w:val="6"/>
              <w:spacing w:before="84" w:line="262" w:lineRule="auto"/>
              <w:ind w:left="22" w:right="199" w:firstLine="1"/>
            </w:pPr>
            <w:r>
              <w:rPr>
                <w:spacing w:val="6"/>
              </w:rPr>
              <w:t>1.《中华人民共和国烟草专卖法》（根据2015年4月24日中华人民共和国第十二届全国人民代表大会常务委员会第十四次会议《全国人民代表大会常务委员会关于修改&lt;中华人</w:t>
            </w:r>
            <w:r>
              <w:rPr>
                <w:spacing w:val="5"/>
              </w:rPr>
              <w:t>民共和国计量法&gt;等五部法律的决定》第三次修订，中华人民共和国主度令第26号公布，</w:t>
            </w:r>
            <w:r>
              <w:rPr>
                <w:spacing w:val="-15"/>
              </w:rPr>
              <w:t xml:space="preserve"> </w:t>
            </w:r>
            <w:r>
              <w:rPr>
                <w:spacing w:val="5"/>
              </w:rPr>
              <w:t>自公布之日起施行。</w:t>
            </w:r>
            <w:r>
              <w:rPr>
                <w:spacing w:val="-18"/>
              </w:rPr>
              <w:t xml:space="preserve"> </w:t>
            </w:r>
            <w:r>
              <w:rPr>
                <w:spacing w:val="5"/>
              </w:rPr>
              <w:t>）</w:t>
            </w:r>
            <w:r>
              <w:t xml:space="preserve"> </w:t>
            </w:r>
            <w:r>
              <w:rPr>
                <w:spacing w:val="6"/>
              </w:rPr>
              <w:t>第三十三条第二款：生产、销售假冒他人注册商标的烟草制品的，</w:t>
            </w:r>
            <w:r>
              <w:rPr>
                <w:spacing w:val="-13"/>
              </w:rPr>
              <w:t xml:space="preserve"> </w:t>
            </w:r>
            <w:r>
              <w:rPr>
                <w:spacing w:val="6"/>
              </w:rPr>
              <w:t>由工商行政管理部门责令停止侵权行为，赔偿被侵权人的损失，可以并处罚款；构成犯罪的，依法追究刑事责任。第十九条第二款：禁止生产、销售假冒他人注册商标的烟草制品。</w:t>
            </w:r>
          </w:p>
        </w:tc>
        <w:tc>
          <w:tcPr>
            <w:tcW w:w="371" w:type="dxa"/>
            <w:vAlign w:val="top"/>
          </w:tcPr>
          <w:p w14:paraId="6C61B6D5">
            <w:pPr>
              <w:rPr>
                <w:rFonts w:ascii="Arial"/>
                <w:sz w:val="21"/>
              </w:rPr>
            </w:pPr>
          </w:p>
        </w:tc>
      </w:tr>
      <w:tr w14:paraId="0E146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5935CC2">
            <w:pPr>
              <w:pStyle w:val="6"/>
              <w:spacing w:before="142" w:line="109" w:lineRule="exact"/>
              <w:ind w:left="247"/>
            </w:pPr>
            <w:r>
              <w:rPr>
                <w:position w:val="1"/>
              </w:rPr>
              <w:t>297</w:t>
            </w:r>
          </w:p>
        </w:tc>
        <w:tc>
          <w:tcPr>
            <w:tcW w:w="1682" w:type="dxa"/>
            <w:vAlign w:val="top"/>
          </w:tcPr>
          <w:p w14:paraId="570E681B">
            <w:pPr>
              <w:pStyle w:val="6"/>
              <w:spacing w:before="141" w:line="232" w:lineRule="auto"/>
              <w:ind w:left="64"/>
            </w:pPr>
            <w:r>
              <w:rPr>
                <w:spacing w:val="6"/>
              </w:rPr>
              <w:t>对非法印制烟草制品商标标识的行政处罚</w:t>
            </w:r>
          </w:p>
        </w:tc>
        <w:tc>
          <w:tcPr>
            <w:tcW w:w="536" w:type="dxa"/>
            <w:vAlign w:val="top"/>
          </w:tcPr>
          <w:p w14:paraId="2341C61F">
            <w:pPr>
              <w:pStyle w:val="6"/>
              <w:spacing w:before="143" w:line="229" w:lineRule="auto"/>
              <w:ind w:left="95"/>
            </w:pPr>
            <w:r>
              <w:rPr>
                <w:spacing w:val="5"/>
              </w:rPr>
              <w:t>行政处罚</w:t>
            </w:r>
          </w:p>
        </w:tc>
        <w:tc>
          <w:tcPr>
            <w:tcW w:w="879" w:type="dxa"/>
            <w:vAlign w:val="top"/>
          </w:tcPr>
          <w:p w14:paraId="69B517CF">
            <w:pPr>
              <w:pStyle w:val="6"/>
              <w:spacing w:before="28" w:line="264" w:lineRule="auto"/>
              <w:ind w:left="50" w:right="44" w:firstLine="47"/>
            </w:pPr>
            <w:r>
              <w:rPr>
                <w:spacing w:val="5"/>
              </w:rPr>
              <w:t>市场监督管理部门</w:t>
            </w:r>
            <w:r>
              <w:rPr>
                <w:spacing w:val="1"/>
              </w:rPr>
              <w:t xml:space="preserve">  </w:t>
            </w:r>
            <w:r>
              <w:rPr>
                <w:spacing w:val="6"/>
              </w:rPr>
              <w:t>（省级、设区的市级</w:t>
            </w:r>
          </w:p>
          <w:p w14:paraId="2EBFE98C">
            <w:pPr>
              <w:pStyle w:val="6"/>
              <w:spacing w:line="224" w:lineRule="auto"/>
              <w:ind w:left="267"/>
            </w:pPr>
            <w:r>
              <w:rPr>
                <w:spacing w:val="4"/>
              </w:rPr>
              <w:t>或县级）</w:t>
            </w:r>
          </w:p>
        </w:tc>
        <w:tc>
          <w:tcPr>
            <w:tcW w:w="1259" w:type="dxa"/>
            <w:vAlign w:val="top"/>
          </w:tcPr>
          <w:p w14:paraId="16891277">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051BCA8">
            <w:pPr>
              <w:pStyle w:val="6"/>
              <w:spacing w:before="85" w:line="231" w:lineRule="auto"/>
              <w:ind w:left="23"/>
            </w:pPr>
            <w:r>
              <w:rPr>
                <w:spacing w:val="6"/>
              </w:rPr>
              <w:t>1.《中华人民共和国烟草专卖法》（根据2015年4月24日中华人民共和国第十二届全国人民代表大会常务委员会第十四次会议《全国人民代表大会常务委员会关于修改&lt;中华人民共和国计量法&gt;等</w:t>
            </w:r>
            <w:r>
              <w:rPr>
                <w:spacing w:val="5"/>
              </w:rPr>
              <w:t>五部法律的决定》第三次修订，中华人民共和国主度令第26号公布，</w:t>
            </w:r>
            <w:r>
              <w:rPr>
                <w:spacing w:val="-15"/>
              </w:rPr>
              <w:t xml:space="preserve"> </w:t>
            </w:r>
            <w:r>
              <w:rPr>
                <w:spacing w:val="5"/>
              </w:rPr>
              <w:t>自公布之日起施行。</w:t>
            </w:r>
            <w:r>
              <w:rPr>
                <w:spacing w:val="-18"/>
              </w:rPr>
              <w:t xml:space="preserve"> </w:t>
            </w:r>
            <w:r>
              <w:rPr>
                <w:spacing w:val="5"/>
              </w:rPr>
              <w:t>）</w:t>
            </w:r>
          </w:p>
          <w:p w14:paraId="16A8D8D9">
            <w:pPr>
              <w:pStyle w:val="6"/>
              <w:spacing w:before="13" w:line="231" w:lineRule="auto"/>
              <w:ind w:left="22"/>
            </w:pPr>
            <w:r>
              <w:rPr>
                <w:spacing w:val="6"/>
              </w:rPr>
              <w:t>第三十四条：违反本法第二十条的规定，非法印制烟草制品商标标识的，</w:t>
            </w:r>
            <w:r>
              <w:rPr>
                <w:spacing w:val="-10"/>
              </w:rPr>
              <w:t xml:space="preserve"> </w:t>
            </w:r>
            <w:r>
              <w:rPr>
                <w:spacing w:val="6"/>
              </w:rPr>
              <w:t>由工商行政管理部门销毁印制的商标标识，没收违法所得，并处罚款。第二十条：烟草制品商标标识必须由省级工商行政管理部门指定的企业印制；非指定的企业不得印制烟草制品商标标识。</w:t>
            </w:r>
          </w:p>
        </w:tc>
        <w:tc>
          <w:tcPr>
            <w:tcW w:w="371" w:type="dxa"/>
            <w:vAlign w:val="top"/>
          </w:tcPr>
          <w:p w14:paraId="33FF9270">
            <w:pPr>
              <w:rPr>
                <w:rFonts w:ascii="Arial"/>
                <w:sz w:val="21"/>
              </w:rPr>
            </w:pPr>
          </w:p>
        </w:tc>
      </w:tr>
      <w:tr w14:paraId="39491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5562BE2">
            <w:pPr>
              <w:pStyle w:val="6"/>
              <w:spacing w:before="144" w:line="108" w:lineRule="exact"/>
              <w:ind w:left="247"/>
            </w:pPr>
            <w:r>
              <w:rPr>
                <w:position w:val="1"/>
              </w:rPr>
              <w:t>298</w:t>
            </w:r>
          </w:p>
        </w:tc>
        <w:tc>
          <w:tcPr>
            <w:tcW w:w="1682" w:type="dxa"/>
            <w:vAlign w:val="top"/>
          </w:tcPr>
          <w:p w14:paraId="294FBEFB">
            <w:pPr>
              <w:pStyle w:val="6"/>
              <w:spacing w:before="86" w:line="263" w:lineRule="auto"/>
              <w:ind w:left="67" w:right="14" w:hanging="46"/>
            </w:pPr>
            <w:r>
              <w:rPr>
                <w:spacing w:val="6"/>
              </w:rPr>
              <w:t>对招标代理机构泄露应当保密的与招标投标</w:t>
            </w:r>
            <w:r>
              <w:t xml:space="preserve"> </w:t>
            </w:r>
            <w:r>
              <w:rPr>
                <w:spacing w:val="5"/>
              </w:rPr>
              <w:t>活动有关的情况和资料等行为的行政处罚</w:t>
            </w:r>
          </w:p>
        </w:tc>
        <w:tc>
          <w:tcPr>
            <w:tcW w:w="536" w:type="dxa"/>
            <w:vAlign w:val="top"/>
          </w:tcPr>
          <w:p w14:paraId="4080F196">
            <w:pPr>
              <w:pStyle w:val="6"/>
              <w:spacing w:before="144" w:line="229" w:lineRule="auto"/>
              <w:ind w:left="95"/>
            </w:pPr>
            <w:r>
              <w:rPr>
                <w:spacing w:val="5"/>
              </w:rPr>
              <w:t>行政处罚</w:t>
            </w:r>
          </w:p>
        </w:tc>
        <w:tc>
          <w:tcPr>
            <w:tcW w:w="879" w:type="dxa"/>
            <w:vAlign w:val="top"/>
          </w:tcPr>
          <w:p w14:paraId="58E6F2EC">
            <w:pPr>
              <w:pStyle w:val="6"/>
              <w:spacing w:before="30" w:line="262" w:lineRule="auto"/>
              <w:ind w:left="50" w:right="44" w:firstLine="47"/>
            </w:pPr>
            <w:r>
              <w:rPr>
                <w:spacing w:val="5"/>
              </w:rPr>
              <w:t>市场监督管理部门</w:t>
            </w:r>
            <w:r>
              <w:rPr>
                <w:spacing w:val="1"/>
              </w:rPr>
              <w:t xml:space="preserve">  </w:t>
            </w:r>
            <w:r>
              <w:rPr>
                <w:spacing w:val="6"/>
              </w:rPr>
              <w:t>（省级、设区的市级</w:t>
            </w:r>
          </w:p>
          <w:p w14:paraId="1024AB2D">
            <w:pPr>
              <w:pStyle w:val="6"/>
              <w:spacing w:line="223" w:lineRule="auto"/>
              <w:ind w:left="267"/>
            </w:pPr>
            <w:r>
              <w:rPr>
                <w:spacing w:val="4"/>
              </w:rPr>
              <w:t>或县级）</w:t>
            </w:r>
          </w:p>
        </w:tc>
        <w:tc>
          <w:tcPr>
            <w:tcW w:w="1259" w:type="dxa"/>
            <w:vAlign w:val="top"/>
          </w:tcPr>
          <w:p w14:paraId="4E9B40F2">
            <w:pPr>
              <w:pStyle w:val="6"/>
              <w:spacing w:before="8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E7EB53E">
            <w:pPr>
              <w:pStyle w:val="6"/>
              <w:spacing w:before="13" w:line="229" w:lineRule="auto"/>
              <w:ind w:left="23"/>
            </w:pPr>
            <w:r>
              <w:rPr>
                <w:spacing w:val="6"/>
              </w:rPr>
              <w:t>1.《中华人民共和国招标投标法》（根据2017年12月27日第十二届全国</w:t>
            </w:r>
            <w:r>
              <w:rPr>
                <w:spacing w:val="5"/>
              </w:rPr>
              <w:t>人民代表大会常务委员会第三十一次会议《关于修改〈</w:t>
            </w:r>
            <w:r>
              <w:rPr>
                <w:spacing w:val="-16"/>
              </w:rPr>
              <w:t xml:space="preserve"> </w:t>
            </w:r>
            <w:r>
              <w:rPr>
                <w:spacing w:val="5"/>
              </w:rPr>
              <w:t>中华人民共和国招标投标法〉、〈</w:t>
            </w:r>
            <w:r>
              <w:rPr>
                <w:spacing w:val="-16"/>
              </w:rPr>
              <w:t xml:space="preserve"> </w:t>
            </w:r>
            <w:r>
              <w:rPr>
                <w:spacing w:val="5"/>
              </w:rPr>
              <w:t>中华人民共和国计量法〉的决定》修正）</w:t>
            </w:r>
          </w:p>
          <w:p w14:paraId="15E95164">
            <w:pPr>
              <w:pStyle w:val="6"/>
              <w:spacing w:before="14" w:line="261" w:lineRule="auto"/>
              <w:ind w:left="29" w:right="67" w:hanging="7"/>
            </w:pPr>
            <w:r>
              <w:rPr>
                <w:spacing w:val="7"/>
              </w:rPr>
              <w:t>第五十条：招标代理机构违反本法规定，泄露应当保密的与招标投标活动有关的情况和资料的</w:t>
            </w:r>
            <w:r>
              <w:rPr>
                <w:spacing w:val="6"/>
              </w:rPr>
              <w:t>，或者与招标人、投标人串通损害国家利益、社会公共利益或者他人合法权益的，处五万元以上二十五万元以下的罚款；对单位直接负责的主管人员和其他直接责任人员处单位罚款数额百分之五</w:t>
            </w:r>
            <w:r>
              <w:t xml:space="preserve"> </w:t>
            </w:r>
            <w:r>
              <w:rPr>
                <w:spacing w:val="7"/>
              </w:rPr>
              <w:t>以上百分之十以下的罚款；有违法所得的，并处没收违法所得；情节严重的</w:t>
            </w:r>
            <w:r>
              <w:rPr>
                <w:spacing w:val="6"/>
              </w:rPr>
              <w:t>，禁止其一年至二年内代理依法必须进行招标的项目并予以公告，直至由工商行政管理机关吊销营业执照；构成犯罪的，依法追究刑事责任。给他人造成损失的，依法承担赔偿责任。前款所列行为影响中标结果</w:t>
            </w:r>
          </w:p>
        </w:tc>
        <w:tc>
          <w:tcPr>
            <w:tcW w:w="371" w:type="dxa"/>
            <w:vAlign w:val="top"/>
          </w:tcPr>
          <w:p w14:paraId="0A479A00">
            <w:pPr>
              <w:rPr>
                <w:rFonts w:ascii="Arial"/>
                <w:sz w:val="21"/>
              </w:rPr>
            </w:pPr>
          </w:p>
        </w:tc>
      </w:tr>
      <w:tr w14:paraId="25A67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33B9C914">
            <w:pPr>
              <w:spacing w:line="366" w:lineRule="auto"/>
              <w:rPr>
                <w:rFonts w:ascii="Arial"/>
                <w:sz w:val="21"/>
              </w:rPr>
            </w:pPr>
          </w:p>
          <w:p w14:paraId="58391319">
            <w:pPr>
              <w:pStyle w:val="6"/>
              <w:spacing w:before="26" w:line="108" w:lineRule="exact"/>
              <w:ind w:left="247"/>
            </w:pPr>
            <w:r>
              <w:rPr>
                <w:position w:val="1"/>
              </w:rPr>
              <w:t>299</w:t>
            </w:r>
          </w:p>
        </w:tc>
        <w:tc>
          <w:tcPr>
            <w:tcW w:w="1682" w:type="dxa"/>
            <w:vAlign w:val="top"/>
          </w:tcPr>
          <w:p w14:paraId="30D2AFE6">
            <w:pPr>
              <w:spacing w:line="252" w:lineRule="auto"/>
              <w:rPr>
                <w:rFonts w:ascii="Arial"/>
                <w:sz w:val="21"/>
              </w:rPr>
            </w:pPr>
          </w:p>
          <w:p w14:paraId="4BEC8F02">
            <w:pPr>
              <w:pStyle w:val="6"/>
              <w:spacing w:before="26" w:line="228" w:lineRule="auto"/>
              <w:ind w:left="21"/>
            </w:pPr>
            <w:r>
              <w:rPr>
                <w:spacing w:val="4"/>
              </w:rPr>
              <w:t>对串通投标、</w:t>
            </w:r>
            <w:r>
              <w:rPr>
                <w:spacing w:val="-2"/>
              </w:rPr>
              <w:t xml:space="preserve"> </w:t>
            </w:r>
            <w:r>
              <w:rPr>
                <w:spacing w:val="4"/>
              </w:rPr>
              <w:t>以行贿谋取中标情节特别严重</w:t>
            </w:r>
          </w:p>
          <w:p w14:paraId="7481D0A5">
            <w:pPr>
              <w:pStyle w:val="6"/>
              <w:spacing w:before="15" w:line="228" w:lineRule="auto"/>
              <w:ind w:left="70"/>
            </w:pPr>
            <w:r>
              <w:rPr>
                <w:spacing w:val="5"/>
              </w:rPr>
              <w:t>的投标人相互串通投标等行为的行政处罚</w:t>
            </w:r>
          </w:p>
          <w:p w14:paraId="65871BE9">
            <w:pPr>
              <w:pStyle w:val="6"/>
              <w:spacing w:before="15" w:line="231" w:lineRule="auto"/>
              <w:ind w:left="494"/>
            </w:pPr>
            <w:r>
              <w:rPr>
                <w:spacing w:val="2"/>
              </w:rPr>
              <w:t>（</w:t>
            </w:r>
            <w:r>
              <w:rPr>
                <w:spacing w:val="-13"/>
              </w:rPr>
              <w:t xml:space="preserve"> </w:t>
            </w:r>
            <w:r>
              <w:rPr>
                <w:spacing w:val="2"/>
              </w:rPr>
              <w:t>吊销营业执照）</w:t>
            </w:r>
          </w:p>
        </w:tc>
        <w:tc>
          <w:tcPr>
            <w:tcW w:w="536" w:type="dxa"/>
            <w:vAlign w:val="top"/>
          </w:tcPr>
          <w:p w14:paraId="41F91785">
            <w:pPr>
              <w:spacing w:line="366" w:lineRule="auto"/>
              <w:rPr>
                <w:rFonts w:ascii="Arial"/>
                <w:sz w:val="21"/>
              </w:rPr>
            </w:pPr>
          </w:p>
          <w:p w14:paraId="0E0C4BBD">
            <w:pPr>
              <w:pStyle w:val="6"/>
              <w:spacing w:before="26" w:line="229" w:lineRule="auto"/>
              <w:ind w:left="95"/>
            </w:pPr>
            <w:r>
              <w:rPr>
                <w:spacing w:val="5"/>
              </w:rPr>
              <w:t>行政处罚</w:t>
            </w:r>
          </w:p>
        </w:tc>
        <w:tc>
          <w:tcPr>
            <w:tcW w:w="879" w:type="dxa"/>
            <w:vAlign w:val="top"/>
          </w:tcPr>
          <w:p w14:paraId="65CBDFD3">
            <w:pPr>
              <w:spacing w:line="252" w:lineRule="auto"/>
              <w:rPr>
                <w:rFonts w:ascii="Arial"/>
                <w:sz w:val="21"/>
              </w:rPr>
            </w:pPr>
          </w:p>
          <w:p w14:paraId="118B3CD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1051618">
            <w:pPr>
              <w:pStyle w:val="6"/>
              <w:spacing w:line="231" w:lineRule="auto"/>
              <w:ind w:left="267"/>
            </w:pPr>
            <w:r>
              <w:rPr>
                <w:spacing w:val="4"/>
              </w:rPr>
              <w:t>或县级）</w:t>
            </w:r>
          </w:p>
        </w:tc>
        <w:tc>
          <w:tcPr>
            <w:tcW w:w="1259" w:type="dxa"/>
            <w:vAlign w:val="top"/>
          </w:tcPr>
          <w:p w14:paraId="6D3B6553">
            <w:pPr>
              <w:spacing w:line="309" w:lineRule="auto"/>
              <w:rPr>
                <w:rFonts w:ascii="Arial"/>
                <w:sz w:val="21"/>
              </w:rPr>
            </w:pPr>
          </w:p>
          <w:p w14:paraId="1CD2A477">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B304F5">
            <w:pPr>
              <w:pStyle w:val="6"/>
              <w:spacing w:line="217" w:lineRule="auto"/>
              <w:ind w:left="25"/>
              <w:rPr>
                <w:sz w:val="5"/>
                <w:szCs w:val="5"/>
              </w:rPr>
            </w:pPr>
            <w:r>
              <w:rPr>
                <w:spacing w:val="18"/>
                <w:w w:val="126"/>
                <w:sz w:val="5"/>
                <w:szCs w:val="5"/>
              </w:rPr>
              <w:t>的</w:t>
            </w:r>
            <w:r>
              <w:rPr>
                <w:sz w:val="5"/>
                <w:szCs w:val="5"/>
              </w:rPr>
              <w:t xml:space="preserve">    </w:t>
            </w:r>
            <w:r>
              <w:rPr>
                <w:spacing w:val="18"/>
                <w:w w:val="126"/>
                <w:sz w:val="5"/>
                <w:szCs w:val="5"/>
              </w:rPr>
              <w:t>中标无效</w:t>
            </w:r>
          </w:p>
          <w:p w14:paraId="2AA8AE33">
            <w:pPr>
              <w:pStyle w:val="6"/>
              <w:spacing w:line="213" w:lineRule="auto"/>
              <w:ind w:left="23"/>
            </w:pPr>
            <w:r>
              <w:rPr>
                <w:spacing w:val="6"/>
              </w:rPr>
              <w:t>1.《中华人民共和国招标投标法》（根据2017年12月27日第十二届全国</w:t>
            </w:r>
            <w:r>
              <w:rPr>
                <w:spacing w:val="5"/>
              </w:rPr>
              <w:t>人民代表大会常务委员会第三十一次会议《关于修改〈</w:t>
            </w:r>
            <w:r>
              <w:rPr>
                <w:spacing w:val="-16"/>
              </w:rPr>
              <w:t xml:space="preserve"> </w:t>
            </w:r>
            <w:r>
              <w:rPr>
                <w:spacing w:val="5"/>
              </w:rPr>
              <w:t>中华人民共和国招标投标法〉、〈</w:t>
            </w:r>
            <w:r>
              <w:rPr>
                <w:spacing w:val="-16"/>
              </w:rPr>
              <w:t xml:space="preserve"> </w:t>
            </w:r>
            <w:r>
              <w:rPr>
                <w:spacing w:val="5"/>
              </w:rPr>
              <w:t>中华人民共和国计量法〉的决定》修正）</w:t>
            </w:r>
          </w:p>
          <w:p w14:paraId="11C91427">
            <w:pPr>
              <w:pStyle w:val="6"/>
              <w:spacing w:before="14" w:line="263" w:lineRule="auto"/>
              <w:ind w:left="18" w:right="153" w:firstLine="3"/>
            </w:pPr>
            <w:r>
              <w:rPr>
                <w:spacing w:val="7"/>
              </w:rPr>
              <w:t>第五十三条：投标人相互串通投标或者与招标人串通投标的，投标人以向招标人或者评标委</w:t>
            </w:r>
            <w:r>
              <w:rPr>
                <w:spacing w:val="6"/>
              </w:rPr>
              <w:t>员会成员行贿的手段谋取中标的，中标无效，处中标项目金额千分之五以上千分之十以下的罚款，对单位直接负责的主管人员和其他直接责任人员处单位罚款数额百分之五以上百分之十以下的罚</w:t>
            </w:r>
            <w:r>
              <w:t xml:space="preserve"> </w:t>
            </w:r>
            <w:r>
              <w:rPr>
                <w:spacing w:val="7"/>
              </w:rPr>
              <w:t>款；有违法所得的，并处没收违法所得；情节严重的，取消其一年至二</w:t>
            </w:r>
            <w:r>
              <w:rPr>
                <w:spacing w:val="6"/>
              </w:rPr>
              <w:t>年内参加依法必须进行招标的项目的投标资格并予以公告，直至由工商行政管理机关吊销营业执照；构成犯罪的，依法追究刑事责任。给他人造成损失的，依法承担赔偿责任。</w:t>
            </w:r>
          </w:p>
          <w:p w14:paraId="10F90D45">
            <w:pPr>
              <w:pStyle w:val="6"/>
              <w:spacing w:line="229" w:lineRule="auto"/>
              <w:ind w:left="21"/>
            </w:pPr>
            <w:r>
              <w:rPr>
                <w:spacing w:val="6"/>
              </w:rPr>
              <w:t>2.《中华人民共和国招标投标法实施条例》（</w:t>
            </w:r>
            <w:r>
              <w:rPr>
                <w:spacing w:val="5"/>
              </w:rPr>
              <w:t>根据2019年3月2</w:t>
            </w:r>
            <w:r>
              <w:rPr>
                <w:spacing w:val="-20"/>
              </w:rPr>
              <w:t xml:space="preserve"> </w:t>
            </w:r>
            <w:r>
              <w:rPr>
                <w:spacing w:val="5"/>
              </w:rPr>
              <w:t>日《国务院关于修改部分行政法规的决定》第三次修订）</w:t>
            </w:r>
          </w:p>
          <w:p w14:paraId="7E690BAE">
            <w:pPr>
              <w:pStyle w:val="6"/>
              <w:spacing w:before="14" w:line="262" w:lineRule="auto"/>
              <w:ind w:left="23" w:right="24" w:hanging="1"/>
            </w:pPr>
            <w:r>
              <w:rPr>
                <w:spacing w:val="6"/>
              </w:rPr>
              <w:t>第六十七条第二款：投标人有下列行为之一的，属于招标投标</w:t>
            </w:r>
            <w:r>
              <w:rPr>
                <w:spacing w:val="5"/>
              </w:rPr>
              <w:t>法第五十三条规定的情节严重行为，</w:t>
            </w:r>
            <w:r>
              <w:rPr>
                <w:spacing w:val="-16"/>
              </w:rPr>
              <w:t xml:space="preserve"> </w:t>
            </w:r>
            <w:r>
              <w:rPr>
                <w:spacing w:val="5"/>
              </w:rPr>
              <w:t>由有关行政监督部门取消其1年至2年内参加依法必须进行招标的项目的投标资格</w:t>
            </w:r>
            <w:r>
              <w:rPr>
                <w:spacing w:val="-6"/>
              </w:rPr>
              <w:t>：（</w:t>
            </w:r>
            <w:r>
              <w:rPr>
                <w:spacing w:val="-7"/>
              </w:rPr>
              <w:t xml:space="preserve"> </w:t>
            </w:r>
            <w:r>
              <w:rPr>
                <w:spacing w:val="5"/>
              </w:rPr>
              <w:t>一</w:t>
            </w:r>
            <w:r>
              <w:rPr>
                <w:spacing w:val="-16"/>
              </w:rPr>
              <w:t xml:space="preserve"> </w:t>
            </w:r>
            <w:r>
              <w:rPr>
                <w:spacing w:val="5"/>
              </w:rPr>
              <w:t>）以行贿谋取中标</w:t>
            </w:r>
            <w:r>
              <w:rPr>
                <w:spacing w:val="-6"/>
              </w:rPr>
              <w:t>；（</w:t>
            </w:r>
            <w:r>
              <w:rPr>
                <w:spacing w:val="-7"/>
              </w:rPr>
              <w:t xml:space="preserve"> </w:t>
            </w:r>
            <w:r>
              <w:rPr>
                <w:spacing w:val="5"/>
              </w:rPr>
              <w:t>二</w:t>
            </w:r>
            <w:r>
              <w:rPr>
                <w:spacing w:val="-16"/>
              </w:rPr>
              <w:t xml:space="preserve"> </w:t>
            </w:r>
            <w:r>
              <w:rPr>
                <w:spacing w:val="5"/>
              </w:rPr>
              <w:t>）3年内2次以上串通投标</w:t>
            </w:r>
            <w:r>
              <w:rPr>
                <w:spacing w:val="-6"/>
              </w:rPr>
              <w:t xml:space="preserve">；（ </w:t>
            </w:r>
            <w:r>
              <w:rPr>
                <w:spacing w:val="5"/>
              </w:rPr>
              <w:t>三</w:t>
            </w:r>
            <w:r>
              <w:rPr>
                <w:spacing w:val="-16"/>
              </w:rPr>
              <w:t xml:space="preserve"> </w:t>
            </w:r>
            <w:r>
              <w:rPr>
                <w:spacing w:val="5"/>
              </w:rPr>
              <w:t>）串通投标行为损害招标人、其他投标人或者</w:t>
            </w:r>
            <w:r>
              <w:t xml:space="preserve">  </w:t>
            </w:r>
            <w:r>
              <w:rPr>
                <w:spacing w:val="6"/>
              </w:rPr>
              <w:t>国家、集体、公民的合法利益，造成直接经济损失30万元以上</w:t>
            </w:r>
            <w:r>
              <w:rPr>
                <w:spacing w:val="-6"/>
              </w:rPr>
              <w:t>；（</w:t>
            </w:r>
            <w:r>
              <w:rPr>
                <w:spacing w:val="-2"/>
              </w:rPr>
              <w:t xml:space="preserve"> </w:t>
            </w:r>
            <w:r>
              <w:rPr>
                <w:spacing w:val="6"/>
              </w:rPr>
              <w:t>四）其他串通投标情节严重的行为。第六十七条第三款：投标人自本条第二款规定的处罚执行期限届满之日起3年内又有该款所列违法行为之一的，或者串通投标</w:t>
            </w:r>
            <w:r>
              <w:rPr>
                <w:spacing w:val="5"/>
              </w:rPr>
              <w:t>、</w:t>
            </w:r>
            <w:r>
              <w:rPr>
                <w:spacing w:val="-18"/>
              </w:rPr>
              <w:t xml:space="preserve"> </w:t>
            </w:r>
            <w:r>
              <w:rPr>
                <w:spacing w:val="5"/>
              </w:rPr>
              <w:t>以行贿谋取中标情节特别严重的，</w:t>
            </w:r>
            <w:r>
              <w:rPr>
                <w:spacing w:val="-18"/>
              </w:rPr>
              <w:t xml:space="preserve"> </w:t>
            </w:r>
            <w:r>
              <w:rPr>
                <w:spacing w:val="5"/>
              </w:rPr>
              <w:t>由工商行政管理机关吊销</w:t>
            </w:r>
            <w:r>
              <w:t xml:space="preserve"> </w:t>
            </w:r>
            <w:r>
              <w:rPr>
                <w:spacing w:val="6"/>
              </w:rPr>
              <w:t>营业执照。第六十七条第四款：法律、行政法规对串通投标报价行为的处罚另有规定的，从其规定。</w:t>
            </w:r>
          </w:p>
        </w:tc>
        <w:tc>
          <w:tcPr>
            <w:tcW w:w="371" w:type="dxa"/>
            <w:vAlign w:val="top"/>
          </w:tcPr>
          <w:p w14:paraId="0E2B3EAE">
            <w:pPr>
              <w:rPr>
                <w:rFonts w:ascii="Arial"/>
                <w:sz w:val="21"/>
              </w:rPr>
            </w:pPr>
          </w:p>
        </w:tc>
      </w:tr>
      <w:tr w14:paraId="3FE2F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6C86B359">
            <w:pPr>
              <w:spacing w:line="367" w:lineRule="auto"/>
              <w:rPr>
                <w:rFonts w:ascii="Arial"/>
                <w:sz w:val="21"/>
              </w:rPr>
            </w:pPr>
          </w:p>
          <w:p w14:paraId="2BE725EE">
            <w:pPr>
              <w:pStyle w:val="6"/>
              <w:spacing w:before="26" w:line="108" w:lineRule="exact"/>
              <w:ind w:left="250"/>
            </w:pPr>
            <w:r>
              <w:rPr>
                <w:spacing w:val="-1"/>
                <w:position w:val="1"/>
              </w:rPr>
              <w:t>300</w:t>
            </w:r>
          </w:p>
        </w:tc>
        <w:tc>
          <w:tcPr>
            <w:tcW w:w="1682" w:type="dxa"/>
            <w:vAlign w:val="top"/>
          </w:tcPr>
          <w:p w14:paraId="0940CFFA">
            <w:pPr>
              <w:spacing w:line="253" w:lineRule="auto"/>
              <w:rPr>
                <w:rFonts w:ascii="Arial"/>
                <w:sz w:val="21"/>
              </w:rPr>
            </w:pPr>
          </w:p>
          <w:p w14:paraId="28777EF3">
            <w:pPr>
              <w:pStyle w:val="6"/>
              <w:spacing w:before="26" w:line="230" w:lineRule="auto"/>
              <w:ind w:left="21"/>
            </w:pPr>
            <w:r>
              <w:rPr>
                <w:spacing w:val="6"/>
              </w:rPr>
              <w:t>对投标人以他人名义投标或者以其他方式弄</w:t>
            </w:r>
          </w:p>
          <w:p w14:paraId="2BC00296">
            <w:pPr>
              <w:pStyle w:val="6"/>
              <w:spacing w:before="14" w:line="228" w:lineRule="auto"/>
              <w:ind w:left="18"/>
            </w:pPr>
            <w:r>
              <w:rPr>
                <w:spacing w:val="6"/>
              </w:rPr>
              <w:t>虚作假，骗取中标，情节特别严重的投标等</w:t>
            </w:r>
          </w:p>
          <w:p w14:paraId="063CF50E">
            <w:pPr>
              <w:pStyle w:val="6"/>
              <w:spacing w:before="15" w:line="229" w:lineRule="auto"/>
              <w:ind w:left="192"/>
            </w:pPr>
            <w:r>
              <w:rPr>
                <w:spacing w:val="4"/>
              </w:rPr>
              <w:t>行为的行政处罚（</w:t>
            </w:r>
            <w:r>
              <w:rPr>
                <w:spacing w:val="-12"/>
              </w:rPr>
              <w:t xml:space="preserve"> </w:t>
            </w:r>
            <w:r>
              <w:rPr>
                <w:spacing w:val="4"/>
              </w:rPr>
              <w:t>吊销营业执照）</w:t>
            </w:r>
          </w:p>
        </w:tc>
        <w:tc>
          <w:tcPr>
            <w:tcW w:w="536" w:type="dxa"/>
            <w:vAlign w:val="top"/>
          </w:tcPr>
          <w:p w14:paraId="5725FC17">
            <w:pPr>
              <w:spacing w:line="367" w:lineRule="auto"/>
              <w:rPr>
                <w:rFonts w:ascii="Arial"/>
                <w:sz w:val="21"/>
              </w:rPr>
            </w:pPr>
          </w:p>
          <w:p w14:paraId="3D3ABDA3">
            <w:pPr>
              <w:pStyle w:val="6"/>
              <w:spacing w:before="26" w:line="229" w:lineRule="auto"/>
              <w:ind w:left="95"/>
            </w:pPr>
            <w:r>
              <w:rPr>
                <w:spacing w:val="5"/>
              </w:rPr>
              <w:t>行政处罚</w:t>
            </w:r>
          </w:p>
        </w:tc>
        <w:tc>
          <w:tcPr>
            <w:tcW w:w="879" w:type="dxa"/>
            <w:vAlign w:val="top"/>
          </w:tcPr>
          <w:p w14:paraId="1A260C5E">
            <w:pPr>
              <w:spacing w:line="253" w:lineRule="auto"/>
              <w:rPr>
                <w:rFonts w:ascii="Arial"/>
                <w:sz w:val="21"/>
              </w:rPr>
            </w:pPr>
          </w:p>
          <w:p w14:paraId="24697BA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877C34A">
            <w:pPr>
              <w:pStyle w:val="6"/>
              <w:spacing w:line="231" w:lineRule="auto"/>
              <w:ind w:left="267"/>
            </w:pPr>
            <w:r>
              <w:rPr>
                <w:spacing w:val="4"/>
              </w:rPr>
              <w:t>或县级）</w:t>
            </w:r>
          </w:p>
        </w:tc>
        <w:tc>
          <w:tcPr>
            <w:tcW w:w="1259" w:type="dxa"/>
            <w:vAlign w:val="top"/>
          </w:tcPr>
          <w:p w14:paraId="48C10E67">
            <w:pPr>
              <w:spacing w:line="310" w:lineRule="auto"/>
              <w:rPr>
                <w:rFonts w:ascii="Arial"/>
                <w:sz w:val="21"/>
              </w:rPr>
            </w:pPr>
          </w:p>
          <w:p w14:paraId="2B4E9538">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BAE6A7C">
            <w:pPr>
              <w:pStyle w:val="6"/>
              <w:spacing w:before="53" w:line="229" w:lineRule="auto"/>
              <w:ind w:left="23"/>
            </w:pPr>
            <w:r>
              <w:rPr>
                <w:spacing w:val="6"/>
              </w:rPr>
              <w:t>1.《中华人民共和国招标投标法》（根据2017年12月27日第十二届全国</w:t>
            </w:r>
            <w:r>
              <w:rPr>
                <w:spacing w:val="5"/>
              </w:rPr>
              <w:t>人民代表大会常务委员会第三十一次会议《关于修改〈</w:t>
            </w:r>
            <w:r>
              <w:rPr>
                <w:spacing w:val="-16"/>
              </w:rPr>
              <w:t xml:space="preserve"> </w:t>
            </w:r>
            <w:r>
              <w:rPr>
                <w:spacing w:val="5"/>
              </w:rPr>
              <w:t>中华人民共和国招标投标法〉、〈</w:t>
            </w:r>
            <w:r>
              <w:rPr>
                <w:spacing w:val="-16"/>
              </w:rPr>
              <w:t xml:space="preserve"> </w:t>
            </w:r>
            <w:r>
              <w:rPr>
                <w:spacing w:val="5"/>
              </w:rPr>
              <w:t>中华人民共和国计量法〉的决定》修正）</w:t>
            </w:r>
          </w:p>
          <w:p w14:paraId="41D5AF59">
            <w:pPr>
              <w:pStyle w:val="6"/>
              <w:spacing w:before="14" w:line="262" w:lineRule="auto"/>
              <w:ind w:left="19" w:right="89" w:firstLine="2"/>
            </w:pPr>
            <w:r>
              <w:rPr>
                <w:spacing w:val="6"/>
              </w:rPr>
              <w:t>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w:t>
            </w:r>
            <w:r>
              <w:rPr>
                <w:spacing w:val="18"/>
                <w:w w:val="101"/>
              </w:rPr>
              <w:t xml:space="preserve"> </w:t>
            </w:r>
            <w:r>
              <w:rPr>
                <w:spacing w:val="7"/>
              </w:rPr>
              <w:t>对单位直接负责的主管人员和其他直接责任人员处单位罚款数额百分之五以</w:t>
            </w:r>
            <w:r>
              <w:rPr>
                <w:spacing w:val="6"/>
              </w:rPr>
              <w:t>上百分之十以下的罚款；有违法所得的，并处没收违法所得；情节严重的，取消其一年至三年内参加依法必须进行招标的项目的投标资格并予以公告，直至由工商行政管理机关吊销营业执照。</w:t>
            </w:r>
          </w:p>
          <w:p w14:paraId="7A3F65DD">
            <w:pPr>
              <w:pStyle w:val="6"/>
              <w:spacing w:line="229" w:lineRule="auto"/>
              <w:ind w:left="21"/>
            </w:pPr>
            <w:r>
              <w:rPr>
                <w:spacing w:val="6"/>
              </w:rPr>
              <w:t>2.《中华人民共和国招标投标法实施条例》（</w:t>
            </w:r>
            <w:r>
              <w:rPr>
                <w:spacing w:val="5"/>
              </w:rPr>
              <w:t>根据2019年3月2</w:t>
            </w:r>
            <w:r>
              <w:rPr>
                <w:spacing w:val="-20"/>
              </w:rPr>
              <w:t xml:space="preserve"> </w:t>
            </w:r>
            <w:r>
              <w:rPr>
                <w:spacing w:val="5"/>
              </w:rPr>
              <w:t>日《国务院关于修改部分行政法规的决定》第三次修订）</w:t>
            </w:r>
          </w:p>
          <w:p w14:paraId="6D86533B">
            <w:pPr>
              <w:pStyle w:val="6"/>
              <w:spacing w:before="14" w:line="246" w:lineRule="auto"/>
              <w:ind w:left="17" w:right="179" w:firstLine="4"/>
            </w:pPr>
            <w:r>
              <w:rPr>
                <w:spacing w:val="6"/>
              </w:rPr>
              <w:t>第六十八条第二款：投标人有下列行为之一的，属于招标投标法第五十四条规定的情节严重行为，</w:t>
            </w:r>
            <w:r>
              <w:rPr>
                <w:spacing w:val="-17"/>
              </w:rPr>
              <w:t xml:space="preserve"> </w:t>
            </w:r>
            <w:r>
              <w:rPr>
                <w:spacing w:val="6"/>
              </w:rPr>
              <w:t>由有关行政监督部门取消其1年至3年内</w:t>
            </w:r>
            <w:r>
              <w:rPr>
                <w:spacing w:val="5"/>
              </w:rPr>
              <w:t>参加依法必须进行招标的项目的投标资格</w:t>
            </w:r>
            <w:r>
              <w:rPr>
                <w:spacing w:val="-6"/>
              </w:rPr>
              <w:t>：（</w:t>
            </w:r>
            <w:r>
              <w:rPr>
                <w:spacing w:val="-7"/>
              </w:rPr>
              <w:t xml:space="preserve"> </w:t>
            </w:r>
            <w:r>
              <w:rPr>
                <w:spacing w:val="5"/>
              </w:rPr>
              <w:t>一）伪造、变造资格、资质证书或者其他许可证件骗取中标</w:t>
            </w:r>
            <w:r>
              <w:rPr>
                <w:spacing w:val="-6"/>
              </w:rPr>
              <w:t>；（</w:t>
            </w:r>
            <w:r>
              <w:rPr>
                <w:spacing w:val="-7"/>
              </w:rPr>
              <w:t xml:space="preserve"> </w:t>
            </w:r>
            <w:r>
              <w:rPr>
                <w:spacing w:val="5"/>
              </w:rPr>
              <w:t>二</w:t>
            </w:r>
            <w:r>
              <w:rPr>
                <w:spacing w:val="-16"/>
              </w:rPr>
              <w:t xml:space="preserve"> </w:t>
            </w:r>
            <w:r>
              <w:rPr>
                <w:spacing w:val="5"/>
              </w:rPr>
              <w:t>）3年内2次以上使用他人名义投标；</w:t>
            </w:r>
            <w:r>
              <w:t xml:space="preserve"> </w:t>
            </w:r>
            <w:r>
              <w:rPr>
                <w:spacing w:val="5"/>
              </w:rPr>
              <w:t>（</w:t>
            </w:r>
            <w:r>
              <w:rPr>
                <w:spacing w:val="-16"/>
              </w:rPr>
              <w:t xml:space="preserve"> </w:t>
            </w:r>
            <w:r>
              <w:rPr>
                <w:spacing w:val="5"/>
              </w:rPr>
              <w:t>三）弄虚作假骗取中标给招标人造成直接经济损失30万元以上</w:t>
            </w:r>
            <w:r>
              <w:rPr>
                <w:spacing w:val="1"/>
              </w:rPr>
              <w:t>；（</w:t>
            </w:r>
            <w:r>
              <w:rPr>
                <w:spacing w:val="-2"/>
              </w:rPr>
              <w:t xml:space="preserve"> </w:t>
            </w:r>
            <w:r>
              <w:rPr>
                <w:spacing w:val="5"/>
              </w:rPr>
              <w:t>四）其他弄虚作假骗取中标情节严重的行为。</w:t>
            </w:r>
          </w:p>
          <w:p w14:paraId="641C90E0">
            <w:pPr>
              <w:pStyle w:val="6"/>
              <w:spacing w:before="15" w:line="228" w:lineRule="auto"/>
              <w:ind w:left="22"/>
            </w:pPr>
            <w:r>
              <w:rPr>
                <w:spacing w:val="6"/>
              </w:rPr>
              <w:t>第六十八条第三款：投标人自本条第二款规定的处罚执行期限届满之日起3年内又有该款所列违法行为之一的，或者弄虚作假骗取中标情节特别严重的，</w:t>
            </w:r>
            <w:r>
              <w:rPr>
                <w:spacing w:val="-18"/>
              </w:rPr>
              <w:t xml:space="preserve"> </w:t>
            </w:r>
            <w:r>
              <w:rPr>
                <w:spacing w:val="6"/>
              </w:rPr>
              <w:t>由工商行政管理机</w:t>
            </w:r>
            <w:r>
              <w:rPr>
                <w:spacing w:val="5"/>
              </w:rPr>
              <w:t>关吊销营业执照。</w:t>
            </w:r>
          </w:p>
        </w:tc>
        <w:tc>
          <w:tcPr>
            <w:tcW w:w="371" w:type="dxa"/>
            <w:vAlign w:val="top"/>
          </w:tcPr>
          <w:p w14:paraId="35DBDB0C">
            <w:pPr>
              <w:rPr>
                <w:rFonts w:ascii="Arial"/>
                <w:sz w:val="21"/>
              </w:rPr>
            </w:pPr>
          </w:p>
        </w:tc>
      </w:tr>
      <w:tr w14:paraId="062DE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0EA76331">
            <w:pPr>
              <w:spacing w:line="304" w:lineRule="auto"/>
              <w:rPr>
                <w:rFonts w:ascii="Arial"/>
                <w:sz w:val="21"/>
              </w:rPr>
            </w:pPr>
          </w:p>
          <w:p w14:paraId="3D3F2A9F">
            <w:pPr>
              <w:pStyle w:val="6"/>
              <w:spacing w:before="26" w:line="108" w:lineRule="exact"/>
              <w:ind w:left="250"/>
            </w:pPr>
            <w:r>
              <w:rPr>
                <w:spacing w:val="-1"/>
                <w:position w:val="1"/>
              </w:rPr>
              <w:t>301</w:t>
            </w:r>
          </w:p>
        </w:tc>
        <w:tc>
          <w:tcPr>
            <w:tcW w:w="1682" w:type="dxa"/>
            <w:vAlign w:val="top"/>
          </w:tcPr>
          <w:p w14:paraId="1A44E4C4">
            <w:pPr>
              <w:spacing w:line="248" w:lineRule="auto"/>
              <w:rPr>
                <w:rFonts w:ascii="Arial"/>
                <w:sz w:val="21"/>
              </w:rPr>
            </w:pPr>
          </w:p>
          <w:p w14:paraId="70EC6DCD">
            <w:pPr>
              <w:pStyle w:val="6"/>
              <w:spacing w:before="26" w:line="227" w:lineRule="auto"/>
              <w:ind w:left="21"/>
            </w:pPr>
            <w:r>
              <w:rPr>
                <w:spacing w:val="6"/>
              </w:rPr>
              <w:t>对中标人将中标项目转让给他人等行为，情</w:t>
            </w:r>
          </w:p>
          <w:p w14:paraId="12BD4248">
            <w:pPr>
              <w:pStyle w:val="6"/>
              <w:spacing w:before="15" w:line="229" w:lineRule="auto"/>
              <w:ind w:left="151"/>
            </w:pPr>
            <w:r>
              <w:rPr>
                <w:spacing w:val="4"/>
              </w:rPr>
              <w:t>节严重的行政处罚（</w:t>
            </w:r>
            <w:r>
              <w:rPr>
                <w:spacing w:val="-13"/>
              </w:rPr>
              <w:t xml:space="preserve"> </w:t>
            </w:r>
            <w:r>
              <w:rPr>
                <w:spacing w:val="4"/>
              </w:rPr>
              <w:t>吊销营业执照）</w:t>
            </w:r>
          </w:p>
        </w:tc>
        <w:tc>
          <w:tcPr>
            <w:tcW w:w="536" w:type="dxa"/>
            <w:vAlign w:val="top"/>
          </w:tcPr>
          <w:p w14:paraId="23AD4D4E">
            <w:pPr>
              <w:spacing w:line="304" w:lineRule="auto"/>
              <w:rPr>
                <w:rFonts w:ascii="Arial"/>
                <w:sz w:val="21"/>
              </w:rPr>
            </w:pPr>
          </w:p>
          <w:p w14:paraId="7C57F826">
            <w:pPr>
              <w:pStyle w:val="6"/>
              <w:spacing w:before="26" w:line="229" w:lineRule="auto"/>
              <w:ind w:left="95"/>
            </w:pPr>
            <w:r>
              <w:rPr>
                <w:spacing w:val="5"/>
              </w:rPr>
              <w:t>行政处罚</w:t>
            </w:r>
          </w:p>
        </w:tc>
        <w:tc>
          <w:tcPr>
            <w:tcW w:w="879" w:type="dxa"/>
            <w:vAlign w:val="top"/>
          </w:tcPr>
          <w:p w14:paraId="13035115">
            <w:pPr>
              <w:pStyle w:val="6"/>
              <w:spacing w:before="218" w:line="263" w:lineRule="auto"/>
              <w:ind w:left="50" w:right="44" w:firstLine="47"/>
            </w:pPr>
            <w:r>
              <w:rPr>
                <w:spacing w:val="5"/>
              </w:rPr>
              <w:t>市场监督管理部门</w:t>
            </w:r>
            <w:r>
              <w:rPr>
                <w:spacing w:val="1"/>
              </w:rPr>
              <w:t xml:space="preserve">  </w:t>
            </w:r>
            <w:r>
              <w:rPr>
                <w:spacing w:val="6"/>
              </w:rPr>
              <w:t>（省级、设区的市级</w:t>
            </w:r>
          </w:p>
          <w:p w14:paraId="6E811BEB">
            <w:pPr>
              <w:pStyle w:val="6"/>
              <w:spacing w:line="231" w:lineRule="auto"/>
              <w:ind w:left="267"/>
            </w:pPr>
            <w:r>
              <w:rPr>
                <w:spacing w:val="4"/>
              </w:rPr>
              <w:t>或县级）</w:t>
            </w:r>
          </w:p>
        </w:tc>
        <w:tc>
          <w:tcPr>
            <w:tcW w:w="1259" w:type="dxa"/>
            <w:vAlign w:val="top"/>
          </w:tcPr>
          <w:p w14:paraId="2CAAA4B8">
            <w:pPr>
              <w:spacing w:line="248" w:lineRule="auto"/>
              <w:rPr>
                <w:rFonts w:ascii="Arial"/>
                <w:sz w:val="21"/>
              </w:rPr>
            </w:pPr>
          </w:p>
          <w:p w14:paraId="7AF1A486">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5F4699A">
            <w:pPr>
              <w:pStyle w:val="6"/>
              <w:spacing w:before="48" w:line="229" w:lineRule="auto"/>
              <w:ind w:left="23"/>
            </w:pPr>
            <w:r>
              <w:rPr>
                <w:spacing w:val="6"/>
              </w:rPr>
              <w:t>1.《中华人民共和国招标投标法》（根据2017年12月27日第十二届全国</w:t>
            </w:r>
            <w:r>
              <w:rPr>
                <w:spacing w:val="5"/>
              </w:rPr>
              <w:t>人民代表大会常务委员会第三十一次会议《关于修改〈</w:t>
            </w:r>
            <w:r>
              <w:rPr>
                <w:spacing w:val="-16"/>
              </w:rPr>
              <w:t xml:space="preserve"> </w:t>
            </w:r>
            <w:r>
              <w:rPr>
                <w:spacing w:val="5"/>
              </w:rPr>
              <w:t>中华人民共和国招标投标法〉、〈</w:t>
            </w:r>
            <w:r>
              <w:rPr>
                <w:spacing w:val="-16"/>
              </w:rPr>
              <w:t xml:space="preserve"> </w:t>
            </w:r>
            <w:r>
              <w:rPr>
                <w:spacing w:val="5"/>
              </w:rPr>
              <w:t>中华人民共和国计量法〉的决定》修正）</w:t>
            </w:r>
          </w:p>
          <w:p w14:paraId="6220553E">
            <w:pPr>
              <w:pStyle w:val="6"/>
              <w:spacing w:before="14" w:line="263" w:lineRule="auto"/>
              <w:ind w:left="19" w:right="67" w:firstLine="3"/>
            </w:pPr>
            <w:r>
              <w:rPr>
                <w:spacing w:val="7"/>
              </w:rPr>
              <w:t>第五十八条：</w:t>
            </w:r>
            <w:r>
              <w:rPr>
                <w:spacing w:val="-18"/>
              </w:rPr>
              <w:t xml:space="preserve"> </w:t>
            </w:r>
            <w:r>
              <w:rPr>
                <w:spacing w:val="7"/>
              </w:rPr>
              <w:t>中标人将中标项目转让给他人</w:t>
            </w:r>
            <w:r>
              <w:rPr>
                <w:spacing w:val="6"/>
              </w:rPr>
              <w:t>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w:t>
            </w:r>
            <w:r>
              <w:t xml:space="preserve"> </w:t>
            </w:r>
            <w:r>
              <w:rPr>
                <w:spacing w:val="5"/>
              </w:rPr>
              <w:t>得；可以责令停业整顿；情节严重的，</w:t>
            </w:r>
            <w:r>
              <w:rPr>
                <w:spacing w:val="-7"/>
              </w:rPr>
              <w:t xml:space="preserve"> </w:t>
            </w:r>
            <w:r>
              <w:rPr>
                <w:spacing w:val="5"/>
              </w:rPr>
              <w:t>由工商行政管理机关吊销营业执照。</w:t>
            </w:r>
          </w:p>
          <w:p w14:paraId="046904B1">
            <w:pPr>
              <w:pStyle w:val="6"/>
              <w:spacing w:line="229" w:lineRule="auto"/>
              <w:ind w:left="21"/>
            </w:pPr>
            <w:r>
              <w:rPr>
                <w:spacing w:val="6"/>
              </w:rPr>
              <w:t>2.《中华人民共和国招标投标法实施条例》（</w:t>
            </w:r>
            <w:r>
              <w:rPr>
                <w:spacing w:val="5"/>
              </w:rPr>
              <w:t>根据2019年3月2</w:t>
            </w:r>
            <w:r>
              <w:rPr>
                <w:spacing w:val="-20"/>
              </w:rPr>
              <w:t xml:space="preserve"> </w:t>
            </w:r>
            <w:r>
              <w:rPr>
                <w:spacing w:val="5"/>
              </w:rPr>
              <w:t>日《国务院关于修改部分行政法规的决定》第三次修订）</w:t>
            </w:r>
          </w:p>
          <w:p w14:paraId="291CC0A8">
            <w:pPr>
              <w:pStyle w:val="6"/>
              <w:spacing w:before="14" w:line="258" w:lineRule="auto"/>
              <w:ind w:left="21" w:right="24" w:firstLine="1"/>
            </w:pPr>
            <w:r>
              <w:rPr>
                <w:spacing w:val="6"/>
              </w:rPr>
              <w:t>第七十六条：</w:t>
            </w:r>
            <w:r>
              <w:rPr>
                <w:spacing w:val="-8"/>
              </w:rPr>
              <w:t xml:space="preserve"> </w:t>
            </w:r>
            <w:r>
              <w:rPr>
                <w:spacing w:val="6"/>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w:t>
            </w:r>
            <w:r>
              <w:t xml:space="preserve"> </w:t>
            </w:r>
            <w:r>
              <w:rPr>
                <w:spacing w:val="5"/>
              </w:rPr>
              <w:t>法所得；可以责令停业整顿；情节严重的，</w:t>
            </w:r>
            <w:r>
              <w:rPr>
                <w:spacing w:val="-6"/>
              </w:rPr>
              <w:t xml:space="preserve"> </w:t>
            </w:r>
            <w:r>
              <w:rPr>
                <w:spacing w:val="5"/>
              </w:rPr>
              <w:t>由工商行政管理机关吊销营业执照。</w:t>
            </w:r>
          </w:p>
        </w:tc>
        <w:tc>
          <w:tcPr>
            <w:tcW w:w="371" w:type="dxa"/>
            <w:vAlign w:val="top"/>
          </w:tcPr>
          <w:p w14:paraId="1CFA3657">
            <w:pPr>
              <w:rPr>
                <w:rFonts w:ascii="Arial"/>
                <w:sz w:val="21"/>
              </w:rPr>
            </w:pPr>
          </w:p>
        </w:tc>
      </w:tr>
      <w:tr w14:paraId="64B03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41B238B3">
            <w:pPr>
              <w:spacing w:line="305" w:lineRule="auto"/>
              <w:rPr>
                <w:rFonts w:ascii="Arial"/>
                <w:sz w:val="21"/>
              </w:rPr>
            </w:pPr>
          </w:p>
          <w:p w14:paraId="01CC5063">
            <w:pPr>
              <w:pStyle w:val="6"/>
              <w:spacing w:before="26" w:line="108" w:lineRule="exact"/>
              <w:ind w:left="250"/>
            </w:pPr>
            <w:r>
              <w:rPr>
                <w:spacing w:val="-1"/>
                <w:position w:val="1"/>
              </w:rPr>
              <w:t>302</w:t>
            </w:r>
          </w:p>
        </w:tc>
        <w:tc>
          <w:tcPr>
            <w:tcW w:w="1682" w:type="dxa"/>
            <w:vAlign w:val="top"/>
          </w:tcPr>
          <w:p w14:paraId="5E9E2C87">
            <w:pPr>
              <w:spacing w:line="305" w:lineRule="auto"/>
              <w:rPr>
                <w:rFonts w:ascii="Arial"/>
                <w:sz w:val="21"/>
              </w:rPr>
            </w:pPr>
          </w:p>
          <w:p w14:paraId="4E201D21">
            <w:pPr>
              <w:pStyle w:val="6"/>
              <w:spacing w:before="26" w:line="229" w:lineRule="auto"/>
              <w:ind w:left="64"/>
            </w:pPr>
            <w:r>
              <w:rPr>
                <w:spacing w:val="6"/>
              </w:rPr>
              <w:t>对未经许可从事拍卖业务行为的行政处罚</w:t>
            </w:r>
          </w:p>
        </w:tc>
        <w:tc>
          <w:tcPr>
            <w:tcW w:w="536" w:type="dxa"/>
            <w:vAlign w:val="top"/>
          </w:tcPr>
          <w:p w14:paraId="35375E7E">
            <w:pPr>
              <w:spacing w:line="305" w:lineRule="auto"/>
              <w:rPr>
                <w:rFonts w:ascii="Arial"/>
                <w:sz w:val="21"/>
              </w:rPr>
            </w:pPr>
          </w:p>
          <w:p w14:paraId="66D9EC28">
            <w:pPr>
              <w:pStyle w:val="6"/>
              <w:spacing w:before="26" w:line="229" w:lineRule="auto"/>
              <w:ind w:left="95"/>
            </w:pPr>
            <w:r>
              <w:rPr>
                <w:spacing w:val="5"/>
              </w:rPr>
              <w:t>行政处罚</w:t>
            </w:r>
          </w:p>
        </w:tc>
        <w:tc>
          <w:tcPr>
            <w:tcW w:w="879" w:type="dxa"/>
            <w:vAlign w:val="top"/>
          </w:tcPr>
          <w:p w14:paraId="391D6942">
            <w:pPr>
              <w:pStyle w:val="6"/>
              <w:spacing w:before="220" w:line="261" w:lineRule="auto"/>
              <w:ind w:left="50" w:right="44" w:firstLine="47"/>
            </w:pPr>
            <w:r>
              <w:rPr>
                <w:spacing w:val="5"/>
              </w:rPr>
              <w:t>市场监督管理部门</w:t>
            </w:r>
            <w:r>
              <w:rPr>
                <w:spacing w:val="1"/>
              </w:rPr>
              <w:t xml:space="preserve">  </w:t>
            </w:r>
            <w:r>
              <w:rPr>
                <w:spacing w:val="6"/>
              </w:rPr>
              <w:t>（省级、设区的市级</w:t>
            </w:r>
          </w:p>
          <w:p w14:paraId="69135424">
            <w:pPr>
              <w:pStyle w:val="6"/>
              <w:spacing w:line="231" w:lineRule="auto"/>
              <w:ind w:left="267"/>
            </w:pPr>
            <w:r>
              <w:rPr>
                <w:spacing w:val="4"/>
              </w:rPr>
              <w:t>或县级）</w:t>
            </w:r>
          </w:p>
        </w:tc>
        <w:tc>
          <w:tcPr>
            <w:tcW w:w="1259" w:type="dxa"/>
            <w:vAlign w:val="top"/>
          </w:tcPr>
          <w:p w14:paraId="5CAB7537">
            <w:pPr>
              <w:spacing w:line="249" w:lineRule="auto"/>
              <w:rPr>
                <w:rFonts w:ascii="Arial"/>
                <w:sz w:val="21"/>
              </w:rPr>
            </w:pPr>
          </w:p>
          <w:p w14:paraId="4D88F6C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6965193">
            <w:pPr>
              <w:pStyle w:val="6"/>
              <w:spacing w:before="49" w:line="229" w:lineRule="auto"/>
              <w:ind w:left="23"/>
            </w:pPr>
            <w:r>
              <w:rPr>
                <w:spacing w:val="6"/>
              </w:rPr>
              <w:t>1.《中华人民共和国拍卖法》（根据2015年4月24日第十二届全国人民代表大会常务委员会第十四次</w:t>
            </w:r>
            <w:r>
              <w:rPr>
                <w:spacing w:val="5"/>
              </w:rPr>
              <w:t>会议《关于修改〈</w:t>
            </w:r>
            <w:r>
              <w:rPr>
                <w:spacing w:val="-16"/>
              </w:rPr>
              <w:t xml:space="preserve"> </w:t>
            </w:r>
            <w:r>
              <w:rPr>
                <w:spacing w:val="5"/>
              </w:rPr>
              <w:t>中华人民共和国电力法〉等六部法律的决定》第二次修正）</w:t>
            </w:r>
          </w:p>
          <w:p w14:paraId="7A6452E1">
            <w:pPr>
              <w:pStyle w:val="6"/>
              <w:spacing w:before="14" w:line="264" w:lineRule="auto"/>
              <w:ind w:left="17" w:right="67" w:firstLine="5"/>
            </w:pPr>
            <w:r>
              <w:rPr>
                <w:spacing w:val="6"/>
              </w:rPr>
              <w:t>第十一条：企业取得从事拍卖业务的许可必须经所在地的省、</w:t>
            </w:r>
            <w:r>
              <w:rPr>
                <w:spacing w:val="-15"/>
              </w:rPr>
              <w:t xml:space="preserve"> </w:t>
            </w:r>
            <w:r>
              <w:rPr>
                <w:spacing w:val="6"/>
              </w:rPr>
              <w:t>自治区、直辖市人民政府负责管理拍卖业的部门审核批准。拍卖企业可以在设区的市设立。第六十条：违反本法第十一条的规定，未经许可从事拍卖业务的，</w:t>
            </w:r>
            <w:r>
              <w:rPr>
                <w:spacing w:val="-18"/>
              </w:rPr>
              <w:t xml:space="preserve"> </w:t>
            </w:r>
            <w:r>
              <w:rPr>
                <w:spacing w:val="6"/>
              </w:rPr>
              <w:t>由市场监督管理部门予以取缔，没收违法所得，并可以</w:t>
            </w:r>
            <w:r>
              <w:rPr>
                <w:spacing w:val="5"/>
              </w:rPr>
              <w:t>处违法所得一</w:t>
            </w:r>
            <w:r>
              <w:t xml:space="preserve"> </w:t>
            </w:r>
            <w:r>
              <w:rPr>
                <w:spacing w:val="5"/>
              </w:rPr>
              <w:t>倍以上五倍以下的罚款。</w:t>
            </w:r>
          </w:p>
          <w:p w14:paraId="6565BFEC">
            <w:pPr>
              <w:pStyle w:val="6"/>
              <w:spacing w:line="229" w:lineRule="auto"/>
              <w:ind w:left="21"/>
            </w:pPr>
            <w:r>
              <w:rPr>
                <w:spacing w:val="5"/>
              </w:rPr>
              <w:t>2.《拍卖监督管理办法》（根据2020年10月23日国家市场监督管理总局令第31号第三次修订）</w:t>
            </w:r>
          </w:p>
          <w:p w14:paraId="792020EC">
            <w:pPr>
              <w:pStyle w:val="6"/>
              <w:spacing w:before="14" w:line="257" w:lineRule="auto"/>
              <w:ind w:left="19" w:right="67" w:firstLine="3"/>
            </w:pPr>
            <w:r>
              <w:rPr>
                <w:spacing w:val="6"/>
              </w:rPr>
              <w:t>第四条：设立拍卖企业应当依照《中华人民共和国拍卖法》《中华人民共和国公司法》等法律法规的规定，</w:t>
            </w:r>
            <w:r>
              <w:rPr>
                <w:spacing w:val="-20"/>
              </w:rPr>
              <w:t xml:space="preserve"> </w:t>
            </w:r>
            <w:r>
              <w:rPr>
                <w:spacing w:val="6"/>
              </w:rPr>
              <w:t>向市场监督管理部门申请登记，领取营业执照，并经所在地的省、</w:t>
            </w:r>
            <w:r>
              <w:rPr>
                <w:spacing w:val="-14"/>
              </w:rPr>
              <w:t xml:space="preserve"> </w:t>
            </w:r>
            <w:r>
              <w:rPr>
                <w:spacing w:val="6"/>
              </w:rPr>
              <w:t>自治区、直辖市人民政府负责管理拍卖业的部门审核，取得从事拍卖业务的许可。第十一条：违反本办</w:t>
            </w:r>
            <w:r>
              <w:rPr>
                <w:spacing w:val="5"/>
              </w:rPr>
              <w:t>法第四条规</w:t>
            </w:r>
            <w:r>
              <w:t xml:space="preserve"> </w:t>
            </w:r>
            <w:r>
              <w:rPr>
                <w:spacing w:val="6"/>
              </w:rPr>
              <w:t>定，未经许可从事拍卖业务的，</w:t>
            </w:r>
            <w:r>
              <w:rPr>
                <w:spacing w:val="-18"/>
              </w:rPr>
              <w:t xml:space="preserve"> </w:t>
            </w:r>
            <w:r>
              <w:rPr>
                <w:spacing w:val="6"/>
              </w:rPr>
              <w:t>由市场监督管理部门依照《中华人民共</w:t>
            </w:r>
            <w:r>
              <w:rPr>
                <w:spacing w:val="5"/>
              </w:rPr>
              <w:t>和国拍卖法》第六十条的规定处罚。</w:t>
            </w:r>
          </w:p>
        </w:tc>
        <w:tc>
          <w:tcPr>
            <w:tcW w:w="371" w:type="dxa"/>
            <w:vAlign w:val="top"/>
          </w:tcPr>
          <w:p w14:paraId="3C38B752">
            <w:pPr>
              <w:rPr>
                <w:rFonts w:ascii="Arial"/>
                <w:sz w:val="21"/>
              </w:rPr>
            </w:pPr>
          </w:p>
        </w:tc>
      </w:tr>
      <w:tr w14:paraId="474F0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7BE9F4C">
            <w:pPr>
              <w:pStyle w:val="6"/>
              <w:spacing w:before="147" w:line="108" w:lineRule="exact"/>
              <w:ind w:left="250"/>
            </w:pPr>
            <w:r>
              <w:rPr>
                <w:spacing w:val="-1"/>
                <w:position w:val="1"/>
              </w:rPr>
              <w:t>303</w:t>
            </w:r>
          </w:p>
        </w:tc>
        <w:tc>
          <w:tcPr>
            <w:tcW w:w="1682" w:type="dxa"/>
            <w:vAlign w:val="top"/>
          </w:tcPr>
          <w:p w14:paraId="783DBB18">
            <w:pPr>
              <w:pStyle w:val="6"/>
              <w:spacing w:before="34" w:line="229" w:lineRule="auto"/>
              <w:ind w:left="21"/>
            </w:pPr>
            <w:r>
              <w:rPr>
                <w:spacing w:val="6"/>
              </w:rPr>
              <w:t>对中标人不按照与招标人订立的合同履行义</w:t>
            </w:r>
          </w:p>
          <w:p w14:paraId="35714A72">
            <w:pPr>
              <w:pStyle w:val="6"/>
              <w:spacing w:before="13" w:line="229" w:lineRule="auto"/>
              <w:ind w:left="64"/>
            </w:pPr>
            <w:r>
              <w:rPr>
                <w:spacing w:val="4"/>
              </w:rPr>
              <w:t>务情节严重行为的行政处罚（</w:t>
            </w:r>
            <w:r>
              <w:rPr>
                <w:spacing w:val="-4"/>
              </w:rPr>
              <w:t xml:space="preserve"> </w:t>
            </w:r>
            <w:r>
              <w:rPr>
                <w:spacing w:val="4"/>
              </w:rPr>
              <w:t>吊销营业执</w:t>
            </w:r>
          </w:p>
          <w:p w14:paraId="617A677C">
            <w:pPr>
              <w:pStyle w:val="6"/>
              <w:spacing w:before="14" w:line="214" w:lineRule="auto"/>
              <w:ind w:left="760"/>
            </w:pPr>
            <w:r>
              <w:rPr>
                <w:spacing w:val="-1"/>
              </w:rPr>
              <w:t>照）</w:t>
            </w:r>
          </w:p>
        </w:tc>
        <w:tc>
          <w:tcPr>
            <w:tcW w:w="536" w:type="dxa"/>
            <w:vAlign w:val="top"/>
          </w:tcPr>
          <w:p w14:paraId="19B9DBFE">
            <w:pPr>
              <w:pStyle w:val="6"/>
              <w:spacing w:before="147" w:line="229" w:lineRule="auto"/>
              <w:ind w:left="95"/>
            </w:pPr>
            <w:r>
              <w:rPr>
                <w:spacing w:val="5"/>
              </w:rPr>
              <w:t>行政处罚</w:t>
            </w:r>
          </w:p>
        </w:tc>
        <w:tc>
          <w:tcPr>
            <w:tcW w:w="879" w:type="dxa"/>
            <w:vAlign w:val="top"/>
          </w:tcPr>
          <w:p w14:paraId="4115FA21">
            <w:pPr>
              <w:pStyle w:val="6"/>
              <w:spacing w:before="34" w:line="261" w:lineRule="auto"/>
              <w:ind w:left="50" w:right="44" w:firstLine="47"/>
            </w:pPr>
            <w:r>
              <w:rPr>
                <w:spacing w:val="5"/>
              </w:rPr>
              <w:t>市场监督管理部门</w:t>
            </w:r>
            <w:r>
              <w:rPr>
                <w:spacing w:val="1"/>
              </w:rPr>
              <w:t xml:space="preserve">  </w:t>
            </w:r>
            <w:r>
              <w:rPr>
                <w:spacing w:val="6"/>
              </w:rPr>
              <w:t>（省级、设区的市级</w:t>
            </w:r>
          </w:p>
          <w:p w14:paraId="56A80D1B">
            <w:pPr>
              <w:pStyle w:val="6"/>
              <w:spacing w:before="1" w:line="214" w:lineRule="auto"/>
              <w:ind w:left="267"/>
            </w:pPr>
            <w:r>
              <w:rPr>
                <w:spacing w:val="4"/>
              </w:rPr>
              <w:t>或县级）</w:t>
            </w:r>
          </w:p>
        </w:tc>
        <w:tc>
          <w:tcPr>
            <w:tcW w:w="1259" w:type="dxa"/>
            <w:vAlign w:val="top"/>
          </w:tcPr>
          <w:p w14:paraId="47A703CD">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B57C38">
            <w:pPr>
              <w:pStyle w:val="6"/>
              <w:spacing w:before="91" w:line="262" w:lineRule="auto"/>
              <w:ind w:left="22" w:right="3353" w:firstLine="1"/>
            </w:pPr>
            <w:r>
              <w:rPr>
                <w:spacing w:val="6"/>
              </w:rPr>
              <w:t>1.《中华人民共和国招标投标法》（根据2017年12月27日第十二届全国</w:t>
            </w:r>
            <w:r>
              <w:rPr>
                <w:spacing w:val="5"/>
              </w:rPr>
              <w:t>人民代表大会常务委员会第三十一次会议《关于修改〈</w:t>
            </w:r>
            <w:r>
              <w:rPr>
                <w:spacing w:val="-16"/>
              </w:rPr>
              <w:t xml:space="preserve"> </w:t>
            </w:r>
            <w:r>
              <w:rPr>
                <w:spacing w:val="5"/>
              </w:rPr>
              <w:t>中华人民共和国招标投标法〉、〈</w:t>
            </w:r>
            <w:r>
              <w:rPr>
                <w:spacing w:val="-16"/>
              </w:rPr>
              <w:t xml:space="preserve"> </w:t>
            </w:r>
            <w:r>
              <w:rPr>
                <w:spacing w:val="5"/>
              </w:rPr>
              <w:t>中华人民共和国计量法〉的决定》修正）</w:t>
            </w:r>
            <w:r>
              <w:t xml:space="preserve"> </w:t>
            </w:r>
            <w:r>
              <w:rPr>
                <w:spacing w:val="6"/>
              </w:rPr>
              <w:t>第六十条第二款：</w:t>
            </w:r>
            <w:r>
              <w:rPr>
                <w:spacing w:val="-18"/>
              </w:rPr>
              <w:t xml:space="preserve"> </w:t>
            </w:r>
            <w:r>
              <w:rPr>
                <w:spacing w:val="6"/>
              </w:rPr>
              <w:t>中标人不按照与招标人订立的合同履行义务，情节严重的，取消其二年至五年内参加依法必须进行招标的项目的投标资格并予以公告，直至由工商行政管理机关吊销营</w:t>
            </w:r>
            <w:r>
              <w:rPr>
                <w:spacing w:val="5"/>
              </w:rPr>
              <w:t>业执照。</w:t>
            </w:r>
          </w:p>
        </w:tc>
        <w:tc>
          <w:tcPr>
            <w:tcW w:w="371" w:type="dxa"/>
            <w:vAlign w:val="top"/>
          </w:tcPr>
          <w:p w14:paraId="1644C29F">
            <w:pPr>
              <w:rPr>
                <w:rFonts w:ascii="Arial"/>
                <w:sz w:val="21"/>
              </w:rPr>
            </w:pPr>
          </w:p>
        </w:tc>
      </w:tr>
      <w:tr w14:paraId="0824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105D5C44">
            <w:pPr>
              <w:spacing w:line="306" w:lineRule="auto"/>
              <w:rPr>
                <w:rFonts w:ascii="Arial"/>
                <w:sz w:val="21"/>
              </w:rPr>
            </w:pPr>
          </w:p>
          <w:p w14:paraId="59498F14">
            <w:pPr>
              <w:pStyle w:val="6"/>
              <w:spacing w:before="26" w:line="108" w:lineRule="exact"/>
              <w:ind w:left="250"/>
            </w:pPr>
            <w:r>
              <w:rPr>
                <w:spacing w:val="-1"/>
                <w:position w:val="1"/>
              </w:rPr>
              <w:t>304</w:t>
            </w:r>
          </w:p>
        </w:tc>
        <w:tc>
          <w:tcPr>
            <w:tcW w:w="1682" w:type="dxa"/>
            <w:vAlign w:val="top"/>
          </w:tcPr>
          <w:p w14:paraId="199DCCF3">
            <w:pPr>
              <w:spacing w:line="251" w:lineRule="auto"/>
              <w:rPr>
                <w:rFonts w:ascii="Arial"/>
                <w:sz w:val="21"/>
              </w:rPr>
            </w:pPr>
          </w:p>
          <w:p w14:paraId="2B4401D7">
            <w:pPr>
              <w:pStyle w:val="6"/>
              <w:spacing w:before="26" w:line="228" w:lineRule="auto"/>
              <w:ind w:left="21"/>
            </w:pPr>
            <w:r>
              <w:rPr>
                <w:spacing w:val="6"/>
              </w:rPr>
              <w:t>对拍卖人及其工作人员参与竞买或者委托他</w:t>
            </w:r>
          </w:p>
          <w:p w14:paraId="4A42321F">
            <w:pPr>
              <w:pStyle w:val="6"/>
              <w:spacing w:before="15" w:line="229" w:lineRule="auto"/>
              <w:ind w:left="322"/>
            </w:pPr>
            <w:r>
              <w:rPr>
                <w:spacing w:val="6"/>
              </w:rPr>
              <w:t>人代为竞买行为的行政处罚</w:t>
            </w:r>
          </w:p>
        </w:tc>
        <w:tc>
          <w:tcPr>
            <w:tcW w:w="536" w:type="dxa"/>
            <w:vAlign w:val="top"/>
          </w:tcPr>
          <w:p w14:paraId="6E52CBE7">
            <w:pPr>
              <w:spacing w:line="306" w:lineRule="auto"/>
              <w:rPr>
                <w:rFonts w:ascii="Arial"/>
                <w:sz w:val="21"/>
              </w:rPr>
            </w:pPr>
          </w:p>
          <w:p w14:paraId="2A464959">
            <w:pPr>
              <w:pStyle w:val="6"/>
              <w:spacing w:before="26" w:line="229" w:lineRule="auto"/>
              <w:ind w:left="95"/>
            </w:pPr>
            <w:r>
              <w:rPr>
                <w:spacing w:val="5"/>
              </w:rPr>
              <w:t>行政处罚</w:t>
            </w:r>
          </w:p>
        </w:tc>
        <w:tc>
          <w:tcPr>
            <w:tcW w:w="879" w:type="dxa"/>
            <w:vAlign w:val="top"/>
          </w:tcPr>
          <w:p w14:paraId="0B9EBE61">
            <w:pPr>
              <w:pStyle w:val="6"/>
              <w:spacing w:before="221" w:line="261" w:lineRule="auto"/>
              <w:ind w:left="50" w:right="44" w:firstLine="47"/>
            </w:pPr>
            <w:r>
              <w:rPr>
                <w:spacing w:val="5"/>
              </w:rPr>
              <w:t>市场监督管理部门</w:t>
            </w:r>
            <w:r>
              <w:rPr>
                <w:spacing w:val="1"/>
              </w:rPr>
              <w:t xml:space="preserve">  </w:t>
            </w:r>
            <w:r>
              <w:rPr>
                <w:spacing w:val="6"/>
              </w:rPr>
              <w:t>（省级、设区的市级</w:t>
            </w:r>
          </w:p>
          <w:p w14:paraId="6FFDA3EA">
            <w:pPr>
              <w:pStyle w:val="6"/>
              <w:spacing w:line="231" w:lineRule="auto"/>
              <w:ind w:left="267"/>
            </w:pPr>
            <w:r>
              <w:rPr>
                <w:spacing w:val="4"/>
              </w:rPr>
              <w:t>或县级）</w:t>
            </w:r>
          </w:p>
        </w:tc>
        <w:tc>
          <w:tcPr>
            <w:tcW w:w="1259" w:type="dxa"/>
            <w:vAlign w:val="top"/>
          </w:tcPr>
          <w:p w14:paraId="774148D4">
            <w:pPr>
              <w:spacing w:line="250" w:lineRule="auto"/>
              <w:rPr>
                <w:rFonts w:ascii="Arial"/>
                <w:sz w:val="21"/>
              </w:rPr>
            </w:pPr>
          </w:p>
          <w:p w14:paraId="1429739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D49126F">
            <w:pPr>
              <w:pStyle w:val="6"/>
              <w:spacing w:before="50" w:line="229" w:lineRule="auto"/>
              <w:ind w:left="23"/>
            </w:pPr>
            <w:r>
              <w:rPr>
                <w:spacing w:val="6"/>
              </w:rPr>
              <w:t>1.《中华人民共和国拍卖法》（根据2015年4月24日第十二届全国人民代表大会常务委员会第十四次</w:t>
            </w:r>
            <w:r>
              <w:rPr>
                <w:spacing w:val="5"/>
              </w:rPr>
              <w:t>会议《关于修改〈</w:t>
            </w:r>
            <w:r>
              <w:rPr>
                <w:spacing w:val="-16"/>
              </w:rPr>
              <w:t xml:space="preserve"> </w:t>
            </w:r>
            <w:r>
              <w:rPr>
                <w:spacing w:val="5"/>
              </w:rPr>
              <w:t>中华人民共和国电力法〉等六部法律的决定》第二次修正）</w:t>
            </w:r>
          </w:p>
          <w:p w14:paraId="3BD47B89">
            <w:pPr>
              <w:pStyle w:val="6"/>
              <w:spacing w:before="13" w:line="265" w:lineRule="auto"/>
              <w:ind w:left="22" w:right="67"/>
            </w:pPr>
            <w:r>
              <w:rPr>
                <w:spacing w:val="6"/>
              </w:rPr>
              <w:t>第二十二条：拍卖人及其工作人员不得以竞买人的身份参与自</w:t>
            </w:r>
            <w:r>
              <w:rPr>
                <w:spacing w:val="-21"/>
              </w:rPr>
              <w:t xml:space="preserve"> </w:t>
            </w:r>
            <w:r>
              <w:rPr>
                <w:spacing w:val="6"/>
              </w:rPr>
              <w:t>己组织的拍卖活动，并不得委托他人代为竞买。第六十二条：拍卖人及其工作人员违反本法第二十二条的规定，参与竞买或者委托他人代为竞买的，</w:t>
            </w:r>
            <w:r>
              <w:rPr>
                <w:spacing w:val="-18"/>
              </w:rPr>
              <w:t xml:space="preserve"> </w:t>
            </w:r>
            <w:r>
              <w:rPr>
                <w:spacing w:val="6"/>
              </w:rPr>
              <w:t>由工商行政管理部门对拍卖人给予警告，可以处拍卖佣金一倍以上五倍以下的</w:t>
            </w:r>
            <w:r>
              <w:t xml:space="preserve"> </w:t>
            </w:r>
            <w:r>
              <w:rPr>
                <w:spacing w:val="4"/>
              </w:rPr>
              <w:t>罚款；情节严重的，</w:t>
            </w:r>
            <w:r>
              <w:rPr>
                <w:spacing w:val="-18"/>
              </w:rPr>
              <w:t xml:space="preserve"> </w:t>
            </w:r>
            <w:r>
              <w:rPr>
                <w:spacing w:val="4"/>
              </w:rPr>
              <w:t>吊销营业执照。</w:t>
            </w:r>
          </w:p>
          <w:p w14:paraId="45878E09">
            <w:pPr>
              <w:pStyle w:val="6"/>
              <w:spacing w:line="229" w:lineRule="auto"/>
              <w:ind w:left="21"/>
            </w:pPr>
            <w:r>
              <w:rPr>
                <w:spacing w:val="5"/>
              </w:rPr>
              <w:t>2.《拍卖监督管理办法》（根据2020年10月23日国家市场监督管理总局令第31号第三次修订）</w:t>
            </w:r>
          </w:p>
          <w:p w14:paraId="5B3EBA84">
            <w:pPr>
              <w:pStyle w:val="6"/>
              <w:spacing w:before="14" w:line="256" w:lineRule="auto"/>
              <w:ind w:left="21" w:right="67" w:firstLine="1"/>
            </w:pPr>
            <w:r>
              <w:rPr>
                <w:spacing w:val="6"/>
              </w:rPr>
              <w:t>第五条：拍卖人不得有下列行为</w:t>
            </w:r>
            <w:r>
              <w:rPr>
                <w:spacing w:val="-6"/>
              </w:rPr>
              <w:t>：（</w:t>
            </w:r>
            <w:r>
              <w:rPr>
                <w:spacing w:val="-8"/>
              </w:rPr>
              <w:t xml:space="preserve"> </w:t>
            </w:r>
            <w:r>
              <w:rPr>
                <w:spacing w:val="6"/>
              </w:rPr>
              <w:t>五）拍卖人及其工作人员以竞买人的身份参与自</w:t>
            </w:r>
            <w:r>
              <w:rPr>
                <w:spacing w:val="-23"/>
              </w:rPr>
              <w:t xml:space="preserve"> </w:t>
            </w:r>
            <w:r>
              <w:rPr>
                <w:spacing w:val="6"/>
              </w:rPr>
              <w:t>己组织的拍卖活动，或者委托他人代为竞买。第十二条：拍卖人违反本办法第五条第一项至第四项规定的，</w:t>
            </w:r>
            <w:r>
              <w:rPr>
                <w:spacing w:val="-18"/>
              </w:rPr>
              <w:t xml:space="preserve"> </w:t>
            </w:r>
            <w:r>
              <w:rPr>
                <w:spacing w:val="6"/>
              </w:rPr>
              <w:t>由市场监督管理部门依照《中华人民共和国反不正当竞争法》的有关规定处罚。拍</w:t>
            </w:r>
            <w:r>
              <w:rPr>
                <w:spacing w:val="5"/>
              </w:rPr>
              <w:t>卖人违反本办</w:t>
            </w:r>
            <w:r>
              <w:t xml:space="preserve"> </w:t>
            </w:r>
            <w:r>
              <w:rPr>
                <w:spacing w:val="6"/>
              </w:rPr>
              <w:t>法第五条第五项、第六项规定的，</w:t>
            </w:r>
            <w:r>
              <w:rPr>
                <w:spacing w:val="-18"/>
              </w:rPr>
              <w:t xml:space="preserve"> </w:t>
            </w:r>
            <w:r>
              <w:rPr>
                <w:spacing w:val="6"/>
              </w:rPr>
              <w:t>由市场监督管理部门分别依照《中华人民共和国拍卖法》第六十</w:t>
            </w:r>
            <w:r>
              <w:rPr>
                <w:spacing w:val="5"/>
              </w:rPr>
              <w:t>二条、第六十三条的规定处罚。</w:t>
            </w:r>
          </w:p>
        </w:tc>
        <w:tc>
          <w:tcPr>
            <w:tcW w:w="371" w:type="dxa"/>
            <w:vAlign w:val="top"/>
          </w:tcPr>
          <w:p w14:paraId="70C69804">
            <w:pPr>
              <w:rPr>
                <w:rFonts w:ascii="Arial"/>
                <w:sz w:val="21"/>
              </w:rPr>
            </w:pPr>
          </w:p>
        </w:tc>
      </w:tr>
      <w:tr w14:paraId="4C71D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61560A3">
            <w:pPr>
              <w:pStyle w:val="6"/>
              <w:spacing w:before="212" w:line="108" w:lineRule="exact"/>
              <w:ind w:left="250"/>
            </w:pPr>
            <w:r>
              <w:rPr>
                <w:spacing w:val="-1"/>
                <w:position w:val="1"/>
              </w:rPr>
              <w:t>305</w:t>
            </w:r>
          </w:p>
        </w:tc>
        <w:tc>
          <w:tcPr>
            <w:tcW w:w="1682" w:type="dxa"/>
            <w:vAlign w:val="top"/>
          </w:tcPr>
          <w:p w14:paraId="09238472">
            <w:pPr>
              <w:pStyle w:val="6"/>
              <w:spacing w:before="154" w:line="228" w:lineRule="auto"/>
              <w:ind w:left="21"/>
            </w:pPr>
            <w:r>
              <w:rPr>
                <w:spacing w:val="6"/>
              </w:rPr>
              <w:t>对委托人在拍卖活动中参与竞买或者委托他</w:t>
            </w:r>
          </w:p>
          <w:p w14:paraId="7D87210E">
            <w:pPr>
              <w:pStyle w:val="6"/>
              <w:spacing w:before="15" w:line="229" w:lineRule="auto"/>
              <w:ind w:left="322"/>
            </w:pPr>
            <w:r>
              <w:rPr>
                <w:spacing w:val="6"/>
              </w:rPr>
              <w:t>人代为竞买行为的行政处罚</w:t>
            </w:r>
          </w:p>
        </w:tc>
        <w:tc>
          <w:tcPr>
            <w:tcW w:w="536" w:type="dxa"/>
            <w:vAlign w:val="top"/>
          </w:tcPr>
          <w:p w14:paraId="07CA39CF">
            <w:pPr>
              <w:pStyle w:val="6"/>
              <w:spacing w:before="212" w:line="229" w:lineRule="auto"/>
              <w:ind w:left="95"/>
            </w:pPr>
            <w:r>
              <w:rPr>
                <w:spacing w:val="5"/>
              </w:rPr>
              <w:t>行政处罚</w:t>
            </w:r>
          </w:p>
        </w:tc>
        <w:tc>
          <w:tcPr>
            <w:tcW w:w="879" w:type="dxa"/>
            <w:vAlign w:val="top"/>
          </w:tcPr>
          <w:p w14:paraId="25D21F03">
            <w:pPr>
              <w:pStyle w:val="6"/>
              <w:spacing w:before="98" w:line="263" w:lineRule="auto"/>
              <w:ind w:left="50" w:right="44" w:firstLine="47"/>
            </w:pPr>
            <w:r>
              <w:rPr>
                <w:spacing w:val="5"/>
              </w:rPr>
              <w:t>市场监督管理部门</w:t>
            </w:r>
            <w:r>
              <w:rPr>
                <w:spacing w:val="1"/>
              </w:rPr>
              <w:t xml:space="preserve">  </w:t>
            </w:r>
            <w:r>
              <w:rPr>
                <w:spacing w:val="6"/>
              </w:rPr>
              <w:t>（省级、设区的市级</w:t>
            </w:r>
          </w:p>
          <w:p w14:paraId="63F04971">
            <w:pPr>
              <w:pStyle w:val="6"/>
              <w:spacing w:line="231" w:lineRule="auto"/>
              <w:ind w:left="267"/>
            </w:pPr>
            <w:r>
              <w:rPr>
                <w:spacing w:val="4"/>
              </w:rPr>
              <w:t>或县级）</w:t>
            </w:r>
          </w:p>
        </w:tc>
        <w:tc>
          <w:tcPr>
            <w:tcW w:w="1259" w:type="dxa"/>
            <w:vAlign w:val="top"/>
          </w:tcPr>
          <w:p w14:paraId="17448951">
            <w:pPr>
              <w:pStyle w:val="6"/>
              <w:spacing w:before="15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C36B7B">
            <w:pPr>
              <w:pStyle w:val="6"/>
              <w:spacing w:before="40" w:line="229" w:lineRule="auto"/>
              <w:ind w:left="23"/>
            </w:pPr>
            <w:r>
              <w:rPr>
                <w:spacing w:val="6"/>
              </w:rPr>
              <w:t>1.《中华人民共和国拍卖法》（根据2015年4月24日第十二届全国人民代表大会常务委员会第十四次</w:t>
            </w:r>
            <w:r>
              <w:rPr>
                <w:spacing w:val="5"/>
              </w:rPr>
              <w:t>会议《关于修改〈</w:t>
            </w:r>
            <w:r>
              <w:rPr>
                <w:spacing w:val="-16"/>
              </w:rPr>
              <w:t xml:space="preserve"> </w:t>
            </w:r>
            <w:r>
              <w:rPr>
                <w:spacing w:val="5"/>
              </w:rPr>
              <w:t>中华人民共和国电力法〉等六部法律的决定》第二次修正）</w:t>
            </w:r>
          </w:p>
          <w:p w14:paraId="2F72B4F3">
            <w:pPr>
              <w:pStyle w:val="6"/>
              <w:spacing w:before="14" w:line="228" w:lineRule="auto"/>
              <w:ind w:left="22"/>
            </w:pPr>
            <w:r>
              <w:rPr>
                <w:spacing w:val="7"/>
              </w:rPr>
              <w:t>第三十条：委托人不得参与竞买，也不得委托他人</w:t>
            </w:r>
            <w:r>
              <w:rPr>
                <w:spacing w:val="6"/>
              </w:rPr>
              <w:t>代为竞买。第六十四条：违反本法第三十条的规定，委托人参与竞买或者委托他人代为竞买的，工商行政管理部门可以对委托人处拍卖成交价百分之三十以下的罚款。</w:t>
            </w:r>
          </w:p>
          <w:p w14:paraId="56943A24">
            <w:pPr>
              <w:pStyle w:val="6"/>
              <w:spacing w:before="15" w:line="229" w:lineRule="auto"/>
              <w:ind w:left="21"/>
            </w:pPr>
            <w:r>
              <w:rPr>
                <w:spacing w:val="5"/>
              </w:rPr>
              <w:t>2.《拍卖监督管理办法》（根据2020年10月23日国家市场监督管理总局令第31号第三次修订）</w:t>
            </w:r>
          </w:p>
          <w:p w14:paraId="5CEA8AB5">
            <w:pPr>
              <w:pStyle w:val="6"/>
              <w:spacing w:before="14" w:line="224" w:lineRule="auto"/>
              <w:ind w:left="22"/>
            </w:pPr>
            <w:r>
              <w:rPr>
                <w:spacing w:val="6"/>
              </w:rPr>
              <w:t>第六条：委托人在拍卖活动中不得参与竞买或者委托他人代为竞买。第十四条：拍卖人、委托人、竞买人违反本办法第六条、第七条、第八条规定的，</w:t>
            </w:r>
            <w:r>
              <w:rPr>
                <w:spacing w:val="-14"/>
              </w:rPr>
              <w:t xml:space="preserve"> </w:t>
            </w:r>
            <w:r>
              <w:rPr>
                <w:spacing w:val="6"/>
              </w:rPr>
              <w:t>由市场监督管理部门依照《中华人民共和国拍卖法》第六十四条、第六十五条的规定处罚。</w:t>
            </w:r>
          </w:p>
        </w:tc>
        <w:tc>
          <w:tcPr>
            <w:tcW w:w="371" w:type="dxa"/>
            <w:vAlign w:val="top"/>
          </w:tcPr>
          <w:p w14:paraId="02B0A398">
            <w:pPr>
              <w:rPr>
                <w:rFonts w:ascii="Arial"/>
                <w:sz w:val="21"/>
              </w:rPr>
            </w:pPr>
          </w:p>
        </w:tc>
      </w:tr>
      <w:tr w14:paraId="7A175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2C6C802B">
            <w:pPr>
              <w:spacing w:line="307" w:lineRule="auto"/>
              <w:rPr>
                <w:rFonts w:ascii="Arial"/>
                <w:sz w:val="21"/>
              </w:rPr>
            </w:pPr>
          </w:p>
          <w:p w14:paraId="34FA915F">
            <w:pPr>
              <w:pStyle w:val="6"/>
              <w:spacing w:before="26" w:line="108" w:lineRule="exact"/>
              <w:ind w:left="250"/>
            </w:pPr>
            <w:r>
              <w:rPr>
                <w:spacing w:val="-1"/>
                <w:position w:val="1"/>
              </w:rPr>
              <w:t>306</w:t>
            </w:r>
          </w:p>
        </w:tc>
        <w:tc>
          <w:tcPr>
            <w:tcW w:w="1682" w:type="dxa"/>
            <w:vAlign w:val="top"/>
          </w:tcPr>
          <w:p w14:paraId="1DF8ADB8">
            <w:pPr>
              <w:spacing w:line="251" w:lineRule="auto"/>
              <w:rPr>
                <w:rFonts w:ascii="Arial"/>
                <w:sz w:val="21"/>
              </w:rPr>
            </w:pPr>
          </w:p>
          <w:p w14:paraId="4351AF31">
            <w:pPr>
              <w:pStyle w:val="6"/>
              <w:spacing w:before="26" w:line="228" w:lineRule="auto"/>
              <w:ind w:left="21"/>
            </w:pPr>
            <w:r>
              <w:rPr>
                <w:spacing w:val="6"/>
              </w:rPr>
              <w:t>对竞买人之间恶意串通，给他人造成损害行</w:t>
            </w:r>
          </w:p>
          <w:p w14:paraId="3C17067F">
            <w:pPr>
              <w:pStyle w:val="6"/>
              <w:spacing w:before="15" w:line="229" w:lineRule="auto"/>
              <w:ind w:left="583"/>
            </w:pPr>
            <w:r>
              <w:rPr>
                <w:spacing w:val="5"/>
              </w:rPr>
              <w:t>为的行政处罚</w:t>
            </w:r>
          </w:p>
        </w:tc>
        <w:tc>
          <w:tcPr>
            <w:tcW w:w="536" w:type="dxa"/>
            <w:vAlign w:val="top"/>
          </w:tcPr>
          <w:p w14:paraId="3D1F478F">
            <w:pPr>
              <w:spacing w:line="307" w:lineRule="auto"/>
              <w:rPr>
                <w:rFonts w:ascii="Arial"/>
                <w:sz w:val="21"/>
              </w:rPr>
            </w:pPr>
          </w:p>
          <w:p w14:paraId="6628C86C">
            <w:pPr>
              <w:pStyle w:val="6"/>
              <w:spacing w:before="26" w:line="229" w:lineRule="auto"/>
              <w:ind w:left="95"/>
            </w:pPr>
            <w:r>
              <w:rPr>
                <w:spacing w:val="5"/>
              </w:rPr>
              <w:t>行政处罚</w:t>
            </w:r>
          </w:p>
        </w:tc>
        <w:tc>
          <w:tcPr>
            <w:tcW w:w="879" w:type="dxa"/>
            <w:vAlign w:val="top"/>
          </w:tcPr>
          <w:p w14:paraId="64F9D7BC">
            <w:pPr>
              <w:pStyle w:val="6"/>
              <w:spacing w:before="221" w:line="263" w:lineRule="auto"/>
              <w:ind w:left="50" w:right="44" w:firstLine="47"/>
            </w:pPr>
            <w:r>
              <w:rPr>
                <w:spacing w:val="5"/>
              </w:rPr>
              <w:t>市场监督管理部门</w:t>
            </w:r>
            <w:r>
              <w:rPr>
                <w:spacing w:val="1"/>
              </w:rPr>
              <w:t xml:space="preserve">  </w:t>
            </w:r>
            <w:r>
              <w:rPr>
                <w:spacing w:val="6"/>
              </w:rPr>
              <w:t>（省级、设区的市级</w:t>
            </w:r>
          </w:p>
          <w:p w14:paraId="708D62B7">
            <w:pPr>
              <w:pStyle w:val="6"/>
              <w:spacing w:line="231" w:lineRule="auto"/>
              <w:ind w:left="267"/>
            </w:pPr>
            <w:r>
              <w:rPr>
                <w:spacing w:val="4"/>
              </w:rPr>
              <w:t>或县级）</w:t>
            </w:r>
          </w:p>
        </w:tc>
        <w:tc>
          <w:tcPr>
            <w:tcW w:w="1259" w:type="dxa"/>
            <w:vAlign w:val="top"/>
          </w:tcPr>
          <w:p w14:paraId="346F6F13">
            <w:pPr>
              <w:spacing w:line="251" w:lineRule="auto"/>
              <w:rPr>
                <w:rFonts w:ascii="Arial"/>
                <w:sz w:val="21"/>
              </w:rPr>
            </w:pPr>
          </w:p>
          <w:p w14:paraId="0354B176">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686C5AC">
            <w:pPr>
              <w:pStyle w:val="6"/>
              <w:spacing w:before="51" w:line="229" w:lineRule="auto"/>
              <w:ind w:left="23"/>
            </w:pPr>
            <w:r>
              <w:rPr>
                <w:spacing w:val="6"/>
              </w:rPr>
              <w:t>1.《中华人民共和国拍卖法》（根据2015年4月24日第十二届全国人民代表大会常务委员会第十四次</w:t>
            </w:r>
            <w:r>
              <w:rPr>
                <w:spacing w:val="5"/>
              </w:rPr>
              <w:t>会议《关于修改〈</w:t>
            </w:r>
            <w:r>
              <w:rPr>
                <w:spacing w:val="-16"/>
              </w:rPr>
              <w:t xml:space="preserve"> </w:t>
            </w:r>
            <w:r>
              <w:rPr>
                <w:spacing w:val="5"/>
              </w:rPr>
              <w:t>中华人民共和国电力法〉等六部法律的决定》第二次修正）</w:t>
            </w:r>
          </w:p>
          <w:p w14:paraId="605DFDAD">
            <w:pPr>
              <w:pStyle w:val="6"/>
              <w:spacing w:before="15" w:line="262" w:lineRule="auto"/>
              <w:ind w:left="20" w:right="67" w:firstLine="2"/>
            </w:pPr>
            <w:r>
              <w:rPr>
                <w:spacing w:val="6"/>
              </w:rPr>
              <w:t>第三十七条：竞买人之间、竞买人与拍卖人之间不得恶意串通，损害他人利益。第六十五条：违反本法第三十七条的规定，竞买人之间、竞买人与拍卖人之间恶意串通，给他人造成损害的，拍卖无效，应当依法承担赔偿责任。</w:t>
            </w:r>
            <w:r>
              <w:rPr>
                <w:spacing w:val="1"/>
              </w:rPr>
              <w:t xml:space="preserve"> </w:t>
            </w:r>
            <w:r>
              <w:rPr>
                <w:spacing w:val="6"/>
              </w:rPr>
              <w:t>由工商行政管理部门对参与恶意串通的竞买人处最高应价百分</w:t>
            </w:r>
            <w:r>
              <w:t xml:space="preserve"> </w:t>
            </w:r>
            <w:r>
              <w:rPr>
                <w:spacing w:val="6"/>
              </w:rPr>
              <w:t>之十以上百分之三十以下的罚款；对参与恶意串通的拍卖人处最高应价百分之十以上百分之五十以下的罚款。</w:t>
            </w:r>
          </w:p>
          <w:p w14:paraId="453E45FC">
            <w:pPr>
              <w:pStyle w:val="6"/>
              <w:spacing w:before="1" w:line="229" w:lineRule="auto"/>
              <w:ind w:left="21"/>
            </w:pPr>
            <w:r>
              <w:rPr>
                <w:spacing w:val="5"/>
              </w:rPr>
              <w:t>2.《拍卖监督管理办法》（根据2020年10月23日国家市场监督管理总局令第31号第三次修订）</w:t>
            </w:r>
          </w:p>
          <w:p w14:paraId="5CADBF6F">
            <w:pPr>
              <w:pStyle w:val="6"/>
              <w:spacing w:before="14" w:line="255" w:lineRule="auto"/>
              <w:ind w:left="19" w:right="67" w:firstLine="3"/>
            </w:pPr>
            <w:r>
              <w:rPr>
                <w:spacing w:val="6"/>
              </w:rPr>
              <w:t>第七条：竞买人之间不得有下列恶意串通行为</w:t>
            </w:r>
            <w:r>
              <w:rPr>
                <w:spacing w:val="-6"/>
              </w:rPr>
              <w:t>：（</w:t>
            </w:r>
            <w:r>
              <w:rPr>
                <w:spacing w:val="-1"/>
              </w:rPr>
              <w:t xml:space="preserve"> </w:t>
            </w:r>
            <w:r>
              <w:rPr>
                <w:spacing w:val="6"/>
              </w:rPr>
              <w:t>一）相互约定一致压低拍卖应价</w:t>
            </w:r>
            <w:r>
              <w:rPr>
                <w:spacing w:val="-6"/>
              </w:rPr>
              <w:t>；（</w:t>
            </w:r>
            <w:r>
              <w:rPr>
                <w:spacing w:val="-8"/>
              </w:rPr>
              <w:t xml:space="preserve"> </w:t>
            </w:r>
            <w:r>
              <w:rPr>
                <w:spacing w:val="6"/>
              </w:rPr>
              <w:t>二）相互约定拍卖应价</w:t>
            </w:r>
            <w:r>
              <w:rPr>
                <w:spacing w:val="-6"/>
              </w:rPr>
              <w:t xml:space="preserve">；（ </w:t>
            </w:r>
            <w:r>
              <w:rPr>
                <w:spacing w:val="6"/>
              </w:rPr>
              <w:t>三）相互约定买受人或相互约定排挤其他竞买人</w:t>
            </w:r>
            <w:r>
              <w:rPr>
                <w:spacing w:val="-6"/>
              </w:rPr>
              <w:t>；（</w:t>
            </w:r>
            <w:r>
              <w:rPr>
                <w:spacing w:val="-2"/>
              </w:rPr>
              <w:t xml:space="preserve"> </w:t>
            </w:r>
            <w:r>
              <w:rPr>
                <w:spacing w:val="6"/>
              </w:rPr>
              <w:t>四）其他恶意串通行为。第八条：竞买人与拍卖人之间不</w:t>
            </w:r>
            <w:r>
              <w:rPr>
                <w:spacing w:val="5"/>
              </w:rPr>
              <w:t>得有下列恶意串通行为</w:t>
            </w:r>
            <w:r>
              <w:rPr>
                <w:spacing w:val="-6"/>
              </w:rPr>
              <w:t>：（</w:t>
            </w:r>
            <w:r>
              <w:rPr>
                <w:spacing w:val="-7"/>
              </w:rPr>
              <w:t xml:space="preserve"> </w:t>
            </w:r>
            <w:r>
              <w:rPr>
                <w:spacing w:val="5"/>
              </w:rPr>
              <w:t>一）私下约定成交价</w:t>
            </w:r>
            <w:r>
              <w:rPr>
                <w:spacing w:val="-6"/>
              </w:rPr>
              <w:t>；（</w:t>
            </w:r>
            <w:r>
              <w:rPr>
                <w:spacing w:val="-7"/>
              </w:rPr>
              <w:t xml:space="preserve"> </w:t>
            </w:r>
            <w:r>
              <w:rPr>
                <w:spacing w:val="5"/>
              </w:rPr>
              <w:t>二）拍卖人</w:t>
            </w:r>
            <w:r>
              <w:t xml:space="preserve"> </w:t>
            </w:r>
            <w:r>
              <w:rPr>
                <w:spacing w:val="6"/>
              </w:rPr>
              <w:t>违背委托人的保密要求向竞买人泄露拍卖标的保留价</w:t>
            </w:r>
            <w:r>
              <w:rPr>
                <w:spacing w:val="-6"/>
              </w:rPr>
              <w:t xml:space="preserve">；（ </w:t>
            </w:r>
            <w:r>
              <w:rPr>
                <w:spacing w:val="6"/>
              </w:rPr>
              <w:t>三）其他恶意串通行为。第十四条：拍卖人、委托人、竞买人违反本办法第六条、第七条、第八条规定的，</w:t>
            </w:r>
            <w:r>
              <w:rPr>
                <w:spacing w:val="-18"/>
              </w:rPr>
              <w:t xml:space="preserve"> </w:t>
            </w:r>
            <w:r>
              <w:rPr>
                <w:spacing w:val="6"/>
              </w:rPr>
              <w:t>由市场监督管理部门依照《中华人民共和国拍卖法》第六十四条、第六十五条的规定处罚。</w:t>
            </w:r>
          </w:p>
        </w:tc>
        <w:tc>
          <w:tcPr>
            <w:tcW w:w="371" w:type="dxa"/>
            <w:vAlign w:val="top"/>
          </w:tcPr>
          <w:p w14:paraId="19D6C101">
            <w:pPr>
              <w:rPr>
                <w:rFonts w:ascii="Arial"/>
                <w:sz w:val="21"/>
              </w:rPr>
            </w:pPr>
          </w:p>
        </w:tc>
      </w:tr>
      <w:tr w14:paraId="00326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16" w:type="dxa"/>
            <w:vAlign w:val="top"/>
          </w:tcPr>
          <w:p w14:paraId="1BEEFB04">
            <w:pPr>
              <w:pStyle w:val="6"/>
              <w:spacing w:before="149" w:line="108" w:lineRule="exact"/>
              <w:ind w:left="250"/>
            </w:pPr>
            <w:r>
              <w:rPr>
                <w:spacing w:val="-1"/>
                <w:position w:val="1"/>
              </w:rPr>
              <w:t>307</w:t>
            </w:r>
          </w:p>
        </w:tc>
        <w:tc>
          <w:tcPr>
            <w:tcW w:w="1682" w:type="dxa"/>
            <w:vAlign w:val="top"/>
          </w:tcPr>
          <w:p w14:paraId="0052CD53">
            <w:pPr>
              <w:pStyle w:val="6"/>
              <w:spacing w:before="149" w:line="229" w:lineRule="auto"/>
              <w:ind w:left="194"/>
            </w:pPr>
            <w:r>
              <w:rPr>
                <w:spacing w:val="6"/>
              </w:rPr>
              <w:t>对拍卖人违法收取佣金的行政处罚</w:t>
            </w:r>
          </w:p>
        </w:tc>
        <w:tc>
          <w:tcPr>
            <w:tcW w:w="536" w:type="dxa"/>
            <w:vAlign w:val="top"/>
          </w:tcPr>
          <w:p w14:paraId="19EA9921">
            <w:pPr>
              <w:pStyle w:val="6"/>
              <w:spacing w:before="149" w:line="229" w:lineRule="auto"/>
              <w:ind w:left="95"/>
            </w:pPr>
            <w:r>
              <w:rPr>
                <w:spacing w:val="5"/>
              </w:rPr>
              <w:t>行政处罚</w:t>
            </w:r>
          </w:p>
        </w:tc>
        <w:tc>
          <w:tcPr>
            <w:tcW w:w="879" w:type="dxa"/>
            <w:vAlign w:val="top"/>
          </w:tcPr>
          <w:p w14:paraId="1233AC6C">
            <w:pPr>
              <w:pStyle w:val="6"/>
              <w:spacing w:before="35" w:line="263" w:lineRule="auto"/>
              <w:ind w:left="50" w:right="44" w:firstLine="47"/>
            </w:pPr>
            <w:r>
              <w:rPr>
                <w:spacing w:val="5"/>
              </w:rPr>
              <w:t>市场监督管理部门</w:t>
            </w:r>
            <w:r>
              <w:rPr>
                <w:spacing w:val="1"/>
              </w:rPr>
              <w:t xml:space="preserve">  </w:t>
            </w:r>
            <w:r>
              <w:rPr>
                <w:spacing w:val="6"/>
              </w:rPr>
              <w:t>（省级、设区的市级</w:t>
            </w:r>
          </w:p>
          <w:p w14:paraId="7686C85F">
            <w:pPr>
              <w:pStyle w:val="6"/>
              <w:spacing w:line="223" w:lineRule="auto"/>
              <w:ind w:left="267"/>
            </w:pPr>
            <w:r>
              <w:rPr>
                <w:spacing w:val="4"/>
              </w:rPr>
              <w:t>或县级）</w:t>
            </w:r>
          </w:p>
        </w:tc>
        <w:tc>
          <w:tcPr>
            <w:tcW w:w="1259" w:type="dxa"/>
            <w:vAlign w:val="top"/>
          </w:tcPr>
          <w:p w14:paraId="0E28D9FE">
            <w:pPr>
              <w:pStyle w:val="6"/>
              <w:spacing w:before="9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4097F84">
            <w:pPr>
              <w:pStyle w:val="6"/>
              <w:spacing w:before="93" w:line="229" w:lineRule="auto"/>
              <w:ind w:left="23"/>
            </w:pPr>
            <w:r>
              <w:rPr>
                <w:spacing w:val="6"/>
              </w:rPr>
              <w:t>1.《中华人民共和国拍卖法》（根据2015年4月24日第十二届全国人民代表大会常务委员会第十四次</w:t>
            </w:r>
            <w:r>
              <w:rPr>
                <w:spacing w:val="5"/>
              </w:rPr>
              <w:t>会议《关于修改〈</w:t>
            </w:r>
            <w:r>
              <w:rPr>
                <w:spacing w:val="-16"/>
              </w:rPr>
              <w:t xml:space="preserve"> </w:t>
            </w:r>
            <w:r>
              <w:rPr>
                <w:spacing w:val="5"/>
              </w:rPr>
              <w:t>中华人民共和国电力法〉等六部法律的决定》第二次修正）</w:t>
            </w:r>
          </w:p>
          <w:p w14:paraId="20F20BC4">
            <w:pPr>
              <w:pStyle w:val="6"/>
              <w:spacing w:before="14" w:line="229" w:lineRule="auto"/>
              <w:ind w:left="22"/>
            </w:pPr>
            <w:r>
              <w:rPr>
                <w:spacing w:val="6"/>
              </w:rPr>
              <w:t>第六十六条：违反本法第四章第四节关于佣金比例的规定收取佣金的，拍卖人应当将超收部分返还委托人、买受人。物价管理部门可以对拍卖人处拍卖佣金一倍以上五倍以下的罚款。</w:t>
            </w:r>
          </w:p>
        </w:tc>
        <w:tc>
          <w:tcPr>
            <w:tcW w:w="371" w:type="dxa"/>
            <w:vAlign w:val="top"/>
          </w:tcPr>
          <w:p w14:paraId="0D4A78D6">
            <w:pPr>
              <w:rPr>
                <w:rFonts w:ascii="Arial"/>
                <w:sz w:val="21"/>
              </w:rPr>
            </w:pPr>
          </w:p>
        </w:tc>
      </w:tr>
    </w:tbl>
    <w:p w14:paraId="42ECD8C7">
      <w:pPr>
        <w:pStyle w:val="2"/>
        <w:spacing w:line="93" w:lineRule="exact"/>
        <w:rPr>
          <w:sz w:val="8"/>
        </w:rPr>
      </w:pPr>
    </w:p>
    <w:p w14:paraId="65982CD1">
      <w:pPr>
        <w:spacing w:line="93"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BC3C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4FFCD05F">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46AE21D">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A5F5984">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9AED1D4">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3FA59A7">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78C4E5FE">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D53C7CC">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A7C1A2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57B08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4F92340F">
            <w:pPr>
              <w:pStyle w:val="6"/>
              <w:spacing w:before="263" w:line="108" w:lineRule="exact"/>
              <w:ind w:left="250"/>
            </w:pPr>
            <w:r>
              <w:rPr>
                <w:spacing w:val="-1"/>
                <w:position w:val="1"/>
              </w:rPr>
              <w:t>308</w:t>
            </w:r>
          </w:p>
        </w:tc>
        <w:tc>
          <w:tcPr>
            <w:tcW w:w="1682" w:type="dxa"/>
            <w:vAlign w:val="top"/>
          </w:tcPr>
          <w:p w14:paraId="208F0200">
            <w:pPr>
              <w:pStyle w:val="6"/>
              <w:spacing w:before="207" w:line="262" w:lineRule="auto"/>
              <w:ind w:left="156" w:right="14" w:hanging="135"/>
            </w:pPr>
            <w:r>
              <w:rPr>
                <w:spacing w:val="6"/>
              </w:rPr>
              <w:t>对拍卖人在自己组织的拍卖活动中拍卖自己</w:t>
            </w:r>
            <w:r>
              <w:t xml:space="preserve"> </w:t>
            </w:r>
            <w:r>
              <w:rPr>
                <w:spacing w:val="5"/>
              </w:rPr>
              <w:t>的物品或者财产权利行为的行政处罚</w:t>
            </w:r>
          </w:p>
        </w:tc>
        <w:tc>
          <w:tcPr>
            <w:tcW w:w="536" w:type="dxa"/>
            <w:vAlign w:val="top"/>
          </w:tcPr>
          <w:p w14:paraId="1E2ED426">
            <w:pPr>
              <w:pStyle w:val="6"/>
              <w:spacing w:before="263" w:line="229" w:lineRule="auto"/>
              <w:ind w:left="95"/>
            </w:pPr>
            <w:r>
              <w:rPr>
                <w:spacing w:val="5"/>
              </w:rPr>
              <w:t>行政处罚</w:t>
            </w:r>
          </w:p>
        </w:tc>
        <w:tc>
          <w:tcPr>
            <w:tcW w:w="879" w:type="dxa"/>
            <w:vAlign w:val="top"/>
          </w:tcPr>
          <w:p w14:paraId="733BDD4D">
            <w:pPr>
              <w:pStyle w:val="6"/>
              <w:spacing w:before="149" w:line="263" w:lineRule="auto"/>
              <w:ind w:left="50" w:right="44" w:firstLine="47"/>
            </w:pPr>
            <w:r>
              <w:rPr>
                <w:spacing w:val="5"/>
              </w:rPr>
              <w:t>市场监督管理部门</w:t>
            </w:r>
            <w:r>
              <w:rPr>
                <w:spacing w:val="1"/>
              </w:rPr>
              <w:t xml:space="preserve">  </w:t>
            </w:r>
            <w:r>
              <w:rPr>
                <w:spacing w:val="6"/>
              </w:rPr>
              <w:t>（省级、设区的市级</w:t>
            </w:r>
          </w:p>
          <w:p w14:paraId="2CD17F65">
            <w:pPr>
              <w:pStyle w:val="6"/>
              <w:spacing w:line="231" w:lineRule="auto"/>
              <w:ind w:left="267"/>
            </w:pPr>
            <w:r>
              <w:rPr>
                <w:spacing w:val="4"/>
              </w:rPr>
              <w:t>或县级）</w:t>
            </w:r>
          </w:p>
        </w:tc>
        <w:tc>
          <w:tcPr>
            <w:tcW w:w="1259" w:type="dxa"/>
            <w:vAlign w:val="top"/>
          </w:tcPr>
          <w:p w14:paraId="133F43E1">
            <w:pPr>
              <w:pStyle w:val="6"/>
              <w:spacing w:before="20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A98CE7C">
            <w:pPr>
              <w:pStyle w:val="6"/>
              <w:spacing w:before="37" w:line="229" w:lineRule="auto"/>
              <w:ind w:left="23"/>
            </w:pPr>
            <w:r>
              <w:rPr>
                <w:spacing w:val="6"/>
              </w:rPr>
              <w:t>1.《中华人民共和国拍卖法》（根据2015年4月24日第十二届全国人民代表大会常务委员会第十四次</w:t>
            </w:r>
            <w:r>
              <w:rPr>
                <w:spacing w:val="5"/>
              </w:rPr>
              <w:t>会议《关于修改〈</w:t>
            </w:r>
            <w:r>
              <w:rPr>
                <w:spacing w:val="-16"/>
              </w:rPr>
              <w:t xml:space="preserve"> </w:t>
            </w:r>
            <w:r>
              <w:rPr>
                <w:spacing w:val="5"/>
              </w:rPr>
              <w:t>中华人民共和国电力法〉等六部法律的决定》第二次修正）</w:t>
            </w:r>
          </w:p>
          <w:p w14:paraId="3C643D75">
            <w:pPr>
              <w:pStyle w:val="6"/>
              <w:spacing w:before="13" w:line="228" w:lineRule="auto"/>
              <w:ind w:left="22"/>
            </w:pPr>
            <w:r>
              <w:rPr>
                <w:spacing w:val="6"/>
              </w:rPr>
              <w:t>第二十三条：拍卖人不得在自己组织的拍卖活动中拍卖自己的物品或者财产权利。第六十三条：违反本法第二十三条的规定，拍卖人在自己组织的拍卖活动中拍卖自己的物品或者财产权利的，</w:t>
            </w:r>
            <w:r>
              <w:rPr>
                <w:spacing w:val="-16"/>
              </w:rPr>
              <w:t xml:space="preserve"> </w:t>
            </w:r>
            <w:r>
              <w:rPr>
                <w:spacing w:val="6"/>
              </w:rPr>
              <w:t>由工商行政管理部门没收拍卖所得。</w:t>
            </w:r>
          </w:p>
          <w:p w14:paraId="1616F655">
            <w:pPr>
              <w:pStyle w:val="6"/>
              <w:spacing w:before="15" w:line="229" w:lineRule="auto"/>
              <w:ind w:left="21"/>
            </w:pPr>
            <w:r>
              <w:rPr>
                <w:spacing w:val="5"/>
              </w:rPr>
              <w:t>2.《拍卖监督管理办法》（根据2020年10月23日国家市场监督管理总局令第31号第三次修订）</w:t>
            </w:r>
          </w:p>
          <w:p w14:paraId="346523CC">
            <w:pPr>
              <w:pStyle w:val="6"/>
              <w:spacing w:before="14" w:line="228" w:lineRule="auto"/>
              <w:ind w:left="22"/>
            </w:pPr>
            <w:r>
              <w:rPr>
                <w:spacing w:val="6"/>
              </w:rPr>
              <w:t>第五条：拍卖人不得有下列行为</w:t>
            </w:r>
            <w:r>
              <w:rPr>
                <w:spacing w:val="-6"/>
              </w:rPr>
              <w:t>：（</w:t>
            </w:r>
            <w:r>
              <w:rPr>
                <w:spacing w:val="-8"/>
              </w:rPr>
              <w:t xml:space="preserve"> </w:t>
            </w:r>
            <w:r>
              <w:rPr>
                <w:spacing w:val="6"/>
              </w:rPr>
              <w:t>六）在自己组织的拍卖活动中拍卖自己的物品</w:t>
            </w:r>
            <w:r>
              <w:rPr>
                <w:spacing w:val="5"/>
              </w:rPr>
              <w:t>或者财产权利。</w:t>
            </w:r>
          </w:p>
          <w:p w14:paraId="55ED5522">
            <w:pPr>
              <w:pStyle w:val="6"/>
              <w:spacing w:before="15" w:line="230" w:lineRule="auto"/>
              <w:ind w:left="22"/>
            </w:pPr>
            <w:r>
              <w:rPr>
                <w:spacing w:val="6"/>
              </w:rPr>
              <w:t>第十二条：拍卖人违反本办法第五条第一项至第四项规定的，</w:t>
            </w:r>
            <w:r>
              <w:rPr>
                <w:spacing w:val="-18"/>
              </w:rPr>
              <w:t xml:space="preserve"> </w:t>
            </w:r>
            <w:r>
              <w:rPr>
                <w:spacing w:val="6"/>
              </w:rPr>
              <w:t>由市场监督管理部门依照《中华人民共和国反不正当竞争法》的有关规定处罚。拍卖人违反本办法第五条第五项、第六项规定的，</w:t>
            </w:r>
            <w:r>
              <w:rPr>
                <w:spacing w:val="-19"/>
              </w:rPr>
              <w:t xml:space="preserve"> </w:t>
            </w:r>
            <w:r>
              <w:rPr>
                <w:spacing w:val="6"/>
              </w:rPr>
              <w:t>由市场监督管理部门分别依照《中华人民共和国拍卖法》第六十二条、第六</w:t>
            </w:r>
            <w:r>
              <w:rPr>
                <w:spacing w:val="5"/>
              </w:rPr>
              <w:t>十三条的规定处罚。</w:t>
            </w:r>
          </w:p>
        </w:tc>
        <w:tc>
          <w:tcPr>
            <w:tcW w:w="371" w:type="dxa"/>
            <w:vAlign w:val="top"/>
          </w:tcPr>
          <w:p w14:paraId="289F3CB8">
            <w:pPr>
              <w:rPr>
                <w:rFonts w:ascii="Arial"/>
                <w:sz w:val="21"/>
              </w:rPr>
            </w:pPr>
          </w:p>
        </w:tc>
      </w:tr>
      <w:tr w14:paraId="33419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1DBAB238">
            <w:pPr>
              <w:spacing w:line="361" w:lineRule="auto"/>
              <w:rPr>
                <w:rFonts w:ascii="Arial"/>
                <w:sz w:val="21"/>
              </w:rPr>
            </w:pPr>
          </w:p>
          <w:p w14:paraId="7D246DDC">
            <w:pPr>
              <w:pStyle w:val="6"/>
              <w:spacing w:before="26" w:line="108" w:lineRule="exact"/>
              <w:ind w:left="250"/>
            </w:pPr>
            <w:r>
              <w:rPr>
                <w:spacing w:val="-1"/>
                <w:position w:val="1"/>
              </w:rPr>
              <w:t>309</w:t>
            </w:r>
          </w:p>
        </w:tc>
        <w:tc>
          <w:tcPr>
            <w:tcW w:w="1682" w:type="dxa"/>
            <w:vAlign w:val="top"/>
          </w:tcPr>
          <w:p w14:paraId="6FF95ECA">
            <w:pPr>
              <w:spacing w:line="305" w:lineRule="auto"/>
              <w:rPr>
                <w:rFonts w:ascii="Arial"/>
                <w:sz w:val="21"/>
              </w:rPr>
            </w:pPr>
          </w:p>
          <w:p w14:paraId="06DF7A81">
            <w:pPr>
              <w:pStyle w:val="6"/>
              <w:spacing w:before="26" w:line="229" w:lineRule="auto"/>
              <w:ind w:left="21"/>
            </w:pPr>
            <w:r>
              <w:rPr>
                <w:spacing w:val="6"/>
              </w:rPr>
              <w:t>对拍卖企业进行贿赂以争揽业务行为的行政</w:t>
            </w:r>
          </w:p>
          <w:p w14:paraId="34C09469">
            <w:pPr>
              <w:pStyle w:val="6"/>
              <w:spacing w:before="14" w:line="231" w:lineRule="auto"/>
              <w:ind w:left="757"/>
            </w:pPr>
            <w:r>
              <w:rPr>
                <w:spacing w:val="2"/>
              </w:rPr>
              <w:t>处罚</w:t>
            </w:r>
          </w:p>
        </w:tc>
        <w:tc>
          <w:tcPr>
            <w:tcW w:w="536" w:type="dxa"/>
            <w:vAlign w:val="top"/>
          </w:tcPr>
          <w:p w14:paraId="25284BA7">
            <w:pPr>
              <w:spacing w:line="361" w:lineRule="auto"/>
              <w:rPr>
                <w:rFonts w:ascii="Arial"/>
                <w:sz w:val="21"/>
              </w:rPr>
            </w:pPr>
          </w:p>
          <w:p w14:paraId="371B13BD">
            <w:pPr>
              <w:pStyle w:val="6"/>
              <w:spacing w:before="26" w:line="229" w:lineRule="auto"/>
              <w:ind w:left="95"/>
            </w:pPr>
            <w:r>
              <w:rPr>
                <w:spacing w:val="5"/>
              </w:rPr>
              <w:t>行政处罚</w:t>
            </w:r>
          </w:p>
        </w:tc>
        <w:tc>
          <w:tcPr>
            <w:tcW w:w="879" w:type="dxa"/>
            <w:vAlign w:val="top"/>
          </w:tcPr>
          <w:p w14:paraId="59E73E9D">
            <w:pPr>
              <w:spacing w:line="248" w:lineRule="auto"/>
              <w:rPr>
                <w:rFonts w:ascii="Arial"/>
                <w:sz w:val="21"/>
              </w:rPr>
            </w:pPr>
          </w:p>
          <w:p w14:paraId="362298A3">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DBF225D">
            <w:pPr>
              <w:pStyle w:val="6"/>
              <w:spacing w:line="231" w:lineRule="auto"/>
              <w:ind w:left="267"/>
            </w:pPr>
            <w:r>
              <w:rPr>
                <w:spacing w:val="4"/>
              </w:rPr>
              <w:t>或县级）</w:t>
            </w:r>
          </w:p>
        </w:tc>
        <w:tc>
          <w:tcPr>
            <w:tcW w:w="1259" w:type="dxa"/>
            <w:vAlign w:val="top"/>
          </w:tcPr>
          <w:p w14:paraId="17D2D651">
            <w:pPr>
              <w:spacing w:line="305" w:lineRule="auto"/>
              <w:rPr>
                <w:rFonts w:ascii="Arial"/>
                <w:sz w:val="21"/>
              </w:rPr>
            </w:pPr>
          </w:p>
          <w:p w14:paraId="45F52AF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381176F">
            <w:pPr>
              <w:pStyle w:val="6"/>
              <w:spacing w:before="48"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438E3D9D">
            <w:pPr>
              <w:pStyle w:val="6"/>
              <w:spacing w:before="14" w:line="262" w:lineRule="auto"/>
              <w:ind w:left="18" w:right="67" w:firstLine="4"/>
            </w:pPr>
            <w:r>
              <w:rPr>
                <w:spacing w:val="6"/>
              </w:rPr>
              <w:t>第七条：经营者不得采用财物或者其他手段贿赂下列单位或者个人，</w:t>
            </w:r>
            <w:r>
              <w:rPr>
                <w:spacing w:val="-16"/>
              </w:rPr>
              <w:t xml:space="preserve"> </w:t>
            </w:r>
            <w:r>
              <w:rPr>
                <w:spacing w:val="6"/>
              </w:rPr>
              <w:t>以谋取交易机会或者竞争优势</w:t>
            </w:r>
            <w:r>
              <w:rPr>
                <w:spacing w:val="-6"/>
              </w:rPr>
              <w:t>：（</w:t>
            </w:r>
            <w:r>
              <w:rPr>
                <w:spacing w:val="-7"/>
              </w:rPr>
              <w:t xml:space="preserve"> </w:t>
            </w:r>
            <w:r>
              <w:rPr>
                <w:spacing w:val="6"/>
              </w:rPr>
              <w:t>一</w:t>
            </w:r>
            <w:r>
              <w:rPr>
                <w:spacing w:val="-16"/>
              </w:rPr>
              <w:t xml:space="preserve"> </w:t>
            </w:r>
            <w:r>
              <w:rPr>
                <w:spacing w:val="6"/>
              </w:rPr>
              <w:t>）交易相对方的工作人员</w:t>
            </w:r>
            <w:r>
              <w:rPr>
                <w:spacing w:val="-6"/>
              </w:rPr>
              <w:t>；（</w:t>
            </w:r>
            <w:r>
              <w:rPr>
                <w:spacing w:val="-7"/>
              </w:rPr>
              <w:t xml:space="preserve"> </w:t>
            </w:r>
            <w:r>
              <w:rPr>
                <w:spacing w:val="6"/>
              </w:rPr>
              <w:t>二</w:t>
            </w:r>
            <w:r>
              <w:rPr>
                <w:spacing w:val="-16"/>
              </w:rPr>
              <w:t xml:space="preserve"> </w:t>
            </w:r>
            <w:r>
              <w:rPr>
                <w:spacing w:val="6"/>
              </w:rPr>
              <w:t>）受交易相</w:t>
            </w:r>
            <w:r>
              <w:rPr>
                <w:spacing w:val="5"/>
              </w:rPr>
              <w:t>对方委托办理相关事务的单位或者个人</w:t>
            </w:r>
            <w:r>
              <w:rPr>
                <w:spacing w:val="-6"/>
              </w:rPr>
              <w:t xml:space="preserve">；（ </w:t>
            </w:r>
            <w:r>
              <w:rPr>
                <w:spacing w:val="5"/>
              </w:rPr>
              <w:t>三）利用职权或者影响力影响交易的单位或者个人。经营者在交易活动中，可以以明示方式向交</w:t>
            </w:r>
            <w:r>
              <w:t xml:space="preserve"> </w:t>
            </w:r>
            <w:r>
              <w:rPr>
                <w:spacing w:val="7"/>
              </w:rPr>
              <w:t>易相对方支付折扣，或者向中间人支付佣金。经营者向交</w:t>
            </w:r>
            <w:r>
              <w:rPr>
                <w:spacing w:val="6"/>
              </w:rPr>
              <w:t>易相对方支付折扣、</w:t>
            </w:r>
            <w:r>
              <w:rPr>
                <w:spacing w:val="-20"/>
              </w:rPr>
              <w:t xml:space="preserve"> </w:t>
            </w:r>
            <w:r>
              <w:rPr>
                <w:spacing w:val="6"/>
              </w:rPr>
              <w:t>向中间人支付佣金的，应当如实入账。接受折扣、佣金的经营者也应当如实入账。经营者的工作人员进行贿赂的，应当认定为经营者的行为；但是，经营者有证据证明该工作人员的行为与为经营者谋取交易机会</w:t>
            </w:r>
            <w:r>
              <w:t xml:space="preserve"> </w:t>
            </w:r>
            <w:r>
              <w:rPr>
                <w:spacing w:val="6"/>
              </w:rPr>
              <w:t>或者竞争优势无关的除外。第十九条：经营者违反本法第七条规定贿赂他人的，</w:t>
            </w:r>
            <w:r>
              <w:rPr>
                <w:spacing w:val="-18"/>
              </w:rPr>
              <w:t xml:space="preserve"> </w:t>
            </w:r>
            <w:r>
              <w:rPr>
                <w:spacing w:val="6"/>
              </w:rPr>
              <w:t>由监督检查部门没收违法所得，处十万元以</w:t>
            </w:r>
            <w:r>
              <w:rPr>
                <w:spacing w:val="5"/>
              </w:rPr>
              <w:t>上三百万元以下的罚款。情节严重的，</w:t>
            </w:r>
            <w:r>
              <w:rPr>
                <w:spacing w:val="-19"/>
              </w:rPr>
              <w:t xml:space="preserve"> </w:t>
            </w:r>
            <w:r>
              <w:rPr>
                <w:spacing w:val="5"/>
              </w:rPr>
              <w:t>吊销营业执照。</w:t>
            </w:r>
          </w:p>
          <w:p w14:paraId="20B38A72">
            <w:pPr>
              <w:pStyle w:val="6"/>
              <w:spacing w:line="229" w:lineRule="auto"/>
              <w:ind w:left="21"/>
            </w:pPr>
            <w:r>
              <w:rPr>
                <w:spacing w:val="5"/>
              </w:rPr>
              <w:t>2.《拍卖监督管理办法》（根据2020年10月23日国家市场监督管理总局令第31号第三次修订）</w:t>
            </w:r>
          </w:p>
          <w:p w14:paraId="77DB3AD4">
            <w:pPr>
              <w:pStyle w:val="6"/>
              <w:spacing w:before="14" w:line="263" w:lineRule="auto"/>
              <w:ind w:left="18" w:right="67" w:firstLine="4"/>
            </w:pPr>
            <w:r>
              <w:rPr>
                <w:spacing w:val="6"/>
              </w:rPr>
              <w:t>第五条：拍卖人不得有下列行为</w:t>
            </w:r>
            <w:r>
              <w:rPr>
                <w:spacing w:val="-6"/>
              </w:rPr>
              <w:t xml:space="preserve">：（ </w:t>
            </w:r>
            <w:r>
              <w:rPr>
                <w:spacing w:val="6"/>
              </w:rPr>
              <w:t>一）采用财物或者其他手段进行贿赂以争揽业务。第十二条：拍卖人违反本办法第五条第一项至第四项规定的，</w:t>
            </w:r>
            <w:r>
              <w:rPr>
                <w:spacing w:val="-19"/>
              </w:rPr>
              <w:t xml:space="preserve"> </w:t>
            </w:r>
            <w:r>
              <w:rPr>
                <w:spacing w:val="6"/>
              </w:rPr>
              <w:t>由市场监督管理部门依照《中华人民共和国反不正当竞争法》的有关规定处罚。拍卖人违反本办法第五条第五项</w:t>
            </w:r>
            <w:r>
              <w:rPr>
                <w:spacing w:val="5"/>
              </w:rPr>
              <w:t>、第六项规定的，</w:t>
            </w:r>
            <w:r>
              <w:rPr>
                <w:spacing w:val="-18"/>
              </w:rPr>
              <w:t xml:space="preserve"> </w:t>
            </w:r>
            <w:r>
              <w:rPr>
                <w:spacing w:val="5"/>
              </w:rPr>
              <w:t>由市场监</w:t>
            </w:r>
            <w:r>
              <w:t xml:space="preserve"> </w:t>
            </w:r>
            <w:r>
              <w:rPr>
                <w:spacing w:val="6"/>
              </w:rPr>
              <w:t>督管理部门分别依照《中华人民共和国拍卖法》第六十二条、第六十三条的规定处罚。</w:t>
            </w:r>
          </w:p>
        </w:tc>
        <w:tc>
          <w:tcPr>
            <w:tcW w:w="371" w:type="dxa"/>
            <w:vAlign w:val="top"/>
          </w:tcPr>
          <w:p w14:paraId="57F62848">
            <w:pPr>
              <w:rPr>
                <w:rFonts w:ascii="Arial"/>
                <w:sz w:val="21"/>
              </w:rPr>
            </w:pPr>
          </w:p>
        </w:tc>
      </w:tr>
      <w:tr w14:paraId="4650D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16BAF527">
            <w:pPr>
              <w:spacing w:line="362" w:lineRule="auto"/>
              <w:rPr>
                <w:rFonts w:ascii="Arial"/>
                <w:sz w:val="21"/>
              </w:rPr>
            </w:pPr>
          </w:p>
          <w:p w14:paraId="603AF62A">
            <w:pPr>
              <w:pStyle w:val="6"/>
              <w:spacing w:before="26" w:line="108" w:lineRule="exact"/>
              <w:ind w:left="250"/>
            </w:pPr>
            <w:r>
              <w:rPr>
                <w:spacing w:val="-1"/>
                <w:position w:val="1"/>
              </w:rPr>
              <w:t>310</w:t>
            </w:r>
          </w:p>
        </w:tc>
        <w:tc>
          <w:tcPr>
            <w:tcW w:w="1682" w:type="dxa"/>
            <w:vAlign w:val="top"/>
          </w:tcPr>
          <w:p w14:paraId="4F06C9A9">
            <w:pPr>
              <w:spacing w:line="362" w:lineRule="auto"/>
              <w:rPr>
                <w:rFonts w:ascii="Arial"/>
                <w:sz w:val="21"/>
              </w:rPr>
            </w:pPr>
          </w:p>
          <w:p w14:paraId="3EAAB6C2">
            <w:pPr>
              <w:pStyle w:val="6"/>
              <w:spacing w:before="26" w:line="228" w:lineRule="auto"/>
              <w:ind w:left="194"/>
            </w:pPr>
            <w:r>
              <w:rPr>
                <w:spacing w:val="6"/>
              </w:rPr>
              <w:t>对拍卖人虚假宣传行为的行政处罚</w:t>
            </w:r>
          </w:p>
        </w:tc>
        <w:tc>
          <w:tcPr>
            <w:tcW w:w="536" w:type="dxa"/>
            <w:vAlign w:val="top"/>
          </w:tcPr>
          <w:p w14:paraId="658AF35F">
            <w:pPr>
              <w:spacing w:line="362" w:lineRule="auto"/>
              <w:rPr>
                <w:rFonts w:ascii="Arial"/>
                <w:sz w:val="21"/>
              </w:rPr>
            </w:pPr>
          </w:p>
          <w:p w14:paraId="0AD7E936">
            <w:pPr>
              <w:pStyle w:val="6"/>
              <w:spacing w:before="26" w:line="229" w:lineRule="auto"/>
              <w:ind w:left="95"/>
            </w:pPr>
            <w:r>
              <w:rPr>
                <w:spacing w:val="5"/>
              </w:rPr>
              <w:t>行政处罚</w:t>
            </w:r>
          </w:p>
        </w:tc>
        <w:tc>
          <w:tcPr>
            <w:tcW w:w="879" w:type="dxa"/>
            <w:vAlign w:val="top"/>
          </w:tcPr>
          <w:p w14:paraId="26A38FEF">
            <w:pPr>
              <w:spacing w:line="249" w:lineRule="auto"/>
              <w:rPr>
                <w:rFonts w:ascii="Arial"/>
                <w:sz w:val="21"/>
              </w:rPr>
            </w:pPr>
          </w:p>
          <w:p w14:paraId="7A9B02E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07172FE">
            <w:pPr>
              <w:pStyle w:val="6"/>
              <w:spacing w:line="231" w:lineRule="auto"/>
              <w:ind w:left="267"/>
            </w:pPr>
            <w:r>
              <w:rPr>
                <w:spacing w:val="4"/>
              </w:rPr>
              <w:t>或县级）</w:t>
            </w:r>
          </w:p>
        </w:tc>
        <w:tc>
          <w:tcPr>
            <w:tcW w:w="1259" w:type="dxa"/>
            <w:vAlign w:val="top"/>
          </w:tcPr>
          <w:p w14:paraId="7373FAC0">
            <w:pPr>
              <w:spacing w:line="306" w:lineRule="auto"/>
              <w:rPr>
                <w:rFonts w:ascii="Arial"/>
                <w:sz w:val="21"/>
              </w:rPr>
            </w:pPr>
          </w:p>
          <w:p w14:paraId="10F6161C">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D4BC812">
            <w:pPr>
              <w:pStyle w:val="6"/>
              <w:spacing w:before="50"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13F6DC29">
            <w:pPr>
              <w:pStyle w:val="6"/>
              <w:spacing w:before="13" w:line="262" w:lineRule="auto"/>
              <w:ind w:left="18" w:right="67" w:firstLine="4"/>
            </w:pPr>
            <w:r>
              <w:rPr>
                <w:spacing w:val="7"/>
              </w:rPr>
              <w:t>第八条：经营者不得对其商品的性能、功能</w:t>
            </w:r>
            <w:r>
              <w:rPr>
                <w:spacing w:val="6"/>
              </w:rPr>
              <w:t>、质量、销售状况、用户评价、</w:t>
            </w:r>
            <w:r>
              <w:rPr>
                <w:spacing w:val="-18"/>
              </w:rPr>
              <w:t xml:space="preserve"> </w:t>
            </w:r>
            <w:r>
              <w:rPr>
                <w:spacing w:val="6"/>
              </w:rPr>
              <w:t>曾获荣誉等作虚假或者引人误解的商业宣传，欺骗、误导消费者。经营者不得通过组织虚假交易等方式，帮助其他经营者进行虚假或者引人误解的商业宣传。第二十条：经营者违反本法第八条规定对其商品作虚假</w:t>
            </w:r>
            <w:r>
              <w:t xml:space="preserve"> </w:t>
            </w:r>
            <w:r>
              <w:rPr>
                <w:spacing w:val="7"/>
              </w:rPr>
              <w:t>或者引人误解的商业宣传，或者通过组织虚假交易等</w:t>
            </w:r>
            <w:r>
              <w:rPr>
                <w:spacing w:val="6"/>
              </w:rPr>
              <w:t>方式帮助其他经营者进行虚假或者引人误解的商业宣传的，</w:t>
            </w:r>
            <w:r>
              <w:rPr>
                <w:spacing w:val="-18"/>
              </w:rPr>
              <w:t xml:space="preserve"> </w:t>
            </w:r>
            <w:r>
              <w:rPr>
                <w:spacing w:val="6"/>
              </w:rPr>
              <w:t>由监督检查部门责令停止违法行为，处二十万元以上一百万元以下的罚款；情节严重的，处一百万元以上二百万元以下的罚款，可以吊销营业执照。经营者违反本法第八条规</w:t>
            </w:r>
          </w:p>
          <w:p w14:paraId="402FC4C8">
            <w:pPr>
              <w:pStyle w:val="6"/>
              <w:spacing w:line="228" w:lineRule="auto"/>
              <w:ind w:left="19"/>
            </w:pPr>
            <w:r>
              <w:rPr>
                <w:spacing w:val="6"/>
              </w:rPr>
              <w:t>定，属于发布虚假广告的，依照《中华人民共和国广告法》的规定处罚。</w:t>
            </w:r>
          </w:p>
          <w:p w14:paraId="2971ECB1">
            <w:pPr>
              <w:pStyle w:val="6"/>
              <w:spacing w:before="14" w:line="229" w:lineRule="auto"/>
              <w:ind w:left="21"/>
            </w:pPr>
            <w:r>
              <w:rPr>
                <w:spacing w:val="5"/>
              </w:rPr>
              <w:t>2.《拍卖监督管理办法》（根据2020年10月23日国家市场监督管理总局令第31号第三次修订）</w:t>
            </w:r>
          </w:p>
          <w:p w14:paraId="013B9E7B">
            <w:pPr>
              <w:pStyle w:val="6"/>
              <w:spacing w:before="15" w:line="264" w:lineRule="auto"/>
              <w:ind w:left="19" w:right="67" w:firstLine="3"/>
            </w:pPr>
            <w:r>
              <w:rPr>
                <w:spacing w:val="6"/>
              </w:rPr>
              <w:t>第五条：拍卖人不得有下列行为</w:t>
            </w:r>
            <w:r>
              <w:rPr>
                <w:spacing w:val="-1"/>
              </w:rPr>
              <w:t>：（</w:t>
            </w:r>
            <w:r>
              <w:rPr>
                <w:spacing w:val="-7"/>
              </w:rPr>
              <w:t xml:space="preserve"> </w:t>
            </w:r>
            <w:r>
              <w:rPr>
                <w:spacing w:val="6"/>
              </w:rPr>
              <w:t>二）利用拍卖公告或者其他方法，对拍卖标的作引人误解的虚假宣传。第十二条：拍卖人违反本办法第五条第一项至第四项规定的，</w:t>
            </w:r>
            <w:r>
              <w:rPr>
                <w:spacing w:val="-18"/>
              </w:rPr>
              <w:t xml:space="preserve"> </w:t>
            </w:r>
            <w:r>
              <w:rPr>
                <w:spacing w:val="6"/>
              </w:rPr>
              <w:t>由市场监督管理部门依照《中华人民共和国反不正当竞争法》的有关规定处罚。拍卖人违反本办法第五条第五项、第六</w:t>
            </w:r>
            <w:r>
              <w:t xml:space="preserve"> </w:t>
            </w:r>
            <w:r>
              <w:rPr>
                <w:spacing w:val="6"/>
              </w:rPr>
              <w:t>项规定的，</w:t>
            </w:r>
            <w:r>
              <w:rPr>
                <w:spacing w:val="-18"/>
              </w:rPr>
              <w:t xml:space="preserve"> </w:t>
            </w:r>
            <w:r>
              <w:rPr>
                <w:spacing w:val="6"/>
              </w:rPr>
              <w:t>由市场监督管理部门分别依照《中华人民共和国拍卖法》第</w:t>
            </w:r>
            <w:r>
              <w:rPr>
                <w:spacing w:val="5"/>
              </w:rPr>
              <w:t>六十二条、第六十三条的规定处罚。</w:t>
            </w:r>
          </w:p>
        </w:tc>
        <w:tc>
          <w:tcPr>
            <w:tcW w:w="371" w:type="dxa"/>
            <w:vAlign w:val="top"/>
          </w:tcPr>
          <w:p w14:paraId="0B2851DE">
            <w:pPr>
              <w:rPr>
                <w:rFonts w:ascii="Arial"/>
                <w:sz w:val="21"/>
              </w:rPr>
            </w:pPr>
          </w:p>
        </w:tc>
      </w:tr>
      <w:tr w14:paraId="2BF79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321F30C4">
            <w:pPr>
              <w:spacing w:line="302" w:lineRule="auto"/>
              <w:rPr>
                <w:rFonts w:ascii="Arial"/>
                <w:sz w:val="21"/>
              </w:rPr>
            </w:pPr>
          </w:p>
          <w:p w14:paraId="7C14AFAF">
            <w:pPr>
              <w:pStyle w:val="6"/>
              <w:spacing w:before="26" w:line="108" w:lineRule="exact"/>
              <w:ind w:left="250"/>
            </w:pPr>
            <w:r>
              <w:rPr>
                <w:spacing w:val="-1"/>
                <w:position w:val="1"/>
              </w:rPr>
              <w:t>311</w:t>
            </w:r>
          </w:p>
        </w:tc>
        <w:tc>
          <w:tcPr>
            <w:tcW w:w="1682" w:type="dxa"/>
            <w:vAlign w:val="top"/>
          </w:tcPr>
          <w:p w14:paraId="3E9BD7E2">
            <w:pPr>
              <w:spacing w:line="244" w:lineRule="auto"/>
              <w:rPr>
                <w:rFonts w:ascii="Arial"/>
                <w:sz w:val="21"/>
              </w:rPr>
            </w:pPr>
          </w:p>
          <w:p w14:paraId="644D3489">
            <w:pPr>
              <w:pStyle w:val="6"/>
              <w:spacing w:before="26" w:line="262" w:lineRule="auto"/>
              <w:ind w:left="240" w:right="14" w:hanging="219"/>
            </w:pPr>
            <w:r>
              <w:rPr>
                <w:spacing w:val="6"/>
              </w:rPr>
              <w:t>对拍卖人捏造、散布虚假事实，损害其他拍</w:t>
            </w:r>
            <w:r>
              <w:t xml:space="preserve"> </w:t>
            </w:r>
            <w:r>
              <w:rPr>
                <w:spacing w:val="5"/>
              </w:rPr>
              <w:t>卖人的商业信誉行为的行政处罚</w:t>
            </w:r>
          </w:p>
        </w:tc>
        <w:tc>
          <w:tcPr>
            <w:tcW w:w="536" w:type="dxa"/>
            <w:vAlign w:val="top"/>
          </w:tcPr>
          <w:p w14:paraId="7F0E6718">
            <w:pPr>
              <w:spacing w:line="302" w:lineRule="auto"/>
              <w:rPr>
                <w:rFonts w:ascii="Arial"/>
                <w:sz w:val="21"/>
              </w:rPr>
            </w:pPr>
          </w:p>
          <w:p w14:paraId="578A3735">
            <w:pPr>
              <w:pStyle w:val="6"/>
              <w:spacing w:before="26" w:line="229" w:lineRule="auto"/>
              <w:ind w:left="95"/>
            </w:pPr>
            <w:r>
              <w:rPr>
                <w:spacing w:val="5"/>
              </w:rPr>
              <w:t>行政处罚</w:t>
            </w:r>
          </w:p>
        </w:tc>
        <w:tc>
          <w:tcPr>
            <w:tcW w:w="879" w:type="dxa"/>
            <w:vAlign w:val="top"/>
          </w:tcPr>
          <w:p w14:paraId="1F66DCA6">
            <w:pPr>
              <w:pStyle w:val="6"/>
              <w:spacing w:before="215" w:line="263" w:lineRule="auto"/>
              <w:ind w:left="50" w:right="44" w:firstLine="47"/>
            </w:pPr>
            <w:r>
              <w:rPr>
                <w:spacing w:val="5"/>
              </w:rPr>
              <w:t>市场监督管理部门</w:t>
            </w:r>
            <w:r>
              <w:rPr>
                <w:spacing w:val="1"/>
              </w:rPr>
              <w:t xml:space="preserve">  </w:t>
            </w:r>
            <w:r>
              <w:rPr>
                <w:spacing w:val="6"/>
              </w:rPr>
              <w:t>（省级、设区的市级</w:t>
            </w:r>
          </w:p>
          <w:p w14:paraId="0720735E">
            <w:pPr>
              <w:pStyle w:val="6"/>
              <w:spacing w:line="231" w:lineRule="auto"/>
              <w:ind w:left="267"/>
            </w:pPr>
            <w:r>
              <w:rPr>
                <w:spacing w:val="4"/>
              </w:rPr>
              <w:t>或县级）</w:t>
            </w:r>
          </w:p>
        </w:tc>
        <w:tc>
          <w:tcPr>
            <w:tcW w:w="1259" w:type="dxa"/>
            <w:vAlign w:val="top"/>
          </w:tcPr>
          <w:p w14:paraId="2AAE5906">
            <w:pPr>
              <w:spacing w:line="244" w:lineRule="auto"/>
              <w:rPr>
                <w:rFonts w:ascii="Arial"/>
                <w:sz w:val="21"/>
              </w:rPr>
            </w:pPr>
          </w:p>
          <w:p w14:paraId="6B18862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4CCF94A">
            <w:pPr>
              <w:pStyle w:val="6"/>
              <w:spacing w:before="44"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37EAA57A">
            <w:pPr>
              <w:pStyle w:val="6"/>
              <w:spacing w:before="14" w:line="228" w:lineRule="auto"/>
              <w:ind w:left="22"/>
            </w:pPr>
            <w:r>
              <w:rPr>
                <w:spacing w:val="6"/>
              </w:rPr>
              <w:t>第十一条：经营者不得编造、传播虚假信息或者误导性信息，损害竞争对手的商业信誉、商品声誉。</w:t>
            </w:r>
          </w:p>
          <w:p w14:paraId="1DD140D8">
            <w:pPr>
              <w:pStyle w:val="6"/>
              <w:spacing w:before="15" w:line="228" w:lineRule="auto"/>
              <w:ind w:left="22"/>
            </w:pPr>
            <w:r>
              <w:rPr>
                <w:spacing w:val="6"/>
              </w:rPr>
              <w:t>第二十三条：经营者违反本法第十一条规定损害竞争对手商业信誉、商品声誉的，</w:t>
            </w:r>
            <w:r>
              <w:rPr>
                <w:spacing w:val="-18"/>
              </w:rPr>
              <w:t xml:space="preserve"> </w:t>
            </w:r>
            <w:r>
              <w:rPr>
                <w:spacing w:val="6"/>
              </w:rPr>
              <w:t>由监督检查部门责令停止违法行为、消除影响，处十万元以上五十万元以下的罚款；情节严重的，处五十万元以上三百万元以下的罚款。</w:t>
            </w:r>
          </w:p>
          <w:p w14:paraId="170EA8C1">
            <w:pPr>
              <w:pStyle w:val="6"/>
              <w:spacing w:before="14" w:line="229" w:lineRule="auto"/>
              <w:ind w:left="21"/>
            </w:pPr>
            <w:r>
              <w:rPr>
                <w:spacing w:val="5"/>
              </w:rPr>
              <w:t>2.《拍卖监督管理办法》（根据2020年10月23日国家市场监督管理总局令第31号第三次修订）</w:t>
            </w:r>
          </w:p>
          <w:p w14:paraId="45D97ED0">
            <w:pPr>
              <w:pStyle w:val="6"/>
              <w:spacing w:before="14" w:line="262" w:lineRule="auto"/>
              <w:ind w:left="21" w:right="67"/>
            </w:pPr>
            <w:r>
              <w:rPr>
                <w:spacing w:val="6"/>
              </w:rPr>
              <w:t>第五条：拍卖人不得有下列行为</w:t>
            </w:r>
            <w:r>
              <w:rPr>
                <w:spacing w:val="-6"/>
              </w:rPr>
              <w:t>：（</w:t>
            </w:r>
            <w:r>
              <w:rPr>
                <w:spacing w:val="-5"/>
              </w:rPr>
              <w:t xml:space="preserve"> </w:t>
            </w:r>
            <w:r>
              <w:rPr>
                <w:spacing w:val="6"/>
              </w:rPr>
              <w:t>三</w:t>
            </w:r>
            <w:r>
              <w:rPr>
                <w:spacing w:val="-16"/>
              </w:rPr>
              <w:t xml:space="preserve"> </w:t>
            </w:r>
            <w:r>
              <w:rPr>
                <w:spacing w:val="6"/>
              </w:rPr>
              <w:t>）捏造、散布虚假事实，损害其他拍卖人的商业信誉。第十二条：拍卖人违反本办法第五条第一项至第四项规定的，</w:t>
            </w:r>
            <w:r>
              <w:rPr>
                <w:spacing w:val="-19"/>
              </w:rPr>
              <w:t xml:space="preserve"> </w:t>
            </w:r>
            <w:r>
              <w:rPr>
                <w:spacing w:val="6"/>
              </w:rPr>
              <w:t>由市场监督管理部门依照《中华人民共和国反不</w:t>
            </w:r>
            <w:r>
              <w:rPr>
                <w:spacing w:val="5"/>
              </w:rPr>
              <w:t>正当竞争法》的有关规定处罚。拍卖人违反本办法第五条第五项、第六项规定的，</w:t>
            </w:r>
            <w:r>
              <w:rPr>
                <w:spacing w:val="-18"/>
              </w:rPr>
              <w:t xml:space="preserve"> </w:t>
            </w:r>
            <w:r>
              <w:rPr>
                <w:spacing w:val="5"/>
              </w:rPr>
              <w:t>由</w:t>
            </w:r>
            <w:r>
              <w:t xml:space="preserve"> </w:t>
            </w:r>
            <w:r>
              <w:rPr>
                <w:spacing w:val="6"/>
              </w:rPr>
              <w:t>市场监督管理部门分别依照《中华人民共和国拍卖法》第六十二条、第六十三条的规定处罚。</w:t>
            </w:r>
          </w:p>
        </w:tc>
        <w:tc>
          <w:tcPr>
            <w:tcW w:w="371" w:type="dxa"/>
            <w:vAlign w:val="top"/>
          </w:tcPr>
          <w:p w14:paraId="5A536429">
            <w:pPr>
              <w:rPr>
                <w:rFonts w:ascii="Arial"/>
                <w:sz w:val="21"/>
              </w:rPr>
            </w:pPr>
          </w:p>
        </w:tc>
      </w:tr>
      <w:tr w14:paraId="734C2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403FD581">
            <w:pPr>
              <w:spacing w:line="425" w:lineRule="auto"/>
              <w:rPr>
                <w:rFonts w:ascii="Arial"/>
                <w:sz w:val="21"/>
              </w:rPr>
            </w:pPr>
          </w:p>
          <w:p w14:paraId="1CD3518C">
            <w:pPr>
              <w:pStyle w:val="6"/>
              <w:spacing w:before="26" w:line="108" w:lineRule="exact"/>
              <w:ind w:left="250"/>
            </w:pPr>
            <w:r>
              <w:rPr>
                <w:spacing w:val="-1"/>
                <w:position w:val="1"/>
              </w:rPr>
              <w:t>312</w:t>
            </w:r>
          </w:p>
        </w:tc>
        <w:tc>
          <w:tcPr>
            <w:tcW w:w="1682" w:type="dxa"/>
            <w:vAlign w:val="top"/>
          </w:tcPr>
          <w:p w14:paraId="302C4656">
            <w:pPr>
              <w:spacing w:line="369" w:lineRule="auto"/>
              <w:rPr>
                <w:rFonts w:ascii="Arial"/>
                <w:sz w:val="21"/>
              </w:rPr>
            </w:pPr>
          </w:p>
          <w:p w14:paraId="1211C232">
            <w:pPr>
              <w:pStyle w:val="6"/>
              <w:spacing w:before="26" w:line="230" w:lineRule="auto"/>
              <w:ind w:left="21"/>
            </w:pPr>
            <w:r>
              <w:rPr>
                <w:spacing w:val="6"/>
              </w:rPr>
              <w:t>对拍卖人以不正当手段侵犯他人的商业秘密</w:t>
            </w:r>
          </w:p>
          <w:p w14:paraId="4929CFA6">
            <w:pPr>
              <w:pStyle w:val="6"/>
              <w:spacing w:before="14" w:line="229" w:lineRule="auto"/>
              <w:ind w:left="537"/>
            </w:pPr>
            <w:r>
              <w:rPr>
                <w:spacing w:val="5"/>
              </w:rPr>
              <w:t>行为的行政处罚</w:t>
            </w:r>
          </w:p>
        </w:tc>
        <w:tc>
          <w:tcPr>
            <w:tcW w:w="536" w:type="dxa"/>
            <w:vAlign w:val="top"/>
          </w:tcPr>
          <w:p w14:paraId="3F8D58BF">
            <w:pPr>
              <w:spacing w:line="425" w:lineRule="auto"/>
              <w:rPr>
                <w:rFonts w:ascii="Arial"/>
                <w:sz w:val="21"/>
              </w:rPr>
            </w:pPr>
          </w:p>
          <w:p w14:paraId="1B00187B">
            <w:pPr>
              <w:pStyle w:val="6"/>
              <w:spacing w:before="26" w:line="229" w:lineRule="auto"/>
              <w:ind w:left="95"/>
            </w:pPr>
            <w:r>
              <w:rPr>
                <w:spacing w:val="5"/>
              </w:rPr>
              <w:t>行政处罚</w:t>
            </w:r>
          </w:p>
        </w:tc>
        <w:tc>
          <w:tcPr>
            <w:tcW w:w="879" w:type="dxa"/>
            <w:vAlign w:val="top"/>
          </w:tcPr>
          <w:p w14:paraId="5AB43B34">
            <w:pPr>
              <w:spacing w:line="312" w:lineRule="auto"/>
              <w:rPr>
                <w:rFonts w:ascii="Arial"/>
                <w:sz w:val="21"/>
              </w:rPr>
            </w:pPr>
          </w:p>
          <w:p w14:paraId="6A069968">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08251A3">
            <w:pPr>
              <w:pStyle w:val="6"/>
              <w:spacing w:line="231" w:lineRule="auto"/>
              <w:ind w:left="267"/>
            </w:pPr>
            <w:r>
              <w:rPr>
                <w:spacing w:val="4"/>
              </w:rPr>
              <w:t>或县级）</w:t>
            </w:r>
          </w:p>
        </w:tc>
        <w:tc>
          <w:tcPr>
            <w:tcW w:w="1259" w:type="dxa"/>
            <w:vAlign w:val="top"/>
          </w:tcPr>
          <w:p w14:paraId="02A21E7A">
            <w:pPr>
              <w:spacing w:line="369" w:lineRule="auto"/>
              <w:rPr>
                <w:rFonts w:ascii="Arial"/>
                <w:sz w:val="21"/>
              </w:rPr>
            </w:pPr>
          </w:p>
          <w:p w14:paraId="39E35628">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3278C33">
            <w:pPr>
              <w:pStyle w:val="6"/>
              <w:spacing w:before="56"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6F9CC0AA">
            <w:pPr>
              <w:pStyle w:val="6"/>
              <w:spacing w:before="14" w:line="262" w:lineRule="auto"/>
              <w:ind w:left="23" w:right="67" w:hanging="1"/>
            </w:pPr>
            <w:r>
              <w:rPr>
                <w:spacing w:val="6"/>
              </w:rPr>
              <w:t>第九条：经营者不得实施下列侵犯商业秘密的行为</w:t>
            </w:r>
            <w:r>
              <w:rPr>
                <w:spacing w:val="-6"/>
              </w:rPr>
              <w:t>：（</w:t>
            </w:r>
            <w:r>
              <w:rPr>
                <w:spacing w:val="-4"/>
              </w:rPr>
              <w:t xml:space="preserve"> </w:t>
            </w:r>
            <w:r>
              <w:rPr>
                <w:spacing w:val="6"/>
              </w:rPr>
              <w:t>一</w:t>
            </w:r>
            <w:r>
              <w:rPr>
                <w:spacing w:val="-16"/>
              </w:rPr>
              <w:t xml:space="preserve"> </w:t>
            </w:r>
            <w:r>
              <w:rPr>
                <w:spacing w:val="6"/>
              </w:rPr>
              <w:t>）以盗窃、贿赂、欺诈、胁迫、电子侵入或者其他不正当手段获取权利人的商业秘密</w:t>
            </w:r>
            <w:r>
              <w:rPr>
                <w:spacing w:val="-6"/>
              </w:rPr>
              <w:t>；（</w:t>
            </w:r>
            <w:r>
              <w:rPr>
                <w:spacing w:val="-7"/>
              </w:rPr>
              <w:t xml:space="preserve"> </w:t>
            </w:r>
            <w:r>
              <w:rPr>
                <w:spacing w:val="6"/>
              </w:rPr>
              <w:t>二）披露、使用或者允许他人使用以前项手段获取的权利人的商业秘密</w:t>
            </w:r>
            <w:r>
              <w:rPr>
                <w:spacing w:val="-6"/>
              </w:rPr>
              <w:t xml:space="preserve">；（ </w:t>
            </w:r>
            <w:r>
              <w:rPr>
                <w:spacing w:val="6"/>
              </w:rPr>
              <w:t>三）违反保密义务或者违反权利人</w:t>
            </w:r>
            <w:r>
              <w:rPr>
                <w:spacing w:val="5"/>
              </w:rPr>
              <w:t>有关保守商业秘密的要求，披露</w:t>
            </w:r>
            <w:r>
              <w:t xml:space="preserve"> </w:t>
            </w:r>
            <w:r>
              <w:rPr>
                <w:spacing w:val="7"/>
              </w:rPr>
              <w:t>、使用或者允许他人使用其所掌握的商业秘密</w:t>
            </w:r>
            <w:r>
              <w:rPr>
                <w:spacing w:val="-6"/>
              </w:rPr>
              <w:t>；（</w:t>
            </w:r>
            <w:r>
              <w:rPr>
                <w:spacing w:val="-1"/>
              </w:rPr>
              <w:t xml:space="preserve"> </w:t>
            </w:r>
            <w:r>
              <w:rPr>
                <w:spacing w:val="7"/>
              </w:rPr>
              <w:t>四）教唆</w:t>
            </w:r>
            <w:r>
              <w:rPr>
                <w:spacing w:val="6"/>
              </w:rPr>
              <w:t>、引诱、帮助他人违反保密义务或者违反权利人有关保守商业秘密的要求，获取、披露、使用或者允许他人使用权利人的商业秘密。经营者以外的其他自然人、法人和非法人组织实施前款所列违法行为的，视为侵犯商业秘密。第</w:t>
            </w:r>
            <w:r>
              <w:t xml:space="preserve"> </w:t>
            </w:r>
            <w:r>
              <w:rPr>
                <w:spacing w:val="7"/>
              </w:rPr>
              <w:t>三人明知或者应知商业秘密权利人的员工、前员工或者其他单位、个人实施本条第一款所</w:t>
            </w:r>
            <w:r>
              <w:rPr>
                <w:spacing w:val="6"/>
              </w:rPr>
              <w:t>列违法行为，仍获取、披露、使用或者允许他人使用该商业秘密的，视为侵犯商业秘密。本法所称的商业秘密，是指不为公众所知悉、具有商业价值并经权利人采取相应保密措施的技术信息、经营信</w:t>
            </w:r>
            <w:r>
              <w:t xml:space="preserve"> </w:t>
            </w:r>
            <w:r>
              <w:rPr>
                <w:spacing w:val="6"/>
              </w:rPr>
              <w:t>息等商业信息。第二十一条：经营者以及其他自然人、法人和非法人组织违反本法第九条规定侵犯商业秘密的，</w:t>
            </w:r>
            <w:r>
              <w:rPr>
                <w:spacing w:val="-13"/>
              </w:rPr>
              <w:t xml:space="preserve"> </w:t>
            </w:r>
            <w:r>
              <w:rPr>
                <w:spacing w:val="6"/>
              </w:rPr>
              <w:t>由监督检查部门责令停止违法行为，没收违法所得，处十万元以上一百万元以下的罚款；情节严重的，处五十万元以上五百万元以下的罚款。</w:t>
            </w:r>
          </w:p>
          <w:p w14:paraId="1092A92E">
            <w:pPr>
              <w:pStyle w:val="6"/>
              <w:spacing w:line="228" w:lineRule="auto"/>
              <w:ind w:left="21"/>
            </w:pPr>
            <w:r>
              <w:rPr>
                <w:spacing w:val="5"/>
              </w:rPr>
              <w:t>2.《拍卖监督管理办法》（根据2020年10月23日国家市场监督管理总局令第31号第三次修订）</w:t>
            </w:r>
          </w:p>
          <w:p w14:paraId="7240908D">
            <w:pPr>
              <w:pStyle w:val="6"/>
              <w:spacing w:before="14" w:line="263" w:lineRule="auto"/>
              <w:ind w:left="27" w:right="67" w:hanging="5"/>
            </w:pPr>
            <w:r>
              <w:rPr>
                <w:spacing w:val="6"/>
              </w:rPr>
              <w:t>第五条：拍卖人不得有下列行为</w:t>
            </w:r>
            <w:r>
              <w:rPr>
                <w:spacing w:val="-6"/>
              </w:rPr>
              <w:t>：（</w:t>
            </w:r>
            <w:r>
              <w:rPr>
                <w:spacing w:val="-1"/>
              </w:rPr>
              <w:t xml:space="preserve"> </w:t>
            </w:r>
            <w:r>
              <w:rPr>
                <w:spacing w:val="6"/>
              </w:rPr>
              <w:t>四</w:t>
            </w:r>
            <w:r>
              <w:rPr>
                <w:spacing w:val="-16"/>
              </w:rPr>
              <w:t xml:space="preserve"> </w:t>
            </w:r>
            <w:r>
              <w:rPr>
                <w:spacing w:val="6"/>
              </w:rPr>
              <w:t>）以不正当手段侵犯他人的商业秘密。第十二条：拍卖人违反本办法第五条第一项至第四项规定的，</w:t>
            </w:r>
            <w:r>
              <w:rPr>
                <w:spacing w:val="-19"/>
              </w:rPr>
              <w:t xml:space="preserve"> </w:t>
            </w:r>
            <w:r>
              <w:rPr>
                <w:spacing w:val="6"/>
              </w:rPr>
              <w:t>由市场监督管理部门依照《中华人民共和国反不正当竞</w:t>
            </w:r>
            <w:r>
              <w:rPr>
                <w:spacing w:val="5"/>
              </w:rPr>
              <w:t>争法》的有关规定处罚。拍卖人违反本办法第五条第五项、第六项规定的，</w:t>
            </w:r>
            <w:r>
              <w:rPr>
                <w:spacing w:val="-18"/>
              </w:rPr>
              <w:t xml:space="preserve"> </w:t>
            </w:r>
            <w:r>
              <w:rPr>
                <w:spacing w:val="5"/>
              </w:rPr>
              <w:t>由市场监督管理部</w:t>
            </w:r>
            <w:r>
              <w:t xml:space="preserve"> </w:t>
            </w:r>
            <w:r>
              <w:rPr>
                <w:spacing w:val="6"/>
              </w:rPr>
              <w:t>门分别依照《中华人民共和国拍卖法》第六十二条、第六十</w:t>
            </w:r>
            <w:r>
              <w:rPr>
                <w:spacing w:val="5"/>
              </w:rPr>
              <w:t>三条的规定处罚。</w:t>
            </w:r>
          </w:p>
        </w:tc>
        <w:tc>
          <w:tcPr>
            <w:tcW w:w="371" w:type="dxa"/>
            <w:vAlign w:val="top"/>
          </w:tcPr>
          <w:p w14:paraId="1E2B2705">
            <w:pPr>
              <w:rPr>
                <w:rFonts w:ascii="Arial"/>
                <w:sz w:val="21"/>
              </w:rPr>
            </w:pPr>
          </w:p>
        </w:tc>
      </w:tr>
      <w:tr w14:paraId="2D399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87C6D7C">
            <w:pPr>
              <w:pStyle w:val="6"/>
              <w:spacing w:before="143" w:line="108" w:lineRule="exact"/>
              <w:ind w:left="250"/>
            </w:pPr>
            <w:r>
              <w:rPr>
                <w:spacing w:val="-1"/>
                <w:position w:val="1"/>
              </w:rPr>
              <w:t>313</w:t>
            </w:r>
          </w:p>
        </w:tc>
        <w:tc>
          <w:tcPr>
            <w:tcW w:w="1682" w:type="dxa"/>
            <w:vAlign w:val="top"/>
          </w:tcPr>
          <w:p w14:paraId="2A1DAF38">
            <w:pPr>
              <w:pStyle w:val="6"/>
              <w:spacing w:before="86" w:line="229" w:lineRule="auto"/>
              <w:ind w:left="21"/>
            </w:pPr>
            <w:r>
              <w:rPr>
                <w:spacing w:val="6"/>
              </w:rPr>
              <w:t>对拍卖人雇佣非拍卖师主持拍卖活动行为的</w:t>
            </w:r>
          </w:p>
          <w:p w14:paraId="3A1FAD8A">
            <w:pPr>
              <w:pStyle w:val="6"/>
              <w:spacing w:before="14" w:line="229" w:lineRule="auto"/>
              <w:ind w:left="667"/>
            </w:pPr>
            <w:r>
              <w:rPr>
                <w:spacing w:val="5"/>
              </w:rPr>
              <w:t>行政处罚</w:t>
            </w:r>
          </w:p>
        </w:tc>
        <w:tc>
          <w:tcPr>
            <w:tcW w:w="536" w:type="dxa"/>
            <w:vAlign w:val="top"/>
          </w:tcPr>
          <w:p w14:paraId="5ECF0133">
            <w:pPr>
              <w:pStyle w:val="6"/>
              <w:spacing w:before="143" w:line="229" w:lineRule="auto"/>
              <w:ind w:left="95"/>
            </w:pPr>
            <w:r>
              <w:rPr>
                <w:spacing w:val="5"/>
              </w:rPr>
              <w:t>行政处罚</w:t>
            </w:r>
          </w:p>
        </w:tc>
        <w:tc>
          <w:tcPr>
            <w:tcW w:w="879" w:type="dxa"/>
            <w:vAlign w:val="top"/>
          </w:tcPr>
          <w:p w14:paraId="7B7ACE6D">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45815970">
            <w:pPr>
              <w:pStyle w:val="6"/>
              <w:spacing w:line="223" w:lineRule="auto"/>
              <w:ind w:left="267"/>
            </w:pPr>
            <w:r>
              <w:rPr>
                <w:spacing w:val="4"/>
              </w:rPr>
              <w:t>或县级）</w:t>
            </w:r>
          </w:p>
        </w:tc>
        <w:tc>
          <w:tcPr>
            <w:tcW w:w="1259" w:type="dxa"/>
            <w:vAlign w:val="top"/>
          </w:tcPr>
          <w:p w14:paraId="14380124">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4F12EB3">
            <w:pPr>
              <w:pStyle w:val="6"/>
              <w:spacing w:before="86" w:line="229" w:lineRule="auto"/>
              <w:ind w:left="23"/>
            </w:pPr>
            <w:r>
              <w:rPr>
                <w:spacing w:val="5"/>
              </w:rPr>
              <w:t>1.《拍卖监督管理办法》（根据2020年10月23日国家市场监督管理总局令第31号第三次修订）</w:t>
            </w:r>
          </w:p>
          <w:p w14:paraId="3BE62597">
            <w:pPr>
              <w:pStyle w:val="6"/>
              <w:spacing w:before="13" w:line="231" w:lineRule="auto"/>
              <w:ind w:left="22"/>
            </w:pPr>
            <w:r>
              <w:rPr>
                <w:spacing w:val="6"/>
              </w:rPr>
              <w:t>第五条：拍卖人不得有下列行为</w:t>
            </w:r>
            <w:r>
              <w:rPr>
                <w:spacing w:val="-4"/>
              </w:rPr>
              <w:t>：（</w:t>
            </w:r>
            <w:r>
              <w:rPr>
                <w:spacing w:val="6"/>
              </w:rPr>
              <w:t>七）雇佣非拍卖师主持拍卖活动。第十三条：拍卖人违反本办法第五条第七项规定的，</w:t>
            </w:r>
            <w:r>
              <w:rPr>
                <w:spacing w:val="-19"/>
              </w:rPr>
              <w:t xml:space="preserve"> </w:t>
            </w:r>
            <w:r>
              <w:rPr>
                <w:spacing w:val="6"/>
              </w:rPr>
              <w:t>由市场监督管理部门予以警告，并可处10000元以下的罚款。</w:t>
            </w:r>
          </w:p>
        </w:tc>
        <w:tc>
          <w:tcPr>
            <w:tcW w:w="371" w:type="dxa"/>
            <w:vAlign w:val="top"/>
          </w:tcPr>
          <w:p w14:paraId="4F3EBFFB">
            <w:pPr>
              <w:rPr>
                <w:rFonts w:ascii="Arial"/>
                <w:sz w:val="21"/>
              </w:rPr>
            </w:pPr>
          </w:p>
        </w:tc>
      </w:tr>
      <w:tr w14:paraId="42BDD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E4DA06">
            <w:pPr>
              <w:pStyle w:val="6"/>
              <w:spacing w:before="144" w:line="108" w:lineRule="exact"/>
              <w:ind w:left="250"/>
            </w:pPr>
            <w:r>
              <w:rPr>
                <w:spacing w:val="-1"/>
                <w:position w:val="1"/>
              </w:rPr>
              <w:t>314</w:t>
            </w:r>
          </w:p>
        </w:tc>
        <w:tc>
          <w:tcPr>
            <w:tcW w:w="1682" w:type="dxa"/>
            <w:vAlign w:val="top"/>
          </w:tcPr>
          <w:p w14:paraId="5B380176">
            <w:pPr>
              <w:pStyle w:val="6"/>
              <w:spacing w:before="144" w:line="229" w:lineRule="auto"/>
              <w:ind w:left="194"/>
            </w:pPr>
            <w:r>
              <w:rPr>
                <w:spacing w:val="6"/>
              </w:rPr>
              <w:t>对拍卖人违规收取佣金的行政处罚</w:t>
            </w:r>
          </w:p>
        </w:tc>
        <w:tc>
          <w:tcPr>
            <w:tcW w:w="536" w:type="dxa"/>
            <w:vAlign w:val="top"/>
          </w:tcPr>
          <w:p w14:paraId="61D6B196">
            <w:pPr>
              <w:pStyle w:val="6"/>
              <w:spacing w:before="144" w:line="229" w:lineRule="auto"/>
              <w:ind w:left="95"/>
            </w:pPr>
            <w:r>
              <w:rPr>
                <w:spacing w:val="5"/>
              </w:rPr>
              <w:t>行政处罚</w:t>
            </w:r>
          </w:p>
        </w:tc>
        <w:tc>
          <w:tcPr>
            <w:tcW w:w="879" w:type="dxa"/>
            <w:vAlign w:val="top"/>
          </w:tcPr>
          <w:p w14:paraId="7BFBC63F">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1708A482">
            <w:pPr>
              <w:pStyle w:val="6"/>
              <w:spacing w:line="223" w:lineRule="auto"/>
              <w:ind w:left="267"/>
            </w:pPr>
            <w:r>
              <w:rPr>
                <w:spacing w:val="4"/>
              </w:rPr>
              <w:t>或县级）</w:t>
            </w:r>
          </w:p>
        </w:tc>
        <w:tc>
          <w:tcPr>
            <w:tcW w:w="1259" w:type="dxa"/>
            <w:vAlign w:val="top"/>
          </w:tcPr>
          <w:p w14:paraId="11EEA754">
            <w:pPr>
              <w:pStyle w:val="6"/>
              <w:spacing w:before="8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3324029">
            <w:pPr>
              <w:pStyle w:val="6"/>
              <w:spacing w:before="86" w:line="229" w:lineRule="auto"/>
              <w:ind w:left="23"/>
            </w:pPr>
            <w:r>
              <w:rPr>
                <w:spacing w:val="6"/>
              </w:rPr>
              <w:t>1.《中华人民共和国拍卖法》（根据2015年4月24日第十二届全国人民代表大会常务委员会第十四次</w:t>
            </w:r>
            <w:r>
              <w:rPr>
                <w:spacing w:val="5"/>
              </w:rPr>
              <w:t>会议《关于修改〈</w:t>
            </w:r>
            <w:r>
              <w:rPr>
                <w:spacing w:val="-16"/>
              </w:rPr>
              <w:t xml:space="preserve"> </w:t>
            </w:r>
            <w:r>
              <w:rPr>
                <w:spacing w:val="5"/>
              </w:rPr>
              <w:t>中华人民共和国电力法〉等六部法律的决定》第二次修正）</w:t>
            </w:r>
          </w:p>
          <w:p w14:paraId="2BF39574">
            <w:pPr>
              <w:pStyle w:val="6"/>
              <w:spacing w:before="15" w:line="229" w:lineRule="auto"/>
              <w:ind w:left="22"/>
            </w:pPr>
            <w:r>
              <w:rPr>
                <w:spacing w:val="6"/>
              </w:rPr>
              <w:t>第六十六条：违反本法第四章第四节关于佣金比例的规定收取佣金的，拍卖人应当将超收部分返还委托人、买受人。物价管理部门可以对拍卖人处拍卖佣金一倍以上五倍以下的罚款。</w:t>
            </w:r>
          </w:p>
        </w:tc>
        <w:tc>
          <w:tcPr>
            <w:tcW w:w="371" w:type="dxa"/>
            <w:vAlign w:val="top"/>
          </w:tcPr>
          <w:p w14:paraId="4952DCE1">
            <w:pPr>
              <w:rPr>
                <w:rFonts w:ascii="Arial"/>
                <w:sz w:val="21"/>
              </w:rPr>
            </w:pPr>
          </w:p>
        </w:tc>
      </w:tr>
      <w:tr w14:paraId="734A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DDAF809">
            <w:pPr>
              <w:pStyle w:val="6"/>
              <w:spacing w:before="206" w:line="108" w:lineRule="exact"/>
              <w:ind w:left="250"/>
            </w:pPr>
            <w:r>
              <w:rPr>
                <w:spacing w:val="-1"/>
                <w:position w:val="1"/>
              </w:rPr>
              <w:t>315</w:t>
            </w:r>
          </w:p>
        </w:tc>
        <w:tc>
          <w:tcPr>
            <w:tcW w:w="1682" w:type="dxa"/>
            <w:vAlign w:val="top"/>
          </w:tcPr>
          <w:p w14:paraId="42DB9F46">
            <w:pPr>
              <w:pStyle w:val="6"/>
              <w:spacing w:before="149" w:line="228" w:lineRule="auto"/>
              <w:ind w:left="21"/>
            </w:pPr>
            <w:r>
              <w:rPr>
                <w:spacing w:val="6"/>
              </w:rPr>
              <w:t>对促销活动过程中虚假或引人误解的行政处</w:t>
            </w:r>
          </w:p>
          <w:p w14:paraId="340F5491">
            <w:pPr>
              <w:pStyle w:val="6"/>
              <w:spacing w:before="14" w:line="231" w:lineRule="auto"/>
              <w:ind w:left="801"/>
            </w:pPr>
            <w:r>
              <w:t>罚</w:t>
            </w:r>
          </w:p>
        </w:tc>
        <w:tc>
          <w:tcPr>
            <w:tcW w:w="536" w:type="dxa"/>
            <w:vAlign w:val="top"/>
          </w:tcPr>
          <w:p w14:paraId="6106A8CE">
            <w:pPr>
              <w:pStyle w:val="6"/>
              <w:spacing w:before="206" w:line="229" w:lineRule="auto"/>
              <w:ind w:left="95"/>
            </w:pPr>
            <w:r>
              <w:rPr>
                <w:spacing w:val="5"/>
              </w:rPr>
              <w:t>行政处罚</w:t>
            </w:r>
          </w:p>
        </w:tc>
        <w:tc>
          <w:tcPr>
            <w:tcW w:w="879" w:type="dxa"/>
            <w:vAlign w:val="top"/>
          </w:tcPr>
          <w:p w14:paraId="73244CD5">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6521D593">
            <w:pPr>
              <w:pStyle w:val="6"/>
              <w:spacing w:line="231" w:lineRule="auto"/>
              <w:ind w:left="267"/>
            </w:pPr>
            <w:r>
              <w:rPr>
                <w:spacing w:val="4"/>
              </w:rPr>
              <w:t>或县级）</w:t>
            </w:r>
          </w:p>
        </w:tc>
        <w:tc>
          <w:tcPr>
            <w:tcW w:w="1259" w:type="dxa"/>
            <w:vAlign w:val="top"/>
          </w:tcPr>
          <w:p w14:paraId="1F944E17">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1FD5507">
            <w:pPr>
              <w:pStyle w:val="6"/>
              <w:spacing w:before="35"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71891568">
            <w:pPr>
              <w:pStyle w:val="6"/>
              <w:spacing w:before="15" w:line="245" w:lineRule="auto"/>
              <w:ind w:left="22" w:right="67"/>
            </w:pPr>
            <w:r>
              <w:rPr>
                <w:spacing w:val="7"/>
              </w:rPr>
              <w:t>第二十条：经营者违反本法第八条规定对其</w:t>
            </w:r>
            <w:r>
              <w:rPr>
                <w:spacing w:val="6"/>
              </w:rPr>
              <w:t>商品作虚假或者引人误解的商业宣传，或者通过组织虚假交易等方式帮助其他经营者进行虚假或者引人误解的商业宣传的，</w:t>
            </w:r>
            <w:r>
              <w:rPr>
                <w:spacing w:val="-18"/>
              </w:rPr>
              <w:t xml:space="preserve"> </w:t>
            </w:r>
            <w:r>
              <w:rPr>
                <w:spacing w:val="6"/>
              </w:rPr>
              <w:t>由监督检查部门责令停止违法行为，处二十万元以上一百万元以下的罚款；情节严重的，处一百万元以上二百万元以下的</w:t>
            </w:r>
            <w:r>
              <w:t xml:space="preserve"> </w:t>
            </w:r>
            <w:r>
              <w:rPr>
                <w:spacing w:val="6"/>
              </w:rPr>
              <w:t>罚款，可以吊销营业执照。经营者违反本法第八条规定，属于发布虚假广告的，依照《中华人民共和国广告法》的规定处罚。2.《规范促销行为暂行规定》（2020年10月29日国家市场监督</w:t>
            </w:r>
            <w:r>
              <w:rPr>
                <w:spacing w:val="5"/>
              </w:rPr>
              <w:t>管理总局令第32号公布）</w:t>
            </w:r>
          </w:p>
          <w:p w14:paraId="14672E4A">
            <w:pPr>
              <w:pStyle w:val="6"/>
              <w:spacing w:before="15" w:line="228" w:lineRule="auto"/>
              <w:ind w:left="22"/>
            </w:pPr>
            <w:r>
              <w:rPr>
                <w:spacing w:val="6"/>
              </w:rPr>
              <w:t>第五条：经营者开展促销活动，应当真实准确，清晰醒目标示活动信息，不得利用虚假商业信息、虚构交易或者评价等方式作虚假或者引人误解的商业宣传，欺骗、误导消费者或者相关公众（</w:t>
            </w:r>
            <w:r>
              <w:rPr>
                <w:spacing w:val="-9"/>
              </w:rPr>
              <w:t xml:space="preserve"> </w:t>
            </w:r>
            <w:r>
              <w:rPr>
                <w:spacing w:val="6"/>
              </w:rPr>
              <w:t>以下简称消费者）。</w:t>
            </w:r>
          </w:p>
        </w:tc>
        <w:tc>
          <w:tcPr>
            <w:tcW w:w="371" w:type="dxa"/>
            <w:vAlign w:val="top"/>
          </w:tcPr>
          <w:p w14:paraId="48CE893D">
            <w:pPr>
              <w:rPr>
                <w:rFonts w:ascii="Arial"/>
                <w:sz w:val="21"/>
              </w:rPr>
            </w:pPr>
          </w:p>
        </w:tc>
      </w:tr>
      <w:tr w14:paraId="590E2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7361BCC">
            <w:pPr>
              <w:pStyle w:val="6"/>
              <w:spacing w:before="144" w:line="108" w:lineRule="exact"/>
              <w:ind w:left="250"/>
            </w:pPr>
            <w:r>
              <w:rPr>
                <w:spacing w:val="-1"/>
                <w:position w:val="1"/>
              </w:rPr>
              <w:t>316</w:t>
            </w:r>
          </w:p>
        </w:tc>
        <w:tc>
          <w:tcPr>
            <w:tcW w:w="1682" w:type="dxa"/>
            <w:vAlign w:val="top"/>
          </w:tcPr>
          <w:p w14:paraId="7B9439EF">
            <w:pPr>
              <w:pStyle w:val="6"/>
              <w:spacing w:before="144" w:line="229" w:lineRule="auto"/>
              <w:ind w:left="21"/>
            </w:pPr>
            <w:r>
              <w:rPr>
                <w:spacing w:val="6"/>
              </w:rPr>
              <w:t>对促销活动过程中商业贿赂行为的行政处罚</w:t>
            </w:r>
          </w:p>
        </w:tc>
        <w:tc>
          <w:tcPr>
            <w:tcW w:w="536" w:type="dxa"/>
            <w:vAlign w:val="top"/>
          </w:tcPr>
          <w:p w14:paraId="660CA08F">
            <w:pPr>
              <w:pStyle w:val="6"/>
              <w:spacing w:before="144" w:line="229" w:lineRule="auto"/>
              <w:ind w:left="95"/>
            </w:pPr>
            <w:r>
              <w:rPr>
                <w:spacing w:val="5"/>
              </w:rPr>
              <w:t>行政处罚</w:t>
            </w:r>
          </w:p>
        </w:tc>
        <w:tc>
          <w:tcPr>
            <w:tcW w:w="879" w:type="dxa"/>
            <w:vAlign w:val="top"/>
          </w:tcPr>
          <w:p w14:paraId="072D2D81">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2A5736EC">
            <w:pPr>
              <w:pStyle w:val="6"/>
              <w:spacing w:line="221" w:lineRule="auto"/>
              <w:ind w:left="267"/>
            </w:pPr>
            <w:r>
              <w:rPr>
                <w:spacing w:val="4"/>
              </w:rPr>
              <w:t>或县级）</w:t>
            </w:r>
          </w:p>
        </w:tc>
        <w:tc>
          <w:tcPr>
            <w:tcW w:w="1259" w:type="dxa"/>
            <w:vAlign w:val="top"/>
          </w:tcPr>
          <w:p w14:paraId="771B0D50">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34408AD">
            <w:pPr>
              <w:pStyle w:val="6"/>
              <w:spacing w:before="30"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041FA8DA">
            <w:pPr>
              <w:pStyle w:val="6"/>
              <w:spacing w:before="14" w:line="228" w:lineRule="auto"/>
              <w:ind w:left="22"/>
            </w:pPr>
            <w:r>
              <w:rPr>
                <w:spacing w:val="6"/>
              </w:rPr>
              <w:t>第十九条：经营者违反本法第七条规定贿赂他人的，</w:t>
            </w:r>
            <w:r>
              <w:rPr>
                <w:spacing w:val="-19"/>
              </w:rPr>
              <w:t xml:space="preserve"> </w:t>
            </w:r>
            <w:r>
              <w:rPr>
                <w:spacing w:val="6"/>
              </w:rPr>
              <w:t>由监督检查部门没收违法所得，处十万元以上三百万元以下的罚款。情节严重的，</w:t>
            </w:r>
            <w:r>
              <w:rPr>
                <w:spacing w:val="-18"/>
              </w:rPr>
              <w:t xml:space="preserve"> </w:t>
            </w:r>
            <w:r>
              <w:rPr>
                <w:spacing w:val="6"/>
              </w:rPr>
              <w:t>吊</w:t>
            </w:r>
            <w:r>
              <w:rPr>
                <w:spacing w:val="5"/>
              </w:rPr>
              <w:t>销营业执照。2.《规范促销行为暂行规定》（2020年10月29日国家市场监督管理总局令第32号公布）</w:t>
            </w:r>
          </w:p>
          <w:p w14:paraId="0216749B">
            <w:pPr>
              <w:pStyle w:val="6"/>
              <w:spacing w:before="14" w:line="222" w:lineRule="auto"/>
              <w:ind w:left="22"/>
            </w:pPr>
            <w:r>
              <w:rPr>
                <w:spacing w:val="6"/>
              </w:rPr>
              <w:t>第九条：经营者不得假借促销等名义，通过财物或者其他手段</w:t>
            </w:r>
            <w:r>
              <w:rPr>
                <w:spacing w:val="5"/>
              </w:rPr>
              <w:t>贿赂他人，</w:t>
            </w:r>
            <w:r>
              <w:rPr>
                <w:spacing w:val="-19"/>
              </w:rPr>
              <w:t xml:space="preserve"> </w:t>
            </w:r>
            <w:r>
              <w:rPr>
                <w:spacing w:val="5"/>
              </w:rPr>
              <w:t>以谋取交易机会或者竞争优势。</w:t>
            </w:r>
          </w:p>
        </w:tc>
        <w:tc>
          <w:tcPr>
            <w:tcW w:w="371" w:type="dxa"/>
            <w:vAlign w:val="top"/>
          </w:tcPr>
          <w:p w14:paraId="20EDA14A">
            <w:pPr>
              <w:rPr>
                <w:rFonts w:ascii="Arial"/>
                <w:sz w:val="21"/>
              </w:rPr>
            </w:pPr>
          </w:p>
        </w:tc>
      </w:tr>
      <w:tr w14:paraId="65004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616" w:type="dxa"/>
            <w:vAlign w:val="top"/>
          </w:tcPr>
          <w:p w14:paraId="03C89A21">
            <w:pPr>
              <w:spacing w:line="245" w:lineRule="auto"/>
              <w:rPr>
                <w:rFonts w:ascii="Arial"/>
                <w:sz w:val="21"/>
              </w:rPr>
            </w:pPr>
          </w:p>
          <w:p w14:paraId="3ADD1821">
            <w:pPr>
              <w:spacing w:line="246" w:lineRule="auto"/>
              <w:rPr>
                <w:rFonts w:ascii="Arial"/>
                <w:sz w:val="21"/>
              </w:rPr>
            </w:pPr>
          </w:p>
          <w:p w14:paraId="4FBCA17E">
            <w:pPr>
              <w:pStyle w:val="6"/>
              <w:spacing w:before="26" w:line="108" w:lineRule="exact"/>
              <w:ind w:left="250"/>
            </w:pPr>
            <w:r>
              <w:rPr>
                <w:spacing w:val="-1"/>
                <w:position w:val="1"/>
              </w:rPr>
              <w:t>317</w:t>
            </w:r>
          </w:p>
        </w:tc>
        <w:tc>
          <w:tcPr>
            <w:tcW w:w="1682" w:type="dxa"/>
            <w:vAlign w:val="top"/>
          </w:tcPr>
          <w:p w14:paraId="2B4B4A9F">
            <w:pPr>
              <w:spacing w:line="433" w:lineRule="auto"/>
              <w:rPr>
                <w:rFonts w:ascii="Arial"/>
                <w:sz w:val="21"/>
              </w:rPr>
            </w:pPr>
          </w:p>
          <w:p w14:paraId="020C3F7B">
            <w:pPr>
              <w:pStyle w:val="6"/>
              <w:spacing w:before="26" w:line="228" w:lineRule="auto"/>
              <w:ind w:left="21"/>
            </w:pPr>
            <w:r>
              <w:rPr>
                <w:spacing w:val="6"/>
              </w:rPr>
              <w:t>对在促销活动过程中违反有奖销售有关规定</w:t>
            </w:r>
          </w:p>
          <w:p w14:paraId="6708DA9B">
            <w:pPr>
              <w:pStyle w:val="6"/>
              <w:spacing w:before="15" w:line="229" w:lineRule="auto"/>
              <w:ind w:left="631"/>
            </w:pPr>
            <w:r>
              <w:rPr>
                <w:spacing w:val="4"/>
              </w:rPr>
              <w:t>的行政处罚</w:t>
            </w:r>
          </w:p>
        </w:tc>
        <w:tc>
          <w:tcPr>
            <w:tcW w:w="536" w:type="dxa"/>
            <w:vAlign w:val="top"/>
          </w:tcPr>
          <w:p w14:paraId="42CC0618">
            <w:pPr>
              <w:spacing w:line="245" w:lineRule="auto"/>
              <w:rPr>
                <w:rFonts w:ascii="Arial"/>
                <w:sz w:val="21"/>
              </w:rPr>
            </w:pPr>
          </w:p>
          <w:p w14:paraId="6C599A1E">
            <w:pPr>
              <w:spacing w:line="246" w:lineRule="auto"/>
              <w:rPr>
                <w:rFonts w:ascii="Arial"/>
                <w:sz w:val="21"/>
              </w:rPr>
            </w:pPr>
          </w:p>
          <w:p w14:paraId="5BE4987C">
            <w:pPr>
              <w:pStyle w:val="6"/>
              <w:spacing w:before="26" w:line="229" w:lineRule="auto"/>
              <w:ind w:left="95"/>
            </w:pPr>
            <w:r>
              <w:rPr>
                <w:spacing w:val="5"/>
              </w:rPr>
              <w:t>行政处罚</w:t>
            </w:r>
          </w:p>
        </w:tc>
        <w:tc>
          <w:tcPr>
            <w:tcW w:w="879" w:type="dxa"/>
            <w:vAlign w:val="top"/>
          </w:tcPr>
          <w:p w14:paraId="5E51571A">
            <w:pPr>
              <w:spacing w:line="377" w:lineRule="auto"/>
              <w:rPr>
                <w:rFonts w:ascii="Arial"/>
                <w:sz w:val="21"/>
              </w:rPr>
            </w:pPr>
          </w:p>
          <w:p w14:paraId="55BFC1C1">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BC65090">
            <w:pPr>
              <w:pStyle w:val="6"/>
              <w:spacing w:line="231" w:lineRule="auto"/>
              <w:ind w:left="267"/>
            </w:pPr>
            <w:r>
              <w:rPr>
                <w:spacing w:val="4"/>
              </w:rPr>
              <w:t>或县级）</w:t>
            </w:r>
          </w:p>
        </w:tc>
        <w:tc>
          <w:tcPr>
            <w:tcW w:w="1259" w:type="dxa"/>
            <w:vAlign w:val="top"/>
          </w:tcPr>
          <w:p w14:paraId="09F86A29">
            <w:pPr>
              <w:spacing w:line="433" w:lineRule="auto"/>
              <w:rPr>
                <w:rFonts w:ascii="Arial"/>
                <w:sz w:val="21"/>
              </w:rPr>
            </w:pPr>
          </w:p>
          <w:p w14:paraId="78FC282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4C1002D">
            <w:pPr>
              <w:pStyle w:val="6"/>
              <w:spacing w:before="64" w:line="229" w:lineRule="auto"/>
              <w:ind w:left="23"/>
            </w:pPr>
            <w:r>
              <w:rPr>
                <w:spacing w:val="6"/>
              </w:rPr>
              <w:t>1.《中华人民共和国反不正当竞争法》（根据2019年4月23日第十三届全国人民代表大会常务委员会</w:t>
            </w:r>
            <w:r>
              <w:rPr>
                <w:spacing w:val="5"/>
              </w:rPr>
              <w:t>第十次会议《关于修改〈</w:t>
            </w:r>
            <w:r>
              <w:rPr>
                <w:spacing w:val="-16"/>
              </w:rPr>
              <w:t xml:space="preserve"> </w:t>
            </w:r>
            <w:r>
              <w:rPr>
                <w:spacing w:val="5"/>
              </w:rPr>
              <w:t>中华人民共和国建筑法〉等八部法律的决定》修正）</w:t>
            </w:r>
          </w:p>
          <w:p w14:paraId="64BE28BF">
            <w:pPr>
              <w:pStyle w:val="6"/>
              <w:spacing w:before="14" w:line="228" w:lineRule="auto"/>
              <w:ind w:left="22"/>
            </w:pPr>
            <w:r>
              <w:rPr>
                <w:spacing w:val="6"/>
              </w:rPr>
              <w:t>第二十二条：经营者违反本法第十条规定进行有奖销售的，</w:t>
            </w:r>
            <w:r>
              <w:rPr>
                <w:spacing w:val="-18"/>
              </w:rPr>
              <w:t xml:space="preserve"> </w:t>
            </w:r>
            <w:r>
              <w:rPr>
                <w:spacing w:val="6"/>
              </w:rPr>
              <w:t>由监督检查部门责令停止违法行为，处五万元以上五十万元以下的罚款。2.《规范促销行为暂行规</w:t>
            </w:r>
            <w:r>
              <w:rPr>
                <w:spacing w:val="5"/>
              </w:rPr>
              <w:t>定》（2020年10月29日国家市场监督管理总局令第32号公布）</w:t>
            </w:r>
          </w:p>
          <w:p w14:paraId="1EA8D1AC">
            <w:pPr>
              <w:pStyle w:val="6"/>
              <w:spacing w:before="15" w:line="251" w:lineRule="auto"/>
              <w:ind w:left="19" w:right="67" w:firstLine="2"/>
            </w:pPr>
            <w:r>
              <w:rPr>
                <w:spacing w:val="7"/>
              </w:rPr>
              <w:t>第十三条第一款：经营者在有奖销售前，应当明确公布奖项种类、参与条件、参与方式、开奖</w:t>
            </w:r>
            <w:r>
              <w:rPr>
                <w:spacing w:val="6"/>
              </w:rPr>
              <w:t>时间、开奖方式、奖金金额或者奖品价格、奖品品名、奖品种类、奖品数量或者中奖概率、兑奖时间、兑奖条件、兑奖方式、奖品交付方式、弃奖条件、主办方及其联系方式等信息，不得变更，</w:t>
            </w:r>
            <w:r>
              <w:t xml:space="preserve"> </w:t>
            </w:r>
            <w:r>
              <w:rPr>
                <w:spacing w:val="7"/>
              </w:rPr>
              <w:t>不得附加条件，不得影响兑奖，但有利于消费者的除外。第十四条：奖品为积分、礼券、兑换券、</w:t>
            </w:r>
            <w:r>
              <w:rPr>
                <w:spacing w:val="6"/>
              </w:rPr>
              <w:t>代金券等形式的，应当公布兑换规则、使用范围、有效期限以及其他限制性条件等详细内容；需要向其他经营者兑换的，应当公布其他经营者的名称、兑换地点或者兑换途径。第十五条：经</w:t>
            </w:r>
            <w:r>
              <w:t xml:space="preserve"> </w:t>
            </w:r>
            <w:r>
              <w:rPr>
                <w:spacing w:val="6"/>
              </w:rPr>
              <w:t>营者进行有奖销售，不得采用以下谎称有奖的方式</w:t>
            </w:r>
            <w:r>
              <w:rPr>
                <w:spacing w:val="-6"/>
              </w:rPr>
              <w:t>：（</w:t>
            </w:r>
            <w:r>
              <w:rPr>
                <w:spacing w:val="-3"/>
              </w:rPr>
              <w:t xml:space="preserve"> </w:t>
            </w:r>
            <w:r>
              <w:rPr>
                <w:spacing w:val="6"/>
              </w:rPr>
              <w:t>一）虚构奖项、奖品、奖金金额等</w:t>
            </w:r>
            <w:r>
              <w:rPr>
                <w:spacing w:val="-6"/>
              </w:rPr>
              <w:t>；（</w:t>
            </w:r>
            <w:r>
              <w:rPr>
                <w:spacing w:val="-8"/>
              </w:rPr>
              <w:t xml:space="preserve"> </w:t>
            </w:r>
            <w:r>
              <w:rPr>
                <w:spacing w:val="6"/>
              </w:rPr>
              <w:t>二）仅在活动范围中的特定区域投放奖品</w:t>
            </w:r>
            <w:r>
              <w:rPr>
                <w:spacing w:val="-6"/>
              </w:rPr>
              <w:t xml:space="preserve">；（ </w:t>
            </w:r>
            <w:r>
              <w:rPr>
                <w:spacing w:val="6"/>
              </w:rPr>
              <w:t>三）在活动期间将带有中奖标志的商品、奖券不投放、未全部投放市场</w:t>
            </w:r>
            <w:r>
              <w:rPr>
                <w:spacing w:val="-6"/>
              </w:rPr>
              <w:t>；（</w:t>
            </w:r>
            <w:r>
              <w:rPr>
                <w:spacing w:val="-2"/>
              </w:rPr>
              <w:t xml:space="preserve"> </w:t>
            </w:r>
            <w:r>
              <w:rPr>
                <w:spacing w:val="6"/>
              </w:rPr>
              <w:t>四）将带有不同奖金金额或者奖品标志的商品、奖券按不同时间投</w:t>
            </w:r>
            <w:r>
              <w:rPr>
                <w:spacing w:val="5"/>
              </w:rPr>
              <w:t>放市</w:t>
            </w:r>
          </w:p>
          <w:p w14:paraId="023316C3">
            <w:pPr>
              <w:pStyle w:val="6"/>
              <w:spacing w:before="15" w:line="245" w:lineRule="auto"/>
              <w:ind w:left="18" w:right="67" w:hanging="1"/>
            </w:pPr>
            <w:r>
              <w:rPr>
                <w:spacing w:val="7"/>
              </w:rPr>
              <w:t>场</w:t>
            </w:r>
            <w:r>
              <w:rPr>
                <w:spacing w:val="-6"/>
              </w:rPr>
              <w:t>；（</w:t>
            </w:r>
            <w:r>
              <w:rPr>
                <w:spacing w:val="-7"/>
              </w:rPr>
              <w:t xml:space="preserve"> </w:t>
            </w:r>
            <w:r>
              <w:rPr>
                <w:spacing w:val="7"/>
              </w:rPr>
              <w:t>五）未按照向消费者明示的信息兑奖</w:t>
            </w:r>
            <w:r>
              <w:rPr>
                <w:spacing w:val="-6"/>
              </w:rPr>
              <w:t>；（</w:t>
            </w:r>
            <w:r>
              <w:rPr>
                <w:spacing w:val="-9"/>
              </w:rPr>
              <w:t xml:space="preserve"> </w:t>
            </w:r>
            <w:r>
              <w:rPr>
                <w:spacing w:val="7"/>
              </w:rPr>
              <w:t>六）其他谎称有奖的方式。</w:t>
            </w:r>
            <w:r>
              <w:rPr>
                <w:spacing w:val="6"/>
              </w:rPr>
              <w:t>第十六条：经营者进行有奖销售，不得采用让内部员工、指定单位或者个人中奖等故意让内定人员中奖的欺骗方式。第十七条：抽奖式有奖销售最高奖的金额不得超过五万元。有下列情形之一的，认定为最高奖的</w:t>
            </w:r>
            <w:r>
              <w:t xml:space="preserve"> </w:t>
            </w:r>
            <w:r>
              <w:rPr>
                <w:spacing w:val="6"/>
              </w:rPr>
              <w:t>金额超过五万元</w:t>
            </w:r>
            <w:r>
              <w:rPr>
                <w:spacing w:val="-6"/>
              </w:rPr>
              <w:t>：（</w:t>
            </w:r>
            <w:r>
              <w:rPr>
                <w:spacing w:val="-3"/>
              </w:rPr>
              <w:t xml:space="preserve"> </w:t>
            </w:r>
            <w:r>
              <w:rPr>
                <w:spacing w:val="6"/>
              </w:rPr>
              <w:t>一</w:t>
            </w:r>
            <w:r>
              <w:rPr>
                <w:spacing w:val="-16"/>
              </w:rPr>
              <w:t xml:space="preserve"> </w:t>
            </w:r>
            <w:r>
              <w:rPr>
                <w:spacing w:val="6"/>
              </w:rPr>
              <w:t>）最高奖设置多个中奖者的，其中任意一个中奖者的最高奖金额超过五万元</w:t>
            </w:r>
            <w:r>
              <w:rPr>
                <w:spacing w:val="-6"/>
              </w:rPr>
              <w:t>；（</w:t>
            </w:r>
            <w:r>
              <w:rPr>
                <w:spacing w:val="-8"/>
              </w:rPr>
              <w:t xml:space="preserve"> </w:t>
            </w:r>
            <w:r>
              <w:rPr>
                <w:spacing w:val="6"/>
              </w:rPr>
              <w:t>二</w:t>
            </w:r>
            <w:r>
              <w:rPr>
                <w:spacing w:val="-16"/>
              </w:rPr>
              <w:t xml:space="preserve"> </w:t>
            </w:r>
            <w:r>
              <w:rPr>
                <w:spacing w:val="6"/>
              </w:rPr>
              <w:t>）同一奖券或者购买一次商品具有两次或</w:t>
            </w:r>
            <w:r>
              <w:rPr>
                <w:spacing w:val="5"/>
              </w:rPr>
              <w:t>者两次以上获奖机会的，累计金额超过五万元</w:t>
            </w:r>
            <w:r>
              <w:rPr>
                <w:spacing w:val="-6"/>
              </w:rPr>
              <w:t xml:space="preserve">；（ </w:t>
            </w:r>
            <w:r>
              <w:rPr>
                <w:spacing w:val="5"/>
              </w:rPr>
              <w:t>三</w:t>
            </w:r>
            <w:r>
              <w:rPr>
                <w:spacing w:val="-16"/>
              </w:rPr>
              <w:t xml:space="preserve"> </w:t>
            </w:r>
            <w:r>
              <w:rPr>
                <w:spacing w:val="5"/>
              </w:rPr>
              <w:t>）以物品使用权、服务等形式作为奖品的，该物品使用权、服务等的市场价格超过五万</w:t>
            </w:r>
          </w:p>
          <w:p w14:paraId="6313DBDC">
            <w:pPr>
              <w:pStyle w:val="6"/>
              <w:spacing w:before="15" w:line="244" w:lineRule="auto"/>
              <w:ind w:left="19" w:right="67" w:firstLine="1"/>
            </w:pPr>
            <w:r>
              <w:rPr>
                <w:spacing w:val="6"/>
              </w:rPr>
              <w:t>元</w:t>
            </w:r>
            <w:r>
              <w:rPr>
                <w:spacing w:val="-6"/>
              </w:rPr>
              <w:t>；（</w:t>
            </w:r>
            <w:r>
              <w:rPr>
                <w:spacing w:val="1"/>
              </w:rPr>
              <w:t xml:space="preserve"> </w:t>
            </w:r>
            <w:r>
              <w:rPr>
                <w:spacing w:val="6"/>
              </w:rPr>
              <w:t>四</w:t>
            </w:r>
            <w:r>
              <w:rPr>
                <w:spacing w:val="-16"/>
              </w:rPr>
              <w:t xml:space="preserve"> </w:t>
            </w:r>
            <w:r>
              <w:rPr>
                <w:spacing w:val="6"/>
              </w:rPr>
              <w:t>）以游戏装备、账户等网络虚拟物品作为奖品的，该物品市场价格超过五万</w:t>
            </w:r>
            <w:r>
              <w:rPr>
                <w:spacing w:val="5"/>
              </w:rPr>
              <w:t>元</w:t>
            </w:r>
            <w:r>
              <w:rPr>
                <w:spacing w:val="-6"/>
              </w:rPr>
              <w:t>；（</w:t>
            </w:r>
            <w:r>
              <w:rPr>
                <w:spacing w:val="-9"/>
              </w:rPr>
              <w:t xml:space="preserve"> </w:t>
            </w:r>
            <w:r>
              <w:rPr>
                <w:spacing w:val="5"/>
              </w:rPr>
              <w:t>五</w:t>
            </w:r>
            <w:r>
              <w:rPr>
                <w:spacing w:val="-16"/>
              </w:rPr>
              <w:t xml:space="preserve"> </w:t>
            </w:r>
            <w:r>
              <w:rPr>
                <w:spacing w:val="5"/>
              </w:rPr>
              <w:t>）以降、优惠、打折等方式作为奖品的，降价、优惠、打折等利益折算价格超过五万元</w:t>
            </w:r>
            <w:r>
              <w:rPr>
                <w:spacing w:val="-6"/>
              </w:rPr>
              <w:t>；（</w:t>
            </w:r>
            <w:r>
              <w:rPr>
                <w:spacing w:val="-9"/>
              </w:rPr>
              <w:t xml:space="preserve"> </w:t>
            </w:r>
            <w:r>
              <w:rPr>
                <w:spacing w:val="5"/>
              </w:rPr>
              <w:t>六</w:t>
            </w:r>
            <w:r>
              <w:rPr>
                <w:spacing w:val="-16"/>
              </w:rPr>
              <w:t xml:space="preserve"> </w:t>
            </w:r>
            <w:r>
              <w:rPr>
                <w:spacing w:val="5"/>
              </w:rPr>
              <w:t>）以彩票、抽奖券等作为奖品的，该彩票、抽奖券可能的最高奖金额超过五万元；七</w:t>
            </w:r>
            <w:r>
              <w:rPr>
                <w:spacing w:val="-16"/>
              </w:rPr>
              <w:t xml:space="preserve"> </w:t>
            </w:r>
            <w:r>
              <w:rPr>
                <w:spacing w:val="5"/>
              </w:rPr>
              <w:t>）以提供就业机</w:t>
            </w:r>
            <w:r>
              <w:t xml:space="preserve"> </w:t>
            </w:r>
            <w:r>
              <w:rPr>
                <w:spacing w:val="6"/>
              </w:rPr>
              <w:t>会、聘为顾问等名义，并以给付薪金等方式设置奖励，最高奖的金额超过五万元</w:t>
            </w:r>
            <w:r>
              <w:rPr>
                <w:spacing w:val="-6"/>
              </w:rPr>
              <w:t>；（</w:t>
            </w:r>
            <w:r>
              <w:rPr>
                <w:spacing w:val="-9"/>
              </w:rPr>
              <w:t xml:space="preserve"> </w:t>
            </w:r>
            <w:r>
              <w:rPr>
                <w:spacing w:val="6"/>
              </w:rPr>
              <w:t>八）</w:t>
            </w:r>
            <w:r>
              <w:rPr>
                <w:spacing w:val="-18"/>
              </w:rPr>
              <w:t xml:space="preserve"> </w:t>
            </w:r>
            <w:r>
              <w:rPr>
                <w:spacing w:val="6"/>
              </w:rPr>
              <w:t>以其他形式进行抽奖式</w:t>
            </w:r>
            <w:r>
              <w:rPr>
                <w:spacing w:val="5"/>
              </w:rPr>
              <w:t>有奖销售，最高奖金额超过五万元。</w:t>
            </w:r>
          </w:p>
        </w:tc>
        <w:tc>
          <w:tcPr>
            <w:tcW w:w="371" w:type="dxa"/>
            <w:vAlign w:val="top"/>
          </w:tcPr>
          <w:p w14:paraId="1D25CE46">
            <w:pPr>
              <w:rPr>
                <w:rFonts w:ascii="Arial"/>
                <w:sz w:val="21"/>
              </w:rPr>
            </w:pPr>
          </w:p>
        </w:tc>
      </w:tr>
      <w:tr w14:paraId="458B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68B3EA81">
            <w:pPr>
              <w:spacing w:line="367" w:lineRule="auto"/>
              <w:rPr>
                <w:rFonts w:ascii="Arial"/>
                <w:sz w:val="21"/>
              </w:rPr>
            </w:pPr>
          </w:p>
          <w:p w14:paraId="474433BD">
            <w:pPr>
              <w:pStyle w:val="6"/>
              <w:spacing w:before="26" w:line="108" w:lineRule="exact"/>
              <w:ind w:left="250"/>
            </w:pPr>
            <w:r>
              <w:rPr>
                <w:spacing w:val="-1"/>
                <w:position w:val="1"/>
              </w:rPr>
              <w:t>318</w:t>
            </w:r>
          </w:p>
        </w:tc>
        <w:tc>
          <w:tcPr>
            <w:tcW w:w="1682" w:type="dxa"/>
            <w:vAlign w:val="top"/>
          </w:tcPr>
          <w:p w14:paraId="076D64CB">
            <w:pPr>
              <w:spacing w:line="254" w:lineRule="auto"/>
              <w:rPr>
                <w:rFonts w:ascii="Arial"/>
                <w:sz w:val="21"/>
              </w:rPr>
            </w:pPr>
          </w:p>
          <w:p w14:paraId="45398E36">
            <w:pPr>
              <w:pStyle w:val="6"/>
              <w:spacing w:before="26" w:line="229" w:lineRule="auto"/>
              <w:ind w:left="21"/>
            </w:pPr>
            <w:r>
              <w:rPr>
                <w:spacing w:val="5"/>
              </w:rPr>
              <w:t>对违反《规范促销行为暂行规定》第六条、</w:t>
            </w:r>
          </w:p>
          <w:p w14:paraId="2E960A21">
            <w:pPr>
              <w:pStyle w:val="6"/>
              <w:spacing w:before="14" w:line="262" w:lineRule="auto"/>
              <w:ind w:left="241" w:right="14" w:hanging="218"/>
            </w:pPr>
            <w:r>
              <w:rPr>
                <w:spacing w:val="5"/>
              </w:rPr>
              <w:t>第七条、第八条、第十条、第十三条第二款</w:t>
            </w:r>
            <w:r>
              <w:rPr>
                <w:spacing w:val="17"/>
              </w:rPr>
              <w:t xml:space="preserve"> </w:t>
            </w:r>
            <w:r>
              <w:rPr>
                <w:spacing w:val="5"/>
              </w:rPr>
              <w:t>、第十九条规定行为的行政处罚</w:t>
            </w:r>
          </w:p>
        </w:tc>
        <w:tc>
          <w:tcPr>
            <w:tcW w:w="536" w:type="dxa"/>
            <w:vAlign w:val="top"/>
          </w:tcPr>
          <w:p w14:paraId="32762448">
            <w:pPr>
              <w:spacing w:line="367" w:lineRule="auto"/>
              <w:rPr>
                <w:rFonts w:ascii="Arial"/>
                <w:sz w:val="21"/>
              </w:rPr>
            </w:pPr>
          </w:p>
          <w:p w14:paraId="321F8F79">
            <w:pPr>
              <w:pStyle w:val="6"/>
              <w:spacing w:before="26" w:line="229" w:lineRule="auto"/>
              <w:ind w:left="95"/>
            </w:pPr>
            <w:r>
              <w:rPr>
                <w:spacing w:val="5"/>
              </w:rPr>
              <w:t>行政处罚</w:t>
            </w:r>
          </w:p>
        </w:tc>
        <w:tc>
          <w:tcPr>
            <w:tcW w:w="879" w:type="dxa"/>
            <w:vAlign w:val="top"/>
          </w:tcPr>
          <w:p w14:paraId="31BB0C2C">
            <w:pPr>
              <w:spacing w:line="254" w:lineRule="auto"/>
              <w:rPr>
                <w:rFonts w:ascii="Arial"/>
                <w:sz w:val="21"/>
              </w:rPr>
            </w:pPr>
          </w:p>
          <w:p w14:paraId="421D37AB">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1827014">
            <w:pPr>
              <w:pStyle w:val="6"/>
              <w:spacing w:line="231" w:lineRule="auto"/>
              <w:ind w:left="267"/>
            </w:pPr>
            <w:r>
              <w:rPr>
                <w:spacing w:val="4"/>
              </w:rPr>
              <w:t>或县级）</w:t>
            </w:r>
          </w:p>
        </w:tc>
        <w:tc>
          <w:tcPr>
            <w:tcW w:w="1259" w:type="dxa"/>
            <w:vAlign w:val="top"/>
          </w:tcPr>
          <w:p w14:paraId="0A49353C">
            <w:pPr>
              <w:spacing w:line="311" w:lineRule="auto"/>
              <w:rPr>
                <w:rFonts w:ascii="Arial"/>
                <w:sz w:val="21"/>
              </w:rPr>
            </w:pPr>
          </w:p>
          <w:p w14:paraId="4EEFCBCE">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C6680ED">
            <w:pPr>
              <w:pStyle w:val="6"/>
              <w:spacing w:before="54" w:line="228" w:lineRule="auto"/>
              <w:ind w:left="23"/>
            </w:pPr>
            <w:r>
              <w:rPr>
                <w:spacing w:val="5"/>
              </w:rPr>
              <w:t>1.《规范促销行为暂行规定》（2020年10月29日国家市场监督管理总局令第32号公布）</w:t>
            </w:r>
          </w:p>
          <w:p w14:paraId="740E3AA3">
            <w:pPr>
              <w:pStyle w:val="6"/>
              <w:spacing w:before="14" w:line="263" w:lineRule="auto"/>
              <w:ind w:left="17" w:right="67" w:firstLine="5"/>
            </w:pPr>
            <w:r>
              <w:rPr>
                <w:spacing w:val="6"/>
              </w:rPr>
              <w:t>第六条：经营者通过商业广告、产品说明、销售推介、实物样品或者通知、声明、店堂告示等方式作出优惠承诺的，应当履行承诺。第七条：卖场、商场、市场、电子商务平台经营者等交易场所提供者（</w:t>
            </w:r>
            <w:r>
              <w:rPr>
                <w:spacing w:val="1"/>
              </w:rPr>
              <w:t xml:space="preserve"> </w:t>
            </w:r>
            <w:r>
              <w:rPr>
                <w:spacing w:val="6"/>
              </w:rPr>
              <w:t>以下简称交易场所提供者）统一组织场所内（平台内）经营者开展促销的，应当制定</w:t>
            </w:r>
            <w:r>
              <w:t xml:space="preserve"> </w:t>
            </w:r>
            <w:r>
              <w:rPr>
                <w:spacing w:val="7"/>
              </w:rPr>
              <w:t>相应方案，公示促销规则、促销期限以及对消费者不利的限</w:t>
            </w:r>
            <w:r>
              <w:rPr>
                <w:spacing w:val="6"/>
              </w:rPr>
              <w:t>制性条件，</w:t>
            </w:r>
            <w:r>
              <w:rPr>
                <w:spacing w:val="-20"/>
              </w:rPr>
              <w:t xml:space="preserve"> </w:t>
            </w:r>
            <w:r>
              <w:rPr>
                <w:spacing w:val="6"/>
              </w:rPr>
              <w:t>向场所内（平台内）经营者提示促销行为注意事项。第八条：交易场所提供者发现场所内（平台内）经营者在统一组织的促销中出现违法行为的，应当依法采取必要处置措施，保存有关信息记录，依法承担相应义务和</w:t>
            </w:r>
            <w:r>
              <w:t xml:space="preserve"> </w:t>
            </w:r>
            <w:r>
              <w:rPr>
                <w:spacing w:val="7"/>
              </w:rPr>
              <w:t>责任，并协助市场监督管理部门查处违法行为。第十条：</w:t>
            </w:r>
            <w:r>
              <w:rPr>
                <w:spacing w:val="6"/>
              </w:rPr>
              <w:t>经营者在促销活动中提供的奖品或者赠品必须符合国家有关规定，不得以侵权或者不合格产品、国家明令淘汰并停止销售的商品等作为奖品或者赠品。</w:t>
            </w:r>
            <w:r>
              <w:rPr>
                <w:spacing w:val="-19"/>
              </w:rPr>
              <w:t xml:space="preserve"> </w:t>
            </w:r>
            <w:r>
              <w:rPr>
                <w:spacing w:val="6"/>
              </w:rPr>
              <w:t>国家对禁止用于促销活动的商品有规定的，依照其规定。第十三条第二款：在现</w:t>
            </w:r>
            <w:r>
              <w:t xml:space="preserve"> </w:t>
            </w:r>
            <w:r>
              <w:rPr>
                <w:spacing w:val="7"/>
              </w:rPr>
              <w:t>场即时开奖的有奖销售活动中，对超过五百元奖项的兑奖情况，应当随时公示。第十九条：经营者应当建</w:t>
            </w:r>
            <w:r>
              <w:rPr>
                <w:spacing w:val="6"/>
              </w:rPr>
              <w:t>立档案，如实、准确、完整地记录设奖规则、公示信息、兑奖结果、获奖人员等内容，妥善保存两年并依法接受监督检查。第二十四条：违反本规定第六条、第八条、第十条，法律法</w:t>
            </w:r>
            <w:r>
              <w:t xml:space="preserve"> </w:t>
            </w:r>
            <w:r>
              <w:rPr>
                <w:spacing w:val="7"/>
              </w:rPr>
              <w:t>规有规定的，从其规定；法律法规没有规定的，</w:t>
            </w:r>
            <w:r>
              <w:rPr>
                <w:spacing w:val="-19"/>
              </w:rPr>
              <w:t xml:space="preserve"> </w:t>
            </w:r>
            <w:r>
              <w:rPr>
                <w:spacing w:val="7"/>
              </w:rPr>
              <w:t>由县级以</w:t>
            </w:r>
            <w:r>
              <w:rPr>
                <w:spacing w:val="6"/>
              </w:rPr>
              <w:t>上市场监督管理部门责令改正；可处违法所得三倍以下罚款，但最高不超过三万元；没有违法所得的，可处一万元以下罚款。第二十五条：违反本规定第七条，未公示促销规则、促销期限以及对消费者不利的限制性条件，法律法规</w:t>
            </w:r>
            <w:r>
              <w:t xml:space="preserve"> </w:t>
            </w:r>
            <w:r>
              <w:rPr>
                <w:spacing w:val="6"/>
              </w:rPr>
              <w:t>有规定的，从其规定；法律法规没有规定的，</w:t>
            </w:r>
            <w:r>
              <w:rPr>
                <w:spacing w:val="-18"/>
              </w:rPr>
              <w:t xml:space="preserve"> </w:t>
            </w:r>
            <w:r>
              <w:rPr>
                <w:spacing w:val="6"/>
              </w:rPr>
              <w:t>由县级以上市场监督管理部门责令改正，可以处一万元以下罚款。第二十八条：违反本规定第十三条第二款、第十九条，</w:t>
            </w:r>
            <w:r>
              <w:rPr>
                <w:spacing w:val="-19"/>
              </w:rPr>
              <w:t xml:space="preserve"> </w:t>
            </w:r>
            <w:r>
              <w:rPr>
                <w:spacing w:val="6"/>
              </w:rPr>
              <w:t>由县级以上市场监督管理部门责令改</w:t>
            </w:r>
            <w:r>
              <w:rPr>
                <w:spacing w:val="5"/>
              </w:rPr>
              <w:t>正，可以处一万元以下罚款。</w:t>
            </w:r>
          </w:p>
        </w:tc>
        <w:tc>
          <w:tcPr>
            <w:tcW w:w="371" w:type="dxa"/>
            <w:vAlign w:val="top"/>
          </w:tcPr>
          <w:p w14:paraId="0E16261D">
            <w:pPr>
              <w:rPr>
                <w:rFonts w:ascii="Arial"/>
                <w:sz w:val="21"/>
              </w:rPr>
            </w:pPr>
          </w:p>
        </w:tc>
      </w:tr>
      <w:tr w14:paraId="4095F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EB51015">
            <w:pPr>
              <w:pStyle w:val="6"/>
              <w:spacing w:before="146" w:line="108" w:lineRule="exact"/>
              <w:ind w:left="250"/>
            </w:pPr>
            <w:r>
              <w:rPr>
                <w:spacing w:val="-1"/>
                <w:position w:val="1"/>
              </w:rPr>
              <w:t>319</w:t>
            </w:r>
          </w:p>
        </w:tc>
        <w:tc>
          <w:tcPr>
            <w:tcW w:w="1682" w:type="dxa"/>
            <w:vAlign w:val="top"/>
          </w:tcPr>
          <w:p w14:paraId="0B8B5D10">
            <w:pPr>
              <w:pStyle w:val="6"/>
              <w:spacing w:before="32" w:line="229" w:lineRule="auto"/>
              <w:ind w:left="21"/>
            </w:pPr>
            <w:r>
              <w:rPr>
                <w:spacing w:val="6"/>
              </w:rPr>
              <w:t>对通过商业广告、产品说明、销售推介、实</w:t>
            </w:r>
          </w:p>
          <w:p w14:paraId="29C5B9EF">
            <w:pPr>
              <w:pStyle w:val="6"/>
              <w:spacing w:before="14" w:line="228" w:lineRule="auto"/>
              <w:ind w:left="22"/>
            </w:pPr>
            <w:r>
              <w:rPr>
                <w:spacing w:val="6"/>
              </w:rPr>
              <w:t>物样品或者通知、声明、店堂告示等方式作</w:t>
            </w:r>
          </w:p>
          <w:p w14:paraId="3023571B">
            <w:pPr>
              <w:pStyle w:val="6"/>
              <w:spacing w:before="15" w:line="216" w:lineRule="auto"/>
              <w:ind w:left="203"/>
            </w:pPr>
            <w:r>
              <w:rPr>
                <w:spacing w:val="5"/>
              </w:rPr>
              <w:t>出优惠承诺未履行承诺的行政处罚</w:t>
            </w:r>
          </w:p>
        </w:tc>
        <w:tc>
          <w:tcPr>
            <w:tcW w:w="536" w:type="dxa"/>
            <w:vAlign w:val="top"/>
          </w:tcPr>
          <w:p w14:paraId="49C98EC5">
            <w:pPr>
              <w:pStyle w:val="6"/>
              <w:spacing w:before="146" w:line="229" w:lineRule="auto"/>
              <w:ind w:left="95"/>
            </w:pPr>
            <w:r>
              <w:rPr>
                <w:spacing w:val="5"/>
              </w:rPr>
              <w:t>行政处罚</w:t>
            </w:r>
          </w:p>
        </w:tc>
        <w:tc>
          <w:tcPr>
            <w:tcW w:w="879" w:type="dxa"/>
            <w:vAlign w:val="top"/>
          </w:tcPr>
          <w:p w14:paraId="4E4DE50D">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22CCCD94">
            <w:pPr>
              <w:pStyle w:val="6"/>
              <w:spacing w:line="215" w:lineRule="auto"/>
              <w:ind w:left="267"/>
            </w:pPr>
            <w:r>
              <w:rPr>
                <w:spacing w:val="4"/>
              </w:rPr>
              <w:t>或县级）</w:t>
            </w:r>
          </w:p>
        </w:tc>
        <w:tc>
          <w:tcPr>
            <w:tcW w:w="1259" w:type="dxa"/>
            <w:vAlign w:val="top"/>
          </w:tcPr>
          <w:p w14:paraId="3F49A842">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B32F96C">
            <w:pPr>
              <w:pStyle w:val="6"/>
              <w:spacing w:before="32" w:line="228" w:lineRule="auto"/>
              <w:ind w:left="23"/>
            </w:pPr>
            <w:r>
              <w:rPr>
                <w:spacing w:val="5"/>
              </w:rPr>
              <w:t>1.《规范促销行为暂行规定》（2020年10月29日国家市场监督管理总局令第32号公布）</w:t>
            </w:r>
          </w:p>
          <w:p w14:paraId="5CA74F81">
            <w:pPr>
              <w:pStyle w:val="6"/>
              <w:spacing w:before="14" w:line="228" w:lineRule="auto"/>
              <w:ind w:left="22"/>
            </w:pPr>
            <w:r>
              <w:rPr>
                <w:spacing w:val="6"/>
              </w:rPr>
              <w:t>第六条：经营者通过商业广告、产品说明、销售推介、实物样品或者通知、声明、店堂告示等方式作出优惠承诺的，应当履行承诺。</w:t>
            </w:r>
          </w:p>
          <w:p w14:paraId="22E4D5BD">
            <w:pPr>
              <w:pStyle w:val="6"/>
              <w:spacing w:before="15" w:line="216" w:lineRule="auto"/>
              <w:ind w:left="22"/>
            </w:pPr>
            <w:r>
              <w:rPr>
                <w:spacing w:val="6"/>
              </w:rPr>
              <w:t>第二十四条:违反本规定第六条、第八条、第十条，法律法规有规定的，从其规定；法律法规没有规定的，</w:t>
            </w:r>
            <w:r>
              <w:rPr>
                <w:spacing w:val="-17"/>
              </w:rPr>
              <w:t xml:space="preserve"> </w:t>
            </w:r>
            <w:r>
              <w:rPr>
                <w:spacing w:val="6"/>
              </w:rPr>
              <w:t>由县级以上市场监督管理部门责令改正；可处违法所得三倍以下罚款，但最高不超过三万元；没有违法所得的，可处一万元以下罚款。</w:t>
            </w:r>
          </w:p>
        </w:tc>
        <w:tc>
          <w:tcPr>
            <w:tcW w:w="371" w:type="dxa"/>
            <w:vAlign w:val="top"/>
          </w:tcPr>
          <w:p w14:paraId="7B6D2479">
            <w:pPr>
              <w:rPr>
                <w:rFonts w:ascii="Arial"/>
                <w:sz w:val="21"/>
              </w:rPr>
            </w:pPr>
          </w:p>
        </w:tc>
      </w:tr>
      <w:tr w14:paraId="2E2DF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B13E278">
            <w:pPr>
              <w:pStyle w:val="6"/>
              <w:spacing w:before="146" w:line="108" w:lineRule="exact"/>
              <w:ind w:left="250"/>
            </w:pPr>
            <w:r>
              <w:rPr>
                <w:spacing w:val="-1"/>
                <w:position w:val="1"/>
              </w:rPr>
              <w:t>320</w:t>
            </w:r>
          </w:p>
        </w:tc>
        <w:tc>
          <w:tcPr>
            <w:tcW w:w="1682" w:type="dxa"/>
            <w:vAlign w:val="top"/>
          </w:tcPr>
          <w:p w14:paraId="6D97959E">
            <w:pPr>
              <w:pStyle w:val="6"/>
              <w:spacing w:before="90" w:line="262" w:lineRule="auto"/>
              <w:ind w:left="18" w:right="14" w:firstLine="2"/>
            </w:pPr>
            <w:r>
              <w:rPr>
                <w:spacing w:val="6"/>
              </w:rPr>
              <w:t>对促销过程中未公示促销规则、促销期限以</w:t>
            </w:r>
            <w:r>
              <w:t xml:space="preserve"> </w:t>
            </w:r>
            <w:r>
              <w:rPr>
                <w:spacing w:val="6"/>
              </w:rPr>
              <w:t>及对消费者不利的限制性条件，的行政处罚</w:t>
            </w:r>
          </w:p>
        </w:tc>
        <w:tc>
          <w:tcPr>
            <w:tcW w:w="536" w:type="dxa"/>
            <w:vAlign w:val="top"/>
          </w:tcPr>
          <w:p w14:paraId="3DDA8764">
            <w:pPr>
              <w:pStyle w:val="6"/>
              <w:spacing w:before="146" w:line="229" w:lineRule="auto"/>
              <w:ind w:left="95"/>
            </w:pPr>
            <w:r>
              <w:rPr>
                <w:spacing w:val="5"/>
              </w:rPr>
              <w:t>行政处罚</w:t>
            </w:r>
          </w:p>
        </w:tc>
        <w:tc>
          <w:tcPr>
            <w:tcW w:w="879" w:type="dxa"/>
            <w:vAlign w:val="top"/>
          </w:tcPr>
          <w:p w14:paraId="5522CB77">
            <w:pPr>
              <w:pStyle w:val="6"/>
              <w:spacing w:before="33" w:line="261" w:lineRule="auto"/>
              <w:ind w:left="50" w:right="44" w:firstLine="47"/>
            </w:pPr>
            <w:r>
              <w:rPr>
                <w:spacing w:val="5"/>
              </w:rPr>
              <w:t>市场监督管理部门</w:t>
            </w:r>
            <w:r>
              <w:rPr>
                <w:spacing w:val="1"/>
              </w:rPr>
              <w:t xml:space="preserve">  </w:t>
            </w:r>
            <w:r>
              <w:rPr>
                <w:spacing w:val="6"/>
              </w:rPr>
              <w:t>（省级、设区的市级</w:t>
            </w:r>
          </w:p>
          <w:p w14:paraId="17BC006F">
            <w:pPr>
              <w:pStyle w:val="6"/>
              <w:spacing w:line="216" w:lineRule="auto"/>
              <w:ind w:left="267"/>
            </w:pPr>
            <w:r>
              <w:rPr>
                <w:spacing w:val="4"/>
              </w:rPr>
              <w:t>或县级）</w:t>
            </w:r>
          </w:p>
        </w:tc>
        <w:tc>
          <w:tcPr>
            <w:tcW w:w="1259" w:type="dxa"/>
            <w:vAlign w:val="top"/>
          </w:tcPr>
          <w:p w14:paraId="46514C5A">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B76B12">
            <w:pPr>
              <w:pStyle w:val="6"/>
              <w:spacing w:before="33" w:line="228" w:lineRule="auto"/>
              <w:ind w:left="23"/>
            </w:pPr>
            <w:r>
              <w:rPr>
                <w:spacing w:val="5"/>
              </w:rPr>
              <w:t>1.《规范促销行为暂行规定》（2020年10月29日国家市场监督管理总局令第32号公布）</w:t>
            </w:r>
          </w:p>
          <w:p w14:paraId="0192609F">
            <w:pPr>
              <w:pStyle w:val="6"/>
              <w:spacing w:before="13" w:line="228" w:lineRule="auto"/>
              <w:ind w:left="22"/>
            </w:pPr>
            <w:r>
              <w:rPr>
                <w:spacing w:val="6"/>
              </w:rPr>
              <w:t>第七条：卖场、商场、市场、电子商务平台经营者等交易场所提供者（</w:t>
            </w:r>
            <w:r>
              <w:rPr>
                <w:spacing w:val="-13"/>
              </w:rPr>
              <w:t xml:space="preserve"> </w:t>
            </w:r>
            <w:r>
              <w:rPr>
                <w:spacing w:val="6"/>
              </w:rPr>
              <w:t>以下简称交易场所提供者）统一组织场所内（平台内）经营者开展促销的，应当制定相应方案，公示促销规则、促销期限以及对消费者不利的限制性条件，</w:t>
            </w:r>
            <w:r>
              <w:rPr>
                <w:spacing w:val="-19"/>
              </w:rPr>
              <w:t xml:space="preserve"> </w:t>
            </w:r>
            <w:r>
              <w:rPr>
                <w:spacing w:val="6"/>
              </w:rPr>
              <w:t>向场所内（平台内</w:t>
            </w:r>
            <w:r>
              <w:rPr>
                <w:spacing w:val="5"/>
              </w:rPr>
              <w:t>）经营者提示促销行为注意事项。</w:t>
            </w:r>
          </w:p>
          <w:p w14:paraId="21418086">
            <w:pPr>
              <w:pStyle w:val="6"/>
              <w:spacing w:before="14" w:line="216" w:lineRule="auto"/>
              <w:ind w:left="22"/>
            </w:pPr>
            <w:r>
              <w:rPr>
                <w:spacing w:val="6"/>
              </w:rPr>
              <w:t>第二十五条：违反本规定第七条，未公示促销规则、促销期限以及对消费者不利的限制性条件，法律法规有规定的，从其规定；法律法规没有规定的，</w:t>
            </w:r>
            <w:r>
              <w:rPr>
                <w:spacing w:val="-18"/>
              </w:rPr>
              <w:t xml:space="preserve"> </w:t>
            </w:r>
            <w:r>
              <w:rPr>
                <w:spacing w:val="6"/>
              </w:rPr>
              <w:t>由县级以上市场监督管理部门责令改正，可以处一万元以下罚款。</w:t>
            </w:r>
          </w:p>
        </w:tc>
        <w:tc>
          <w:tcPr>
            <w:tcW w:w="371" w:type="dxa"/>
            <w:vAlign w:val="top"/>
          </w:tcPr>
          <w:p w14:paraId="3559ADDE">
            <w:pPr>
              <w:rPr>
                <w:rFonts w:ascii="Arial"/>
                <w:sz w:val="21"/>
              </w:rPr>
            </w:pPr>
          </w:p>
        </w:tc>
      </w:tr>
      <w:tr w14:paraId="271A8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0A04988">
            <w:pPr>
              <w:pStyle w:val="6"/>
              <w:spacing w:before="146" w:line="108" w:lineRule="exact"/>
              <w:ind w:left="250"/>
            </w:pPr>
            <w:r>
              <w:rPr>
                <w:spacing w:val="-1"/>
                <w:position w:val="1"/>
              </w:rPr>
              <w:t>321</w:t>
            </w:r>
          </w:p>
        </w:tc>
        <w:tc>
          <w:tcPr>
            <w:tcW w:w="1682" w:type="dxa"/>
            <w:vAlign w:val="top"/>
          </w:tcPr>
          <w:p w14:paraId="08C6500E">
            <w:pPr>
              <w:pStyle w:val="6"/>
              <w:spacing w:before="90" w:line="230" w:lineRule="auto"/>
              <w:ind w:left="21"/>
            </w:pPr>
            <w:r>
              <w:rPr>
                <w:spacing w:val="6"/>
              </w:rPr>
              <w:t>对交易场所提供者未依法承担相应义务和责</w:t>
            </w:r>
          </w:p>
          <w:p w14:paraId="5C3A4C65">
            <w:pPr>
              <w:pStyle w:val="6"/>
              <w:spacing w:before="14" w:line="229" w:lineRule="auto"/>
              <w:ind w:left="582"/>
            </w:pPr>
            <w:r>
              <w:rPr>
                <w:spacing w:val="5"/>
              </w:rPr>
              <w:t>任的行政处罚</w:t>
            </w:r>
          </w:p>
        </w:tc>
        <w:tc>
          <w:tcPr>
            <w:tcW w:w="536" w:type="dxa"/>
            <w:vAlign w:val="top"/>
          </w:tcPr>
          <w:p w14:paraId="458F7FB2">
            <w:pPr>
              <w:pStyle w:val="6"/>
              <w:spacing w:before="146" w:line="229" w:lineRule="auto"/>
              <w:ind w:left="95"/>
            </w:pPr>
            <w:r>
              <w:rPr>
                <w:spacing w:val="5"/>
              </w:rPr>
              <w:t>行政处罚</w:t>
            </w:r>
          </w:p>
        </w:tc>
        <w:tc>
          <w:tcPr>
            <w:tcW w:w="879" w:type="dxa"/>
            <w:vAlign w:val="top"/>
          </w:tcPr>
          <w:p w14:paraId="4C2C7FA1">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3643FEFF">
            <w:pPr>
              <w:pStyle w:val="6"/>
              <w:spacing w:line="216" w:lineRule="auto"/>
              <w:ind w:left="267"/>
            </w:pPr>
            <w:r>
              <w:rPr>
                <w:spacing w:val="4"/>
              </w:rPr>
              <w:t>或县级）</w:t>
            </w:r>
          </w:p>
        </w:tc>
        <w:tc>
          <w:tcPr>
            <w:tcW w:w="1259" w:type="dxa"/>
            <w:vAlign w:val="top"/>
          </w:tcPr>
          <w:p w14:paraId="2F0422AD">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99BA788">
            <w:pPr>
              <w:pStyle w:val="6"/>
              <w:spacing w:before="32" w:line="228" w:lineRule="auto"/>
              <w:ind w:left="23"/>
            </w:pPr>
            <w:r>
              <w:rPr>
                <w:spacing w:val="5"/>
              </w:rPr>
              <w:t>1.《规范促销行为暂行规定》（2020年10月29日国家市场监督管理总局令第32号公布）</w:t>
            </w:r>
          </w:p>
          <w:p w14:paraId="48D24093">
            <w:pPr>
              <w:pStyle w:val="6"/>
              <w:spacing w:before="14" w:line="228" w:lineRule="auto"/>
              <w:ind w:left="22"/>
            </w:pPr>
            <w:r>
              <w:rPr>
                <w:spacing w:val="7"/>
              </w:rPr>
              <w:t>第八条：交易场所提供者发现场所内（平台内）</w:t>
            </w:r>
            <w:r>
              <w:rPr>
                <w:spacing w:val="6"/>
              </w:rPr>
              <w:t>经营者在统一组织的促销中出现违法行为的，应当依法采取必要处置措施，保存有关信息记录，依法承担相应义务和责任，并协助市场监督管理部门查处违法行为。</w:t>
            </w:r>
          </w:p>
          <w:p w14:paraId="4A48F3D5">
            <w:pPr>
              <w:pStyle w:val="6"/>
              <w:spacing w:before="15" w:line="217" w:lineRule="auto"/>
              <w:ind w:left="22"/>
            </w:pPr>
            <w:r>
              <w:rPr>
                <w:spacing w:val="6"/>
              </w:rPr>
              <w:t>第二十四条:违反本规定第六条、第八条、第十条，法律法规有规定的，从其规定；法律法规没有规定的，</w:t>
            </w:r>
            <w:r>
              <w:rPr>
                <w:spacing w:val="-17"/>
              </w:rPr>
              <w:t xml:space="preserve"> </w:t>
            </w:r>
            <w:r>
              <w:rPr>
                <w:spacing w:val="6"/>
              </w:rPr>
              <w:t>由县级以上市场监督管理部门责令改正；可处违法所得三倍以下罚款，但最高不超过三万元；没有违法所得的，可处一万元以下罚款。</w:t>
            </w:r>
          </w:p>
        </w:tc>
        <w:tc>
          <w:tcPr>
            <w:tcW w:w="371" w:type="dxa"/>
            <w:vAlign w:val="top"/>
          </w:tcPr>
          <w:p w14:paraId="7D07779D">
            <w:pPr>
              <w:rPr>
                <w:rFonts w:ascii="Arial"/>
                <w:sz w:val="21"/>
              </w:rPr>
            </w:pPr>
          </w:p>
        </w:tc>
      </w:tr>
      <w:tr w14:paraId="00BEE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5784F9D">
            <w:pPr>
              <w:pStyle w:val="6"/>
              <w:spacing w:before="146" w:line="108" w:lineRule="exact"/>
              <w:ind w:left="250"/>
            </w:pPr>
            <w:r>
              <w:rPr>
                <w:spacing w:val="-1"/>
                <w:position w:val="1"/>
              </w:rPr>
              <w:t>322</w:t>
            </w:r>
          </w:p>
        </w:tc>
        <w:tc>
          <w:tcPr>
            <w:tcW w:w="1682" w:type="dxa"/>
            <w:vAlign w:val="top"/>
          </w:tcPr>
          <w:p w14:paraId="4851A8B1">
            <w:pPr>
              <w:pStyle w:val="6"/>
              <w:spacing w:before="90" w:line="229" w:lineRule="auto"/>
              <w:ind w:left="21"/>
            </w:pPr>
            <w:r>
              <w:rPr>
                <w:spacing w:val="6"/>
              </w:rPr>
              <w:t>对促销活动中提供不合格奖品或赠品的行政</w:t>
            </w:r>
          </w:p>
          <w:p w14:paraId="0D09CD59">
            <w:pPr>
              <w:pStyle w:val="6"/>
              <w:spacing w:before="14" w:line="231" w:lineRule="auto"/>
              <w:ind w:left="757"/>
            </w:pPr>
            <w:r>
              <w:rPr>
                <w:spacing w:val="2"/>
              </w:rPr>
              <w:t>处罚</w:t>
            </w:r>
          </w:p>
        </w:tc>
        <w:tc>
          <w:tcPr>
            <w:tcW w:w="536" w:type="dxa"/>
            <w:vAlign w:val="top"/>
          </w:tcPr>
          <w:p w14:paraId="765D0133">
            <w:pPr>
              <w:pStyle w:val="6"/>
              <w:spacing w:before="146" w:line="229" w:lineRule="auto"/>
              <w:ind w:left="95"/>
            </w:pPr>
            <w:r>
              <w:rPr>
                <w:spacing w:val="5"/>
              </w:rPr>
              <w:t>行政处罚</w:t>
            </w:r>
          </w:p>
        </w:tc>
        <w:tc>
          <w:tcPr>
            <w:tcW w:w="879" w:type="dxa"/>
            <w:vAlign w:val="top"/>
          </w:tcPr>
          <w:p w14:paraId="05A347D5">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2B73BD93">
            <w:pPr>
              <w:pStyle w:val="6"/>
              <w:spacing w:line="215" w:lineRule="auto"/>
              <w:ind w:left="267"/>
            </w:pPr>
            <w:r>
              <w:rPr>
                <w:spacing w:val="4"/>
              </w:rPr>
              <w:t>或县级）</w:t>
            </w:r>
          </w:p>
        </w:tc>
        <w:tc>
          <w:tcPr>
            <w:tcW w:w="1259" w:type="dxa"/>
            <w:vAlign w:val="top"/>
          </w:tcPr>
          <w:p w14:paraId="491A3E9F">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F410D3F">
            <w:pPr>
              <w:pStyle w:val="6"/>
              <w:spacing w:before="33" w:line="228" w:lineRule="auto"/>
              <w:ind w:left="23"/>
            </w:pPr>
            <w:r>
              <w:rPr>
                <w:spacing w:val="5"/>
              </w:rPr>
              <w:t>1.《规范促销行为暂行规定》（2020年10月29日国家市场监督管理总局令第32号公布）</w:t>
            </w:r>
          </w:p>
          <w:p w14:paraId="783F0E32">
            <w:pPr>
              <w:pStyle w:val="6"/>
              <w:spacing w:before="14" w:line="228" w:lineRule="auto"/>
              <w:ind w:left="22"/>
            </w:pPr>
            <w:r>
              <w:rPr>
                <w:spacing w:val="6"/>
              </w:rPr>
              <w:t>第十条：经营者在促销活动中提供的奖品或者赠品必须符合国家有关规定，不得以侵权或者不合格产品、国家明令淘汰并停止销售的商品等作为奖品或者赠品。</w:t>
            </w:r>
            <w:r>
              <w:rPr>
                <w:spacing w:val="-18"/>
              </w:rPr>
              <w:t xml:space="preserve"> </w:t>
            </w:r>
            <w:r>
              <w:rPr>
                <w:spacing w:val="6"/>
              </w:rPr>
              <w:t>国家对禁止用于促销活动的商品有规定的，依照其规定。</w:t>
            </w:r>
          </w:p>
          <w:p w14:paraId="321AB9CD">
            <w:pPr>
              <w:pStyle w:val="6"/>
              <w:spacing w:before="15" w:line="216" w:lineRule="auto"/>
              <w:ind w:left="22"/>
            </w:pPr>
            <w:r>
              <w:rPr>
                <w:spacing w:val="6"/>
              </w:rPr>
              <w:t>第二十四条:违反本规定第六条、第八条、第十条，法律法规有规定的，从其规定；法律法规没有规定的，</w:t>
            </w:r>
            <w:r>
              <w:rPr>
                <w:spacing w:val="-17"/>
              </w:rPr>
              <w:t xml:space="preserve"> </w:t>
            </w:r>
            <w:r>
              <w:rPr>
                <w:spacing w:val="6"/>
              </w:rPr>
              <w:t>由县级以上市场监督管理部门责令改正；可处违法所得三倍以下罚款，但最高不超过三万元；没有违法所得的，可处一万元以下罚款。</w:t>
            </w:r>
          </w:p>
        </w:tc>
        <w:tc>
          <w:tcPr>
            <w:tcW w:w="371" w:type="dxa"/>
            <w:vAlign w:val="top"/>
          </w:tcPr>
          <w:p w14:paraId="4168ED41">
            <w:pPr>
              <w:rPr>
                <w:rFonts w:ascii="Arial"/>
                <w:sz w:val="21"/>
              </w:rPr>
            </w:pPr>
          </w:p>
        </w:tc>
      </w:tr>
      <w:tr w14:paraId="0BAC6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1F6FD93">
            <w:pPr>
              <w:pStyle w:val="6"/>
              <w:spacing w:before="146" w:line="108" w:lineRule="exact"/>
              <w:ind w:left="250"/>
            </w:pPr>
            <w:r>
              <w:rPr>
                <w:spacing w:val="-1"/>
                <w:position w:val="1"/>
              </w:rPr>
              <w:t>323</w:t>
            </w:r>
          </w:p>
        </w:tc>
        <w:tc>
          <w:tcPr>
            <w:tcW w:w="1682" w:type="dxa"/>
            <w:vAlign w:val="top"/>
          </w:tcPr>
          <w:p w14:paraId="34CE2C95">
            <w:pPr>
              <w:pStyle w:val="6"/>
              <w:spacing w:before="90" w:line="229" w:lineRule="auto"/>
              <w:ind w:left="21"/>
            </w:pPr>
            <w:r>
              <w:rPr>
                <w:spacing w:val="6"/>
              </w:rPr>
              <w:t>对即时开奖有奖销售活动未随时公示有关兑</w:t>
            </w:r>
          </w:p>
          <w:p w14:paraId="0723AFC6">
            <w:pPr>
              <w:pStyle w:val="6"/>
              <w:spacing w:before="14" w:line="229" w:lineRule="auto"/>
              <w:ind w:left="500"/>
            </w:pPr>
            <w:r>
              <w:rPr>
                <w:spacing w:val="5"/>
              </w:rPr>
              <w:t>奖情况的行政处罚</w:t>
            </w:r>
          </w:p>
        </w:tc>
        <w:tc>
          <w:tcPr>
            <w:tcW w:w="536" w:type="dxa"/>
            <w:vAlign w:val="top"/>
          </w:tcPr>
          <w:p w14:paraId="74016F18">
            <w:pPr>
              <w:pStyle w:val="6"/>
              <w:spacing w:before="146" w:line="229" w:lineRule="auto"/>
              <w:ind w:left="95"/>
            </w:pPr>
            <w:r>
              <w:rPr>
                <w:spacing w:val="5"/>
              </w:rPr>
              <w:t>行政处罚</w:t>
            </w:r>
          </w:p>
        </w:tc>
        <w:tc>
          <w:tcPr>
            <w:tcW w:w="879" w:type="dxa"/>
            <w:vAlign w:val="top"/>
          </w:tcPr>
          <w:p w14:paraId="13FF0ABE">
            <w:pPr>
              <w:pStyle w:val="6"/>
              <w:spacing w:before="33" w:line="261" w:lineRule="auto"/>
              <w:ind w:left="50" w:right="44" w:firstLine="47"/>
            </w:pPr>
            <w:r>
              <w:rPr>
                <w:spacing w:val="5"/>
              </w:rPr>
              <w:t>市场监督管理部门</w:t>
            </w:r>
            <w:r>
              <w:rPr>
                <w:spacing w:val="1"/>
              </w:rPr>
              <w:t xml:space="preserve">  </w:t>
            </w:r>
            <w:r>
              <w:rPr>
                <w:spacing w:val="6"/>
              </w:rPr>
              <w:t>（省级、设区的市级</w:t>
            </w:r>
          </w:p>
          <w:p w14:paraId="2496AA0C">
            <w:pPr>
              <w:pStyle w:val="6"/>
              <w:spacing w:line="216" w:lineRule="auto"/>
              <w:ind w:left="267"/>
            </w:pPr>
            <w:r>
              <w:rPr>
                <w:spacing w:val="4"/>
              </w:rPr>
              <w:t>或县级）</w:t>
            </w:r>
          </w:p>
        </w:tc>
        <w:tc>
          <w:tcPr>
            <w:tcW w:w="1259" w:type="dxa"/>
            <w:vAlign w:val="top"/>
          </w:tcPr>
          <w:p w14:paraId="285F8F38">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F67046">
            <w:pPr>
              <w:pStyle w:val="6"/>
              <w:spacing w:before="33" w:line="228" w:lineRule="auto"/>
              <w:ind w:left="23"/>
            </w:pPr>
            <w:r>
              <w:rPr>
                <w:spacing w:val="5"/>
              </w:rPr>
              <w:t>1.《规范促销行为暂行规定》（2020年10月29日国家市场监督管理总局令第32号公布）</w:t>
            </w:r>
          </w:p>
          <w:p w14:paraId="77305789">
            <w:pPr>
              <w:pStyle w:val="6"/>
              <w:spacing w:before="13" w:line="228" w:lineRule="auto"/>
              <w:ind w:left="22"/>
            </w:pPr>
            <w:r>
              <w:rPr>
                <w:spacing w:val="6"/>
              </w:rPr>
              <w:t>第十三条第二款：在现场即时开奖的有奖销售活动中，对超过五百元奖项的兑奖情况，应当随时公示。</w:t>
            </w:r>
          </w:p>
          <w:p w14:paraId="7CA04331">
            <w:pPr>
              <w:pStyle w:val="6"/>
              <w:spacing w:before="15" w:line="216" w:lineRule="auto"/>
              <w:ind w:left="22"/>
            </w:pPr>
            <w:r>
              <w:rPr>
                <w:spacing w:val="6"/>
              </w:rPr>
              <w:t>第二十八条:违反本规定第十三条第二款、第十九条，</w:t>
            </w:r>
            <w:r>
              <w:rPr>
                <w:spacing w:val="-18"/>
              </w:rPr>
              <w:t xml:space="preserve"> </w:t>
            </w:r>
            <w:r>
              <w:rPr>
                <w:spacing w:val="6"/>
              </w:rPr>
              <w:t>由县级以上市场监督</w:t>
            </w:r>
            <w:r>
              <w:rPr>
                <w:spacing w:val="5"/>
              </w:rPr>
              <w:t>管理部门责令改正，可以处一万元以下罚款。</w:t>
            </w:r>
          </w:p>
        </w:tc>
        <w:tc>
          <w:tcPr>
            <w:tcW w:w="371" w:type="dxa"/>
            <w:vAlign w:val="top"/>
          </w:tcPr>
          <w:p w14:paraId="3894AD62">
            <w:pPr>
              <w:rPr>
                <w:rFonts w:ascii="Arial"/>
                <w:sz w:val="21"/>
              </w:rPr>
            </w:pPr>
          </w:p>
        </w:tc>
      </w:tr>
      <w:tr w14:paraId="731CC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DB7B88D">
            <w:pPr>
              <w:pStyle w:val="6"/>
              <w:spacing w:before="210" w:line="108" w:lineRule="exact"/>
              <w:ind w:left="250"/>
            </w:pPr>
            <w:r>
              <w:rPr>
                <w:spacing w:val="-1"/>
                <w:position w:val="1"/>
              </w:rPr>
              <w:t>324</w:t>
            </w:r>
          </w:p>
        </w:tc>
        <w:tc>
          <w:tcPr>
            <w:tcW w:w="1682" w:type="dxa"/>
            <w:vAlign w:val="top"/>
          </w:tcPr>
          <w:p w14:paraId="2D200EF1">
            <w:pPr>
              <w:pStyle w:val="6"/>
              <w:spacing w:before="152" w:line="229" w:lineRule="auto"/>
              <w:ind w:left="21"/>
            </w:pPr>
            <w:r>
              <w:rPr>
                <w:spacing w:val="6"/>
              </w:rPr>
              <w:t>对未按照规定建立、管理促销档案的行政处</w:t>
            </w:r>
          </w:p>
          <w:p w14:paraId="0286DC23">
            <w:pPr>
              <w:pStyle w:val="6"/>
              <w:spacing w:before="15" w:line="231" w:lineRule="auto"/>
              <w:ind w:left="801"/>
            </w:pPr>
            <w:r>
              <w:t>罚</w:t>
            </w:r>
          </w:p>
        </w:tc>
        <w:tc>
          <w:tcPr>
            <w:tcW w:w="536" w:type="dxa"/>
            <w:vAlign w:val="top"/>
          </w:tcPr>
          <w:p w14:paraId="22FD78C4">
            <w:pPr>
              <w:pStyle w:val="6"/>
              <w:spacing w:before="210" w:line="229" w:lineRule="auto"/>
              <w:ind w:left="95"/>
            </w:pPr>
            <w:r>
              <w:rPr>
                <w:spacing w:val="5"/>
              </w:rPr>
              <w:t>行政处罚</w:t>
            </w:r>
          </w:p>
        </w:tc>
        <w:tc>
          <w:tcPr>
            <w:tcW w:w="879" w:type="dxa"/>
            <w:vAlign w:val="top"/>
          </w:tcPr>
          <w:p w14:paraId="7333C555">
            <w:pPr>
              <w:pStyle w:val="6"/>
              <w:spacing w:before="96" w:line="261" w:lineRule="auto"/>
              <w:ind w:left="50" w:right="44" w:firstLine="47"/>
            </w:pPr>
            <w:r>
              <w:rPr>
                <w:spacing w:val="5"/>
              </w:rPr>
              <w:t>市场监督管理部门</w:t>
            </w:r>
            <w:r>
              <w:rPr>
                <w:spacing w:val="1"/>
              </w:rPr>
              <w:t xml:space="preserve">  </w:t>
            </w:r>
            <w:r>
              <w:rPr>
                <w:spacing w:val="6"/>
              </w:rPr>
              <w:t>（省级、设区的市级</w:t>
            </w:r>
          </w:p>
          <w:p w14:paraId="2CBCE19F">
            <w:pPr>
              <w:pStyle w:val="6"/>
              <w:spacing w:line="231" w:lineRule="auto"/>
              <w:ind w:left="267"/>
            </w:pPr>
            <w:r>
              <w:rPr>
                <w:spacing w:val="4"/>
              </w:rPr>
              <w:t>或县级）</w:t>
            </w:r>
          </w:p>
        </w:tc>
        <w:tc>
          <w:tcPr>
            <w:tcW w:w="1259" w:type="dxa"/>
            <w:vAlign w:val="top"/>
          </w:tcPr>
          <w:p w14:paraId="0005577B">
            <w:pPr>
              <w:pStyle w:val="6"/>
              <w:spacing w:before="152"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060E242">
            <w:pPr>
              <w:pStyle w:val="6"/>
              <w:spacing w:before="152" w:line="228" w:lineRule="auto"/>
              <w:ind w:left="23"/>
            </w:pPr>
            <w:r>
              <w:rPr>
                <w:spacing w:val="5"/>
              </w:rPr>
              <w:t>1.《规范促销行为暂行规定》（2020年10月29日国家市场监督管理总局令第32号公布）</w:t>
            </w:r>
          </w:p>
          <w:p w14:paraId="7042F4F9">
            <w:pPr>
              <w:pStyle w:val="6"/>
              <w:spacing w:before="15" w:line="244" w:lineRule="auto"/>
              <w:ind w:left="22" w:right="5358"/>
            </w:pPr>
            <w:r>
              <w:rPr>
                <w:spacing w:val="6"/>
              </w:rPr>
              <w:t>第十九条：经营者应当建立档案，如实、准确、完整地记录设奖规则、公示信息、兑奖结果、获奖人员等内容，妥善保存两年并依法接受监</w:t>
            </w:r>
            <w:r>
              <w:rPr>
                <w:spacing w:val="5"/>
              </w:rPr>
              <w:t>督检查。</w:t>
            </w:r>
            <w:r>
              <w:t xml:space="preserve"> </w:t>
            </w:r>
            <w:r>
              <w:rPr>
                <w:spacing w:val="6"/>
              </w:rPr>
              <w:t>第二十八条:违反本规定第十三条第二款、第十九条，</w:t>
            </w:r>
            <w:r>
              <w:rPr>
                <w:spacing w:val="-18"/>
              </w:rPr>
              <w:t xml:space="preserve"> </w:t>
            </w:r>
            <w:r>
              <w:rPr>
                <w:spacing w:val="6"/>
              </w:rPr>
              <w:t>由县级以上市场监督</w:t>
            </w:r>
            <w:r>
              <w:rPr>
                <w:spacing w:val="5"/>
              </w:rPr>
              <w:t>管理部门责令改正，可以处一万元以下罚款。</w:t>
            </w:r>
          </w:p>
        </w:tc>
        <w:tc>
          <w:tcPr>
            <w:tcW w:w="371" w:type="dxa"/>
            <w:vAlign w:val="top"/>
          </w:tcPr>
          <w:p w14:paraId="07A58E90">
            <w:pPr>
              <w:rPr>
                <w:rFonts w:ascii="Arial"/>
                <w:sz w:val="21"/>
              </w:rPr>
            </w:pPr>
          </w:p>
        </w:tc>
      </w:tr>
      <w:tr w14:paraId="0FDB8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9FCB92F">
            <w:pPr>
              <w:pStyle w:val="6"/>
              <w:spacing w:before="211" w:line="108" w:lineRule="exact"/>
              <w:ind w:left="250"/>
            </w:pPr>
            <w:r>
              <w:rPr>
                <w:spacing w:val="-1"/>
                <w:position w:val="1"/>
              </w:rPr>
              <w:t>325</w:t>
            </w:r>
          </w:p>
        </w:tc>
        <w:tc>
          <w:tcPr>
            <w:tcW w:w="1682" w:type="dxa"/>
            <w:vAlign w:val="top"/>
          </w:tcPr>
          <w:p w14:paraId="600F90E8">
            <w:pPr>
              <w:pStyle w:val="6"/>
              <w:spacing w:before="153" w:line="262" w:lineRule="auto"/>
              <w:ind w:left="147" w:right="14" w:hanging="126"/>
            </w:pPr>
            <w:r>
              <w:rPr>
                <w:spacing w:val="6"/>
              </w:rPr>
              <w:t>对零售商开展促销活动未在经营场所的显著</w:t>
            </w:r>
            <w:r>
              <w:t xml:space="preserve"> </w:t>
            </w:r>
            <w:r>
              <w:rPr>
                <w:spacing w:val="6"/>
              </w:rPr>
              <w:t>位置明示促销内容等行为的行政处罚</w:t>
            </w:r>
          </w:p>
        </w:tc>
        <w:tc>
          <w:tcPr>
            <w:tcW w:w="536" w:type="dxa"/>
            <w:vAlign w:val="top"/>
          </w:tcPr>
          <w:p w14:paraId="5EDD61CC">
            <w:pPr>
              <w:pStyle w:val="6"/>
              <w:spacing w:before="211" w:line="229" w:lineRule="auto"/>
              <w:ind w:left="95"/>
            </w:pPr>
            <w:r>
              <w:rPr>
                <w:spacing w:val="5"/>
              </w:rPr>
              <w:t>行政处罚</w:t>
            </w:r>
          </w:p>
        </w:tc>
        <w:tc>
          <w:tcPr>
            <w:tcW w:w="879" w:type="dxa"/>
            <w:vAlign w:val="top"/>
          </w:tcPr>
          <w:p w14:paraId="7288C2D6">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53C74CE4">
            <w:pPr>
              <w:pStyle w:val="6"/>
              <w:spacing w:line="231" w:lineRule="auto"/>
              <w:ind w:left="267"/>
            </w:pPr>
            <w:r>
              <w:rPr>
                <w:spacing w:val="4"/>
              </w:rPr>
              <w:t>或县级）</w:t>
            </w:r>
          </w:p>
        </w:tc>
        <w:tc>
          <w:tcPr>
            <w:tcW w:w="1259" w:type="dxa"/>
            <w:vAlign w:val="top"/>
          </w:tcPr>
          <w:p w14:paraId="2AE2B7B0">
            <w:pPr>
              <w:pStyle w:val="6"/>
              <w:spacing w:before="15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63D0A8A">
            <w:pPr>
              <w:pStyle w:val="6"/>
              <w:spacing w:before="39" w:line="229" w:lineRule="auto"/>
              <w:ind w:left="23"/>
            </w:pPr>
            <w:r>
              <w:rPr>
                <w:spacing w:val="6"/>
              </w:rPr>
              <w:t>1.《零售商促销行为管理办法》（商务部、发展改革委、</w:t>
            </w:r>
            <w:r>
              <w:rPr>
                <w:spacing w:val="5"/>
              </w:rPr>
              <w:t>公安部、税务总局、工商总局令(2006)第18号）</w:t>
            </w:r>
          </w:p>
          <w:p w14:paraId="4A9A66DF">
            <w:pPr>
              <w:pStyle w:val="6"/>
              <w:spacing w:before="14" w:line="250" w:lineRule="auto"/>
              <w:ind w:left="18" w:right="67" w:firstLine="4"/>
            </w:pPr>
            <w:r>
              <w:rPr>
                <w:spacing w:val="7"/>
              </w:rPr>
              <w:t>第七条：零售商开展促销活动，应当在经营</w:t>
            </w:r>
            <w:r>
              <w:rPr>
                <w:spacing w:val="6"/>
              </w:rPr>
              <w:t>场所的显著位置明示促销内容，促销内容应当包括促销原因、促销方式、促销规则、促销期限、促销商品的范围，</w:t>
            </w:r>
            <w:r>
              <w:rPr>
                <w:spacing w:val="-18"/>
              </w:rPr>
              <w:t xml:space="preserve"> </w:t>
            </w:r>
            <w:r>
              <w:rPr>
                <w:spacing w:val="6"/>
              </w:rPr>
              <w:t>以及相关限制性条件等。对不参加促销活动的柜台或商品，应当明示，并不得宣称全场促销；明示例外商品、含有限制性条件、附</w:t>
            </w:r>
            <w:r>
              <w:t xml:space="preserve"> </w:t>
            </w:r>
            <w:r>
              <w:rPr>
                <w:spacing w:val="7"/>
              </w:rPr>
              <w:t>加条件的促销规则时，其文字、图片应当醒目明确。零售</w:t>
            </w:r>
            <w:r>
              <w:rPr>
                <w:spacing w:val="6"/>
              </w:rPr>
              <w:t>商开展促销活动后在明示期限内不得变更促销内容，</w:t>
            </w:r>
            <w:r>
              <w:rPr>
                <w:spacing w:val="-20"/>
              </w:rPr>
              <w:t xml:space="preserve"> </w:t>
            </w:r>
            <w:r>
              <w:rPr>
                <w:spacing w:val="6"/>
              </w:rPr>
              <w:t>因不可抗力而导致的变更除外。第二十三条：零售商违反本办法规定，法律法规有规定的，从其规定；没有规定的，责令改正，有违法所得的，可处违法所得三倍以下罚款，但最</w:t>
            </w:r>
            <w:r>
              <w:t xml:space="preserve"> </w:t>
            </w:r>
            <w:r>
              <w:rPr>
                <w:spacing w:val="6"/>
              </w:rPr>
              <w:t>高不超过三万元；没有违法所得的，可处一万元以下罚款；并可予以公告。</w:t>
            </w:r>
          </w:p>
        </w:tc>
        <w:tc>
          <w:tcPr>
            <w:tcW w:w="371" w:type="dxa"/>
            <w:vAlign w:val="top"/>
          </w:tcPr>
          <w:p w14:paraId="042FA3DD">
            <w:pPr>
              <w:rPr>
                <w:rFonts w:ascii="Arial"/>
                <w:sz w:val="21"/>
              </w:rPr>
            </w:pPr>
          </w:p>
        </w:tc>
      </w:tr>
      <w:tr w14:paraId="25EA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4A2D45DB">
            <w:pPr>
              <w:pStyle w:val="6"/>
              <w:spacing w:before="147" w:line="108" w:lineRule="exact"/>
              <w:ind w:left="250"/>
            </w:pPr>
            <w:r>
              <w:rPr>
                <w:spacing w:val="-1"/>
                <w:position w:val="1"/>
              </w:rPr>
              <w:t>326</w:t>
            </w:r>
          </w:p>
        </w:tc>
        <w:tc>
          <w:tcPr>
            <w:tcW w:w="1682" w:type="dxa"/>
            <w:vAlign w:val="top"/>
          </w:tcPr>
          <w:p w14:paraId="700BB515">
            <w:pPr>
              <w:pStyle w:val="6"/>
              <w:spacing w:before="91" w:line="229" w:lineRule="auto"/>
              <w:ind w:left="21"/>
            </w:pPr>
            <w:r>
              <w:rPr>
                <w:spacing w:val="6"/>
              </w:rPr>
              <w:t>对零售商开展促销活动，利用虚构原价打折</w:t>
            </w:r>
          </w:p>
          <w:p w14:paraId="68359AF1">
            <w:pPr>
              <w:pStyle w:val="6"/>
              <w:spacing w:before="14" w:line="229" w:lineRule="auto"/>
              <w:ind w:left="498"/>
            </w:pPr>
            <w:r>
              <w:rPr>
                <w:spacing w:val="5"/>
              </w:rPr>
              <w:t>等行为的行政处罚</w:t>
            </w:r>
          </w:p>
        </w:tc>
        <w:tc>
          <w:tcPr>
            <w:tcW w:w="536" w:type="dxa"/>
            <w:vAlign w:val="top"/>
          </w:tcPr>
          <w:p w14:paraId="03B1ECD5">
            <w:pPr>
              <w:pStyle w:val="6"/>
              <w:spacing w:before="147" w:line="229" w:lineRule="auto"/>
              <w:ind w:left="95"/>
            </w:pPr>
            <w:r>
              <w:rPr>
                <w:spacing w:val="5"/>
              </w:rPr>
              <w:t>行政处罚</w:t>
            </w:r>
          </w:p>
        </w:tc>
        <w:tc>
          <w:tcPr>
            <w:tcW w:w="879" w:type="dxa"/>
            <w:vAlign w:val="top"/>
          </w:tcPr>
          <w:p w14:paraId="51BB6EC4">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573F1EC6">
            <w:pPr>
              <w:pStyle w:val="6"/>
              <w:spacing w:line="224" w:lineRule="auto"/>
              <w:ind w:left="267"/>
            </w:pPr>
            <w:r>
              <w:rPr>
                <w:spacing w:val="4"/>
              </w:rPr>
              <w:t>或县级）</w:t>
            </w:r>
          </w:p>
        </w:tc>
        <w:tc>
          <w:tcPr>
            <w:tcW w:w="1259" w:type="dxa"/>
            <w:vAlign w:val="top"/>
          </w:tcPr>
          <w:p w14:paraId="3132F8D4">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0E7C29C">
            <w:pPr>
              <w:pStyle w:val="6"/>
              <w:spacing w:before="34" w:line="229" w:lineRule="auto"/>
              <w:ind w:left="23"/>
            </w:pPr>
            <w:r>
              <w:rPr>
                <w:spacing w:val="6"/>
              </w:rPr>
              <w:t>1.《零售商促销行为管理办法》（商务部、发展改革委、</w:t>
            </w:r>
            <w:r>
              <w:rPr>
                <w:spacing w:val="5"/>
              </w:rPr>
              <w:t>公安部、税务总局、工商总局令(2006)第18号）</w:t>
            </w:r>
          </w:p>
          <w:p w14:paraId="014339BC">
            <w:pPr>
              <w:pStyle w:val="6"/>
              <w:spacing w:before="14" w:line="244" w:lineRule="auto"/>
              <w:ind w:left="21" w:right="92"/>
            </w:pPr>
            <w:r>
              <w:rPr>
                <w:spacing w:val="6"/>
              </w:rPr>
              <w:t>第十一条：零售商开展促销活动，不得利用虚构原价打折或者使人误解的标价形式或价格手段欺骗、诱导消费者购买商品。第二十三条：零售商违反本办法规定，法律法规有规定的，从其规定；没有规定的，责令改正，有违法所得的，可处违法所得三倍以下罚款，但最高不超过三万元；</w:t>
            </w:r>
            <w:r>
              <w:rPr>
                <w:spacing w:val="15"/>
                <w:w w:val="101"/>
              </w:rPr>
              <w:t xml:space="preserve"> </w:t>
            </w:r>
            <w:r>
              <w:rPr>
                <w:spacing w:val="6"/>
              </w:rPr>
              <w:t>没有违法所得的，可处一万元以下罚款；并可</w:t>
            </w:r>
            <w:r>
              <w:rPr>
                <w:spacing w:val="5"/>
              </w:rPr>
              <w:t>予以公告。</w:t>
            </w:r>
          </w:p>
        </w:tc>
        <w:tc>
          <w:tcPr>
            <w:tcW w:w="371" w:type="dxa"/>
            <w:vAlign w:val="top"/>
          </w:tcPr>
          <w:p w14:paraId="15536266">
            <w:pPr>
              <w:rPr>
                <w:rFonts w:ascii="Arial"/>
                <w:sz w:val="21"/>
              </w:rPr>
            </w:pPr>
          </w:p>
        </w:tc>
      </w:tr>
    </w:tbl>
    <w:p w14:paraId="3DEC0220">
      <w:pPr>
        <w:pStyle w:val="2"/>
        <w:spacing w:line="14" w:lineRule="auto"/>
      </w:pPr>
    </w:p>
    <w:p w14:paraId="13FC6D40">
      <w:pPr>
        <w:spacing w:line="14" w:lineRule="auto"/>
        <w:sectPr>
          <w:pgSz w:w="16840" w:h="11900"/>
          <w:pgMar w:top="220" w:right="282" w:bottom="37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3EFE4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09E032E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7F7AF63">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D52D597">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2D762BE">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1A7DFEEF">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573C234">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81973F3">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0B9D8C74">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72548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FD4EB56">
            <w:pPr>
              <w:pStyle w:val="6"/>
              <w:spacing w:before="138" w:line="108" w:lineRule="exact"/>
              <w:ind w:left="250"/>
            </w:pPr>
            <w:r>
              <w:rPr>
                <w:spacing w:val="-1"/>
                <w:position w:val="1"/>
              </w:rPr>
              <w:t>327</w:t>
            </w:r>
          </w:p>
        </w:tc>
        <w:tc>
          <w:tcPr>
            <w:tcW w:w="1682" w:type="dxa"/>
            <w:vAlign w:val="top"/>
          </w:tcPr>
          <w:p w14:paraId="28A60587">
            <w:pPr>
              <w:pStyle w:val="6"/>
              <w:spacing w:before="82" w:line="262" w:lineRule="auto"/>
              <w:ind w:left="193" w:right="14" w:hanging="172"/>
            </w:pPr>
            <w:r>
              <w:rPr>
                <w:spacing w:val="6"/>
              </w:rPr>
              <w:t>对零售商开展促销活动将质量不合格的物品</w:t>
            </w:r>
            <w:r>
              <w:t xml:space="preserve"> </w:t>
            </w:r>
            <w:r>
              <w:rPr>
                <w:spacing w:val="6"/>
              </w:rPr>
              <w:t>作为奖品、赠品等行为的行政处罚</w:t>
            </w:r>
          </w:p>
        </w:tc>
        <w:tc>
          <w:tcPr>
            <w:tcW w:w="536" w:type="dxa"/>
            <w:vAlign w:val="top"/>
          </w:tcPr>
          <w:p w14:paraId="3294508A">
            <w:pPr>
              <w:pStyle w:val="6"/>
              <w:spacing w:before="138" w:line="229" w:lineRule="auto"/>
              <w:ind w:left="95"/>
            </w:pPr>
            <w:r>
              <w:rPr>
                <w:spacing w:val="5"/>
              </w:rPr>
              <w:t>行政处罚</w:t>
            </w:r>
          </w:p>
        </w:tc>
        <w:tc>
          <w:tcPr>
            <w:tcW w:w="879" w:type="dxa"/>
            <w:vAlign w:val="top"/>
          </w:tcPr>
          <w:p w14:paraId="0D2DB5DC">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30BAB56F">
            <w:pPr>
              <w:pStyle w:val="6"/>
              <w:spacing w:line="231" w:lineRule="auto"/>
              <w:ind w:left="267"/>
            </w:pPr>
            <w:r>
              <w:rPr>
                <w:spacing w:val="4"/>
              </w:rPr>
              <w:t>或县级）</w:t>
            </w:r>
          </w:p>
        </w:tc>
        <w:tc>
          <w:tcPr>
            <w:tcW w:w="1259" w:type="dxa"/>
            <w:vAlign w:val="top"/>
          </w:tcPr>
          <w:p w14:paraId="32743A83">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1E7D67B">
            <w:pPr>
              <w:pStyle w:val="6"/>
              <w:spacing w:before="25" w:line="229" w:lineRule="auto"/>
              <w:ind w:left="23"/>
            </w:pPr>
            <w:r>
              <w:rPr>
                <w:spacing w:val="6"/>
              </w:rPr>
              <w:t>1.《零售商促销行为管理办法》（商务部、发展改革委、</w:t>
            </w:r>
            <w:r>
              <w:rPr>
                <w:spacing w:val="5"/>
              </w:rPr>
              <w:t>公安部、税务总局、工商总局令(2006)第18号）</w:t>
            </w:r>
          </w:p>
          <w:p w14:paraId="716EF637">
            <w:pPr>
              <w:pStyle w:val="6"/>
              <w:spacing w:before="13" w:line="249" w:lineRule="auto"/>
              <w:ind w:left="22" w:right="67"/>
            </w:pPr>
            <w:r>
              <w:rPr>
                <w:spacing w:val="7"/>
              </w:rPr>
              <w:t>第十二条：零售商开展促销活动，不得降低促销商品（包括有奖销售的奖品、赠品）的质量和</w:t>
            </w:r>
            <w:r>
              <w:rPr>
                <w:spacing w:val="6"/>
              </w:rPr>
              <w:t>售后服务水平，不得将质量不合格的物品作为奖品、赠品。第二十三条：零售商违反本办法规定，法律法规有规定的，从其规定；没有规定的，责令改正，有违法所得的，可处违法所得三倍以下</w:t>
            </w:r>
            <w:r>
              <w:t xml:space="preserve"> </w:t>
            </w:r>
            <w:r>
              <w:rPr>
                <w:spacing w:val="6"/>
              </w:rPr>
              <w:t>罚款，但最高不超过三万元；没有违法所得的，可处一万元以下罚款；并可予以公告。</w:t>
            </w:r>
          </w:p>
        </w:tc>
        <w:tc>
          <w:tcPr>
            <w:tcW w:w="371" w:type="dxa"/>
            <w:vAlign w:val="top"/>
          </w:tcPr>
          <w:p w14:paraId="5FD022ED">
            <w:pPr>
              <w:rPr>
                <w:rFonts w:ascii="Arial"/>
                <w:sz w:val="21"/>
              </w:rPr>
            </w:pPr>
          </w:p>
        </w:tc>
      </w:tr>
      <w:tr w14:paraId="446EB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E6AECB0">
            <w:pPr>
              <w:pStyle w:val="6"/>
              <w:spacing w:before="138" w:line="108" w:lineRule="exact"/>
              <w:ind w:left="250"/>
            </w:pPr>
            <w:r>
              <w:rPr>
                <w:spacing w:val="-1"/>
                <w:position w:val="1"/>
              </w:rPr>
              <w:t>328</w:t>
            </w:r>
          </w:p>
        </w:tc>
        <w:tc>
          <w:tcPr>
            <w:tcW w:w="1682" w:type="dxa"/>
            <w:vAlign w:val="top"/>
          </w:tcPr>
          <w:p w14:paraId="08A717D2">
            <w:pPr>
              <w:pStyle w:val="6"/>
              <w:spacing w:before="82" w:line="229" w:lineRule="auto"/>
              <w:ind w:left="21"/>
            </w:pPr>
            <w:r>
              <w:rPr>
                <w:spacing w:val="6"/>
              </w:rPr>
              <w:t>对零售商开展有奖销售活动未展示奖品等行</w:t>
            </w:r>
          </w:p>
          <w:p w14:paraId="104B4DB2">
            <w:pPr>
              <w:pStyle w:val="6"/>
              <w:spacing w:before="14" w:line="229" w:lineRule="auto"/>
              <w:ind w:left="583"/>
            </w:pPr>
            <w:r>
              <w:rPr>
                <w:spacing w:val="5"/>
              </w:rPr>
              <w:t>为的行政处罚</w:t>
            </w:r>
          </w:p>
        </w:tc>
        <w:tc>
          <w:tcPr>
            <w:tcW w:w="536" w:type="dxa"/>
            <w:vAlign w:val="top"/>
          </w:tcPr>
          <w:p w14:paraId="0ED8A934">
            <w:pPr>
              <w:pStyle w:val="6"/>
              <w:spacing w:before="138" w:line="229" w:lineRule="auto"/>
              <w:ind w:left="95"/>
            </w:pPr>
            <w:r>
              <w:rPr>
                <w:spacing w:val="5"/>
              </w:rPr>
              <w:t>行政处罚</w:t>
            </w:r>
          </w:p>
        </w:tc>
        <w:tc>
          <w:tcPr>
            <w:tcW w:w="879" w:type="dxa"/>
            <w:vAlign w:val="top"/>
          </w:tcPr>
          <w:p w14:paraId="57248747">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608AFB6A">
            <w:pPr>
              <w:pStyle w:val="6"/>
              <w:spacing w:line="231" w:lineRule="auto"/>
              <w:ind w:left="267"/>
            </w:pPr>
            <w:r>
              <w:rPr>
                <w:spacing w:val="4"/>
              </w:rPr>
              <w:t>或县级）</w:t>
            </w:r>
          </w:p>
        </w:tc>
        <w:tc>
          <w:tcPr>
            <w:tcW w:w="1259" w:type="dxa"/>
            <w:vAlign w:val="top"/>
          </w:tcPr>
          <w:p w14:paraId="39B76453">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4974A2A">
            <w:pPr>
              <w:pStyle w:val="6"/>
              <w:spacing w:before="24" w:line="229" w:lineRule="auto"/>
              <w:ind w:left="23"/>
            </w:pPr>
            <w:r>
              <w:rPr>
                <w:spacing w:val="6"/>
              </w:rPr>
              <w:t>1.《零售商促销行为管理办法》（商务部、发展改革委、</w:t>
            </w:r>
            <w:r>
              <w:rPr>
                <w:spacing w:val="5"/>
              </w:rPr>
              <w:t>公安部、税务总局、工商总局令(2006)第18号）</w:t>
            </w:r>
          </w:p>
          <w:p w14:paraId="182FAEC8">
            <w:pPr>
              <w:pStyle w:val="6"/>
              <w:spacing w:before="14" w:line="248" w:lineRule="auto"/>
              <w:ind w:left="21" w:right="153" w:firstLine="1"/>
            </w:pPr>
            <w:r>
              <w:rPr>
                <w:spacing w:val="7"/>
              </w:rPr>
              <w:t>第十三条：零售商开展有奖销售活动，应当展示奖品、赠品，不得以虚构的奖品、赠品价值</w:t>
            </w:r>
            <w:r>
              <w:rPr>
                <w:spacing w:val="6"/>
              </w:rPr>
              <w:t>额或含糊的语言文字误导消费者。第二十三条：零售商违反本办法规定，法律法规有规定的，从其规定；没有规定的，责令改正，有违法所得的，可处违法所得三倍以下罚款，但最高不超过三万</w:t>
            </w:r>
            <w:r>
              <w:t xml:space="preserve"> </w:t>
            </w:r>
            <w:r>
              <w:rPr>
                <w:spacing w:val="6"/>
              </w:rPr>
              <w:t>元；没有违法所得的，可处一万元以下罚款；并可予</w:t>
            </w:r>
            <w:r>
              <w:rPr>
                <w:spacing w:val="5"/>
              </w:rPr>
              <w:t>以公告。</w:t>
            </w:r>
          </w:p>
        </w:tc>
        <w:tc>
          <w:tcPr>
            <w:tcW w:w="371" w:type="dxa"/>
            <w:vAlign w:val="top"/>
          </w:tcPr>
          <w:p w14:paraId="02A097A4">
            <w:pPr>
              <w:rPr>
                <w:rFonts w:ascii="Arial"/>
                <w:sz w:val="21"/>
              </w:rPr>
            </w:pPr>
          </w:p>
        </w:tc>
      </w:tr>
      <w:tr w14:paraId="06E9A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BF0644E">
            <w:pPr>
              <w:pStyle w:val="6"/>
              <w:spacing w:before="139" w:line="108" w:lineRule="exact"/>
              <w:ind w:left="250"/>
            </w:pPr>
            <w:r>
              <w:rPr>
                <w:spacing w:val="-1"/>
                <w:position w:val="1"/>
              </w:rPr>
              <w:t>329</w:t>
            </w:r>
          </w:p>
        </w:tc>
        <w:tc>
          <w:tcPr>
            <w:tcW w:w="1682" w:type="dxa"/>
            <w:vAlign w:val="top"/>
          </w:tcPr>
          <w:p w14:paraId="416248D4">
            <w:pPr>
              <w:pStyle w:val="6"/>
              <w:spacing w:before="82" w:line="263" w:lineRule="auto"/>
              <w:ind w:left="197" w:right="14" w:hanging="176"/>
            </w:pPr>
            <w:r>
              <w:rPr>
                <w:spacing w:val="6"/>
              </w:rPr>
              <w:t>对零售商开展积分优惠卡促销活动未事先明</w:t>
            </w:r>
            <w:r>
              <w:t xml:space="preserve"> </w:t>
            </w:r>
            <w:r>
              <w:rPr>
                <w:spacing w:val="5"/>
              </w:rPr>
              <w:t>示获得积分方式等行为的行政处罚</w:t>
            </w:r>
          </w:p>
        </w:tc>
        <w:tc>
          <w:tcPr>
            <w:tcW w:w="536" w:type="dxa"/>
            <w:vAlign w:val="top"/>
          </w:tcPr>
          <w:p w14:paraId="3F8185C1">
            <w:pPr>
              <w:pStyle w:val="6"/>
              <w:spacing w:before="139" w:line="229" w:lineRule="auto"/>
              <w:ind w:left="95"/>
            </w:pPr>
            <w:r>
              <w:rPr>
                <w:spacing w:val="5"/>
              </w:rPr>
              <w:t>行政处罚</w:t>
            </w:r>
          </w:p>
        </w:tc>
        <w:tc>
          <w:tcPr>
            <w:tcW w:w="879" w:type="dxa"/>
            <w:vAlign w:val="top"/>
          </w:tcPr>
          <w:p w14:paraId="491A85DF">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5B275199">
            <w:pPr>
              <w:pStyle w:val="6"/>
              <w:spacing w:line="231" w:lineRule="auto"/>
              <w:ind w:left="267"/>
            </w:pPr>
            <w:r>
              <w:rPr>
                <w:spacing w:val="4"/>
              </w:rPr>
              <w:t>或县级）</w:t>
            </w:r>
          </w:p>
        </w:tc>
        <w:tc>
          <w:tcPr>
            <w:tcW w:w="1259" w:type="dxa"/>
            <w:vAlign w:val="top"/>
          </w:tcPr>
          <w:p w14:paraId="258FBE41">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C8D9251">
            <w:pPr>
              <w:pStyle w:val="6"/>
              <w:spacing w:before="25" w:line="229" w:lineRule="auto"/>
              <w:ind w:left="23"/>
            </w:pPr>
            <w:r>
              <w:rPr>
                <w:spacing w:val="6"/>
              </w:rPr>
              <w:t>1.《零售商促销行为管理办法》（商务部、发展改革委、</w:t>
            </w:r>
            <w:r>
              <w:rPr>
                <w:spacing w:val="5"/>
              </w:rPr>
              <w:t>公安部、税务总局、工商总局令(2006)第18号）</w:t>
            </w:r>
          </w:p>
          <w:p w14:paraId="2BA3D571">
            <w:pPr>
              <w:pStyle w:val="6"/>
              <w:spacing w:before="15" w:line="247" w:lineRule="auto"/>
              <w:ind w:left="20" w:right="67" w:firstLine="1"/>
            </w:pPr>
            <w:r>
              <w:rPr>
                <w:spacing w:val="7"/>
              </w:rPr>
              <w:t>第十五条：零售商开展积分优惠卡促销活动的，应当事先明示获得积分的方式、积分有效时间</w:t>
            </w:r>
            <w:r>
              <w:rPr>
                <w:spacing w:val="6"/>
              </w:rPr>
              <w:t>、可以获得的购物优惠等相关内容。消费者办理积分优惠卡后，零售商不得变更已明示的前款事项；增加消费者权益的变更除外。第二十三条：零售商违反本办法规定，法律法规有规定的，从其</w:t>
            </w:r>
            <w:r>
              <w:t xml:space="preserve"> </w:t>
            </w:r>
            <w:r>
              <w:rPr>
                <w:spacing w:val="6"/>
              </w:rPr>
              <w:t>规定；没有规定的，责令改正，有违法所得的，可处违法所得三倍以下罚款，但最高不超过三万元；没有违法所得的，可处一万元以下罚款；并可予以公告。</w:t>
            </w:r>
          </w:p>
        </w:tc>
        <w:tc>
          <w:tcPr>
            <w:tcW w:w="371" w:type="dxa"/>
            <w:vAlign w:val="top"/>
          </w:tcPr>
          <w:p w14:paraId="336E4585">
            <w:pPr>
              <w:rPr>
                <w:rFonts w:ascii="Arial"/>
                <w:sz w:val="21"/>
              </w:rPr>
            </w:pPr>
          </w:p>
        </w:tc>
      </w:tr>
      <w:tr w14:paraId="4A6A5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D15DF49">
            <w:pPr>
              <w:pStyle w:val="6"/>
              <w:spacing w:before="139" w:line="108" w:lineRule="exact"/>
              <w:ind w:left="250"/>
            </w:pPr>
            <w:r>
              <w:rPr>
                <w:spacing w:val="-1"/>
                <w:position w:val="1"/>
              </w:rPr>
              <w:t>330</w:t>
            </w:r>
          </w:p>
        </w:tc>
        <w:tc>
          <w:tcPr>
            <w:tcW w:w="1682" w:type="dxa"/>
            <w:vAlign w:val="top"/>
          </w:tcPr>
          <w:p w14:paraId="5F3B9565">
            <w:pPr>
              <w:pStyle w:val="6"/>
              <w:spacing w:before="83" w:line="263" w:lineRule="auto"/>
              <w:ind w:left="105" w:right="14" w:hanging="84"/>
            </w:pPr>
            <w:r>
              <w:rPr>
                <w:spacing w:val="6"/>
              </w:rPr>
              <w:t>对零售商虚构清仓、拆迁、停业、歇业、转</w:t>
            </w:r>
            <w:r>
              <w:t xml:space="preserve"> </w:t>
            </w:r>
            <w:r>
              <w:rPr>
                <w:spacing w:val="6"/>
              </w:rPr>
              <w:t>行等事由开展促销活动行为的行政处罚</w:t>
            </w:r>
          </w:p>
        </w:tc>
        <w:tc>
          <w:tcPr>
            <w:tcW w:w="536" w:type="dxa"/>
            <w:vAlign w:val="top"/>
          </w:tcPr>
          <w:p w14:paraId="5DB64000">
            <w:pPr>
              <w:pStyle w:val="6"/>
              <w:spacing w:before="139" w:line="229" w:lineRule="auto"/>
              <w:ind w:left="95"/>
            </w:pPr>
            <w:r>
              <w:rPr>
                <w:spacing w:val="5"/>
              </w:rPr>
              <w:t>行政处罚</w:t>
            </w:r>
          </w:p>
        </w:tc>
        <w:tc>
          <w:tcPr>
            <w:tcW w:w="879" w:type="dxa"/>
            <w:vAlign w:val="top"/>
          </w:tcPr>
          <w:p w14:paraId="1E8C8E9B">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3F82D4FD">
            <w:pPr>
              <w:pStyle w:val="6"/>
              <w:spacing w:line="231" w:lineRule="auto"/>
              <w:ind w:left="267"/>
            </w:pPr>
            <w:r>
              <w:rPr>
                <w:spacing w:val="4"/>
              </w:rPr>
              <w:t>或县级）</w:t>
            </w:r>
          </w:p>
        </w:tc>
        <w:tc>
          <w:tcPr>
            <w:tcW w:w="1259" w:type="dxa"/>
            <w:vAlign w:val="top"/>
          </w:tcPr>
          <w:p w14:paraId="341C1DD5">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45811D7">
            <w:pPr>
              <w:pStyle w:val="6"/>
              <w:spacing w:before="26" w:line="229" w:lineRule="auto"/>
              <w:ind w:left="23"/>
            </w:pPr>
            <w:r>
              <w:rPr>
                <w:spacing w:val="6"/>
              </w:rPr>
              <w:t>1.《零售商促销行为管理办法》（商务部、发展改革委、</w:t>
            </w:r>
            <w:r>
              <w:rPr>
                <w:spacing w:val="5"/>
              </w:rPr>
              <w:t>公安部、税务总局、工商总局令(2006)第18号）</w:t>
            </w:r>
          </w:p>
          <w:p w14:paraId="32D2899C">
            <w:pPr>
              <w:pStyle w:val="6"/>
              <w:spacing w:before="13" w:line="247" w:lineRule="auto"/>
              <w:ind w:left="20" w:right="92" w:firstLine="1"/>
            </w:pPr>
            <w:r>
              <w:rPr>
                <w:spacing w:val="6"/>
              </w:rPr>
              <w:t>第十六条：零售商不得虚构清仓、拆迁、停业、歇业、转行等事由开展促销活动。第二十三条：零售商违反本办法规定，法律法规有规定的，从其规定；没有规定的，责令改正，有违法所得的，可处违法所得三倍以下罚款，但最高不超过三万元；没有违法所得的，可处一万元以下罚款；</w:t>
            </w:r>
            <w:r>
              <w:rPr>
                <w:spacing w:val="15"/>
                <w:w w:val="101"/>
              </w:rPr>
              <w:t xml:space="preserve"> </w:t>
            </w:r>
            <w:r>
              <w:rPr>
                <w:spacing w:val="4"/>
              </w:rPr>
              <w:t>并可予以公告。</w:t>
            </w:r>
          </w:p>
        </w:tc>
        <w:tc>
          <w:tcPr>
            <w:tcW w:w="371" w:type="dxa"/>
            <w:vAlign w:val="top"/>
          </w:tcPr>
          <w:p w14:paraId="0B404B9B">
            <w:pPr>
              <w:rPr>
                <w:rFonts w:ascii="Arial"/>
                <w:sz w:val="21"/>
              </w:rPr>
            </w:pPr>
          </w:p>
        </w:tc>
      </w:tr>
      <w:tr w14:paraId="678A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BBF9C6E">
            <w:pPr>
              <w:pStyle w:val="6"/>
              <w:spacing w:before="139" w:line="109" w:lineRule="exact"/>
              <w:ind w:left="250"/>
            </w:pPr>
            <w:r>
              <w:rPr>
                <w:spacing w:val="-1"/>
                <w:position w:val="1"/>
              </w:rPr>
              <w:t>331</w:t>
            </w:r>
          </w:p>
        </w:tc>
        <w:tc>
          <w:tcPr>
            <w:tcW w:w="1682" w:type="dxa"/>
            <w:vAlign w:val="top"/>
          </w:tcPr>
          <w:p w14:paraId="577BA738">
            <w:pPr>
              <w:pStyle w:val="6"/>
              <w:spacing w:before="83" w:line="263" w:lineRule="auto"/>
              <w:ind w:left="147" w:right="14" w:hanging="126"/>
            </w:pPr>
            <w:r>
              <w:rPr>
                <w:spacing w:val="6"/>
              </w:rPr>
              <w:t>对零售商开展限时促销活动不能保证商品在</w:t>
            </w:r>
            <w:r>
              <w:t xml:space="preserve"> </w:t>
            </w:r>
            <w:r>
              <w:rPr>
                <w:spacing w:val="6"/>
              </w:rPr>
              <w:t>促销时段内充足供应行为的行政处罚</w:t>
            </w:r>
          </w:p>
        </w:tc>
        <w:tc>
          <w:tcPr>
            <w:tcW w:w="536" w:type="dxa"/>
            <w:vAlign w:val="top"/>
          </w:tcPr>
          <w:p w14:paraId="3A555E62">
            <w:pPr>
              <w:pStyle w:val="6"/>
              <w:spacing w:before="140" w:line="229" w:lineRule="auto"/>
              <w:ind w:left="95"/>
            </w:pPr>
            <w:r>
              <w:rPr>
                <w:spacing w:val="5"/>
              </w:rPr>
              <w:t>行政处罚</w:t>
            </w:r>
          </w:p>
        </w:tc>
        <w:tc>
          <w:tcPr>
            <w:tcW w:w="879" w:type="dxa"/>
            <w:vAlign w:val="top"/>
          </w:tcPr>
          <w:p w14:paraId="3171C7C6">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08ADCAC1">
            <w:pPr>
              <w:pStyle w:val="6"/>
              <w:spacing w:line="231" w:lineRule="auto"/>
              <w:ind w:left="267"/>
            </w:pPr>
            <w:r>
              <w:rPr>
                <w:spacing w:val="4"/>
              </w:rPr>
              <w:t>或县级）</w:t>
            </w:r>
          </w:p>
        </w:tc>
        <w:tc>
          <w:tcPr>
            <w:tcW w:w="1259" w:type="dxa"/>
            <w:vAlign w:val="top"/>
          </w:tcPr>
          <w:p w14:paraId="47A5B7D0">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2CB177D">
            <w:pPr>
              <w:pStyle w:val="6"/>
              <w:spacing w:before="26" w:line="229" w:lineRule="auto"/>
              <w:ind w:left="23"/>
            </w:pPr>
            <w:r>
              <w:rPr>
                <w:spacing w:val="6"/>
              </w:rPr>
              <w:t>1.《零售商促销行为管理办法》（商务部、发展改革委、</w:t>
            </w:r>
            <w:r>
              <w:rPr>
                <w:spacing w:val="5"/>
              </w:rPr>
              <w:t>公安部、税务总局、工商总局令(2006)第18号）</w:t>
            </w:r>
          </w:p>
          <w:p w14:paraId="6364C406">
            <w:pPr>
              <w:pStyle w:val="6"/>
              <w:spacing w:before="14" w:line="247" w:lineRule="auto"/>
              <w:ind w:left="19" w:right="153" w:firstLine="3"/>
            </w:pPr>
            <w:r>
              <w:rPr>
                <w:spacing w:val="6"/>
              </w:rPr>
              <w:t>第十四条：零售商开展限时促销活动的，应当保证商品在促销时段内的充足供应。零售商开展限量促销活动的，应当明示促销商品的具体数量。连锁企业所属多家店铺同时开展限量促销活动的，应当明示各店铺促销商品的具体数量。</w:t>
            </w:r>
            <w:r>
              <w:t xml:space="preserve"> </w:t>
            </w:r>
            <w:r>
              <w:rPr>
                <w:spacing w:val="6"/>
              </w:rPr>
              <w:t>限量促销的，促销商品售完后应即时明示。第二十三</w:t>
            </w:r>
            <w:r>
              <w:t xml:space="preserve"> </w:t>
            </w:r>
            <w:r>
              <w:rPr>
                <w:spacing w:val="7"/>
              </w:rPr>
              <w:t>条：零售商违反本办法规定，法律法规有规定的，从其</w:t>
            </w:r>
            <w:r>
              <w:rPr>
                <w:spacing w:val="6"/>
              </w:rPr>
              <w:t>规定；没有规定的，责令改正，有违法所得的，可处违法所得三倍以下罚款，但最高不超过三万元；没有违法所得的，可处一万元以下罚款；并可予以公告。</w:t>
            </w:r>
          </w:p>
        </w:tc>
        <w:tc>
          <w:tcPr>
            <w:tcW w:w="371" w:type="dxa"/>
            <w:vAlign w:val="top"/>
          </w:tcPr>
          <w:p w14:paraId="2AA84DBD">
            <w:pPr>
              <w:rPr>
                <w:rFonts w:ascii="Arial"/>
                <w:sz w:val="21"/>
              </w:rPr>
            </w:pPr>
          </w:p>
        </w:tc>
      </w:tr>
      <w:tr w14:paraId="394A8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9AFC7EE">
            <w:pPr>
              <w:pStyle w:val="6"/>
              <w:spacing w:before="140" w:line="108" w:lineRule="exact"/>
              <w:ind w:left="250"/>
            </w:pPr>
            <w:r>
              <w:rPr>
                <w:spacing w:val="-1"/>
                <w:position w:val="1"/>
              </w:rPr>
              <w:t>332</w:t>
            </w:r>
          </w:p>
        </w:tc>
        <w:tc>
          <w:tcPr>
            <w:tcW w:w="1682" w:type="dxa"/>
            <w:vAlign w:val="top"/>
          </w:tcPr>
          <w:p w14:paraId="05536602">
            <w:pPr>
              <w:pStyle w:val="6"/>
              <w:spacing w:before="84" w:line="229" w:lineRule="auto"/>
              <w:ind w:left="21"/>
            </w:pPr>
            <w:r>
              <w:rPr>
                <w:spacing w:val="6"/>
              </w:rPr>
              <w:t>对经营者违反《合同行政监督管理办法》的</w:t>
            </w:r>
          </w:p>
          <w:p w14:paraId="0946AD78">
            <w:pPr>
              <w:pStyle w:val="6"/>
              <w:spacing w:before="14" w:line="229" w:lineRule="auto"/>
              <w:ind w:left="667"/>
            </w:pPr>
            <w:r>
              <w:rPr>
                <w:spacing w:val="5"/>
              </w:rPr>
              <w:t>行政处罚</w:t>
            </w:r>
          </w:p>
        </w:tc>
        <w:tc>
          <w:tcPr>
            <w:tcW w:w="536" w:type="dxa"/>
            <w:vAlign w:val="top"/>
          </w:tcPr>
          <w:p w14:paraId="50E82326">
            <w:pPr>
              <w:pStyle w:val="6"/>
              <w:spacing w:before="140" w:line="229" w:lineRule="auto"/>
              <w:ind w:left="95"/>
            </w:pPr>
            <w:r>
              <w:rPr>
                <w:spacing w:val="5"/>
              </w:rPr>
              <w:t>行政处罚</w:t>
            </w:r>
          </w:p>
        </w:tc>
        <w:tc>
          <w:tcPr>
            <w:tcW w:w="879" w:type="dxa"/>
            <w:vAlign w:val="top"/>
          </w:tcPr>
          <w:p w14:paraId="24FB750F">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5FE0ED1E">
            <w:pPr>
              <w:pStyle w:val="6"/>
              <w:spacing w:line="229" w:lineRule="auto"/>
              <w:ind w:left="267"/>
            </w:pPr>
            <w:r>
              <w:rPr>
                <w:spacing w:val="4"/>
              </w:rPr>
              <w:t>或县级）</w:t>
            </w:r>
          </w:p>
        </w:tc>
        <w:tc>
          <w:tcPr>
            <w:tcW w:w="1259" w:type="dxa"/>
            <w:vAlign w:val="top"/>
          </w:tcPr>
          <w:p w14:paraId="656673E4">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48EFBB">
            <w:pPr>
              <w:pStyle w:val="6"/>
              <w:spacing w:before="84" w:line="229" w:lineRule="auto"/>
              <w:ind w:left="23"/>
            </w:pPr>
            <w:r>
              <w:rPr>
                <w:spacing w:val="4"/>
              </w:rPr>
              <w:t>1.《合同行政监督管理办法》（</w:t>
            </w:r>
            <w:r>
              <w:rPr>
                <w:spacing w:val="8"/>
              </w:rPr>
              <w:t xml:space="preserve"> </w:t>
            </w:r>
            <w:r>
              <w:rPr>
                <w:spacing w:val="4"/>
              </w:rPr>
              <w:t>国家市场监督管理总局令第77号）</w:t>
            </w:r>
          </w:p>
          <w:p w14:paraId="608F67EE">
            <w:pPr>
              <w:pStyle w:val="6"/>
              <w:spacing w:before="13" w:line="231" w:lineRule="auto"/>
              <w:ind w:left="22"/>
            </w:pPr>
            <w:r>
              <w:rPr>
                <w:spacing w:val="6"/>
              </w:rPr>
              <w:t>第十八条经营者违反本办法第五条、第六条第一款、第七条、第八条、第九条、第十二条规定，法律、行政法规有规定的，依照其规定；没有规定的，</w:t>
            </w:r>
            <w:r>
              <w:rPr>
                <w:spacing w:val="-15"/>
              </w:rPr>
              <w:t xml:space="preserve"> </w:t>
            </w:r>
            <w:r>
              <w:rPr>
                <w:spacing w:val="6"/>
              </w:rPr>
              <w:t>由县级以上市场监督管理部门责令限期改正，给予警告，并可以处十万元以下罚款。</w:t>
            </w:r>
          </w:p>
        </w:tc>
        <w:tc>
          <w:tcPr>
            <w:tcW w:w="371" w:type="dxa"/>
            <w:vAlign w:val="top"/>
          </w:tcPr>
          <w:p w14:paraId="4519B4D0">
            <w:pPr>
              <w:rPr>
                <w:rFonts w:ascii="Arial"/>
                <w:sz w:val="21"/>
              </w:rPr>
            </w:pPr>
          </w:p>
        </w:tc>
      </w:tr>
      <w:tr w14:paraId="552AC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A6BFF83">
            <w:pPr>
              <w:pStyle w:val="6"/>
              <w:spacing w:before="140" w:line="108" w:lineRule="exact"/>
              <w:ind w:left="250"/>
            </w:pPr>
            <w:r>
              <w:rPr>
                <w:spacing w:val="-1"/>
                <w:position w:val="1"/>
              </w:rPr>
              <w:t>333</w:t>
            </w:r>
          </w:p>
        </w:tc>
        <w:tc>
          <w:tcPr>
            <w:tcW w:w="1682" w:type="dxa"/>
            <w:vAlign w:val="top"/>
          </w:tcPr>
          <w:p w14:paraId="601EB5AD">
            <w:pPr>
              <w:pStyle w:val="6"/>
              <w:spacing w:before="27" w:line="228" w:lineRule="auto"/>
              <w:ind w:left="31"/>
            </w:pPr>
            <w:r>
              <w:rPr>
                <w:spacing w:val="5"/>
              </w:rPr>
              <w:t>以食用为目的交易、运输在野外环境自然生</w:t>
            </w:r>
          </w:p>
          <w:p w14:paraId="7214DB5C">
            <w:pPr>
              <w:pStyle w:val="6"/>
              <w:spacing w:before="14" w:line="229" w:lineRule="auto"/>
              <w:ind w:left="20"/>
            </w:pPr>
            <w:r>
              <w:rPr>
                <w:spacing w:val="6"/>
              </w:rPr>
              <w:t>长繁殖的其他陆生野生动物的行政处罚（市</w:t>
            </w:r>
          </w:p>
          <w:p w14:paraId="35F1F436">
            <w:pPr>
              <w:pStyle w:val="6"/>
              <w:spacing w:before="14" w:line="229" w:lineRule="auto"/>
              <w:ind w:left="278"/>
            </w:pPr>
            <w:r>
              <w:rPr>
                <w:spacing w:val="5"/>
              </w:rPr>
              <w:t>场监督管理部门职责范围内）</w:t>
            </w:r>
          </w:p>
        </w:tc>
        <w:tc>
          <w:tcPr>
            <w:tcW w:w="536" w:type="dxa"/>
            <w:vAlign w:val="top"/>
          </w:tcPr>
          <w:p w14:paraId="1E66B4C8">
            <w:pPr>
              <w:pStyle w:val="6"/>
              <w:spacing w:before="141" w:line="229" w:lineRule="auto"/>
              <w:ind w:left="95"/>
            </w:pPr>
            <w:r>
              <w:rPr>
                <w:spacing w:val="5"/>
              </w:rPr>
              <w:t>行政处罚</w:t>
            </w:r>
          </w:p>
        </w:tc>
        <w:tc>
          <w:tcPr>
            <w:tcW w:w="879" w:type="dxa"/>
            <w:vAlign w:val="top"/>
          </w:tcPr>
          <w:p w14:paraId="4E4147EF">
            <w:pPr>
              <w:pStyle w:val="6"/>
              <w:spacing w:before="27" w:line="261" w:lineRule="auto"/>
              <w:ind w:left="50" w:right="44" w:firstLine="47"/>
            </w:pPr>
            <w:r>
              <w:rPr>
                <w:spacing w:val="5"/>
              </w:rPr>
              <w:t>市场监督管理部门</w:t>
            </w:r>
            <w:r>
              <w:rPr>
                <w:spacing w:val="1"/>
              </w:rPr>
              <w:t xml:space="preserve">  </w:t>
            </w:r>
            <w:r>
              <w:rPr>
                <w:spacing w:val="6"/>
              </w:rPr>
              <w:t>（省级、设区的市级</w:t>
            </w:r>
          </w:p>
          <w:p w14:paraId="4BBE8440">
            <w:pPr>
              <w:pStyle w:val="6"/>
              <w:spacing w:line="229" w:lineRule="auto"/>
              <w:ind w:left="267"/>
            </w:pPr>
            <w:r>
              <w:rPr>
                <w:spacing w:val="4"/>
              </w:rPr>
              <w:t>或县级）</w:t>
            </w:r>
          </w:p>
        </w:tc>
        <w:tc>
          <w:tcPr>
            <w:tcW w:w="1259" w:type="dxa"/>
            <w:vAlign w:val="top"/>
          </w:tcPr>
          <w:p w14:paraId="09FFE67A">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03251CA">
            <w:pPr>
              <w:pStyle w:val="6"/>
              <w:spacing w:before="28" w:line="228" w:lineRule="auto"/>
              <w:ind w:left="23"/>
            </w:pPr>
            <w:r>
              <w:rPr>
                <w:spacing w:val="5"/>
              </w:rPr>
              <w:t>1.《中华人民共和国野生动物保护法》</w:t>
            </w:r>
            <w:r>
              <w:rPr>
                <w:spacing w:val="-10"/>
              </w:rPr>
              <w:t xml:space="preserve"> </w:t>
            </w:r>
            <w:r>
              <w:rPr>
                <w:spacing w:val="5"/>
              </w:rPr>
              <w:t>(由中华人民共和国第十三届全国人民代表大会常务委员会第三十八次会议于2022年12月30日修订通过，现予公布，</w:t>
            </w:r>
            <w:r>
              <w:rPr>
                <w:spacing w:val="-15"/>
              </w:rPr>
              <w:t xml:space="preserve"> </w:t>
            </w:r>
            <w:r>
              <w:rPr>
                <w:spacing w:val="5"/>
              </w:rPr>
              <w:t>自2023年5月1日起施行。)</w:t>
            </w:r>
          </w:p>
          <w:p w14:paraId="47B174AA">
            <w:pPr>
              <w:pStyle w:val="6"/>
              <w:spacing w:before="13" w:line="246" w:lineRule="auto"/>
              <w:ind w:left="20" w:right="67" w:firstLine="2"/>
            </w:pPr>
            <w:r>
              <w:rPr>
                <w:spacing w:val="6"/>
              </w:rPr>
              <w:t>第五十条第三款：违反本法第三十一条第二款规定，</w:t>
            </w:r>
            <w:r>
              <w:rPr>
                <w:spacing w:val="-19"/>
              </w:rPr>
              <w:t xml:space="preserve"> </w:t>
            </w:r>
            <w:r>
              <w:rPr>
                <w:spacing w:val="6"/>
              </w:rPr>
              <w:t>以食用为目的交易、运输在野外环境自然生长繁殖的其他陆生野生动物的，</w:t>
            </w:r>
            <w:r>
              <w:rPr>
                <w:spacing w:val="-18"/>
              </w:rPr>
              <w:t xml:space="preserve"> </w:t>
            </w:r>
            <w:r>
              <w:rPr>
                <w:spacing w:val="6"/>
              </w:rPr>
              <w:t>由县级以上地方人民政府野生动物保护主管部门和市场监督管理部门按照职责分工没收野生动物；情节严重的，并处野生动物价值一倍以上五倍以下罚款；</w:t>
            </w:r>
            <w:r>
              <w:rPr>
                <w:spacing w:val="5"/>
              </w:rPr>
              <w:t>构成</w:t>
            </w:r>
            <w:r>
              <w:t xml:space="preserve"> </w:t>
            </w:r>
            <w:r>
              <w:rPr>
                <w:spacing w:val="5"/>
              </w:rPr>
              <w:t>犯罪的，依法追究刑事责任。</w:t>
            </w:r>
          </w:p>
        </w:tc>
        <w:tc>
          <w:tcPr>
            <w:tcW w:w="371" w:type="dxa"/>
            <w:vAlign w:val="top"/>
          </w:tcPr>
          <w:p w14:paraId="37ABBE2D">
            <w:pPr>
              <w:rPr>
                <w:rFonts w:ascii="Arial"/>
                <w:sz w:val="21"/>
              </w:rPr>
            </w:pPr>
          </w:p>
        </w:tc>
      </w:tr>
      <w:tr w14:paraId="1268B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616" w:type="dxa"/>
            <w:vAlign w:val="top"/>
          </w:tcPr>
          <w:p w14:paraId="69B9E8FC">
            <w:pPr>
              <w:spacing w:line="244" w:lineRule="auto"/>
              <w:rPr>
                <w:rFonts w:ascii="Arial"/>
                <w:sz w:val="21"/>
              </w:rPr>
            </w:pPr>
          </w:p>
          <w:p w14:paraId="62DF1639">
            <w:pPr>
              <w:spacing w:line="245" w:lineRule="auto"/>
              <w:rPr>
                <w:rFonts w:ascii="Arial"/>
                <w:sz w:val="21"/>
              </w:rPr>
            </w:pPr>
          </w:p>
          <w:p w14:paraId="36F7308F">
            <w:pPr>
              <w:pStyle w:val="6"/>
              <w:spacing w:before="26" w:line="108" w:lineRule="exact"/>
              <w:ind w:left="250"/>
            </w:pPr>
            <w:r>
              <w:rPr>
                <w:spacing w:val="-1"/>
                <w:position w:val="1"/>
              </w:rPr>
              <w:t>334</w:t>
            </w:r>
          </w:p>
        </w:tc>
        <w:tc>
          <w:tcPr>
            <w:tcW w:w="1682" w:type="dxa"/>
            <w:vAlign w:val="top"/>
          </w:tcPr>
          <w:p w14:paraId="53F5654F">
            <w:pPr>
              <w:pStyle w:val="6"/>
              <w:spacing w:before="62" w:line="231" w:lineRule="auto"/>
              <w:ind w:left="19"/>
            </w:pPr>
            <w:r>
              <w:rPr>
                <w:spacing w:val="6"/>
              </w:rPr>
              <w:t>未经批准、未取得或者未按照规定使用专用</w:t>
            </w:r>
          </w:p>
          <w:p w14:paraId="4DD2F0CB">
            <w:pPr>
              <w:pStyle w:val="6"/>
              <w:spacing w:before="13" w:line="231" w:lineRule="auto"/>
              <w:ind w:left="18"/>
            </w:pPr>
            <w:r>
              <w:rPr>
                <w:spacing w:val="6"/>
              </w:rPr>
              <w:t>标识，或者未持有、未附有人工繁育许可证</w:t>
            </w:r>
          </w:p>
          <w:p w14:paraId="260482A2">
            <w:pPr>
              <w:pStyle w:val="6"/>
              <w:spacing w:before="14" w:line="229" w:lineRule="auto"/>
              <w:ind w:left="26"/>
            </w:pPr>
            <w:r>
              <w:rPr>
                <w:spacing w:val="5"/>
              </w:rPr>
              <w:t>、批准文件的副本或者专用标识出售、购买</w:t>
            </w:r>
          </w:p>
          <w:p w14:paraId="029C951A">
            <w:pPr>
              <w:pStyle w:val="6"/>
              <w:spacing w:before="14" w:line="228" w:lineRule="auto"/>
              <w:ind w:left="26"/>
            </w:pPr>
            <w:r>
              <w:rPr>
                <w:spacing w:val="5"/>
              </w:rPr>
              <w:t>、利用、运输、携带、寄递国家重点保护野</w:t>
            </w:r>
          </w:p>
          <w:p w14:paraId="7285CF4F">
            <w:pPr>
              <w:pStyle w:val="6"/>
              <w:spacing w:before="15" w:line="229" w:lineRule="auto"/>
              <w:ind w:left="24"/>
            </w:pPr>
            <w:r>
              <w:rPr>
                <w:spacing w:val="5"/>
              </w:rPr>
              <w:t>生动物及其制品或者依照本法第二十九条第</w:t>
            </w:r>
          </w:p>
          <w:p w14:paraId="141FFF48">
            <w:pPr>
              <w:pStyle w:val="6"/>
              <w:spacing w:before="13" w:line="229" w:lineRule="auto"/>
              <w:ind w:left="24"/>
            </w:pPr>
            <w:r>
              <w:rPr>
                <w:spacing w:val="5"/>
              </w:rPr>
              <w:t>二款规定调出国家重点保护野生动物名录的</w:t>
            </w:r>
          </w:p>
          <w:p w14:paraId="6525E869">
            <w:pPr>
              <w:pStyle w:val="6"/>
              <w:spacing w:before="15" w:line="229" w:lineRule="auto"/>
              <w:ind w:left="24"/>
            </w:pPr>
            <w:r>
              <w:rPr>
                <w:spacing w:val="5"/>
              </w:rPr>
              <w:t>野生动物及其制品的行政处罚（市场监督管</w:t>
            </w:r>
          </w:p>
          <w:p w14:paraId="360B784C">
            <w:pPr>
              <w:pStyle w:val="6"/>
              <w:spacing w:before="14" w:line="230" w:lineRule="auto"/>
              <w:ind w:left="452"/>
            </w:pPr>
            <w:r>
              <w:rPr>
                <w:spacing w:val="5"/>
              </w:rPr>
              <w:t>理部门职责范围内）</w:t>
            </w:r>
          </w:p>
        </w:tc>
        <w:tc>
          <w:tcPr>
            <w:tcW w:w="536" w:type="dxa"/>
            <w:vAlign w:val="top"/>
          </w:tcPr>
          <w:p w14:paraId="37D2B47E">
            <w:pPr>
              <w:spacing w:line="244" w:lineRule="auto"/>
              <w:rPr>
                <w:rFonts w:ascii="Arial"/>
                <w:sz w:val="21"/>
              </w:rPr>
            </w:pPr>
          </w:p>
          <w:p w14:paraId="6DCBE085">
            <w:pPr>
              <w:spacing w:line="245" w:lineRule="auto"/>
              <w:rPr>
                <w:rFonts w:ascii="Arial"/>
                <w:sz w:val="21"/>
              </w:rPr>
            </w:pPr>
          </w:p>
          <w:p w14:paraId="1A09368A">
            <w:pPr>
              <w:pStyle w:val="6"/>
              <w:spacing w:before="26" w:line="229" w:lineRule="auto"/>
              <w:ind w:left="95"/>
            </w:pPr>
            <w:r>
              <w:rPr>
                <w:spacing w:val="5"/>
              </w:rPr>
              <w:t>行政处罚</w:t>
            </w:r>
          </w:p>
        </w:tc>
        <w:tc>
          <w:tcPr>
            <w:tcW w:w="879" w:type="dxa"/>
            <w:vAlign w:val="top"/>
          </w:tcPr>
          <w:p w14:paraId="069C2584">
            <w:pPr>
              <w:spacing w:line="375" w:lineRule="auto"/>
              <w:rPr>
                <w:rFonts w:ascii="Arial"/>
                <w:sz w:val="21"/>
              </w:rPr>
            </w:pPr>
          </w:p>
          <w:p w14:paraId="6846347E">
            <w:pPr>
              <w:pStyle w:val="6"/>
              <w:spacing w:before="26" w:line="262" w:lineRule="auto"/>
              <w:ind w:left="50" w:right="44" w:firstLine="47"/>
            </w:pPr>
            <w:r>
              <w:rPr>
                <w:spacing w:val="5"/>
              </w:rPr>
              <w:t>市场监督管理部门</w:t>
            </w:r>
            <w:r>
              <w:rPr>
                <w:spacing w:val="1"/>
              </w:rPr>
              <w:t xml:space="preserve">  </w:t>
            </w:r>
            <w:r>
              <w:rPr>
                <w:spacing w:val="6"/>
              </w:rPr>
              <w:t>（省级、设区的市级</w:t>
            </w:r>
          </w:p>
          <w:p w14:paraId="16BD540B">
            <w:pPr>
              <w:pStyle w:val="6"/>
              <w:spacing w:line="231" w:lineRule="auto"/>
              <w:ind w:left="267"/>
            </w:pPr>
            <w:r>
              <w:rPr>
                <w:spacing w:val="4"/>
              </w:rPr>
              <w:t>或县级）</w:t>
            </w:r>
          </w:p>
        </w:tc>
        <w:tc>
          <w:tcPr>
            <w:tcW w:w="1259" w:type="dxa"/>
            <w:vAlign w:val="top"/>
          </w:tcPr>
          <w:p w14:paraId="739C0798">
            <w:pPr>
              <w:spacing w:line="431" w:lineRule="auto"/>
              <w:rPr>
                <w:rFonts w:ascii="Arial"/>
                <w:sz w:val="21"/>
              </w:rPr>
            </w:pPr>
          </w:p>
          <w:p w14:paraId="2B4898E6">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F95BA23">
            <w:pPr>
              <w:spacing w:line="318" w:lineRule="auto"/>
              <w:rPr>
                <w:rFonts w:ascii="Arial"/>
                <w:sz w:val="21"/>
              </w:rPr>
            </w:pPr>
          </w:p>
          <w:p w14:paraId="20CE5399">
            <w:pPr>
              <w:pStyle w:val="6"/>
              <w:spacing w:before="26" w:line="228" w:lineRule="auto"/>
              <w:ind w:left="23"/>
            </w:pPr>
            <w:r>
              <w:rPr>
                <w:spacing w:val="5"/>
              </w:rPr>
              <w:t>1.《中华人民共和国野生动物保护法》</w:t>
            </w:r>
            <w:r>
              <w:rPr>
                <w:spacing w:val="-10"/>
              </w:rPr>
              <w:t xml:space="preserve"> </w:t>
            </w:r>
            <w:r>
              <w:rPr>
                <w:spacing w:val="5"/>
              </w:rPr>
              <w:t>(由中华人民共和国第十三届全国人民代表大会常务委员会第三十八次会议于2022年12月30日修订通过，现予公布，</w:t>
            </w:r>
            <w:r>
              <w:rPr>
                <w:spacing w:val="-15"/>
              </w:rPr>
              <w:t xml:space="preserve"> </w:t>
            </w:r>
            <w:r>
              <w:rPr>
                <w:spacing w:val="5"/>
              </w:rPr>
              <w:t>自2023年5月1日起施行。)</w:t>
            </w:r>
          </w:p>
          <w:p w14:paraId="5E5A32F1">
            <w:pPr>
              <w:pStyle w:val="6"/>
              <w:spacing w:before="14" w:line="264" w:lineRule="auto"/>
              <w:ind w:left="18" w:right="67" w:firstLine="4"/>
            </w:pPr>
            <w:r>
              <w:rPr>
                <w:spacing w:val="7"/>
              </w:rPr>
              <w:t>第五十二条第一款：违反本法第二十八条第一款和第二款、第二十九条第一款、第三十四条第</w:t>
            </w:r>
            <w:r>
              <w:rPr>
                <w:spacing w:val="6"/>
              </w:rPr>
              <w:t>一款规定，未经批准、未取得或者未按照规定使用专用标识，或者未持有、未附有人工繁育许可证、批准文件的副本或者专用标识出售、购买、利用、运输、携带、寄递国家重点保护野生动物及</w:t>
            </w:r>
            <w:r>
              <w:t xml:space="preserve"> </w:t>
            </w:r>
            <w:r>
              <w:rPr>
                <w:spacing w:val="7"/>
              </w:rPr>
              <w:t>其制品或者依照本法第二十九条第二款规定调出国家重</w:t>
            </w:r>
            <w:r>
              <w:rPr>
                <w:spacing w:val="6"/>
              </w:rPr>
              <w:t>点保护野生动物名录的野生动物及其制品的，</w:t>
            </w:r>
            <w:r>
              <w:rPr>
                <w:spacing w:val="-19"/>
              </w:rPr>
              <w:t xml:space="preserve"> </w:t>
            </w:r>
            <w:r>
              <w:rPr>
                <w:spacing w:val="6"/>
              </w:rPr>
              <w:t>由县级以上人民政府野生动物保护主管部门和市场监督管理部门按照职责分工没收野生动物及其制品和违法所得，责令关闭违法经营场所，并处野生动物及其制品价值二倍以上二十倍以下</w:t>
            </w:r>
            <w:r>
              <w:t xml:space="preserve"> </w:t>
            </w:r>
            <w:r>
              <w:rPr>
                <w:spacing w:val="6"/>
              </w:rPr>
              <w:t>罚款；情节严重的，</w:t>
            </w:r>
            <w:r>
              <w:rPr>
                <w:spacing w:val="-19"/>
              </w:rPr>
              <w:t xml:space="preserve"> </w:t>
            </w:r>
            <w:r>
              <w:rPr>
                <w:spacing w:val="6"/>
              </w:rPr>
              <w:t>吊销人工繁育许可证、撤销批准文件、收回专用标识；构</w:t>
            </w:r>
            <w:r>
              <w:rPr>
                <w:spacing w:val="5"/>
              </w:rPr>
              <w:t>成犯罪的，依法追究刑事责任。</w:t>
            </w:r>
          </w:p>
        </w:tc>
        <w:tc>
          <w:tcPr>
            <w:tcW w:w="371" w:type="dxa"/>
            <w:vAlign w:val="top"/>
          </w:tcPr>
          <w:p w14:paraId="207541C5">
            <w:pPr>
              <w:rPr>
                <w:rFonts w:ascii="Arial"/>
                <w:sz w:val="21"/>
              </w:rPr>
            </w:pPr>
          </w:p>
        </w:tc>
      </w:tr>
      <w:tr w14:paraId="30D1C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08B4D2F8">
            <w:pPr>
              <w:spacing w:line="364" w:lineRule="auto"/>
              <w:rPr>
                <w:rFonts w:ascii="Arial"/>
                <w:sz w:val="21"/>
              </w:rPr>
            </w:pPr>
          </w:p>
          <w:p w14:paraId="33C00087">
            <w:pPr>
              <w:pStyle w:val="6"/>
              <w:spacing w:before="26" w:line="108" w:lineRule="exact"/>
              <w:ind w:left="250"/>
            </w:pPr>
            <w:r>
              <w:rPr>
                <w:spacing w:val="-1"/>
                <w:position w:val="1"/>
              </w:rPr>
              <w:t>335</w:t>
            </w:r>
          </w:p>
        </w:tc>
        <w:tc>
          <w:tcPr>
            <w:tcW w:w="1682" w:type="dxa"/>
            <w:vAlign w:val="top"/>
          </w:tcPr>
          <w:p w14:paraId="1638D151">
            <w:pPr>
              <w:pStyle w:val="6"/>
              <w:spacing w:before="51" w:line="229" w:lineRule="auto"/>
              <w:ind w:left="19"/>
            </w:pPr>
            <w:r>
              <w:rPr>
                <w:spacing w:val="6"/>
              </w:rPr>
              <w:t>未持有合法来源证明或者专用标识出售、利</w:t>
            </w:r>
          </w:p>
          <w:p w14:paraId="3323F747">
            <w:pPr>
              <w:pStyle w:val="6"/>
              <w:spacing w:before="13" w:line="228" w:lineRule="auto"/>
              <w:ind w:left="19"/>
            </w:pPr>
            <w:r>
              <w:rPr>
                <w:spacing w:val="5"/>
              </w:rPr>
              <w:t>用、运输、携带、寄递有重要生态、科学、</w:t>
            </w:r>
          </w:p>
          <w:p w14:paraId="18F9A879">
            <w:pPr>
              <w:pStyle w:val="6"/>
              <w:spacing w:before="15" w:line="229" w:lineRule="auto"/>
              <w:ind w:left="21"/>
            </w:pPr>
            <w:r>
              <w:rPr>
                <w:spacing w:val="6"/>
              </w:rPr>
              <w:t>社会价值的陆生野生动物、地方重点保护野</w:t>
            </w:r>
          </w:p>
          <w:p w14:paraId="0296BCD5">
            <w:pPr>
              <w:pStyle w:val="6"/>
              <w:spacing w:before="14" w:line="229" w:lineRule="auto"/>
              <w:ind w:left="24"/>
            </w:pPr>
            <w:r>
              <w:rPr>
                <w:spacing w:val="5"/>
              </w:rPr>
              <w:t>生动物或者依照本法第二十九条第二款规定</w:t>
            </w:r>
          </w:p>
          <w:p w14:paraId="47EBCCA0">
            <w:pPr>
              <w:pStyle w:val="6"/>
              <w:spacing w:before="14" w:line="231" w:lineRule="auto"/>
              <w:ind w:left="19"/>
            </w:pPr>
            <w:r>
              <w:rPr>
                <w:spacing w:val="6"/>
              </w:rPr>
              <w:t>调出有重要生态、科学、社会价值的陆生野</w:t>
            </w:r>
          </w:p>
          <w:p w14:paraId="68C8627A">
            <w:pPr>
              <w:pStyle w:val="6"/>
              <w:spacing w:before="14" w:line="229" w:lineRule="auto"/>
              <w:ind w:left="24"/>
            </w:pPr>
            <w:r>
              <w:rPr>
                <w:spacing w:val="5"/>
              </w:rPr>
              <w:t>生动物名录的野生动物及其制品的行政处罚</w:t>
            </w:r>
          </w:p>
          <w:p w14:paraId="0C2AFA88">
            <w:pPr>
              <w:pStyle w:val="6"/>
              <w:spacing w:before="16" w:line="230" w:lineRule="auto"/>
              <w:ind w:left="191"/>
            </w:pPr>
            <w:r>
              <w:rPr>
                <w:spacing w:val="5"/>
              </w:rPr>
              <w:t>（市场监督管理部门职责范围内）</w:t>
            </w:r>
          </w:p>
        </w:tc>
        <w:tc>
          <w:tcPr>
            <w:tcW w:w="536" w:type="dxa"/>
            <w:vAlign w:val="top"/>
          </w:tcPr>
          <w:p w14:paraId="15841F49">
            <w:pPr>
              <w:spacing w:line="364" w:lineRule="auto"/>
              <w:rPr>
                <w:rFonts w:ascii="Arial"/>
                <w:sz w:val="21"/>
              </w:rPr>
            </w:pPr>
          </w:p>
          <w:p w14:paraId="168C97C3">
            <w:pPr>
              <w:pStyle w:val="6"/>
              <w:spacing w:before="26" w:line="229" w:lineRule="auto"/>
              <w:ind w:left="95"/>
            </w:pPr>
            <w:r>
              <w:rPr>
                <w:spacing w:val="5"/>
              </w:rPr>
              <w:t>行政处罚</w:t>
            </w:r>
          </w:p>
        </w:tc>
        <w:tc>
          <w:tcPr>
            <w:tcW w:w="879" w:type="dxa"/>
            <w:vAlign w:val="top"/>
          </w:tcPr>
          <w:p w14:paraId="67FFF800">
            <w:pPr>
              <w:spacing w:line="251" w:lineRule="auto"/>
              <w:rPr>
                <w:rFonts w:ascii="Arial"/>
                <w:sz w:val="21"/>
              </w:rPr>
            </w:pPr>
          </w:p>
          <w:p w14:paraId="294591B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B3E28D6">
            <w:pPr>
              <w:pStyle w:val="6"/>
              <w:spacing w:line="231" w:lineRule="auto"/>
              <w:ind w:left="267"/>
            </w:pPr>
            <w:r>
              <w:rPr>
                <w:spacing w:val="4"/>
              </w:rPr>
              <w:t>或县级）</w:t>
            </w:r>
          </w:p>
        </w:tc>
        <w:tc>
          <w:tcPr>
            <w:tcW w:w="1259" w:type="dxa"/>
            <w:vAlign w:val="top"/>
          </w:tcPr>
          <w:p w14:paraId="3391AE26">
            <w:pPr>
              <w:spacing w:line="308" w:lineRule="auto"/>
              <w:rPr>
                <w:rFonts w:ascii="Arial"/>
                <w:sz w:val="21"/>
              </w:rPr>
            </w:pPr>
          </w:p>
          <w:p w14:paraId="6F3FED54">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1A9FEFF">
            <w:pPr>
              <w:spacing w:line="251" w:lineRule="auto"/>
              <w:rPr>
                <w:rFonts w:ascii="Arial"/>
                <w:sz w:val="21"/>
              </w:rPr>
            </w:pPr>
          </w:p>
          <w:p w14:paraId="63D822BC">
            <w:pPr>
              <w:pStyle w:val="6"/>
              <w:spacing w:before="26" w:line="228" w:lineRule="auto"/>
              <w:ind w:left="23"/>
            </w:pPr>
            <w:r>
              <w:rPr>
                <w:spacing w:val="5"/>
              </w:rPr>
              <w:t>1.《中华人民共和国野生动物保护法》</w:t>
            </w:r>
            <w:r>
              <w:rPr>
                <w:spacing w:val="-10"/>
              </w:rPr>
              <w:t xml:space="preserve"> </w:t>
            </w:r>
            <w:r>
              <w:rPr>
                <w:spacing w:val="5"/>
              </w:rPr>
              <w:t>(由中华人民共和国第十三届全国人民代表大会常务委员会第三十八次会议于2022年12月30日修订通过，现予公布，</w:t>
            </w:r>
            <w:r>
              <w:rPr>
                <w:spacing w:val="-15"/>
              </w:rPr>
              <w:t xml:space="preserve"> </w:t>
            </w:r>
            <w:r>
              <w:rPr>
                <w:spacing w:val="5"/>
              </w:rPr>
              <w:t>自2023年5月1日起施行。)</w:t>
            </w:r>
          </w:p>
          <w:p w14:paraId="12FBFD96">
            <w:pPr>
              <w:pStyle w:val="6"/>
              <w:spacing w:before="15" w:line="262" w:lineRule="auto"/>
              <w:ind w:left="17" w:right="86" w:firstLine="4"/>
            </w:pPr>
            <w:r>
              <w:rPr>
                <w:spacing w:val="7"/>
              </w:rPr>
              <w:t>第五十二条第二款：违反本法第二十八条第三款、</w:t>
            </w:r>
            <w:r>
              <w:rPr>
                <w:spacing w:val="6"/>
              </w:rPr>
              <w:t>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w:t>
            </w:r>
            <w:r>
              <w:t xml:space="preserve"> </w:t>
            </w:r>
            <w:r>
              <w:rPr>
                <w:spacing w:val="6"/>
              </w:rPr>
              <w:t>科学、社会价值的陆生野生动物名录的野生动物及其制品的，</w:t>
            </w:r>
            <w:r>
              <w:rPr>
                <w:spacing w:val="-10"/>
              </w:rPr>
              <w:t xml:space="preserve"> </w:t>
            </w:r>
            <w:r>
              <w:rPr>
                <w:spacing w:val="6"/>
              </w:rPr>
              <w:t>由县级以上地方人民政府野生动物保护主管部门和市场监督管理部门按照职责分工没收野生动物，并处野生动物价值一倍以上十倍以下罚款；构成犯罪的，依法追究刑事责任。</w:t>
            </w:r>
          </w:p>
        </w:tc>
        <w:tc>
          <w:tcPr>
            <w:tcW w:w="371" w:type="dxa"/>
            <w:vAlign w:val="top"/>
          </w:tcPr>
          <w:p w14:paraId="02DCFF8A">
            <w:pPr>
              <w:rPr>
                <w:rFonts w:ascii="Arial"/>
                <w:sz w:val="21"/>
              </w:rPr>
            </w:pPr>
          </w:p>
        </w:tc>
      </w:tr>
      <w:tr w14:paraId="0790F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4F11549">
            <w:pPr>
              <w:pStyle w:val="6"/>
              <w:spacing w:before="142" w:line="108" w:lineRule="exact"/>
              <w:ind w:left="250"/>
            </w:pPr>
            <w:r>
              <w:rPr>
                <w:spacing w:val="-1"/>
                <w:position w:val="1"/>
              </w:rPr>
              <w:t>336</w:t>
            </w:r>
          </w:p>
        </w:tc>
        <w:tc>
          <w:tcPr>
            <w:tcW w:w="1682" w:type="dxa"/>
            <w:vAlign w:val="top"/>
          </w:tcPr>
          <w:p w14:paraId="5FD397EF">
            <w:pPr>
              <w:pStyle w:val="6"/>
              <w:spacing w:before="30" w:line="229" w:lineRule="auto"/>
              <w:ind w:left="20"/>
            </w:pPr>
            <w:r>
              <w:rPr>
                <w:spacing w:val="6"/>
              </w:rPr>
              <w:t>食用或者为食用非法购买野生动物及其制品</w:t>
            </w:r>
          </w:p>
          <w:p w14:paraId="7A8E77BE">
            <w:pPr>
              <w:pStyle w:val="6"/>
              <w:spacing w:before="13" w:line="229" w:lineRule="auto"/>
              <w:ind w:left="26"/>
            </w:pPr>
            <w:r>
              <w:rPr>
                <w:spacing w:val="5"/>
              </w:rPr>
              <w:t>的的行政处罚（市场监督管理部门职责范围</w:t>
            </w:r>
          </w:p>
          <w:p w14:paraId="453EB422">
            <w:pPr>
              <w:pStyle w:val="6"/>
              <w:spacing w:before="14" w:line="224" w:lineRule="auto"/>
              <w:ind w:left="766"/>
            </w:pPr>
            <w:r>
              <w:rPr>
                <w:spacing w:val="-4"/>
              </w:rPr>
              <w:t>内）</w:t>
            </w:r>
          </w:p>
        </w:tc>
        <w:tc>
          <w:tcPr>
            <w:tcW w:w="536" w:type="dxa"/>
            <w:vAlign w:val="top"/>
          </w:tcPr>
          <w:p w14:paraId="437F287F">
            <w:pPr>
              <w:pStyle w:val="6"/>
              <w:spacing w:before="142" w:line="229" w:lineRule="auto"/>
              <w:ind w:left="95"/>
            </w:pPr>
            <w:r>
              <w:rPr>
                <w:spacing w:val="5"/>
              </w:rPr>
              <w:t>行政处罚</w:t>
            </w:r>
          </w:p>
        </w:tc>
        <w:tc>
          <w:tcPr>
            <w:tcW w:w="879" w:type="dxa"/>
            <w:vAlign w:val="top"/>
          </w:tcPr>
          <w:p w14:paraId="48D44873">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508DAC33">
            <w:pPr>
              <w:pStyle w:val="6"/>
              <w:spacing w:line="224" w:lineRule="auto"/>
              <w:ind w:left="267"/>
            </w:pPr>
            <w:r>
              <w:rPr>
                <w:spacing w:val="4"/>
              </w:rPr>
              <w:t>或县级）</w:t>
            </w:r>
          </w:p>
        </w:tc>
        <w:tc>
          <w:tcPr>
            <w:tcW w:w="1259" w:type="dxa"/>
            <w:vAlign w:val="top"/>
          </w:tcPr>
          <w:p w14:paraId="6B4A4ED3">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A95F560">
            <w:pPr>
              <w:pStyle w:val="6"/>
              <w:spacing w:before="30" w:line="228" w:lineRule="auto"/>
              <w:ind w:left="23"/>
            </w:pPr>
            <w:r>
              <w:rPr>
                <w:spacing w:val="5"/>
              </w:rPr>
              <w:t>1.《中华人民共和国野生动物保护法》</w:t>
            </w:r>
            <w:r>
              <w:rPr>
                <w:spacing w:val="-10"/>
              </w:rPr>
              <w:t xml:space="preserve"> </w:t>
            </w:r>
            <w:r>
              <w:rPr>
                <w:spacing w:val="5"/>
              </w:rPr>
              <w:t>(由中华人民共和国第十三届全国人民代表大会常务委员会第三十八次会议于2022年12月30日修订通过，现予公布，</w:t>
            </w:r>
            <w:r>
              <w:rPr>
                <w:spacing w:val="-15"/>
              </w:rPr>
              <w:t xml:space="preserve"> </w:t>
            </w:r>
            <w:r>
              <w:rPr>
                <w:spacing w:val="5"/>
              </w:rPr>
              <w:t>自2023年5月1日起施行。)</w:t>
            </w:r>
          </w:p>
          <w:p w14:paraId="7B033936">
            <w:pPr>
              <w:pStyle w:val="6"/>
              <w:spacing w:before="13" w:line="244" w:lineRule="auto"/>
              <w:ind w:left="22" w:right="67"/>
            </w:pPr>
            <w:r>
              <w:rPr>
                <w:spacing w:val="7"/>
              </w:rPr>
              <w:t>第五十三条第一款：违反本法第三十一条第</w:t>
            </w:r>
            <w:r>
              <w:rPr>
                <w:spacing w:val="6"/>
              </w:rPr>
              <w:t>一款、第四款规定，食用或者为食用非法购买本法规定保护的野生动物及其制品的，</w:t>
            </w:r>
            <w:r>
              <w:rPr>
                <w:spacing w:val="-18"/>
              </w:rPr>
              <w:t xml:space="preserve"> </w:t>
            </w:r>
            <w:r>
              <w:rPr>
                <w:spacing w:val="6"/>
              </w:rPr>
              <w:t>由县级以上人民政府野生动物保护主管部门和市场监督管理部门按照职责分工责令停止违法行为，没收野生动物及其制品，并处野生动物及其制品价值二倍以上</w:t>
            </w:r>
            <w:r>
              <w:t xml:space="preserve"> </w:t>
            </w:r>
            <w:r>
              <w:rPr>
                <w:spacing w:val="7"/>
              </w:rPr>
              <w:t>二十倍以下罚款；食用或者为食用非法购买其他陆生野生</w:t>
            </w:r>
            <w:r>
              <w:rPr>
                <w:spacing w:val="6"/>
              </w:rPr>
              <w:t>动物及其制品的，责令停止违法行为，给予批评教育，没收野生动物及其制品，情节严重的，并处野生动物及其制品价值一倍以上五倍以下罚款；构成犯罪的，依法追究刑事责任。</w:t>
            </w:r>
          </w:p>
        </w:tc>
        <w:tc>
          <w:tcPr>
            <w:tcW w:w="371" w:type="dxa"/>
            <w:vAlign w:val="top"/>
          </w:tcPr>
          <w:p w14:paraId="49145100">
            <w:pPr>
              <w:rPr>
                <w:rFonts w:ascii="Arial"/>
                <w:sz w:val="21"/>
              </w:rPr>
            </w:pPr>
          </w:p>
        </w:tc>
      </w:tr>
      <w:tr w14:paraId="559C9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030A504">
            <w:pPr>
              <w:pStyle w:val="6"/>
              <w:spacing w:before="143" w:line="108" w:lineRule="exact"/>
              <w:ind w:left="250"/>
            </w:pPr>
            <w:r>
              <w:rPr>
                <w:spacing w:val="-1"/>
                <w:position w:val="1"/>
              </w:rPr>
              <w:t>337</w:t>
            </w:r>
          </w:p>
        </w:tc>
        <w:tc>
          <w:tcPr>
            <w:tcW w:w="1682" w:type="dxa"/>
            <w:vAlign w:val="top"/>
          </w:tcPr>
          <w:p w14:paraId="0F8F34EE">
            <w:pPr>
              <w:pStyle w:val="6"/>
              <w:spacing w:before="86" w:line="263" w:lineRule="auto"/>
              <w:ind w:left="115" w:right="14" w:hanging="91"/>
            </w:pPr>
            <w:r>
              <w:rPr>
                <w:spacing w:val="5"/>
              </w:rPr>
              <w:t>生产、经营使用野生动物及其制品制作的食</w:t>
            </w:r>
            <w:r>
              <w:rPr>
                <w:spacing w:val="16"/>
              </w:rPr>
              <w:t xml:space="preserve"> </w:t>
            </w:r>
            <w:r>
              <w:rPr>
                <w:spacing w:val="5"/>
              </w:rPr>
              <w:t>品的（市场监督管理部门职责范围内）</w:t>
            </w:r>
          </w:p>
        </w:tc>
        <w:tc>
          <w:tcPr>
            <w:tcW w:w="536" w:type="dxa"/>
            <w:vAlign w:val="top"/>
          </w:tcPr>
          <w:p w14:paraId="0E693250">
            <w:pPr>
              <w:pStyle w:val="6"/>
              <w:spacing w:before="143" w:line="229" w:lineRule="auto"/>
              <w:ind w:left="95"/>
            </w:pPr>
            <w:r>
              <w:rPr>
                <w:spacing w:val="5"/>
              </w:rPr>
              <w:t>行政处罚</w:t>
            </w:r>
          </w:p>
        </w:tc>
        <w:tc>
          <w:tcPr>
            <w:tcW w:w="879" w:type="dxa"/>
            <w:vAlign w:val="top"/>
          </w:tcPr>
          <w:p w14:paraId="3EAE4CED">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11FD23A0">
            <w:pPr>
              <w:pStyle w:val="6"/>
              <w:spacing w:line="223" w:lineRule="auto"/>
              <w:ind w:left="267"/>
            </w:pPr>
            <w:r>
              <w:rPr>
                <w:spacing w:val="4"/>
              </w:rPr>
              <w:t>或县级）</w:t>
            </w:r>
          </w:p>
        </w:tc>
        <w:tc>
          <w:tcPr>
            <w:tcW w:w="1259" w:type="dxa"/>
            <w:vAlign w:val="top"/>
          </w:tcPr>
          <w:p w14:paraId="6694E6D3">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EAD4BC">
            <w:pPr>
              <w:pStyle w:val="6"/>
              <w:spacing w:before="29" w:line="228" w:lineRule="auto"/>
              <w:ind w:left="23"/>
            </w:pPr>
            <w:r>
              <w:rPr>
                <w:spacing w:val="5"/>
              </w:rPr>
              <w:t>1.《中华人民共和国野生动物保护法》</w:t>
            </w:r>
            <w:r>
              <w:rPr>
                <w:spacing w:val="-10"/>
              </w:rPr>
              <w:t xml:space="preserve"> </w:t>
            </w:r>
            <w:r>
              <w:rPr>
                <w:spacing w:val="5"/>
              </w:rPr>
              <w:t>(由中华人民共和国第十三届全国人民代表大会常务委员会第三十八次会议于2022年12月30日修订通过，现予公布，</w:t>
            </w:r>
            <w:r>
              <w:rPr>
                <w:spacing w:val="-15"/>
              </w:rPr>
              <w:t xml:space="preserve"> </w:t>
            </w:r>
            <w:r>
              <w:rPr>
                <w:spacing w:val="5"/>
              </w:rPr>
              <w:t>自2023年5月1日起施行。)</w:t>
            </w:r>
          </w:p>
          <w:p w14:paraId="039A2EE9">
            <w:pPr>
              <w:pStyle w:val="6"/>
              <w:spacing w:before="15" w:line="243" w:lineRule="auto"/>
              <w:ind w:left="21" w:right="67" w:firstLine="1"/>
            </w:pPr>
            <w:r>
              <w:rPr>
                <w:spacing w:val="7"/>
              </w:rPr>
              <w:t>第五十三条第二款：违反本法第三十一条第</w:t>
            </w:r>
            <w:r>
              <w:rPr>
                <w:spacing w:val="6"/>
              </w:rPr>
              <w:t>三款规定，生产、经营使用本法规定保护的野生动物及其制品制作的食品的，</w:t>
            </w:r>
            <w:r>
              <w:rPr>
                <w:spacing w:val="-18"/>
              </w:rPr>
              <w:t xml:space="preserve"> </w:t>
            </w:r>
            <w:r>
              <w:rPr>
                <w:spacing w:val="6"/>
              </w:rPr>
              <w:t>由县级以上人民政府野生动物保护主管部门和市场监督管理部门按照职责分工责令停止违法行为，没收野生动物及其制品和违法所得，责令关闭违法经营场所，并处违</w:t>
            </w:r>
            <w:r>
              <w:t xml:space="preserve"> </w:t>
            </w:r>
            <w:r>
              <w:rPr>
                <w:spacing w:val="7"/>
              </w:rPr>
              <w:t>法所得十五倍以上三十倍以下罚款；生产、经营使用其他陆</w:t>
            </w:r>
            <w:r>
              <w:rPr>
                <w:spacing w:val="6"/>
              </w:rPr>
              <w:t>生野生动物及其制品制作的食品的，给予批评教育，没收野生动物及其制品和违法所得，情节严重的，并处违法所得一倍以上十倍以下罚款；构成犯罪的，依法追究刑事责任。</w:t>
            </w:r>
          </w:p>
        </w:tc>
        <w:tc>
          <w:tcPr>
            <w:tcW w:w="371" w:type="dxa"/>
            <w:vAlign w:val="top"/>
          </w:tcPr>
          <w:p w14:paraId="7B5689E5">
            <w:pPr>
              <w:rPr>
                <w:rFonts w:ascii="Arial"/>
                <w:sz w:val="21"/>
              </w:rPr>
            </w:pPr>
          </w:p>
        </w:tc>
      </w:tr>
      <w:tr w14:paraId="75C8C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33BB386">
            <w:pPr>
              <w:pStyle w:val="6"/>
              <w:spacing w:before="143" w:line="108" w:lineRule="exact"/>
              <w:ind w:left="250"/>
            </w:pPr>
            <w:r>
              <w:rPr>
                <w:spacing w:val="-1"/>
                <w:position w:val="1"/>
              </w:rPr>
              <w:t>338</w:t>
            </w:r>
          </w:p>
        </w:tc>
        <w:tc>
          <w:tcPr>
            <w:tcW w:w="1682" w:type="dxa"/>
            <w:vAlign w:val="top"/>
          </w:tcPr>
          <w:p w14:paraId="3600D1D7">
            <w:pPr>
              <w:pStyle w:val="6"/>
              <w:spacing w:before="30" w:line="229" w:lineRule="auto"/>
              <w:ind w:left="22"/>
            </w:pPr>
            <w:r>
              <w:rPr>
                <w:spacing w:val="6"/>
              </w:rPr>
              <w:t>为违法出售、购买、食用及利用野生动物及</w:t>
            </w:r>
          </w:p>
          <w:p w14:paraId="10B40998">
            <w:pPr>
              <w:pStyle w:val="6"/>
              <w:spacing w:before="14" w:line="230" w:lineRule="auto"/>
              <w:ind w:left="19"/>
            </w:pPr>
            <w:r>
              <w:rPr>
                <w:spacing w:val="5"/>
              </w:rPr>
              <w:t>其制品或者禁止使用的猎捕工具提供展示、</w:t>
            </w:r>
          </w:p>
          <w:p w14:paraId="7B8ECD17">
            <w:pPr>
              <w:pStyle w:val="6"/>
              <w:spacing w:before="14" w:line="222" w:lineRule="auto"/>
              <w:ind w:left="324"/>
            </w:pPr>
            <w:r>
              <w:rPr>
                <w:spacing w:val="5"/>
              </w:rPr>
              <w:t>交易、消费服务的行政处罚</w:t>
            </w:r>
          </w:p>
        </w:tc>
        <w:tc>
          <w:tcPr>
            <w:tcW w:w="536" w:type="dxa"/>
            <w:vAlign w:val="top"/>
          </w:tcPr>
          <w:p w14:paraId="6456950C">
            <w:pPr>
              <w:pStyle w:val="6"/>
              <w:spacing w:before="143" w:line="229" w:lineRule="auto"/>
              <w:ind w:left="95"/>
            </w:pPr>
            <w:r>
              <w:rPr>
                <w:spacing w:val="5"/>
              </w:rPr>
              <w:t>行政处罚</w:t>
            </w:r>
          </w:p>
        </w:tc>
        <w:tc>
          <w:tcPr>
            <w:tcW w:w="879" w:type="dxa"/>
            <w:vAlign w:val="top"/>
          </w:tcPr>
          <w:p w14:paraId="4173C158">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3E661B8E">
            <w:pPr>
              <w:pStyle w:val="6"/>
              <w:spacing w:line="221" w:lineRule="auto"/>
              <w:ind w:left="267"/>
            </w:pPr>
            <w:r>
              <w:rPr>
                <w:spacing w:val="4"/>
              </w:rPr>
              <w:t>或县级）</w:t>
            </w:r>
          </w:p>
        </w:tc>
        <w:tc>
          <w:tcPr>
            <w:tcW w:w="1259" w:type="dxa"/>
            <w:vAlign w:val="top"/>
          </w:tcPr>
          <w:p w14:paraId="0A57711A">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E1D80BC">
            <w:pPr>
              <w:pStyle w:val="6"/>
              <w:spacing w:before="30" w:line="228" w:lineRule="auto"/>
              <w:ind w:left="23"/>
            </w:pPr>
            <w:r>
              <w:rPr>
                <w:spacing w:val="5"/>
              </w:rPr>
              <w:t>1.《中华人民共和国野生动物保护法》</w:t>
            </w:r>
            <w:r>
              <w:rPr>
                <w:spacing w:val="-10"/>
              </w:rPr>
              <w:t xml:space="preserve"> </w:t>
            </w:r>
            <w:r>
              <w:rPr>
                <w:spacing w:val="5"/>
              </w:rPr>
              <w:t>(由中华人民共和国第十三届全国人民代表大会常务委员会第三十八次会议于2022年12月30日修订通过，现予公布，</w:t>
            </w:r>
            <w:r>
              <w:rPr>
                <w:spacing w:val="-15"/>
              </w:rPr>
              <w:t xml:space="preserve"> </w:t>
            </w:r>
            <w:r>
              <w:rPr>
                <w:spacing w:val="5"/>
              </w:rPr>
              <w:t>自2023年5月1日起施行。)</w:t>
            </w:r>
          </w:p>
          <w:p w14:paraId="54107705">
            <w:pPr>
              <w:pStyle w:val="6"/>
              <w:spacing w:before="15" w:line="242" w:lineRule="auto"/>
              <w:ind w:left="18" w:right="67" w:firstLine="4"/>
            </w:pPr>
            <w:r>
              <w:rPr>
                <w:spacing w:val="7"/>
              </w:rPr>
              <w:t>第五十五条：违反本法第三十三条规定，为</w:t>
            </w:r>
            <w:r>
              <w:rPr>
                <w:spacing w:val="6"/>
              </w:rPr>
              <w:t>违法出售、购买、食用及利用野生动物及其制品或者禁止使用的猎捕工具提供展示、交易、消费服务的，</w:t>
            </w:r>
            <w:r>
              <w:rPr>
                <w:spacing w:val="-18"/>
              </w:rPr>
              <w:t xml:space="preserve"> </w:t>
            </w:r>
            <w:r>
              <w:rPr>
                <w:spacing w:val="6"/>
              </w:rPr>
              <w:t>由县级以上人民政府市场监督管理部门责令停止违法行为，限期改正，没收违法所得，并处违法所得二倍以上十倍以下罚款；没有违法所得</w:t>
            </w:r>
            <w:r>
              <w:t xml:space="preserve"> </w:t>
            </w:r>
            <w:r>
              <w:rPr>
                <w:spacing w:val="6"/>
              </w:rPr>
              <w:t>或者违法所得不足五千元的，处一万元以上十万元以下罚款；构成犯罪的，依法追究刑事责任。</w:t>
            </w:r>
          </w:p>
        </w:tc>
        <w:tc>
          <w:tcPr>
            <w:tcW w:w="371" w:type="dxa"/>
            <w:vAlign w:val="top"/>
          </w:tcPr>
          <w:p w14:paraId="4BEB9956">
            <w:pPr>
              <w:rPr>
                <w:rFonts w:ascii="Arial"/>
                <w:sz w:val="21"/>
              </w:rPr>
            </w:pPr>
          </w:p>
        </w:tc>
      </w:tr>
      <w:tr w14:paraId="4F849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E37129F">
            <w:pPr>
              <w:pStyle w:val="6"/>
              <w:spacing w:before="144" w:line="108" w:lineRule="exact"/>
              <w:ind w:left="250"/>
            </w:pPr>
            <w:r>
              <w:rPr>
                <w:spacing w:val="-1"/>
                <w:position w:val="1"/>
              </w:rPr>
              <w:t>339</w:t>
            </w:r>
          </w:p>
        </w:tc>
        <w:tc>
          <w:tcPr>
            <w:tcW w:w="1682" w:type="dxa"/>
            <w:vAlign w:val="top"/>
          </w:tcPr>
          <w:p w14:paraId="31031A6C">
            <w:pPr>
              <w:pStyle w:val="6"/>
              <w:spacing w:before="31" w:line="229" w:lineRule="auto"/>
              <w:ind w:left="21"/>
            </w:pPr>
            <w:r>
              <w:rPr>
                <w:spacing w:val="6"/>
              </w:rPr>
              <w:t>对违法出售、收购国家重点保护野生植物行</w:t>
            </w:r>
          </w:p>
          <w:p w14:paraId="29E21E04">
            <w:pPr>
              <w:pStyle w:val="6"/>
              <w:spacing w:before="13" w:line="229" w:lineRule="auto"/>
              <w:ind w:left="22"/>
            </w:pPr>
            <w:r>
              <w:rPr>
                <w:spacing w:val="6"/>
              </w:rPr>
              <w:t>为的行政处罚（市场监督管理部门职责范围</w:t>
            </w:r>
          </w:p>
          <w:p w14:paraId="0D6A9313">
            <w:pPr>
              <w:pStyle w:val="6"/>
              <w:spacing w:before="14" w:line="221" w:lineRule="auto"/>
              <w:ind w:left="766"/>
            </w:pPr>
            <w:r>
              <w:rPr>
                <w:spacing w:val="-4"/>
              </w:rPr>
              <w:t>内）</w:t>
            </w:r>
          </w:p>
        </w:tc>
        <w:tc>
          <w:tcPr>
            <w:tcW w:w="536" w:type="dxa"/>
            <w:vAlign w:val="top"/>
          </w:tcPr>
          <w:p w14:paraId="6AFC2E66">
            <w:pPr>
              <w:pStyle w:val="6"/>
              <w:spacing w:before="144" w:line="229" w:lineRule="auto"/>
              <w:ind w:left="95"/>
            </w:pPr>
            <w:r>
              <w:rPr>
                <w:spacing w:val="5"/>
              </w:rPr>
              <w:t>行政处罚</w:t>
            </w:r>
          </w:p>
        </w:tc>
        <w:tc>
          <w:tcPr>
            <w:tcW w:w="879" w:type="dxa"/>
            <w:vAlign w:val="top"/>
          </w:tcPr>
          <w:p w14:paraId="34C4100C">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1DE36B90">
            <w:pPr>
              <w:pStyle w:val="6"/>
              <w:spacing w:line="221" w:lineRule="auto"/>
              <w:ind w:left="267"/>
            </w:pPr>
            <w:r>
              <w:rPr>
                <w:spacing w:val="4"/>
              </w:rPr>
              <w:t>或县级）</w:t>
            </w:r>
          </w:p>
        </w:tc>
        <w:tc>
          <w:tcPr>
            <w:tcW w:w="1259" w:type="dxa"/>
            <w:vAlign w:val="top"/>
          </w:tcPr>
          <w:p w14:paraId="621FF471">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9FF9ACF">
            <w:pPr>
              <w:pStyle w:val="6"/>
              <w:spacing w:before="88" w:line="228" w:lineRule="auto"/>
              <w:ind w:left="23"/>
            </w:pPr>
            <w:r>
              <w:rPr>
                <w:spacing w:val="5"/>
              </w:rPr>
              <w:t>1.《中华人民共和国野生植物保护条例》（</w:t>
            </w:r>
            <w:r>
              <w:rPr>
                <w:spacing w:val="-6"/>
              </w:rPr>
              <w:t xml:space="preserve"> </w:t>
            </w:r>
            <w:r>
              <w:rPr>
                <w:spacing w:val="5"/>
              </w:rPr>
              <w:t>1996年9月30日中华人民共和国国务院令第204号发布  根据2017年10月7</w:t>
            </w:r>
            <w:r>
              <w:rPr>
                <w:spacing w:val="-21"/>
              </w:rPr>
              <w:t xml:space="preserve"> </w:t>
            </w:r>
            <w:r>
              <w:rPr>
                <w:spacing w:val="5"/>
              </w:rPr>
              <w:t>日《国务</w:t>
            </w:r>
            <w:r>
              <w:rPr>
                <w:spacing w:val="4"/>
              </w:rPr>
              <w:t>院关于修改部分行政法规的决定》修订）</w:t>
            </w:r>
          </w:p>
          <w:p w14:paraId="0F1C5698">
            <w:pPr>
              <w:pStyle w:val="6"/>
              <w:spacing w:before="15" w:line="228" w:lineRule="auto"/>
              <w:ind w:left="22"/>
            </w:pPr>
            <w:r>
              <w:rPr>
                <w:spacing w:val="6"/>
              </w:rPr>
              <w:t>第二十四条：违反本条例规定，</w:t>
            </w:r>
            <w:r>
              <w:rPr>
                <w:spacing w:val="-19"/>
              </w:rPr>
              <w:t xml:space="preserve"> </w:t>
            </w:r>
            <w:r>
              <w:rPr>
                <w:spacing w:val="6"/>
              </w:rPr>
              <w:t>出售、收购国家重点保护野生植物的，</w:t>
            </w:r>
            <w:r>
              <w:rPr>
                <w:spacing w:val="-19"/>
              </w:rPr>
              <w:t xml:space="preserve"> </w:t>
            </w:r>
            <w:r>
              <w:rPr>
                <w:spacing w:val="6"/>
              </w:rPr>
              <w:t>由工商行政管理部门或者野生植物行政主管部门按照职责分</w:t>
            </w:r>
            <w:r>
              <w:rPr>
                <w:spacing w:val="5"/>
              </w:rPr>
              <w:t>工没收野生植物和违法所得，可以并处违法所得10倍以下的罚款。</w:t>
            </w:r>
          </w:p>
        </w:tc>
        <w:tc>
          <w:tcPr>
            <w:tcW w:w="371" w:type="dxa"/>
            <w:vAlign w:val="top"/>
          </w:tcPr>
          <w:p w14:paraId="5E8A7F96">
            <w:pPr>
              <w:rPr>
                <w:rFonts w:ascii="Arial"/>
                <w:sz w:val="21"/>
              </w:rPr>
            </w:pPr>
          </w:p>
        </w:tc>
      </w:tr>
      <w:tr w14:paraId="5ADF8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74C0C6C">
            <w:pPr>
              <w:pStyle w:val="6"/>
              <w:spacing w:before="144" w:line="108" w:lineRule="exact"/>
              <w:ind w:left="250"/>
            </w:pPr>
            <w:r>
              <w:rPr>
                <w:spacing w:val="-1"/>
                <w:position w:val="1"/>
              </w:rPr>
              <w:t>340</w:t>
            </w:r>
          </w:p>
        </w:tc>
        <w:tc>
          <w:tcPr>
            <w:tcW w:w="1682" w:type="dxa"/>
            <w:vAlign w:val="top"/>
          </w:tcPr>
          <w:p w14:paraId="1B22706E">
            <w:pPr>
              <w:pStyle w:val="6"/>
              <w:spacing w:before="30" w:line="227" w:lineRule="auto"/>
              <w:ind w:left="21"/>
            </w:pPr>
            <w:r>
              <w:rPr>
                <w:spacing w:val="6"/>
              </w:rPr>
              <w:t>对伪造、倒卖、转让采集证、允许进出口证</w:t>
            </w:r>
          </w:p>
          <w:p w14:paraId="56BAF3F4">
            <w:pPr>
              <w:pStyle w:val="6"/>
              <w:spacing w:before="15" w:line="229" w:lineRule="auto"/>
              <w:ind w:left="27"/>
            </w:pPr>
            <w:r>
              <w:rPr>
                <w:spacing w:val="5"/>
              </w:rPr>
              <w:t>明书等行为的行政处罚（市场监督管理部门</w:t>
            </w:r>
          </w:p>
          <w:p w14:paraId="5A761A19">
            <w:pPr>
              <w:pStyle w:val="6"/>
              <w:spacing w:before="14" w:line="221" w:lineRule="auto"/>
              <w:ind w:left="584"/>
            </w:pPr>
            <w:r>
              <w:rPr>
                <w:spacing w:val="4"/>
              </w:rPr>
              <w:t>职责范围内）</w:t>
            </w:r>
          </w:p>
        </w:tc>
        <w:tc>
          <w:tcPr>
            <w:tcW w:w="536" w:type="dxa"/>
            <w:vAlign w:val="top"/>
          </w:tcPr>
          <w:p w14:paraId="5C68E8CD">
            <w:pPr>
              <w:pStyle w:val="6"/>
              <w:spacing w:before="144" w:line="229" w:lineRule="auto"/>
              <w:ind w:left="95"/>
            </w:pPr>
            <w:r>
              <w:rPr>
                <w:spacing w:val="5"/>
              </w:rPr>
              <w:t>行政处罚</w:t>
            </w:r>
          </w:p>
        </w:tc>
        <w:tc>
          <w:tcPr>
            <w:tcW w:w="879" w:type="dxa"/>
            <w:vAlign w:val="top"/>
          </w:tcPr>
          <w:p w14:paraId="204933E3">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47FAB9FF">
            <w:pPr>
              <w:pStyle w:val="6"/>
              <w:spacing w:line="220" w:lineRule="auto"/>
              <w:ind w:left="267"/>
            </w:pPr>
            <w:r>
              <w:rPr>
                <w:spacing w:val="4"/>
              </w:rPr>
              <w:t>或县级）</w:t>
            </w:r>
          </w:p>
        </w:tc>
        <w:tc>
          <w:tcPr>
            <w:tcW w:w="1259" w:type="dxa"/>
            <w:vAlign w:val="top"/>
          </w:tcPr>
          <w:p w14:paraId="35BF59CB">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BD7A852">
            <w:pPr>
              <w:pStyle w:val="6"/>
              <w:spacing w:before="88" w:line="228" w:lineRule="auto"/>
              <w:ind w:left="23"/>
            </w:pPr>
            <w:r>
              <w:rPr>
                <w:spacing w:val="5"/>
              </w:rPr>
              <w:t>1.《中华人民共和国野生植物保护条例》（</w:t>
            </w:r>
            <w:r>
              <w:rPr>
                <w:spacing w:val="-6"/>
              </w:rPr>
              <w:t xml:space="preserve"> </w:t>
            </w:r>
            <w:r>
              <w:rPr>
                <w:spacing w:val="5"/>
              </w:rPr>
              <w:t>1996年9月30日中华人民共和国国务院令第204号发布  根据2017年10月7</w:t>
            </w:r>
            <w:r>
              <w:rPr>
                <w:spacing w:val="-21"/>
              </w:rPr>
              <w:t xml:space="preserve"> </w:t>
            </w:r>
            <w:r>
              <w:rPr>
                <w:spacing w:val="5"/>
              </w:rPr>
              <w:t>日《国务</w:t>
            </w:r>
            <w:r>
              <w:rPr>
                <w:spacing w:val="4"/>
              </w:rPr>
              <w:t>院关于修改部分行政法规的决定》修订）</w:t>
            </w:r>
          </w:p>
          <w:p w14:paraId="17FF6EDA">
            <w:pPr>
              <w:pStyle w:val="6"/>
              <w:spacing w:before="14" w:line="227" w:lineRule="auto"/>
              <w:ind w:left="22"/>
            </w:pPr>
            <w:r>
              <w:rPr>
                <w:spacing w:val="6"/>
              </w:rPr>
              <w:t>第二十六条：伪造、倒卖、转让采集证、允许进出口证明书或者有关批准文件、标签的，</w:t>
            </w:r>
            <w:r>
              <w:rPr>
                <w:spacing w:val="-19"/>
              </w:rPr>
              <w:t xml:space="preserve"> </w:t>
            </w:r>
            <w:r>
              <w:rPr>
                <w:spacing w:val="6"/>
              </w:rPr>
              <w:t>由野生植物行政主管部门或者工商行政管理部门按照职责分工收缴，没收违法所得，可以并处5万元以</w:t>
            </w:r>
            <w:r>
              <w:rPr>
                <w:spacing w:val="5"/>
              </w:rPr>
              <w:t>下的罚款。</w:t>
            </w:r>
          </w:p>
        </w:tc>
        <w:tc>
          <w:tcPr>
            <w:tcW w:w="371" w:type="dxa"/>
            <w:vAlign w:val="top"/>
          </w:tcPr>
          <w:p w14:paraId="4D81DA7D">
            <w:pPr>
              <w:rPr>
                <w:rFonts w:ascii="Arial"/>
                <w:sz w:val="21"/>
              </w:rPr>
            </w:pPr>
          </w:p>
        </w:tc>
      </w:tr>
      <w:tr w14:paraId="197A5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1161B61">
            <w:pPr>
              <w:pStyle w:val="6"/>
              <w:spacing w:before="145" w:line="108" w:lineRule="exact"/>
              <w:ind w:left="250"/>
            </w:pPr>
            <w:r>
              <w:rPr>
                <w:spacing w:val="-1"/>
                <w:position w:val="1"/>
              </w:rPr>
              <w:t>341</w:t>
            </w:r>
          </w:p>
        </w:tc>
        <w:tc>
          <w:tcPr>
            <w:tcW w:w="1682" w:type="dxa"/>
            <w:vAlign w:val="top"/>
          </w:tcPr>
          <w:p w14:paraId="1634DF36">
            <w:pPr>
              <w:pStyle w:val="6"/>
              <w:spacing w:before="88" w:line="263" w:lineRule="auto"/>
              <w:ind w:left="64" w:right="14" w:hanging="43"/>
            </w:pPr>
            <w:r>
              <w:rPr>
                <w:spacing w:val="6"/>
              </w:rPr>
              <w:t>对违反野生药材资源保护有关规定行为的行</w:t>
            </w:r>
            <w:r>
              <w:t xml:space="preserve"> </w:t>
            </w:r>
            <w:r>
              <w:rPr>
                <w:spacing w:val="5"/>
              </w:rPr>
              <w:t>政处罚（市场监督管理部门职责范围内）</w:t>
            </w:r>
          </w:p>
        </w:tc>
        <w:tc>
          <w:tcPr>
            <w:tcW w:w="536" w:type="dxa"/>
            <w:vAlign w:val="top"/>
          </w:tcPr>
          <w:p w14:paraId="18FDC586">
            <w:pPr>
              <w:pStyle w:val="6"/>
              <w:spacing w:before="145" w:line="229" w:lineRule="auto"/>
              <w:ind w:left="95"/>
            </w:pPr>
            <w:r>
              <w:rPr>
                <w:spacing w:val="5"/>
              </w:rPr>
              <w:t>行政处罚</w:t>
            </w:r>
          </w:p>
        </w:tc>
        <w:tc>
          <w:tcPr>
            <w:tcW w:w="879" w:type="dxa"/>
            <w:vAlign w:val="top"/>
          </w:tcPr>
          <w:p w14:paraId="013BDDB1">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03A5EA2B">
            <w:pPr>
              <w:pStyle w:val="6"/>
              <w:spacing w:line="219" w:lineRule="auto"/>
              <w:ind w:left="267"/>
            </w:pPr>
            <w:r>
              <w:rPr>
                <w:spacing w:val="4"/>
              </w:rPr>
              <w:t>或县级）</w:t>
            </w:r>
          </w:p>
        </w:tc>
        <w:tc>
          <w:tcPr>
            <w:tcW w:w="1259" w:type="dxa"/>
            <w:vAlign w:val="top"/>
          </w:tcPr>
          <w:p w14:paraId="183F1BD7">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13F8A81">
            <w:pPr>
              <w:pStyle w:val="6"/>
              <w:spacing w:before="14" w:line="228" w:lineRule="auto"/>
              <w:ind w:left="23"/>
            </w:pPr>
            <w:r>
              <w:rPr>
                <w:spacing w:val="5"/>
              </w:rPr>
              <w:t>1.《野生药材资源保护管理条例》（</w:t>
            </w:r>
            <w:r>
              <w:rPr>
                <w:spacing w:val="-7"/>
              </w:rPr>
              <w:t xml:space="preserve"> </w:t>
            </w:r>
            <w:r>
              <w:rPr>
                <w:spacing w:val="5"/>
              </w:rPr>
              <w:t>一九八七年十月三十</w:t>
            </w:r>
            <w:r>
              <w:rPr>
                <w:spacing w:val="4"/>
              </w:rPr>
              <w:t>日国务院发布）</w:t>
            </w:r>
          </w:p>
          <w:p w14:paraId="10AAD0AC">
            <w:pPr>
              <w:pStyle w:val="6"/>
              <w:spacing w:before="15" w:line="260" w:lineRule="auto"/>
              <w:ind w:left="21" w:right="67"/>
            </w:pPr>
            <w:r>
              <w:rPr>
                <w:spacing w:val="6"/>
              </w:rPr>
              <w:t>第十三条：一级保护野生药材物种属于自然淘汰的，其药用部分由各级药材公司负责经营管理，但不得出</w:t>
            </w:r>
            <w:r>
              <w:rPr>
                <w:spacing w:val="-21"/>
              </w:rPr>
              <w:t xml:space="preserve"> </w:t>
            </w:r>
            <w:r>
              <w:rPr>
                <w:spacing w:val="6"/>
              </w:rPr>
              <w:t>口。第十四条：二、三级保护野生药材物种属于国家计划管理的品种，</w:t>
            </w:r>
            <w:r>
              <w:rPr>
                <w:spacing w:val="-18"/>
              </w:rPr>
              <w:t xml:space="preserve"> </w:t>
            </w:r>
            <w:r>
              <w:rPr>
                <w:spacing w:val="6"/>
              </w:rPr>
              <w:t>由中国药材公司统一经营管理；其余品种由产地县药材公司或其委托单位按照计划收购。第十五条：二、三级保</w:t>
            </w:r>
            <w:r>
              <w:t xml:space="preserve"> </w:t>
            </w:r>
            <w:r>
              <w:rPr>
                <w:spacing w:val="6"/>
              </w:rPr>
              <w:t>护野生药材物种的药用部分，除国家另有规定外，实行限量出</w:t>
            </w:r>
            <w:r>
              <w:rPr>
                <w:spacing w:val="-21"/>
              </w:rPr>
              <w:t xml:space="preserve"> </w:t>
            </w:r>
            <w:r>
              <w:rPr>
                <w:spacing w:val="6"/>
              </w:rPr>
              <w:t>口。实行限量出口和出口许可证制度的品种，</w:t>
            </w:r>
            <w:r>
              <w:rPr>
                <w:spacing w:val="-18"/>
              </w:rPr>
              <w:t xml:space="preserve"> </w:t>
            </w:r>
            <w:r>
              <w:rPr>
                <w:spacing w:val="6"/>
              </w:rPr>
              <w:t>由国家医药管理部门会同国务院有关部门确定。第二十条：违反本条例第十三条、第十四条、第十五条规定的，</w:t>
            </w:r>
            <w:r>
              <w:rPr>
                <w:spacing w:val="-19"/>
              </w:rPr>
              <w:t xml:space="preserve"> </w:t>
            </w:r>
            <w:r>
              <w:rPr>
                <w:spacing w:val="6"/>
              </w:rPr>
              <w:t>由工商行政管理部门</w:t>
            </w:r>
            <w:r>
              <w:rPr>
                <w:spacing w:val="5"/>
              </w:rPr>
              <w:t>或有关部门没收其野生药材和全部违法所得，并</w:t>
            </w:r>
          </w:p>
        </w:tc>
        <w:tc>
          <w:tcPr>
            <w:tcW w:w="371" w:type="dxa"/>
            <w:vAlign w:val="top"/>
          </w:tcPr>
          <w:p w14:paraId="118B929B">
            <w:pPr>
              <w:rPr>
                <w:rFonts w:ascii="Arial"/>
                <w:sz w:val="21"/>
              </w:rPr>
            </w:pPr>
          </w:p>
        </w:tc>
      </w:tr>
      <w:tr w14:paraId="5756B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B039A10">
            <w:pPr>
              <w:pStyle w:val="6"/>
              <w:spacing w:before="145" w:line="108" w:lineRule="exact"/>
              <w:ind w:left="250"/>
            </w:pPr>
            <w:r>
              <w:rPr>
                <w:spacing w:val="-1"/>
                <w:position w:val="1"/>
              </w:rPr>
              <w:t>342</w:t>
            </w:r>
          </w:p>
        </w:tc>
        <w:tc>
          <w:tcPr>
            <w:tcW w:w="1682" w:type="dxa"/>
            <w:vAlign w:val="top"/>
          </w:tcPr>
          <w:p w14:paraId="29B04E43">
            <w:pPr>
              <w:pStyle w:val="6"/>
              <w:spacing w:before="32" w:line="260" w:lineRule="auto"/>
              <w:ind w:left="23" w:right="14" w:hanging="2"/>
            </w:pPr>
            <w:r>
              <w:rPr>
                <w:spacing w:val="6"/>
              </w:rPr>
              <w:t>对擅自经营由邮政企业专营的信件寄递业务</w:t>
            </w:r>
            <w:r>
              <w:t xml:space="preserve"> </w:t>
            </w:r>
            <w:r>
              <w:rPr>
                <w:spacing w:val="5"/>
              </w:rPr>
              <w:t>等行为的行政处罚（市场监督管理部门职责</w:t>
            </w:r>
          </w:p>
          <w:p w14:paraId="712D5E83">
            <w:pPr>
              <w:pStyle w:val="6"/>
              <w:spacing w:before="1" w:line="219" w:lineRule="auto"/>
              <w:ind w:left="674"/>
            </w:pPr>
            <w:r>
              <w:rPr>
                <w:spacing w:val="2"/>
              </w:rPr>
              <w:t>范围内）</w:t>
            </w:r>
          </w:p>
        </w:tc>
        <w:tc>
          <w:tcPr>
            <w:tcW w:w="536" w:type="dxa"/>
            <w:vAlign w:val="top"/>
          </w:tcPr>
          <w:p w14:paraId="3AE37F5F">
            <w:pPr>
              <w:pStyle w:val="6"/>
              <w:spacing w:before="145" w:line="229" w:lineRule="auto"/>
              <w:ind w:left="95"/>
            </w:pPr>
            <w:r>
              <w:rPr>
                <w:spacing w:val="5"/>
              </w:rPr>
              <w:t>行政处罚</w:t>
            </w:r>
          </w:p>
        </w:tc>
        <w:tc>
          <w:tcPr>
            <w:tcW w:w="879" w:type="dxa"/>
            <w:vAlign w:val="top"/>
          </w:tcPr>
          <w:p w14:paraId="7B575815">
            <w:pPr>
              <w:pStyle w:val="6"/>
              <w:spacing w:before="32" w:line="261" w:lineRule="auto"/>
              <w:ind w:left="50" w:right="44" w:firstLine="47"/>
            </w:pPr>
            <w:r>
              <w:rPr>
                <w:spacing w:val="5"/>
              </w:rPr>
              <w:t>市场监督管理部门</w:t>
            </w:r>
            <w:r>
              <w:rPr>
                <w:spacing w:val="1"/>
              </w:rPr>
              <w:t xml:space="preserve">  </w:t>
            </w:r>
            <w:r>
              <w:rPr>
                <w:spacing w:val="6"/>
              </w:rPr>
              <w:t>（省级、设区的市级</w:t>
            </w:r>
          </w:p>
          <w:p w14:paraId="73634D6D">
            <w:pPr>
              <w:pStyle w:val="6"/>
              <w:spacing w:line="219" w:lineRule="auto"/>
              <w:ind w:left="267"/>
            </w:pPr>
            <w:r>
              <w:rPr>
                <w:spacing w:val="4"/>
              </w:rPr>
              <w:t>或县级）</w:t>
            </w:r>
          </w:p>
        </w:tc>
        <w:tc>
          <w:tcPr>
            <w:tcW w:w="1259" w:type="dxa"/>
            <w:vAlign w:val="top"/>
          </w:tcPr>
          <w:p w14:paraId="782D0699">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F54A59F">
            <w:pPr>
              <w:pStyle w:val="6"/>
              <w:spacing w:line="67" w:lineRule="exact"/>
              <w:ind w:left="21"/>
            </w:pPr>
            <w:r>
              <w:pict>
                <v:shape id="_x0000_s1027" o:spid="_x0000_s1027" o:spt="202" type="#_x0000_t202" style="position:absolute;left:0pt;margin-left:0.15pt;margin-top:0.6pt;height:7pt;width:344.85pt;z-index:251660288;mso-width-relative:page;mso-height-relative:page;" filled="f" stroked="f" coordsize="21600,21600">
                  <v:path/>
                  <v:fill on="f" focussize="0,0"/>
                  <v:stroke on="f"/>
                  <v:imagedata o:title=""/>
                  <o:lock v:ext="edit" aspectratio="f"/>
                  <v:textbox inset="0mm,0mm,0mm,0mm">
                    <w:txbxContent>
                      <w:p w14:paraId="4F8918AA">
                        <w:pPr>
                          <w:pStyle w:val="6"/>
                          <w:spacing w:before="20" w:line="229" w:lineRule="auto"/>
                          <w:ind w:left="20"/>
                        </w:pPr>
                        <w:r>
                          <w:rPr>
                            <w:spacing w:val="6"/>
                          </w:rPr>
                          <w:t>1.《中华人民共和国邮政法》（根据2015年4月24日第十二届全国人民代表大会常务委员会第十四次会议《</w:t>
                        </w:r>
                        <w:r>
                          <w:rPr>
                            <w:spacing w:val="5"/>
                          </w:rPr>
                          <w:t>关于修改〈</w:t>
                        </w:r>
                        <w:r>
                          <w:rPr>
                            <w:spacing w:val="-16"/>
                          </w:rPr>
                          <w:t xml:space="preserve"> </w:t>
                        </w:r>
                        <w:r>
                          <w:rPr>
                            <w:spacing w:val="5"/>
                          </w:rPr>
                          <w:t>中华人民共和国义务教育法〉等五部法律的决定》第二次修正）</w:t>
                        </w:r>
                      </w:p>
                    </w:txbxContent>
                  </v:textbox>
                </v:shape>
              </w:pict>
            </w:r>
            <w:r>
              <w:rPr>
                <w:spacing w:val="4"/>
                <w:position w:val="-1"/>
              </w:rPr>
              <w:t>处以罚款</w:t>
            </w:r>
          </w:p>
          <w:p w14:paraId="6DCEA9F7">
            <w:pPr>
              <w:pStyle w:val="6"/>
              <w:spacing w:before="77" w:line="241" w:lineRule="auto"/>
              <w:ind w:left="29" w:right="67" w:hanging="7"/>
            </w:pPr>
            <w:r>
              <w:rPr>
                <w:spacing w:val="7"/>
              </w:rPr>
              <w:t>第七十二条第一款：未取得快递业务经营许</w:t>
            </w:r>
            <w:r>
              <w:rPr>
                <w:spacing w:val="6"/>
              </w:rPr>
              <w:t>可经营快递业务，或者邮政企业以外的单位或者个人经营由邮政企业专营的信件寄递业务或者寄递国家机关公文的，</w:t>
            </w:r>
            <w:r>
              <w:rPr>
                <w:spacing w:val="-18"/>
              </w:rPr>
              <w:t xml:space="preserve"> </w:t>
            </w:r>
            <w:r>
              <w:rPr>
                <w:spacing w:val="6"/>
              </w:rPr>
              <w:t>由邮政管理部门或者工商行政管理部门责令改正，没收违法所得，并处五万元以上十万元以下的罚款；情节严重的，并处十万元</w:t>
            </w:r>
            <w:r>
              <w:t xml:space="preserve"> </w:t>
            </w:r>
            <w:r>
              <w:rPr>
                <w:spacing w:val="6"/>
              </w:rPr>
              <w:t>以上二十万元以下的罚款；对快递企业，还可以责令停业整顿直至吊销其快递业</w:t>
            </w:r>
            <w:r>
              <w:rPr>
                <w:spacing w:val="5"/>
              </w:rPr>
              <w:t>务经营许可证。</w:t>
            </w:r>
          </w:p>
        </w:tc>
        <w:tc>
          <w:tcPr>
            <w:tcW w:w="371" w:type="dxa"/>
            <w:vAlign w:val="top"/>
          </w:tcPr>
          <w:p w14:paraId="0E5375A2">
            <w:pPr>
              <w:rPr>
                <w:rFonts w:ascii="Arial"/>
                <w:sz w:val="21"/>
              </w:rPr>
            </w:pPr>
          </w:p>
        </w:tc>
      </w:tr>
      <w:tr w14:paraId="57ACF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0EC3BDC">
            <w:pPr>
              <w:pStyle w:val="6"/>
              <w:spacing w:before="145" w:line="108" w:lineRule="exact"/>
              <w:ind w:left="250"/>
            </w:pPr>
            <w:r>
              <w:rPr>
                <w:spacing w:val="-1"/>
                <w:position w:val="1"/>
              </w:rPr>
              <w:t>343</w:t>
            </w:r>
          </w:p>
        </w:tc>
        <w:tc>
          <w:tcPr>
            <w:tcW w:w="1682" w:type="dxa"/>
            <w:vAlign w:val="top"/>
          </w:tcPr>
          <w:p w14:paraId="1CA8EA3D">
            <w:pPr>
              <w:pStyle w:val="6"/>
              <w:spacing w:before="88" w:line="263" w:lineRule="auto"/>
              <w:ind w:left="19" w:right="14" w:firstLine="1"/>
            </w:pPr>
            <w:r>
              <w:rPr>
                <w:spacing w:val="6"/>
              </w:rPr>
              <w:t>对外商投资经营信件的国内快递业务行为的</w:t>
            </w:r>
            <w:r>
              <w:t xml:space="preserve"> </w:t>
            </w:r>
            <w:r>
              <w:rPr>
                <w:spacing w:val="6"/>
              </w:rPr>
              <w:t>行政处罚（市场监督管理部门职责范围内）</w:t>
            </w:r>
          </w:p>
        </w:tc>
        <w:tc>
          <w:tcPr>
            <w:tcW w:w="536" w:type="dxa"/>
            <w:vAlign w:val="top"/>
          </w:tcPr>
          <w:p w14:paraId="15587183">
            <w:pPr>
              <w:pStyle w:val="6"/>
              <w:spacing w:before="145" w:line="229" w:lineRule="auto"/>
              <w:ind w:left="95"/>
            </w:pPr>
            <w:r>
              <w:rPr>
                <w:spacing w:val="5"/>
              </w:rPr>
              <w:t>行政处罚</w:t>
            </w:r>
          </w:p>
        </w:tc>
        <w:tc>
          <w:tcPr>
            <w:tcW w:w="879" w:type="dxa"/>
            <w:vAlign w:val="top"/>
          </w:tcPr>
          <w:p w14:paraId="1E0A3B23">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56E725F1">
            <w:pPr>
              <w:pStyle w:val="6"/>
              <w:spacing w:line="218" w:lineRule="auto"/>
              <w:ind w:left="267"/>
            </w:pPr>
            <w:r>
              <w:rPr>
                <w:spacing w:val="4"/>
              </w:rPr>
              <w:t>或县级）</w:t>
            </w:r>
          </w:p>
        </w:tc>
        <w:tc>
          <w:tcPr>
            <w:tcW w:w="1259" w:type="dxa"/>
            <w:vAlign w:val="top"/>
          </w:tcPr>
          <w:p w14:paraId="52B884EE">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43C4911">
            <w:pPr>
              <w:pStyle w:val="6"/>
              <w:spacing w:before="31" w:line="229" w:lineRule="auto"/>
              <w:ind w:left="23"/>
            </w:pPr>
            <w:r>
              <w:rPr>
                <w:spacing w:val="6"/>
              </w:rPr>
              <w:t>1.《中华人民共和国邮政法》（根据2015年4月24日第十二届全国人民代表大会常务委员会第十四次会议《</w:t>
            </w:r>
            <w:r>
              <w:rPr>
                <w:spacing w:val="5"/>
              </w:rPr>
              <w:t>关于修改〈</w:t>
            </w:r>
            <w:r>
              <w:rPr>
                <w:spacing w:val="-16"/>
              </w:rPr>
              <w:t xml:space="preserve"> </w:t>
            </w:r>
            <w:r>
              <w:rPr>
                <w:spacing w:val="5"/>
              </w:rPr>
              <w:t>中华人民共和国义务教育法〉等五部法律的决定》第二次修正）</w:t>
            </w:r>
          </w:p>
          <w:p w14:paraId="6A4EAEB1">
            <w:pPr>
              <w:pStyle w:val="6"/>
              <w:spacing w:before="14" w:line="241" w:lineRule="auto"/>
              <w:ind w:left="22" w:right="67"/>
            </w:pPr>
            <w:r>
              <w:rPr>
                <w:spacing w:val="7"/>
              </w:rPr>
              <w:t>第五十一条第二款：外商不得投资经营信件</w:t>
            </w:r>
            <w:r>
              <w:rPr>
                <w:spacing w:val="6"/>
              </w:rPr>
              <w:t>的国内快递业务。第七十二条：未取得快递业务经营许可经营快递业务，或者邮政企业以外的单位或者个人经营由邮政企业专营的信件寄递业务或者寄递国家机关公文的，</w:t>
            </w:r>
            <w:r>
              <w:rPr>
                <w:spacing w:val="-18"/>
              </w:rPr>
              <w:t xml:space="preserve"> </w:t>
            </w:r>
            <w:r>
              <w:rPr>
                <w:spacing w:val="6"/>
              </w:rPr>
              <w:t>由邮政管理部门或者工商行政管理部门责令改正，没收违法所得，并处五</w:t>
            </w:r>
            <w:r>
              <w:t xml:space="preserve"> </w:t>
            </w:r>
            <w:r>
              <w:rPr>
                <w:spacing w:val="7"/>
              </w:rPr>
              <w:t>万元以上十万元以下的罚款；情节严重的，并处十万元以</w:t>
            </w:r>
            <w:r>
              <w:rPr>
                <w:spacing w:val="6"/>
              </w:rPr>
              <w:t>上二十万元以下的罚款；对快递企业，还可以责令停业整顿直至吊销其快递业务经营许可证。违反本法第五十一条第二款的规定，经营信件的国内快递业务的，依照前款规定处罚。</w:t>
            </w:r>
          </w:p>
        </w:tc>
        <w:tc>
          <w:tcPr>
            <w:tcW w:w="371" w:type="dxa"/>
            <w:vAlign w:val="top"/>
          </w:tcPr>
          <w:p w14:paraId="6D92CB70">
            <w:pPr>
              <w:rPr>
                <w:rFonts w:ascii="Arial"/>
                <w:sz w:val="21"/>
              </w:rPr>
            </w:pPr>
          </w:p>
        </w:tc>
      </w:tr>
      <w:tr w14:paraId="0814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368243E">
            <w:pPr>
              <w:pStyle w:val="6"/>
              <w:spacing w:before="208" w:line="108" w:lineRule="exact"/>
              <w:ind w:left="250"/>
            </w:pPr>
            <w:r>
              <w:rPr>
                <w:spacing w:val="-1"/>
                <w:position w:val="1"/>
              </w:rPr>
              <w:t>344</w:t>
            </w:r>
          </w:p>
        </w:tc>
        <w:tc>
          <w:tcPr>
            <w:tcW w:w="1682" w:type="dxa"/>
            <w:vAlign w:val="top"/>
          </w:tcPr>
          <w:p w14:paraId="6905B3A7">
            <w:pPr>
              <w:pStyle w:val="6"/>
              <w:spacing w:before="152" w:line="229" w:lineRule="auto"/>
              <w:ind w:left="21"/>
            </w:pPr>
            <w:r>
              <w:rPr>
                <w:spacing w:val="6"/>
              </w:rPr>
              <w:t>对制造、销售仿真枪行为的行政处罚（市场</w:t>
            </w:r>
          </w:p>
          <w:p w14:paraId="503092E4">
            <w:pPr>
              <w:pStyle w:val="6"/>
              <w:spacing w:before="14" w:line="230" w:lineRule="auto"/>
              <w:ind w:left="324"/>
            </w:pPr>
            <w:r>
              <w:rPr>
                <w:spacing w:val="5"/>
              </w:rPr>
              <w:t>监督管理部门职责范围内）</w:t>
            </w:r>
          </w:p>
        </w:tc>
        <w:tc>
          <w:tcPr>
            <w:tcW w:w="536" w:type="dxa"/>
            <w:vAlign w:val="top"/>
          </w:tcPr>
          <w:p w14:paraId="2422B5AD">
            <w:pPr>
              <w:pStyle w:val="6"/>
              <w:spacing w:before="208" w:line="229" w:lineRule="auto"/>
              <w:ind w:left="95"/>
            </w:pPr>
            <w:r>
              <w:rPr>
                <w:spacing w:val="5"/>
              </w:rPr>
              <w:t>行政处罚</w:t>
            </w:r>
          </w:p>
        </w:tc>
        <w:tc>
          <w:tcPr>
            <w:tcW w:w="879" w:type="dxa"/>
            <w:vAlign w:val="top"/>
          </w:tcPr>
          <w:p w14:paraId="3F335CE4">
            <w:pPr>
              <w:pStyle w:val="6"/>
              <w:spacing w:before="94" w:line="263" w:lineRule="auto"/>
              <w:ind w:left="50" w:right="44" w:firstLine="47"/>
            </w:pPr>
            <w:r>
              <w:rPr>
                <w:spacing w:val="5"/>
              </w:rPr>
              <w:t>市场监督管理部门</w:t>
            </w:r>
            <w:r>
              <w:rPr>
                <w:spacing w:val="1"/>
              </w:rPr>
              <w:t xml:space="preserve">  </w:t>
            </w:r>
            <w:r>
              <w:rPr>
                <w:spacing w:val="6"/>
              </w:rPr>
              <w:t>（省级、设区的市级</w:t>
            </w:r>
          </w:p>
          <w:p w14:paraId="269241C4">
            <w:pPr>
              <w:pStyle w:val="6"/>
              <w:spacing w:line="231" w:lineRule="auto"/>
              <w:ind w:left="267"/>
            </w:pPr>
            <w:r>
              <w:rPr>
                <w:spacing w:val="4"/>
              </w:rPr>
              <w:t>或县级）</w:t>
            </w:r>
          </w:p>
        </w:tc>
        <w:tc>
          <w:tcPr>
            <w:tcW w:w="1259" w:type="dxa"/>
            <w:vAlign w:val="top"/>
          </w:tcPr>
          <w:p w14:paraId="6E40CD75">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A103D4">
            <w:pPr>
              <w:pStyle w:val="6"/>
              <w:spacing w:before="38" w:line="229" w:lineRule="auto"/>
              <w:ind w:left="23"/>
            </w:pPr>
            <w:r>
              <w:rPr>
                <w:spacing w:val="6"/>
              </w:rPr>
              <w:t>1.《中华人民共和国枪支管理法》（根据2015年4月24日第十二届全国人民代表大会常务委员会第十四次会议《关于修改&lt;中华人民共和国港口法&gt;</w:t>
            </w:r>
            <w:r>
              <w:rPr>
                <w:spacing w:val="5"/>
              </w:rPr>
              <w:t>等七部法律的决定》第二次修正）</w:t>
            </w:r>
          </w:p>
          <w:p w14:paraId="66B1EEB6">
            <w:pPr>
              <w:pStyle w:val="6"/>
              <w:spacing w:before="13" w:line="252" w:lineRule="auto"/>
              <w:ind w:left="17" w:right="67" w:firstLine="4"/>
            </w:pPr>
            <w:r>
              <w:rPr>
                <w:spacing w:val="6"/>
              </w:rPr>
              <w:t>第四十四条第一款：违反本法规定，有下列行为之一的，</w:t>
            </w:r>
            <w:r>
              <w:rPr>
                <w:spacing w:val="-17"/>
              </w:rPr>
              <w:t xml:space="preserve"> </w:t>
            </w:r>
            <w:r>
              <w:rPr>
                <w:spacing w:val="6"/>
              </w:rPr>
              <w:t>由公安机关对个人或者单位负有直接责任的主管人员和其他直接责任人员处警告或者十五日以下拘留；构成犯罪的，依法追究刑事责任</w:t>
            </w:r>
            <w:r>
              <w:rPr>
                <w:spacing w:val="-6"/>
              </w:rPr>
              <w:t>：（</w:t>
            </w:r>
            <w:r>
              <w:rPr>
                <w:spacing w:val="-7"/>
              </w:rPr>
              <w:t xml:space="preserve"> </w:t>
            </w:r>
            <w:r>
              <w:rPr>
                <w:spacing w:val="6"/>
              </w:rPr>
              <w:t>一）未按照规定的技术标准制造民用枪支的</w:t>
            </w:r>
            <w:r>
              <w:rPr>
                <w:spacing w:val="-6"/>
              </w:rPr>
              <w:t>；（</w:t>
            </w:r>
            <w:r>
              <w:rPr>
                <w:spacing w:val="-7"/>
              </w:rPr>
              <w:t xml:space="preserve"> </w:t>
            </w:r>
            <w:r>
              <w:rPr>
                <w:spacing w:val="6"/>
              </w:rPr>
              <w:t>二）在禁止携带枪支的区域、场所携带枪支</w:t>
            </w:r>
            <w:r>
              <w:t xml:space="preserve"> </w:t>
            </w:r>
            <w:r>
              <w:rPr>
                <w:spacing w:val="5"/>
              </w:rPr>
              <w:t>的</w:t>
            </w:r>
            <w:r>
              <w:rPr>
                <w:spacing w:val="-3"/>
              </w:rPr>
              <w:t>；（</w:t>
            </w:r>
            <w:r>
              <w:rPr>
                <w:spacing w:val="-2"/>
              </w:rPr>
              <w:t xml:space="preserve"> </w:t>
            </w:r>
            <w:r>
              <w:rPr>
                <w:spacing w:val="5"/>
              </w:rPr>
              <w:t>三</w:t>
            </w:r>
            <w:r>
              <w:rPr>
                <w:spacing w:val="-17"/>
              </w:rPr>
              <w:t xml:space="preserve"> </w:t>
            </w:r>
            <w:r>
              <w:rPr>
                <w:spacing w:val="5"/>
              </w:rPr>
              <w:t>）不上缴报废枪支的</w:t>
            </w:r>
            <w:r>
              <w:rPr>
                <w:spacing w:val="-3"/>
              </w:rPr>
              <w:t>；（</w:t>
            </w:r>
            <w:r>
              <w:rPr>
                <w:spacing w:val="-2"/>
              </w:rPr>
              <w:t xml:space="preserve"> </w:t>
            </w:r>
            <w:r>
              <w:rPr>
                <w:spacing w:val="5"/>
              </w:rPr>
              <w:t>四）枪支被盗、被抢或者丢失，不及时报告的</w:t>
            </w:r>
            <w:r>
              <w:rPr>
                <w:spacing w:val="-3"/>
              </w:rPr>
              <w:t>；（</w:t>
            </w:r>
            <w:r>
              <w:rPr>
                <w:spacing w:val="-9"/>
              </w:rPr>
              <w:t xml:space="preserve"> </w:t>
            </w:r>
            <w:r>
              <w:rPr>
                <w:spacing w:val="5"/>
              </w:rPr>
              <w:t>五</w:t>
            </w:r>
            <w:r>
              <w:rPr>
                <w:spacing w:val="-16"/>
              </w:rPr>
              <w:t xml:space="preserve"> </w:t>
            </w:r>
            <w:r>
              <w:rPr>
                <w:spacing w:val="5"/>
              </w:rPr>
              <w:t>）制造、销售仿真枪的。第四十四条第二款：有前款第（</w:t>
            </w:r>
            <w:r>
              <w:rPr>
                <w:spacing w:val="-19"/>
              </w:rPr>
              <w:t xml:space="preserve"> </w:t>
            </w:r>
            <w:r>
              <w:rPr>
                <w:spacing w:val="5"/>
              </w:rPr>
              <w:t>一）项至第（</w:t>
            </w:r>
            <w:r>
              <w:rPr>
                <w:spacing w:val="-17"/>
              </w:rPr>
              <w:t xml:space="preserve"> </w:t>
            </w:r>
            <w:r>
              <w:rPr>
                <w:spacing w:val="5"/>
              </w:rPr>
              <w:t>三）项所列行为的，没收其枪支，可以并处五千元以下罚款；有前款第（五）项所列行为的，</w:t>
            </w:r>
            <w:r>
              <w:rPr>
                <w:spacing w:val="-19"/>
              </w:rPr>
              <w:t xml:space="preserve"> </w:t>
            </w:r>
            <w:r>
              <w:rPr>
                <w:spacing w:val="5"/>
              </w:rPr>
              <w:t>由公安机关、工商行政管理部门按照</w:t>
            </w:r>
            <w:r>
              <w:t xml:space="preserve"> </w:t>
            </w:r>
            <w:r>
              <w:rPr>
                <w:spacing w:val="6"/>
              </w:rPr>
              <w:t>各自职责范围没收其仿真枪，可以并处制造、销售金额五倍以下的罚款，情节严重的，</w:t>
            </w:r>
            <w:r>
              <w:rPr>
                <w:spacing w:val="-19"/>
              </w:rPr>
              <w:t xml:space="preserve"> </w:t>
            </w:r>
            <w:r>
              <w:rPr>
                <w:spacing w:val="6"/>
              </w:rPr>
              <w:t>由工商行政</w:t>
            </w:r>
            <w:r>
              <w:rPr>
                <w:spacing w:val="5"/>
              </w:rPr>
              <w:t>管理部门吊销营业执照。</w:t>
            </w:r>
          </w:p>
        </w:tc>
        <w:tc>
          <w:tcPr>
            <w:tcW w:w="371" w:type="dxa"/>
            <w:vAlign w:val="top"/>
          </w:tcPr>
          <w:p w14:paraId="2105219C">
            <w:pPr>
              <w:rPr>
                <w:rFonts w:ascii="Arial"/>
                <w:sz w:val="21"/>
              </w:rPr>
            </w:pPr>
          </w:p>
        </w:tc>
      </w:tr>
      <w:tr w14:paraId="6B506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23374688">
            <w:pPr>
              <w:spacing w:line="430" w:lineRule="auto"/>
              <w:rPr>
                <w:rFonts w:ascii="Arial"/>
                <w:sz w:val="21"/>
              </w:rPr>
            </w:pPr>
          </w:p>
          <w:p w14:paraId="58D9FECA">
            <w:pPr>
              <w:pStyle w:val="6"/>
              <w:spacing w:before="26" w:line="108" w:lineRule="exact"/>
              <w:ind w:left="250"/>
            </w:pPr>
            <w:r>
              <w:rPr>
                <w:spacing w:val="-1"/>
                <w:position w:val="1"/>
              </w:rPr>
              <w:t>345</w:t>
            </w:r>
          </w:p>
        </w:tc>
        <w:tc>
          <w:tcPr>
            <w:tcW w:w="1682" w:type="dxa"/>
            <w:vAlign w:val="top"/>
          </w:tcPr>
          <w:p w14:paraId="399DEDAD">
            <w:pPr>
              <w:spacing w:line="373" w:lineRule="auto"/>
              <w:rPr>
                <w:rFonts w:ascii="Arial"/>
                <w:sz w:val="21"/>
              </w:rPr>
            </w:pPr>
          </w:p>
          <w:p w14:paraId="0D4FFE51">
            <w:pPr>
              <w:pStyle w:val="6"/>
              <w:spacing w:before="26" w:line="229" w:lineRule="auto"/>
              <w:ind w:left="21"/>
            </w:pPr>
            <w:r>
              <w:rPr>
                <w:spacing w:val="6"/>
              </w:rPr>
              <w:t>对违法销售种畜禽的行政处罚（市场监督管</w:t>
            </w:r>
          </w:p>
          <w:p w14:paraId="4A7D96E2">
            <w:pPr>
              <w:pStyle w:val="6"/>
              <w:spacing w:before="15" w:line="230" w:lineRule="auto"/>
              <w:ind w:left="452"/>
            </w:pPr>
            <w:r>
              <w:rPr>
                <w:spacing w:val="5"/>
              </w:rPr>
              <w:t>理部门职责范围内）</w:t>
            </w:r>
          </w:p>
        </w:tc>
        <w:tc>
          <w:tcPr>
            <w:tcW w:w="536" w:type="dxa"/>
            <w:vAlign w:val="top"/>
          </w:tcPr>
          <w:p w14:paraId="560C37AB">
            <w:pPr>
              <w:spacing w:line="430" w:lineRule="auto"/>
              <w:rPr>
                <w:rFonts w:ascii="Arial"/>
                <w:sz w:val="21"/>
              </w:rPr>
            </w:pPr>
          </w:p>
          <w:p w14:paraId="076F458B">
            <w:pPr>
              <w:pStyle w:val="6"/>
              <w:spacing w:before="26" w:line="229" w:lineRule="auto"/>
              <w:ind w:left="95"/>
            </w:pPr>
            <w:r>
              <w:rPr>
                <w:spacing w:val="5"/>
              </w:rPr>
              <w:t>行政处罚</w:t>
            </w:r>
          </w:p>
        </w:tc>
        <w:tc>
          <w:tcPr>
            <w:tcW w:w="879" w:type="dxa"/>
            <w:vAlign w:val="top"/>
          </w:tcPr>
          <w:p w14:paraId="07B201F4">
            <w:pPr>
              <w:spacing w:line="317" w:lineRule="auto"/>
              <w:rPr>
                <w:rFonts w:ascii="Arial"/>
                <w:sz w:val="21"/>
              </w:rPr>
            </w:pPr>
          </w:p>
          <w:p w14:paraId="41E5A348">
            <w:pPr>
              <w:pStyle w:val="6"/>
              <w:spacing w:before="26" w:line="262" w:lineRule="auto"/>
              <w:ind w:left="50" w:right="44" w:firstLine="47"/>
            </w:pPr>
            <w:r>
              <w:rPr>
                <w:spacing w:val="5"/>
              </w:rPr>
              <w:t>市场监督管理部门</w:t>
            </w:r>
            <w:r>
              <w:rPr>
                <w:spacing w:val="1"/>
              </w:rPr>
              <w:t xml:space="preserve">  </w:t>
            </w:r>
            <w:r>
              <w:rPr>
                <w:spacing w:val="6"/>
              </w:rPr>
              <w:t>（省级、设区的市级</w:t>
            </w:r>
          </w:p>
          <w:p w14:paraId="107B8232">
            <w:pPr>
              <w:pStyle w:val="6"/>
              <w:spacing w:line="231" w:lineRule="auto"/>
              <w:ind w:left="267"/>
            </w:pPr>
            <w:r>
              <w:rPr>
                <w:spacing w:val="4"/>
              </w:rPr>
              <w:t>或县级）</w:t>
            </w:r>
          </w:p>
        </w:tc>
        <w:tc>
          <w:tcPr>
            <w:tcW w:w="1259" w:type="dxa"/>
            <w:vAlign w:val="top"/>
          </w:tcPr>
          <w:p w14:paraId="6FDD77B8">
            <w:pPr>
              <w:spacing w:line="373" w:lineRule="auto"/>
              <w:rPr>
                <w:rFonts w:ascii="Arial"/>
                <w:sz w:val="21"/>
              </w:rPr>
            </w:pPr>
          </w:p>
          <w:p w14:paraId="77ECAE52">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FD9A06E">
            <w:pPr>
              <w:pStyle w:val="6"/>
              <w:spacing w:before="60" w:line="228" w:lineRule="auto"/>
              <w:ind w:left="23"/>
            </w:pPr>
            <w:r>
              <w:rPr>
                <w:spacing w:val="5"/>
              </w:rPr>
              <w:t>1.《中华人民共和国畜牧法》（</w:t>
            </w:r>
            <w:r>
              <w:rPr>
                <w:spacing w:val="-16"/>
              </w:rPr>
              <w:t xml:space="preserve"> </w:t>
            </w:r>
            <w:r>
              <w:rPr>
                <w:spacing w:val="5"/>
              </w:rPr>
              <w:t>《中华人民共和国畜牧法》</w:t>
            </w:r>
            <w:r>
              <w:rPr>
                <w:spacing w:val="-16"/>
              </w:rPr>
              <w:t xml:space="preserve"> </w:t>
            </w:r>
            <w:r>
              <w:rPr>
                <w:spacing w:val="5"/>
              </w:rPr>
              <w:t>已由中华人民共和国第十三届全国人民代表大会常务委员会第三十七次会议于2022年10月30日修订通过，现予公布</w:t>
            </w:r>
            <w:r>
              <w:rPr>
                <w:spacing w:val="4"/>
              </w:rPr>
              <w:t>，</w:t>
            </w:r>
            <w:r>
              <w:rPr>
                <w:spacing w:val="-14"/>
              </w:rPr>
              <w:t xml:space="preserve"> </w:t>
            </w:r>
            <w:r>
              <w:rPr>
                <w:spacing w:val="4"/>
              </w:rPr>
              <w:t>自2023年3月1日起施行。</w:t>
            </w:r>
            <w:r>
              <w:rPr>
                <w:spacing w:val="-18"/>
              </w:rPr>
              <w:t xml:space="preserve"> </w:t>
            </w:r>
            <w:r>
              <w:rPr>
                <w:spacing w:val="4"/>
              </w:rPr>
              <w:t>）</w:t>
            </w:r>
          </w:p>
          <w:p w14:paraId="2F2238F2">
            <w:pPr>
              <w:pStyle w:val="6"/>
              <w:spacing w:before="15" w:line="229" w:lineRule="auto"/>
              <w:ind w:left="22"/>
            </w:pPr>
            <w:r>
              <w:rPr>
                <w:spacing w:val="5"/>
              </w:rPr>
              <w:t>第三十一条：销售种畜禽，不得有下列行为：</w:t>
            </w:r>
          </w:p>
          <w:p w14:paraId="5CF3F2D5">
            <w:pPr>
              <w:pStyle w:val="6"/>
              <w:spacing w:before="14" w:line="229" w:lineRule="auto"/>
              <w:ind w:left="17"/>
            </w:pPr>
            <w:r>
              <w:rPr>
                <w:spacing w:val="4"/>
              </w:rPr>
              <w:t>（</w:t>
            </w:r>
            <w:r>
              <w:rPr>
                <w:spacing w:val="-3"/>
              </w:rPr>
              <w:t xml:space="preserve"> </w:t>
            </w:r>
            <w:r>
              <w:rPr>
                <w:spacing w:val="4"/>
              </w:rPr>
              <w:t>一</w:t>
            </w:r>
            <w:r>
              <w:rPr>
                <w:spacing w:val="-16"/>
              </w:rPr>
              <w:t xml:space="preserve"> </w:t>
            </w:r>
            <w:r>
              <w:rPr>
                <w:spacing w:val="4"/>
              </w:rPr>
              <w:t>）以其他畜禽品种、配套系冒充所销售的种畜禽品种、配套系；</w:t>
            </w:r>
          </w:p>
          <w:p w14:paraId="023990D3">
            <w:pPr>
              <w:pStyle w:val="6"/>
              <w:spacing w:before="14" w:line="229" w:lineRule="auto"/>
              <w:ind w:left="17"/>
            </w:pPr>
            <w:r>
              <w:rPr>
                <w:spacing w:val="3"/>
              </w:rPr>
              <w:t>（</w:t>
            </w:r>
            <w:r>
              <w:rPr>
                <w:spacing w:val="-11"/>
              </w:rPr>
              <w:t xml:space="preserve"> </w:t>
            </w:r>
            <w:r>
              <w:rPr>
                <w:spacing w:val="3"/>
              </w:rPr>
              <w:t>二</w:t>
            </w:r>
            <w:r>
              <w:rPr>
                <w:spacing w:val="-16"/>
              </w:rPr>
              <w:t xml:space="preserve"> </w:t>
            </w:r>
            <w:r>
              <w:rPr>
                <w:spacing w:val="3"/>
              </w:rPr>
              <w:t>）以低代别种畜禽冒充高代别种畜禽；</w:t>
            </w:r>
          </w:p>
          <w:p w14:paraId="3A88B677">
            <w:pPr>
              <w:pStyle w:val="6"/>
              <w:spacing w:before="15" w:line="229" w:lineRule="auto"/>
              <w:ind w:left="17"/>
            </w:pPr>
            <w:r>
              <w:rPr>
                <w:spacing w:val="3"/>
              </w:rPr>
              <w:t>（</w:t>
            </w:r>
            <w:r>
              <w:rPr>
                <w:spacing w:val="-7"/>
              </w:rPr>
              <w:t xml:space="preserve"> </w:t>
            </w:r>
            <w:r>
              <w:rPr>
                <w:spacing w:val="3"/>
              </w:rPr>
              <w:t>三</w:t>
            </w:r>
            <w:r>
              <w:rPr>
                <w:spacing w:val="-16"/>
              </w:rPr>
              <w:t xml:space="preserve"> </w:t>
            </w:r>
            <w:r>
              <w:rPr>
                <w:spacing w:val="3"/>
              </w:rPr>
              <w:t>）以不符合种用标准的畜禽冒充种畜禽；</w:t>
            </w:r>
          </w:p>
          <w:p w14:paraId="35D43B1F">
            <w:pPr>
              <w:pStyle w:val="6"/>
              <w:spacing w:before="14" w:line="229" w:lineRule="auto"/>
              <w:ind w:left="17"/>
            </w:pPr>
            <w:r>
              <w:rPr>
                <w:spacing w:val="4"/>
              </w:rPr>
              <w:t>（</w:t>
            </w:r>
            <w:r>
              <w:rPr>
                <w:spacing w:val="-13"/>
              </w:rPr>
              <w:t xml:space="preserve"> </w:t>
            </w:r>
            <w:r>
              <w:rPr>
                <w:spacing w:val="4"/>
              </w:rPr>
              <w:t>四）销售未经批准进口的种畜禽；</w:t>
            </w:r>
          </w:p>
          <w:p w14:paraId="6BFEF057">
            <w:pPr>
              <w:pStyle w:val="6"/>
              <w:spacing w:before="15" w:line="262" w:lineRule="auto"/>
              <w:ind w:left="18" w:right="67" w:firstLine="4"/>
            </w:pPr>
            <w:r>
              <w:rPr>
                <w:spacing w:val="7"/>
              </w:rPr>
              <w:t>第八十五条：销售种畜禽有本法第三十一条</w:t>
            </w:r>
            <w:r>
              <w:rPr>
                <w:spacing w:val="6"/>
              </w:rPr>
              <w:t>第一项至第四项违法行为之一的，</w:t>
            </w:r>
            <w:r>
              <w:rPr>
                <w:spacing w:val="-18"/>
              </w:rPr>
              <w:t xml:space="preserve"> </w:t>
            </w:r>
            <w:r>
              <w:rPr>
                <w:spacing w:val="6"/>
              </w:rPr>
              <w:t>由县级以上地方人民政府农业农村主管部门和市场监督管理部门按照职责分工责令停止销售，没收违法销售的（种）畜禽和违法所得；违法所得在五万元以上的，并处违法所得一倍以上五倍以下罚款；没有违法</w:t>
            </w:r>
            <w:r>
              <w:t xml:space="preserve"> </w:t>
            </w:r>
            <w:r>
              <w:rPr>
                <w:spacing w:val="6"/>
              </w:rPr>
              <w:t>所得或者违法所得不足五万元的，并处五千元以上五万元以下罚款；情节严重的，并处吊销种畜禽生产经营许可证或者营业执照。</w:t>
            </w:r>
          </w:p>
        </w:tc>
        <w:tc>
          <w:tcPr>
            <w:tcW w:w="371" w:type="dxa"/>
            <w:vAlign w:val="top"/>
          </w:tcPr>
          <w:p w14:paraId="0F85E9C2">
            <w:pPr>
              <w:rPr>
                <w:rFonts w:ascii="Arial"/>
                <w:sz w:val="21"/>
              </w:rPr>
            </w:pPr>
          </w:p>
        </w:tc>
      </w:tr>
      <w:tr w14:paraId="60329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712BA2D">
            <w:pPr>
              <w:spacing w:line="243" w:lineRule="auto"/>
              <w:rPr>
                <w:rFonts w:ascii="Arial"/>
                <w:sz w:val="21"/>
              </w:rPr>
            </w:pPr>
          </w:p>
          <w:p w14:paraId="7F880A44">
            <w:pPr>
              <w:pStyle w:val="6"/>
              <w:spacing w:before="26" w:line="109" w:lineRule="exact"/>
              <w:ind w:left="250"/>
            </w:pPr>
            <w:r>
              <w:rPr>
                <w:spacing w:val="-1"/>
                <w:position w:val="1"/>
              </w:rPr>
              <w:t>346</w:t>
            </w:r>
          </w:p>
        </w:tc>
        <w:tc>
          <w:tcPr>
            <w:tcW w:w="1682" w:type="dxa"/>
            <w:vAlign w:val="top"/>
          </w:tcPr>
          <w:p w14:paraId="043FCA8C">
            <w:pPr>
              <w:pStyle w:val="6"/>
              <w:spacing w:before="44" w:line="229" w:lineRule="auto"/>
              <w:ind w:left="18"/>
            </w:pPr>
            <w:r>
              <w:rPr>
                <w:spacing w:val="6"/>
              </w:rPr>
              <w:t>销售的种畜禽未附具种畜禽合格证明、家畜</w:t>
            </w:r>
          </w:p>
          <w:p w14:paraId="619643A3">
            <w:pPr>
              <w:pStyle w:val="6"/>
              <w:spacing w:before="13" w:line="229" w:lineRule="auto"/>
              <w:ind w:left="23"/>
            </w:pPr>
            <w:r>
              <w:rPr>
                <w:spacing w:val="5"/>
              </w:rPr>
              <w:t>系谱，销售、收购国务院农业农村主管部门</w:t>
            </w:r>
          </w:p>
          <w:p w14:paraId="224D519A">
            <w:pPr>
              <w:pStyle w:val="6"/>
              <w:spacing w:before="14" w:line="231" w:lineRule="auto"/>
              <w:ind w:left="22"/>
            </w:pPr>
            <w:r>
              <w:rPr>
                <w:spacing w:val="6"/>
              </w:rPr>
              <w:t>规定应当加施标识而没有标识的畜禽，或者</w:t>
            </w:r>
          </w:p>
          <w:p w14:paraId="48442621">
            <w:pPr>
              <w:pStyle w:val="6"/>
              <w:spacing w:before="14" w:line="229" w:lineRule="auto"/>
              <w:ind w:left="23"/>
            </w:pPr>
            <w:r>
              <w:rPr>
                <w:spacing w:val="6"/>
              </w:rPr>
              <w:t>重复使用畜禽标识的行政处罚（市场监督管</w:t>
            </w:r>
          </w:p>
          <w:p w14:paraId="1680BFCC">
            <w:pPr>
              <w:pStyle w:val="6"/>
              <w:spacing w:before="14" w:line="230" w:lineRule="auto"/>
              <w:ind w:left="452"/>
            </w:pPr>
            <w:r>
              <w:rPr>
                <w:spacing w:val="5"/>
              </w:rPr>
              <w:t>理部门职责范围内）</w:t>
            </w:r>
          </w:p>
        </w:tc>
        <w:tc>
          <w:tcPr>
            <w:tcW w:w="536" w:type="dxa"/>
            <w:vAlign w:val="top"/>
          </w:tcPr>
          <w:p w14:paraId="021581BB">
            <w:pPr>
              <w:spacing w:line="244" w:lineRule="auto"/>
              <w:rPr>
                <w:rFonts w:ascii="Arial"/>
                <w:sz w:val="21"/>
              </w:rPr>
            </w:pPr>
          </w:p>
          <w:p w14:paraId="61587504">
            <w:pPr>
              <w:pStyle w:val="6"/>
              <w:spacing w:before="26" w:line="229" w:lineRule="auto"/>
              <w:ind w:left="95"/>
            </w:pPr>
            <w:r>
              <w:rPr>
                <w:spacing w:val="5"/>
              </w:rPr>
              <w:t>行政处罚</w:t>
            </w:r>
          </w:p>
        </w:tc>
        <w:tc>
          <w:tcPr>
            <w:tcW w:w="879" w:type="dxa"/>
            <w:vAlign w:val="top"/>
          </w:tcPr>
          <w:p w14:paraId="1AEB459F">
            <w:pPr>
              <w:pStyle w:val="6"/>
              <w:spacing w:before="157" w:line="263" w:lineRule="auto"/>
              <w:ind w:left="50" w:right="44" w:firstLine="47"/>
            </w:pPr>
            <w:r>
              <w:rPr>
                <w:spacing w:val="5"/>
              </w:rPr>
              <w:t>市场监督管理部门</w:t>
            </w:r>
            <w:r>
              <w:rPr>
                <w:spacing w:val="1"/>
              </w:rPr>
              <w:t xml:space="preserve">  </w:t>
            </w:r>
            <w:r>
              <w:rPr>
                <w:spacing w:val="6"/>
              </w:rPr>
              <w:t>（省级、设区的市级</w:t>
            </w:r>
          </w:p>
          <w:p w14:paraId="3193D6C6">
            <w:pPr>
              <w:pStyle w:val="6"/>
              <w:spacing w:line="231" w:lineRule="auto"/>
              <w:ind w:left="267"/>
            </w:pPr>
            <w:r>
              <w:rPr>
                <w:spacing w:val="4"/>
              </w:rPr>
              <w:t>或县级）</w:t>
            </w:r>
          </w:p>
        </w:tc>
        <w:tc>
          <w:tcPr>
            <w:tcW w:w="1259" w:type="dxa"/>
            <w:vAlign w:val="top"/>
          </w:tcPr>
          <w:p w14:paraId="0979E2CF">
            <w:pPr>
              <w:pStyle w:val="6"/>
              <w:spacing w:before="21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D067D5C">
            <w:pPr>
              <w:pStyle w:val="6"/>
              <w:spacing w:before="157" w:line="228" w:lineRule="auto"/>
              <w:ind w:left="23"/>
            </w:pPr>
            <w:r>
              <w:rPr>
                <w:spacing w:val="5"/>
              </w:rPr>
              <w:t>1.《中华人民共和国畜牧法》（</w:t>
            </w:r>
            <w:r>
              <w:rPr>
                <w:spacing w:val="-16"/>
              </w:rPr>
              <w:t xml:space="preserve"> </w:t>
            </w:r>
            <w:r>
              <w:rPr>
                <w:spacing w:val="5"/>
              </w:rPr>
              <w:t>《中华人民共和国畜牧法》</w:t>
            </w:r>
            <w:r>
              <w:rPr>
                <w:spacing w:val="-16"/>
              </w:rPr>
              <w:t xml:space="preserve"> </w:t>
            </w:r>
            <w:r>
              <w:rPr>
                <w:spacing w:val="5"/>
              </w:rPr>
              <w:t>已由中华人民共和国第十三届全国人民代表大会常务委员会第三十七次会议于2022年10月30日修订通过，现予公布</w:t>
            </w:r>
            <w:r>
              <w:rPr>
                <w:spacing w:val="4"/>
              </w:rPr>
              <w:t>，</w:t>
            </w:r>
            <w:r>
              <w:rPr>
                <w:spacing w:val="-14"/>
              </w:rPr>
              <w:t xml:space="preserve"> </w:t>
            </w:r>
            <w:r>
              <w:rPr>
                <w:spacing w:val="4"/>
              </w:rPr>
              <w:t>自2023年3月1日起施行。</w:t>
            </w:r>
            <w:r>
              <w:rPr>
                <w:spacing w:val="-18"/>
              </w:rPr>
              <w:t xml:space="preserve"> </w:t>
            </w:r>
            <w:r>
              <w:rPr>
                <w:spacing w:val="4"/>
              </w:rPr>
              <w:t>）</w:t>
            </w:r>
          </w:p>
          <w:p w14:paraId="020077F9">
            <w:pPr>
              <w:pStyle w:val="6"/>
              <w:spacing w:before="15" w:line="263" w:lineRule="auto"/>
              <w:ind w:left="21" w:right="67"/>
            </w:pPr>
            <w:r>
              <w:rPr>
                <w:spacing w:val="7"/>
              </w:rPr>
              <w:t>第八十八条：违反本法规定，销售的种畜禽</w:t>
            </w:r>
            <w:r>
              <w:rPr>
                <w:spacing w:val="6"/>
              </w:rPr>
              <w:t>未附具种畜禽合格证明、家畜系谱，销售、收购国务院农业农村主管部门规定应当加施标识而没有标识的畜禽，或者重复使用畜禽标识的，</w:t>
            </w:r>
            <w:r>
              <w:rPr>
                <w:spacing w:val="-18"/>
              </w:rPr>
              <w:t xml:space="preserve"> </w:t>
            </w:r>
            <w:r>
              <w:rPr>
                <w:spacing w:val="6"/>
              </w:rPr>
              <w:t>由县级以上地方人民政府农业农村主管部门和市场监督管理部门按照职责分工责令改正，可以处二千元以</w:t>
            </w:r>
            <w:r>
              <w:t xml:space="preserve"> </w:t>
            </w:r>
            <w:r>
              <w:rPr>
                <w:spacing w:val="2"/>
              </w:rPr>
              <w:t>下罚款。</w:t>
            </w:r>
          </w:p>
        </w:tc>
        <w:tc>
          <w:tcPr>
            <w:tcW w:w="371" w:type="dxa"/>
            <w:vAlign w:val="top"/>
          </w:tcPr>
          <w:p w14:paraId="3EF355D2">
            <w:pPr>
              <w:rPr>
                <w:rFonts w:ascii="Arial"/>
                <w:sz w:val="21"/>
              </w:rPr>
            </w:pPr>
          </w:p>
        </w:tc>
      </w:tr>
      <w:tr w14:paraId="421BB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CAFA845">
            <w:pPr>
              <w:pStyle w:val="6"/>
              <w:spacing w:before="147" w:line="109" w:lineRule="exact"/>
              <w:ind w:left="250"/>
            </w:pPr>
            <w:r>
              <w:rPr>
                <w:spacing w:val="-1"/>
                <w:position w:val="1"/>
              </w:rPr>
              <w:t>347</w:t>
            </w:r>
          </w:p>
        </w:tc>
        <w:tc>
          <w:tcPr>
            <w:tcW w:w="1682" w:type="dxa"/>
            <w:vAlign w:val="top"/>
          </w:tcPr>
          <w:p w14:paraId="477628CF">
            <w:pPr>
              <w:pStyle w:val="6"/>
              <w:spacing w:before="91" w:line="229" w:lineRule="auto"/>
              <w:ind w:left="21"/>
            </w:pPr>
            <w:r>
              <w:rPr>
                <w:spacing w:val="6"/>
              </w:rPr>
              <w:t>对违反《中华人民共和国公务员法》行为的</w:t>
            </w:r>
          </w:p>
          <w:p w14:paraId="1069E248">
            <w:pPr>
              <w:pStyle w:val="6"/>
              <w:spacing w:before="14" w:line="229" w:lineRule="auto"/>
              <w:ind w:left="667"/>
            </w:pPr>
            <w:r>
              <w:rPr>
                <w:spacing w:val="5"/>
              </w:rPr>
              <w:t>行政处罚</w:t>
            </w:r>
          </w:p>
        </w:tc>
        <w:tc>
          <w:tcPr>
            <w:tcW w:w="536" w:type="dxa"/>
            <w:vAlign w:val="top"/>
          </w:tcPr>
          <w:p w14:paraId="44420CD5">
            <w:pPr>
              <w:pStyle w:val="6"/>
              <w:spacing w:before="148" w:line="229" w:lineRule="auto"/>
              <w:ind w:left="95"/>
            </w:pPr>
            <w:r>
              <w:rPr>
                <w:spacing w:val="5"/>
              </w:rPr>
              <w:t>行政处罚</w:t>
            </w:r>
          </w:p>
        </w:tc>
        <w:tc>
          <w:tcPr>
            <w:tcW w:w="879" w:type="dxa"/>
            <w:vAlign w:val="top"/>
          </w:tcPr>
          <w:p w14:paraId="44736EAF">
            <w:pPr>
              <w:pStyle w:val="6"/>
              <w:spacing w:before="33" w:line="264" w:lineRule="auto"/>
              <w:ind w:left="50" w:right="44" w:firstLine="47"/>
            </w:pPr>
            <w:r>
              <w:rPr>
                <w:spacing w:val="5"/>
              </w:rPr>
              <w:t>市场监督管理部门</w:t>
            </w:r>
            <w:r>
              <w:rPr>
                <w:spacing w:val="1"/>
              </w:rPr>
              <w:t xml:space="preserve">  </w:t>
            </w:r>
            <w:r>
              <w:rPr>
                <w:spacing w:val="6"/>
              </w:rPr>
              <w:t>（省级、设区的市级</w:t>
            </w:r>
          </w:p>
          <w:p w14:paraId="63D8AD55">
            <w:pPr>
              <w:pStyle w:val="6"/>
              <w:spacing w:line="212" w:lineRule="auto"/>
              <w:ind w:left="267"/>
            </w:pPr>
            <w:r>
              <w:rPr>
                <w:spacing w:val="4"/>
              </w:rPr>
              <w:t>或县级）</w:t>
            </w:r>
          </w:p>
        </w:tc>
        <w:tc>
          <w:tcPr>
            <w:tcW w:w="1259" w:type="dxa"/>
            <w:vAlign w:val="top"/>
          </w:tcPr>
          <w:p w14:paraId="6DA122F2">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053F94B">
            <w:pPr>
              <w:pStyle w:val="6"/>
              <w:spacing w:before="33" w:line="230" w:lineRule="auto"/>
              <w:ind w:left="23"/>
            </w:pPr>
            <w:r>
              <w:rPr>
                <w:spacing w:val="6"/>
              </w:rPr>
              <w:t>1.《中华人民共和国公务员法》（2018年12月29日</w:t>
            </w:r>
            <w:r>
              <w:rPr>
                <w:spacing w:val="5"/>
              </w:rPr>
              <w:t>第十三届全国人民代表大会常务委员会第七次会议修订）</w:t>
            </w:r>
          </w:p>
          <w:p w14:paraId="506CDD64">
            <w:pPr>
              <w:pStyle w:val="6"/>
              <w:spacing w:before="14" w:line="238" w:lineRule="auto"/>
              <w:ind w:left="19" w:right="67" w:firstLine="3"/>
            </w:pPr>
            <w:r>
              <w:rPr>
                <w:spacing w:val="7"/>
              </w:rPr>
              <w:t>第一百零七条：公务员辞去公职或者退休的，原系领导成员、县处级以上领导职务的公务员在</w:t>
            </w:r>
            <w:r>
              <w:rPr>
                <w:spacing w:val="6"/>
              </w:rPr>
              <w:t>离职三年内，其他公务员在离职两年内，不得到与原工作业务直接相关的企业或者其他营利性组织任职，不得从事与原工作业务直接相关的营利性活动。公务员辞去公职或者退休后有违反前款规</w:t>
            </w:r>
            <w:r>
              <w:t xml:space="preserve"> </w:t>
            </w:r>
            <w:r>
              <w:rPr>
                <w:spacing w:val="6"/>
              </w:rPr>
              <w:t>定行为的，</w:t>
            </w:r>
            <w:r>
              <w:rPr>
                <w:spacing w:val="-18"/>
              </w:rPr>
              <w:t xml:space="preserve"> </w:t>
            </w:r>
            <w:r>
              <w:rPr>
                <w:spacing w:val="6"/>
              </w:rPr>
              <w:t>由其原所在机关的同级公务员主管部门责令限期改正；逾期不改正的，</w:t>
            </w:r>
            <w:r>
              <w:rPr>
                <w:spacing w:val="-19"/>
              </w:rPr>
              <w:t xml:space="preserve"> </w:t>
            </w:r>
            <w:r>
              <w:rPr>
                <w:spacing w:val="6"/>
              </w:rPr>
              <w:t>由县级以上市场监管部门没收该人员从业期间的违法所得，责令接收单位将该人员予以清退，并根据情节轻重，对接收单位处以被处罚人员违法所得一</w:t>
            </w:r>
            <w:r>
              <w:rPr>
                <w:spacing w:val="5"/>
              </w:rPr>
              <w:t>倍以上五倍以下的罚款。</w:t>
            </w:r>
          </w:p>
        </w:tc>
        <w:tc>
          <w:tcPr>
            <w:tcW w:w="371" w:type="dxa"/>
            <w:vAlign w:val="top"/>
          </w:tcPr>
          <w:p w14:paraId="0C2259B7">
            <w:pPr>
              <w:rPr>
                <w:rFonts w:ascii="Arial"/>
                <w:sz w:val="21"/>
              </w:rPr>
            </w:pPr>
          </w:p>
        </w:tc>
      </w:tr>
      <w:tr w14:paraId="1BD0D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32D9BF7">
            <w:pPr>
              <w:pStyle w:val="6"/>
              <w:spacing w:before="149" w:line="108" w:lineRule="exact"/>
              <w:ind w:left="250"/>
            </w:pPr>
            <w:r>
              <w:rPr>
                <w:spacing w:val="-1"/>
                <w:position w:val="1"/>
              </w:rPr>
              <w:t>348</w:t>
            </w:r>
          </w:p>
        </w:tc>
        <w:tc>
          <w:tcPr>
            <w:tcW w:w="1682" w:type="dxa"/>
            <w:vAlign w:val="top"/>
          </w:tcPr>
          <w:p w14:paraId="161FD980">
            <w:pPr>
              <w:pStyle w:val="6"/>
              <w:spacing w:before="91" w:line="264" w:lineRule="auto"/>
              <w:ind w:left="280" w:right="14" w:hanging="259"/>
            </w:pPr>
            <w:r>
              <w:rPr>
                <w:spacing w:val="6"/>
              </w:rPr>
              <w:t>对拆解或者处置电器电子产品过程中可能造</w:t>
            </w:r>
            <w:r>
              <w:t xml:space="preserve"> </w:t>
            </w:r>
            <w:r>
              <w:rPr>
                <w:spacing w:val="5"/>
              </w:rPr>
              <w:t>成环境污染等行为的行政处罚</w:t>
            </w:r>
          </w:p>
        </w:tc>
        <w:tc>
          <w:tcPr>
            <w:tcW w:w="536" w:type="dxa"/>
            <w:vAlign w:val="top"/>
          </w:tcPr>
          <w:p w14:paraId="7C94D610">
            <w:pPr>
              <w:pStyle w:val="6"/>
              <w:spacing w:before="149" w:line="229" w:lineRule="auto"/>
              <w:ind w:left="95"/>
            </w:pPr>
            <w:r>
              <w:rPr>
                <w:spacing w:val="5"/>
              </w:rPr>
              <w:t>行政处罚</w:t>
            </w:r>
          </w:p>
        </w:tc>
        <w:tc>
          <w:tcPr>
            <w:tcW w:w="879" w:type="dxa"/>
            <w:vAlign w:val="top"/>
          </w:tcPr>
          <w:p w14:paraId="22A820D2">
            <w:pPr>
              <w:pStyle w:val="6"/>
              <w:spacing w:before="35" w:line="262" w:lineRule="auto"/>
              <w:ind w:left="50" w:right="44" w:firstLine="47"/>
            </w:pPr>
            <w:r>
              <w:rPr>
                <w:spacing w:val="5"/>
              </w:rPr>
              <w:t>市场监督管理部门</w:t>
            </w:r>
            <w:r>
              <w:rPr>
                <w:spacing w:val="1"/>
              </w:rPr>
              <w:t xml:space="preserve">  </w:t>
            </w:r>
            <w:r>
              <w:rPr>
                <w:spacing w:val="6"/>
              </w:rPr>
              <w:t>（省级、设区的市级</w:t>
            </w:r>
          </w:p>
          <w:p w14:paraId="40439C4A">
            <w:pPr>
              <w:pStyle w:val="6"/>
              <w:spacing w:line="212" w:lineRule="auto"/>
              <w:ind w:left="267"/>
            </w:pPr>
            <w:r>
              <w:rPr>
                <w:spacing w:val="4"/>
              </w:rPr>
              <w:t>或县级）</w:t>
            </w:r>
          </w:p>
        </w:tc>
        <w:tc>
          <w:tcPr>
            <w:tcW w:w="1259" w:type="dxa"/>
            <w:vAlign w:val="top"/>
          </w:tcPr>
          <w:p w14:paraId="725D3A30">
            <w:pPr>
              <w:pStyle w:val="6"/>
              <w:spacing w:before="9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0759F4A">
            <w:pPr>
              <w:pStyle w:val="6"/>
              <w:spacing w:before="35" w:line="229" w:lineRule="auto"/>
              <w:ind w:left="23"/>
            </w:pPr>
            <w:r>
              <w:rPr>
                <w:spacing w:val="6"/>
              </w:rPr>
              <w:t>1.《中华人民共和国循环经济促进法》（根据2018年10月26日第十三届全国人民代表大会常务委员会第六次会</w:t>
            </w:r>
            <w:r>
              <w:rPr>
                <w:spacing w:val="5"/>
              </w:rPr>
              <w:t>议《关于修改〈</w:t>
            </w:r>
            <w:r>
              <w:rPr>
                <w:spacing w:val="-16"/>
              </w:rPr>
              <w:t xml:space="preserve"> </w:t>
            </w:r>
            <w:r>
              <w:rPr>
                <w:spacing w:val="5"/>
              </w:rPr>
              <w:t>中华人民共和国野生动物保护法〉等十五部法律的决定》修正）</w:t>
            </w:r>
          </w:p>
          <w:p w14:paraId="5F70EE72">
            <w:pPr>
              <w:pStyle w:val="6"/>
              <w:spacing w:before="14" w:line="236" w:lineRule="auto"/>
              <w:ind w:left="23" w:right="67" w:hanging="1"/>
            </w:pPr>
            <w:r>
              <w:rPr>
                <w:spacing w:val="7"/>
              </w:rPr>
              <w:t>第五十一条：违反本法规定，对在拆解或者</w:t>
            </w:r>
            <w:r>
              <w:rPr>
                <w:spacing w:val="6"/>
              </w:rPr>
              <w:t>处置过程中可能造成环境污染的电器电子等产品，设计使用列入国家禁止使用名录的有毒有害物质的，</w:t>
            </w:r>
            <w:r>
              <w:rPr>
                <w:spacing w:val="-18"/>
              </w:rPr>
              <w:t xml:space="preserve"> </w:t>
            </w:r>
            <w:r>
              <w:rPr>
                <w:spacing w:val="6"/>
              </w:rPr>
              <w:t>由县级以上地方人民政府市场监督管理部门责令限期改正；逾期不改正的，处二万元以上二十万元以下的罚款；情节严重的，依法吊销营业执</w:t>
            </w:r>
            <w:r>
              <w:t xml:space="preserve"> </w:t>
            </w:r>
            <w:r>
              <w:rPr>
                <w:spacing w:val="-2"/>
              </w:rPr>
              <w:t>照。</w:t>
            </w:r>
          </w:p>
        </w:tc>
        <w:tc>
          <w:tcPr>
            <w:tcW w:w="371" w:type="dxa"/>
            <w:vAlign w:val="top"/>
          </w:tcPr>
          <w:p w14:paraId="34748D0E">
            <w:pPr>
              <w:rPr>
                <w:rFonts w:ascii="Arial"/>
                <w:sz w:val="21"/>
              </w:rPr>
            </w:pPr>
          </w:p>
        </w:tc>
      </w:tr>
      <w:tr w14:paraId="4A410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0B3D1BE6">
            <w:pPr>
              <w:pStyle w:val="6"/>
              <w:spacing w:before="148" w:line="108" w:lineRule="exact"/>
              <w:ind w:left="250"/>
            </w:pPr>
            <w:r>
              <w:rPr>
                <w:spacing w:val="-1"/>
                <w:position w:val="1"/>
              </w:rPr>
              <w:t>349</w:t>
            </w:r>
          </w:p>
        </w:tc>
        <w:tc>
          <w:tcPr>
            <w:tcW w:w="1682" w:type="dxa"/>
            <w:vAlign w:val="top"/>
          </w:tcPr>
          <w:p w14:paraId="73737FAB">
            <w:pPr>
              <w:pStyle w:val="6"/>
              <w:spacing w:before="92" w:line="229" w:lineRule="auto"/>
              <w:ind w:left="21"/>
            </w:pPr>
            <w:r>
              <w:rPr>
                <w:spacing w:val="6"/>
              </w:rPr>
              <w:t>对非法生产、销售或者使用粘土砖行为的行</w:t>
            </w:r>
          </w:p>
          <w:p w14:paraId="5639DF05">
            <w:pPr>
              <w:pStyle w:val="6"/>
              <w:spacing w:before="14" w:line="231" w:lineRule="auto"/>
              <w:ind w:left="712"/>
            </w:pPr>
            <w:r>
              <w:rPr>
                <w:spacing w:val="4"/>
              </w:rPr>
              <w:t>政处罚</w:t>
            </w:r>
          </w:p>
        </w:tc>
        <w:tc>
          <w:tcPr>
            <w:tcW w:w="536" w:type="dxa"/>
            <w:vAlign w:val="top"/>
          </w:tcPr>
          <w:p w14:paraId="3932C788">
            <w:pPr>
              <w:pStyle w:val="6"/>
              <w:spacing w:before="148" w:line="229" w:lineRule="auto"/>
              <w:ind w:left="95"/>
            </w:pPr>
            <w:r>
              <w:rPr>
                <w:spacing w:val="5"/>
              </w:rPr>
              <w:t>行政处罚</w:t>
            </w:r>
          </w:p>
        </w:tc>
        <w:tc>
          <w:tcPr>
            <w:tcW w:w="879" w:type="dxa"/>
            <w:vAlign w:val="top"/>
          </w:tcPr>
          <w:p w14:paraId="5A392DEB">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02D5CF75">
            <w:pPr>
              <w:pStyle w:val="6"/>
              <w:spacing w:line="223" w:lineRule="auto"/>
              <w:ind w:left="267"/>
            </w:pPr>
            <w:r>
              <w:rPr>
                <w:spacing w:val="4"/>
              </w:rPr>
              <w:t>或县级）</w:t>
            </w:r>
          </w:p>
        </w:tc>
        <w:tc>
          <w:tcPr>
            <w:tcW w:w="1259" w:type="dxa"/>
            <w:vAlign w:val="top"/>
          </w:tcPr>
          <w:p w14:paraId="4B0BEBEC">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9E3CE64">
            <w:pPr>
              <w:pStyle w:val="6"/>
              <w:spacing w:before="34" w:line="229" w:lineRule="auto"/>
              <w:ind w:left="23"/>
            </w:pPr>
            <w:r>
              <w:rPr>
                <w:spacing w:val="6"/>
              </w:rPr>
              <w:t>1.《中华人民共和国循环经济促进法》（根据2018年10月26日第十三届全国人民代表大会常务委员会第六次会</w:t>
            </w:r>
            <w:r>
              <w:rPr>
                <w:spacing w:val="5"/>
              </w:rPr>
              <w:t>议《关于修改〈</w:t>
            </w:r>
            <w:r>
              <w:rPr>
                <w:spacing w:val="-16"/>
              </w:rPr>
              <w:t xml:space="preserve"> </w:t>
            </w:r>
            <w:r>
              <w:rPr>
                <w:spacing w:val="5"/>
              </w:rPr>
              <w:t>中华人民共和国野生动物保护法〉等十五部法律的决定》修正）</w:t>
            </w:r>
          </w:p>
          <w:p w14:paraId="5CDEE901">
            <w:pPr>
              <w:pStyle w:val="6"/>
              <w:spacing w:before="14" w:line="243" w:lineRule="auto"/>
              <w:ind w:left="20" w:right="67" w:firstLine="1"/>
            </w:pPr>
            <w:r>
              <w:rPr>
                <w:spacing w:val="6"/>
              </w:rPr>
              <w:t>第五十四条：违反本法规定，在国务院或者省、</w:t>
            </w:r>
            <w:r>
              <w:rPr>
                <w:spacing w:val="-14"/>
              </w:rPr>
              <w:t xml:space="preserve"> </w:t>
            </w:r>
            <w:r>
              <w:rPr>
                <w:spacing w:val="6"/>
              </w:rPr>
              <w:t>自治区、直辖市人民政府规定禁止生产、销售、使用粘土砖的期限或者区域内生产、销售或者使用粘土砖的，</w:t>
            </w:r>
            <w:r>
              <w:rPr>
                <w:spacing w:val="-19"/>
              </w:rPr>
              <w:t xml:space="preserve"> </w:t>
            </w:r>
            <w:r>
              <w:rPr>
                <w:spacing w:val="6"/>
              </w:rPr>
              <w:t>由县级以上地方人民政府指定的部门责令限期改正；有违法所得的</w:t>
            </w:r>
            <w:r>
              <w:rPr>
                <w:spacing w:val="5"/>
              </w:rPr>
              <w:t>，没收违法所得；逾期继续生产、销售的，</w:t>
            </w:r>
            <w:r>
              <w:rPr>
                <w:spacing w:val="-18"/>
              </w:rPr>
              <w:t xml:space="preserve"> </w:t>
            </w:r>
            <w:r>
              <w:rPr>
                <w:spacing w:val="5"/>
              </w:rPr>
              <w:t>由地方人民政府市场</w:t>
            </w:r>
            <w:r>
              <w:t xml:space="preserve"> </w:t>
            </w:r>
            <w:r>
              <w:rPr>
                <w:spacing w:val="5"/>
              </w:rPr>
              <w:t>监督管理部门依法吊销营业执照。</w:t>
            </w:r>
          </w:p>
        </w:tc>
        <w:tc>
          <w:tcPr>
            <w:tcW w:w="371" w:type="dxa"/>
            <w:vAlign w:val="top"/>
          </w:tcPr>
          <w:p w14:paraId="76B23D55">
            <w:pPr>
              <w:rPr>
                <w:rFonts w:ascii="Arial"/>
                <w:sz w:val="21"/>
              </w:rPr>
            </w:pPr>
          </w:p>
        </w:tc>
      </w:tr>
    </w:tbl>
    <w:p w14:paraId="4734AEB3">
      <w:pPr>
        <w:pStyle w:val="2"/>
        <w:spacing w:line="98" w:lineRule="exact"/>
        <w:rPr>
          <w:sz w:val="8"/>
        </w:rPr>
      </w:pPr>
    </w:p>
    <w:p w14:paraId="2187CED8">
      <w:pPr>
        <w:spacing w:line="98"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0657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5CC6623D">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63BBFDC2">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A31BD7A">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01C129F">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FFEBDF8">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312FAADD">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75ACBAC6">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0E0D7A1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5CAA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1379AD8">
            <w:pPr>
              <w:pStyle w:val="6"/>
              <w:spacing w:before="139" w:line="108" w:lineRule="exact"/>
              <w:ind w:left="250"/>
            </w:pPr>
            <w:r>
              <w:rPr>
                <w:spacing w:val="-1"/>
                <w:position w:val="1"/>
              </w:rPr>
              <w:t>350</w:t>
            </w:r>
          </w:p>
        </w:tc>
        <w:tc>
          <w:tcPr>
            <w:tcW w:w="1682" w:type="dxa"/>
            <w:vAlign w:val="top"/>
          </w:tcPr>
          <w:p w14:paraId="59B95AAA">
            <w:pPr>
              <w:pStyle w:val="6"/>
              <w:spacing w:before="82" w:line="229" w:lineRule="auto"/>
              <w:ind w:left="21"/>
            </w:pPr>
            <w:r>
              <w:rPr>
                <w:spacing w:val="6"/>
              </w:rPr>
              <w:t>对销售没有再利用产品标识的再利用电器电</w:t>
            </w:r>
          </w:p>
          <w:p w14:paraId="2BB28B43">
            <w:pPr>
              <w:pStyle w:val="6"/>
              <w:spacing w:before="14" w:line="229" w:lineRule="auto"/>
              <w:ind w:left="367"/>
            </w:pPr>
            <w:r>
              <w:rPr>
                <w:spacing w:val="5"/>
              </w:rPr>
              <w:t>子产品等行为的行政处罚</w:t>
            </w:r>
          </w:p>
        </w:tc>
        <w:tc>
          <w:tcPr>
            <w:tcW w:w="536" w:type="dxa"/>
            <w:vAlign w:val="top"/>
          </w:tcPr>
          <w:p w14:paraId="08391650">
            <w:pPr>
              <w:pStyle w:val="6"/>
              <w:spacing w:before="139" w:line="229" w:lineRule="auto"/>
              <w:ind w:left="95"/>
            </w:pPr>
            <w:r>
              <w:rPr>
                <w:spacing w:val="5"/>
              </w:rPr>
              <w:t>行政处罚</w:t>
            </w:r>
          </w:p>
        </w:tc>
        <w:tc>
          <w:tcPr>
            <w:tcW w:w="879" w:type="dxa"/>
            <w:vAlign w:val="top"/>
          </w:tcPr>
          <w:p w14:paraId="681706EB">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3AD86A00">
            <w:pPr>
              <w:pStyle w:val="6"/>
              <w:spacing w:line="231" w:lineRule="auto"/>
              <w:ind w:left="267"/>
            </w:pPr>
            <w:r>
              <w:rPr>
                <w:spacing w:val="4"/>
              </w:rPr>
              <w:t>或县级）</w:t>
            </w:r>
          </w:p>
        </w:tc>
        <w:tc>
          <w:tcPr>
            <w:tcW w:w="1259" w:type="dxa"/>
            <w:vAlign w:val="top"/>
          </w:tcPr>
          <w:p w14:paraId="1761797C">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4BD7A15">
            <w:pPr>
              <w:pStyle w:val="6"/>
              <w:spacing w:before="26" w:line="229" w:lineRule="auto"/>
              <w:ind w:left="23"/>
            </w:pPr>
            <w:r>
              <w:rPr>
                <w:spacing w:val="6"/>
              </w:rPr>
              <w:t>1.《中华人民共和国循环经济促进法》（根据2018年10月26日第十三届全国人民代表大会常务委员会第六次会</w:t>
            </w:r>
            <w:r>
              <w:rPr>
                <w:spacing w:val="5"/>
              </w:rPr>
              <w:t>议《关于修改〈</w:t>
            </w:r>
            <w:r>
              <w:rPr>
                <w:spacing w:val="-16"/>
              </w:rPr>
              <w:t xml:space="preserve"> </w:t>
            </w:r>
            <w:r>
              <w:rPr>
                <w:spacing w:val="5"/>
              </w:rPr>
              <w:t>中华人民共和国野生动物保护法〉等十五部法律的决定》修正）</w:t>
            </w:r>
          </w:p>
          <w:p w14:paraId="512D250E">
            <w:pPr>
              <w:pStyle w:val="6"/>
              <w:spacing w:before="13" w:line="248" w:lineRule="auto"/>
              <w:ind w:left="20" w:right="67" w:firstLine="1"/>
            </w:pPr>
            <w:r>
              <w:rPr>
                <w:spacing w:val="6"/>
              </w:rPr>
              <w:t>第五十六条：违反本法规定，有下列行为之一的，</w:t>
            </w:r>
            <w:r>
              <w:rPr>
                <w:spacing w:val="-17"/>
              </w:rPr>
              <w:t xml:space="preserve"> </w:t>
            </w:r>
            <w:r>
              <w:rPr>
                <w:spacing w:val="6"/>
              </w:rPr>
              <w:t>由地方人民政府市场监督管理部门责令限期改正，可以处五千元以上五万元以下的罚款；逾期不改正的，依法吊销营业执照；造成损失的，依法承担赔偿责任</w:t>
            </w:r>
            <w:r>
              <w:rPr>
                <w:spacing w:val="-6"/>
              </w:rPr>
              <w:t>：（</w:t>
            </w:r>
            <w:r>
              <w:rPr>
                <w:spacing w:val="-7"/>
              </w:rPr>
              <w:t xml:space="preserve"> </w:t>
            </w:r>
            <w:r>
              <w:rPr>
                <w:spacing w:val="6"/>
              </w:rPr>
              <w:t>一）销售没有再利用产品标识的再利用电器电子产品的</w:t>
            </w:r>
            <w:r>
              <w:rPr>
                <w:spacing w:val="-6"/>
              </w:rPr>
              <w:t>；（</w:t>
            </w:r>
            <w:r>
              <w:rPr>
                <w:spacing w:val="-7"/>
              </w:rPr>
              <w:t xml:space="preserve"> </w:t>
            </w:r>
            <w:r>
              <w:rPr>
                <w:spacing w:val="6"/>
              </w:rPr>
              <w:t>二）销售没有再</w:t>
            </w:r>
            <w:r>
              <w:t xml:space="preserve"> </w:t>
            </w:r>
            <w:r>
              <w:rPr>
                <w:spacing w:val="5"/>
              </w:rPr>
              <w:t>制造或者翻新产品标识的再制造或者翻新产品的。</w:t>
            </w:r>
          </w:p>
        </w:tc>
        <w:tc>
          <w:tcPr>
            <w:tcW w:w="371" w:type="dxa"/>
            <w:vAlign w:val="top"/>
          </w:tcPr>
          <w:p w14:paraId="2EDC82E8">
            <w:pPr>
              <w:rPr>
                <w:rFonts w:ascii="Arial"/>
                <w:sz w:val="21"/>
              </w:rPr>
            </w:pPr>
          </w:p>
        </w:tc>
      </w:tr>
      <w:tr w14:paraId="32F6D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3825925D">
            <w:pPr>
              <w:pStyle w:val="6"/>
              <w:spacing w:before="138" w:line="108" w:lineRule="exact"/>
              <w:ind w:left="250"/>
            </w:pPr>
            <w:r>
              <w:rPr>
                <w:spacing w:val="-1"/>
                <w:position w:val="1"/>
              </w:rPr>
              <w:t>351</w:t>
            </w:r>
          </w:p>
        </w:tc>
        <w:tc>
          <w:tcPr>
            <w:tcW w:w="1682" w:type="dxa"/>
            <w:vAlign w:val="top"/>
          </w:tcPr>
          <w:p w14:paraId="13B2DC9E">
            <w:pPr>
              <w:pStyle w:val="6"/>
              <w:spacing w:before="82" w:line="229" w:lineRule="auto"/>
              <w:ind w:left="21"/>
            </w:pPr>
            <w:r>
              <w:rPr>
                <w:spacing w:val="6"/>
              </w:rPr>
              <w:t>对单位或者个人违反规定买卖重点保护古生</w:t>
            </w:r>
          </w:p>
          <w:p w14:paraId="7518E21A">
            <w:pPr>
              <w:pStyle w:val="6"/>
              <w:spacing w:before="14" w:line="229" w:lineRule="auto"/>
              <w:ind w:left="410"/>
            </w:pPr>
            <w:r>
              <w:rPr>
                <w:spacing w:val="5"/>
              </w:rPr>
              <w:t>物化石行为的行政处罚</w:t>
            </w:r>
          </w:p>
        </w:tc>
        <w:tc>
          <w:tcPr>
            <w:tcW w:w="536" w:type="dxa"/>
            <w:vAlign w:val="top"/>
          </w:tcPr>
          <w:p w14:paraId="1A491F90">
            <w:pPr>
              <w:pStyle w:val="6"/>
              <w:spacing w:before="138" w:line="229" w:lineRule="auto"/>
              <w:ind w:left="95"/>
            </w:pPr>
            <w:r>
              <w:rPr>
                <w:spacing w:val="5"/>
              </w:rPr>
              <w:t>行政处罚</w:t>
            </w:r>
          </w:p>
        </w:tc>
        <w:tc>
          <w:tcPr>
            <w:tcW w:w="879" w:type="dxa"/>
            <w:vAlign w:val="top"/>
          </w:tcPr>
          <w:p w14:paraId="5AABB4D7">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7EA8160F">
            <w:pPr>
              <w:pStyle w:val="6"/>
              <w:spacing w:line="231" w:lineRule="auto"/>
              <w:ind w:left="267"/>
            </w:pPr>
            <w:r>
              <w:rPr>
                <w:spacing w:val="4"/>
              </w:rPr>
              <w:t>或县级）</w:t>
            </w:r>
          </w:p>
        </w:tc>
        <w:tc>
          <w:tcPr>
            <w:tcW w:w="1259" w:type="dxa"/>
            <w:vAlign w:val="top"/>
          </w:tcPr>
          <w:p w14:paraId="41083DF8">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A25CC6">
            <w:pPr>
              <w:pStyle w:val="6"/>
              <w:spacing w:before="82" w:line="228" w:lineRule="auto"/>
              <w:ind w:left="23"/>
            </w:pPr>
            <w:r>
              <w:rPr>
                <w:spacing w:val="5"/>
              </w:rPr>
              <w:t>1.《古生物化石保护条例》（2010年9月5</w:t>
            </w:r>
            <w:r>
              <w:rPr>
                <w:spacing w:val="-20"/>
              </w:rPr>
              <w:t xml:space="preserve"> </w:t>
            </w:r>
            <w:r>
              <w:rPr>
                <w:spacing w:val="5"/>
              </w:rPr>
              <w:t>日中华人民共和国国务院令第580号公布  根据2019年3月2</w:t>
            </w:r>
            <w:r>
              <w:rPr>
                <w:spacing w:val="-21"/>
              </w:rPr>
              <w:t xml:space="preserve"> </w:t>
            </w:r>
            <w:r>
              <w:rPr>
                <w:spacing w:val="5"/>
              </w:rPr>
              <w:t>日《国务院关于修改部分行政</w:t>
            </w:r>
            <w:r>
              <w:rPr>
                <w:spacing w:val="4"/>
              </w:rPr>
              <w:t>法规的决定》修订）</w:t>
            </w:r>
          </w:p>
          <w:p w14:paraId="6061EC03">
            <w:pPr>
              <w:pStyle w:val="6"/>
              <w:spacing w:before="15" w:line="228" w:lineRule="auto"/>
              <w:ind w:left="22"/>
            </w:pPr>
            <w:r>
              <w:rPr>
                <w:spacing w:val="6"/>
              </w:rPr>
              <w:t>第四十条：单位或者个人违反规定买卖重点保护古生物化石的，</w:t>
            </w:r>
            <w:r>
              <w:rPr>
                <w:spacing w:val="-19"/>
              </w:rPr>
              <w:t xml:space="preserve"> </w:t>
            </w:r>
            <w:r>
              <w:rPr>
                <w:spacing w:val="6"/>
              </w:rPr>
              <w:t>由市场监督管理部门责令限期改正，没收违法所得，并处5万元以上20万元以下的罚款；构成违反治安管理行为的，</w:t>
            </w:r>
            <w:r>
              <w:rPr>
                <w:spacing w:val="-18"/>
              </w:rPr>
              <w:t xml:space="preserve"> </w:t>
            </w:r>
            <w:r>
              <w:rPr>
                <w:spacing w:val="6"/>
              </w:rPr>
              <w:t>由公安机关依法</w:t>
            </w:r>
            <w:r>
              <w:rPr>
                <w:spacing w:val="5"/>
              </w:rPr>
              <w:t>给予治安管理处罚；构成犯罪的，依法追究刑事责任。</w:t>
            </w:r>
          </w:p>
        </w:tc>
        <w:tc>
          <w:tcPr>
            <w:tcW w:w="371" w:type="dxa"/>
            <w:vAlign w:val="top"/>
          </w:tcPr>
          <w:p w14:paraId="47D95DC9">
            <w:pPr>
              <w:rPr>
                <w:rFonts w:ascii="Arial"/>
                <w:sz w:val="21"/>
              </w:rPr>
            </w:pPr>
          </w:p>
        </w:tc>
      </w:tr>
      <w:tr w14:paraId="3A400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FF4E5FD">
            <w:pPr>
              <w:pStyle w:val="6"/>
              <w:spacing w:before="202" w:line="108" w:lineRule="exact"/>
              <w:ind w:left="250"/>
            </w:pPr>
            <w:r>
              <w:rPr>
                <w:spacing w:val="-1"/>
                <w:position w:val="1"/>
              </w:rPr>
              <w:t>352</w:t>
            </w:r>
          </w:p>
        </w:tc>
        <w:tc>
          <w:tcPr>
            <w:tcW w:w="1682" w:type="dxa"/>
            <w:vAlign w:val="top"/>
          </w:tcPr>
          <w:p w14:paraId="7BC94A7F">
            <w:pPr>
              <w:pStyle w:val="6"/>
              <w:spacing w:before="146" w:line="228" w:lineRule="auto"/>
              <w:ind w:left="21"/>
            </w:pPr>
            <w:r>
              <w:rPr>
                <w:spacing w:val="6"/>
              </w:rPr>
              <w:t>对不符合法定条件经营饲料、饲料添加剂行</w:t>
            </w:r>
          </w:p>
          <w:p w14:paraId="2F3E0899">
            <w:pPr>
              <w:pStyle w:val="6"/>
              <w:spacing w:before="14" w:line="229" w:lineRule="auto"/>
              <w:ind w:left="238"/>
            </w:pPr>
            <w:r>
              <w:rPr>
                <w:spacing w:val="3"/>
              </w:rPr>
              <w:t>为的行政处罚（</w:t>
            </w:r>
            <w:r>
              <w:rPr>
                <w:spacing w:val="-3"/>
              </w:rPr>
              <w:t xml:space="preserve"> </w:t>
            </w:r>
            <w:r>
              <w:rPr>
                <w:spacing w:val="3"/>
              </w:rPr>
              <w:t>吊销营业执照）</w:t>
            </w:r>
          </w:p>
        </w:tc>
        <w:tc>
          <w:tcPr>
            <w:tcW w:w="536" w:type="dxa"/>
            <w:vAlign w:val="top"/>
          </w:tcPr>
          <w:p w14:paraId="6BD23050">
            <w:pPr>
              <w:pStyle w:val="6"/>
              <w:spacing w:before="202" w:line="229" w:lineRule="auto"/>
              <w:ind w:left="95"/>
            </w:pPr>
            <w:r>
              <w:rPr>
                <w:spacing w:val="5"/>
              </w:rPr>
              <w:t>行政处罚</w:t>
            </w:r>
          </w:p>
        </w:tc>
        <w:tc>
          <w:tcPr>
            <w:tcW w:w="879" w:type="dxa"/>
            <w:vAlign w:val="top"/>
          </w:tcPr>
          <w:p w14:paraId="4C48A1AB">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50F2DB77">
            <w:pPr>
              <w:pStyle w:val="6"/>
              <w:spacing w:line="231" w:lineRule="auto"/>
              <w:ind w:left="267"/>
            </w:pPr>
            <w:r>
              <w:rPr>
                <w:spacing w:val="4"/>
              </w:rPr>
              <w:t>或县级）</w:t>
            </w:r>
          </w:p>
        </w:tc>
        <w:tc>
          <w:tcPr>
            <w:tcW w:w="1259" w:type="dxa"/>
            <w:vAlign w:val="top"/>
          </w:tcPr>
          <w:p w14:paraId="49F1249C">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C033D9">
            <w:pPr>
              <w:pStyle w:val="6"/>
              <w:spacing w:before="32" w:line="228" w:lineRule="auto"/>
              <w:ind w:left="23"/>
            </w:pPr>
            <w:r>
              <w:rPr>
                <w:spacing w:val="5"/>
              </w:rPr>
              <w:t>1.《饲料和饲料添加剂管理条例》（根据2017年3月1</w:t>
            </w:r>
            <w:r>
              <w:rPr>
                <w:spacing w:val="-2"/>
              </w:rPr>
              <w:t xml:space="preserve"> </w:t>
            </w:r>
            <w:r>
              <w:rPr>
                <w:spacing w:val="5"/>
              </w:rPr>
              <w:t>日《国务院关于修改和废止部分行政法规的决定》第四次修订）</w:t>
            </w:r>
          </w:p>
          <w:p w14:paraId="1005B420">
            <w:pPr>
              <w:pStyle w:val="6"/>
              <w:spacing w:before="15" w:line="255" w:lineRule="auto"/>
              <w:ind w:left="20" w:right="24" w:firstLine="2"/>
            </w:pPr>
            <w:r>
              <w:rPr>
                <w:spacing w:val="6"/>
              </w:rPr>
              <w:t>第二十二条：饲料、饲料添加剂经营者应当符合下列条件</w:t>
            </w:r>
            <w:r>
              <w:rPr>
                <w:spacing w:val="-6"/>
              </w:rPr>
              <w:t>：（</w:t>
            </w:r>
            <w:r>
              <w:rPr>
                <w:spacing w:val="-4"/>
              </w:rPr>
              <w:t xml:space="preserve"> </w:t>
            </w:r>
            <w:r>
              <w:rPr>
                <w:spacing w:val="6"/>
              </w:rPr>
              <w:t>一</w:t>
            </w:r>
            <w:r>
              <w:rPr>
                <w:spacing w:val="-16"/>
              </w:rPr>
              <w:t xml:space="preserve"> </w:t>
            </w:r>
            <w:r>
              <w:rPr>
                <w:spacing w:val="6"/>
              </w:rPr>
              <w:t>）有与经营饲料、饲料添加剂相适应的经营场所和仓储设施</w:t>
            </w:r>
            <w:r>
              <w:rPr>
                <w:spacing w:val="-6"/>
              </w:rPr>
              <w:t>；（</w:t>
            </w:r>
            <w:r>
              <w:rPr>
                <w:spacing w:val="-7"/>
              </w:rPr>
              <w:t xml:space="preserve"> </w:t>
            </w:r>
            <w:r>
              <w:rPr>
                <w:spacing w:val="6"/>
              </w:rPr>
              <w:t>二</w:t>
            </w:r>
            <w:r>
              <w:rPr>
                <w:spacing w:val="-16"/>
              </w:rPr>
              <w:t xml:space="preserve"> </w:t>
            </w:r>
            <w:r>
              <w:rPr>
                <w:spacing w:val="6"/>
              </w:rPr>
              <w:t>）有具备饲</w:t>
            </w:r>
            <w:r>
              <w:rPr>
                <w:spacing w:val="5"/>
              </w:rPr>
              <w:t>料、饲料添加剂使用、贮存等知识的技术人员</w:t>
            </w:r>
            <w:r>
              <w:rPr>
                <w:spacing w:val="-6"/>
              </w:rPr>
              <w:t xml:space="preserve">；（ </w:t>
            </w:r>
            <w:r>
              <w:rPr>
                <w:spacing w:val="5"/>
              </w:rPr>
              <w:t>三</w:t>
            </w:r>
            <w:r>
              <w:rPr>
                <w:spacing w:val="-16"/>
              </w:rPr>
              <w:t xml:space="preserve"> </w:t>
            </w:r>
            <w:r>
              <w:rPr>
                <w:spacing w:val="5"/>
              </w:rPr>
              <w:t>）有必要的产品质量管理和安全管理制度。第四十二条：不符合本条例第二十二条规定的条件</w:t>
            </w:r>
            <w:r>
              <w:t xml:space="preserve">  </w:t>
            </w:r>
            <w:r>
              <w:rPr>
                <w:spacing w:val="6"/>
              </w:rPr>
              <w:t>经营饲料、饲料添加剂的，</w:t>
            </w:r>
            <w:r>
              <w:rPr>
                <w:spacing w:val="-19"/>
              </w:rPr>
              <w:t xml:space="preserve"> </w:t>
            </w:r>
            <w:r>
              <w:rPr>
                <w:spacing w:val="6"/>
              </w:rPr>
              <w:t>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w:t>
            </w:r>
            <w:r>
              <w:rPr>
                <w:spacing w:val="5"/>
              </w:rPr>
              <w:t>止经营，并</w:t>
            </w:r>
            <w:r>
              <w:t xml:space="preserve"> </w:t>
            </w:r>
            <w:r>
              <w:rPr>
                <w:spacing w:val="5"/>
              </w:rPr>
              <w:t>通知工商行政管理部门，</w:t>
            </w:r>
            <w:r>
              <w:rPr>
                <w:spacing w:val="-16"/>
              </w:rPr>
              <w:t xml:space="preserve"> </w:t>
            </w:r>
            <w:r>
              <w:rPr>
                <w:spacing w:val="5"/>
              </w:rPr>
              <w:t>由工商行政管理部门吊销营业执照。</w:t>
            </w:r>
          </w:p>
        </w:tc>
        <w:tc>
          <w:tcPr>
            <w:tcW w:w="371" w:type="dxa"/>
            <w:vAlign w:val="top"/>
          </w:tcPr>
          <w:p w14:paraId="3019DDA3">
            <w:pPr>
              <w:rPr>
                <w:rFonts w:ascii="Arial"/>
                <w:sz w:val="21"/>
              </w:rPr>
            </w:pPr>
          </w:p>
        </w:tc>
      </w:tr>
      <w:tr w14:paraId="6FDB3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7021F0DE">
            <w:pPr>
              <w:pStyle w:val="6"/>
              <w:spacing w:before="265" w:line="108" w:lineRule="exact"/>
              <w:ind w:left="250"/>
            </w:pPr>
            <w:r>
              <w:rPr>
                <w:spacing w:val="-1"/>
                <w:position w:val="1"/>
              </w:rPr>
              <w:t>353</w:t>
            </w:r>
          </w:p>
        </w:tc>
        <w:tc>
          <w:tcPr>
            <w:tcW w:w="1682" w:type="dxa"/>
            <w:vAlign w:val="top"/>
          </w:tcPr>
          <w:p w14:paraId="3DC3198E">
            <w:pPr>
              <w:pStyle w:val="6"/>
              <w:spacing w:before="209" w:line="228" w:lineRule="auto"/>
              <w:ind w:left="21"/>
            </w:pPr>
            <w:r>
              <w:rPr>
                <w:spacing w:val="6"/>
              </w:rPr>
              <w:t>对饲料、饲料添加剂进行再加工等行为的行</w:t>
            </w:r>
          </w:p>
          <w:p w14:paraId="296F1453">
            <w:pPr>
              <w:pStyle w:val="6"/>
              <w:spacing w:before="15" w:line="230" w:lineRule="auto"/>
              <w:ind w:left="366"/>
            </w:pPr>
            <w:r>
              <w:rPr>
                <w:spacing w:val="3"/>
              </w:rPr>
              <w:t>政处罚（</w:t>
            </w:r>
            <w:r>
              <w:rPr>
                <w:spacing w:val="-13"/>
              </w:rPr>
              <w:t xml:space="preserve"> </w:t>
            </w:r>
            <w:r>
              <w:rPr>
                <w:spacing w:val="3"/>
              </w:rPr>
              <w:t>吊销营业执照）</w:t>
            </w:r>
          </w:p>
        </w:tc>
        <w:tc>
          <w:tcPr>
            <w:tcW w:w="536" w:type="dxa"/>
            <w:vAlign w:val="top"/>
          </w:tcPr>
          <w:p w14:paraId="4319878D">
            <w:pPr>
              <w:pStyle w:val="6"/>
              <w:spacing w:before="265" w:line="229" w:lineRule="auto"/>
              <w:ind w:left="95"/>
            </w:pPr>
            <w:r>
              <w:rPr>
                <w:spacing w:val="5"/>
              </w:rPr>
              <w:t>行政处罚</w:t>
            </w:r>
          </w:p>
        </w:tc>
        <w:tc>
          <w:tcPr>
            <w:tcW w:w="879" w:type="dxa"/>
            <w:vAlign w:val="top"/>
          </w:tcPr>
          <w:p w14:paraId="7D0AFBA1">
            <w:pPr>
              <w:pStyle w:val="6"/>
              <w:spacing w:before="151" w:line="263" w:lineRule="auto"/>
              <w:ind w:left="50" w:right="44" w:firstLine="47"/>
            </w:pPr>
            <w:r>
              <w:rPr>
                <w:spacing w:val="5"/>
              </w:rPr>
              <w:t>市场监督管理部门</w:t>
            </w:r>
            <w:r>
              <w:rPr>
                <w:spacing w:val="1"/>
              </w:rPr>
              <w:t xml:space="preserve">  </w:t>
            </w:r>
            <w:r>
              <w:rPr>
                <w:spacing w:val="6"/>
              </w:rPr>
              <w:t>（省级、设区的市级</w:t>
            </w:r>
          </w:p>
          <w:p w14:paraId="24880054">
            <w:pPr>
              <w:pStyle w:val="6"/>
              <w:spacing w:line="231" w:lineRule="auto"/>
              <w:ind w:left="267"/>
            </w:pPr>
            <w:r>
              <w:rPr>
                <w:spacing w:val="4"/>
              </w:rPr>
              <w:t>或县级）</w:t>
            </w:r>
          </w:p>
        </w:tc>
        <w:tc>
          <w:tcPr>
            <w:tcW w:w="1259" w:type="dxa"/>
            <w:vAlign w:val="top"/>
          </w:tcPr>
          <w:p w14:paraId="67F712E1">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2103098">
            <w:pPr>
              <w:pStyle w:val="6"/>
              <w:spacing w:before="37" w:line="228" w:lineRule="auto"/>
              <w:ind w:left="23"/>
            </w:pPr>
            <w:r>
              <w:rPr>
                <w:spacing w:val="5"/>
              </w:rPr>
              <w:t>1.《饲料和饲料添加剂管理条例》（根据2017年3月1</w:t>
            </w:r>
            <w:r>
              <w:rPr>
                <w:spacing w:val="-2"/>
              </w:rPr>
              <w:t xml:space="preserve"> </w:t>
            </w:r>
            <w:r>
              <w:rPr>
                <w:spacing w:val="5"/>
              </w:rPr>
              <w:t>日《国务院关于修改和废止部分行政法规的决定》第四次修订）</w:t>
            </w:r>
          </w:p>
          <w:p w14:paraId="266249D3">
            <w:pPr>
              <w:pStyle w:val="6"/>
              <w:spacing w:before="15" w:line="260" w:lineRule="auto"/>
              <w:ind w:left="18" w:right="24" w:firstLine="4"/>
            </w:pPr>
            <w:r>
              <w:rPr>
                <w:spacing w:val="6"/>
              </w:rPr>
              <w:t>第四十三条：饲料、饲料添加剂经营者有下列行为之一的，</w:t>
            </w:r>
            <w:r>
              <w:rPr>
                <w:spacing w:val="-18"/>
              </w:rPr>
              <w:t xml:space="preserve"> </w:t>
            </w:r>
            <w:r>
              <w:rPr>
                <w:spacing w:val="6"/>
              </w:rPr>
              <w:t>由县级人民政府饲料管理部门责令改正，没收违法所得和违法经营的产品，违法经营的产品货值金额不足1万元的，并处2000元以上2万元以下罚款，货值金额1万元以上的，并处货值金额2倍以上5倍以下罚款；情</w:t>
            </w:r>
            <w:r>
              <w:rPr>
                <w:spacing w:val="5"/>
              </w:rPr>
              <w:t>节严重的，责令停</w:t>
            </w:r>
            <w:r>
              <w:t xml:space="preserve"> </w:t>
            </w:r>
            <w:r>
              <w:rPr>
                <w:spacing w:val="6"/>
              </w:rPr>
              <w:t>止经营，并通知工商行政管理部门，</w:t>
            </w:r>
            <w:r>
              <w:rPr>
                <w:spacing w:val="-16"/>
              </w:rPr>
              <w:t xml:space="preserve"> </w:t>
            </w:r>
            <w:r>
              <w:rPr>
                <w:spacing w:val="6"/>
              </w:rPr>
              <w:t>由工商行政管理部门吊销营业执照；构成犯罪的，依法追</w:t>
            </w:r>
            <w:r>
              <w:rPr>
                <w:spacing w:val="5"/>
              </w:rPr>
              <w:t>究刑事责任</w:t>
            </w:r>
            <w:r>
              <w:rPr>
                <w:spacing w:val="-6"/>
              </w:rPr>
              <w:t>：（</w:t>
            </w:r>
            <w:r>
              <w:rPr>
                <w:spacing w:val="-7"/>
              </w:rPr>
              <w:t xml:space="preserve"> </w:t>
            </w:r>
            <w:r>
              <w:rPr>
                <w:spacing w:val="5"/>
              </w:rPr>
              <w:t>一</w:t>
            </w:r>
            <w:r>
              <w:rPr>
                <w:spacing w:val="-16"/>
              </w:rPr>
              <w:t xml:space="preserve"> </w:t>
            </w:r>
            <w:r>
              <w:rPr>
                <w:spacing w:val="5"/>
              </w:rPr>
              <w:t>）对饲料、饲料添加剂进行再加工或者添加物质的</w:t>
            </w:r>
            <w:r>
              <w:rPr>
                <w:spacing w:val="-6"/>
              </w:rPr>
              <w:t>；（</w:t>
            </w:r>
            <w:r>
              <w:rPr>
                <w:spacing w:val="-7"/>
              </w:rPr>
              <w:t xml:space="preserve"> </w:t>
            </w:r>
            <w:r>
              <w:rPr>
                <w:spacing w:val="5"/>
              </w:rPr>
              <w:t>二</w:t>
            </w:r>
            <w:r>
              <w:rPr>
                <w:spacing w:val="-16"/>
              </w:rPr>
              <w:t xml:space="preserve"> </w:t>
            </w:r>
            <w:r>
              <w:rPr>
                <w:spacing w:val="5"/>
              </w:rPr>
              <w:t>）经营无产品标签、无生产许可证、无产品质量检验合格证的饲料、饲料添加剂的</w:t>
            </w:r>
            <w:r>
              <w:rPr>
                <w:spacing w:val="-6"/>
              </w:rPr>
              <w:t xml:space="preserve">；（ </w:t>
            </w:r>
            <w:r>
              <w:rPr>
                <w:spacing w:val="5"/>
              </w:rPr>
              <w:t>三</w:t>
            </w:r>
            <w:r>
              <w:rPr>
                <w:spacing w:val="-16"/>
              </w:rPr>
              <w:t xml:space="preserve"> </w:t>
            </w:r>
            <w:r>
              <w:rPr>
                <w:spacing w:val="5"/>
              </w:rPr>
              <w:t>）经营无产品批准文号的饲料</w:t>
            </w:r>
            <w:r>
              <w:t xml:space="preserve">  </w:t>
            </w:r>
            <w:r>
              <w:rPr>
                <w:spacing w:val="6"/>
              </w:rPr>
              <w:t>添加剂、添加剂预混合饲料的</w:t>
            </w:r>
            <w:r>
              <w:rPr>
                <w:spacing w:val="-6"/>
              </w:rPr>
              <w:t>；（</w:t>
            </w:r>
            <w:r>
              <w:t xml:space="preserve"> </w:t>
            </w:r>
            <w:r>
              <w:rPr>
                <w:spacing w:val="6"/>
              </w:rPr>
              <w:t>四</w:t>
            </w:r>
            <w:r>
              <w:rPr>
                <w:spacing w:val="-16"/>
              </w:rPr>
              <w:t xml:space="preserve"> </w:t>
            </w:r>
            <w:r>
              <w:rPr>
                <w:spacing w:val="6"/>
              </w:rPr>
              <w:t>）经营用国务院农业行政主管部门公布的饲料原料目录、饲料添加剂品种目录和药物饲料添加剂品种目录以外的物质生产的饲料的</w:t>
            </w:r>
            <w:r>
              <w:rPr>
                <w:spacing w:val="-6"/>
              </w:rPr>
              <w:t>；（</w:t>
            </w:r>
            <w:r>
              <w:rPr>
                <w:spacing w:val="-10"/>
              </w:rPr>
              <w:t xml:space="preserve"> </w:t>
            </w:r>
            <w:r>
              <w:rPr>
                <w:spacing w:val="6"/>
              </w:rPr>
              <w:t>五</w:t>
            </w:r>
            <w:r>
              <w:rPr>
                <w:spacing w:val="-16"/>
              </w:rPr>
              <w:t xml:space="preserve"> </w:t>
            </w:r>
            <w:r>
              <w:rPr>
                <w:spacing w:val="6"/>
              </w:rPr>
              <w:t>）经营未取</w:t>
            </w:r>
            <w:r>
              <w:rPr>
                <w:spacing w:val="5"/>
              </w:rPr>
              <w:t>得新饲料、新饲料添加剂证书的新饲料、新饲料添加剂或者未取得饲料、饲料添加剂进口登记证的进</w:t>
            </w:r>
            <w:r>
              <w:rPr>
                <w:spacing w:val="-20"/>
              </w:rPr>
              <w:t xml:space="preserve"> </w:t>
            </w:r>
            <w:r>
              <w:rPr>
                <w:spacing w:val="5"/>
              </w:rPr>
              <w:t>口</w:t>
            </w:r>
            <w:r>
              <w:t xml:space="preserve">  </w:t>
            </w:r>
            <w:r>
              <w:rPr>
                <w:spacing w:val="6"/>
              </w:rPr>
              <w:t>饲料、进口饲料添加剂以及禁用的饲料、饲料添加剂</w:t>
            </w:r>
            <w:r>
              <w:rPr>
                <w:spacing w:val="5"/>
              </w:rPr>
              <w:t>的。</w:t>
            </w:r>
          </w:p>
        </w:tc>
        <w:tc>
          <w:tcPr>
            <w:tcW w:w="371" w:type="dxa"/>
            <w:vAlign w:val="top"/>
          </w:tcPr>
          <w:p w14:paraId="37D2B84B">
            <w:pPr>
              <w:rPr>
                <w:rFonts w:ascii="Arial"/>
                <w:sz w:val="21"/>
              </w:rPr>
            </w:pPr>
          </w:p>
        </w:tc>
      </w:tr>
      <w:tr w14:paraId="5FD36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08EACC7">
            <w:pPr>
              <w:pStyle w:val="6"/>
              <w:spacing w:before="203" w:line="108" w:lineRule="exact"/>
              <w:ind w:left="250"/>
            </w:pPr>
            <w:r>
              <w:rPr>
                <w:spacing w:val="-1"/>
                <w:position w:val="1"/>
              </w:rPr>
              <w:t>354</w:t>
            </w:r>
          </w:p>
        </w:tc>
        <w:tc>
          <w:tcPr>
            <w:tcW w:w="1682" w:type="dxa"/>
            <w:vAlign w:val="top"/>
          </w:tcPr>
          <w:p w14:paraId="771650B5">
            <w:pPr>
              <w:pStyle w:val="6"/>
              <w:spacing w:before="147" w:line="228" w:lineRule="auto"/>
              <w:ind w:left="21"/>
            </w:pPr>
            <w:r>
              <w:rPr>
                <w:spacing w:val="6"/>
              </w:rPr>
              <w:t>对不停止销售不符合规定的饲料、饲料添加</w:t>
            </w:r>
          </w:p>
          <w:p w14:paraId="7F8B8E61">
            <w:pPr>
              <w:pStyle w:val="6"/>
              <w:spacing w:before="14" w:line="229" w:lineRule="auto"/>
              <w:ind w:left="149"/>
            </w:pPr>
            <w:r>
              <w:rPr>
                <w:spacing w:val="4"/>
              </w:rPr>
              <w:t>剂行为的行政处罚（</w:t>
            </w:r>
            <w:r>
              <w:rPr>
                <w:spacing w:val="-10"/>
              </w:rPr>
              <w:t xml:space="preserve"> </w:t>
            </w:r>
            <w:r>
              <w:rPr>
                <w:spacing w:val="4"/>
              </w:rPr>
              <w:t>吊销营业执照）</w:t>
            </w:r>
          </w:p>
        </w:tc>
        <w:tc>
          <w:tcPr>
            <w:tcW w:w="536" w:type="dxa"/>
            <w:vAlign w:val="top"/>
          </w:tcPr>
          <w:p w14:paraId="088E830D">
            <w:pPr>
              <w:pStyle w:val="6"/>
              <w:spacing w:before="203" w:line="229" w:lineRule="auto"/>
              <w:ind w:left="95"/>
            </w:pPr>
            <w:r>
              <w:rPr>
                <w:spacing w:val="5"/>
              </w:rPr>
              <w:t>行政处罚</w:t>
            </w:r>
          </w:p>
        </w:tc>
        <w:tc>
          <w:tcPr>
            <w:tcW w:w="879" w:type="dxa"/>
            <w:vAlign w:val="top"/>
          </w:tcPr>
          <w:p w14:paraId="63214FD4">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7E56A735">
            <w:pPr>
              <w:pStyle w:val="6"/>
              <w:spacing w:line="231" w:lineRule="auto"/>
              <w:ind w:left="267"/>
            </w:pPr>
            <w:r>
              <w:rPr>
                <w:spacing w:val="4"/>
              </w:rPr>
              <w:t>或县级）</w:t>
            </w:r>
          </w:p>
        </w:tc>
        <w:tc>
          <w:tcPr>
            <w:tcW w:w="1259" w:type="dxa"/>
            <w:vAlign w:val="top"/>
          </w:tcPr>
          <w:p w14:paraId="7D6E02B9">
            <w:pPr>
              <w:pStyle w:val="6"/>
              <w:spacing w:before="14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6A23EF7">
            <w:pPr>
              <w:pStyle w:val="6"/>
              <w:spacing w:before="10" w:line="228" w:lineRule="auto"/>
              <w:ind w:left="23"/>
            </w:pPr>
            <w:r>
              <w:rPr>
                <w:spacing w:val="5"/>
              </w:rPr>
              <w:t>1.《饲料和饲料添加剂管理条例》（根据2017年3月1</w:t>
            </w:r>
            <w:r>
              <w:rPr>
                <w:spacing w:val="-2"/>
              </w:rPr>
              <w:t xml:space="preserve"> </w:t>
            </w:r>
            <w:r>
              <w:rPr>
                <w:spacing w:val="5"/>
              </w:rPr>
              <w:t>日《国务院关于修改和废止部分行政法规的决定》第四次修订）</w:t>
            </w:r>
          </w:p>
          <w:p w14:paraId="00C3282F">
            <w:pPr>
              <w:pStyle w:val="6"/>
              <w:spacing w:before="15" w:line="262" w:lineRule="auto"/>
              <w:ind w:left="18" w:right="24" w:firstLine="3"/>
            </w:pPr>
            <w:r>
              <w:rPr>
                <w:spacing w:val="7"/>
              </w:rPr>
              <w:t>第二十八条：饲料、饲料添加剂生产企业发现</w:t>
            </w:r>
            <w:r>
              <w:rPr>
                <w:spacing w:val="6"/>
              </w:rPr>
              <w:t>其生产的饲料、饲料添加剂对养殖动物、人体健康有害或者存在其他安全隐患的，应当立即停止生产，通知经营者、使用者，</w:t>
            </w:r>
            <w:r>
              <w:rPr>
                <w:spacing w:val="-19"/>
              </w:rPr>
              <w:t xml:space="preserve"> </w:t>
            </w:r>
            <w:r>
              <w:rPr>
                <w:spacing w:val="6"/>
              </w:rPr>
              <w:t>向饲料管理部门报告，主动召回产品，并记录召回和通知情况。召回的产品应当在饲料管理部门监督下予以无害化处</w:t>
            </w:r>
            <w:r>
              <w:t xml:space="preserve">  </w:t>
            </w:r>
            <w:r>
              <w:rPr>
                <w:spacing w:val="7"/>
              </w:rPr>
              <w:t>理或者销毁。饲料、饲料添加剂经营者发现其销售的饲</w:t>
            </w:r>
            <w:r>
              <w:rPr>
                <w:spacing w:val="6"/>
              </w:rPr>
              <w:t>料、饲料添加剂具有前款规定情形的，应当立即停止销售，通知生产企业、供货者和使用者，</w:t>
            </w:r>
            <w:r>
              <w:rPr>
                <w:spacing w:val="-20"/>
              </w:rPr>
              <w:t xml:space="preserve"> </w:t>
            </w:r>
            <w:r>
              <w:rPr>
                <w:spacing w:val="6"/>
              </w:rPr>
              <w:t>向饲料管理部门报告，并记录通知情况。养殖者发现其使用的饲料、饲料添加剂具有本条第一款规定情形的，应当立即停止使用，通知供货</w:t>
            </w:r>
            <w:r>
              <w:t xml:space="preserve">  </w:t>
            </w:r>
            <w:r>
              <w:rPr>
                <w:spacing w:val="6"/>
              </w:rPr>
              <w:t>者，并向饲料管理部门报告。第四十五条第二款：对本条例第二十八条规定的饲料、饲料添加剂，经营者不停止销售的，</w:t>
            </w:r>
            <w:r>
              <w:rPr>
                <w:spacing w:val="-10"/>
              </w:rPr>
              <w:t xml:space="preserve"> </w:t>
            </w:r>
            <w:r>
              <w:rPr>
                <w:spacing w:val="6"/>
              </w:rPr>
              <w:t>由县级以上地方人民政府饲料管理部门责令停止销售；拒不停止销售的，没收违法所得，处1000元以上5万元以下罚款；情节严重的，责令停止经营，并通知工商行政管</w:t>
            </w:r>
          </w:p>
        </w:tc>
        <w:tc>
          <w:tcPr>
            <w:tcW w:w="371" w:type="dxa"/>
            <w:vAlign w:val="top"/>
          </w:tcPr>
          <w:p w14:paraId="7C11B4EA">
            <w:pPr>
              <w:rPr>
                <w:rFonts w:ascii="Arial"/>
                <w:sz w:val="21"/>
              </w:rPr>
            </w:pPr>
          </w:p>
        </w:tc>
      </w:tr>
      <w:tr w14:paraId="1013F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937B325">
            <w:pPr>
              <w:pStyle w:val="6"/>
              <w:spacing w:before="141" w:line="108" w:lineRule="exact"/>
              <w:ind w:left="250"/>
            </w:pPr>
            <w:r>
              <w:rPr>
                <w:spacing w:val="-1"/>
                <w:position w:val="1"/>
              </w:rPr>
              <w:t>355</w:t>
            </w:r>
          </w:p>
        </w:tc>
        <w:tc>
          <w:tcPr>
            <w:tcW w:w="1682" w:type="dxa"/>
            <w:vAlign w:val="top"/>
          </w:tcPr>
          <w:p w14:paraId="228DB507">
            <w:pPr>
              <w:pStyle w:val="6"/>
              <w:spacing w:before="85" w:line="262" w:lineRule="auto"/>
              <w:ind w:left="290" w:right="14" w:hanging="269"/>
            </w:pPr>
            <w:r>
              <w:rPr>
                <w:spacing w:val="6"/>
              </w:rPr>
              <w:t>对依据《中华人民共和国建筑法》等依法被</w:t>
            </w:r>
            <w:r>
              <w:t xml:space="preserve"> </w:t>
            </w:r>
            <w:r>
              <w:rPr>
                <w:spacing w:val="5"/>
              </w:rPr>
              <w:t>吊销资质证书行为的行政处罚</w:t>
            </w:r>
          </w:p>
        </w:tc>
        <w:tc>
          <w:tcPr>
            <w:tcW w:w="536" w:type="dxa"/>
            <w:vAlign w:val="top"/>
          </w:tcPr>
          <w:p w14:paraId="4160397E">
            <w:pPr>
              <w:pStyle w:val="6"/>
              <w:spacing w:before="141" w:line="229" w:lineRule="auto"/>
              <w:ind w:left="95"/>
            </w:pPr>
            <w:r>
              <w:rPr>
                <w:spacing w:val="5"/>
              </w:rPr>
              <w:t>行政处罚</w:t>
            </w:r>
          </w:p>
        </w:tc>
        <w:tc>
          <w:tcPr>
            <w:tcW w:w="879" w:type="dxa"/>
            <w:vAlign w:val="top"/>
          </w:tcPr>
          <w:p w14:paraId="232E65A9">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402FFF91">
            <w:pPr>
              <w:pStyle w:val="6"/>
              <w:spacing w:line="226" w:lineRule="auto"/>
              <w:ind w:left="267"/>
            </w:pPr>
            <w:r>
              <w:rPr>
                <w:spacing w:val="4"/>
              </w:rPr>
              <w:t>或县级）</w:t>
            </w:r>
          </w:p>
        </w:tc>
        <w:tc>
          <w:tcPr>
            <w:tcW w:w="1259" w:type="dxa"/>
            <w:vAlign w:val="top"/>
          </w:tcPr>
          <w:p w14:paraId="4AE5C0B4">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48EBD0E">
            <w:pPr>
              <w:pStyle w:val="6"/>
              <w:spacing w:line="188" w:lineRule="auto"/>
              <w:ind w:left="19"/>
              <w:rPr>
                <w:sz w:val="4"/>
                <w:szCs w:val="4"/>
              </w:rPr>
            </w:pPr>
            <w:r>
              <w:rPr>
                <w:spacing w:val="21"/>
                <w:w w:val="160"/>
                <w:sz w:val="4"/>
                <w:szCs w:val="4"/>
              </w:rPr>
              <w:t>理部门</w:t>
            </w:r>
            <w:r>
              <w:rPr>
                <w:spacing w:val="1"/>
                <w:sz w:val="4"/>
                <w:szCs w:val="4"/>
              </w:rPr>
              <w:t xml:space="preserve">     </w:t>
            </w:r>
            <w:r>
              <w:rPr>
                <w:spacing w:val="21"/>
                <w:w w:val="160"/>
                <w:sz w:val="4"/>
                <w:szCs w:val="4"/>
              </w:rPr>
              <w:t>由工商行政管理部门吊销营业执照</w:t>
            </w:r>
          </w:p>
          <w:p w14:paraId="04751686">
            <w:pPr>
              <w:pStyle w:val="6"/>
              <w:spacing w:line="199" w:lineRule="auto"/>
              <w:ind w:left="23"/>
            </w:pPr>
            <w:r>
              <w:rPr>
                <w:spacing w:val="6"/>
              </w:rPr>
              <w:t>1.《中华人民共和国建筑法》（根据2019年4月23日第十三届全国人民代表大会常务委员会第十次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中华人民共和国建筑法〉等八部法律的决定》第二次修正）</w:t>
            </w:r>
          </w:p>
          <w:p w14:paraId="71FF8E38">
            <w:pPr>
              <w:pStyle w:val="6"/>
              <w:spacing w:before="14" w:line="245" w:lineRule="auto"/>
              <w:ind w:left="19" w:right="67" w:firstLine="3"/>
            </w:pPr>
            <w:r>
              <w:rPr>
                <w:spacing w:val="6"/>
              </w:rPr>
              <w:t>第七十六条第二款：依照本法规定被吊销资质证书的，</w:t>
            </w:r>
            <w:r>
              <w:rPr>
                <w:spacing w:val="-18"/>
              </w:rPr>
              <w:t xml:space="preserve"> </w:t>
            </w:r>
            <w:r>
              <w:rPr>
                <w:spacing w:val="6"/>
              </w:rPr>
              <w:t>由工商行政管理部门吊销其营业执照。2.《建设工程质量管理条例》第七十五条第二款：依照本条例规定被吊销资质证书的，</w:t>
            </w:r>
            <w:r>
              <w:rPr>
                <w:spacing w:val="-19"/>
              </w:rPr>
              <w:t xml:space="preserve"> </w:t>
            </w:r>
            <w:r>
              <w:rPr>
                <w:spacing w:val="6"/>
              </w:rPr>
              <w:t>由工商行政管理部门吊销其营</w:t>
            </w:r>
            <w:r>
              <w:rPr>
                <w:spacing w:val="5"/>
              </w:rPr>
              <w:t>业执照。</w:t>
            </w:r>
            <w:r>
              <w:rPr>
                <w:spacing w:val="-19"/>
              </w:rPr>
              <w:t xml:space="preserve"> </w:t>
            </w:r>
            <w:r>
              <w:rPr>
                <w:spacing w:val="5"/>
              </w:rPr>
              <w:t>3.《建设工程勘察设计管理条例》第四十二条第二款：依照本条例规</w:t>
            </w:r>
            <w:r>
              <w:t xml:space="preserve"> </w:t>
            </w:r>
            <w:r>
              <w:rPr>
                <w:spacing w:val="5"/>
              </w:rPr>
              <w:t>定被吊销资质证书的，</w:t>
            </w:r>
            <w:r>
              <w:rPr>
                <w:spacing w:val="-15"/>
              </w:rPr>
              <w:t xml:space="preserve"> </w:t>
            </w:r>
            <w:r>
              <w:rPr>
                <w:spacing w:val="5"/>
              </w:rPr>
              <w:t>由工商行政管理部门吊销其营业执照。</w:t>
            </w:r>
          </w:p>
        </w:tc>
        <w:tc>
          <w:tcPr>
            <w:tcW w:w="371" w:type="dxa"/>
            <w:vAlign w:val="top"/>
          </w:tcPr>
          <w:p w14:paraId="62E4DA62">
            <w:pPr>
              <w:rPr>
                <w:rFonts w:ascii="Arial"/>
                <w:sz w:val="21"/>
              </w:rPr>
            </w:pPr>
          </w:p>
        </w:tc>
      </w:tr>
      <w:tr w14:paraId="6D0B6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D138C91">
            <w:pPr>
              <w:pStyle w:val="6"/>
              <w:spacing w:before="141" w:line="108" w:lineRule="exact"/>
              <w:ind w:left="250"/>
            </w:pPr>
            <w:r>
              <w:rPr>
                <w:spacing w:val="-1"/>
                <w:position w:val="1"/>
              </w:rPr>
              <w:t>356</w:t>
            </w:r>
          </w:p>
        </w:tc>
        <w:tc>
          <w:tcPr>
            <w:tcW w:w="1682" w:type="dxa"/>
            <w:vAlign w:val="top"/>
          </w:tcPr>
          <w:p w14:paraId="6ACF4D35">
            <w:pPr>
              <w:pStyle w:val="6"/>
              <w:spacing w:before="85" w:line="228" w:lineRule="auto"/>
              <w:ind w:left="21"/>
            </w:pPr>
            <w:r>
              <w:rPr>
                <w:spacing w:val="6"/>
              </w:rPr>
              <w:t>对未经工商登记以评估机构名义从事评估业</w:t>
            </w:r>
          </w:p>
          <w:p w14:paraId="55D3E0C9">
            <w:pPr>
              <w:pStyle w:val="6"/>
              <w:spacing w:before="14" w:line="229" w:lineRule="auto"/>
              <w:ind w:left="496"/>
            </w:pPr>
            <w:r>
              <w:rPr>
                <w:spacing w:val="5"/>
              </w:rPr>
              <w:t>务行为的行政处罚</w:t>
            </w:r>
          </w:p>
        </w:tc>
        <w:tc>
          <w:tcPr>
            <w:tcW w:w="536" w:type="dxa"/>
            <w:vAlign w:val="top"/>
          </w:tcPr>
          <w:p w14:paraId="307E3184">
            <w:pPr>
              <w:pStyle w:val="6"/>
              <w:spacing w:before="141" w:line="229" w:lineRule="auto"/>
              <w:ind w:left="95"/>
            </w:pPr>
            <w:r>
              <w:rPr>
                <w:spacing w:val="5"/>
              </w:rPr>
              <w:t>行政处罚</w:t>
            </w:r>
          </w:p>
        </w:tc>
        <w:tc>
          <w:tcPr>
            <w:tcW w:w="879" w:type="dxa"/>
            <w:vAlign w:val="top"/>
          </w:tcPr>
          <w:p w14:paraId="22DBEAE3">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03B806AA">
            <w:pPr>
              <w:pStyle w:val="6"/>
              <w:spacing w:line="226" w:lineRule="auto"/>
              <w:ind w:left="267"/>
            </w:pPr>
            <w:r>
              <w:rPr>
                <w:spacing w:val="4"/>
              </w:rPr>
              <w:t>或县级）</w:t>
            </w:r>
          </w:p>
        </w:tc>
        <w:tc>
          <w:tcPr>
            <w:tcW w:w="1259" w:type="dxa"/>
            <w:vAlign w:val="top"/>
          </w:tcPr>
          <w:p w14:paraId="36C685DF">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04FBF1C">
            <w:pPr>
              <w:pStyle w:val="6"/>
              <w:spacing w:before="85" w:line="228" w:lineRule="auto"/>
              <w:ind w:left="23"/>
            </w:pPr>
            <w:r>
              <w:rPr>
                <w:spacing w:val="6"/>
              </w:rPr>
              <w:t>1.《中华人民共和国资产评估法》（2016年7月2日第十二届全国人民代</w:t>
            </w:r>
            <w:r>
              <w:rPr>
                <w:spacing w:val="5"/>
              </w:rPr>
              <w:t>表大会常务委员会第二十一次会议通过）</w:t>
            </w:r>
          </w:p>
          <w:p w14:paraId="58988C83">
            <w:pPr>
              <w:pStyle w:val="6"/>
              <w:spacing w:before="15" w:line="228" w:lineRule="auto"/>
              <w:ind w:left="22"/>
            </w:pPr>
            <w:r>
              <w:rPr>
                <w:spacing w:val="6"/>
              </w:rPr>
              <w:t>第四十六条：违反本法规定，未经工商登记以评估机构名义从事评估业务的，</w:t>
            </w:r>
            <w:r>
              <w:rPr>
                <w:spacing w:val="-19"/>
              </w:rPr>
              <w:t xml:space="preserve"> </w:t>
            </w:r>
            <w:r>
              <w:rPr>
                <w:spacing w:val="6"/>
              </w:rPr>
              <w:t>由工商行政管理部门责令停止违法活动；有违法所得的，没收违法所得，并处违法所得一倍以上五倍以</w:t>
            </w:r>
            <w:r>
              <w:rPr>
                <w:spacing w:val="5"/>
              </w:rPr>
              <w:t>下罚款。</w:t>
            </w:r>
          </w:p>
        </w:tc>
        <w:tc>
          <w:tcPr>
            <w:tcW w:w="371" w:type="dxa"/>
            <w:vAlign w:val="top"/>
          </w:tcPr>
          <w:p w14:paraId="41F32694">
            <w:pPr>
              <w:rPr>
                <w:rFonts w:ascii="Arial"/>
                <w:sz w:val="21"/>
              </w:rPr>
            </w:pPr>
          </w:p>
        </w:tc>
      </w:tr>
      <w:tr w14:paraId="387E1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6EBD20DD">
            <w:pPr>
              <w:pStyle w:val="6"/>
              <w:spacing w:before="205" w:line="108" w:lineRule="exact"/>
              <w:ind w:left="250"/>
            </w:pPr>
            <w:r>
              <w:rPr>
                <w:spacing w:val="-1"/>
                <w:position w:val="1"/>
              </w:rPr>
              <w:t>357</w:t>
            </w:r>
          </w:p>
        </w:tc>
        <w:tc>
          <w:tcPr>
            <w:tcW w:w="1682" w:type="dxa"/>
            <w:vAlign w:val="top"/>
          </w:tcPr>
          <w:p w14:paraId="30E0FE15">
            <w:pPr>
              <w:pStyle w:val="6"/>
              <w:spacing w:before="148" w:line="262" w:lineRule="auto"/>
              <w:ind w:left="61" w:right="14" w:hanging="40"/>
            </w:pPr>
            <w:r>
              <w:rPr>
                <w:spacing w:val="6"/>
              </w:rPr>
              <w:t>对评估机构利用开展业务之便，谋取不正当</w:t>
            </w:r>
            <w:r>
              <w:t xml:space="preserve"> </w:t>
            </w:r>
            <w:r>
              <w:rPr>
                <w:spacing w:val="4"/>
              </w:rPr>
              <w:t>利益等行为的行政处罚（</w:t>
            </w:r>
            <w:r>
              <w:rPr>
                <w:spacing w:val="-4"/>
              </w:rPr>
              <w:t xml:space="preserve"> </w:t>
            </w:r>
            <w:r>
              <w:rPr>
                <w:spacing w:val="4"/>
              </w:rPr>
              <w:t>吊销营业执照）</w:t>
            </w:r>
          </w:p>
        </w:tc>
        <w:tc>
          <w:tcPr>
            <w:tcW w:w="536" w:type="dxa"/>
            <w:vAlign w:val="top"/>
          </w:tcPr>
          <w:p w14:paraId="6F2166ED">
            <w:pPr>
              <w:pStyle w:val="6"/>
              <w:spacing w:before="205" w:line="229" w:lineRule="auto"/>
              <w:ind w:left="95"/>
            </w:pPr>
            <w:r>
              <w:rPr>
                <w:spacing w:val="5"/>
              </w:rPr>
              <w:t>行政处罚</w:t>
            </w:r>
          </w:p>
        </w:tc>
        <w:tc>
          <w:tcPr>
            <w:tcW w:w="879" w:type="dxa"/>
            <w:vAlign w:val="top"/>
          </w:tcPr>
          <w:p w14:paraId="084126ED">
            <w:pPr>
              <w:pStyle w:val="6"/>
              <w:spacing w:before="91" w:line="263" w:lineRule="auto"/>
              <w:ind w:left="50" w:right="44" w:firstLine="47"/>
            </w:pPr>
            <w:r>
              <w:rPr>
                <w:spacing w:val="5"/>
              </w:rPr>
              <w:t>市场监督管理部门</w:t>
            </w:r>
            <w:r>
              <w:rPr>
                <w:spacing w:val="1"/>
              </w:rPr>
              <w:t xml:space="preserve">  </w:t>
            </w:r>
            <w:r>
              <w:rPr>
                <w:spacing w:val="6"/>
              </w:rPr>
              <w:t>（省级、设区的市级</w:t>
            </w:r>
          </w:p>
          <w:p w14:paraId="2023B430">
            <w:pPr>
              <w:pStyle w:val="6"/>
              <w:spacing w:line="231" w:lineRule="auto"/>
              <w:ind w:left="267"/>
            </w:pPr>
            <w:r>
              <w:rPr>
                <w:spacing w:val="4"/>
              </w:rPr>
              <w:t>或县级）</w:t>
            </w:r>
          </w:p>
        </w:tc>
        <w:tc>
          <w:tcPr>
            <w:tcW w:w="1259" w:type="dxa"/>
            <w:vAlign w:val="top"/>
          </w:tcPr>
          <w:p w14:paraId="76372EB8">
            <w:pPr>
              <w:pStyle w:val="6"/>
              <w:spacing w:before="14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7EFB59B">
            <w:pPr>
              <w:pStyle w:val="6"/>
              <w:spacing w:before="34" w:line="228" w:lineRule="auto"/>
              <w:ind w:left="23"/>
            </w:pPr>
            <w:r>
              <w:rPr>
                <w:spacing w:val="6"/>
              </w:rPr>
              <w:t>1.《中华人民共和国资产评估法》（2016年7月2日第十二届全国人民代</w:t>
            </w:r>
            <w:r>
              <w:rPr>
                <w:spacing w:val="5"/>
              </w:rPr>
              <w:t>表大会常务委员会第二十一次会议通过）</w:t>
            </w:r>
          </w:p>
          <w:p w14:paraId="5CE6530B">
            <w:pPr>
              <w:pStyle w:val="6"/>
              <w:spacing w:before="13" w:line="255" w:lineRule="auto"/>
              <w:ind w:left="18" w:right="67" w:firstLine="3"/>
            </w:pPr>
            <w:r>
              <w:rPr>
                <w:spacing w:val="6"/>
              </w:rPr>
              <w:t>第四十七条第一款：评估机构违反本法规定，有下列情形之一的，</w:t>
            </w:r>
            <w:r>
              <w:rPr>
                <w:spacing w:val="-19"/>
              </w:rPr>
              <w:t xml:space="preserve"> </w:t>
            </w:r>
            <w:r>
              <w:rPr>
                <w:spacing w:val="6"/>
              </w:rPr>
              <w:t>由有关评估行政管理部门予以警告，可以责令停业一个月以上六个月以下；有违法所得的，没收违法所得，并处违法所得一倍以上五倍以下罚款；情节严重的，</w:t>
            </w:r>
            <w:r>
              <w:rPr>
                <w:spacing w:val="-18"/>
              </w:rPr>
              <w:t xml:space="preserve"> </w:t>
            </w:r>
            <w:r>
              <w:rPr>
                <w:spacing w:val="6"/>
              </w:rPr>
              <w:t>由工商行政管理部门吊销营业执照；构成犯罪的，依法追</w:t>
            </w:r>
            <w:r>
              <w:rPr>
                <w:spacing w:val="5"/>
              </w:rPr>
              <w:t>究刑</w:t>
            </w:r>
            <w:r>
              <w:t xml:space="preserve"> </w:t>
            </w:r>
            <w:r>
              <w:rPr>
                <w:spacing w:val="6"/>
              </w:rPr>
              <w:t>事责任</w:t>
            </w:r>
            <w:r>
              <w:rPr>
                <w:spacing w:val="-6"/>
              </w:rPr>
              <w:t>：（</w:t>
            </w:r>
            <w:r>
              <w:rPr>
                <w:spacing w:val="-1"/>
              </w:rPr>
              <w:t xml:space="preserve"> </w:t>
            </w:r>
            <w:r>
              <w:rPr>
                <w:spacing w:val="6"/>
              </w:rPr>
              <w:t>一）利用开展业务之便，谋取不正当利益的</w:t>
            </w:r>
            <w:r>
              <w:rPr>
                <w:spacing w:val="-6"/>
              </w:rPr>
              <w:t>；（</w:t>
            </w:r>
            <w:r>
              <w:rPr>
                <w:spacing w:val="-8"/>
              </w:rPr>
              <w:t xml:space="preserve"> </w:t>
            </w:r>
            <w:r>
              <w:rPr>
                <w:spacing w:val="6"/>
              </w:rPr>
              <w:t>二</w:t>
            </w:r>
            <w:r>
              <w:rPr>
                <w:spacing w:val="-16"/>
              </w:rPr>
              <w:t xml:space="preserve"> </w:t>
            </w:r>
            <w:r>
              <w:rPr>
                <w:spacing w:val="6"/>
              </w:rPr>
              <w:t>）允许其他机构以本机构名</w:t>
            </w:r>
            <w:r>
              <w:rPr>
                <w:spacing w:val="5"/>
              </w:rPr>
              <w:t>义开展业务，或者冒用其他机构名义开展业务的</w:t>
            </w:r>
            <w:r>
              <w:rPr>
                <w:spacing w:val="-6"/>
              </w:rPr>
              <w:t xml:space="preserve">；（ </w:t>
            </w:r>
            <w:r>
              <w:rPr>
                <w:spacing w:val="5"/>
              </w:rPr>
              <w:t>三</w:t>
            </w:r>
            <w:r>
              <w:rPr>
                <w:spacing w:val="-16"/>
              </w:rPr>
              <w:t xml:space="preserve"> </w:t>
            </w:r>
            <w:r>
              <w:rPr>
                <w:spacing w:val="5"/>
              </w:rPr>
              <w:t>）以恶性压价、支付回扣、虚假宣传，或者贬损、诋毁其他评估机构等不正当手段招揽业务的</w:t>
            </w:r>
            <w:r>
              <w:rPr>
                <w:spacing w:val="-6"/>
              </w:rPr>
              <w:t>；（</w:t>
            </w:r>
            <w:r>
              <w:rPr>
                <w:spacing w:val="-2"/>
              </w:rPr>
              <w:t xml:space="preserve"> </w:t>
            </w:r>
            <w:r>
              <w:rPr>
                <w:spacing w:val="5"/>
              </w:rPr>
              <w:t>四</w:t>
            </w:r>
            <w:r>
              <w:rPr>
                <w:spacing w:val="-16"/>
              </w:rPr>
              <w:t xml:space="preserve"> </w:t>
            </w:r>
            <w:r>
              <w:rPr>
                <w:spacing w:val="5"/>
              </w:rPr>
              <w:t>）受理与自身有利害关系的业务的</w:t>
            </w:r>
            <w:r>
              <w:rPr>
                <w:spacing w:val="-6"/>
              </w:rPr>
              <w:t>；（</w:t>
            </w:r>
            <w:r>
              <w:rPr>
                <w:spacing w:val="-10"/>
              </w:rPr>
              <w:t xml:space="preserve"> </w:t>
            </w:r>
            <w:r>
              <w:rPr>
                <w:spacing w:val="5"/>
              </w:rPr>
              <w:t>五）</w:t>
            </w:r>
            <w:r>
              <w:t xml:space="preserve"> </w:t>
            </w:r>
            <w:r>
              <w:rPr>
                <w:spacing w:val="7"/>
              </w:rPr>
              <w:t>分别接受利益冲突双方的委托，对同一评估对象进行评估的</w:t>
            </w:r>
            <w:r>
              <w:rPr>
                <w:spacing w:val="-6"/>
              </w:rPr>
              <w:t>；（</w:t>
            </w:r>
            <w:r>
              <w:rPr>
                <w:spacing w:val="-5"/>
              </w:rPr>
              <w:t xml:space="preserve"> </w:t>
            </w:r>
            <w:r>
              <w:rPr>
                <w:spacing w:val="7"/>
              </w:rPr>
              <w:t>六</w:t>
            </w:r>
            <w:r>
              <w:rPr>
                <w:spacing w:val="-16"/>
              </w:rPr>
              <w:t xml:space="preserve"> </w:t>
            </w:r>
            <w:r>
              <w:rPr>
                <w:spacing w:val="7"/>
              </w:rPr>
              <w:t>）出具有重大遗漏的评估报告的</w:t>
            </w:r>
            <w:r>
              <w:rPr>
                <w:spacing w:val="-6"/>
              </w:rPr>
              <w:t>；（</w:t>
            </w:r>
            <w:r>
              <w:rPr>
                <w:spacing w:val="7"/>
              </w:rPr>
              <w:t>七</w:t>
            </w:r>
            <w:r>
              <w:rPr>
                <w:spacing w:val="6"/>
              </w:rPr>
              <w:t>）未按本法规定的期限保存评估档案的</w:t>
            </w:r>
            <w:r>
              <w:rPr>
                <w:spacing w:val="-6"/>
              </w:rPr>
              <w:t>；（</w:t>
            </w:r>
            <w:r>
              <w:rPr>
                <w:spacing w:val="-10"/>
              </w:rPr>
              <w:t xml:space="preserve"> </w:t>
            </w:r>
            <w:r>
              <w:rPr>
                <w:spacing w:val="6"/>
              </w:rPr>
              <w:t>八）聘用或者指定不符合本法规定的人员从事评估业务的</w:t>
            </w:r>
            <w:r>
              <w:rPr>
                <w:spacing w:val="-6"/>
              </w:rPr>
              <w:t>；（</w:t>
            </w:r>
            <w:r>
              <w:rPr>
                <w:spacing w:val="6"/>
              </w:rPr>
              <w:t>九）对本机构的评估专业人员疏于管理，造成不良后果的。</w:t>
            </w:r>
          </w:p>
        </w:tc>
        <w:tc>
          <w:tcPr>
            <w:tcW w:w="371" w:type="dxa"/>
            <w:vAlign w:val="top"/>
          </w:tcPr>
          <w:p w14:paraId="7F2639C8">
            <w:pPr>
              <w:rPr>
                <w:rFonts w:ascii="Arial"/>
                <w:sz w:val="21"/>
              </w:rPr>
            </w:pPr>
          </w:p>
        </w:tc>
      </w:tr>
      <w:tr w14:paraId="01F7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285AE1A">
            <w:pPr>
              <w:pStyle w:val="6"/>
              <w:spacing w:before="142" w:line="108" w:lineRule="exact"/>
              <w:ind w:left="250"/>
            </w:pPr>
            <w:r>
              <w:rPr>
                <w:spacing w:val="-1"/>
                <w:position w:val="1"/>
              </w:rPr>
              <w:t>358</w:t>
            </w:r>
          </w:p>
        </w:tc>
        <w:tc>
          <w:tcPr>
            <w:tcW w:w="1682" w:type="dxa"/>
            <w:vAlign w:val="top"/>
          </w:tcPr>
          <w:p w14:paraId="5299312C">
            <w:pPr>
              <w:pStyle w:val="6"/>
              <w:spacing w:before="86" w:line="228" w:lineRule="auto"/>
              <w:ind w:left="21"/>
            </w:pPr>
            <w:r>
              <w:rPr>
                <w:spacing w:val="6"/>
              </w:rPr>
              <w:t>对评估机构出具虚假评估报告行为的行政处</w:t>
            </w:r>
          </w:p>
          <w:p w14:paraId="52AC13AF">
            <w:pPr>
              <w:pStyle w:val="6"/>
              <w:spacing w:before="15" w:line="230" w:lineRule="auto"/>
              <w:ind w:left="456"/>
            </w:pPr>
            <w:r>
              <w:rPr>
                <w:spacing w:val="2"/>
              </w:rPr>
              <w:t>罚（</w:t>
            </w:r>
            <w:r>
              <w:rPr>
                <w:spacing w:val="-13"/>
              </w:rPr>
              <w:t xml:space="preserve"> </w:t>
            </w:r>
            <w:r>
              <w:rPr>
                <w:spacing w:val="2"/>
              </w:rPr>
              <w:t>吊销营业执照）</w:t>
            </w:r>
          </w:p>
        </w:tc>
        <w:tc>
          <w:tcPr>
            <w:tcW w:w="536" w:type="dxa"/>
            <w:vAlign w:val="top"/>
          </w:tcPr>
          <w:p w14:paraId="09ADF6D6">
            <w:pPr>
              <w:pStyle w:val="6"/>
              <w:spacing w:before="142" w:line="229" w:lineRule="auto"/>
              <w:ind w:left="95"/>
            </w:pPr>
            <w:r>
              <w:rPr>
                <w:spacing w:val="5"/>
              </w:rPr>
              <w:t>行政处罚</w:t>
            </w:r>
          </w:p>
        </w:tc>
        <w:tc>
          <w:tcPr>
            <w:tcW w:w="879" w:type="dxa"/>
            <w:vAlign w:val="top"/>
          </w:tcPr>
          <w:p w14:paraId="6E0FF2DB">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26809E93">
            <w:pPr>
              <w:pStyle w:val="6"/>
              <w:spacing w:line="225" w:lineRule="auto"/>
              <w:ind w:left="267"/>
            </w:pPr>
            <w:r>
              <w:rPr>
                <w:spacing w:val="4"/>
              </w:rPr>
              <w:t>或县级）</w:t>
            </w:r>
          </w:p>
        </w:tc>
        <w:tc>
          <w:tcPr>
            <w:tcW w:w="1259" w:type="dxa"/>
            <w:vAlign w:val="top"/>
          </w:tcPr>
          <w:p w14:paraId="2E3DDBD8">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4A2FB10">
            <w:pPr>
              <w:pStyle w:val="6"/>
              <w:spacing w:before="86" w:line="228" w:lineRule="auto"/>
              <w:ind w:left="23"/>
            </w:pPr>
            <w:r>
              <w:rPr>
                <w:spacing w:val="6"/>
              </w:rPr>
              <w:t>1.《中华人民共和国资产评估法》（2016年7月2日第十二届全国人民代</w:t>
            </w:r>
            <w:r>
              <w:rPr>
                <w:spacing w:val="5"/>
              </w:rPr>
              <w:t>表大会常务委员会第二十一次会议通过）</w:t>
            </w:r>
          </w:p>
          <w:p w14:paraId="64B3B2F3">
            <w:pPr>
              <w:pStyle w:val="6"/>
              <w:spacing w:before="15" w:line="228" w:lineRule="auto"/>
              <w:ind w:left="22"/>
            </w:pPr>
            <w:r>
              <w:rPr>
                <w:spacing w:val="6"/>
              </w:rPr>
              <w:t>第四十八条：评估机构违反本法规定，</w:t>
            </w:r>
            <w:r>
              <w:rPr>
                <w:spacing w:val="-19"/>
              </w:rPr>
              <w:t xml:space="preserve"> </w:t>
            </w:r>
            <w:r>
              <w:rPr>
                <w:spacing w:val="6"/>
              </w:rPr>
              <w:t>出具虚假评估报告的，</w:t>
            </w:r>
            <w:r>
              <w:rPr>
                <w:spacing w:val="-19"/>
              </w:rPr>
              <w:t xml:space="preserve"> </w:t>
            </w:r>
            <w:r>
              <w:rPr>
                <w:spacing w:val="6"/>
              </w:rPr>
              <w:t>由有关评估行政管理部门责令停业六个月以上一年以下；有违法所得的，没收违法所得，并处违法所得一倍以上五倍以下罚款；情节严重的</w:t>
            </w:r>
            <w:r>
              <w:rPr>
                <w:spacing w:val="5"/>
              </w:rPr>
              <w:t>，</w:t>
            </w:r>
            <w:r>
              <w:rPr>
                <w:spacing w:val="-18"/>
              </w:rPr>
              <w:t xml:space="preserve"> </w:t>
            </w:r>
            <w:r>
              <w:rPr>
                <w:spacing w:val="5"/>
              </w:rPr>
              <w:t>由工商行政管理部门吊销营业执照；构成犯罪的，依法追究刑事责任。</w:t>
            </w:r>
          </w:p>
        </w:tc>
        <w:tc>
          <w:tcPr>
            <w:tcW w:w="371" w:type="dxa"/>
            <w:vAlign w:val="top"/>
          </w:tcPr>
          <w:p w14:paraId="759B97A3">
            <w:pPr>
              <w:rPr>
                <w:rFonts w:ascii="Arial"/>
                <w:sz w:val="21"/>
              </w:rPr>
            </w:pPr>
          </w:p>
        </w:tc>
      </w:tr>
      <w:tr w14:paraId="0A7C0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2366147">
            <w:pPr>
              <w:pStyle w:val="6"/>
              <w:spacing w:before="204" w:line="108" w:lineRule="exact"/>
              <w:ind w:left="250"/>
            </w:pPr>
            <w:r>
              <w:rPr>
                <w:spacing w:val="-1"/>
                <w:position w:val="1"/>
              </w:rPr>
              <w:t>359</w:t>
            </w:r>
          </w:p>
        </w:tc>
        <w:tc>
          <w:tcPr>
            <w:tcW w:w="1682" w:type="dxa"/>
            <w:vAlign w:val="top"/>
          </w:tcPr>
          <w:p w14:paraId="1B9D12E6">
            <w:pPr>
              <w:pStyle w:val="6"/>
              <w:spacing w:before="35" w:line="230" w:lineRule="auto"/>
              <w:ind w:left="64"/>
            </w:pPr>
            <w:r>
              <w:rPr>
                <w:spacing w:val="6"/>
              </w:rPr>
              <w:t>对承接含有损害我国国家尊严、荣誉、利</w:t>
            </w:r>
          </w:p>
          <w:p w14:paraId="56E27DB8">
            <w:pPr>
              <w:pStyle w:val="6"/>
              <w:spacing w:before="13" w:line="228" w:lineRule="auto"/>
              <w:ind w:left="24"/>
            </w:pPr>
            <w:r>
              <w:rPr>
                <w:spacing w:val="5"/>
              </w:rPr>
              <w:t>益，危害社会稳定，伤害民族感情等内容的</w:t>
            </w:r>
          </w:p>
          <w:p w14:paraId="3A2B0038">
            <w:pPr>
              <w:pStyle w:val="6"/>
              <w:spacing w:before="15" w:line="228" w:lineRule="auto"/>
              <w:ind w:left="17"/>
            </w:pPr>
            <w:r>
              <w:rPr>
                <w:spacing w:val="6"/>
              </w:rPr>
              <w:t>境外电影的洗印、加工、后期制作等业务行</w:t>
            </w:r>
          </w:p>
          <w:p w14:paraId="52146164">
            <w:pPr>
              <w:pStyle w:val="6"/>
              <w:spacing w:before="14" w:line="229" w:lineRule="auto"/>
              <w:ind w:left="238"/>
            </w:pPr>
            <w:r>
              <w:rPr>
                <w:spacing w:val="3"/>
              </w:rPr>
              <w:t>为的行政处罚（</w:t>
            </w:r>
            <w:r>
              <w:rPr>
                <w:spacing w:val="-3"/>
              </w:rPr>
              <w:t xml:space="preserve"> </w:t>
            </w:r>
            <w:r>
              <w:rPr>
                <w:spacing w:val="3"/>
              </w:rPr>
              <w:t>吊销营业执照）</w:t>
            </w:r>
          </w:p>
        </w:tc>
        <w:tc>
          <w:tcPr>
            <w:tcW w:w="536" w:type="dxa"/>
            <w:vAlign w:val="top"/>
          </w:tcPr>
          <w:p w14:paraId="62B9BE22">
            <w:pPr>
              <w:pStyle w:val="6"/>
              <w:spacing w:before="204" w:line="229" w:lineRule="auto"/>
              <w:ind w:left="95"/>
            </w:pPr>
            <w:r>
              <w:rPr>
                <w:spacing w:val="5"/>
              </w:rPr>
              <w:t>行政处罚</w:t>
            </w:r>
          </w:p>
        </w:tc>
        <w:tc>
          <w:tcPr>
            <w:tcW w:w="879" w:type="dxa"/>
            <w:vAlign w:val="top"/>
          </w:tcPr>
          <w:p w14:paraId="31B53AAA">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30D38493">
            <w:pPr>
              <w:pStyle w:val="6"/>
              <w:spacing w:line="231" w:lineRule="auto"/>
              <w:ind w:left="267"/>
            </w:pPr>
            <w:r>
              <w:rPr>
                <w:spacing w:val="4"/>
              </w:rPr>
              <w:t>或县级）</w:t>
            </w:r>
          </w:p>
        </w:tc>
        <w:tc>
          <w:tcPr>
            <w:tcW w:w="1259" w:type="dxa"/>
            <w:vAlign w:val="top"/>
          </w:tcPr>
          <w:p w14:paraId="7BC2B397">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F22BAD">
            <w:pPr>
              <w:pStyle w:val="6"/>
              <w:spacing w:before="91" w:line="230" w:lineRule="auto"/>
              <w:ind w:left="23"/>
            </w:pPr>
            <w:r>
              <w:rPr>
                <w:spacing w:val="6"/>
              </w:rPr>
              <w:t>1.《中华人民共和国电影产业促进法》（2016年11月7日第十二届全国人</w:t>
            </w:r>
            <w:r>
              <w:rPr>
                <w:spacing w:val="5"/>
              </w:rPr>
              <w:t>民代表大会常务委员会第二十四次会议通过）</w:t>
            </w:r>
          </w:p>
          <w:p w14:paraId="3C9EFF81">
            <w:pPr>
              <w:pStyle w:val="6"/>
              <w:spacing w:before="14" w:line="262" w:lineRule="auto"/>
              <w:ind w:left="20" w:right="67" w:firstLine="2"/>
            </w:pPr>
            <w:r>
              <w:rPr>
                <w:spacing w:val="7"/>
              </w:rPr>
              <w:t>第五十条：承接含有损害我国国家尊严、荣</w:t>
            </w:r>
            <w:r>
              <w:rPr>
                <w:spacing w:val="6"/>
              </w:rPr>
              <w:t>誉和利益，危害社会稳定，伤害民族感情等内容的境外电影的洗印、加工、后期制作等业务的，</w:t>
            </w:r>
            <w:r>
              <w:rPr>
                <w:spacing w:val="-18"/>
              </w:rPr>
              <w:t xml:space="preserve"> </w:t>
            </w:r>
            <w:r>
              <w:rPr>
                <w:spacing w:val="6"/>
              </w:rPr>
              <w:t>由县级以上人民政府电影主管部门责令停止违法活动，没收电影片和违法所得；违法所得五万元以上的，并处违法所得三倍以上五倍以下的罚款；没</w:t>
            </w:r>
            <w:r>
              <w:t xml:space="preserve"> </w:t>
            </w:r>
            <w:r>
              <w:rPr>
                <w:spacing w:val="6"/>
              </w:rPr>
              <w:t>有违法所得或者违法所得不足五万元的，可以并处十五万元以下的罚款。情节严重的，</w:t>
            </w:r>
            <w:r>
              <w:rPr>
                <w:spacing w:val="-19"/>
              </w:rPr>
              <w:t xml:space="preserve"> </w:t>
            </w:r>
            <w:r>
              <w:rPr>
                <w:spacing w:val="6"/>
              </w:rPr>
              <w:t>由电影主管部</w:t>
            </w:r>
            <w:r>
              <w:rPr>
                <w:spacing w:val="5"/>
              </w:rPr>
              <w:t>门通报工商行政管理部门，</w:t>
            </w:r>
            <w:r>
              <w:rPr>
                <w:spacing w:val="-18"/>
              </w:rPr>
              <w:t xml:space="preserve"> </w:t>
            </w:r>
            <w:r>
              <w:rPr>
                <w:spacing w:val="5"/>
              </w:rPr>
              <w:t>由工商行政管理部门吊销营业执照。</w:t>
            </w:r>
          </w:p>
        </w:tc>
        <w:tc>
          <w:tcPr>
            <w:tcW w:w="371" w:type="dxa"/>
            <w:vAlign w:val="top"/>
          </w:tcPr>
          <w:p w14:paraId="68A3FB36">
            <w:pPr>
              <w:rPr>
                <w:rFonts w:ascii="Arial"/>
                <w:sz w:val="21"/>
              </w:rPr>
            </w:pPr>
          </w:p>
        </w:tc>
      </w:tr>
      <w:tr w14:paraId="3B501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4792DA7">
            <w:pPr>
              <w:rPr>
                <w:rFonts w:ascii="Arial"/>
                <w:sz w:val="21"/>
              </w:rPr>
            </w:pPr>
          </w:p>
          <w:p w14:paraId="66588724">
            <w:pPr>
              <w:pStyle w:val="6"/>
              <w:spacing w:before="26" w:line="108" w:lineRule="exact"/>
              <w:ind w:left="250"/>
            </w:pPr>
            <w:r>
              <w:rPr>
                <w:spacing w:val="-1"/>
                <w:position w:val="1"/>
              </w:rPr>
              <w:t>360</w:t>
            </w:r>
          </w:p>
        </w:tc>
        <w:tc>
          <w:tcPr>
            <w:tcW w:w="1682" w:type="dxa"/>
            <w:vAlign w:val="top"/>
          </w:tcPr>
          <w:p w14:paraId="639FCAFE">
            <w:pPr>
              <w:rPr>
                <w:rFonts w:ascii="Arial"/>
                <w:sz w:val="21"/>
              </w:rPr>
            </w:pPr>
          </w:p>
          <w:p w14:paraId="1BDFBE67">
            <w:pPr>
              <w:pStyle w:val="6"/>
              <w:spacing w:before="26" w:line="229" w:lineRule="auto"/>
              <w:ind w:left="107"/>
            </w:pPr>
            <w:r>
              <w:rPr>
                <w:spacing w:val="6"/>
              </w:rPr>
              <w:t>对未经许可经营旅行社业务的行政处罚</w:t>
            </w:r>
          </w:p>
        </w:tc>
        <w:tc>
          <w:tcPr>
            <w:tcW w:w="536" w:type="dxa"/>
            <w:vAlign w:val="top"/>
          </w:tcPr>
          <w:p w14:paraId="23727FA3">
            <w:pPr>
              <w:rPr>
                <w:rFonts w:ascii="Arial"/>
                <w:sz w:val="21"/>
              </w:rPr>
            </w:pPr>
          </w:p>
          <w:p w14:paraId="7705E9AA">
            <w:pPr>
              <w:pStyle w:val="6"/>
              <w:spacing w:before="26" w:line="229" w:lineRule="auto"/>
              <w:ind w:left="95"/>
            </w:pPr>
            <w:r>
              <w:rPr>
                <w:spacing w:val="5"/>
              </w:rPr>
              <w:t>行政处罚</w:t>
            </w:r>
          </w:p>
        </w:tc>
        <w:tc>
          <w:tcPr>
            <w:tcW w:w="879" w:type="dxa"/>
            <w:vAlign w:val="top"/>
          </w:tcPr>
          <w:p w14:paraId="105E5A5A">
            <w:pPr>
              <w:pStyle w:val="6"/>
              <w:spacing w:before="153" w:line="263" w:lineRule="auto"/>
              <w:ind w:left="50" w:right="44" w:firstLine="47"/>
            </w:pPr>
            <w:r>
              <w:rPr>
                <w:spacing w:val="5"/>
              </w:rPr>
              <w:t>市场监督管理部门</w:t>
            </w:r>
            <w:r>
              <w:rPr>
                <w:spacing w:val="1"/>
              </w:rPr>
              <w:t xml:space="preserve">  </w:t>
            </w:r>
            <w:r>
              <w:rPr>
                <w:spacing w:val="6"/>
              </w:rPr>
              <w:t>（省级、设区的市级</w:t>
            </w:r>
          </w:p>
          <w:p w14:paraId="17905BC8">
            <w:pPr>
              <w:pStyle w:val="6"/>
              <w:spacing w:line="231" w:lineRule="auto"/>
              <w:ind w:left="267"/>
            </w:pPr>
            <w:r>
              <w:rPr>
                <w:spacing w:val="4"/>
              </w:rPr>
              <w:t>或县级）</w:t>
            </w:r>
          </w:p>
        </w:tc>
        <w:tc>
          <w:tcPr>
            <w:tcW w:w="1259" w:type="dxa"/>
            <w:vAlign w:val="top"/>
          </w:tcPr>
          <w:p w14:paraId="012D9661">
            <w:pPr>
              <w:pStyle w:val="6"/>
              <w:spacing w:before="21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CE3B2F3">
            <w:pPr>
              <w:pStyle w:val="6"/>
              <w:spacing w:before="41" w:line="229" w:lineRule="auto"/>
              <w:ind w:left="23"/>
            </w:pPr>
            <w:r>
              <w:rPr>
                <w:spacing w:val="6"/>
              </w:rPr>
              <w:t>1.《中华人民共和国旅游法》（根据2018年10月26日第十三届全国人民代表大会常务委员会第六次会议《关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中华人民共和国野生动物保护法〉等十五部法律的决定》第二次修正）</w:t>
            </w:r>
          </w:p>
          <w:p w14:paraId="6E1E0948">
            <w:pPr>
              <w:pStyle w:val="6"/>
              <w:spacing w:before="13" w:line="228" w:lineRule="auto"/>
              <w:ind w:left="22"/>
            </w:pPr>
            <w:r>
              <w:rPr>
                <w:spacing w:val="6"/>
              </w:rPr>
              <w:t>第九十五条第一款：未经许可经营旅行社业务的，</w:t>
            </w:r>
            <w:r>
              <w:rPr>
                <w:spacing w:val="-10"/>
              </w:rPr>
              <w:t xml:space="preserve"> </w:t>
            </w:r>
            <w:r>
              <w:rPr>
                <w:spacing w:val="6"/>
              </w:rPr>
              <w:t>由旅游主管部门或者市场监督管理部门责令改正，没收违法所得，并处一万元以上十万元以下罚款；违法所得十万元以上的，并处违法所得一倍以上五倍以下罚款；对有关责任人员，处二千元以上二万元以下罚款。</w:t>
            </w:r>
          </w:p>
          <w:p w14:paraId="10734A4B">
            <w:pPr>
              <w:pStyle w:val="6"/>
              <w:spacing w:before="14" w:line="229" w:lineRule="auto"/>
              <w:ind w:left="21"/>
            </w:pPr>
            <w:r>
              <w:rPr>
                <w:spacing w:val="5"/>
              </w:rPr>
              <w:t>2.《旅行社条例》（</w:t>
            </w:r>
            <w:r>
              <w:rPr>
                <w:spacing w:val="30"/>
              </w:rPr>
              <w:t xml:space="preserve"> </w:t>
            </w:r>
            <w:r>
              <w:rPr>
                <w:spacing w:val="5"/>
              </w:rPr>
              <w:t>根据2020年11月29日《国务院关于修改和废止部分行政法规的决定》第三次修订)</w:t>
            </w:r>
          </w:p>
          <w:p w14:paraId="7869C8D1">
            <w:pPr>
              <w:pStyle w:val="6"/>
              <w:spacing w:before="14" w:line="255" w:lineRule="auto"/>
              <w:ind w:left="25" w:right="67" w:hanging="3"/>
            </w:pPr>
            <w:r>
              <w:rPr>
                <w:spacing w:val="6"/>
              </w:rPr>
              <w:t>第四十六条：违反本条例的规定，有下列情形之一的，</w:t>
            </w:r>
            <w:r>
              <w:rPr>
                <w:spacing w:val="-17"/>
              </w:rPr>
              <w:t xml:space="preserve"> </w:t>
            </w:r>
            <w:r>
              <w:rPr>
                <w:spacing w:val="6"/>
              </w:rPr>
              <w:t>由旅游行政管理部门或者工商行政管理部门责令改正，没收违法所得，违法所得10万元以上的，并处违法所得1倍以上5倍以下的罚款；违法所得不足10万元或者没有违法所得的，并处1</w:t>
            </w:r>
            <w:r>
              <w:rPr>
                <w:spacing w:val="5"/>
              </w:rPr>
              <w:t>0万元以上50万元以下的罚款</w:t>
            </w:r>
            <w:r>
              <w:rPr>
                <w:spacing w:val="-6"/>
              </w:rPr>
              <w:t>：（</w:t>
            </w:r>
            <w:r>
              <w:rPr>
                <w:spacing w:val="-7"/>
              </w:rPr>
              <w:t xml:space="preserve"> </w:t>
            </w:r>
            <w:r>
              <w:rPr>
                <w:spacing w:val="5"/>
              </w:rPr>
              <w:t>一）未取得相应</w:t>
            </w:r>
            <w:r>
              <w:t xml:space="preserve"> </w:t>
            </w:r>
            <w:r>
              <w:rPr>
                <w:spacing w:val="5"/>
              </w:rPr>
              <w:t>的旅行社业务经营许可，经营国内旅游业务、入境旅游业务、</w:t>
            </w:r>
            <w:r>
              <w:rPr>
                <w:spacing w:val="-10"/>
              </w:rPr>
              <w:t xml:space="preserve"> </w:t>
            </w:r>
            <w:r>
              <w:rPr>
                <w:spacing w:val="5"/>
              </w:rPr>
              <w:t>出境旅游业务的；</w:t>
            </w:r>
          </w:p>
        </w:tc>
        <w:tc>
          <w:tcPr>
            <w:tcW w:w="371" w:type="dxa"/>
            <w:vAlign w:val="top"/>
          </w:tcPr>
          <w:p w14:paraId="3E3FB435">
            <w:pPr>
              <w:rPr>
                <w:rFonts w:ascii="Arial"/>
                <w:sz w:val="21"/>
              </w:rPr>
            </w:pPr>
          </w:p>
        </w:tc>
      </w:tr>
      <w:tr w14:paraId="5EF2F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4ADAB93">
            <w:pPr>
              <w:pStyle w:val="6"/>
              <w:spacing w:before="144" w:line="107" w:lineRule="exact"/>
              <w:ind w:left="250"/>
            </w:pPr>
            <w:r>
              <w:rPr>
                <w:spacing w:val="-1"/>
                <w:position w:val="1"/>
              </w:rPr>
              <w:t>361</w:t>
            </w:r>
          </w:p>
        </w:tc>
        <w:tc>
          <w:tcPr>
            <w:tcW w:w="1682" w:type="dxa"/>
            <w:vAlign w:val="top"/>
          </w:tcPr>
          <w:p w14:paraId="1943E4D0">
            <w:pPr>
              <w:pStyle w:val="6"/>
              <w:spacing w:before="87" w:line="229" w:lineRule="auto"/>
              <w:ind w:left="21"/>
            </w:pPr>
            <w:r>
              <w:rPr>
                <w:spacing w:val="6"/>
              </w:rPr>
              <w:t>对分社的经营范围超出设立分社的旅行社的</w:t>
            </w:r>
          </w:p>
          <w:p w14:paraId="00FBD2F8">
            <w:pPr>
              <w:pStyle w:val="6"/>
              <w:spacing w:before="14" w:line="229" w:lineRule="auto"/>
              <w:ind w:left="367"/>
            </w:pPr>
            <w:r>
              <w:rPr>
                <w:spacing w:val="5"/>
              </w:rPr>
              <w:t>经营范围行为的行政处罚</w:t>
            </w:r>
          </w:p>
        </w:tc>
        <w:tc>
          <w:tcPr>
            <w:tcW w:w="536" w:type="dxa"/>
            <w:vAlign w:val="top"/>
          </w:tcPr>
          <w:p w14:paraId="7BD2AFA5">
            <w:pPr>
              <w:pStyle w:val="6"/>
              <w:spacing w:before="144" w:line="229" w:lineRule="auto"/>
              <w:ind w:left="95"/>
            </w:pPr>
            <w:r>
              <w:rPr>
                <w:spacing w:val="5"/>
              </w:rPr>
              <w:t>行政处罚</w:t>
            </w:r>
          </w:p>
        </w:tc>
        <w:tc>
          <w:tcPr>
            <w:tcW w:w="879" w:type="dxa"/>
            <w:vAlign w:val="top"/>
          </w:tcPr>
          <w:p w14:paraId="4F1A2974">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01AFB82C">
            <w:pPr>
              <w:pStyle w:val="6"/>
              <w:spacing w:line="221" w:lineRule="auto"/>
              <w:ind w:left="267"/>
            </w:pPr>
            <w:r>
              <w:rPr>
                <w:spacing w:val="4"/>
              </w:rPr>
              <w:t>或县级）</w:t>
            </w:r>
          </w:p>
        </w:tc>
        <w:tc>
          <w:tcPr>
            <w:tcW w:w="1259" w:type="dxa"/>
            <w:vAlign w:val="top"/>
          </w:tcPr>
          <w:p w14:paraId="19E62AE8">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4BC5225">
            <w:pPr>
              <w:pStyle w:val="6"/>
              <w:spacing w:before="12" w:line="229" w:lineRule="auto"/>
              <w:ind w:left="23"/>
            </w:pPr>
            <w:r>
              <w:rPr>
                <w:spacing w:val="5"/>
              </w:rPr>
              <w:t>1.《旅行社条例》（</w:t>
            </w:r>
            <w:r>
              <w:rPr>
                <w:spacing w:val="29"/>
                <w:w w:val="102"/>
              </w:rPr>
              <w:t xml:space="preserve"> </w:t>
            </w:r>
            <w:r>
              <w:rPr>
                <w:spacing w:val="5"/>
              </w:rPr>
              <w:t>根据2020年11月29日《国务院关于修改和废止部分行政法规的决定》第三次修</w:t>
            </w:r>
            <w:r>
              <w:rPr>
                <w:spacing w:val="4"/>
              </w:rPr>
              <w:t>订)</w:t>
            </w:r>
          </w:p>
          <w:p w14:paraId="6E81EF09">
            <w:pPr>
              <w:pStyle w:val="6"/>
              <w:spacing w:before="14" w:line="262" w:lineRule="auto"/>
              <w:ind w:left="19" w:right="24" w:firstLine="3"/>
            </w:pPr>
            <w:r>
              <w:rPr>
                <w:spacing w:val="7"/>
              </w:rPr>
              <w:t>第十条：旅行社设立分社的，应当持旅行社业务经营许可证副本向分社所在地的工商行</w:t>
            </w:r>
            <w:r>
              <w:rPr>
                <w:spacing w:val="6"/>
              </w:rPr>
              <w:t>政管理部门办理设立登记，并自设立登记之日起3个工作日内向分社所在地的旅游行政管理部门备案。旅行社分社的设立不受地域限制。分社的经营范围不得超出设立分社的旅行社的经营范围。第四十六</w:t>
            </w:r>
            <w:r>
              <w:t xml:space="preserve"> </w:t>
            </w:r>
            <w:r>
              <w:rPr>
                <w:spacing w:val="6"/>
              </w:rPr>
              <w:t>条：违反本条例的规定，有下列情形之一的，</w:t>
            </w:r>
            <w:r>
              <w:rPr>
                <w:spacing w:val="-17"/>
              </w:rPr>
              <w:t xml:space="preserve"> </w:t>
            </w:r>
            <w:r>
              <w:rPr>
                <w:spacing w:val="6"/>
              </w:rPr>
              <w:t>由旅游行政管理部门或者工商行政管理部门责令改正，没收违法所得，违法所得10万元以上的，并处违法所得1倍以上5倍以下的罚款；违法所得不足10万元或者没有违法所得的，并处10万元以上50万</w:t>
            </w:r>
            <w:r>
              <w:rPr>
                <w:spacing w:val="5"/>
              </w:rPr>
              <w:t>元以下的罚款</w:t>
            </w:r>
            <w:r>
              <w:rPr>
                <w:spacing w:val="-6"/>
              </w:rPr>
              <w:t>：（</w:t>
            </w:r>
            <w:r>
              <w:rPr>
                <w:spacing w:val="-8"/>
              </w:rPr>
              <w:t xml:space="preserve"> </w:t>
            </w:r>
            <w:r>
              <w:rPr>
                <w:spacing w:val="5"/>
              </w:rPr>
              <w:t>二）分社超出设立分社的</w:t>
            </w:r>
          </w:p>
        </w:tc>
        <w:tc>
          <w:tcPr>
            <w:tcW w:w="371" w:type="dxa"/>
            <w:vAlign w:val="top"/>
          </w:tcPr>
          <w:p w14:paraId="176D4F08">
            <w:pPr>
              <w:rPr>
                <w:rFonts w:ascii="Arial"/>
                <w:sz w:val="21"/>
              </w:rPr>
            </w:pPr>
          </w:p>
        </w:tc>
      </w:tr>
      <w:tr w14:paraId="3BC50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48907BA">
            <w:pPr>
              <w:pStyle w:val="6"/>
              <w:spacing w:before="144" w:line="108" w:lineRule="exact"/>
              <w:ind w:left="250"/>
            </w:pPr>
            <w:r>
              <w:rPr>
                <w:spacing w:val="-1"/>
                <w:position w:val="1"/>
              </w:rPr>
              <w:t>362</w:t>
            </w:r>
          </w:p>
        </w:tc>
        <w:tc>
          <w:tcPr>
            <w:tcW w:w="1682" w:type="dxa"/>
            <w:vAlign w:val="top"/>
          </w:tcPr>
          <w:p w14:paraId="1EFA3D65">
            <w:pPr>
              <w:pStyle w:val="6"/>
              <w:spacing w:before="87" w:line="229" w:lineRule="auto"/>
              <w:ind w:left="21"/>
            </w:pPr>
            <w:r>
              <w:rPr>
                <w:spacing w:val="6"/>
              </w:rPr>
              <w:t>对旅行社服务网点从事招徕、咨询以外的活</w:t>
            </w:r>
          </w:p>
          <w:p w14:paraId="0FDBA048">
            <w:pPr>
              <w:pStyle w:val="6"/>
              <w:spacing w:before="15" w:line="229" w:lineRule="auto"/>
              <w:ind w:left="456"/>
            </w:pPr>
            <w:r>
              <w:rPr>
                <w:spacing w:val="5"/>
              </w:rPr>
              <w:t>动的行为的行政处罚</w:t>
            </w:r>
          </w:p>
        </w:tc>
        <w:tc>
          <w:tcPr>
            <w:tcW w:w="536" w:type="dxa"/>
            <w:vAlign w:val="top"/>
          </w:tcPr>
          <w:p w14:paraId="30C40C95">
            <w:pPr>
              <w:pStyle w:val="6"/>
              <w:spacing w:before="144" w:line="229" w:lineRule="auto"/>
              <w:ind w:left="95"/>
            </w:pPr>
            <w:r>
              <w:rPr>
                <w:spacing w:val="5"/>
              </w:rPr>
              <w:t>行政处罚</w:t>
            </w:r>
          </w:p>
        </w:tc>
        <w:tc>
          <w:tcPr>
            <w:tcW w:w="879" w:type="dxa"/>
            <w:vAlign w:val="top"/>
          </w:tcPr>
          <w:p w14:paraId="3B2CBFAB">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6907DD69">
            <w:pPr>
              <w:pStyle w:val="6"/>
              <w:spacing w:line="222" w:lineRule="auto"/>
              <w:ind w:left="267"/>
            </w:pPr>
            <w:r>
              <w:rPr>
                <w:spacing w:val="4"/>
              </w:rPr>
              <w:t>或县级）</w:t>
            </w:r>
          </w:p>
        </w:tc>
        <w:tc>
          <w:tcPr>
            <w:tcW w:w="1259" w:type="dxa"/>
            <w:vAlign w:val="top"/>
          </w:tcPr>
          <w:p w14:paraId="478456E1">
            <w:pPr>
              <w:pStyle w:val="6"/>
              <w:spacing w:before="87"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6575BD">
            <w:pPr>
              <w:pStyle w:val="6"/>
              <w:spacing w:line="99" w:lineRule="exact"/>
              <w:ind w:left="17"/>
            </w:pPr>
            <w:r>
              <w:rPr>
                <w:spacing w:val="1"/>
                <w:position w:val="1"/>
                <w:em w:val="dot"/>
              </w:rPr>
              <w:t>旅</w:t>
            </w:r>
            <w:r>
              <w:rPr>
                <w:spacing w:val="1"/>
                <w:position w:val="-1"/>
              </w:rPr>
              <w:t>1</w:t>
            </w:r>
            <w:r>
              <w:rPr>
                <w:spacing w:val="-36"/>
                <w:position w:val="-1"/>
              </w:rPr>
              <w:t xml:space="preserve"> </w:t>
            </w:r>
            <w:r>
              <w:rPr>
                <w:position w:val="-2"/>
              </w:rPr>
              <w:drawing>
                <wp:inline distT="0" distB="0" distL="0" distR="0">
                  <wp:extent cx="53975" cy="628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54527" cy="63334"/>
                          </a:xfrm>
                          <a:prstGeom prst="rect">
                            <a:avLst/>
                          </a:prstGeom>
                        </pic:spPr>
                      </pic:pic>
                    </a:graphicData>
                  </a:graphic>
                </wp:inline>
              </w:drawing>
            </w:r>
            <w:r>
              <w:rPr>
                <w:position w:val="-2"/>
              </w:rPr>
              <w:drawing>
                <wp:inline distT="0" distB="0" distL="0" distR="0">
                  <wp:extent cx="54610" cy="628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54982" cy="63334"/>
                          </a:xfrm>
                          <a:prstGeom prst="rect">
                            <a:avLst/>
                          </a:prstGeom>
                        </pic:spPr>
                      </pic:pic>
                    </a:graphicData>
                  </a:graphic>
                </wp:inline>
              </w:drawing>
            </w:r>
            <w:r>
              <w:rPr>
                <w:position w:val="-2"/>
              </w:rPr>
              <w:drawing>
                <wp:inline distT="0" distB="0" distL="0" distR="0">
                  <wp:extent cx="53975" cy="6286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54527" cy="63334"/>
                          </a:xfrm>
                          <a:prstGeom prst="rect">
                            <a:avLst/>
                          </a:prstGeom>
                        </pic:spPr>
                      </pic:pic>
                    </a:graphicData>
                  </a:graphic>
                </wp:inline>
              </w:drawing>
            </w:r>
            <w:r>
              <w:rPr>
                <w:position w:val="-2"/>
              </w:rPr>
              <w:drawing>
                <wp:inline distT="0" distB="0" distL="0" distR="0">
                  <wp:extent cx="53340" cy="628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53392" cy="63334"/>
                          </a:xfrm>
                          <a:prstGeom prst="rect">
                            <a:avLst/>
                          </a:prstGeom>
                        </pic:spPr>
                      </pic:pic>
                    </a:graphicData>
                  </a:graphic>
                </wp:inline>
              </w:drawing>
            </w:r>
            <w:r>
              <w:rPr>
                <w:position w:val="-2"/>
              </w:rPr>
              <w:drawing>
                <wp:inline distT="0" distB="0" distL="0" distR="0">
                  <wp:extent cx="53340" cy="6286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
                          <a:stretch>
                            <a:fillRect/>
                          </a:stretch>
                        </pic:blipFill>
                        <pic:spPr>
                          <a:xfrm>
                            <a:off x="0" y="0"/>
                            <a:ext cx="53847" cy="63334"/>
                          </a:xfrm>
                          <a:prstGeom prst="rect">
                            <a:avLst/>
                          </a:prstGeom>
                        </pic:spPr>
                      </pic:pic>
                    </a:graphicData>
                  </a:graphic>
                </wp:inline>
              </w:drawing>
            </w:r>
            <w:r>
              <w:rPr>
                <w:position w:val="-2"/>
              </w:rPr>
              <w:drawing>
                <wp:inline distT="0" distB="0" distL="0" distR="0">
                  <wp:extent cx="55245" cy="6286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55436" cy="63334"/>
                          </a:xfrm>
                          <a:prstGeom prst="rect">
                            <a:avLst/>
                          </a:prstGeom>
                        </pic:spPr>
                      </pic:pic>
                    </a:graphicData>
                  </a:graphic>
                </wp:inline>
              </w:drawing>
            </w:r>
            <w:r>
              <w:rPr>
                <w:spacing w:val="1"/>
              </w:rPr>
              <w:t xml:space="preserve">》围的（ </w:t>
            </w:r>
            <w:r>
              <w:rPr>
                <w:spacing w:val="1"/>
                <w:position w:val="-1"/>
              </w:rPr>
              <w:t>根据2020年11月29日《国务院关于修改和废止部分行政法规的决定》第三次修</w:t>
            </w:r>
            <w:r>
              <w:rPr>
                <w:position w:val="-1"/>
              </w:rPr>
              <w:t>订)</w:t>
            </w:r>
          </w:p>
          <w:p w14:paraId="2E5EE2E7">
            <w:pPr>
              <w:pStyle w:val="6"/>
              <w:spacing w:before="28" w:line="261" w:lineRule="auto"/>
              <w:ind w:left="25" w:right="67" w:hanging="3"/>
            </w:pPr>
            <w:r>
              <w:rPr>
                <w:spacing w:val="6"/>
              </w:rPr>
              <w:t>第十一条：旅行社设立专门招徕旅游者、提供旅游咨询的服务网点（</w:t>
            </w:r>
            <w:r>
              <w:rPr>
                <w:spacing w:val="1"/>
              </w:rPr>
              <w:t xml:space="preserve"> </w:t>
            </w:r>
            <w:r>
              <w:rPr>
                <w:spacing w:val="6"/>
              </w:rPr>
              <w:t>以下简称旅行社服务网点）应当依法向工商行政管理部门办理设立登记手续，并向所在地的旅游行政管理部门备案。旅行社服务网点应当接受旅行社的统一管理，不得从事招徕、咨询以外的活动。第四十六条违反本条例</w:t>
            </w:r>
            <w:r>
              <w:t xml:space="preserve"> </w:t>
            </w:r>
            <w:r>
              <w:rPr>
                <w:spacing w:val="6"/>
              </w:rPr>
              <w:t>的规定，有下列情形之一的，</w:t>
            </w:r>
            <w:r>
              <w:rPr>
                <w:spacing w:val="-17"/>
              </w:rPr>
              <w:t xml:space="preserve"> </w:t>
            </w:r>
            <w:r>
              <w:rPr>
                <w:spacing w:val="6"/>
              </w:rPr>
              <w:t>由旅游行政管理部门或者工商行政管理部门责令改正，没收违法所得，违法所得10万元以上的，并处违法所得1倍以上5倍以下的罚款；违法所得不足10万元或者没有违法所得的，并处10万元以上50</w:t>
            </w:r>
            <w:r>
              <w:rPr>
                <w:spacing w:val="5"/>
              </w:rPr>
              <w:t>万元以下的罚款</w:t>
            </w:r>
            <w:r>
              <w:rPr>
                <w:spacing w:val="-6"/>
              </w:rPr>
              <w:t xml:space="preserve">：（ </w:t>
            </w:r>
            <w:r>
              <w:rPr>
                <w:spacing w:val="5"/>
              </w:rPr>
              <w:t>三）旅行社服务网点从事招徕、咨询以外</w:t>
            </w:r>
          </w:p>
        </w:tc>
        <w:tc>
          <w:tcPr>
            <w:tcW w:w="371" w:type="dxa"/>
            <w:vAlign w:val="top"/>
          </w:tcPr>
          <w:p w14:paraId="0E58191F">
            <w:pPr>
              <w:rPr>
                <w:rFonts w:ascii="Arial"/>
                <w:sz w:val="21"/>
              </w:rPr>
            </w:pPr>
          </w:p>
        </w:tc>
      </w:tr>
      <w:tr w14:paraId="4B040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64DCCFDC">
            <w:pPr>
              <w:pStyle w:val="6"/>
              <w:spacing w:before="207" w:line="108" w:lineRule="exact"/>
              <w:ind w:left="250"/>
            </w:pPr>
            <w:r>
              <w:rPr>
                <w:spacing w:val="-1"/>
                <w:position w:val="1"/>
              </w:rPr>
              <w:t>363</w:t>
            </w:r>
          </w:p>
        </w:tc>
        <w:tc>
          <w:tcPr>
            <w:tcW w:w="1682" w:type="dxa"/>
            <w:vAlign w:val="top"/>
          </w:tcPr>
          <w:p w14:paraId="486A71A5">
            <w:pPr>
              <w:pStyle w:val="6"/>
              <w:spacing w:before="149" w:line="229" w:lineRule="auto"/>
              <w:ind w:left="21"/>
            </w:pPr>
            <w:r>
              <w:rPr>
                <w:spacing w:val="6"/>
              </w:rPr>
              <w:t>对旅游经营者给予或者收受贿赂的行为的行</w:t>
            </w:r>
          </w:p>
          <w:p w14:paraId="17D58DF7">
            <w:pPr>
              <w:pStyle w:val="6"/>
              <w:spacing w:before="14" w:line="231" w:lineRule="auto"/>
              <w:ind w:left="712"/>
            </w:pPr>
            <w:r>
              <w:rPr>
                <w:spacing w:val="4"/>
              </w:rPr>
              <w:t>政处罚</w:t>
            </w:r>
          </w:p>
        </w:tc>
        <w:tc>
          <w:tcPr>
            <w:tcW w:w="536" w:type="dxa"/>
            <w:vAlign w:val="top"/>
          </w:tcPr>
          <w:p w14:paraId="15315E1E">
            <w:pPr>
              <w:pStyle w:val="6"/>
              <w:spacing w:before="207" w:line="229" w:lineRule="auto"/>
              <w:ind w:left="95"/>
            </w:pPr>
            <w:r>
              <w:rPr>
                <w:spacing w:val="5"/>
              </w:rPr>
              <w:t>行政处罚</w:t>
            </w:r>
          </w:p>
        </w:tc>
        <w:tc>
          <w:tcPr>
            <w:tcW w:w="879" w:type="dxa"/>
            <w:vAlign w:val="top"/>
          </w:tcPr>
          <w:p w14:paraId="416BC812">
            <w:pPr>
              <w:pStyle w:val="6"/>
              <w:spacing w:before="93" w:line="263" w:lineRule="auto"/>
              <w:ind w:left="50" w:right="44" w:firstLine="47"/>
            </w:pPr>
            <w:r>
              <w:rPr>
                <w:spacing w:val="5"/>
              </w:rPr>
              <w:t>市场监督管理部门</w:t>
            </w:r>
            <w:r>
              <w:rPr>
                <w:spacing w:val="1"/>
              </w:rPr>
              <w:t xml:space="preserve">  </w:t>
            </w:r>
            <w:r>
              <w:rPr>
                <w:spacing w:val="6"/>
              </w:rPr>
              <w:t>（省级、设区的市级</w:t>
            </w:r>
          </w:p>
          <w:p w14:paraId="749A47AA">
            <w:pPr>
              <w:pStyle w:val="6"/>
              <w:spacing w:line="231" w:lineRule="auto"/>
              <w:ind w:left="267"/>
            </w:pPr>
            <w:r>
              <w:rPr>
                <w:spacing w:val="4"/>
              </w:rPr>
              <w:t>或县级）</w:t>
            </w:r>
          </w:p>
        </w:tc>
        <w:tc>
          <w:tcPr>
            <w:tcW w:w="1259" w:type="dxa"/>
            <w:vAlign w:val="top"/>
          </w:tcPr>
          <w:p w14:paraId="16EFF0BB">
            <w:pPr>
              <w:pStyle w:val="6"/>
              <w:spacing w:before="14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44E3294">
            <w:pPr>
              <w:pStyle w:val="6"/>
              <w:spacing w:line="66" w:lineRule="exact"/>
              <w:ind w:left="25"/>
            </w:pPr>
            <w:r>
              <w:pict>
                <v:shape id="_x0000_s1028" o:spid="_x0000_s1028" o:spt="202" type="#_x0000_t202" style="position:absolute;left:0pt;margin-left:0.05pt;margin-top:0.75pt;height:18.35pt;width:355.75pt;z-index:251661312;mso-width-relative:page;mso-height-relative:page;" filled="f" stroked="f" coordsize="21600,21600">
                  <v:path/>
                  <v:fill on="f" focussize="0,0"/>
                  <v:stroke on="f"/>
                  <v:imagedata o:title=""/>
                  <o:lock v:ext="edit" aspectratio="f"/>
                  <v:textbox inset="0mm,0mm,0mm,0mm">
                    <w:txbxContent>
                      <w:p w14:paraId="5027334C">
                        <w:pPr>
                          <w:pStyle w:val="6"/>
                          <w:spacing w:before="20" w:line="245" w:lineRule="auto"/>
                          <w:ind w:left="21" w:right="20" w:firstLine="1"/>
                        </w:pPr>
                        <w:r>
                          <w:rPr>
                            <w:spacing w:val="6"/>
                          </w:rPr>
                          <w:t>1.《中华人民共和国旅游法》（根据2018年10月26日第十三届全国人民代表大会常务委员会第六次会议《关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中华人民共和国野生动物保护法〉等十五部法律的决定》第二次修正）</w:t>
                        </w:r>
                        <w:r>
                          <w:t xml:space="preserve"> </w:t>
                        </w:r>
                        <w:r>
                          <w:rPr>
                            <w:spacing w:val="6"/>
                          </w:rPr>
                          <w:t>第一百零四条：旅游经营者违反本法规定，给予或者收受贿赂的，</w:t>
                        </w:r>
                        <w:r>
                          <w:rPr>
                            <w:spacing w:val="-18"/>
                          </w:rPr>
                          <w:t xml:space="preserve"> </w:t>
                        </w:r>
                        <w:r>
                          <w:rPr>
                            <w:spacing w:val="6"/>
                          </w:rPr>
                          <w:t>由市场监督管理部门依照有关法律、法规的规定处罚；情节严重的，并由旅游主管部门吊销旅行社业务</w:t>
                        </w:r>
                        <w:r>
                          <w:rPr>
                            <w:spacing w:val="5"/>
                          </w:rPr>
                          <w:t>经营许可证。</w:t>
                        </w:r>
                      </w:p>
                      <w:p w14:paraId="202CB721">
                        <w:pPr>
                          <w:pStyle w:val="6"/>
                          <w:spacing w:before="14" w:line="229" w:lineRule="auto"/>
                          <w:ind w:left="20"/>
                        </w:pPr>
                        <w:r>
                          <w:rPr>
                            <w:spacing w:val="6"/>
                          </w:rPr>
                          <w:t>2.《中华人民共和国反不正当竞争法》（根据2019年4月23日第十三届全国人民代表大会常务委员会第十</w:t>
                        </w:r>
                        <w:r>
                          <w:rPr>
                            <w:spacing w:val="5"/>
                          </w:rPr>
                          <w:t>次会议《关于修改〈</w:t>
                        </w:r>
                        <w:r>
                          <w:rPr>
                            <w:spacing w:val="-16"/>
                          </w:rPr>
                          <w:t xml:space="preserve"> </w:t>
                        </w:r>
                        <w:r>
                          <w:rPr>
                            <w:spacing w:val="5"/>
                          </w:rPr>
                          <w:t>中华人民共和国建筑法〉等八部法律的决定》修正）</w:t>
                        </w:r>
                      </w:p>
                    </w:txbxContent>
                  </v:textbox>
                </v:shape>
              </w:pict>
            </w:r>
            <w:r>
              <w:rPr>
                <w:spacing w:val="3"/>
                <w:position w:val="-1"/>
              </w:rPr>
              <w:t>的活动的</w:t>
            </w:r>
          </w:p>
          <w:p w14:paraId="71526029">
            <w:pPr>
              <w:spacing w:line="284" w:lineRule="auto"/>
              <w:rPr>
                <w:rFonts w:ascii="Arial"/>
                <w:sz w:val="21"/>
              </w:rPr>
            </w:pPr>
          </w:p>
          <w:p w14:paraId="631F044E">
            <w:pPr>
              <w:pStyle w:val="6"/>
              <w:spacing w:before="26" w:line="228" w:lineRule="auto"/>
              <w:ind w:left="22"/>
            </w:pPr>
            <w:r>
              <w:rPr>
                <w:spacing w:val="6"/>
              </w:rPr>
              <w:t>第十九条：经营者违反本法第七条规定贿赂他人的，</w:t>
            </w:r>
            <w:r>
              <w:rPr>
                <w:spacing w:val="-18"/>
              </w:rPr>
              <w:t xml:space="preserve"> </w:t>
            </w:r>
            <w:r>
              <w:rPr>
                <w:spacing w:val="6"/>
              </w:rPr>
              <w:t>由监督检查部门没收违</w:t>
            </w:r>
            <w:r>
              <w:rPr>
                <w:spacing w:val="5"/>
              </w:rPr>
              <w:t>法所得，处十万元以上三百万元以下的罚款。情节严重的，</w:t>
            </w:r>
            <w:r>
              <w:rPr>
                <w:spacing w:val="-19"/>
              </w:rPr>
              <w:t xml:space="preserve"> </w:t>
            </w:r>
            <w:r>
              <w:rPr>
                <w:spacing w:val="5"/>
              </w:rPr>
              <w:t>吊销营业执照。</w:t>
            </w:r>
          </w:p>
        </w:tc>
        <w:tc>
          <w:tcPr>
            <w:tcW w:w="371" w:type="dxa"/>
            <w:vAlign w:val="top"/>
          </w:tcPr>
          <w:p w14:paraId="1CAFD9DB">
            <w:pPr>
              <w:rPr>
                <w:rFonts w:ascii="Arial"/>
                <w:sz w:val="21"/>
              </w:rPr>
            </w:pPr>
          </w:p>
        </w:tc>
      </w:tr>
      <w:tr w14:paraId="469A5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E145F13">
            <w:pPr>
              <w:pStyle w:val="6"/>
              <w:spacing w:before="206" w:line="108" w:lineRule="exact"/>
              <w:ind w:left="250"/>
            </w:pPr>
            <w:r>
              <w:rPr>
                <w:spacing w:val="-1"/>
                <w:position w:val="1"/>
              </w:rPr>
              <w:t>364</w:t>
            </w:r>
          </w:p>
        </w:tc>
        <w:tc>
          <w:tcPr>
            <w:tcW w:w="1682" w:type="dxa"/>
            <w:vAlign w:val="top"/>
          </w:tcPr>
          <w:p w14:paraId="55440D51">
            <w:pPr>
              <w:pStyle w:val="6"/>
              <w:spacing w:before="150" w:line="229" w:lineRule="auto"/>
              <w:ind w:left="21"/>
            </w:pPr>
            <w:r>
              <w:rPr>
                <w:spacing w:val="6"/>
              </w:rPr>
              <w:t>对旅行社、导游人员、领队人员违反合同约</w:t>
            </w:r>
          </w:p>
          <w:p w14:paraId="54DC586D">
            <w:pPr>
              <w:pStyle w:val="6"/>
              <w:spacing w:before="14" w:line="229" w:lineRule="auto"/>
              <w:ind w:left="495"/>
            </w:pPr>
            <w:r>
              <w:rPr>
                <w:spacing w:val="5"/>
              </w:rPr>
              <w:t>定行为的行政处罚</w:t>
            </w:r>
          </w:p>
        </w:tc>
        <w:tc>
          <w:tcPr>
            <w:tcW w:w="536" w:type="dxa"/>
            <w:vAlign w:val="top"/>
          </w:tcPr>
          <w:p w14:paraId="69E5156C">
            <w:pPr>
              <w:pStyle w:val="6"/>
              <w:spacing w:before="206" w:line="229" w:lineRule="auto"/>
              <w:ind w:left="95"/>
            </w:pPr>
            <w:r>
              <w:rPr>
                <w:spacing w:val="5"/>
              </w:rPr>
              <w:t>行政处罚</w:t>
            </w:r>
          </w:p>
        </w:tc>
        <w:tc>
          <w:tcPr>
            <w:tcW w:w="879" w:type="dxa"/>
            <w:vAlign w:val="top"/>
          </w:tcPr>
          <w:p w14:paraId="085ECA11">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0DA7C577">
            <w:pPr>
              <w:pStyle w:val="6"/>
              <w:spacing w:line="231" w:lineRule="auto"/>
              <w:ind w:left="267"/>
            </w:pPr>
            <w:r>
              <w:rPr>
                <w:spacing w:val="4"/>
              </w:rPr>
              <w:t>或县级）</w:t>
            </w:r>
          </w:p>
        </w:tc>
        <w:tc>
          <w:tcPr>
            <w:tcW w:w="1259" w:type="dxa"/>
            <w:vAlign w:val="top"/>
          </w:tcPr>
          <w:p w14:paraId="701F11D2">
            <w:pPr>
              <w:pStyle w:val="6"/>
              <w:spacing w:before="15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0D8EE6">
            <w:pPr>
              <w:pStyle w:val="6"/>
              <w:spacing w:before="36" w:line="229" w:lineRule="auto"/>
              <w:ind w:left="23"/>
            </w:pPr>
            <w:r>
              <w:rPr>
                <w:spacing w:val="5"/>
              </w:rPr>
              <w:t>1.《旅行社条例》（</w:t>
            </w:r>
            <w:r>
              <w:rPr>
                <w:spacing w:val="29"/>
                <w:w w:val="102"/>
              </w:rPr>
              <w:t xml:space="preserve"> </w:t>
            </w:r>
            <w:r>
              <w:rPr>
                <w:spacing w:val="5"/>
              </w:rPr>
              <w:t>根据2020年11月29日《国务院关于修改和废止部分行政法规的决定》第三次修</w:t>
            </w:r>
            <w:r>
              <w:rPr>
                <w:spacing w:val="4"/>
              </w:rPr>
              <w:t>订)</w:t>
            </w:r>
          </w:p>
          <w:p w14:paraId="7D42DB95">
            <w:pPr>
              <w:pStyle w:val="6"/>
              <w:spacing w:before="14" w:line="252" w:lineRule="auto"/>
              <w:ind w:left="22" w:right="67"/>
            </w:pPr>
            <w:r>
              <w:rPr>
                <w:spacing w:val="6"/>
              </w:rPr>
              <w:t>第五十九条：违反本条例的规定，有下列情形之一的，对旅行社，</w:t>
            </w:r>
            <w:r>
              <w:rPr>
                <w:spacing w:val="-18"/>
              </w:rPr>
              <w:t xml:space="preserve"> </w:t>
            </w:r>
            <w:r>
              <w:rPr>
                <w:spacing w:val="6"/>
              </w:rPr>
              <w:t>由旅游行政管理部门或者工商行政管理部门责令改正，处10万元以上50万元以下的罚款；对导游人员、领队人员，</w:t>
            </w:r>
            <w:r>
              <w:rPr>
                <w:spacing w:val="-19"/>
              </w:rPr>
              <w:t xml:space="preserve"> </w:t>
            </w:r>
            <w:r>
              <w:rPr>
                <w:spacing w:val="6"/>
              </w:rPr>
              <w:t>由旅游行政管</w:t>
            </w:r>
            <w:r>
              <w:rPr>
                <w:spacing w:val="5"/>
              </w:rPr>
              <w:t>理部门责令改正，处1万元以上5万元以下的罚款；情节严重的，</w:t>
            </w:r>
            <w:r>
              <w:rPr>
                <w:spacing w:val="-18"/>
              </w:rPr>
              <w:t xml:space="preserve"> </w:t>
            </w:r>
            <w:r>
              <w:rPr>
                <w:spacing w:val="5"/>
              </w:rPr>
              <w:t>吊销旅行社业务经营许可证、</w:t>
            </w:r>
            <w:r>
              <w:t xml:space="preserve"> </w:t>
            </w:r>
            <w:r>
              <w:rPr>
                <w:spacing w:val="6"/>
              </w:rPr>
              <w:t>导游证</w:t>
            </w:r>
            <w:r>
              <w:rPr>
                <w:spacing w:val="-6"/>
              </w:rPr>
              <w:t>：（</w:t>
            </w:r>
            <w:r>
              <w:rPr>
                <w:spacing w:val="-4"/>
              </w:rPr>
              <w:t xml:space="preserve"> </w:t>
            </w:r>
            <w:r>
              <w:rPr>
                <w:spacing w:val="6"/>
              </w:rPr>
              <w:t>一</w:t>
            </w:r>
            <w:r>
              <w:rPr>
                <w:spacing w:val="-16"/>
              </w:rPr>
              <w:t xml:space="preserve"> </w:t>
            </w:r>
            <w:r>
              <w:rPr>
                <w:spacing w:val="6"/>
              </w:rPr>
              <w:t>）拒不履行旅游合同约定的义务的</w:t>
            </w:r>
            <w:r>
              <w:rPr>
                <w:spacing w:val="-6"/>
              </w:rPr>
              <w:t>；（</w:t>
            </w:r>
            <w:r>
              <w:rPr>
                <w:spacing w:val="-8"/>
              </w:rPr>
              <w:t xml:space="preserve"> </w:t>
            </w:r>
            <w:r>
              <w:rPr>
                <w:spacing w:val="6"/>
              </w:rPr>
              <w:t>二</w:t>
            </w:r>
            <w:r>
              <w:rPr>
                <w:spacing w:val="-16"/>
              </w:rPr>
              <w:t xml:space="preserve"> </w:t>
            </w:r>
            <w:r>
              <w:rPr>
                <w:spacing w:val="6"/>
              </w:rPr>
              <w:t>）非因不可抗力改变旅游合同安排的行程的</w:t>
            </w:r>
            <w:r>
              <w:rPr>
                <w:spacing w:val="-6"/>
              </w:rPr>
              <w:t xml:space="preserve">；（ </w:t>
            </w:r>
            <w:r>
              <w:rPr>
                <w:spacing w:val="6"/>
              </w:rPr>
              <w:t>三）欺骗、胁迫旅游者购物或者参加需要另行付费</w:t>
            </w:r>
            <w:r>
              <w:rPr>
                <w:spacing w:val="5"/>
              </w:rPr>
              <w:t>的游览项目的。第六十一条：旅行社违反旅游合同约定，造成旅游者合法权益受到损害，不采取必要的补救措施的，</w:t>
            </w:r>
            <w:r>
              <w:rPr>
                <w:spacing w:val="-18"/>
              </w:rPr>
              <w:t xml:space="preserve"> </w:t>
            </w:r>
            <w:r>
              <w:rPr>
                <w:spacing w:val="5"/>
              </w:rPr>
              <w:t>由旅游行政管理部</w:t>
            </w:r>
            <w:r>
              <w:t xml:space="preserve"> </w:t>
            </w:r>
            <w:r>
              <w:rPr>
                <w:spacing w:val="6"/>
              </w:rPr>
              <w:t>门或者工商行政管理部门责令改正，处1万元以上5万元以下的罚款；情节严重的，</w:t>
            </w:r>
            <w:r>
              <w:rPr>
                <w:spacing w:val="-19"/>
              </w:rPr>
              <w:t xml:space="preserve"> </w:t>
            </w:r>
            <w:r>
              <w:rPr>
                <w:spacing w:val="6"/>
              </w:rPr>
              <w:t>由旅</w:t>
            </w:r>
            <w:r>
              <w:rPr>
                <w:spacing w:val="5"/>
              </w:rPr>
              <w:t>游行政管理部门吊销旅行社业务经营许可证。</w:t>
            </w:r>
          </w:p>
        </w:tc>
        <w:tc>
          <w:tcPr>
            <w:tcW w:w="371" w:type="dxa"/>
            <w:vAlign w:val="top"/>
          </w:tcPr>
          <w:p w14:paraId="6070070D">
            <w:pPr>
              <w:rPr>
                <w:rFonts w:ascii="Arial"/>
                <w:sz w:val="21"/>
              </w:rPr>
            </w:pPr>
          </w:p>
        </w:tc>
      </w:tr>
      <w:tr w14:paraId="0D315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C147B27">
            <w:pPr>
              <w:pStyle w:val="6"/>
              <w:spacing w:before="208" w:line="108" w:lineRule="exact"/>
              <w:ind w:left="250"/>
            </w:pPr>
            <w:r>
              <w:rPr>
                <w:spacing w:val="-1"/>
                <w:position w:val="1"/>
              </w:rPr>
              <w:t>365</w:t>
            </w:r>
          </w:p>
        </w:tc>
        <w:tc>
          <w:tcPr>
            <w:tcW w:w="1682" w:type="dxa"/>
            <w:vAlign w:val="top"/>
          </w:tcPr>
          <w:p w14:paraId="367030F0">
            <w:pPr>
              <w:pStyle w:val="6"/>
              <w:spacing w:before="37" w:line="229" w:lineRule="auto"/>
              <w:ind w:left="21"/>
            </w:pPr>
            <w:r>
              <w:rPr>
                <w:spacing w:val="6"/>
              </w:rPr>
              <w:t>对未经中国人民银行指定研制、仿制、引进</w:t>
            </w:r>
          </w:p>
          <w:p w14:paraId="227CBC02">
            <w:pPr>
              <w:pStyle w:val="6"/>
              <w:spacing w:before="14" w:line="229" w:lineRule="auto"/>
              <w:ind w:left="26"/>
            </w:pPr>
            <w:r>
              <w:rPr>
                <w:spacing w:val="5"/>
              </w:rPr>
              <w:t>、销售、购买和使用印制人民币所特有的防</w:t>
            </w:r>
          </w:p>
          <w:p w14:paraId="43C2267A">
            <w:pPr>
              <w:pStyle w:val="6"/>
              <w:spacing w:before="14" w:line="228" w:lineRule="auto"/>
              <w:ind w:left="20"/>
            </w:pPr>
            <w:r>
              <w:rPr>
                <w:spacing w:val="6"/>
              </w:rPr>
              <w:t>伪材料、防伪技术、防伪工艺和专用设备行</w:t>
            </w:r>
          </w:p>
          <w:p w14:paraId="2DF8C1B3">
            <w:pPr>
              <w:pStyle w:val="6"/>
              <w:spacing w:before="14" w:line="229" w:lineRule="auto"/>
              <w:ind w:left="583"/>
            </w:pPr>
            <w:r>
              <w:rPr>
                <w:spacing w:val="5"/>
              </w:rPr>
              <w:t>为的行政处罚</w:t>
            </w:r>
          </w:p>
        </w:tc>
        <w:tc>
          <w:tcPr>
            <w:tcW w:w="536" w:type="dxa"/>
            <w:vAlign w:val="top"/>
          </w:tcPr>
          <w:p w14:paraId="52E23795">
            <w:pPr>
              <w:pStyle w:val="6"/>
              <w:spacing w:before="208" w:line="229" w:lineRule="auto"/>
              <w:ind w:left="95"/>
            </w:pPr>
            <w:r>
              <w:rPr>
                <w:spacing w:val="5"/>
              </w:rPr>
              <w:t>行政处罚</w:t>
            </w:r>
          </w:p>
        </w:tc>
        <w:tc>
          <w:tcPr>
            <w:tcW w:w="879" w:type="dxa"/>
            <w:vAlign w:val="top"/>
          </w:tcPr>
          <w:p w14:paraId="079D67C8">
            <w:pPr>
              <w:pStyle w:val="6"/>
              <w:spacing w:before="94" w:line="263" w:lineRule="auto"/>
              <w:ind w:left="50" w:right="44" w:firstLine="47"/>
            </w:pPr>
            <w:r>
              <w:rPr>
                <w:spacing w:val="5"/>
              </w:rPr>
              <w:t>市场监督管理部门</w:t>
            </w:r>
            <w:r>
              <w:rPr>
                <w:spacing w:val="1"/>
              </w:rPr>
              <w:t xml:space="preserve">  </w:t>
            </w:r>
            <w:r>
              <w:rPr>
                <w:spacing w:val="6"/>
              </w:rPr>
              <w:t>（省级、设区的市级</w:t>
            </w:r>
          </w:p>
          <w:p w14:paraId="21196A7C">
            <w:pPr>
              <w:pStyle w:val="6"/>
              <w:spacing w:line="231" w:lineRule="auto"/>
              <w:ind w:left="267"/>
            </w:pPr>
            <w:r>
              <w:rPr>
                <w:spacing w:val="4"/>
              </w:rPr>
              <w:t>或县级）</w:t>
            </w:r>
          </w:p>
        </w:tc>
        <w:tc>
          <w:tcPr>
            <w:tcW w:w="1259" w:type="dxa"/>
            <w:vAlign w:val="top"/>
          </w:tcPr>
          <w:p w14:paraId="66A0D25C">
            <w:pPr>
              <w:pStyle w:val="6"/>
              <w:spacing w:before="15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06CF13">
            <w:pPr>
              <w:pStyle w:val="6"/>
              <w:spacing w:before="151" w:line="260" w:lineRule="auto"/>
              <w:ind w:left="21" w:right="67" w:firstLine="1"/>
            </w:pPr>
            <w:r>
              <w:rPr>
                <w:spacing w:val="7"/>
              </w:rPr>
              <w:t>1.《中华人民共和国人民币管理条例》第十三条：除中国人民银行指定的印</w:t>
            </w:r>
            <w:r>
              <w:rPr>
                <w:spacing w:val="6"/>
              </w:rPr>
              <w:t>制人民币的企业外，任何单位和个人不得研制、仿制、引进、销售、购买和使用印制人民币所特有的防伪材料、防伪技术、防伪工艺和专用设备。有关管理办法由中国人民银行另行制定。第四十条：违反本条例第</w:t>
            </w:r>
            <w:r>
              <w:t xml:space="preserve"> </w:t>
            </w:r>
            <w:r>
              <w:rPr>
                <w:spacing w:val="6"/>
              </w:rPr>
              <w:t>十三条规定的，</w:t>
            </w:r>
            <w:r>
              <w:rPr>
                <w:spacing w:val="-18"/>
              </w:rPr>
              <w:t xml:space="preserve"> </w:t>
            </w:r>
            <w:r>
              <w:rPr>
                <w:spacing w:val="6"/>
              </w:rPr>
              <w:t>由工商行政管理机关和其他有关行政执法机关给予警告，没收违法所得和非法财物，并处违法所得1倍以上3倍以下的罚款；没有违法所</w:t>
            </w:r>
            <w:r>
              <w:rPr>
                <w:spacing w:val="5"/>
              </w:rPr>
              <w:t>得的，处2万元以上20万元以下的罚款。</w:t>
            </w:r>
          </w:p>
        </w:tc>
        <w:tc>
          <w:tcPr>
            <w:tcW w:w="371" w:type="dxa"/>
            <w:vAlign w:val="top"/>
          </w:tcPr>
          <w:p w14:paraId="01401442">
            <w:pPr>
              <w:rPr>
                <w:rFonts w:ascii="Arial"/>
                <w:sz w:val="21"/>
              </w:rPr>
            </w:pPr>
          </w:p>
        </w:tc>
      </w:tr>
      <w:tr w14:paraId="52698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0D3D261">
            <w:pPr>
              <w:pStyle w:val="6"/>
              <w:spacing w:before="208" w:line="108" w:lineRule="exact"/>
              <w:ind w:left="250"/>
            </w:pPr>
            <w:r>
              <w:rPr>
                <w:spacing w:val="-1"/>
                <w:position w:val="1"/>
              </w:rPr>
              <w:t>366</w:t>
            </w:r>
          </w:p>
        </w:tc>
        <w:tc>
          <w:tcPr>
            <w:tcW w:w="1682" w:type="dxa"/>
            <w:vAlign w:val="top"/>
          </w:tcPr>
          <w:p w14:paraId="67585151">
            <w:pPr>
              <w:pStyle w:val="6"/>
              <w:spacing w:before="152" w:line="229" w:lineRule="auto"/>
              <w:ind w:left="21"/>
            </w:pPr>
            <w:r>
              <w:rPr>
                <w:spacing w:val="6"/>
              </w:rPr>
              <w:t>对非法买卖流通人民币、损害人民币行为的</w:t>
            </w:r>
          </w:p>
          <w:p w14:paraId="75E822BD">
            <w:pPr>
              <w:pStyle w:val="6"/>
              <w:spacing w:before="14" w:line="229" w:lineRule="auto"/>
              <w:ind w:left="667"/>
            </w:pPr>
            <w:r>
              <w:rPr>
                <w:spacing w:val="5"/>
              </w:rPr>
              <w:t>行政处罚</w:t>
            </w:r>
          </w:p>
        </w:tc>
        <w:tc>
          <w:tcPr>
            <w:tcW w:w="536" w:type="dxa"/>
            <w:vAlign w:val="top"/>
          </w:tcPr>
          <w:p w14:paraId="51350C49">
            <w:pPr>
              <w:pStyle w:val="6"/>
              <w:spacing w:before="208" w:line="229" w:lineRule="auto"/>
              <w:ind w:left="95"/>
            </w:pPr>
            <w:r>
              <w:rPr>
                <w:spacing w:val="5"/>
              </w:rPr>
              <w:t>行政处罚</w:t>
            </w:r>
          </w:p>
        </w:tc>
        <w:tc>
          <w:tcPr>
            <w:tcW w:w="879" w:type="dxa"/>
            <w:vAlign w:val="top"/>
          </w:tcPr>
          <w:p w14:paraId="0761B10B">
            <w:pPr>
              <w:pStyle w:val="6"/>
              <w:spacing w:before="94" w:line="263" w:lineRule="auto"/>
              <w:ind w:left="50" w:right="44" w:firstLine="47"/>
            </w:pPr>
            <w:r>
              <w:rPr>
                <w:spacing w:val="5"/>
              </w:rPr>
              <w:t>市场监督管理部门</w:t>
            </w:r>
            <w:r>
              <w:rPr>
                <w:spacing w:val="1"/>
              </w:rPr>
              <w:t xml:space="preserve">  </w:t>
            </w:r>
            <w:r>
              <w:rPr>
                <w:spacing w:val="6"/>
              </w:rPr>
              <w:t>（省级、设区的市级</w:t>
            </w:r>
          </w:p>
          <w:p w14:paraId="51A0C117">
            <w:pPr>
              <w:pStyle w:val="6"/>
              <w:spacing w:line="231" w:lineRule="auto"/>
              <w:ind w:left="267"/>
            </w:pPr>
            <w:r>
              <w:rPr>
                <w:spacing w:val="4"/>
              </w:rPr>
              <w:t>或县级）</w:t>
            </w:r>
          </w:p>
        </w:tc>
        <w:tc>
          <w:tcPr>
            <w:tcW w:w="1259" w:type="dxa"/>
            <w:vAlign w:val="top"/>
          </w:tcPr>
          <w:p w14:paraId="6193CE31">
            <w:pPr>
              <w:pStyle w:val="6"/>
              <w:spacing w:before="15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EF7612F">
            <w:pPr>
              <w:pStyle w:val="6"/>
              <w:spacing w:before="38" w:line="229" w:lineRule="auto"/>
              <w:ind w:left="23"/>
            </w:pPr>
            <w:r>
              <w:rPr>
                <w:spacing w:val="6"/>
              </w:rPr>
              <w:t>1.《中华人民共和国人民币管理条例》（根据2018年3月19日《国务院关于修改</w:t>
            </w:r>
            <w:r>
              <w:rPr>
                <w:spacing w:val="5"/>
              </w:rPr>
              <w:t>和废止部分行政法规的决定》第二次修订）</w:t>
            </w:r>
          </w:p>
          <w:p w14:paraId="45B7B574">
            <w:pPr>
              <w:pStyle w:val="6"/>
              <w:spacing w:before="14" w:line="251" w:lineRule="auto"/>
              <w:ind w:left="19" w:right="67" w:firstLine="3"/>
            </w:pPr>
            <w:r>
              <w:rPr>
                <w:spacing w:val="6"/>
              </w:rPr>
              <w:t>第二十五条：禁止非法买卖流通人民币。纪念币的买卖，应当遵守中国人民银行的有关规定。第二十六条第一款：禁止下列损害人民币的行</w:t>
            </w:r>
            <w:r>
              <w:rPr>
                <w:spacing w:val="5"/>
              </w:rPr>
              <w:t>为</w:t>
            </w:r>
            <w:r>
              <w:rPr>
                <w:spacing w:val="-6"/>
              </w:rPr>
              <w:t>：（</w:t>
            </w:r>
            <w:r>
              <w:rPr>
                <w:spacing w:val="-4"/>
              </w:rPr>
              <w:t xml:space="preserve"> </w:t>
            </w:r>
            <w:r>
              <w:rPr>
                <w:spacing w:val="5"/>
              </w:rPr>
              <w:t>一</w:t>
            </w:r>
            <w:r>
              <w:rPr>
                <w:spacing w:val="-16"/>
              </w:rPr>
              <w:t xml:space="preserve"> </w:t>
            </w:r>
            <w:r>
              <w:rPr>
                <w:spacing w:val="5"/>
              </w:rPr>
              <w:t>）故意毁损人民币</w:t>
            </w:r>
            <w:r>
              <w:rPr>
                <w:spacing w:val="-6"/>
              </w:rPr>
              <w:t>；（</w:t>
            </w:r>
            <w:r>
              <w:rPr>
                <w:spacing w:val="-7"/>
              </w:rPr>
              <w:t xml:space="preserve"> </w:t>
            </w:r>
            <w:r>
              <w:rPr>
                <w:spacing w:val="5"/>
              </w:rPr>
              <w:t>二</w:t>
            </w:r>
            <w:r>
              <w:rPr>
                <w:spacing w:val="-16"/>
              </w:rPr>
              <w:t xml:space="preserve"> </w:t>
            </w:r>
            <w:r>
              <w:rPr>
                <w:spacing w:val="5"/>
              </w:rPr>
              <w:t>）制作、仿制、买卖人民币图样</w:t>
            </w:r>
            <w:r>
              <w:rPr>
                <w:spacing w:val="-6"/>
              </w:rPr>
              <w:t xml:space="preserve">；（ </w:t>
            </w:r>
            <w:r>
              <w:rPr>
                <w:spacing w:val="5"/>
              </w:rPr>
              <w:t>三）未经中国人民银行批准，在宣传品、</w:t>
            </w:r>
            <w:r>
              <w:rPr>
                <w:spacing w:val="-19"/>
              </w:rPr>
              <w:t xml:space="preserve"> </w:t>
            </w:r>
            <w:r>
              <w:rPr>
                <w:spacing w:val="5"/>
              </w:rPr>
              <w:t>出版物或者其他商品上使用人民币图</w:t>
            </w:r>
            <w:r>
              <w:t xml:space="preserve"> </w:t>
            </w:r>
            <w:r>
              <w:rPr>
                <w:spacing w:val="6"/>
              </w:rPr>
              <w:t>样</w:t>
            </w:r>
            <w:r>
              <w:rPr>
                <w:spacing w:val="-6"/>
              </w:rPr>
              <w:t>；（</w:t>
            </w:r>
            <w:r>
              <w:rPr>
                <w:spacing w:val="-1"/>
              </w:rPr>
              <w:t xml:space="preserve"> </w:t>
            </w:r>
            <w:r>
              <w:rPr>
                <w:spacing w:val="6"/>
              </w:rPr>
              <w:t>四</w:t>
            </w:r>
            <w:r>
              <w:rPr>
                <w:spacing w:val="-16"/>
              </w:rPr>
              <w:t xml:space="preserve"> </w:t>
            </w:r>
            <w:r>
              <w:rPr>
                <w:spacing w:val="6"/>
              </w:rPr>
              <w:t>）中国人民银行规定的其他损害人民币的行为。第四十三条：违反本条例第二十五条、第二十六条第一款第二项和第四项规定的，</w:t>
            </w:r>
            <w:r>
              <w:rPr>
                <w:spacing w:val="-19"/>
              </w:rPr>
              <w:t xml:space="preserve"> </w:t>
            </w:r>
            <w:r>
              <w:rPr>
                <w:spacing w:val="6"/>
              </w:rPr>
              <w:t>由工商行政管理机关和其他有关行政执法机关给予警告，没收违法所得和非法</w:t>
            </w:r>
            <w:r>
              <w:rPr>
                <w:spacing w:val="5"/>
              </w:rPr>
              <w:t>财物，并处违法所得1倍以上3倍以下的罚款；没有违法所得的，处1000</w:t>
            </w:r>
            <w:r>
              <w:t xml:space="preserve"> </w:t>
            </w:r>
            <w:r>
              <w:rPr>
                <w:spacing w:val="6"/>
              </w:rPr>
              <w:t>元以上5万元以下的罚款。工商行政管理机关和其他有关行政执法机关应当销毁非法使用的人民币图样。</w:t>
            </w:r>
          </w:p>
        </w:tc>
        <w:tc>
          <w:tcPr>
            <w:tcW w:w="371" w:type="dxa"/>
            <w:vAlign w:val="top"/>
          </w:tcPr>
          <w:p w14:paraId="337566D6">
            <w:pPr>
              <w:rPr>
                <w:rFonts w:ascii="Arial"/>
                <w:sz w:val="21"/>
              </w:rPr>
            </w:pPr>
          </w:p>
        </w:tc>
      </w:tr>
      <w:tr w14:paraId="6C40D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E718A40">
            <w:pPr>
              <w:pStyle w:val="6"/>
              <w:spacing w:before="146" w:line="108" w:lineRule="exact"/>
              <w:ind w:left="250"/>
            </w:pPr>
            <w:r>
              <w:rPr>
                <w:spacing w:val="-1"/>
                <w:position w:val="1"/>
              </w:rPr>
              <w:t>367</w:t>
            </w:r>
          </w:p>
        </w:tc>
        <w:tc>
          <w:tcPr>
            <w:tcW w:w="1682" w:type="dxa"/>
            <w:vAlign w:val="top"/>
          </w:tcPr>
          <w:p w14:paraId="3B07B898">
            <w:pPr>
              <w:pStyle w:val="6"/>
              <w:spacing w:before="90" w:line="228" w:lineRule="auto"/>
              <w:ind w:left="21"/>
            </w:pPr>
            <w:r>
              <w:rPr>
                <w:spacing w:val="6"/>
              </w:rPr>
              <w:t>对著作权集体管理组织从事营利性经营活动</w:t>
            </w:r>
          </w:p>
          <w:p w14:paraId="1E6253FB">
            <w:pPr>
              <w:pStyle w:val="6"/>
              <w:spacing w:before="14" w:line="229" w:lineRule="auto"/>
              <w:ind w:left="537"/>
            </w:pPr>
            <w:r>
              <w:rPr>
                <w:spacing w:val="5"/>
              </w:rPr>
              <w:t>行为的行政处罚</w:t>
            </w:r>
          </w:p>
        </w:tc>
        <w:tc>
          <w:tcPr>
            <w:tcW w:w="536" w:type="dxa"/>
            <w:vAlign w:val="top"/>
          </w:tcPr>
          <w:p w14:paraId="61222E74">
            <w:pPr>
              <w:pStyle w:val="6"/>
              <w:spacing w:before="146" w:line="229" w:lineRule="auto"/>
              <w:ind w:left="95"/>
            </w:pPr>
            <w:r>
              <w:rPr>
                <w:spacing w:val="5"/>
              </w:rPr>
              <w:t>行政处罚</w:t>
            </w:r>
          </w:p>
        </w:tc>
        <w:tc>
          <w:tcPr>
            <w:tcW w:w="879" w:type="dxa"/>
            <w:vAlign w:val="top"/>
          </w:tcPr>
          <w:p w14:paraId="3C1E827D">
            <w:pPr>
              <w:pStyle w:val="6"/>
              <w:spacing w:before="33" w:line="261" w:lineRule="auto"/>
              <w:ind w:left="50" w:right="44" w:firstLine="47"/>
            </w:pPr>
            <w:r>
              <w:rPr>
                <w:spacing w:val="5"/>
              </w:rPr>
              <w:t>市场监督管理部门</w:t>
            </w:r>
            <w:r>
              <w:rPr>
                <w:spacing w:val="1"/>
              </w:rPr>
              <w:t xml:space="preserve">  </w:t>
            </w:r>
            <w:r>
              <w:rPr>
                <w:spacing w:val="6"/>
              </w:rPr>
              <w:t>（省级、设区的市级</w:t>
            </w:r>
          </w:p>
          <w:p w14:paraId="2C9E8032">
            <w:pPr>
              <w:pStyle w:val="6"/>
              <w:spacing w:line="216" w:lineRule="auto"/>
              <w:ind w:left="267"/>
            </w:pPr>
            <w:r>
              <w:rPr>
                <w:spacing w:val="4"/>
              </w:rPr>
              <w:t>或县级）</w:t>
            </w:r>
          </w:p>
        </w:tc>
        <w:tc>
          <w:tcPr>
            <w:tcW w:w="1259" w:type="dxa"/>
            <w:vAlign w:val="top"/>
          </w:tcPr>
          <w:p w14:paraId="73E5E651">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6D8A46B">
            <w:pPr>
              <w:pStyle w:val="6"/>
              <w:spacing w:before="90" w:line="228" w:lineRule="auto"/>
              <w:ind w:left="23"/>
            </w:pPr>
            <w:r>
              <w:rPr>
                <w:spacing w:val="5"/>
              </w:rPr>
              <w:t>1.《著作权集体管理条例》（</w:t>
            </w:r>
            <w:r>
              <w:rPr>
                <w:spacing w:val="30"/>
                <w:w w:val="101"/>
              </w:rPr>
              <w:t xml:space="preserve"> </w:t>
            </w:r>
            <w:r>
              <w:rPr>
                <w:spacing w:val="5"/>
              </w:rPr>
              <w:t>根据2013年12月7</w:t>
            </w:r>
            <w:r>
              <w:rPr>
                <w:spacing w:val="-21"/>
              </w:rPr>
              <w:t xml:space="preserve"> </w:t>
            </w:r>
            <w:r>
              <w:rPr>
                <w:spacing w:val="5"/>
              </w:rPr>
              <w:t>日《国务院关</w:t>
            </w:r>
            <w:r>
              <w:rPr>
                <w:spacing w:val="4"/>
              </w:rPr>
              <w:t>于修改部分行政法规的决定》第二次修订）</w:t>
            </w:r>
          </w:p>
          <w:p w14:paraId="66B495EA">
            <w:pPr>
              <w:pStyle w:val="6"/>
              <w:spacing w:before="15" w:line="228" w:lineRule="auto"/>
              <w:ind w:left="22"/>
            </w:pPr>
            <w:r>
              <w:rPr>
                <w:spacing w:val="6"/>
              </w:rPr>
              <w:t>第四十二条：著作权集体管理组织从事营利性经营活动的，</w:t>
            </w:r>
            <w:r>
              <w:rPr>
                <w:spacing w:val="-19"/>
              </w:rPr>
              <w:t xml:space="preserve"> </w:t>
            </w:r>
            <w:r>
              <w:rPr>
                <w:spacing w:val="6"/>
              </w:rPr>
              <w:t>由工商行政管理部门依法予以取缔，没收违法所得；构成犯</w:t>
            </w:r>
            <w:r>
              <w:rPr>
                <w:spacing w:val="5"/>
              </w:rPr>
              <w:t>罪的，依法追究刑事责任。</w:t>
            </w:r>
          </w:p>
        </w:tc>
        <w:tc>
          <w:tcPr>
            <w:tcW w:w="371" w:type="dxa"/>
            <w:vAlign w:val="top"/>
          </w:tcPr>
          <w:p w14:paraId="4F04E3B5">
            <w:pPr>
              <w:rPr>
                <w:rFonts w:ascii="Arial"/>
                <w:sz w:val="21"/>
              </w:rPr>
            </w:pPr>
          </w:p>
        </w:tc>
      </w:tr>
      <w:tr w14:paraId="0DA4C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71C5A35">
            <w:pPr>
              <w:pStyle w:val="6"/>
              <w:spacing w:before="146" w:line="108" w:lineRule="exact"/>
              <w:ind w:left="250"/>
            </w:pPr>
            <w:r>
              <w:rPr>
                <w:spacing w:val="-1"/>
                <w:position w:val="1"/>
              </w:rPr>
              <w:t>368</w:t>
            </w:r>
          </w:p>
        </w:tc>
        <w:tc>
          <w:tcPr>
            <w:tcW w:w="1682" w:type="dxa"/>
            <w:vAlign w:val="top"/>
          </w:tcPr>
          <w:p w14:paraId="3992DE18">
            <w:pPr>
              <w:pStyle w:val="6"/>
              <w:spacing w:before="90" w:line="262" w:lineRule="auto"/>
              <w:ind w:left="20" w:right="14" w:firstLine="1"/>
            </w:pPr>
            <w:r>
              <w:rPr>
                <w:spacing w:val="6"/>
              </w:rPr>
              <w:t>对用人单位非法招用未满十六周岁的未成年</w:t>
            </w:r>
            <w:r>
              <w:t xml:space="preserve"> </w:t>
            </w:r>
            <w:r>
              <w:rPr>
                <w:spacing w:val="4"/>
              </w:rPr>
              <w:t>人且情节严重的行政处罚（</w:t>
            </w:r>
            <w:r>
              <w:rPr>
                <w:spacing w:val="-3"/>
              </w:rPr>
              <w:t xml:space="preserve"> </w:t>
            </w:r>
            <w:r>
              <w:rPr>
                <w:spacing w:val="4"/>
              </w:rPr>
              <w:t>吊销营业执照）</w:t>
            </w:r>
          </w:p>
        </w:tc>
        <w:tc>
          <w:tcPr>
            <w:tcW w:w="536" w:type="dxa"/>
            <w:vAlign w:val="top"/>
          </w:tcPr>
          <w:p w14:paraId="21798EF8">
            <w:pPr>
              <w:pStyle w:val="6"/>
              <w:spacing w:before="146" w:line="229" w:lineRule="auto"/>
              <w:ind w:left="95"/>
            </w:pPr>
            <w:r>
              <w:rPr>
                <w:spacing w:val="5"/>
              </w:rPr>
              <w:t>行政处罚</w:t>
            </w:r>
          </w:p>
        </w:tc>
        <w:tc>
          <w:tcPr>
            <w:tcW w:w="879" w:type="dxa"/>
            <w:vAlign w:val="top"/>
          </w:tcPr>
          <w:p w14:paraId="61438A05">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3BF570DC">
            <w:pPr>
              <w:pStyle w:val="6"/>
              <w:spacing w:line="216" w:lineRule="auto"/>
              <w:ind w:left="227"/>
            </w:pPr>
            <w:r>
              <w:rPr>
                <w:spacing w:val="4"/>
              </w:rPr>
              <w:t>级或县级）</w:t>
            </w:r>
          </w:p>
        </w:tc>
        <w:tc>
          <w:tcPr>
            <w:tcW w:w="1259" w:type="dxa"/>
            <w:vAlign w:val="top"/>
          </w:tcPr>
          <w:p w14:paraId="5A39F349">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4471C2D">
            <w:pPr>
              <w:pStyle w:val="6"/>
              <w:spacing w:before="90" w:line="229" w:lineRule="auto"/>
              <w:ind w:left="23"/>
            </w:pPr>
            <w:r>
              <w:rPr>
                <w:spacing w:val="5"/>
              </w:rPr>
              <w:t>1.《中华人民共和国劳动法》</w:t>
            </w:r>
            <w:r>
              <w:rPr>
                <w:spacing w:val="2"/>
              </w:rPr>
              <w:t xml:space="preserve"> </w:t>
            </w:r>
            <w:r>
              <w:rPr>
                <w:spacing w:val="5"/>
              </w:rPr>
              <w:t>(根据2018年12月29日第十三届全国人民代表大会常务委员会第七次会议《关于修改〈</w:t>
            </w:r>
            <w:r>
              <w:rPr>
                <w:spacing w:val="-16"/>
              </w:rPr>
              <w:t xml:space="preserve"> </w:t>
            </w:r>
            <w:r>
              <w:rPr>
                <w:spacing w:val="5"/>
              </w:rPr>
              <w:t>中华人民共和国劳动法〉等七部法律的决定》第二次修正）</w:t>
            </w:r>
          </w:p>
          <w:p w14:paraId="2A136891">
            <w:pPr>
              <w:pStyle w:val="6"/>
              <w:spacing w:before="14" w:line="229" w:lineRule="auto"/>
              <w:ind w:left="22"/>
            </w:pPr>
            <w:r>
              <w:rPr>
                <w:spacing w:val="6"/>
              </w:rPr>
              <w:t>第九十四条：用人单位非法招用未满十六周岁的未成年人的，</w:t>
            </w:r>
            <w:r>
              <w:rPr>
                <w:spacing w:val="-18"/>
              </w:rPr>
              <w:t xml:space="preserve"> </w:t>
            </w:r>
            <w:r>
              <w:rPr>
                <w:spacing w:val="6"/>
              </w:rPr>
              <w:t>由劳动行政部</w:t>
            </w:r>
            <w:r>
              <w:rPr>
                <w:spacing w:val="5"/>
              </w:rPr>
              <w:t>门责令改正，处以罚款；情节严重的，</w:t>
            </w:r>
            <w:r>
              <w:rPr>
                <w:spacing w:val="-19"/>
              </w:rPr>
              <w:t xml:space="preserve"> </w:t>
            </w:r>
            <w:r>
              <w:rPr>
                <w:spacing w:val="5"/>
              </w:rPr>
              <w:t>由市场监督管理部门吊销营业执照。</w:t>
            </w:r>
          </w:p>
        </w:tc>
        <w:tc>
          <w:tcPr>
            <w:tcW w:w="371" w:type="dxa"/>
            <w:vAlign w:val="top"/>
          </w:tcPr>
          <w:p w14:paraId="260766CF">
            <w:pPr>
              <w:rPr>
                <w:rFonts w:ascii="Arial"/>
                <w:sz w:val="21"/>
              </w:rPr>
            </w:pPr>
          </w:p>
        </w:tc>
      </w:tr>
      <w:tr w14:paraId="29DB7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B236C4B">
            <w:pPr>
              <w:pStyle w:val="6"/>
              <w:spacing w:before="208" w:line="108" w:lineRule="exact"/>
              <w:ind w:left="250"/>
            </w:pPr>
            <w:r>
              <w:rPr>
                <w:spacing w:val="-1"/>
                <w:position w:val="1"/>
              </w:rPr>
              <w:t>369</w:t>
            </w:r>
          </w:p>
        </w:tc>
        <w:tc>
          <w:tcPr>
            <w:tcW w:w="1682" w:type="dxa"/>
            <w:vAlign w:val="top"/>
          </w:tcPr>
          <w:p w14:paraId="1E96E510">
            <w:pPr>
              <w:pStyle w:val="6"/>
              <w:spacing w:before="38" w:line="229" w:lineRule="auto"/>
              <w:ind w:left="21"/>
            </w:pPr>
            <w:r>
              <w:rPr>
                <w:spacing w:val="6"/>
              </w:rPr>
              <w:t>对用人单位招用已满十六周岁的未成年人从</w:t>
            </w:r>
          </w:p>
          <w:p w14:paraId="0EA21873">
            <w:pPr>
              <w:pStyle w:val="6"/>
              <w:spacing w:before="14" w:line="230" w:lineRule="auto"/>
              <w:ind w:left="22"/>
            </w:pPr>
            <w:r>
              <w:rPr>
                <w:spacing w:val="6"/>
              </w:rPr>
              <w:t>事过重、有毒、有害等危害未成年人身心健</w:t>
            </w:r>
          </w:p>
          <w:p w14:paraId="2EFBE229">
            <w:pPr>
              <w:pStyle w:val="6"/>
              <w:spacing w:before="14" w:line="228" w:lineRule="auto"/>
              <w:ind w:left="16"/>
            </w:pPr>
            <w:r>
              <w:rPr>
                <w:spacing w:val="6"/>
              </w:rPr>
              <w:t>康的劳动或者危险作业且情节严重的行政处</w:t>
            </w:r>
          </w:p>
          <w:p w14:paraId="0AC2A1A4">
            <w:pPr>
              <w:pStyle w:val="6"/>
              <w:spacing w:before="14" w:line="225" w:lineRule="auto"/>
              <w:ind w:left="240"/>
            </w:pPr>
            <w:r>
              <w:rPr>
                <w:spacing w:val="5"/>
              </w:rPr>
              <w:t>罚（市场监管部门职责范围内）</w:t>
            </w:r>
          </w:p>
        </w:tc>
        <w:tc>
          <w:tcPr>
            <w:tcW w:w="536" w:type="dxa"/>
            <w:vAlign w:val="top"/>
          </w:tcPr>
          <w:p w14:paraId="60096EE8">
            <w:pPr>
              <w:pStyle w:val="6"/>
              <w:spacing w:before="208" w:line="229" w:lineRule="auto"/>
              <w:ind w:left="95"/>
            </w:pPr>
            <w:r>
              <w:rPr>
                <w:spacing w:val="5"/>
              </w:rPr>
              <w:t>行政处罚</w:t>
            </w:r>
          </w:p>
        </w:tc>
        <w:tc>
          <w:tcPr>
            <w:tcW w:w="879" w:type="dxa"/>
            <w:vAlign w:val="top"/>
          </w:tcPr>
          <w:p w14:paraId="5D63F33B">
            <w:pPr>
              <w:pStyle w:val="6"/>
              <w:spacing w:before="94" w:line="263" w:lineRule="auto"/>
              <w:ind w:left="60" w:right="44" w:firstLine="166"/>
            </w:pPr>
            <w:r>
              <w:rPr>
                <w:spacing w:val="5"/>
              </w:rPr>
              <w:t>市场监督管理部</w:t>
            </w:r>
            <w:r>
              <w:rPr>
                <w:spacing w:val="1"/>
              </w:rPr>
              <w:t xml:space="preserve"> </w:t>
            </w:r>
            <w:r>
              <w:rPr>
                <w:spacing w:val="4"/>
              </w:rPr>
              <w:t>门（省级、设区的市</w:t>
            </w:r>
          </w:p>
          <w:p w14:paraId="1647275C">
            <w:pPr>
              <w:pStyle w:val="6"/>
              <w:spacing w:line="231" w:lineRule="auto"/>
              <w:ind w:left="227"/>
            </w:pPr>
            <w:r>
              <w:rPr>
                <w:spacing w:val="4"/>
              </w:rPr>
              <w:t>级或县级）</w:t>
            </w:r>
          </w:p>
        </w:tc>
        <w:tc>
          <w:tcPr>
            <w:tcW w:w="1259" w:type="dxa"/>
            <w:vAlign w:val="top"/>
          </w:tcPr>
          <w:p w14:paraId="60AD489A">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455D618">
            <w:pPr>
              <w:pStyle w:val="6"/>
              <w:spacing w:before="38" w:line="229" w:lineRule="auto"/>
              <w:ind w:left="23"/>
            </w:pPr>
            <w:r>
              <w:rPr>
                <w:spacing w:val="5"/>
              </w:rPr>
              <w:t>1.《中华人民共和国未成年人保护法》 (根据2024年4月26日第十四届全国人民代表大会常务委员会第九次会议《关于修改〈</w:t>
            </w:r>
            <w:r>
              <w:rPr>
                <w:spacing w:val="-16"/>
              </w:rPr>
              <w:t xml:space="preserve"> </w:t>
            </w:r>
            <w:r>
              <w:rPr>
                <w:spacing w:val="5"/>
              </w:rPr>
              <w:t>中华人民共和国农业技术推广法〉、〈</w:t>
            </w:r>
            <w:r>
              <w:rPr>
                <w:spacing w:val="-16"/>
              </w:rPr>
              <w:t xml:space="preserve"> </w:t>
            </w:r>
            <w:r>
              <w:rPr>
                <w:spacing w:val="5"/>
              </w:rPr>
              <w:t>中华人民共和国未成年人保护法〉、〈</w:t>
            </w:r>
            <w:r>
              <w:rPr>
                <w:spacing w:val="-16"/>
              </w:rPr>
              <w:t xml:space="preserve"> </w:t>
            </w:r>
            <w:r>
              <w:rPr>
                <w:spacing w:val="5"/>
              </w:rPr>
              <w:t>中华人民共和国生物安全法〉的决定》第二次修正）</w:t>
            </w:r>
          </w:p>
          <w:p w14:paraId="296AEF37">
            <w:pPr>
              <w:pStyle w:val="6"/>
              <w:spacing w:before="14" w:line="228" w:lineRule="auto"/>
              <w:ind w:left="22"/>
            </w:pPr>
            <w:r>
              <w:rPr>
                <w:spacing w:val="7"/>
              </w:rPr>
              <w:t>第六十一条第三款：招用已满十六周岁未成年人</w:t>
            </w:r>
            <w:r>
              <w:rPr>
                <w:spacing w:val="6"/>
              </w:rPr>
              <w:t>的单位和个人应当执行国家在工种、劳动时间、劳动强度和保护措施等方面的规定，不得安排其从事过重、有毒、有害等危害未成年人身心健康的劳动或者危险作业。</w:t>
            </w:r>
          </w:p>
          <w:p w14:paraId="66949585">
            <w:pPr>
              <w:pStyle w:val="6"/>
              <w:spacing w:before="14" w:line="245" w:lineRule="auto"/>
              <w:ind w:left="23" w:right="67" w:hanging="1"/>
            </w:pPr>
            <w:r>
              <w:rPr>
                <w:spacing w:val="6"/>
              </w:rPr>
              <w:t>第一百二十五条：违反本法第六十一条规定的，</w:t>
            </w:r>
            <w:r>
              <w:rPr>
                <w:spacing w:val="-19"/>
              </w:rPr>
              <w:t xml:space="preserve"> </w:t>
            </w:r>
            <w:r>
              <w:rPr>
                <w:spacing w:val="6"/>
              </w:rPr>
              <w:t>由文化和旅游、人力资源和社会保障、市场监督管理等部门按照职责分工责令限期改正，给予警告，没收违法所得，可以并处十万元以下罚款；拒不改正或者情节严重的，责令停产停业或者吊销营业执照、</w:t>
            </w:r>
            <w:r>
              <w:rPr>
                <w:spacing w:val="-18"/>
              </w:rPr>
              <w:t xml:space="preserve"> </w:t>
            </w:r>
            <w:r>
              <w:rPr>
                <w:spacing w:val="6"/>
              </w:rPr>
              <w:t>吊销相关许可证，并处十万元</w:t>
            </w:r>
            <w:r>
              <w:rPr>
                <w:spacing w:val="5"/>
              </w:rPr>
              <w:t>以上</w:t>
            </w:r>
            <w:r>
              <w:t xml:space="preserve"> </w:t>
            </w:r>
            <w:r>
              <w:rPr>
                <w:spacing w:val="4"/>
              </w:rPr>
              <w:t>一百万元以下罚款。</w:t>
            </w:r>
          </w:p>
        </w:tc>
        <w:tc>
          <w:tcPr>
            <w:tcW w:w="371" w:type="dxa"/>
            <w:vAlign w:val="top"/>
          </w:tcPr>
          <w:p w14:paraId="5324B9CD">
            <w:pPr>
              <w:rPr>
                <w:rFonts w:ascii="Arial"/>
                <w:sz w:val="21"/>
              </w:rPr>
            </w:pPr>
          </w:p>
        </w:tc>
      </w:tr>
      <w:tr w14:paraId="26BA8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C8B4023">
            <w:pPr>
              <w:pStyle w:val="6"/>
              <w:spacing w:before="147" w:line="108" w:lineRule="exact"/>
              <w:ind w:left="250"/>
            </w:pPr>
            <w:r>
              <w:rPr>
                <w:spacing w:val="-1"/>
                <w:position w:val="1"/>
              </w:rPr>
              <w:t>370</w:t>
            </w:r>
          </w:p>
        </w:tc>
        <w:tc>
          <w:tcPr>
            <w:tcW w:w="1682" w:type="dxa"/>
            <w:vAlign w:val="top"/>
          </w:tcPr>
          <w:p w14:paraId="046F0D72">
            <w:pPr>
              <w:pStyle w:val="6"/>
              <w:spacing w:before="33" w:line="229" w:lineRule="auto"/>
              <w:ind w:left="21"/>
            </w:pPr>
            <w:r>
              <w:rPr>
                <w:spacing w:val="6"/>
              </w:rPr>
              <w:t>对经营单位采取暴力、威胁等手段，欺行霸</w:t>
            </w:r>
          </w:p>
          <w:p w14:paraId="5379E10D">
            <w:pPr>
              <w:pStyle w:val="6"/>
              <w:spacing w:before="14" w:line="230" w:lineRule="auto"/>
              <w:ind w:left="23"/>
            </w:pPr>
            <w:r>
              <w:rPr>
                <w:spacing w:val="6"/>
              </w:rPr>
              <w:t>市、强买强卖，阻碍外地产品或者服务进入</w:t>
            </w:r>
          </w:p>
          <w:p w14:paraId="1F172737">
            <w:pPr>
              <w:pStyle w:val="6"/>
              <w:spacing w:before="14" w:line="214" w:lineRule="auto"/>
              <w:ind w:left="365"/>
            </w:pPr>
            <w:r>
              <w:rPr>
                <w:spacing w:val="6"/>
              </w:rPr>
              <w:t>本地市场行为的行政处罚</w:t>
            </w:r>
          </w:p>
        </w:tc>
        <w:tc>
          <w:tcPr>
            <w:tcW w:w="536" w:type="dxa"/>
            <w:vAlign w:val="top"/>
          </w:tcPr>
          <w:p w14:paraId="2A99D77E">
            <w:pPr>
              <w:pStyle w:val="6"/>
              <w:spacing w:before="147" w:line="229" w:lineRule="auto"/>
              <w:ind w:left="95"/>
            </w:pPr>
            <w:r>
              <w:rPr>
                <w:spacing w:val="5"/>
              </w:rPr>
              <w:t>行政处罚</w:t>
            </w:r>
          </w:p>
        </w:tc>
        <w:tc>
          <w:tcPr>
            <w:tcW w:w="879" w:type="dxa"/>
            <w:vAlign w:val="top"/>
          </w:tcPr>
          <w:p w14:paraId="1EA253D5">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73065342">
            <w:pPr>
              <w:pStyle w:val="6"/>
              <w:spacing w:line="214" w:lineRule="auto"/>
              <w:ind w:left="227"/>
            </w:pPr>
            <w:r>
              <w:rPr>
                <w:spacing w:val="4"/>
              </w:rPr>
              <w:t>级或县级）</w:t>
            </w:r>
          </w:p>
        </w:tc>
        <w:tc>
          <w:tcPr>
            <w:tcW w:w="1259" w:type="dxa"/>
            <w:vAlign w:val="top"/>
          </w:tcPr>
          <w:p w14:paraId="4F2418BF">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9C8B308">
            <w:pPr>
              <w:pStyle w:val="6"/>
              <w:spacing w:before="33" w:line="228" w:lineRule="auto"/>
              <w:ind w:left="23"/>
            </w:pPr>
            <w:r>
              <w:rPr>
                <w:spacing w:val="6"/>
              </w:rPr>
              <w:t>1.《国务院关于禁止在市场经济活动中实行地区封锁的规定》（2001年4月</w:t>
            </w:r>
            <w:r>
              <w:rPr>
                <w:spacing w:val="5"/>
              </w:rPr>
              <w:t>21日中华人民共和国国务院令第303号公布 根据2011年1月8</w:t>
            </w:r>
            <w:r>
              <w:rPr>
                <w:spacing w:val="-20"/>
              </w:rPr>
              <w:t xml:space="preserve"> </w:t>
            </w:r>
            <w:r>
              <w:rPr>
                <w:spacing w:val="5"/>
              </w:rPr>
              <w:t>日《国务院关于废止和修改部分行政法规的决定》修订）</w:t>
            </w:r>
          </w:p>
          <w:p w14:paraId="4B7E45DB">
            <w:pPr>
              <w:pStyle w:val="6"/>
              <w:spacing w:before="15" w:line="238" w:lineRule="auto"/>
              <w:ind w:left="21" w:right="67" w:firstLine="1"/>
            </w:pPr>
            <w:r>
              <w:rPr>
                <w:spacing w:val="7"/>
              </w:rPr>
              <w:t>第二十四条：采取暴力、威胁等手段，欺行</w:t>
            </w:r>
            <w:r>
              <w:rPr>
                <w:spacing w:val="6"/>
              </w:rPr>
              <w:t>霸市、强买强卖，阻碍外地产品或者服务进入本地市场，构成违反治安管理行为的，</w:t>
            </w:r>
            <w:r>
              <w:rPr>
                <w:spacing w:val="-18"/>
              </w:rPr>
              <w:t xml:space="preserve"> </w:t>
            </w:r>
            <w:r>
              <w:rPr>
                <w:spacing w:val="6"/>
              </w:rPr>
              <w:t>由公安机关依照《中华人民共和国治安管理处罚法》的规定予以处罚；构成犯罪的，依法追究刑事责任。经营单位有前款规定行为的，并由工商行政管理部门依</w:t>
            </w:r>
            <w:r>
              <w:t xml:space="preserve"> </w:t>
            </w:r>
            <w:r>
              <w:rPr>
                <w:spacing w:val="6"/>
              </w:rPr>
              <w:t>法对该经营单位予以处罚，直至责令停产停业、予以查封并吊销其营业执照。</w:t>
            </w:r>
          </w:p>
        </w:tc>
        <w:tc>
          <w:tcPr>
            <w:tcW w:w="371" w:type="dxa"/>
            <w:vAlign w:val="top"/>
          </w:tcPr>
          <w:p w14:paraId="5691054A">
            <w:pPr>
              <w:rPr>
                <w:rFonts w:ascii="Arial"/>
                <w:sz w:val="21"/>
              </w:rPr>
            </w:pPr>
          </w:p>
        </w:tc>
      </w:tr>
      <w:tr w14:paraId="1A4BE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0DC9552">
            <w:pPr>
              <w:pStyle w:val="6"/>
              <w:spacing w:before="147" w:line="108" w:lineRule="exact"/>
              <w:ind w:left="250"/>
            </w:pPr>
            <w:r>
              <w:rPr>
                <w:spacing w:val="-1"/>
                <w:position w:val="1"/>
              </w:rPr>
              <w:t>371</w:t>
            </w:r>
          </w:p>
        </w:tc>
        <w:tc>
          <w:tcPr>
            <w:tcW w:w="1682" w:type="dxa"/>
            <w:vAlign w:val="top"/>
          </w:tcPr>
          <w:p w14:paraId="2F3694C5">
            <w:pPr>
              <w:pStyle w:val="6"/>
              <w:spacing w:before="33" w:line="228" w:lineRule="auto"/>
              <w:ind w:left="21"/>
            </w:pPr>
            <w:r>
              <w:rPr>
                <w:spacing w:val="6"/>
              </w:rPr>
              <w:t>对违反《法规汇编编辑出版管理规定》，擅</w:t>
            </w:r>
          </w:p>
          <w:p w14:paraId="221C8749">
            <w:pPr>
              <w:pStyle w:val="6"/>
              <w:spacing w:before="15" w:line="229" w:lineRule="auto"/>
              <w:ind w:left="34"/>
            </w:pPr>
            <w:r>
              <w:rPr>
                <w:spacing w:val="5"/>
              </w:rPr>
              <w:t>自出版法规汇编行为的行政处罚（市场监管</w:t>
            </w:r>
          </w:p>
          <w:p w14:paraId="78462CFB">
            <w:pPr>
              <w:pStyle w:val="6"/>
              <w:spacing w:before="15" w:line="213" w:lineRule="auto"/>
              <w:ind w:left="494"/>
            </w:pPr>
            <w:r>
              <w:rPr>
                <w:spacing w:val="5"/>
              </w:rPr>
              <w:t>部门职责范围内）</w:t>
            </w:r>
          </w:p>
        </w:tc>
        <w:tc>
          <w:tcPr>
            <w:tcW w:w="536" w:type="dxa"/>
            <w:vAlign w:val="top"/>
          </w:tcPr>
          <w:p w14:paraId="4AC53421">
            <w:pPr>
              <w:pStyle w:val="6"/>
              <w:spacing w:before="147" w:line="229" w:lineRule="auto"/>
              <w:ind w:left="95"/>
            </w:pPr>
            <w:r>
              <w:rPr>
                <w:spacing w:val="5"/>
              </w:rPr>
              <w:t>行政处罚</w:t>
            </w:r>
          </w:p>
        </w:tc>
        <w:tc>
          <w:tcPr>
            <w:tcW w:w="879" w:type="dxa"/>
            <w:vAlign w:val="top"/>
          </w:tcPr>
          <w:p w14:paraId="68C8735B">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6C6B3230">
            <w:pPr>
              <w:pStyle w:val="6"/>
              <w:spacing w:line="213" w:lineRule="auto"/>
              <w:ind w:left="227"/>
            </w:pPr>
            <w:r>
              <w:rPr>
                <w:spacing w:val="4"/>
              </w:rPr>
              <w:t>级或县级）</w:t>
            </w:r>
          </w:p>
        </w:tc>
        <w:tc>
          <w:tcPr>
            <w:tcW w:w="1259" w:type="dxa"/>
            <w:vAlign w:val="top"/>
          </w:tcPr>
          <w:p w14:paraId="4E734523">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24D087E">
            <w:pPr>
              <w:pStyle w:val="6"/>
              <w:spacing w:before="33" w:line="228" w:lineRule="auto"/>
              <w:ind w:left="23"/>
            </w:pPr>
            <w:r>
              <w:rPr>
                <w:spacing w:val="5"/>
              </w:rPr>
              <w:t>1.《法规汇编编辑出版管理规定》（</w:t>
            </w:r>
            <w:r>
              <w:rPr>
                <w:spacing w:val="-7"/>
              </w:rPr>
              <w:t xml:space="preserve"> </w:t>
            </w:r>
            <w:r>
              <w:rPr>
                <w:spacing w:val="5"/>
              </w:rPr>
              <w:t>1990年7月29日中华人民共和国国务院令第63号发布  根据2019年3月2</w:t>
            </w:r>
            <w:r>
              <w:rPr>
                <w:spacing w:val="-20"/>
              </w:rPr>
              <w:t xml:space="preserve"> </w:t>
            </w:r>
            <w:r>
              <w:rPr>
                <w:spacing w:val="5"/>
              </w:rPr>
              <w:t>日《国务</w:t>
            </w:r>
            <w:r>
              <w:rPr>
                <w:spacing w:val="4"/>
              </w:rPr>
              <w:t>院关于修改部分行政法规的决定》修订）</w:t>
            </w:r>
          </w:p>
          <w:p w14:paraId="306F4E44">
            <w:pPr>
              <w:pStyle w:val="6"/>
              <w:spacing w:before="14"/>
              <w:ind w:left="17" w:right="265" w:firstLine="4"/>
            </w:pPr>
            <w:r>
              <w:rPr>
                <w:spacing w:val="5"/>
              </w:rPr>
              <w:t>第十三条：违反本规定，擅自出版法规汇编的，根据不同情况出版行政管理部门或者工商行政管理部门依照职权划分可以给予当事人下列行政处罚</w:t>
            </w:r>
            <w:r>
              <w:rPr>
                <w:spacing w:val="-5"/>
              </w:rPr>
              <w:t>：（</w:t>
            </w:r>
            <w:r>
              <w:t xml:space="preserve"> </w:t>
            </w:r>
            <w:r>
              <w:rPr>
                <w:spacing w:val="5"/>
              </w:rPr>
              <w:t>一）警告</w:t>
            </w:r>
            <w:r>
              <w:rPr>
                <w:spacing w:val="-5"/>
              </w:rPr>
              <w:t>；（</w:t>
            </w:r>
            <w:r>
              <w:rPr>
                <w:spacing w:val="-7"/>
              </w:rPr>
              <w:t xml:space="preserve"> </w:t>
            </w:r>
            <w:r>
              <w:rPr>
                <w:spacing w:val="5"/>
              </w:rPr>
              <w:t>二）停止出售</w:t>
            </w:r>
            <w:r>
              <w:rPr>
                <w:spacing w:val="-5"/>
              </w:rPr>
              <w:t>；（</w:t>
            </w:r>
            <w:r>
              <w:rPr>
                <w:spacing w:val="-6"/>
              </w:rPr>
              <w:t xml:space="preserve"> </w:t>
            </w:r>
            <w:r>
              <w:rPr>
                <w:spacing w:val="5"/>
              </w:rPr>
              <w:t>三</w:t>
            </w:r>
            <w:r>
              <w:rPr>
                <w:spacing w:val="-16"/>
              </w:rPr>
              <w:t xml:space="preserve"> </w:t>
            </w:r>
            <w:r>
              <w:rPr>
                <w:spacing w:val="5"/>
              </w:rPr>
              <w:t>）没收或者销毁</w:t>
            </w:r>
            <w:r>
              <w:rPr>
                <w:spacing w:val="-5"/>
              </w:rPr>
              <w:t>；（</w:t>
            </w:r>
            <w:r>
              <w:rPr>
                <w:spacing w:val="-3"/>
              </w:rPr>
              <w:t xml:space="preserve"> </w:t>
            </w:r>
            <w:r>
              <w:rPr>
                <w:spacing w:val="5"/>
              </w:rPr>
              <w:t>四</w:t>
            </w:r>
            <w:r>
              <w:rPr>
                <w:spacing w:val="-16"/>
              </w:rPr>
              <w:t xml:space="preserve"> </w:t>
            </w:r>
            <w:r>
              <w:rPr>
                <w:spacing w:val="5"/>
              </w:rPr>
              <w:t>）没收非法收入</w:t>
            </w:r>
            <w:r>
              <w:rPr>
                <w:spacing w:val="-5"/>
              </w:rPr>
              <w:t>；（</w:t>
            </w:r>
            <w:r>
              <w:rPr>
                <w:spacing w:val="-9"/>
              </w:rPr>
              <w:t xml:space="preserve"> </w:t>
            </w:r>
            <w:r>
              <w:rPr>
                <w:spacing w:val="5"/>
              </w:rPr>
              <w:t>五</w:t>
            </w:r>
            <w:r>
              <w:rPr>
                <w:spacing w:val="-16"/>
              </w:rPr>
              <w:t xml:space="preserve"> </w:t>
            </w:r>
            <w:r>
              <w:rPr>
                <w:spacing w:val="5"/>
              </w:rPr>
              <w:t>）罚款</w:t>
            </w:r>
            <w:r>
              <w:rPr>
                <w:spacing w:val="-5"/>
              </w:rPr>
              <w:t>；（</w:t>
            </w:r>
            <w:r>
              <w:rPr>
                <w:spacing w:val="-9"/>
              </w:rPr>
              <w:t xml:space="preserve"> </w:t>
            </w:r>
            <w:r>
              <w:rPr>
                <w:spacing w:val="5"/>
              </w:rPr>
              <w:t>六）停业整顿</w:t>
            </w:r>
            <w:r>
              <w:rPr>
                <w:spacing w:val="-5"/>
              </w:rPr>
              <w:t>；（</w:t>
            </w:r>
            <w:r>
              <w:rPr>
                <w:spacing w:val="5"/>
              </w:rPr>
              <w:t>七）撤销出版社登记；</w:t>
            </w:r>
            <w:r>
              <w:t xml:space="preserve"> </w:t>
            </w:r>
            <w:r>
              <w:rPr>
                <w:spacing w:val="3"/>
              </w:rPr>
              <w:t>（八）</w:t>
            </w:r>
            <w:r>
              <w:rPr>
                <w:spacing w:val="-17"/>
              </w:rPr>
              <w:t xml:space="preserve"> </w:t>
            </w:r>
            <w:r>
              <w:rPr>
                <w:spacing w:val="3"/>
              </w:rPr>
              <w:t>吊销营业执照。</w:t>
            </w:r>
          </w:p>
        </w:tc>
        <w:tc>
          <w:tcPr>
            <w:tcW w:w="371" w:type="dxa"/>
            <w:vAlign w:val="top"/>
          </w:tcPr>
          <w:p w14:paraId="32E32FA3">
            <w:pPr>
              <w:rPr>
                <w:rFonts w:ascii="Arial"/>
                <w:sz w:val="21"/>
              </w:rPr>
            </w:pPr>
          </w:p>
        </w:tc>
      </w:tr>
      <w:tr w14:paraId="04F1F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1695FAF">
            <w:pPr>
              <w:pStyle w:val="6"/>
              <w:spacing w:before="148" w:line="108" w:lineRule="exact"/>
              <w:ind w:left="250"/>
            </w:pPr>
            <w:r>
              <w:rPr>
                <w:spacing w:val="-1"/>
                <w:position w:val="1"/>
              </w:rPr>
              <w:t>372</w:t>
            </w:r>
          </w:p>
        </w:tc>
        <w:tc>
          <w:tcPr>
            <w:tcW w:w="1682" w:type="dxa"/>
            <w:vAlign w:val="top"/>
          </w:tcPr>
          <w:p w14:paraId="37440ECA">
            <w:pPr>
              <w:pStyle w:val="6"/>
              <w:spacing w:before="34" w:line="231" w:lineRule="auto"/>
              <w:ind w:left="21"/>
            </w:pPr>
            <w:r>
              <w:rPr>
                <w:spacing w:val="6"/>
              </w:rPr>
              <w:t>对违反《卫星电视广播地面接收设施管理规</w:t>
            </w:r>
          </w:p>
          <w:p w14:paraId="12E5A56F">
            <w:pPr>
              <w:pStyle w:val="6"/>
              <w:spacing w:before="13" w:line="229" w:lineRule="auto"/>
              <w:ind w:left="20"/>
            </w:pPr>
            <w:r>
              <w:rPr>
                <w:spacing w:val="6"/>
              </w:rPr>
              <w:t>定》，擅自销售卫星地面接收设施行为的行</w:t>
            </w:r>
          </w:p>
          <w:p w14:paraId="1E12E17E">
            <w:pPr>
              <w:pStyle w:val="6"/>
              <w:spacing w:before="14" w:line="211" w:lineRule="auto"/>
              <w:ind w:left="712"/>
            </w:pPr>
            <w:r>
              <w:rPr>
                <w:spacing w:val="4"/>
              </w:rPr>
              <w:t>政处罚</w:t>
            </w:r>
          </w:p>
        </w:tc>
        <w:tc>
          <w:tcPr>
            <w:tcW w:w="536" w:type="dxa"/>
            <w:vAlign w:val="top"/>
          </w:tcPr>
          <w:p w14:paraId="5FF37738">
            <w:pPr>
              <w:pStyle w:val="6"/>
              <w:spacing w:before="148" w:line="229" w:lineRule="auto"/>
              <w:ind w:left="95"/>
            </w:pPr>
            <w:r>
              <w:rPr>
                <w:spacing w:val="5"/>
              </w:rPr>
              <w:t>行政处罚</w:t>
            </w:r>
          </w:p>
        </w:tc>
        <w:tc>
          <w:tcPr>
            <w:tcW w:w="879" w:type="dxa"/>
            <w:vAlign w:val="top"/>
          </w:tcPr>
          <w:p w14:paraId="13D87170">
            <w:pPr>
              <w:pStyle w:val="6"/>
              <w:spacing w:before="34" w:line="263" w:lineRule="auto"/>
              <w:ind w:left="60" w:right="44" w:firstLine="166"/>
            </w:pPr>
            <w:r>
              <w:rPr>
                <w:spacing w:val="5"/>
              </w:rPr>
              <w:t>市场监督管理部</w:t>
            </w:r>
            <w:r>
              <w:rPr>
                <w:spacing w:val="1"/>
              </w:rPr>
              <w:t xml:space="preserve"> </w:t>
            </w:r>
            <w:r>
              <w:rPr>
                <w:spacing w:val="4"/>
              </w:rPr>
              <w:t>门（省级、设区的市</w:t>
            </w:r>
          </w:p>
          <w:p w14:paraId="26DCAD96">
            <w:pPr>
              <w:pStyle w:val="6"/>
              <w:spacing w:line="211" w:lineRule="auto"/>
              <w:ind w:left="227"/>
            </w:pPr>
            <w:r>
              <w:rPr>
                <w:spacing w:val="4"/>
              </w:rPr>
              <w:t>级或县级）</w:t>
            </w:r>
          </w:p>
        </w:tc>
        <w:tc>
          <w:tcPr>
            <w:tcW w:w="1259" w:type="dxa"/>
            <w:vAlign w:val="top"/>
          </w:tcPr>
          <w:p w14:paraId="1D8A6E26">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EDC33B6">
            <w:pPr>
              <w:pStyle w:val="6"/>
              <w:spacing w:before="90" w:line="229" w:lineRule="auto"/>
              <w:ind w:left="23"/>
            </w:pPr>
            <w:r>
              <w:rPr>
                <w:spacing w:val="5"/>
              </w:rPr>
              <w:t>1.《卫星电视广播地面接收设施管理规定》</w:t>
            </w:r>
            <w:r>
              <w:rPr>
                <w:spacing w:val="-6"/>
              </w:rPr>
              <w:t xml:space="preserve"> </w:t>
            </w:r>
            <w:r>
              <w:rPr>
                <w:spacing w:val="5"/>
              </w:rPr>
              <w:t>(根据2018年9月18日《国务院关于修改部分行政法规的决定》第二次修订）</w:t>
            </w:r>
          </w:p>
          <w:p w14:paraId="15AF51F0">
            <w:pPr>
              <w:pStyle w:val="6"/>
              <w:spacing w:before="14" w:line="228" w:lineRule="auto"/>
              <w:ind w:left="22"/>
            </w:pPr>
            <w:r>
              <w:rPr>
                <w:spacing w:val="6"/>
              </w:rPr>
              <w:t>第十条第二款：违反本规定，擅自销售卫星地面接收设施的，</w:t>
            </w:r>
            <w:r>
              <w:rPr>
                <w:spacing w:val="-19"/>
              </w:rPr>
              <w:t xml:space="preserve"> </w:t>
            </w:r>
            <w:r>
              <w:rPr>
                <w:spacing w:val="6"/>
              </w:rPr>
              <w:t>由市场监督管理部门责令停止销售，没收其卫星地面接收设施，并可以处以相当于</w:t>
            </w:r>
            <w:r>
              <w:rPr>
                <w:spacing w:val="5"/>
              </w:rPr>
              <w:t>销售额2倍以下的罚款。</w:t>
            </w:r>
          </w:p>
        </w:tc>
        <w:tc>
          <w:tcPr>
            <w:tcW w:w="371" w:type="dxa"/>
            <w:vAlign w:val="top"/>
          </w:tcPr>
          <w:p w14:paraId="46A3BE74">
            <w:pPr>
              <w:rPr>
                <w:rFonts w:ascii="Arial"/>
                <w:sz w:val="21"/>
              </w:rPr>
            </w:pPr>
          </w:p>
        </w:tc>
      </w:tr>
      <w:tr w14:paraId="6EAF5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8848C08">
            <w:pPr>
              <w:pStyle w:val="6"/>
              <w:spacing w:before="211" w:line="108" w:lineRule="exact"/>
              <w:ind w:left="250"/>
            </w:pPr>
            <w:r>
              <w:rPr>
                <w:spacing w:val="-1"/>
                <w:position w:val="1"/>
              </w:rPr>
              <w:t>373</w:t>
            </w:r>
          </w:p>
        </w:tc>
        <w:tc>
          <w:tcPr>
            <w:tcW w:w="1682" w:type="dxa"/>
            <w:vAlign w:val="top"/>
          </w:tcPr>
          <w:p w14:paraId="5DC2D3E1">
            <w:pPr>
              <w:pStyle w:val="6"/>
              <w:spacing w:before="39" w:line="230" w:lineRule="auto"/>
              <w:ind w:left="21"/>
            </w:pPr>
            <w:r>
              <w:rPr>
                <w:spacing w:val="6"/>
              </w:rPr>
              <w:t>对违反《电影管理条例》被处以吊销许可证</w:t>
            </w:r>
          </w:p>
          <w:p w14:paraId="7C240E53">
            <w:pPr>
              <w:pStyle w:val="6"/>
              <w:spacing w:before="13" w:line="229" w:lineRule="auto"/>
              <w:ind w:left="19"/>
            </w:pPr>
            <w:r>
              <w:rPr>
                <w:spacing w:val="6"/>
              </w:rPr>
              <w:t>行政处罚，应当按照国家有关规定到工商行</w:t>
            </w:r>
          </w:p>
          <w:p w14:paraId="742801C7">
            <w:pPr>
              <w:pStyle w:val="6"/>
              <w:spacing w:before="14" w:line="230" w:lineRule="auto"/>
              <w:ind w:left="21"/>
            </w:pPr>
            <w:r>
              <w:rPr>
                <w:spacing w:val="6"/>
              </w:rPr>
              <w:t>政管理部门办理变更登记或者注销登记而逾</w:t>
            </w:r>
          </w:p>
          <w:p w14:paraId="6579A1F5">
            <w:pPr>
              <w:pStyle w:val="6"/>
              <w:spacing w:before="14" w:line="224" w:lineRule="auto"/>
              <w:ind w:left="452"/>
            </w:pPr>
            <w:r>
              <w:rPr>
                <w:spacing w:val="5"/>
              </w:rPr>
              <w:t>期未办理的行政处罚</w:t>
            </w:r>
          </w:p>
        </w:tc>
        <w:tc>
          <w:tcPr>
            <w:tcW w:w="536" w:type="dxa"/>
            <w:vAlign w:val="top"/>
          </w:tcPr>
          <w:p w14:paraId="014BFD0F">
            <w:pPr>
              <w:pStyle w:val="6"/>
              <w:spacing w:before="211" w:line="229" w:lineRule="auto"/>
              <w:ind w:left="95"/>
            </w:pPr>
            <w:r>
              <w:rPr>
                <w:spacing w:val="5"/>
              </w:rPr>
              <w:t>行政处罚</w:t>
            </w:r>
          </w:p>
        </w:tc>
        <w:tc>
          <w:tcPr>
            <w:tcW w:w="879" w:type="dxa"/>
            <w:vAlign w:val="top"/>
          </w:tcPr>
          <w:p w14:paraId="3E48EF0F">
            <w:pPr>
              <w:pStyle w:val="6"/>
              <w:spacing w:before="96" w:line="263" w:lineRule="auto"/>
              <w:ind w:left="60" w:right="44" w:firstLine="166"/>
            </w:pPr>
            <w:r>
              <w:rPr>
                <w:spacing w:val="5"/>
              </w:rPr>
              <w:t>市场监督管理部</w:t>
            </w:r>
            <w:r>
              <w:rPr>
                <w:spacing w:val="1"/>
              </w:rPr>
              <w:t xml:space="preserve"> </w:t>
            </w:r>
            <w:r>
              <w:rPr>
                <w:spacing w:val="4"/>
              </w:rPr>
              <w:t>门（省级、设区的市</w:t>
            </w:r>
          </w:p>
          <w:p w14:paraId="60D3A5B2">
            <w:pPr>
              <w:pStyle w:val="6"/>
              <w:spacing w:line="231" w:lineRule="auto"/>
              <w:ind w:left="227"/>
            </w:pPr>
            <w:r>
              <w:rPr>
                <w:spacing w:val="4"/>
              </w:rPr>
              <w:t>级或县级）</w:t>
            </w:r>
          </w:p>
        </w:tc>
        <w:tc>
          <w:tcPr>
            <w:tcW w:w="1259" w:type="dxa"/>
            <w:vAlign w:val="top"/>
          </w:tcPr>
          <w:p w14:paraId="5F0BB3D8">
            <w:pPr>
              <w:pStyle w:val="6"/>
              <w:spacing w:before="15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7FB0796">
            <w:pPr>
              <w:pStyle w:val="6"/>
              <w:spacing w:before="153" w:line="228" w:lineRule="auto"/>
              <w:ind w:left="23"/>
            </w:pPr>
            <w:r>
              <w:rPr>
                <w:spacing w:val="4"/>
              </w:rPr>
              <w:t>1.《电影管理条例》</w:t>
            </w:r>
            <w:r>
              <w:rPr>
                <w:spacing w:val="-8"/>
              </w:rPr>
              <w:t xml:space="preserve"> </w:t>
            </w:r>
            <w:r>
              <w:rPr>
                <w:spacing w:val="4"/>
              </w:rPr>
              <w:t>(国务院令第三百四十二号)</w:t>
            </w:r>
          </w:p>
          <w:p w14:paraId="1D4292A4">
            <w:pPr>
              <w:pStyle w:val="6"/>
              <w:spacing w:before="14" w:line="229" w:lineRule="auto"/>
              <w:ind w:left="22"/>
            </w:pPr>
            <w:r>
              <w:rPr>
                <w:spacing w:val="6"/>
              </w:rPr>
              <w:t>第六十三条：单位违反本条例，被处以吊销许可证行政处罚的，应当按照国家有关规定到工商行政管理部门办理变更登记或者注销登记；逾期未办理的，</w:t>
            </w:r>
            <w:r>
              <w:rPr>
                <w:spacing w:val="-19"/>
              </w:rPr>
              <w:t xml:space="preserve"> </w:t>
            </w:r>
            <w:r>
              <w:rPr>
                <w:spacing w:val="6"/>
              </w:rPr>
              <w:t>由工商行政管理部门吊销营</w:t>
            </w:r>
            <w:r>
              <w:rPr>
                <w:spacing w:val="5"/>
              </w:rPr>
              <w:t>业执照。</w:t>
            </w:r>
          </w:p>
        </w:tc>
        <w:tc>
          <w:tcPr>
            <w:tcW w:w="371" w:type="dxa"/>
            <w:vAlign w:val="top"/>
          </w:tcPr>
          <w:p w14:paraId="280BFCE7">
            <w:pPr>
              <w:rPr>
                <w:rFonts w:ascii="Arial"/>
                <w:sz w:val="21"/>
              </w:rPr>
            </w:pPr>
          </w:p>
        </w:tc>
      </w:tr>
      <w:tr w14:paraId="3792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45D36185">
            <w:pPr>
              <w:pStyle w:val="6"/>
              <w:spacing w:before="148" w:line="108" w:lineRule="exact"/>
              <w:ind w:left="250"/>
            </w:pPr>
            <w:r>
              <w:rPr>
                <w:spacing w:val="-1"/>
                <w:position w:val="1"/>
              </w:rPr>
              <w:t>374</w:t>
            </w:r>
          </w:p>
        </w:tc>
        <w:tc>
          <w:tcPr>
            <w:tcW w:w="1682" w:type="dxa"/>
            <w:vAlign w:val="top"/>
          </w:tcPr>
          <w:p w14:paraId="1521BF60">
            <w:pPr>
              <w:pStyle w:val="6"/>
              <w:spacing w:before="91" w:line="230" w:lineRule="auto"/>
              <w:ind w:left="21"/>
            </w:pPr>
            <w:r>
              <w:rPr>
                <w:spacing w:val="6"/>
              </w:rPr>
              <w:t>对逾期仍不将童工送交其父母或者其他监护</w:t>
            </w:r>
          </w:p>
          <w:p w14:paraId="2B420BAA">
            <w:pPr>
              <w:pStyle w:val="6"/>
              <w:spacing w:before="14" w:line="229" w:lineRule="auto"/>
              <w:ind w:left="581"/>
            </w:pPr>
            <w:r>
              <w:rPr>
                <w:spacing w:val="5"/>
              </w:rPr>
              <w:t>人的行政处罚</w:t>
            </w:r>
          </w:p>
        </w:tc>
        <w:tc>
          <w:tcPr>
            <w:tcW w:w="536" w:type="dxa"/>
            <w:vAlign w:val="top"/>
          </w:tcPr>
          <w:p w14:paraId="160A126B">
            <w:pPr>
              <w:pStyle w:val="6"/>
              <w:spacing w:before="148" w:line="229" w:lineRule="auto"/>
              <w:ind w:left="95"/>
            </w:pPr>
            <w:r>
              <w:rPr>
                <w:spacing w:val="5"/>
              </w:rPr>
              <w:t>行政处罚</w:t>
            </w:r>
          </w:p>
        </w:tc>
        <w:tc>
          <w:tcPr>
            <w:tcW w:w="879" w:type="dxa"/>
            <w:vAlign w:val="top"/>
          </w:tcPr>
          <w:p w14:paraId="0A843750">
            <w:pPr>
              <w:pStyle w:val="6"/>
              <w:spacing w:before="34" w:line="263" w:lineRule="auto"/>
              <w:ind w:left="60" w:right="44" w:firstLine="166"/>
            </w:pPr>
            <w:r>
              <w:rPr>
                <w:spacing w:val="5"/>
              </w:rPr>
              <w:t>市场监督管理部</w:t>
            </w:r>
            <w:r>
              <w:rPr>
                <w:spacing w:val="1"/>
              </w:rPr>
              <w:t xml:space="preserve"> </w:t>
            </w:r>
            <w:r>
              <w:rPr>
                <w:spacing w:val="4"/>
              </w:rPr>
              <w:t>门（省级、设区的市</w:t>
            </w:r>
          </w:p>
          <w:p w14:paraId="06A55319">
            <w:pPr>
              <w:pStyle w:val="6"/>
              <w:spacing w:line="223" w:lineRule="auto"/>
              <w:ind w:left="227"/>
            </w:pPr>
            <w:r>
              <w:rPr>
                <w:spacing w:val="4"/>
              </w:rPr>
              <w:t>级或县级）</w:t>
            </w:r>
          </w:p>
        </w:tc>
        <w:tc>
          <w:tcPr>
            <w:tcW w:w="1259" w:type="dxa"/>
            <w:vAlign w:val="top"/>
          </w:tcPr>
          <w:p w14:paraId="09F59905">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2A8D290">
            <w:pPr>
              <w:pStyle w:val="6"/>
              <w:spacing w:before="34" w:line="228" w:lineRule="auto"/>
              <w:ind w:left="23"/>
            </w:pPr>
            <w:r>
              <w:rPr>
                <w:spacing w:val="5"/>
              </w:rPr>
              <w:t>1.《禁止使用童工规定》（2002年9月18日国务院</w:t>
            </w:r>
            <w:r>
              <w:rPr>
                <w:spacing w:val="4"/>
              </w:rPr>
              <w:t>第63次常务会议通过，2002年10月1日公布，</w:t>
            </w:r>
            <w:r>
              <w:rPr>
                <w:spacing w:val="-15"/>
              </w:rPr>
              <w:t xml:space="preserve"> </w:t>
            </w:r>
            <w:r>
              <w:rPr>
                <w:spacing w:val="4"/>
              </w:rPr>
              <w:t>自2002年12月1日起施行。</w:t>
            </w:r>
            <w:r>
              <w:rPr>
                <w:spacing w:val="-17"/>
              </w:rPr>
              <w:t xml:space="preserve"> </w:t>
            </w:r>
            <w:r>
              <w:rPr>
                <w:spacing w:val="4"/>
              </w:rPr>
              <w:t>）</w:t>
            </w:r>
          </w:p>
          <w:p w14:paraId="07E79BF1">
            <w:pPr>
              <w:pStyle w:val="6"/>
              <w:spacing w:before="15" w:line="243" w:lineRule="auto"/>
              <w:ind w:left="21" w:right="24"/>
            </w:pPr>
            <w:r>
              <w:rPr>
                <w:spacing w:val="6"/>
              </w:rPr>
              <w:t>第六条第二款：用人单位经劳动保障行政部门依照前款规定责令限期改正，逾期仍不将童工送交其父母或者其他监护人的，从责令限期改正之日起，</w:t>
            </w:r>
            <w:r>
              <w:rPr>
                <w:spacing w:val="-2"/>
              </w:rPr>
              <w:t xml:space="preserve"> </w:t>
            </w:r>
            <w:r>
              <w:rPr>
                <w:spacing w:val="6"/>
              </w:rPr>
              <w:t>由劳动保障行政部门按照每使用一名童工每月处1万元罚款的标准处罚，并由工商行政管理部门吊销其营业执照或者由民政部门撤销民办非企</w:t>
            </w:r>
            <w:r>
              <w:t xml:space="preserve"> </w:t>
            </w:r>
            <w:r>
              <w:rPr>
                <w:spacing w:val="6"/>
              </w:rPr>
              <w:t>业单位登记；用人单位是国家机关、事业单位的，</w:t>
            </w:r>
            <w:r>
              <w:rPr>
                <w:spacing w:val="-18"/>
              </w:rPr>
              <w:t xml:space="preserve"> </w:t>
            </w:r>
            <w:r>
              <w:rPr>
                <w:spacing w:val="6"/>
              </w:rPr>
              <w:t>由有关单位依法对直接负责的主管人员和其他直接责任人员给予降级或者撤职的行</w:t>
            </w:r>
            <w:r>
              <w:rPr>
                <w:spacing w:val="5"/>
              </w:rPr>
              <w:t>政处分或者纪律处分。</w:t>
            </w:r>
          </w:p>
        </w:tc>
        <w:tc>
          <w:tcPr>
            <w:tcW w:w="371" w:type="dxa"/>
            <w:vAlign w:val="top"/>
          </w:tcPr>
          <w:p w14:paraId="46F18D5C">
            <w:pPr>
              <w:rPr>
                <w:rFonts w:ascii="Arial"/>
                <w:sz w:val="21"/>
              </w:rPr>
            </w:pPr>
          </w:p>
        </w:tc>
      </w:tr>
    </w:tbl>
    <w:p w14:paraId="7C46F524">
      <w:pPr>
        <w:pStyle w:val="2"/>
        <w:spacing w:line="14" w:lineRule="auto"/>
      </w:pPr>
    </w:p>
    <w:p w14:paraId="34979005">
      <w:pPr>
        <w:spacing w:line="14" w:lineRule="auto"/>
        <w:sectPr>
          <w:pgSz w:w="16840" w:h="11900"/>
          <w:pgMar w:top="220" w:right="282" w:bottom="263"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049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59F6D997">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71F608F">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6DAFA93">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16F9298E">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EDA93F0">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68B6D462">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F09BDAE">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623B8D98">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30DD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6CACF9A">
            <w:pPr>
              <w:pStyle w:val="6"/>
              <w:spacing w:before="139" w:line="108" w:lineRule="exact"/>
              <w:ind w:left="250"/>
            </w:pPr>
            <w:r>
              <w:rPr>
                <w:spacing w:val="-1"/>
                <w:position w:val="1"/>
              </w:rPr>
              <w:t>375</w:t>
            </w:r>
          </w:p>
        </w:tc>
        <w:tc>
          <w:tcPr>
            <w:tcW w:w="1682" w:type="dxa"/>
            <w:vAlign w:val="top"/>
          </w:tcPr>
          <w:p w14:paraId="328D1854">
            <w:pPr>
              <w:pStyle w:val="6"/>
              <w:spacing w:before="139" w:line="229" w:lineRule="auto"/>
              <w:ind w:left="21"/>
            </w:pPr>
            <w:r>
              <w:rPr>
                <w:spacing w:val="6"/>
              </w:rPr>
              <w:t>对童工伤残或者死亡的用人单位的行政处罚</w:t>
            </w:r>
          </w:p>
        </w:tc>
        <w:tc>
          <w:tcPr>
            <w:tcW w:w="536" w:type="dxa"/>
            <w:vAlign w:val="top"/>
          </w:tcPr>
          <w:p w14:paraId="7D0EDF49">
            <w:pPr>
              <w:pStyle w:val="6"/>
              <w:spacing w:before="139" w:line="229" w:lineRule="auto"/>
              <w:ind w:left="95"/>
            </w:pPr>
            <w:r>
              <w:rPr>
                <w:spacing w:val="5"/>
              </w:rPr>
              <w:t>行政处罚</w:t>
            </w:r>
          </w:p>
        </w:tc>
        <w:tc>
          <w:tcPr>
            <w:tcW w:w="879" w:type="dxa"/>
            <w:vAlign w:val="top"/>
          </w:tcPr>
          <w:p w14:paraId="1F307B3C">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0BCFE721">
            <w:pPr>
              <w:pStyle w:val="6"/>
              <w:spacing w:before="1" w:line="231" w:lineRule="auto"/>
              <w:ind w:left="227"/>
            </w:pPr>
            <w:r>
              <w:rPr>
                <w:spacing w:val="4"/>
              </w:rPr>
              <w:t>级或县级）</w:t>
            </w:r>
          </w:p>
        </w:tc>
        <w:tc>
          <w:tcPr>
            <w:tcW w:w="1259" w:type="dxa"/>
            <w:vAlign w:val="top"/>
          </w:tcPr>
          <w:p w14:paraId="340A9DC2">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E1BB1A8">
            <w:pPr>
              <w:pStyle w:val="6"/>
              <w:spacing w:before="26" w:line="228" w:lineRule="auto"/>
              <w:ind w:left="23"/>
            </w:pPr>
            <w:r>
              <w:rPr>
                <w:spacing w:val="5"/>
              </w:rPr>
              <w:t>1.《禁止使用童工规定》（2002年9月18日国务院</w:t>
            </w:r>
            <w:r>
              <w:rPr>
                <w:spacing w:val="4"/>
              </w:rPr>
              <w:t>第63次常务会议通过，2002年10月1日公布，</w:t>
            </w:r>
            <w:r>
              <w:rPr>
                <w:spacing w:val="-15"/>
              </w:rPr>
              <w:t xml:space="preserve"> </w:t>
            </w:r>
            <w:r>
              <w:rPr>
                <w:spacing w:val="4"/>
              </w:rPr>
              <w:t>自2002年12月1日起施行。</w:t>
            </w:r>
            <w:r>
              <w:rPr>
                <w:spacing w:val="-17"/>
              </w:rPr>
              <w:t xml:space="preserve"> </w:t>
            </w:r>
            <w:r>
              <w:rPr>
                <w:spacing w:val="4"/>
              </w:rPr>
              <w:t>）</w:t>
            </w:r>
          </w:p>
          <w:p w14:paraId="6F788117">
            <w:pPr>
              <w:pStyle w:val="6"/>
              <w:spacing w:before="13" w:line="248" w:lineRule="auto"/>
              <w:ind w:left="19" w:right="67" w:firstLine="2"/>
            </w:pPr>
            <w:r>
              <w:rPr>
                <w:spacing w:val="7"/>
              </w:rPr>
              <w:t>第十条第二款：童工伤残或者死亡的，用人</w:t>
            </w:r>
            <w:r>
              <w:rPr>
                <w:spacing w:val="6"/>
              </w:rPr>
              <w:t>单位由工商行政管理部门吊销营业执照或者由民政部门撤销民办非企业单位登记；用人单位是国家机关、事业单位的，</w:t>
            </w:r>
            <w:r>
              <w:rPr>
                <w:spacing w:val="-18"/>
              </w:rPr>
              <w:t xml:space="preserve"> </w:t>
            </w:r>
            <w:r>
              <w:rPr>
                <w:spacing w:val="6"/>
              </w:rPr>
              <w:t>由有关单位依法对直接负责的主管人员和其他直接责任人员给予降级或者撤职的行政处分或者纪律处分；用人单位还应当一次</w:t>
            </w:r>
            <w:r>
              <w:t xml:space="preserve"> </w:t>
            </w:r>
            <w:r>
              <w:rPr>
                <w:spacing w:val="6"/>
              </w:rPr>
              <w:t>性地对伤残的童工、死亡童工的直系亲属给予赔偿，赔偿金额按照国家工伤保险的有关规定计算。</w:t>
            </w:r>
          </w:p>
        </w:tc>
        <w:tc>
          <w:tcPr>
            <w:tcW w:w="371" w:type="dxa"/>
            <w:vAlign w:val="top"/>
          </w:tcPr>
          <w:p w14:paraId="3CE670AF">
            <w:pPr>
              <w:rPr>
                <w:rFonts w:ascii="Arial"/>
                <w:sz w:val="21"/>
              </w:rPr>
            </w:pPr>
          </w:p>
        </w:tc>
      </w:tr>
      <w:tr w14:paraId="0A2EC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10419458">
            <w:pPr>
              <w:pStyle w:val="6"/>
              <w:spacing w:before="138" w:line="108" w:lineRule="exact"/>
              <w:ind w:left="250"/>
            </w:pPr>
            <w:r>
              <w:rPr>
                <w:spacing w:val="-1"/>
                <w:position w:val="1"/>
              </w:rPr>
              <w:t>376</w:t>
            </w:r>
          </w:p>
        </w:tc>
        <w:tc>
          <w:tcPr>
            <w:tcW w:w="1682" w:type="dxa"/>
            <w:vAlign w:val="top"/>
          </w:tcPr>
          <w:p w14:paraId="5C9A6909">
            <w:pPr>
              <w:pStyle w:val="6"/>
              <w:spacing w:before="25" w:line="230" w:lineRule="auto"/>
              <w:ind w:left="21"/>
            </w:pPr>
            <w:r>
              <w:rPr>
                <w:spacing w:val="6"/>
              </w:rPr>
              <w:t>对个体演员非因不可抗力中止、停止或者退</w:t>
            </w:r>
          </w:p>
          <w:p w14:paraId="7010653F">
            <w:pPr>
              <w:pStyle w:val="6"/>
              <w:spacing w:before="13" w:line="228" w:lineRule="auto"/>
              <w:ind w:left="52"/>
            </w:pPr>
            <w:r>
              <w:rPr>
                <w:spacing w:val="5"/>
              </w:rPr>
              <w:t>出演出，在2年内再次被公布等行为的行政</w:t>
            </w:r>
          </w:p>
          <w:p w14:paraId="002B8BF8">
            <w:pPr>
              <w:pStyle w:val="6"/>
              <w:spacing w:before="15" w:line="230" w:lineRule="auto"/>
              <w:ind w:left="411"/>
            </w:pPr>
            <w:r>
              <w:rPr>
                <w:spacing w:val="2"/>
              </w:rPr>
              <w:t>处罚（</w:t>
            </w:r>
            <w:r>
              <w:rPr>
                <w:spacing w:val="-8"/>
              </w:rPr>
              <w:t xml:space="preserve"> </w:t>
            </w:r>
            <w:r>
              <w:rPr>
                <w:spacing w:val="2"/>
              </w:rPr>
              <w:t>吊销营业执照）</w:t>
            </w:r>
          </w:p>
        </w:tc>
        <w:tc>
          <w:tcPr>
            <w:tcW w:w="536" w:type="dxa"/>
            <w:vAlign w:val="top"/>
          </w:tcPr>
          <w:p w14:paraId="3138E804">
            <w:pPr>
              <w:pStyle w:val="6"/>
              <w:spacing w:before="138" w:line="229" w:lineRule="auto"/>
              <w:ind w:left="95"/>
            </w:pPr>
            <w:r>
              <w:rPr>
                <w:spacing w:val="5"/>
              </w:rPr>
              <w:t>行政处罚</w:t>
            </w:r>
          </w:p>
        </w:tc>
        <w:tc>
          <w:tcPr>
            <w:tcW w:w="879" w:type="dxa"/>
            <w:vAlign w:val="top"/>
          </w:tcPr>
          <w:p w14:paraId="62A97150">
            <w:pPr>
              <w:pStyle w:val="6"/>
              <w:spacing w:before="24" w:line="263" w:lineRule="auto"/>
              <w:ind w:left="60" w:right="44" w:firstLine="166"/>
            </w:pPr>
            <w:r>
              <w:rPr>
                <w:spacing w:val="5"/>
              </w:rPr>
              <w:t>市场监督管理部</w:t>
            </w:r>
            <w:r>
              <w:rPr>
                <w:spacing w:val="1"/>
              </w:rPr>
              <w:t xml:space="preserve"> </w:t>
            </w:r>
            <w:r>
              <w:rPr>
                <w:spacing w:val="4"/>
              </w:rPr>
              <w:t>门（省级、设区的市</w:t>
            </w:r>
          </w:p>
          <w:p w14:paraId="6D2FDA8C">
            <w:pPr>
              <w:pStyle w:val="6"/>
              <w:spacing w:line="231" w:lineRule="auto"/>
              <w:ind w:left="227"/>
            </w:pPr>
            <w:r>
              <w:rPr>
                <w:spacing w:val="4"/>
              </w:rPr>
              <w:t>级或县级）</w:t>
            </w:r>
          </w:p>
        </w:tc>
        <w:tc>
          <w:tcPr>
            <w:tcW w:w="1259" w:type="dxa"/>
            <w:vAlign w:val="top"/>
          </w:tcPr>
          <w:p w14:paraId="7A4E54FE">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3D42162">
            <w:pPr>
              <w:pStyle w:val="6"/>
              <w:spacing w:before="25" w:line="228" w:lineRule="auto"/>
              <w:ind w:left="23"/>
            </w:pPr>
            <w:r>
              <w:rPr>
                <w:spacing w:val="6"/>
              </w:rPr>
              <w:t>1.《营业性演出管理条例》（根据2020年11月29日《国务</w:t>
            </w:r>
            <w:r>
              <w:rPr>
                <w:spacing w:val="5"/>
              </w:rPr>
              <w:t>院关于修改和废止部分行政法规的决定》第四次修订）</w:t>
            </w:r>
          </w:p>
          <w:p w14:paraId="591C563E">
            <w:pPr>
              <w:pStyle w:val="6"/>
              <w:spacing w:before="14" w:line="247" w:lineRule="auto"/>
              <w:ind w:left="25" w:right="67" w:hanging="3"/>
            </w:pPr>
            <w:r>
              <w:rPr>
                <w:spacing w:val="6"/>
              </w:rPr>
              <w:t>第四十七条第一款：有下列行为之一的，对演出举办单位、文艺表演团体、演员，</w:t>
            </w:r>
            <w:r>
              <w:rPr>
                <w:spacing w:val="-18"/>
              </w:rPr>
              <w:t xml:space="preserve"> </w:t>
            </w:r>
            <w:r>
              <w:rPr>
                <w:spacing w:val="6"/>
              </w:rPr>
              <w:t>由国务院文化主管部门或者省、</w:t>
            </w:r>
            <w:r>
              <w:rPr>
                <w:spacing w:val="-15"/>
              </w:rPr>
              <w:t xml:space="preserve"> </w:t>
            </w:r>
            <w:r>
              <w:rPr>
                <w:spacing w:val="6"/>
              </w:rPr>
              <w:t>自治区、直辖市人民政府文化主管部门向社会公布；演出举办单位、文艺表演团体在2年内再次被</w:t>
            </w:r>
            <w:r>
              <w:rPr>
                <w:spacing w:val="5"/>
              </w:rPr>
              <w:t>公布的，</w:t>
            </w:r>
            <w:r>
              <w:rPr>
                <w:spacing w:val="-18"/>
              </w:rPr>
              <w:t xml:space="preserve"> </w:t>
            </w:r>
            <w:r>
              <w:rPr>
                <w:spacing w:val="5"/>
              </w:rPr>
              <w:t>由原发证机关吊销营业性演出许可证；个体演员在2年内再次被公布</w:t>
            </w:r>
            <w:r>
              <w:t xml:space="preserve"> </w:t>
            </w:r>
            <w:r>
              <w:rPr>
                <w:spacing w:val="5"/>
              </w:rPr>
              <w:t>的，</w:t>
            </w:r>
            <w:r>
              <w:rPr>
                <w:spacing w:val="-15"/>
              </w:rPr>
              <w:t xml:space="preserve"> </w:t>
            </w:r>
            <w:r>
              <w:rPr>
                <w:spacing w:val="5"/>
              </w:rPr>
              <w:t>由工商行政管理部门吊销营业执照</w:t>
            </w:r>
            <w:r>
              <w:rPr>
                <w:spacing w:val="-6"/>
              </w:rPr>
              <w:t xml:space="preserve">：（ </w:t>
            </w:r>
            <w:r>
              <w:rPr>
                <w:spacing w:val="5"/>
              </w:rPr>
              <w:t>一</w:t>
            </w:r>
            <w:r>
              <w:rPr>
                <w:spacing w:val="-16"/>
              </w:rPr>
              <w:t xml:space="preserve"> </w:t>
            </w:r>
            <w:r>
              <w:rPr>
                <w:spacing w:val="5"/>
              </w:rPr>
              <w:t>）非因不可抗力中止、停止或者退出演出的</w:t>
            </w:r>
            <w:r>
              <w:rPr>
                <w:spacing w:val="-6"/>
              </w:rPr>
              <w:t>；（</w:t>
            </w:r>
            <w:r>
              <w:rPr>
                <w:spacing w:val="-8"/>
              </w:rPr>
              <w:t xml:space="preserve"> </w:t>
            </w:r>
            <w:r>
              <w:rPr>
                <w:spacing w:val="5"/>
              </w:rPr>
              <w:t>二</w:t>
            </w:r>
            <w:r>
              <w:rPr>
                <w:spacing w:val="-16"/>
              </w:rPr>
              <w:t xml:space="preserve"> </w:t>
            </w:r>
            <w:r>
              <w:rPr>
                <w:spacing w:val="5"/>
              </w:rPr>
              <w:t>）文艺表演团体、主</w:t>
            </w:r>
            <w:r>
              <w:rPr>
                <w:spacing w:val="4"/>
              </w:rPr>
              <w:t>要演员或者主要节目内容等发生变更未及时告知观众的</w:t>
            </w:r>
            <w:r>
              <w:rPr>
                <w:spacing w:val="-6"/>
              </w:rPr>
              <w:t xml:space="preserve">；（ </w:t>
            </w:r>
            <w:r>
              <w:rPr>
                <w:spacing w:val="4"/>
              </w:rPr>
              <w:t>三</w:t>
            </w:r>
            <w:r>
              <w:rPr>
                <w:spacing w:val="-16"/>
              </w:rPr>
              <w:t xml:space="preserve"> </w:t>
            </w:r>
            <w:r>
              <w:rPr>
                <w:spacing w:val="4"/>
              </w:rPr>
              <w:t>）以假唱欺骗观众的</w:t>
            </w:r>
            <w:r>
              <w:rPr>
                <w:spacing w:val="-6"/>
              </w:rPr>
              <w:t>；（</w:t>
            </w:r>
            <w:r>
              <w:rPr>
                <w:spacing w:val="-2"/>
              </w:rPr>
              <w:t xml:space="preserve"> </w:t>
            </w:r>
            <w:r>
              <w:rPr>
                <w:spacing w:val="4"/>
              </w:rPr>
              <w:t>四</w:t>
            </w:r>
            <w:r>
              <w:rPr>
                <w:spacing w:val="-16"/>
              </w:rPr>
              <w:t xml:space="preserve"> </w:t>
            </w:r>
            <w:r>
              <w:rPr>
                <w:spacing w:val="4"/>
              </w:rPr>
              <w:t>）为演员假唱提供条件的。</w:t>
            </w:r>
          </w:p>
        </w:tc>
        <w:tc>
          <w:tcPr>
            <w:tcW w:w="371" w:type="dxa"/>
            <w:vAlign w:val="top"/>
          </w:tcPr>
          <w:p w14:paraId="4BD9EC41">
            <w:pPr>
              <w:rPr>
                <w:rFonts w:ascii="Arial"/>
                <w:sz w:val="21"/>
              </w:rPr>
            </w:pPr>
          </w:p>
        </w:tc>
      </w:tr>
      <w:tr w14:paraId="26F2F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6285A3A">
            <w:pPr>
              <w:pStyle w:val="6"/>
              <w:spacing w:before="202" w:line="108" w:lineRule="exact"/>
              <w:ind w:left="250"/>
            </w:pPr>
            <w:r>
              <w:rPr>
                <w:spacing w:val="-1"/>
                <w:position w:val="1"/>
              </w:rPr>
              <w:t>377</w:t>
            </w:r>
          </w:p>
        </w:tc>
        <w:tc>
          <w:tcPr>
            <w:tcW w:w="1682" w:type="dxa"/>
            <w:vAlign w:val="top"/>
          </w:tcPr>
          <w:p w14:paraId="22835363">
            <w:pPr>
              <w:pStyle w:val="6"/>
              <w:spacing w:before="32" w:line="229" w:lineRule="auto"/>
              <w:ind w:left="21"/>
            </w:pPr>
            <w:r>
              <w:rPr>
                <w:spacing w:val="6"/>
              </w:rPr>
              <w:t>对演出场所经营单位、个体演出经纪人、个</w:t>
            </w:r>
          </w:p>
          <w:p w14:paraId="168765EB">
            <w:pPr>
              <w:pStyle w:val="6"/>
              <w:spacing w:before="14" w:line="228" w:lineRule="auto"/>
              <w:ind w:left="17"/>
            </w:pPr>
            <w:r>
              <w:rPr>
                <w:spacing w:val="5"/>
              </w:rPr>
              <w:t>体演员违反《营业性演出管理条例》规定，</w:t>
            </w:r>
          </w:p>
          <w:p w14:paraId="0A383039">
            <w:pPr>
              <w:pStyle w:val="6"/>
              <w:spacing w:before="14" w:line="229" w:lineRule="auto"/>
              <w:ind w:left="22"/>
            </w:pPr>
            <w:r>
              <w:rPr>
                <w:spacing w:val="6"/>
              </w:rPr>
              <w:t>情节严重的行为，或者演出场所经营单位有</w:t>
            </w:r>
          </w:p>
          <w:p w14:paraId="337F4A8A">
            <w:pPr>
              <w:pStyle w:val="6"/>
              <w:spacing w:before="14" w:line="229" w:lineRule="auto"/>
              <w:ind w:left="278"/>
            </w:pPr>
            <w:r>
              <w:rPr>
                <w:spacing w:val="6"/>
              </w:rPr>
              <w:t>其他经营业务行为的行政处罚</w:t>
            </w:r>
          </w:p>
        </w:tc>
        <w:tc>
          <w:tcPr>
            <w:tcW w:w="536" w:type="dxa"/>
            <w:vAlign w:val="top"/>
          </w:tcPr>
          <w:p w14:paraId="0E17ED2F">
            <w:pPr>
              <w:pStyle w:val="6"/>
              <w:spacing w:before="202" w:line="229" w:lineRule="auto"/>
              <w:ind w:left="95"/>
            </w:pPr>
            <w:r>
              <w:rPr>
                <w:spacing w:val="5"/>
              </w:rPr>
              <w:t>行政处罚</w:t>
            </w:r>
          </w:p>
        </w:tc>
        <w:tc>
          <w:tcPr>
            <w:tcW w:w="879" w:type="dxa"/>
            <w:vAlign w:val="top"/>
          </w:tcPr>
          <w:p w14:paraId="5E969128">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7780D0D5">
            <w:pPr>
              <w:pStyle w:val="6"/>
              <w:spacing w:line="231" w:lineRule="auto"/>
              <w:ind w:left="267"/>
            </w:pPr>
            <w:r>
              <w:rPr>
                <w:spacing w:val="4"/>
              </w:rPr>
              <w:t>或县级）</w:t>
            </w:r>
          </w:p>
        </w:tc>
        <w:tc>
          <w:tcPr>
            <w:tcW w:w="1259" w:type="dxa"/>
            <w:vAlign w:val="top"/>
          </w:tcPr>
          <w:p w14:paraId="253A9409">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0BFA7EE">
            <w:pPr>
              <w:pStyle w:val="6"/>
              <w:spacing w:before="88" w:line="228" w:lineRule="auto"/>
              <w:ind w:left="23"/>
            </w:pPr>
            <w:r>
              <w:rPr>
                <w:spacing w:val="6"/>
              </w:rPr>
              <w:t>1.《营业性演出管理条例》（根据2020年11月29日《国务</w:t>
            </w:r>
            <w:r>
              <w:rPr>
                <w:spacing w:val="5"/>
              </w:rPr>
              <w:t>院关于修改和废止部分行政法规的决定》第四次修订）</w:t>
            </w:r>
          </w:p>
          <w:p w14:paraId="68AB06BA">
            <w:pPr>
              <w:pStyle w:val="6"/>
              <w:spacing w:before="15" w:line="262" w:lineRule="auto"/>
              <w:ind w:left="25" w:right="153" w:hanging="3"/>
            </w:pPr>
            <w:r>
              <w:rPr>
                <w:spacing w:val="6"/>
              </w:rPr>
              <w:t>第五十二条：演出场所经营单位、个体演出经纪人、个体演员违反本条例规定，情节严重的，</w:t>
            </w:r>
            <w:r>
              <w:rPr>
                <w:spacing w:val="-18"/>
              </w:rPr>
              <w:t xml:space="preserve"> </w:t>
            </w:r>
            <w:r>
              <w:rPr>
                <w:spacing w:val="6"/>
              </w:rPr>
              <w:t>由县级以上人民政府文化主管部门依据各自职权责令其停止营业性演出经营活动，并通知工商行政管理部门，</w:t>
            </w:r>
            <w:r>
              <w:rPr>
                <w:spacing w:val="-19"/>
              </w:rPr>
              <w:t xml:space="preserve"> </w:t>
            </w:r>
            <w:r>
              <w:rPr>
                <w:spacing w:val="6"/>
              </w:rPr>
              <w:t>由工商行政管理部门依法吊销营业执照。其中，演出场所经营单位有其他经</w:t>
            </w:r>
            <w:r>
              <w:rPr>
                <w:spacing w:val="5"/>
              </w:rPr>
              <w:t>营业务</w:t>
            </w:r>
            <w:r>
              <w:t xml:space="preserve"> </w:t>
            </w:r>
            <w:r>
              <w:rPr>
                <w:spacing w:val="5"/>
              </w:rPr>
              <w:t>的，</w:t>
            </w:r>
            <w:r>
              <w:rPr>
                <w:spacing w:val="-19"/>
              </w:rPr>
              <w:t xml:space="preserve"> </w:t>
            </w:r>
            <w:r>
              <w:rPr>
                <w:spacing w:val="5"/>
              </w:rPr>
              <w:t>由工商行政管理部门责令其办理变更登记，逾</w:t>
            </w:r>
            <w:r>
              <w:rPr>
                <w:spacing w:val="4"/>
              </w:rPr>
              <w:t>期不办理的，</w:t>
            </w:r>
            <w:r>
              <w:rPr>
                <w:spacing w:val="-18"/>
              </w:rPr>
              <w:t xml:space="preserve"> </w:t>
            </w:r>
            <w:r>
              <w:rPr>
                <w:spacing w:val="4"/>
              </w:rPr>
              <w:t>吊销营业执照。</w:t>
            </w:r>
          </w:p>
        </w:tc>
        <w:tc>
          <w:tcPr>
            <w:tcW w:w="371" w:type="dxa"/>
            <w:vAlign w:val="top"/>
          </w:tcPr>
          <w:p w14:paraId="401B7352">
            <w:pPr>
              <w:rPr>
                <w:rFonts w:ascii="Arial"/>
                <w:sz w:val="21"/>
              </w:rPr>
            </w:pPr>
          </w:p>
        </w:tc>
      </w:tr>
      <w:tr w14:paraId="2D372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06C325B">
            <w:pPr>
              <w:pStyle w:val="6"/>
              <w:spacing w:before="140" w:line="108" w:lineRule="exact"/>
              <w:ind w:left="250"/>
            </w:pPr>
            <w:r>
              <w:rPr>
                <w:spacing w:val="-1"/>
                <w:position w:val="1"/>
              </w:rPr>
              <w:t>378</w:t>
            </w:r>
          </w:p>
        </w:tc>
        <w:tc>
          <w:tcPr>
            <w:tcW w:w="1682" w:type="dxa"/>
            <w:vAlign w:val="top"/>
          </w:tcPr>
          <w:p w14:paraId="0624F3D3">
            <w:pPr>
              <w:pStyle w:val="6"/>
              <w:spacing w:before="26" w:line="229" w:lineRule="auto"/>
              <w:ind w:left="21"/>
            </w:pPr>
            <w:r>
              <w:rPr>
                <w:spacing w:val="6"/>
              </w:rPr>
              <w:t>对互联网上网服务营业场所经营单位违反国</w:t>
            </w:r>
          </w:p>
          <w:p w14:paraId="1BC9850E">
            <w:pPr>
              <w:pStyle w:val="6"/>
              <w:spacing w:before="14" w:line="229" w:lineRule="auto"/>
              <w:ind w:left="21"/>
            </w:pPr>
            <w:r>
              <w:rPr>
                <w:spacing w:val="6"/>
              </w:rPr>
              <w:t>家有关工商行政管理的规定的行政处罚（市</w:t>
            </w:r>
          </w:p>
          <w:p w14:paraId="707AA041">
            <w:pPr>
              <w:pStyle w:val="6"/>
              <w:spacing w:before="14" w:line="229" w:lineRule="auto"/>
              <w:ind w:left="364"/>
            </w:pPr>
            <w:r>
              <w:rPr>
                <w:spacing w:val="5"/>
              </w:rPr>
              <w:t>场监管部门职责范围内）</w:t>
            </w:r>
          </w:p>
        </w:tc>
        <w:tc>
          <w:tcPr>
            <w:tcW w:w="536" w:type="dxa"/>
            <w:vAlign w:val="top"/>
          </w:tcPr>
          <w:p w14:paraId="76DBCBE9">
            <w:pPr>
              <w:pStyle w:val="6"/>
              <w:spacing w:before="140" w:line="229" w:lineRule="auto"/>
              <w:ind w:left="95"/>
            </w:pPr>
            <w:r>
              <w:rPr>
                <w:spacing w:val="5"/>
              </w:rPr>
              <w:t>行政处罚</w:t>
            </w:r>
          </w:p>
        </w:tc>
        <w:tc>
          <w:tcPr>
            <w:tcW w:w="879" w:type="dxa"/>
            <w:vAlign w:val="top"/>
          </w:tcPr>
          <w:p w14:paraId="75ED05F1">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75C5BD93">
            <w:pPr>
              <w:pStyle w:val="6"/>
              <w:spacing w:line="229" w:lineRule="auto"/>
              <w:ind w:left="267"/>
            </w:pPr>
            <w:r>
              <w:rPr>
                <w:spacing w:val="4"/>
              </w:rPr>
              <w:t>或县级）</w:t>
            </w:r>
          </w:p>
        </w:tc>
        <w:tc>
          <w:tcPr>
            <w:tcW w:w="1259" w:type="dxa"/>
            <w:vAlign w:val="top"/>
          </w:tcPr>
          <w:p w14:paraId="1C7386F7">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187F4B">
            <w:pPr>
              <w:pStyle w:val="6"/>
              <w:spacing w:before="84" w:line="229" w:lineRule="auto"/>
              <w:ind w:left="23"/>
            </w:pPr>
            <w:r>
              <w:rPr>
                <w:spacing w:val="5"/>
              </w:rPr>
              <w:t>1.《互联网上网服务营业场所管理条例》</w:t>
            </w:r>
            <w:r>
              <w:rPr>
                <w:spacing w:val="-3"/>
              </w:rPr>
              <w:t xml:space="preserve"> </w:t>
            </w:r>
            <w:r>
              <w:rPr>
                <w:spacing w:val="5"/>
              </w:rPr>
              <w:t>(根据2022年3月29日《国务院关于修改和废止部分行政法规的决定》第四次修订)</w:t>
            </w:r>
          </w:p>
          <w:p w14:paraId="15FAD5E3">
            <w:pPr>
              <w:pStyle w:val="6"/>
              <w:spacing w:before="14" w:line="229" w:lineRule="auto"/>
              <w:ind w:left="22"/>
            </w:pPr>
            <w:r>
              <w:rPr>
                <w:spacing w:val="6"/>
              </w:rPr>
              <w:t>第三十五条：违反国家有关信息网络安全、治安管理、消防管理、工商行政管理、电信管理等规定，触犯刑律的，依法追究刑事责任；</w:t>
            </w:r>
            <w:r>
              <w:rPr>
                <w:spacing w:val="-19"/>
              </w:rPr>
              <w:t xml:space="preserve"> </w:t>
            </w:r>
            <w:r>
              <w:rPr>
                <w:spacing w:val="6"/>
              </w:rPr>
              <w:t>尚不够刑事处罚的，</w:t>
            </w:r>
            <w:r>
              <w:rPr>
                <w:spacing w:val="-19"/>
              </w:rPr>
              <w:t xml:space="preserve"> </w:t>
            </w:r>
            <w:r>
              <w:rPr>
                <w:spacing w:val="6"/>
              </w:rPr>
              <w:t>由公安机关、工商行政管理部</w:t>
            </w:r>
            <w:r>
              <w:rPr>
                <w:spacing w:val="5"/>
              </w:rPr>
              <w:t>门、电信管理机构依法给予处罚；情节严重的，</w:t>
            </w:r>
            <w:r>
              <w:rPr>
                <w:spacing w:val="-18"/>
              </w:rPr>
              <w:t xml:space="preserve"> </w:t>
            </w:r>
            <w:r>
              <w:rPr>
                <w:spacing w:val="5"/>
              </w:rPr>
              <w:t>由原发证机关吊销许可证件。</w:t>
            </w:r>
          </w:p>
        </w:tc>
        <w:tc>
          <w:tcPr>
            <w:tcW w:w="371" w:type="dxa"/>
            <w:vAlign w:val="top"/>
          </w:tcPr>
          <w:p w14:paraId="49DFF854">
            <w:pPr>
              <w:rPr>
                <w:rFonts w:ascii="Arial"/>
                <w:sz w:val="21"/>
              </w:rPr>
            </w:pPr>
          </w:p>
        </w:tc>
      </w:tr>
      <w:tr w14:paraId="0D082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2929DF9">
            <w:pPr>
              <w:pStyle w:val="6"/>
              <w:spacing w:before="140" w:line="108" w:lineRule="exact"/>
              <w:ind w:left="250"/>
            </w:pPr>
            <w:r>
              <w:rPr>
                <w:spacing w:val="-1"/>
                <w:position w:val="1"/>
              </w:rPr>
              <w:t>379</w:t>
            </w:r>
          </w:p>
        </w:tc>
        <w:tc>
          <w:tcPr>
            <w:tcW w:w="1682" w:type="dxa"/>
            <w:vAlign w:val="top"/>
          </w:tcPr>
          <w:p w14:paraId="7EB93904">
            <w:pPr>
              <w:pStyle w:val="6"/>
              <w:spacing w:before="84" w:line="262" w:lineRule="auto"/>
              <w:ind w:left="149" w:right="14" w:hanging="128"/>
            </w:pPr>
            <w:r>
              <w:rPr>
                <w:spacing w:val="6"/>
              </w:rPr>
              <w:t>对违反《军服管理条例》规定，非法生产军</w:t>
            </w:r>
            <w:r>
              <w:t xml:space="preserve"> </w:t>
            </w:r>
            <w:r>
              <w:rPr>
                <w:spacing w:val="6"/>
              </w:rPr>
              <w:t>服、军服专用材料等行为的行政处罚</w:t>
            </w:r>
          </w:p>
        </w:tc>
        <w:tc>
          <w:tcPr>
            <w:tcW w:w="536" w:type="dxa"/>
            <w:vAlign w:val="top"/>
          </w:tcPr>
          <w:p w14:paraId="0E30B041">
            <w:pPr>
              <w:pStyle w:val="6"/>
              <w:spacing w:before="140" w:line="229" w:lineRule="auto"/>
              <w:ind w:left="95"/>
            </w:pPr>
            <w:r>
              <w:rPr>
                <w:spacing w:val="5"/>
              </w:rPr>
              <w:t>行政处罚</w:t>
            </w:r>
          </w:p>
        </w:tc>
        <w:tc>
          <w:tcPr>
            <w:tcW w:w="879" w:type="dxa"/>
            <w:vAlign w:val="top"/>
          </w:tcPr>
          <w:p w14:paraId="22412F5B">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5FE6F278">
            <w:pPr>
              <w:pStyle w:val="6"/>
              <w:spacing w:line="229" w:lineRule="auto"/>
              <w:ind w:left="267"/>
            </w:pPr>
            <w:r>
              <w:rPr>
                <w:spacing w:val="4"/>
              </w:rPr>
              <w:t>或县级）</w:t>
            </w:r>
          </w:p>
        </w:tc>
        <w:tc>
          <w:tcPr>
            <w:tcW w:w="1259" w:type="dxa"/>
            <w:vAlign w:val="top"/>
          </w:tcPr>
          <w:p w14:paraId="4DEE163E">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3BAD7D8">
            <w:pPr>
              <w:pStyle w:val="6"/>
              <w:spacing w:before="26" w:line="228" w:lineRule="auto"/>
              <w:ind w:left="23"/>
            </w:pPr>
            <w:r>
              <w:rPr>
                <w:spacing w:val="5"/>
              </w:rPr>
              <w:t>1.《军服管理条例》</w:t>
            </w:r>
            <w:r>
              <w:rPr>
                <w:spacing w:val="-12"/>
              </w:rPr>
              <w:t xml:space="preserve"> </w:t>
            </w:r>
            <w:r>
              <w:rPr>
                <w:spacing w:val="5"/>
              </w:rPr>
              <w:t>(国务院、中央军事委员会令</w:t>
            </w:r>
            <w:r>
              <w:rPr>
                <w:spacing w:val="4"/>
              </w:rPr>
              <w:t>第五百四十七号)</w:t>
            </w:r>
          </w:p>
          <w:p w14:paraId="4C6F9CBF">
            <w:pPr>
              <w:pStyle w:val="6"/>
              <w:spacing w:before="15" w:line="246" w:lineRule="auto"/>
              <w:ind w:left="17" w:right="49" w:firstLine="4"/>
            </w:pPr>
            <w:r>
              <w:rPr>
                <w:spacing w:val="6"/>
              </w:rPr>
              <w:t>第十二条第一款：违反本条例规定，有下列情</w:t>
            </w:r>
            <w:r>
              <w:rPr>
                <w:spacing w:val="5"/>
              </w:rPr>
              <w:t>形之一的，</w:t>
            </w:r>
            <w:r>
              <w:rPr>
                <w:spacing w:val="-17"/>
              </w:rPr>
              <w:t xml:space="preserve"> </w:t>
            </w:r>
            <w:r>
              <w:rPr>
                <w:spacing w:val="5"/>
              </w:rPr>
              <w:t>由工商行政管理部门没收违法物品和违法所得，处1万元以上10万元以下的罚款；违法经营数额巨大的，</w:t>
            </w:r>
            <w:r>
              <w:rPr>
                <w:spacing w:val="-18"/>
              </w:rPr>
              <w:t xml:space="preserve"> </w:t>
            </w:r>
            <w:r>
              <w:rPr>
                <w:spacing w:val="5"/>
              </w:rPr>
              <w:t>吊销营业执照；构成犯罪的，依法追究刑事责任</w:t>
            </w:r>
            <w:r>
              <w:rPr>
                <w:spacing w:val="-6"/>
              </w:rPr>
              <w:t>：（</w:t>
            </w:r>
            <w:r>
              <w:rPr>
                <w:spacing w:val="-7"/>
              </w:rPr>
              <w:t xml:space="preserve"> </w:t>
            </w:r>
            <w:r>
              <w:rPr>
                <w:spacing w:val="5"/>
              </w:rPr>
              <w:t>一</w:t>
            </w:r>
            <w:r>
              <w:rPr>
                <w:spacing w:val="-16"/>
              </w:rPr>
              <w:t xml:space="preserve"> </w:t>
            </w:r>
            <w:r>
              <w:rPr>
                <w:spacing w:val="5"/>
              </w:rPr>
              <w:t>）非法生产军服、军服专用材料的</w:t>
            </w:r>
            <w:r>
              <w:rPr>
                <w:spacing w:val="-6"/>
              </w:rPr>
              <w:t>；（</w:t>
            </w:r>
            <w:r>
              <w:rPr>
                <w:spacing w:val="-8"/>
              </w:rPr>
              <w:t xml:space="preserve"> </w:t>
            </w:r>
            <w:r>
              <w:rPr>
                <w:spacing w:val="5"/>
              </w:rPr>
              <w:t>二</w:t>
            </w:r>
            <w:r>
              <w:rPr>
                <w:spacing w:val="-16"/>
              </w:rPr>
              <w:t xml:space="preserve"> </w:t>
            </w:r>
            <w:r>
              <w:rPr>
                <w:spacing w:val="5"/>
              </w:rPr>
              <w:t>）买卖军服、军服专用材料的；</w:t>
            </w:r>
            <w:r>
              <w:t xml:space="preserve"> </w:t>
            </w:r>
            <w:r>
              <w:rPr>
                <w:spacing w:val="2"/>
              </w:rPr>
              <w:t>（</w:t>
            </w:r>
            <w:r>
              <w:rPr>
                <w:spacing w:val="-9"/>
              </w:rPr>
              <w:t xml:space="preserve"> </w:t>
            </w:r>
            <w:r>
              <w:rPr>
                <w:spacing w:val="2"/>
              </w:rPr>
              <w:t>三</w:t>
            </w:r>
            <w:r>
              <w:rPr>
                <w:spacing w:val="-16"/>
              </w:rPr>
              <w:t xml:space="preserve"> </w:t>
            </w:r>
            <w:r>
              <w:rPr>
                <w:spacing w:val="2"/>
              </w:rPr>
              <w:t>）生产、销售军服仿制品的。</w:t>
            </w:r>
          </w:p>
        </w:tc>
        <w:tc>
          <w:tcPr>
            <w:tcW w:w="371" w:type="dxa"/>
            <w:vAlign w:val="top"/>
          </w:tcPr>
          <w:p w14:paraId="2099E6EE">
            <w:pPr>
              <w:rPr>
                <w:rFonts w:ascii="Arial"/>
                <w:sz w:val="21"/>
              </w:rPr>
            </w:pPr>
          </w:p>
        </w:tc>
      </w:tr>
      <w:tr w14:paraId="51A4A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7AFC9519">
            <w:pPr>
              <w:pStyle w:val="6"/>
              <w:spacing w:before="142" w:line="108" w:lineRule="exact"/>
              <w:ind w:left="250"/>
            </w:pPr>
            <w:r>
              <w:rPr>
                <w:spacing w:val="-1"/>
                <w:position w:val="1"/>
              </w:rPr>
              <w:t>380</w:t>
            </w:r>
          </w:p>
        </w:tc>
        <w:tc>
          <w:tcPr>
            <w:tcW w:w="1682" w:type="dxa"/>
            <w:vAlign w:val="top"/>
          </w:tcPr>
          <w:p w14:paraId="2EABDDC6">
            <w:pPr>
              <w:pStyle w:val="6"/>
              <w:spacing w:before="11" w:line="262" w:lineRule="auto"/>
              <w:ind w:left="19" w:right="14" w:firstLine="1"/>
              <w:jc w:val="both"/>
            </w:pPr>
            <w:r>
              <w:rPr>
                <w:spacing w:val="6"/>
              </w:rPr>
              <w:t>对军服承制企业转让军服、军服专用材料生</w:t>
            </w:r>
            <w:r>
              <w:t xml:space="preserve"> </w:t>
            </w:r>
            <w:r>
              <w:rPr>
                <w:spacing w:val="6"/>
              </w:rPr>
              <w:t>产合同或者生产技术规范，或者委托其他企</w:t>
            </w:r>
            <w:r>
              <w:rPr>
                <w:spacing w:val="2"/>
              </w:rPr>
              <w:t xml:space="preserve"> </w:t>
            </w:r>
            <w:r>
              <w:rPr>
                <w:spacing w:val="6"/>
              </w:rPr>
              <w:t>业生产军服、军服专用材料等行为的行政处</w:t>
            </w:r>
          </w:p>
        </w:tc>
        <w:tc>
          <w:tcPr>
            <w:tcW w:w="536" w:type="dxa"/>
            <w:vAlign w:val="top"/>
          </w:tcPr>
          <w:p w14:paraId="5FEE98C3">
            <w:pPr>
              <w:pStyle w:val="6"/>
              <w:spacing w:before="142" w:line="229" w:lineRule="auto"/>
              <w:ind w:left="95"/>
            </w:pPr>
            <w:r>
              <w:rPr>
                <w:spacing w:val="5"/>
              </w:rPr>
              <w:t>行政处罚</w:t>
            </w:r>
          </w:p>
        </w:tc>
        <w:tc>
          <w:tcPr>
            <w:tcW w:w="879" w:type="dxa"/>
            <w:vAlign w:val="top"/>
          </w:tcPr>
          <w:p w14:paraId="2E0C6464">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14C00699">
            <w:pPr>
              <w:pStyle w:val="6"/>
              <w:spacing w:line="224" w:lineRule="auto"/>
              <w:ind w:left="267"/>
            </w:pPr>
            <w:r>
              <w:rPr>
                <w:spacing w:val="4"/>
              </w:rPr>
              <w:t>或县级）</w:t>
            </w:r>
          </w:p>
        </w:tc>
        <w:tc>
          <w:tcPr>
            <w:tcW w:w="1259" w:type="dxa"/>
            <w:vAlign w:val="top"/>
          </w:tcPr>
          <w:p w14:paraId="335121D7">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C284CE1">
            <w:pPr>
              <w:pStyle w:val="6"/>
              <w:spacing w:before="28" w:line="228" w:lineRule="auto"/>
              <w:ind w:left="23"/>
            </w:pPr>
            <w:r>
              <w:rPr>
                <w:spacing w:val="5"/>
              </w:rPr>
              <w:t>1.《军服管理条例》</w:t>
            </w:r>
            <w:r>
              <w:rPr>
                <w:spacing w:val="-12"/>
              </w:rPr>
              <w:t xml:space="preserve"> </w:t>
            </w:r>
            <w:r>
              <w:rPr>
                <w:spacing w:val="5"/>
              </w:rPr>
              <w:t>(国务院、中央军事委员会令</w:t>
            </w:r>
            <w:r>
              <w:rPr>
                <w:spacing w:val="4"/>
              </w:rPr>
              <w:t>第五百四十七号)</w:t>
            </w:r>
          </w:p>
          <w:p w14:paraId="3C510CA6">
            <w:pPr>
              <w:pStyle w:val="6"/>
              <w:spacing w:before="15" w:line="243" w:lineRule="auto"/>
              <w:ind w:left="18" w:right="67" w:firstLine="3"/>
            </w:pPr>
            <w:r>
              <w:rPr>
                <w:spacing w:val="6"/>
              </w:rPr>
              <w:t>第十三条第一款：军服承制企业违反本条例规定，有下列情形之一的，</w:t>
            </w:r>
            <w:r>
              <w:rPr>
                <w:spacing w:val="-17"/>
              </w:rPr>
              <w:t xml:space="preserve"> </w:t>
            </w:r>
            <w:r>
              <w:rPr>
                <w:spacing w:val="6"/>
              </w:rPr>
              <w:t>由工商行政管理部门责令改正，处1万元以上5万元以下的罚款；拒不改正的，责令停业整顿</w:t>
            </w:r>
            <w:r>
              <w:rPr>
                <w:spacing w:val="-6"/>
              </w:rPr>
              <w:t>：（</w:t>
            </w:r>
            <w:r>
              <w:rPr>
                <w:spacing w:val="-7"/>
              </w:rPr>
              <w:t xml:space="preserve"> </w:t>
            </w:r>
            <w:r>
              <w:rPr>
                <w:spacing w:val="6"/>
              </w:rPr>
              <w:t>一</w:t>
            </w:r>
            <w:r>
              <w:rPr>
                <w:spacing w:val="-16"/>
              </w:rPr>
              <w:t xml:space="preserve"> </w:t>
            </w:r>
            <w:r>
              <w:rPr>
                <w:spacing w:val="6"/>
              </w:rPr>
              <w:t>）转让军服、军服专用材料生产合同或者生产</w:t>
            </w:r>
            <w:r>
              <w:rPr>
                <w:spacing w:val="5"/>
              </w:rPr>
              <w:t>技术规范，或者委托其他企业生产军服、军服专用材料的</w:t>
            </w:r>
            <w:r>
              <w:rPr>
                <w:spacing w:val="-6"/>
              </w:rPr>
              <w:t>；（</w:t>
            </w:r>
            <w:r>
              <w:rPr>
                <w:spacing w:val="-7"/>
              </w:rPr>
              <w:t xml:space="preserve"> </w:t>
            </w:r>
            <w:r>
              <w:rPr>
                <w:spacing w:val="5"/>
              </w:rPr>
              <w:t>二）销售或</w:t>
            </w:r>
            <w:r>
              <w:t xml:space="preserve"> </w:t>
            </w:r>
            <w:r>
              <w:rPr>
                <w:spacing w:val="6"/>
              </w:rPr>
              <w:t>者以其他方式转让未经改制、染色等处理的军服、军服专用材料残次品的</w:t>
            </w:r>
            <w:r>
              <w:rPr>
                <w:spacing w:val="-5"/>
              </w:rPr>
              <w:t>；（</w:t>
            </w:r>
            <w:r>
              <w:rPr>
                <w:spacing w:val="-6"/>
              </w:rPr>
              <w:t xml:space="preserve"> </w:t>
            </w:r>
            <w:r>
              <w:rPr>
                <w:spacing w:val="6"/>
              </w:rPr>
              <w:t>三）未将军服生产中剩余的军服专用材料妥善保管、移交的。</w:t>
            </w:r>
          </w:p>
        </w:tc>
        <w:tc>
          <w:tcPr>
            <w:tcW w:w="371" w:type="dxa"/>
            <w:vAlign w:val="top"/>
          </w:tcPr>
          <w:p w14:paraId="0BB6A699">
            <w:pPr>
              <w:rPr>
                <w:rFonts w:ascii="Arial"/>
                <w:sz w:val="21"/>
              </w:rPr>
            </w:pPr>
          </w:p>
        </w:tc>
      </w:tr>
      <w:tr w14:paraId="3B012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805C2EA">
            <w:pPr>
              <w:pStyle w:val="6"/>
              <w:spacing w:before="205" w:line="108" w:lineRule="exact"/>
              <w:ind w:left="250"/>
            </w:pPr>
            <w:r>
              <w:rPr>
                <w:spacing w:val="-1"/>
                <w:position w:val="1"/>
              </w:rPr>
              <w:t>381</w:t>
            </w:r>
          </w:p>
        </w:tc>
        <w:tc>
          <w:tcPr>
            <w:tcW w:w="1682" w:type="dxa"/>
            <w:vAlign w:val="top"/>
          </w:tcPr>
          <w:p w14:paraId="6CA1F362">
            <w:pPr>
              <w:pStyle w:val="6"/>
              <w:spacing w:line="65" w:lineRule="exact"/>
              <w:ind w:left="801"/>
            </w:pPr>
            <w:r>
              <w:pict>
                <v:shape id="_x0000_s1029" o:spid="_x0000_s1029" o:spt="202" type="#_x0000_t202" style="position:absolute;left:0pt;margin-left:0.05pt;margin-top:0.65pt;height:7pt;width:83.8pt;z-index:251662336;mso-width-relative:page;mso-height-relative:page;" filled="f" stroked="f" coordsize="21600,21600">
                  <v:path/>
                  <v:fill on="f" focussize="0,0"/>
                  <v:stroke on="f"/>
                  <v:imagedata o:title=""/>
                  <o:lock v:ext="edit" aspectratio="f"/>
                  <v:textbox inset="0mm,0mm,0mm,0mm">
                    <w:txbxContent>
                      <w:p w14:paraId="53EBD08F">
                        <w:pPr>
                          <w:pStyle w:val="6"/>
                          <w:spacing w:before="20" w:line="230" w:lineRule="auto"/>
                          <w:ind w:left="20"/>
                        </w:pPr>
                        <w:r>
                          <w:rPr>
                            <w:spacing w:val="6"/>
                          </w:rPr>
                          <w:t>对违反《军服管理条例》规定，使用军服和</w:t>
                        </w:r>
                      </w:p>
                    </w:txbxContent>
                  </v:textbox>
                </v:shape>
              </w:pict>
            </w:r>
            <w:r>
              <w:t>罚</w:t>
            </w:r>
          </w:p>
          <w:p w14:paraId="2E0D9E60">
            <w:pPr>
              <w:pStyle w:val="6"/>
              <w:spacing w:before="82" w:line="230" w:lineRule="auto"/>
              <w:ind w:left="29"/>
            </w:pPr>
            <w:r>
              <w:rPr>
                <w:spacing w:val="5"/>
              </w:rPr>
              <w:t>中国人民解放军曾经装备的制式服装从事经</w:t>
            </w:r>
          </w:p>
          <w:p w14:paraId="08CCF38D">
            <w:pPr>
              <w:pStyle w:val="6"/>
              <w:spacing w:before="14" w:line="230" w:lineRule="auto"/>
              <w:ind w:left="25"/>
            </w:pPr>
            <w:r>
              <w:rPr>
                <w:spacing w:val="2"/>
              </w:rPr>
              <w:t>营活动，或者以“军需”</w:t>
            </w:r>
            <w:r>
              <w:rPr>
                <w:spacing w:val="-21"/>
              </w:rPr>
              <w:t xml:space="preserve"> </w:t>
            </w:r>
            <w:r>
              <w:rPr>
                <w:spacing w:val="2"/>
              </w:rPr>
              <w:t>、</w:t>
            </w:r>
            <w:r>
              <w:rPr>
                <w:spacing w:val="-19"/>
              </w:rPr>
              <w:t xml:space="preserve"> </w:t>
            </w:r>
            <w:r>
              <w:rPr>
                <w:spacing w:val="2"/>
              </w:rPr>
              <w:t>“军服”</w:t>
            </w:r>
            <w:r>
              <w:rPr>
                <w:spacing w:val="-29"/>
              </w:rPr>
              <w:t xml:space="preserve"> </w:t>
            </w:r>
            <w:r>
              <w:rPr>
                <w:spacing w:val="2"/>
              </w:rPr>
              <w:t>、</w:t>
            </w:r>
            <w:r>
              <w:rPr>
                <w:spacing w:val="-18"/>
              </w:rPr>
              <w:t xml:space="preserve"> </w:t>
            </w:r>
            <w:r>
              <w:rPr>
                <w:spacing w:val="2"/>
              </w:rPr>
              <w:t>“军</w:t>
            </w:r>
          </w:p>
          <w:p w14:paraId="6C0E7473">
            <w:pPr>
              <w:pStyle w:val="6"/>
              <w:spacing w:before="13" w:line="229" w:lineRule="auto"/>
              <w:ind w:left="159"/>
            </w:pPr>
            <w:r>
              <w:rPr>
                <w:spacing w:val="5"/>
              </w:rPr>
              <w:t>品”等用语招揽顾客行为的行政处罚</w:t>
            </w:r>
          </w:p>
        </w:tc>
        <w:tc>
          <w:tcPr>
            <w:tcW w:w="536" w:type="dxa"/>
            <w:vAlign w:val="top"/>
          </w:tcPr>
          <w:p w14:paraId="10EF13B6">
            <w:pPr>
              <w:pStyle w:val="6"/>
              <w:spacing w:before="205" w:line="229" w:lineRule="auto"/>
              <w:ind w:left="95"/>
            </w:pPr>
            <w:r>
              <w:rPr>
                <w:spacing w:val="5"/>
              </w:rPr>
              <w:t>行政处罚</w:t>
            </w:r>
          </w:p>
        </w:tc>
        <w:tc>
          <w:tcPr>
            <w:tcW w:w="879" w:type="dxa"/>
            <w:vAlign w:val="top"/>
          </w:tcPr>
          <w:p w14:paraId="09B2187B">
            <w:pPr>
              <w:pStyle w:val="6"/>
              <w:spacing w:before="91" w:line="263" w:lineRule="auto"/>
              <w:ind w:left="50" w:right="44" w:firstLine="47"/>
            </w:pPr>
            <w:r>
              <w:rPr>
                <w:spacing w:val="5"/>
              </w:rPr>
              <w:t>市场监督管理部门</w:t>
            </w:r>
            <w:r>
              <w:rPr>
                <w:spacing w:val="1"/>
              </w:rPr>
              <w:t xml:space="preserve">  </w:t>
            </w:r>
            <w:r>
              <w:rPr>
                <w:spacing w:val="6"/>
              </w:rPr>
              <w:t>（省级、设区的市级</w:t>
            </w:r>
          </w:p>
          <w:p w14:paraId="30C9C2CC">
            <w:pPr>
              <w:pStyle w:val="6"/>
              <w:spacing w:line="231" w:lineRule="auto"/>
              <w:ind w:left="267"/>
            </w:pPr>
            <w:r>
              <w:rPr>
                <w:spacing w:val="4"/>
              </w:rPr>
              <w:t>或县级）</w:t>
            </w:r>
          </w:p>
        </w:tc>
        <w:tc>
          <w:tcPr>
            <w:tcW w:w="1259" w:type="dxa"/>
            <w:vAlign w:val="top"/>
          </w:tcPr>
          <w:p w14:paraId="035B0725">
            <w:pPr>
              <w:pStyle w:val="6"/>
              <w:spacing w:before="14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9BAD1F5">
            <w:pPr>
              <w:pStyle w:val="6"/>
              <w:spacing w:before="147" w:line="228" w:lineRule="auto"/>
              <w:ind w:left="23"/>
            </w:pPr>
            <w:r>
              <w:rPr>
                <w:spacing w:val="5"/>
              </w:rPr>
              <w:t>1.《军服管理条例》</w:t>
            </w:r>
            <w:r>
              <w:rPr>
                <w:spacing w:val="-12"/>
              </w:rPr>
              <w:t xml:space="preserve"> </w:t>
            </w:r>
            <w:r>
              <w:rPr>
                <w:spacing w:val="5"/>
              </w:rPr>
              <w:t>(国务院、中央军事委员会令</w:t>
            </w:r>
            <w:r>
              <w:rPr>
                <w:spacing w:val="4"/>
              </w:rPr>
              <w:t>第五百四十七号)</w:t>
            </w:r>
          </w:p>
          <w:p w14:paraId="05D524BB">
            <w:pPr>
              <w:pStyle w:val="6"/>
              <w:spacing w:before="15" w:line="228" w:lineRule="auto"/>
              <w:ind w:left="22"/>
            </w:pPr>
            <w:r>
              <w:rPr>
                <w:spacing w:val="6"/>
              </w:rPr>
              <w:t>第十五条：违反本条例规定，使用军服和中国人民解放军曾经装备的制式服装从事经营活动，或者以“军需”</w:t>
            </w:r>
            <w:r>
              <w:rPr>
                <w:spacing w:val="-29"/>
              </w:rPr>
              <w:t xml:space="preserve"> </w:t>
            </w:r>
            <w:r>
              <w:rPr>
                <w:spacing w:val="6"/>
              </w:rPr>
              <w:t>、</w:t>
            </w:r>
            <w:r>
              <w:rPr>
                <w:spacing w:val="-19"/>
              </w:rPr>
              <w:t xml:space="preserve"> </w:t>
            </w:r>
            <w:r>
              <w:rPr>
                <w:spacing w:val="6"/>
              </w:rPr>
              <w:t>“军服”</w:t>
            </w:r>
            <w:r>
              <w:rPr>
                <w:spacing w:val="-29"/>
              </w:rPr>
              <w:t xml:space="preserve"> </w:t>
            </w:r>
            <w:r>
              <w:rPr>
                <w:spacing w:val="6"/>
              </w:rPr>
              <w:t>、</w:t>
            </w:r>
            <w:r>
              <w:rPr>
                <w:spacing w:val="-18"/>
              </w:rPr>
              <w:t xml:space="preserve"> </w:t>
            </w:r>
            <w:r>
              <w:rPr>
                <w:spacing w:val="6"/>
              </w:rPr>
              <w:t>“</w:t>
            </w:r>
            <w:r>
              <w:rPr>
                <w:spacing w:val="5"/>
              </w:rPr>
              <w:t>军品”等用语招揽顾客的，</w:t>
            </w:r>
            <w:r>
              <w:rPr>
                <w:spacing w:val="-19"/>
              </w:rPr>
              <w:t xml:space="preserve"> </w:t>
            </w:r>
            <w:r>
              <w:rPr>
                <w:spacing w:val="5"/>
              </w:rPr>
              <w:t>由工商行政管理部门责令改正，没收违法物品和违法所得，并处2000元以上2万元以下的罚款；拒不改正的，责令停业整顿。</w:t>
            </w:r>
          </w:p>
        </w:tc>
        <w:tc>
          <w:tcPr>
            <w:tcW w:w="371" w:type="dxa"/>
            <w:vAlign w:val="top"/>
          </w:tcPr>
          <w:p w14:paraId="4424B1A6">
            <w:pPr>
              <w:rPr>
                <w:rFonts w:ascii="Arial"/>
                <w:sz w:val="21"/>
              </w:rPr>
            </w:pPr>
          </w:p>
        </w:tc>
      </w:tr>
      <w:tr w14:paraId="7E3B3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F509DBD">
            <w:pPr>
              <w:pStyle w:val="6"/>
              <w:spacing w:before="142" w:line="108" w:lineRule="exact"/>
              <w:ind w:left="250"/>
            </w:pPr>
            <w:r>
              <w:rPr>
                <w:spacing w:val="-1"/>
                <w:position w:val="1"/>
              </w:rPr>
              <w:t>382</w:t>
            </w:r>
          </w:p>
        </w:tc>
        <w:tc>
          <w:tcPr>
            <w:tcW w:w="1682" w:type="dxa"/>
            <w:vAlign w:val="top"/>
          </w:tcPr>
          <w:p w14:paraId="617E31CF">
            <w:pPr>
              <w:pStyle w:val="6"/>
              <w:spacing w:before="86" w:line="229" w:lineRule="auto"/>
              <w:ind w:left="21"/>
            </w:pPr>
            <w:r>
              <w:rPr>
                <w:spacing w:val="6"/>
              </w:rPr>
              <w:t>对收购、加工、销售禁止捕捞的渔获物的行</w:t>
            </w:r>
          </w:p>
          <w:p w14:paraId="69866B2D">
            <w:pPr>
              <w:pStyle w:val="6"/>
              <w:spacing w:before="14" w:line="230" w:lineRule="auto"/>
              <w:ind w:left="150"/>
            </w:pPr>
            <w:r>
              <w:rPr>
                <w:spacing w:val="5"/>
              </w:rPr>
              <w:t>政处罚（市场监管部门职责范围内）</w:t>
            </w:r>
          </w:p>
        </w:tc>
        <w:tc>
          <w:tcPr>
            <w:tcW w:w="536" w:type="dxa"/>
            <w:vAlign w:val="top"/>
          </w:tcPr>
          <w:p w14:paraId="41278138">
            <w:pPr>
              <w:pStyle w:val="6"/>
              <w:spacing w:before="142" w:line="229" w:lineRule="auto"/>
              <w:ind w:left="95"/>
            </w:pPr>
            <w:r>
              <w:rPr>
                <w:spacing w:val="5"/>
              </w:rPr>
              <w:t>行政处罚</w:t>
            </w:r>
          </w:p>
        </w:tc>
        <w:tc>
          <w:tcPr>
            <w:tcW w:w="879" w:type="dxa"/>
            <w:vAlign w:val="top"/>
          </w:tcPr>
          <w:p w14:paraId="4791F08A">
            <w:pPr>
              <w:pStyle w:val="6"/>
              <w:spacing w:before="28" w:line="263" w:lineRule="auto"/>
              <w:ind w:left="52" w:right="44" w:firstLine="348"/>
            </w:pPr>
            <w:r>
              <w:rPr>
                <w:spacing w:val="4"/>
              </w:rPr>
              <w:t>市场监督管</w:t>
            </w:r>
            <w:r>
              <w:rPr>
                <w:spacing w:val="3"/>
              </w:rPr>
              <w:t xml:space="preserve"> </w:t>
            </w:r>
            <w:r>
              <w:rPr>
                <w:spacing w:val="5"/>
              </w:rPr>
              <w:t>理部门（省级、设区</w:t>
            </w:r>
          </w:p>
          <w:p w14:paraId="77018858">
            <w:pPr>
              <w:pStyle w:val="6"/>
              <w:spacing w:line="224" w:lineRule="auto"/>
              <w:ind w:left="144"/>
            </w:pPr>
            <w:r>
              <w:rPr>
                <w:spacing w:val="4"/>
              </w:rPr>
              <w:t>的市级或县级）</w:t>
            </w:r>
          </w:p>
        </w:tc>
        <w:tc>
          <w:tcPr>
            <w:tcW w:w="1259" w:type="dxa"/>
            <w:vAlign w:val="top"/>
          </w:tcPr>
          <w:p w14:paraId="65C241D6">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ABBD3C1">
            <w:pPr>
              <w:pStyle w:val="6"/>
              <w:spacing w:before="86" w:line="229" w:lineRule="auto"/>
              <w:ind w:left="23"/>
            </w:pPr>
            <w:r>
              <w:rPr>
                <w:spacing w:val="6"/>
              </w:rPr>
              <w:t>1.《中华人民共和国长江保护法》（2020年12月26日第十三</w:t>
            </w:r>
            <w:r>
              <w:rPr>
                <w:spacing w:val="5"/>
              </w:rPr>
              <w:t>届全国人民代表大会常务委员会第二十四次会议通过）</w:t>
            </w:r>
          </w:p>
          <w:p w14:paraId="35CC21E8">
            <w:pPr>
              <w:pStyle w:val="6"/>
              <w:spacing w:before="14" w:line="228" w:lineRule="auto"/>
              <w:ind w:left="22"/>
            </w:pPr>
            <w:r>
              <w:rPr>
                <w:spacing w:val="6"/>
              </w:rPr>
              <w:t>第八十六条第二款：收购、加工、销售前款规定的渔获物的，</w:t>
            </w:r>
            <w:r>
              <w:rPr>
                <w:spacing w:val="-18"/>
              </w:rPr>
              <w:t xml:space="preserve"> </w:t>
            </w:r>
            <w:r>
              <w:rPr>
                <w:spacing w:val="6"/>
              </w:rPr>
              <w:t>由县级以上人民政府农业农村、市场监督管理等部门按照职责分工，没收渔获物及其制品和违法所得，并处货值金额十倍以上二十倍以下罚款；情节严重的，</w:t>
            </w:r>
            <w:r>
              <w:rPr>
                <w:spacing w:val="-19"/>
              </w:rPr>
              <w:t xml:space="preserve"> </w:t>
            </w:r>
            <w:r>
              <w:rPr>
                <w:spacing w:val="6"/>
              </w:rPr>
              <w:t>吊销相关</w:t>
            </w:r>
            <w:r>
              <w:rPr>
                <w:spacing w:val="5"/>
              </w:rPr>
              <w:t>生产经营许可证或者责令关闭。</w:t>
            </w:r>
          </w:p>
        </w:tc>
        <w:tc>
          <w:tcPr>
            <w:tcW w:w="371" w:type="dxa"/>
            <w:vAlign w:val="top"/>
          </w:tcPr>
          <w:p w14:paraId="6AD89054">
            <w:pPr>
              <w:rPr>
                <w:rFonts w:ascii="Arial"/>
                <w:sz w:val="21"/>
              </w:rPr>
            </w:pPr>
          </w:p>
        </w:tc>
      </w:tr>
      <w:tr w14:paraId="47ABC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9F4EE62">
            <w:pPr>
              <w:pStyle w:val="6"/>
              <w:spacing w:before="143" w:line="108" w:lineRule="exact"/>
              <w:ind w:left="250"/>
            </w:pPr>
            <w:r>
              <w:rPr>
                <w:spacing w:val="-1"/>
                <w:position w:val="1"/>
              </w:rPr>
              <w:t>383</w:t>
            </w:r>
          </w:p>
        </w:tc>
        <w:tc>
          <w:tcPr>
            <w:tcW w:w="1682" w:type="dxa"/>
            <w:vAlign w:val="top"/>
          </w:tcPr>
          <w:p w14:paraId="267C8A01">
            <w:pPr>
              <w:pStyle w:val="6"/>
              <w:spacing w:before="29" w:line="230" w:lineRule="auto"/>
              <w:ind w:left="21"/>
            </w:pPr>
            <w:r>
              <w:rPr>
                <w:spacing w:val="6"/>
              </w:rPr>
              <w:t>心理咨询人员、专门从事心理治疗的人员开</w:t>
            </w:r>
          </w:p>
          <w:p w14:paraId="740B6914">
            <w:pPr>
              <w:pStyle w:val="6"/>
              <w:spacing w:before="14" w:line="229" w:lineRule="auto"/>
              <w:ind w:left="19"/>
            </w:pPr>
            <w:r>
              <w:rPr>
                <w:spacing w:val="6"/>
              </w:rPr>
              <w:t>展违规心理咨询、心理治疗活动的行政处罚</w:t>
            </w:r>
          </w:p>
          <w:p w14:paraId="40132BDD">
            <w:pPr>
              <w:pStyle w:val="6"/>
              <w:spacing w:before="13" w:line="225" w:lineRule="auto"/>
              <w:ind w:left="278"/>
            </w:pPr>
            <w:r>
              <w:rPr>
                <w:spacing w:val="5"/>
              </w:rPr>
              <w:t>（市场监管部门职责范围内）</w:t>
            </w:r>
          </w:p>
        </w:tc>
        <w:tc>
          <w:tcPr>
            <w:tcW w:w="536" w:type="dxa"/>
            <w:vAlign w:val="top"/>
          </w:tcPr>
          <w:p w14:paraId="3B06D2E3">
            <w:pPr>
              <w:pStyle w:val="6"/>
              <w:spacing w:before="143" w:line="229" w:lineRule="auto"/>
              <w:ind w:left="95"/>
            </w:pPr>
            <w:r>
              <w:rPr>
                <w:spacing w:val="5"/>
              </w:rPr>
              <w:t>行政处罚</w:t>
            </w:r>
          </w:p>
        </w:tc>
        <w:tc>
          <w:tcPr>
            <w:tcW w:w="879" w:type="dxa"/>
            <w:vAlign w:val="top"/>
          </w:tcPr>
          <w:p w14:paraId="15602CB4">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37D3D498">
            <w:pPr>
              <w:pStyle w:val="6"/>
              <w:spacing w:line="225" w:lineRule="auto"/>
              <w:ind w:left="267"/>
            </w:pPr>
            <w:r>
              <w:rPr>
                <w:spacing w:val="4"/>
              </w:rPr>
              <w:t>或县级）</w:t>
            </w:r>
          </w:p>
        </w:tc>
        <w:tc>
          <w:tcPr>
            <w:tcW w:w="1259" w:type="dxa"/>
            <w:vAlign w:val="top"/>
          </w:tcPr>
          <w:p w14:paraId="7651BD34">
            <w:pPr>
              <w:pStyle w:val="6"/>
              <w:spacing w:before="85"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B9D17B5">
            <w:pPr>
              <w:pStyle w:val="6"/>
              <w:spacing w:before="30" w:line="228" w:lineRule="auto"/>
              <w:ind w:left="23"/>
            </w:pPr>
            <w:r>
              <w:rPr>
                <w:spacing w:val="6"/>
              </w:rPr>
              <w:t>1.《中华人民共和国精神卫生法》</w:t>
            </w:r>
            <w:r>
              <w:rPr>
                <w:spacing w:val="-11"/>
              </w:rPr>
              <w:t xml:space="preserve"> </w:t>
            </w:r>
            <w:r>
              <w:rPr>
                <w:spacing w:val="6"/>
              </w:rPr>
              <w:t>(根据</w:t>
            </w:r>
            <w:r>
              <w:rPr>
                <w:spacing w:val="5"/>
              </w:rPr>
              <w:t>2018年4月27日第十三届全国人民代表大会常务委员会第二次会议《关于修改〈</w:t>
            </w:r>
            <w:r>
              <w:rPr>
                <w:spacing w:val="-16"/>
              </w:rPr>
              <w:t xml:space="preserve"> </w:t>
            </w:r>
            <w:r>
              <w:rPr>
                <w:spacing w:val="5"/>
              </w:rPr>
              <w:t>中华人民共和国国境卫生检疫法〉等六部法律的决定》修正）</w:t>
            </w:r>
          </w:p>
          <w:p w14:paraId="7377B92B">
            <w:pPr>
              <w:pStyle w:val="6"/>
              <w:spacing w:before="13" w:line="244" w:lineRule="auto"/>
              <w:ind w:left="23" w:right="67" w:hanging="1"/>
            </w:pPr>
            <w:r>
              <w:rPr>
                <w:spacing w:val="7"/>
              </w:rPr>
              <w:t>第七十六条第一款：有下列情形之一的，</w:t>
            </w:r>
            <w:r>
              <w:rPr>
                <w:spacing w:val="-18"/>
              </w:rPr>
              <w:t xml:space="preserve"> </w:t>
            </w:r>
            <w:r>
              <w:rPr>
                <w:spacing w:val="7"/>
              </w:rPr>
              <w:t>由</w:t>
            </w:r>
            <w:r>
              <w:rPr>
                <w:spacing w:val="6"/>
              </w:rPr>
              <w:t>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w:t>
            </w:r>
            <w:r>
              <w:t xml:space="preserve"> </w:t>
            </w:r>
            <w:r>
              <w:rPr>
                <w:spacing w:val="5"/>
              </w:rPr>
              <w:t>照</w:t>
            </w:r>
            <w:r>
              <w:rPr>
                <w:spacing w:val="-6"/>
              </w:rPr>
              <w:t>：（</w:t>
            </w:r>
            <w:r>
              <w:rPr>
                <w:spacing w:val="-2"/>
              </w:rPr>
              <w:t xml:space="preserve"> </w:t>
            </w:r>
            <w:r>
              <w:rPr>
                <w:spacing w:val="5"/>
              </w:rPr>
              <w:t>一</w:t>
            </w:r>
            <w:r>
              <w:rPr>
                <w:spacing w:val="-16"/>
              </w:rPr>
              <w:t xml:space="preserve"> </w:t>
            </w:r>
            <w:r>
              <w:rPr>
                <w:spacing w:val="5"/>
              </w:rPr>
              <w:t>）心理咨询人员从事心理治疗或者精神障碍的诊断、治疗的</w:t>
            </w:r>
            <w:r>
              <w:rPr>
                <w:spacing w:val="-6"/>
              </w:rPr>
              <w:t>；（</w:t>
            </w:r>
            <w:r>
              <w:rPr>
                <w:spacing w:val="-8"/>
              </w:rPr>
              <w:t xml:space="preserve"> </w:t>
            </w:r>
            <w:r>
              <w:rPr>
                <w:spacing w:val="5"/>
              </w:rPr>
              <w:t>二</w:t>
            </w:r>
            <w:r>
              <w:rPr>
                <w:spacing w:val="-16"/>
              </w:rPr>
              <w:t xml:space="preserve"> </w:t>
            </w:r>
            <w:r>
              <w:rPr>
                <w:spacing w:val="5"/>
              </w:rPr>
              <w:t>）从事心理治疗的人员在医疗机构以外开展心理治疗活动的</w:t>
            </w:r>
            <w:r>
              <w:rPr>
                <w:spacing w:val="-6"/>
              </w:rPr>
              <w:t xml:space="preserve">；（ </w:t>
            </w:r>
            <w:r>
              <w:rPr>
                <w:spacing w:val="5"/>
              </w:rPr>
              <w:t>三</w:t>
            </w:r>
            <w:r>
              <w:rPr>
                <w:spacing w:val="-16"/>
              </w:rPr>
              <w:t xml:space="preserve"> </w:t>
            </w:r>
            <w:r>
              <w:rPr>
                <w:spacing w:val="5"/>
              </w:rPr>
              <w:t>）专门从事心理治疗的人员从事精神障碍的诊断的</w:t>
            </w:r>
            <w:r>
              <w:rPr>
                <w:spacing w:val="-6"/>
              </w:rPr>
              <w:t>；（</w:t>
            </w:r>
            <w:r>
              <w:rPr>
                <w:spacing w:val="-2"/>
              </w:rPr>
              <w:t xml:space="preserve"> </w:t>
            </w:r>
            <w:r>
              <w:rPr>
                <w:spacing w:val="5"/>
              </w:rPr>
              <w:t>四</w:t>
            </w:r>
            <w:r>
              <w:rPr>
                <w:spacing w:val="-16"/>
              </w:rPr>
              <w:t xml:space="preserve"> </w:t>
            </w:r>
            <w:r>
              <w:rPr>
                <w:spacing w:val="5"/>
              </w:rPr>
              <w:t>）专门从事心理治疗的人员为精神障碍患者开具处方或者提供外科治疗的。</w:t>
            </w:r>
          </w:p>
        </w:tc>
        <w:tc>
          <w:tcPr>
            <w:tcW w:w="371" w:type="dxa"/>
            <w:vAlign w:val="top"/>
          </w:tcPr>
          <w:p w14:paraId="60604787">
            <w:pPr>
              <w:rPr>
                <w:rFonts w:ascii="Arial"/>
                <w:sz w:val="21"/>
              </w:rPr>
            </w:pPr>
          </w:p>
        </w:tc>
      </w:tr>
      <w:tr w14:paraId="0DDC0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3E214C0">
            <w:pPr>
              <w:pStyle w:val="6"/>
              <w:spacing w:before="206" w:line="108" w:lineRule="exact"/>
              <w:ind w:left="250"/>
            </w:pPr>
            <w:r>
              <w:rPr>
                <w:spacing w:val="-1"/>
                <w:position w:val="1"/>
              </w:rPr>
              <w:t>384</w:t>
            </w:r>
          </w:p>
        </w:tc>
        <w:tc>
          <w:tcPr>
            <w:tcW w:w="1682" w:type="dxa"/>
            <w:vAlign w:val="top"/>
          </w:tcPr>
          <w:p w14:paraId="7C5D4EB1">
            <w:pPr>
              <w:pStyle w:val="6"/>
              <w:spacing w:before="92" w:line="230" w:lineRule="auto"/>
              <w:ind w:left="21"/>
            </w:pPr>
            <w:r>
              <w:rPr>
                <w:spacing w:val="6"/>
              </w:rPr>
              <w:t>对洗染者经营者侵害消费者合法权益的违法</w:t>
            </w:r>
          </w:p>
          <w:p w14:paraId="34DDD74E">
            <w:pPr>
              <w:pStyle w:val="6"/>
              <w:spacing w:before="14" w:line="229" w:lineRule="auto"/>
              <w:ind w:left="62"/>
            </w:pPr>
            <w:r>
              <w:rPr>
                <w:spacing w:val="6"/>
              </w:rPr>
              <w:t>行为的行政处罚（市场监管部门职责范围</w:t>
            </w:r>
          </w:p>
          <w:p w14:paraId="05508567">
            <w:pPr>
              <w:pStyle w:val="6"/>
              <w:spacing w:before="14" w:line="230" w:lineRule="auto"/>
              <w:ind w:left="766"/>
            </w:pPr>
            <w:r>
              <w:rPr>
                <w:spacing w:val="-4"/>
              </w:rPr>
              <w:t>内）</w:t>
            </w:r>
          </w:p>
        </w:tc>
        <w:tc>
          <w:tcPr>
            <w:tcW w:w="536" w:type="dxa"/>
            <w:vAlign w:val="top"/>
          </w:tcPr>
          <w:p w14:paraId="475EF3F5">
            <w:pPr>
              <w:pStyle w:val="6"/>
              <w:spacing w:before="206" w:line="229" w:lineRule="auto"/>
              <w:ind w:left="95"/>
            </w:pPr>
            <w:r>
              <w:rPr>
                <w:spacing w:val="5"/>
              </w:rPr>
              <w:t>行政处罚</w:t>
            </w:r>
          </w:p>
        </w:tc>
        <w:tc>
          <w:tcPr>
            <w:tcW w:w="879" w:type="dxa"/>
            <w:vAlign w:val="top"/>
          </w:tcPr>
          <w:p w14:paraId="007CB74E">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30E28D1B">
            <w:pPr>
              <w:pStyle w:val="6"/>
              <w:spacing w:line="231" w:lineRule="auto"/>
              <w:ind w:left="267"/>
            </w:pPr>
            <w:r>
              <w:rPr>
                <w:spacing w:val="4"/>
              </w:rPr>
              <w:t>或县级）</w:t>
            </w:r>
          </w:p>
        </w:tc>
        <w:tc>
          <w:tcPr>
            <w:tcW w:w="1259" w:type="dxa"/>
            <w:vAlign w:val="top"/>
          </w:tcPr>
          <w:p w14:paraId="7F243A34">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19EC46D">
            <w:pPr>
              <w:pStyle w:val="6"/>
              <w:spacing w:before="34" w:line="229" w:lineRule="auto"/>
              <w:ind w:left="23"/>
            </w:pPr>
            <w:r>
              <w:rPr>
                <w:spacing w:val="6"/>
              </w:rPr>
              <w:t>1.《洗染业管理办法》（商务部、国家工商行政</w:t>
            </w:r>
            <w:r>
              <w:rPr>
                <w:spacing w:val="5"/>
              </w:rPr>
              <w:t>管理总局、国家环境保护总局令(2007)第5号）</w:t>
            </w:r>
          </w:p>
          <w:p w14:paraId="0E69C2BC">
            <w:pPr>
              <w:pStyle w:val="6"/>
              <w:spacing w:before="13" w:line="254" w:lineRule="auto"/>
              <w:ind w:left="21" w:right="67"/>
            </w:pPr>
            <w:r>
              <w:rPr>
                <w:spacing w:val="7"/>
              </w:rPr>
              <w:t>第三条第二款：工商行政管理部门负责洗染企业的登记注册，依法监管服务产品质量和经营行</w:t>
            </w:r>
            <w:r>
              <w:rPr>
                <w:spacing w:val="6"/>
              </w:rPr>
              <w:t>为，依法查处侵害消费者合法权益的违法行为。第十二条：经营者在经营过程中应遵循诚实信用原则，对消费者提出或询问的有关问题，做出真实明确的答复，不得欺骗和误导消费者，不得从事</w:t>
            </w:r>
            <w:r>
              <w:t xml:space="preserve"> </w:t>
            </w:r>
            <w:r>
              <w:rPr>
                <w:spacing w:val="5"/>
              </w:rPr>
              <w:t>下列欺诈行为</w:t>
            </w:r>
            <w:r>
              <w:rPr>
                <w:spacing w:val="-6"/>
              </w:rPr>
              <w:t>：（</w:t>
            </w:r>
            <w:r>
              <w:rPr>
                <w:spacing w:val="-1"/>
              </w:rPr>
              <w:t xml:space="preserve"> </w:t>
            </w:r>
            <w:r>
              <w:rPr>
                <w:spacing w:val="5"/>
              </w:rPr>
              <w:t>一）虚假宣传</w:t>
            </w:r>
            <w:r>
              <w:rPr>
                <w:spacing w:val="-6"/>
              </w:rPr>
              <w:t>；（</w:t>
            </w:r>
            <w:r>
              <w:rPr>
                <w:spacing w:val="-8"/>
              </w:rPr>
              <w:t xml:space="preserve"> </w:t>
            </w:r>
            <w:r>
              <w:rPr>
                <w:spacing w:val="5"/>
              </w:rPr>
              <w:t>二）利用储值卡进行消费欺诈</w:t>
            </w:r>
            <w:r>
              <w:rPr>
                <w:spacing w:val="-6"/>
              </w:rPr>
              <w:t xml:space="preserve">；（ </w:t>
            </w:r>
            <w:r>
              <w:rPr>
                <w:spacing w:val="5"/>
              </w:rPr>
              <w:t>三</w:t>
            </w:r>
            <w:r>
              <w:rPr>
                <w:spacing w:val="-16"/>
              </w:rPr>
              <w:t xml:space="preserve"> </w:t>
            </w:r>
            <w:r>
              <w:rPr>
                <w:spacing w:val="5"/>
              </w:rPr>
              <w:t>）以“水洗”</w:t>
            </w:r>
            <w:r>
              <w:rPr>
                <w:spacing w:val="-29"/>
              </w:rPr>
              <w:t xml:space="preserve"> </w:t>
            </w:r>
            <w:r>
              <w:rPr>
                <w:spacing w:val="5"/>
              </w:rPr>
              <w:t>、</w:t>
            </w:r>
            <w:r>
              <w:rPr>
                <w:spacing w:val="-18"/>
              </w:rPr>
              <w:t xml:space="preserve"> </w:t>
            </w:r>
            <w:r>
              <w:rPr>
                <w:spacing w:val="5"/>
              </w:rPr>
              <w:t>“单烫”</w:t>
            </w:r>
            <w:r>
              <w:rPr>
                <w:spacing w:val="-23"/>
              </w:rPr>
              <w:t xml:space="preserve"> </w:t>
            </w:r>
            <w:r>
              <w:rPr>
                <w:spacing w:val="5"/>
              </w:rPr>
              <w:t>冒充干洗等欺骗行为</w:t>
            </w:r>
            <w:r>
              <w:rPr>
                <w:spacing w:val="-6"/>
              </w:rPr>
              <w:t>；（</w:t>
            </w:r>
            <w:r>
              <w:rPr>
                <w:spacing w:val="-3"/>
              </w:rPr>
              <w:t xml:space="preserve"> </w:t>
            </w:r>
            <w:r>
              <w:rPr>
                <w:spacing w:val="5"/>
              </w:rPr>
              <w:t>四</w:t>
            </w:r>
            <w:r>
              <w:rPr>
                <w:spacing w:val="-16"/>
              </w:rPr>
              <w:t xml:space="preserve"> </w:t>
            </w:r>
            <w:r>
              <w:rPr>
                <w:spacing w:val="5"/>
              </w:rPr>
              <w:t>）故意掩饰在加工过程中使衣物损伤的事实</w:t>
            </w:r>
            <w:r>
              <w:rPr>
                <w:spacing w:val="-6"/>
              </w:rPr>
              <w:t>；（</w:t>
            </w:r>
            <w:r>
              <w:rPr>
                <w:spacing w:val="-9"/>
              </w:rPr>
              <w:t xml:space="preserve"> </w:t>
            </w:r>
            <w:r>
              <w:rPr>
                <w:spacing w:val="5"/>
              </w:rPr>
              <w:t>五）其他违反法律、行政法规的欺诈行为。第二十二条：经营者违反本办法规定，法律法规有规定的，从其规定；</w:t>
            </w:r>
            <w:r>
              <w:t xml:space="preserve"> </w:t>
            </w:r>
            <w:r>
              <w:rPr>
                <w:spacing w:val="6"/>
              </w:rPr>
              <w:t>没有规定的，</w:t>
            </w:r>
            <w:r>
              <w:rPr>
                <w:spacing w:val="-18"/>
              </w:rPr>
              <w:t xml:space="preserve"> </w:t>
            </w:r>
            <w:r>
              <w:rPr>
                <w:spacing w:val="6"/>
              </w:rPr>
              <w:t>由商务、工商、环保部门依据本办法第三条规定的职能责令改正，有违法所得的，可处违法所得3倍以下罚款，但最高不超过3万元；没有违法所得的，可处1万元以</w:t>
            </w:r>
            <w:r>
              <w:rPr>
                <w:spacing w:val="5"/>
              </w:rPr>
              <w:t>下罚款；并可予以公告。</w:t>
            </w:r>
          </w:p>
        </w:tc>
        <w:tc>
          <w:tcPr>
            <w:tcW w:w="371" w:type="dxa"/>
            <w:vAlign w:val="top"/>
          </w:tcPr>
          <w:p w14:paraId="1A55F95B">
            <w:pPr>
              <w:rPr>
                <w:rFonts w:ascii="Arial"/>
                <w:sz w:val="21"/>
              </w:rPr>
            </w:pPr>
          </w:p>
        </w:tc>
      </w:tr>
      <w:tr w14:paraId="2538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8ECA96A">
            <w:pPr>
              <w:pStyle w:val="6"/>
              <w:spacing w:before="143" w:line="108" w:lineRule="exact"/>
              <w:ind w:left="250"/>
            </w:pPr>
            <w:r>
              <w:rPr>
                <w:spacing w:val="-1"/>
                <w:position w:val="1"/>
              </w:rPr>
              <w:t>385</w:t>
            </w:r>
          </w:p>
        </w:tc>
        <w:tc>
          <w:tcPr>
            <w:tcW w:w="1682" w:type="dxa"/>
            <w:vAlign w:val="top"/>
          </w:tcPr>
          <w:p w14:paraId="27B2817F">
            <w:pPr>
              <w:pStyle w:val="6"/>
              <w:spacing w:before="86" w:line="262" w:lineRule="auto"/>
              <w:ind w:left="64" w:right="14" w:hanging="43"/>
            </w:pPr>
            <w:r>
              <w:rPr>
                <w:spacing w:val="6"/>
              </w:rPr>
              <w:t>对商品零售场所的经营者、开办单位或出租</w:t>
            </w:r>
            <w:r>
              <w:t xml:space="preserve"> </w:t>
            </w:r>
            <w:r>
              <w:rPr>
                <w:spacing w:val="6"/>
              </w:rPr>
              <w:t>单位违反塑料购物袋有关规定的行政处罚</w:t>
            </w:r>
          </w:p>
        </w:tc>
        <w:tc>
          <w:tcPr>
            <w:tcW w:w="536" w:type="dxa"/>
            <w:vAlign w:val="top"/>
          </w:tcPr>
          <w:p w14:paraId="5A05C71C">
            <w:pPr>
              <w:pStyle w:val="6"/>
              <w:spacing w:before="143" w:line="229" w:lineRule="auto"/>
              <w:ind w:left="95"/>
            </w:pPr>
            <w:r>
              <w:rPr>
                <w:spacing w:val="5"/>
              </w:rPr>
              <w:t>行政处罚</w:t>
            </w:r>
          </w:p>
        </w:tc>
        <w:tc>
          <w:tcPr>
            <w:tcW w:w="879" w:type="dxa"/>
            <w:vAlign w:val="top"/>
          </w:tcPr>
          <w:p w14:paraId="2538AF06">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5116E497">
            <w:pPr>
              <w:pStyle w:val="6"/>
              <w:spacing w:line="223" w:lineRule="auto"/>
              <w:ind w:left="267"/>
            </w:pPr>
            <w:r>
              <w:rPr>
                <w:spacing w:val="4"/>
              </w:rPr>
              <w:t>或县级）</w:t>
            </w:r>
          </w:p>
        </w:tc>
        <w:tc>
          <w:tcPr>
            <w:tcW w:w="1259" w:type="dxa"/>
            <w:vAlign w:val="top"/>
          </w:tcPr>
          <w:p w14:paraId="1E3746FB">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14B1CD">
            <w:pPr>
              <w:pStyle w:val="6"/>
              <w:spacing w:before="30" w:line="249" w:lineRule="auto"/>
              <w:ind w:left="16" w:right="67" w:firstLine="6"/>
              <w:jc w:val="both"/>
            </w:pPr>
            <w:r>
              <w:rPr>
                <w:spacing w:val="6"/>
              </w:rPr>
              <w:t>1.《商品零售场所塑料购物袋有偿使用管理办法》第六条：商品零售场所可自主制定塑料购物袋价格，但不得有下列行为</w:t>
            </w:r>
            <w:r>
              <w:rPr>
                <w:spacing w:val="-6"/>
              </w:rPr>
              <w:t>：（</w:t>
            </w:r>
            <w:r>
              <w:rPr>
                <w:spacing w:val="-4"/>
              </w:rPr>
              <w:t xml:space="preserve"> </w:t>
            </w:r>
            <w:r>
              <w:rPr>
                <w:spacing w:val="6"/>
              </w:rPr>
              <w:t>一）低于经营成本销售塑料购物袋</w:t>
            </w:r>
            <w:r>
              <w:rPr>
                <w:spacing w:val="-6"/>
              </w:rPr>
              <w:t>；（</w:t>
            </w:r>
            <w:r>
              <w:rPr>
                <w:spacing w:val="-7"/>
              </w:rPr>
              <w:t xml:space="preserve"> </w:t>
            </w:r>
            <w:r>
              <w:rPr>
                <w:spacing w:val="6"/>
              </w:rPr>
              <w:t>二</w:t>
            </w:r>
            <w:r>
              <w:rPr>
                <w:spacing w:val="-16"/>
              </w:rPr>
              <w:t xml:space="preserve"> </w:t>
            </w:r>
            <w:r>
              <w:rPr>
                <w:spacing w:val="6"/>
              </w:rPr>
              <w:t>）不标明价格或不按规定的内容方式标明价格销售塑料购物袋</w:t>
            </w:r>
            <w:r>
              <w:rPr>
                <w:spacing w:val="-6"/>
              </w:rPr>
              <w:t xml:space="preserve">；（ </w:t>
            </w:r>
            <w:r>
              <w:rPr>
                <w:spacing w:val="6"/>
              </w:rPr>
              <w:t>三）采</w:t>
            </w:r>
            <w:r>
              <w:rPr>
                <w:spacing w:val="5"/>
              </w:rPr>
              <w:t>取打折或其他方式不按标示的价格向消费者销售</w:t>
            </w:r>
            <w:r>
              <w:t xml:space="preserve"> </w:t>
            </w:r>
            <w:r>
              <w:rPr>
                <w:spacing w:val="6"/>
              </w:rPr>
              <w:t>塑料购物袋</w:t>
            </w:r>
            <w:r>
              <w:rPr>
                <w:spacing w:val="-6"/>
              </w:rPr>
              <w:t>；（</w:t>
            </w:r>
            <w:r>
              <w:rPr>
                <w:spacing w:val="-1"/>
              </w:rPr>
              <w:t xml:space="preserve"> </w:t>
            </w:r>
            <w:r>
              <w:rPr>
                <w:spacing w:val="6"/>
              </w:rPr>
              <w:t>四</w:t>
            </w:r>
            <w:r>
              <w:rPr>
                <w:spacing w:val="-16"/>
              </w:rPr>
              <w:t xml:space="preserve"> </w:t>
            </w:r>
            <w:r>
              <w:rPr>
                <w:spacing w:val="6"/>
              </w:rPr>
              <w:t>）向消费者无偿或变相无偿提供塑料购物袋。第七条：商品零售场所应当在销售凭证上单独列示消费者购买塑料购物袋的数量、单价和款项。</w:t>
            </w:r>
            <w:r>
              <w:rPr>
                <w:spacing w:val="-15"/>
              </w:rPr>
              <w:t xml:space="preserve"> </w:t>
            </w:r>
            <w:r>
              <w:rPr>
                <w:spacing w:val="6"/>
              </w:rPr>
              <w:t>以出租摊位形式经营的集贸市场对消费者开具销售凭证确有困难的除外。第十五条：商</w:t>
            </w:r>
            <w:r>
              <w:rPr>
                <w:spacing w:val="5"/>
              </w:rPr>
              <w:t>品零售场所的经营者、开办单位或出租单</w:t>
            </w:r>
            <w:r>
              <w:t xml:space="preserve"> </w:t>
            </w:r>
            <w:r>
              <w:rPr>
                <w:spacing w:val="6"/>
              </w:rPr>
              <w:t>位违反本办法第六条有关竞争行为和第七条规定的，</w:t>
            </w:r>
            <w:r>
              <w:rPr>
                <w:spacing w:val="-19"/>
              </w:rPr>
              <w:t xml:space="preserve"> </w:t>
            </w:r>
            <w:r>
              <w:rPr>
                <w:spacing w:val="6"/>
              </w:rPr>
              <w:t>由工商行政管理部门责令改正，并</w:t>
            </w:r>
            <w:r>
              <w:rPr>
                <w:spacing w:val="5"/>
              </w:rPr>
              <w:t>可视情节处以1万元以下罚款。</w:t>
            </w:r>
          </w:p>
        </w:tc>
        <w:tc>
          <w:tcPr>
            <w:tcW w:w="371" w:type="dxa"/>
            <w:vAlign w:val="top"/>
          </w:tcPr>
          <w:p w14:paraId="59639EF1">
            <w:pPr>
              <w:rPr>
                <w:rFonts w:ascii="Arial"/>
                <w:sz w:val="21"/>
              </w:rPr>
            </w:pPr>
          </w:p>
        </w:tc>
      </w:tr>
      <w:tr w14:paraId="27502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A4D4BD8">
            <w:pPr>
              <w:pStyle w:val="6"/>
              <w:spacing w:before="143" w:line="108" w:lineRule="exact"/>
              <w:ind w:left="250"/>
            </w:pPr>
            <w:r>
              <w:rPr>
                <w:spacing w:val="-1"/>
                <w:position w:val="1"/>
              </w:rPr>
              <w:t>386</w:t>
            </w:r>
          </w:p>
        </w:tc>
        <w:tc>
          <w:tcPr>
            <w:tcW w:w="1682" w:type="dxa"/>
            <w:vAlign w:val="top"/>
          </w:tcPr>
          <w:p w14:paraId="7E6E6F8C">
            <w:pPr>
              <w:pStyle w:val="6"/>
              <w:spacing w:before="87" w:line="228" w:lineRule="auto"/>
              <w:ind w:left="21"/>
            </w:pPr>
            <w:r>
              <w:rPr>
                <w:spacing w:val="6"/>
              </w:rPr>
              <w:t>对未建立塑料购物袋购销台账以备查验的行</w:t>
            </w:r>
          </w:p>
          <w:p w14:paraId="601B94B6">
            <w:pPr>
              <w:pStyle w:val="6"/>
              <w:spacing w:before="14" w:line="231" w:lineRule="auto"/>
              <w:ind w:left="712"/>
            </w:pPr>
            <w:r>
              <w:rPr>
                <w:spacing w:val="4"/>
              </w:rPr>
              <w:t>政处罚</w:t>
            </w:r>
          </w:p>
        </w:tc>
        <w:tc>
          <w:tcPr>
            <w:tcW w:w="536" w:type="dxa"/>
            <w:vAlign w:val="top"/>
          </w:tcPr>
          <w:p w14:paraId="34C58D28">
            <w:pPr>
              <w:pStyle w:val="6"/>
              <w:spacing w:before="143" w:line="229" w:lineRule="auto"/>
              <w:ind w:left="95"/>
            </w:pPr>
            <w:r>
              <w:rPr>
                <w:spacing w:val="5"/>
              </w:rPr>
              <w:t>行政处罚</w:t>
            </w:r>
          </w:p>
        </w:tc>
        <w:tc>
          <w:tcPr>
            <w:tcW w:w="879" w:type="dxa"/>
            <w:vAlign w:val="top"/>
          </w:tcPr>
          <w:p w14:paraId="16881424">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1832F32F">
            <w:pPr>
              <w:pStyle w:val="6"/>
              <w:spacing w:line="223" w:lineRule="auto"/>
              <w:ind w:left="267"/>
            </w:pPr>
            <w:r>
              <w:rPr>
                <w:spacing w:val="4"/>
              </w:rPr>
              <w:t>或县级）</w:t>
            </w:r>
          </w:p>
        </w:tc>
        <w:tc>
          <w:tcPr>
            <w:tcW w:w="1259" w:type="dxa"/>
            <w:vAlign w:val="top"/>
          </w:tcPr>
          <w:p w14:paraId="55D7ADB5">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4EB9CE1">
            <w:pPr>
              <w:pStyle w:val="6"/>
              <w:spacing w:before="30" w:line="228" w:lineRule="auto"/>
              <w:ind w:left="23"/>
            </w:pPr>
            <w:r>
              <w:rPr>
                <w:spacing w:val="6"/>
              </w:rPr>
              <w:t>1.《商品零售场所塑料购物袋有偿使用管理办法》（商务部、国家发展和改革委员会、国家</w:t>
            </w:r>
            <w:r>
              <w:rPr>
                <w:spacing w:val="5"/>
              </w:rPr>
              <w:t>工商行政管理总局令(2008)第8号）</w:t>
            </w:r>
          </w:p>
          <w:p w14:paraId="79612C12">
            <w:pPr>
              <w:pStyle w:val="6"/>
              <w:spacing w:before="13" w:line="243" w:lineRule="auto"/>
              <w:ind w:left="29" w:right="24" w:hanging="7"/>
            </w:pPr>
            <w:r>
              <w:rPr>
                <w:spacing w:val="6"/>
              </w:rPr>
              <w:t>第八条：商品零售场所应向依法设立的塑料购物袋生产厂家、批发商或进口商采购塑料购物袋，并索取相关证照，建立塑料购物袋购销台账，</w:t>
            </w:r>
            <w:r>
              <w:rPr>
                <w:spacing w:val="-19"/>
              </w:rPr>
              <w:t xml:space="preserve"> </w:t>
            </w:r>
            <w:r>
              <w:rPr>
                <w:spacing w:val="6"/>
              </w:rPr>
              <w:t>以备查验。第十六条：商品零售场所经营者、开办单位或出租单位违反本办法第八条规定的，</w:t>
            </w:r>
            <w:r>
              <w:rPr>
                <w:spacing w:val="-18"/>
              </w:rPr>
              <w:t xml:space="preserve"> </w:t>
            </w:r>
            <w:r>
              <w:rPr>
                <w:spacing w:val="6"/>
              </w:rPr>
              <w:t>由工商行政管理部门责令改正，并可视情节</w:t>
            </w:r>
            <w:r>
              <w:rPr>
                <w:spacing w:val="5"/>
              </w:rPr>
              <w:t>处以2万元</w:t>
            </w:r>
            <w:r>
              <w:t xml:space="preserve"> </w:t>
            </w:r>
            <w:r>
              <w:rPr>
                <w:spacing w:val="1"/>
              </w:rPr>
              <w:t>以下罚款。</w:t>
            </w:r>
          </w:p>
        </w:tc>
        <w:tc>
          <w:tcPr>
            <w:tcW w:w="371" w:type="dxa"/>
            <w:vAlign w:val="top"/>
          </w:tcPr>
          <w:p w14:paraId="79B6C170">
            <w:pPr>
              <w:rPr>
                <w:rFonts w:ascii="Arial"/>
                <w:sz w:val="21"/>
              </w:rPr>
            </w:pPr>
          </w:p>
        </w:tc>
      </w:tr>
      <w:tr w14:paraId="6A94A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2BF720D">
            <w:pPr>
              <w:pStyle w:val="6"/>
              <w:spacing w:before="143" w:line="108" w:lineRule="exact"/>
              <w:ind w:left="250"/>
            </w:pPr>
            <w:r>
              <w:rPr>
                <w:spacing w:val="-1"/>
                <w:position w:val="1"/>
              </w:rPr>
              <w:t>387</w:t>
            </w:r>
          </w:p>
        </w:tc>
        <w:tc>
          <w:tcPr>
            <w:tcW w:w="1682" w:type="dxa"/>
            <w:vAlign w:val="top"/>
          </w:tcPr>
          <w:p w14:paraId="6863BCED">
            <w:pPr>
              <w:pStyle w:val="6"/>
              <w:spacing w:before="29" w:line="228" w:lineRule="auto"/>
              <w:ind w:left="21"/>
            </w:pPr>
            <w:r>
              <w:rPr>
                <w:spacing w:val="6"/>
              </w:rPr>
              <w:t>对擅自从事音像制品出版、制作、复制业务</w:t>
            </w:r>
          </w:p>
          <w:p w14:paraId="7141B00D">
            <w:pPr>
              <w:pStyle w:val="6"/>
              <w:spacing w:before="14" w:line="229" w:lineRule="auto"/>
              <w:ind w:left="19"/>
            </w:pPr>
            <w:r>
              <w:rPr>
                <w:spacing w:val="5"/>
              </w:rPr>
              <w:t>或者进</w:t>
            </w:r>
            <w:r>
              <w:rPr>
                <w:spacing w:val="-19"/>
              </w:rPr>
              <w:t xml:space="preserve"> </w:t>
            </w:r>
            <w:r>
              <w:rPr>
                <w:spacing w:val="5"/>
              </w:rPr>
              <w:t>口、批发、零售经营活动行为的行政</w:t>
            </w:r>
          </w:p>
          <w:p w14:paraId="2C4A2E29">
            <w:pPr>
              <w:pStyle w:val="6"/>
              <w:spacing w:before="14" w:line="224" w:lineRule="auto"/>
              <w:ind w:left="195"/>
            </w:pPr>
            <w:r>
              <w:rPr>
                <w:spacing w:val="5"/>
              </w:rPr>
              <w:t>处罚（市场监管部门职责范围内）</w:t>
            </w:r>
          </w:p>
        </w:tc>
        <w:tc>
          <w:tcPr>
            <w:tcW w:w="536" w:type="dxa"/>
            <w:vAlign w:val="top"/>
          </w:tcPr>
          <w:p w14:paraId="68B6F53C">
            <w:pPr>
              <w:pStyle w:val="6"/>
              <w:spacing w:before="143" w:line="229" w:lineRule="auto"/>
              <w:ind w:left="95"/>
            </w:pPr>
            <w:r>
              <w:rPr>
                <w:spacing w:val="5"/>
              </w:rPr>
              <w:t>行政处罚</w:t>
            </w:r>
          </w:p>
        </w:tc>
        <w:tc>
          <w:tcPr>
            <w:tcW w:w="879" w:type="dxa"/>
            <w:vAlign w:val="top"/>
          </w:tcPr>
          <w:p w14:paraId="5D376F3D">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61CB9352">
            <w:pPr>
              <w:pStyle w:val="6"/>
              <w:spacing w:line="223" w:lineRule="auto"/>
              <w:ind w:left="267"/>
            </w:pPr>
            <w:r>
              <w:rPr>
                <w:spacing w:val="4"/>
              </w:rPr>
              <w:t>或县级）</w:t>
            </w:r>
          </w:p>
        </w:tc>
        <w:tc>
          <w:tcPr>
            <w:tcW w:w="1259" w:type="dxa"/>
            <w:vAlign w:val="top"/>
          </w:tcPr>
          <w:p w14:paraId="68968D76">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3B1FB67">
            <w:pPr>
              <w:pStyle w:val="6"/>
              <w:spacing w:before="29" w:line="229" w:lineRule="auto"/>
              <w:ind w:left="23"/>
            </w:pPr>
            <w:r>
              <w:rPr>
                <w:spacing w:val="6"/>
              </w:rPr>
              <w:t>1.《音像制品管理条例》（2024年11月22日，国务院第46次常务会</w:t>
            </w:r>
            <w:r>
              <w:rPr>
                <w:spacing w:val="5"/>
              </w:rPr>
              <w:t>议通过《国务院关于修改和废止部分行政法规的决定》修订）</w:t>
            </w:r>
          </w:p>
          <w:p w14:paraId="465EB71B">
            <w:pPr>
              <w:pStyle w:val="6"/>
              <w:spacing w:before="14" w:line="243" w:lineRule="auto"/>
              <w:ind w:left="21" w:right="67" w:firstLine="1"/>
            </w:pPr>
            <w:r>
              <w:rPr>
                <w:spacing w:val="6"/>
              </w:rPr>
              <w:t>第三十九条：未经批准，擅自设立音像制品出版、进口单位，擅自从事音像制品出版、制作、复制业务或者进</w:t>
            </w:r>
            <w:r>
              <w:rPr>
                <w:spacing w:val="-21"/>
              </w:rPr>
              <w:t xml:space="preserve"> </w:t>
            </w:r>
            <w:r>
              <w:rPr>
                <w:spacing w:val="6"/>
              </w:rPr>
              <w:t>口、批发、零售经营活动的，</w:t>
            </w:r>
            <w:r>
              <w:rPr>
                <w:spacing w:val="-18"/>
              </w:rPr>
              <w:t xml:space="preserve"> </w:t>
            </w:r>
            <w:r>
              <w:rPr>
                <w:spacing w:val="6"/>
              </w:rPr>
              <w:t>由出版行政主管部门、工商行政管理部门依照法定职权予以取缔；依照刑法关于非法经营罪的规定，</w:t>
            </w:r>
            <w:r>
              <w:rPr>
                <w:spacing w:val="5"/>
              </w:rPr>
              <w:t>依法追究刑事责任；</w:t>
            </w:r>
            <w:r>
              <w:rPr>
                <w:spacing w:val="-19"/>
              </w:rPr>
              <w:t xml:space="preserve"> </w:t>
            </w:r>
            <w:r>
              <w:rPr>
                <w:spacing w:val="5"/>
              </w:rPr>
              <w:t>尚不够刑事处罚的，没收违</w:t>
            </w:r>
            <w:r>
              <w:t xml:space="preserve"> </w:t>
            </w:r>
            <w:r>
              <w:rPr>
                <w:spacing w:val="6"/>
              </w:rPr>
              <w:t>法经营的音像制品和违法所得以及进行违法活动的专用工具、设备，违法所得5万元以上的，并处违法所得5倍以上10倍以下的罚款，没有违法所得或者违法所得不足5万元的，并处25万元以下的罚款。</w:t>
            </w:r>
          </w:p>
        </w:tc>
        <w:tc>
          <w:tcPr>
            <w:tcW w:w="371" w:type="dxa"/>
            <w:vAlign w:val="top"/>
          </w:tcPr>
          <w:p w14:paraId="0EF80544">
            <w:pPr>
              <w:rPr>
                <w:rFonts w:ascii="Arial"/>
                <w:sz w:val="21"/>
              </w:rPr>
            </w:pPr>
          </w:p>
        </w:tc>
      </w:tr>
      <w:tr w14:paraId="44A7D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2DC3577">
            <w:pPr>
              <w:pStyle w:val="6"/>
              <w:spacing w:before="205" w:line="108" w:lineRule="exact"/>
              <w:ind w:left="250"/>
            </w:pPr>
            <w:r>
              <w:rPr>
                <w:spacing w:val="-1"/>
                <w:position w:val="1"/>
              </w:rPr>
              <w:t>388</w:t>
            </w:r>
          </w:p>
        </w:tc>
        <w:tc>
          <w:tcPr>
            <w:tcW w:w="1682" w:type="dxa"/>
            <w:vAlign w:val="top"/>
          </w:tcPr>
          <w:p w14:paraId="0491BE17">
            <w:pPr>
              <w:pStyle w:val="6"/>
              <w:spacing w:before="35" w:line="229" w:lineRule="auto"/>
              <w:ind w:left="21"/>
            </w:pPr>
            <w:r>
              <w:rPr>
                <w:spacing w:val="4"/>
              </w:rPr>
              <w:t>对擅自从事出版物的出版、</w:t>
            </w:r>
            <w:r>
              <w:rPr>
                <w:spacing w:val="-8"/>
              </w:rPr>
              <w:t xml:space="preserve"> </w:t>
            </w:r>
            <w:r>
              <w:rPr>
                <w:spacing w:val="4"/>
              </w:rPr>
              <w:t>印刷或者复制、</w:t>
            </w:r>
          </w:p>
          <w:p w14:paraId="6EAF8494">
            <w:pPr>
              <w:pStyle w:val="6"/>
              <w:spacing w:before="14" w:line="228" w:lineRule="auto"/>
              <w:ind w:left="19"/>
            </w:pPr>
            <w:r>
              <w:rPr>
                <w:spacing w:val="5"/>
              </w:rPr>
              <w:t>进</w:t>
            </w:r>
            <w:r>
              <w:rPr>
                <w:spacing w:val="-19"/>
              </w:rPr>
              <w:t xml:space="preserve"> </w:t>
            </w:r>
            <w:r>
              <w:rPr>
                <w:spacing w:val="5"/>
              </w:rPr>
              <w:t>口、发行业务，假冒出版单位名称或者伪</w:t>
            </w:r>
          </w:p>
          <w:p w14:paraId="566F54AD">
            <w:pPr>
              <w:pStyle w:val="6"/>
              <w:spacing w:before="15" w:line="228" w:lineRule="auto"/>
              <w:ind w:left="20"/>
            </w:pPr>
            <w:r>
              <w:rPr>
                <w:spacing w:val="6"/>
              </w:rPr>
              <w:t>造、假冒报纸、期刊名称出版出版物行为的</w:t>
            </w:r>
          </w:p>
          <w:p w14:paraId="19846F9B">
            <w:pPr>
              <w:pStyle w:val="6"/>
              <w:spacing w:before="14" w:line="229" w:lineRule="auto"/>
              <w:ind w:left="105"/>
            </w:pPr>
            <w:r>
              <w:rPr>
                <w:spacing w:val="5"/>
              </w:rPr>
              <w:t>行政处罚（市场监管部门职责范围内）</w:t>
            </w:r>
          </w:p>
        </w:tc>
        <w:tc>
          <w:tcPr>
            <w:tcW w:w="536" w:type="dxa"/>
            <w:vAlign w:val="top"/>
          </w:tcPr>
          <w:p w14:paraId="7DCB7EF2">
            <w:pPr>
              <w:pStyle w:val="6"/>
              <w:spacing w:before="205" w:line="229" w:lineRule="auto"/>
              <w:ind w:left="95"/>
            </w:pPr>
            <w:r>
              <w:rPr>
                <w:spacing w:val="5"/>
              </w:rPr>
              <w:t>行政处罚</w:t>
            </w:r>
          </w:p>
        </w:tc>
        <w:tc>
          <w:tcPr>
            <w:tcW w:w="879" w:type="dxa"/>
            <w:vAlign w:val="top"/>
          </w:tcPr>
          <w:p w14:paraId="4B9F71B2">
            <w:pPr>
              <w:pStyle w:val="6"/>
              <w:spacing w:before="91" w:line="263" w:lineRule="auto"/>
              <w:ind w:left="50" w:right="44" w:firstLine="47"/>
            </w:pPr>
            <w:r>
              <w:rPr>
                <w:spacing w:val="5"/>
              </w:rPr>
              <w:t>市场监督管理部门</w:t>
            </w:r>
            <w:r>
              <w:rPr>
                <w:spacing w:val="1"/>
              </w:rPr>
              <w:t xml:space="preserve">  </w:t>
            </w:r>
            <w:r>
              <w:rPr>
                <w:spacing w:val="6"/>
              </w:rPr>
              <w:t>（省级、设区的市级</w:t>
            </w:r>
          </w:p>
          <w:p w14:paraId="061626A3">
            <w:pPr>
              <w:pStyle w:val="6"/>
              <w:spacing w:line="231" w:lineRule="auto"/>
              <w:ind w:left="267"/>
            </w:pPr>
            <w:r>
              <w:rPr>
                <w:spacing w:val="4"/>
              </w:rPr>
              <w:t>或县级）</w:t>
            </w:r>
          </w:p>
        </w:tc>
        <w:tc>
          <w:tcPr>
            <w:tcW w:w="1259" w:type="dxa"/>
            <w:vAlign w:val="top"/>
          </w:tcPr>
          <w:p w14:paraId="2687E327">
            <w:pPr>
              <w:pStyle w:val="6"/>
              <w:spacing w:before="14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EAAC2A5">
            <w:pPr>
              <w:pStyle w:val="6"/>
              <w:spacing w:before="91" w:line="229" w:lineRule="auto"/>
              <w:ind w:left="23"/>
            </w:pPr>
            <w:r>
              <w:rPr>
                <w:spacing w:val="6"/>
              </w:rPr>
              <w:t>1.《出版管理条例》（2024年11月22日，国务院第46次常务</w:t>
            </w:r>
            <w:r>
              <w:rPr>
                <w:spacing w:val="5"/>
              </w:rPr>
              <w:t>会议通过《国务院关于修改和废止部分行政法规的决定》修订）</w:t>
            </w:r>
          </w:p>
          <w:p w14:paraId="609F0938">
            <w:pPr>
              <w:pStyle w:val="6"/>
              <w:spacing w:before="14" w:line="262" w:lineRule="auto"/>
              <w:ind w:left="22" w:right="67"/>
            </w:pPr>
            <w:r>
              <w:rPr>
                <w:spacing w:val="6"/>
              </w:rPr>
              <w:t>第六十一条：未经批准，擅自设立出版物的出版、</w:t>
            </w:r>
            <w:r>
              <w:rPr>
                <w:spacing w:val="-20"/>
              </w:rPr>
              <w:t xml:space="preserve"> </w:t>
            </w:r>
            <w:r>
              <w:rPr>
                <w:spacing w:val="6"/>
              </w:rPr>
              <w:t>印刷或者复制、进口单位，或者擅自从事出版物的出版、</w:t>
            </w:r>
            <w:r>
              <w:rPr>
                <w:spacing w:val="-19"/>
              </w:rPr>
              <w:t xml:space="preserve"> </w:t>
            </w:r>
            <w:r>
              <w:rPr>
                <w:spacing w:val="6"/>
              </w:rPr>
              <w:t>印刷或者复制、进</w:t>
            </w:r>
            <w:r>
              <w:rPr>
                <w:spacing w:val="-21"/>
              </w:rPr>
              <w:t xml:space="preserve"> </w:t>
            </w:r>
            <w:r>
              <w:rPr>
                <w:spacing w:val="6"/>
              </w:rPr>
              <w:t>口、发行业务，假冒出版单位名称或者伪造、假冒报纸、期刊名称出</w:t>
            </w:r>
            <w:r>
              <w:rPr>
                <w:spacing w:val="5"/>
              </w:rPr>
              <w:t>版出版物的，</w:t>
            </w:r>
            <w:r>
              <w:rPr>
                <w:spacing w:val="-18"/>
              </w:rPr>
              <w:t xml:space="preserve"> </w:t>
            </w:r>
            <w:r>
              <w:rPr>
                <w:spacing w:val="5"/>
              </w:rPr>
              <w:t>由出版行政主管部门、工商行政管理部门依照法定职权予以取缔；依照刑法关于</w:t>
            </w:r>
            <w:r>
              <w:t xml:space="preserve"> </w:t>
            </w:r>
            <w:r>
              <w:rPr>
                <w:spacing w:val="6"/>
              </w:rPr>
              <w:t>非法经营罪的规定，依法追究刑事责任；</w:t>
            </w:r>
            <w:r>
              <w:rPr>
                <w:spacing w:val="-19"/>
              </w:rPr>
              <w:t xml:space="preserve"> </w:t>
            </w:r>
            <w:r>
              <w:rPr>
                <w:spacing w:val="6"/>
              </w:rPr>
              <w:t>尚不够刑事处罚的，没收出版物、违法所得和从事违法活动的专用工具、设备，违法所得5万元以上的，并处违法所得5倍以上10倍以下的罚款，没有违法所得或者违法所得不足5万元</w:t>
            </w:r>
            <w:r>
              <w:rPr>
                <w:spacing w:val="5"/>
              </w:rPr>
              <w:t>的，并处25万元以下的罚款。</w:t>
            </w:r>
          </w:p>
        </w:tc>
        <w:tc>
          <w:tcPr>
            <w:tcW w:w="371" w:type="dxa"/>
            <w:vAlign w:val="top"/>
          </w:tcPr>
          <w:p w14:paraId="706995D3">
            <w:pPr>
              <w:rPr>
                <w:rFonts w:ascii="Arial"/>
                <w:sz w:val="21"/>
              </w:rPr>
            </w:pPr>
          </w:p>
        </w:tc>
      </w:tr>
      <w:tr w14:paraId="6E177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9D9CAAB">
            <w:pPr>
              <w:pStyle w:val="6"/>
              <w:spacing w:before="144" w:line="107" w:lineRule="exact"/>
              <w:ind w:left="250"/>
            </w:pPr>
            <w:r>
              <w:rPr>
                <w:spacing w:val="-1"/>
                <w:position w:val="1"/>
              </w:rPr>
              <w:t>389</w:t>
            </w:r>
          </w:p>
        </w:tc>
        <w:tc>
          <w:tcPr>
            <w:tcW w:w="1682" w:type="dxa"/>
            <w:vAlign w:val="top"/>
          </w:tcPr>
          <w:p w14:paraId="02F0F3D3">
            <w:pPr>
              <w:pStyle w:val="6"/>
              <w:spacing w:before="30" w:line="229" w:lineRule="auto"/>
              <w:ind w:left="21"/>
            </w:pPr>
            <w:r>
              <w:rPr>
                <w:spacing w:val="6"/>
              </w:rPr>
              <w:t>对销售利用残次零配件或者报废农业机械的</w:t>
            </w:r>
          </w:p>
          <w:p w14:paraId="6B2942CB">
            <w:pPr>
              <w:pStyle w:val="6"/>
              <w:spacing w:before="14" w:line="228" w:lineRule="auto"/>
              <w:ind w:left="19"/>
            </w:pPr>
            <w:r>
              <w:rPr>
                <w:spacing w:val="6"/>
              </w:rPr>
              <w:t>发动机、方向机、变速器、车架等部件拼装</w:t>
            </w:r>
          </w:p>
          <w:p w14:paraId="0F730017">
            <w:pPr>
              <w:pStyle w:val="6"/>
              <w:spacing w:before="15" w:line="222" w:lineRule="auto"/>
              <w:ind w:left="415"/>
            </w:pPr>
            <w:r>
              <w:rPr>
                <w:spacing w:val="5"/>
              </w:rPr>
              <w:t>的农业机械的行政处罚</w:t>
            </w:r>
          </w:p>
        </w:tc>
        <w:tc>
          <w:tcPr>
            <w:tcW w:w="536" w:type="dxa"/>
            <w:vAlign w:val="top"/>
          </w:tcPr>
          <w:p w14:paraId="2383BDBA">
            <w:pPr>
              <w:pStyle w:val="6"/>
              <w:spacing w:before="144" w:line="229" w:lineRule="auto"/>
              <w:ind w:left="95"/>
            </w:pPr>
            <w:r>
              <w:rPr>
                <w:spacing w:val="5"/>
              </w:rPr>
              <w:t>行政处罚</w:t>
            </w:r>
          </w:p>
        </w:tc>
        <w:tc>
          <w:tcPr>
            <w:tcW w:w="879" w:type="dxa"/>
            <w:vAlign w:val="top"/>
          </w:tcPr>
          <w:p w14:paraId="2CD632BC">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3FEA5E51">
            <w:pPr>
              <w:pStyle w:val="6"/>
              <w:spacing w:line="221" w:lineRule="auto"/>
              <w:ind w:left="267"/>
            </w:pPr>
            <w:r>
              <w:rPr>
                <w:spacing w:val="4"/>
              </w:rPr>
              <w:t>或县级）</w:t>
            </w:r>
          </w:p>
        </w:tc>
        <w:tc>
          <w:tcPr>
            <w:tcW w:w="1259" w:type="dxa"/>
            <w:vAlign w:val="top"/>
          </w:tcPr>
          <w:p w14:paraId="5DAC1B6D">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D11B96">
            <w:pPr>
              <w:pStyle w:val="6"/>
              <w:spacing w:before="30" w:line="229" w:lineRule="auto"/>
              <w:ind w:left="23"/>
            </w:pPr>
            <w:r>
              <w:rPr>
                <w:spacing w:val="5"/>
              </w:rPr>
              <w:t>1.《农业机械安全监督管理条例》（根据2019年3月2</w:t>
            </w:r>
            <w:r>
              <w:rPr>
                <w:spacing w:val="-7"/>
              </w:rPr>
              <w:t xml:space="preserve"> </w:t>
            </w:r>
            <w:r>
              <w:rPr>
                <w:spacing w:val="5"/>
              </w:rPr>
              <w:t>日《国务院关于修改部分行政法规的决定》第二次修订）</w:t>
            </w:r>
          </w:p>
          <w:p w14:paraId="28ADBFCE">
            <w:pPr>
              <w:pStyle w:val="6"/>
              <w:spacing w:before="14" w:line="242" w:lineRule="auto"/>
              <w:ind w:left="21" w:right="67"/>
            </w:pPr>
            <w:r>
              <w:rPr>
                <w:spacing w:val="6"/>
              </w:rPr>
              <w:t>第四十六条第一款：生产、销售利用残次零配件或者报废农业机械的发动机、方向机、变速器、车架等部件拼装的农业机械的，</w:t>
            </w:r>
            <w:r>
              <w:rPr>
                <w:spacing w:val="-5"/>
              </w:rPr>
              <w:t xml:space="preserve"> </w:t>
            </w:r>
            <w:r>
              <w:rPr>
                <w:spacing w:val="6"/>
              </w:rPr>
              <w:t>由县级以上人民政府市场监督管理部门责令停止生产、销售，没收违法所得和违法生产、销售的农业机械，并处违法产品货值金额1倍以上3倍以下罚款；情节严</w:t>
            </w:r>
            <w:r>
              <w:t xml:space="preserve"> </w:t>
            </w:r>
            <w:r>
              <w:rPr>
                <w:spacing w:val="2"/>
              </w:rPr>
              <w:t>重的，</w:t>
            </w:r>
            <w:r>
              <w:rPr>
                <w:spacing w:val="-11"/>
              </w:rPr>
              <w:t xml:space="preserve"> </w:t>
            </w:r>
            <w:r>
              <w:rPr>
                <w:spacing w:val="2"/>
              </w:rPr>
              <w:t>吊销营业执照。</w:t>
            </w:r>
          </w:p>
        </w:tc>
        <w:tc>
          <w:tcPr>
            <w:tcW w:w="371" w:type="dxa"/>
            <w:vAlign w:val="top"/>
          </w:tcPr>
          <w:p w14:paraId="7265A0B7">
            <w:pPr>
              <w:rPr>
                <w:rFonts w:ascii="Arial"/>
                <w:sz w:val="21"/>
              </w:rPr>
            </w:pPr>
          </w:p>
        </w:tc>
      </w:tr>
      <w:tr w14:paraId="3FA3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EA80703">
            <w:pPr>
              <w:pStyle w:val="6"/>
              <w:spacing w:before="143" w:line="108" w:lineRule="exact"/>
              <w:ind w:left="250"/>
            </w:pPr>
            <w:r>
              <w:rPr>
                <w:spacing w:val="-1"/>
                <w:position w:val="1"/>
              </w:rPr>
              <w:t>390</w:t>
            </w:r>
          </w:p>
        </w:tc>
        <w:tc>
          <w:tcPr>
            <w:tcW w:w="1682" w:type="dxa"/>
            <w:vAlign w:val="top"/>
          </w:tcPr>
          <w:p w14:paraId="016212C1">
            <w:pPr>
              <w:pStyle w:val="6"/>
              <w:spacing w:before="87" w:line="228" w:lineRule="auto"/>
              <w:ind w:left="21"/>
            </w:pPr>
            <w:r>
              <w:rPr>
                <w:spacing w:val="6"/>
              </w:rPr>
              <w:t>对农业机械销售者未按规定建立、保存销售</w:t>
            </w:r>
          </w:p>
          <w:p w14:paraId="2022523F">
            <w:pPr>
              <w:pStyle w:val="6"/>
              <w:spacing w:before="15" w:line="229" w:lineRule="auto"/>
              <w:ind w:left="539"/>
            </w:pPr>
            <w:r>
              <w:rPr>
                <w:spacing w:val="5"/>
              </w:rPr>
              <w:t>记录的行政处罚</w:t>
            </w:r>
          </w:p>
        </w:tc>
        <w:tc>
          <w:tcPr>
            <w:tcW w:w="536" w:type="dxa"/>
            <w:vAlign w:val="top"/>
          </w:tcPr>
          <w:p w14:paraId="15D56CE7">
            <w:pPr>
              <w:pStyle w:val="6"/>
              <w:spacing w:before="143" w:line="229" w:lineRule="auto"/>
              <w:ind w:left="95"/>
            </w:pPr>
            <w:r>
              <w:rPr>
                <w:spacing w:val="5"/>
              </w:rPr>
              <w:t>行政处罚</w:t>
            </w:r>
          </w:p>
        </w:tc>
        <w:tc>
          <w:tcPr>
            <w:tcW w:w="879" w:type="dxa"/>
            <w:vAlign w:val="top"/>
          </w:tcPr>
          <w:p w14:paraId="410B3BB2">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04217739">
            <w:pPr>
              <w:pStyle w:val="6"/>
              <w:spacing w:line="221" w:lineRule="auto"/>
              <w:ind w:left="267"/>
            </w:pPr>
            <w:r>
              <w:rPr>
                <w:spacing w:val="4"/>
              </w:rPr>
              <w:t>或县级）</w:t>
            </w:r>
          </w:p>
        </w:tc>
        <w:tc>
          <w:tcPr>
            <w:tcW w:w="1259" w:type="dxa"/>
            <w:vAlign w:val="top"/>
          </w:tcPr>
          <w:p w14:paraId="1480311F">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64A23FC">
            <w:pPr>
              <w:pStyle w:val="6"/>
              <w:spacing w:before="87" w:line="229" w:lineRule="auto"/>
              <w:ind w:left="23"/>
            </w:pPr>
            <w:r>
              <w:rPr>
                <w:spacing w:val="5"/>
              </w:rPr>
              <w:t>1.《农业机械安全监督管理条例》（根据2019年3月2</w:t>
            </w:r>
            <w:r>
              <w:rPr>
                <w:spacing w:val="-7"/>
              </w:rPr>
              <w:t xml:space="preserve"> </w:t>
            </w:r>
            <w:r>
              <w:rPr>
                <w:spacing w:val="5"/>
              </w:rPr>
              <w:t>日《国务院关于修改部分行政法规的决定》第二次修订）</w:t>
            </w:r>
          </w:p>
          <w:p w14:paraId="0259F6EA">
            <w:pPr>
              <w:pStyle w:val="6"/>
              <w:spacing w:before="13" w:line="230" w:lineRule="auto"/>
              <w:ind w:left="22"/>
            </w:pPr>
            <w:r>
              <w:rPr>
                <w:spacing w:val="6"/>
              </w:rPr>
              <w:t>第四十七条：农业机械销售者未依照本条例的规定建立、保存销售记录的，</w:t>
            </w:r>
            <w:r>
              <w:rPr>
                <w:spacing w:val="-18"/>
              </w:rPr>
              <w:t xml:space="preserve"> </w:t>
            </w:r>
            <w:r>
              <w:rPr>
                <w:spacing w:val="6"/>
              </w:rPr>
              <w:t>由县级以上人民政府市场监督管理部门责令改正，给予警告；拒不改正的，处10</w:t>
            </w:r>
            <w:r>
              <w:rPr>
                <w:spacing w:val="5"/>
              </w:rPr>
              <w:t>00元以上1万元以下罚款，并责令停业整顿；情节严重的，</w:t>
            </w:r>
            <w:r>
              <w:rPr>
                <w:spacing w:val="-19"/>
              </w:rPr>
              <w:t xml:space="preserve"> </w:t>
            </w:r>
            <w:r>
              <w:rPr>
                <w:spacing w:val="5"/>
              </w:rPr>
              <w:t>吊销营业执照。</w:t>
            </w:r>
          </w:p>
        </w:tc>
        <w:tc>
          <w:tcPr>
            <w:tcW w:w="371" w:type="dxa"/>
            <w:vAlign w:val="top"/>
          </w:tcPr>
          <w:p w14:paraId="10CB5BBD">
            <w:pPr>
              <w:rPr>
                <w:rFonts w:ascii="Arial"/>
                <w:sz w:val="21"/>
              </w:rPr>
            </w:pPr>
          </w:p>
        </w:tc>
      </w:tr>
      <w:tr w14:paraId="14604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CDF89DF">
            <w:pPr>
              <w:pStyle w:val="6"/>
              <w:spacing w:before="145" w:line="108" w:lineRule="exact"/>
              <w:ind w:left="250"/>
            </w:pPr>
            <w:r>
              <w:rPr>
                <w:spacing w:val="-1"/>
                <w:position w:val="1"/>
              </w:rPr>
              <w:t>391</w:t>
            </w:r>
          </w:p>
        </w:tc>
        <w:tc>
          <w:tcPr>
            <w:tcW w:w="1682" w:type="dxa"/>
            <w:vAlign w:val="top"/>
          </w:tcPr>
          <w:p w14:paraId="0C3487B9">
            <w:pPr>
              <w:pStyle w:val="6"/>
              <w:spacing w:before="31" w:line="229" w:lineRule="auto"/>
              <w:ind w:left="21"/>
            </w:pPr>
            <w:r>
              <w:rPr>
                <w:spacing w:val="6"/>
              </w:rPr>
              <w:t>对擅自设立从事出版物印刷经营活动的企业</w:t>
            </w:r>
          </w:p>
          <w:p w14:paraId="6BD8F728">
            <w:pPr>
              <w:pStyle w:val="6"/>
              <w:spacing w:before="14" w:line="229" w:lineRule="auto"/>
              <w:ind w:left="19"/>
            </w:pPr>
            <w:r>
              <w:rPr>
                <w:spacing w:val="6"/>
              </w:rPr>
              <w:t>或者擅自从事印刷经营活动的行政处罚（市</w:t>
            </w:r>
          </w:p>
          <w:p w14:paraId="343F0E4A">
            <w:pPr>
              <w:pStyle w:val="6"/>
              <w:spacing w:before="14" w:line="219" w:lineRule="auto"/>
              <w:ind w:left="364"/>
            </w:pPr>
            <w:r>
              <w:rPr>
                <w:spacing w:val="5"/>
              </w:rPr>
              <w:t>场监管部门职责范围内）</w:t>
            </w:r>
          </w:p>
        </w:tc>
        <w:tc>
          <w:tcPr>
            <w:tcW w:w="536" w:type="dxa"/>
            <w:vAlign w:val="top"/>
          </w:tcPr>
          <w:p w14:paraId="5D9BBF36">
            <w:pPr>
              <w:pStyle w:val="6"/>
              <w:spacing w:before="145" w:line="229" w:lineRule="auto"/>
              <w:ind w:left="95"/>
            </w:pPr>
            <w:r>
              <w:rPr>
                <w:spacing w:val="5"/>
              </w:rPr>
              <w:t>行政处罚</w:t>
            </w:r>
          </w:p>
        </w:tc>
        <w:tc>
          <w:tcPr>
            <w:tcW w:w="879" w:type="dxa"/>
            <w:vAlign w:val="top"/>
          </w:tcPr>
          <w:p w14:paraId="4C5A7029">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6A60EE3E">
            <w:pPr>
              <w:pStyle w:val="6"/>
              <w:spacing w:line="218" w:lineRule="auto"/>
              <w:ind w:left="267"/>
            </w:pPr>
            <w:r>
              <w:rPr>
                <w:spacing w:val="4"/>
              </w:rPr>
              <w:t>或县级）</w:t>
            </w:r>
          </w:p>
        </w:tc>
        <w:tc>
          <w:tcPr>
            <w:tcW w:w="1259" w:type="dxa"/>
            <w:vAlign w:val="top"/>
          </w:tcPr>
          <w:p w14:paraId="6515E96B">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E393482">
            <w:pPr>
              <w:pStyle w:val="6"/>
              <w:spacing w:before="31" w:line="248" w:lineRule="auto"/>
              <w:ind w:left="16" w:right="46" w:firstLine="6"/>
              <w:jc w:val="both"/>
            </w:pPr>
            <w:r>
              <w:rPr>
                <w:spacing w:val="6"/>
              </w:rPr>
              <w:t>1.《印刷业管理条例》（2024年11月22日，国务院第46次常务会议通过《国务院关于修改和废止部分行政法规的决定》修订）第三十六条：违反本条例规定，擅自设立从事出版物印刷经营活动的企业或者擅自从事印刷经营活动的，</w:t>
            </w:r>
            <w:r>
              <w:rPr>
                <w:spacing w:val="-18"/>
              </w:rPr>
              <w:t xml:space="preserve"> </w:t>
            </w:r>
            <w:r>
              <w:rPr>
                <w:spacing w:val="6"/>
              </w:rPr>
              <w:t>由出版行政部门</w:t>
            </w:r>
            <w:r>
              <w:rPr>
                <w:spacing w:val="5"/>
              </w:rPr>
              <w:t>、工商行政管理部门依据法定职权予以取</w:t>
            </w:r>
            <w:r>
              <w:t xml:space="preserve">  </w:t>
            </w:r>
            <w:r>
              <w:rPr>
                <w:spacing w:val="6"/>
              </w:rPr>
              <w:t>缔，没收印刷品和违法所得以及进行违法活动的专用工具、设备，违法所得5万元以上的，并处违法所得5倍以上10倍以下的罚款，没有违法所得或者违法所得不足5万元的，并处25万元以下的罚款。单位内部设立的印刷厂（所）未依照本条例第二章的规定办理手续，从事印刷经营活动的，</w:t>
            </w:r>
            <w:r>
              <w:rPr>
                <w:spacing w:val="3"/>
              </w:rPr>
              <w:t xml:space="preserve"> </w:t>
            </w:r>
            <w:r>
              <w:rPr>
                <w:spacing w:val="5"/>
              </w:rPr>
              <w:t>依照前款的规定处罚。</w:t>
            </w:r>
          </w:p>
        </w:tc>
        <w:tc>
          <w:tcPr>
            <w:tcW w:w="371" w:type="dxa"/>
            <w:vAlign w:val="top"/>
          </w:tcPr>
          <w:p w14:paraId="72CB1761">
            <w:pPr>
              <w:rPr>
                <w:rFonts w:ascii="Arial"/>
                <w:sz w:val="21"/>
              </w:rPr>
            </w:pPr>
          </w:p>
        </w:tc>
      </w:tr>
      <w:tr w14:paraId="77472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330FD9D">
            <w:pPr>
              <w:pStyle w:val="6"/>
              <w:spacing w:before="144" w:line="108" w:lineRule="exact"/>
              <w:ind w:left="250"/>
            </w:pPr>
            <w:r>
              <w:rPr>
                <w:spacing w:val="-1"/>
                <w:position w:val="1"/>
              </w:rPr>
              <w:t>392</w:t>
            </w:r>
          </w:p>
        </w:tc>
        <w:tc>
          <w:tcPr>
            <w:tcW w:w="1682" w:type="dxa"/>
            <w:vAlign w:val="top"/>
          </w:tcPr>
          <w:p w14:paraId="096A2DA8">
            <w:pPr>
              <w:pStyle w:val="6"/>
              <w:spacing w:before="88" w:line="228" w:lineRule="auto"/>
              <w:ind w:left="21"/>
            </w:pPr>
            <w:r>
              <w:rPr>
                <w:spacing w:val="6"/>
              </w:rPr>
              <w:t>对涉嫌非法生产、销售军服或者军服仿制品</w:t>
            </w:r>
          </w:p>
          <w:p w14:paraId="4903C4CC">
            <w:pPr>
              <w:pStyle w:val="6"/>
              <w:spacing w:before="14" w:line="229" w:lineRule="auto"/>
              <w:ind w:left="537"/>
            </w:pPr>
            <w:r>
              <w:rPr>
                <w:spacing w:val="5"/>
              </w:rPr>
              <w:t>行为的行政强制</w:t>
            </w:r>
          </w:p>
        </w:tc>
        <w:tc>
          <w:tcPr>
            <w:tcW w:w="536" w:type="dxa"/>
            <w:vAlign w:val="top"/>
          </w:tcPr>
          <w:p w14:paraId="7742188C">
            <w:pPr>
              <w:pStyle w:val="6"/>
              <w:spacing w:before="144" w:line="229" w:lineRule="auto"/>
              <w:ind w:left="95"/>
            </w:pPr>
            <w:r>
              <w:rPr>
                <w:spacing w:val="5"/>
              </w:rPr>
              <w:t>行政强制</w:t>
            </w:r>
          </w:p>
        </w:tc>
        <w:tc>
          <w:tcPr>
            <w:tcW w:w="879" w:type="dxa"/>
            <w:vAlign w:val="top"/>
          </w:tcPr>
          <w:p w14:paraId="7D6FEA58">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1A9274C6">
            <w:pPr>
              <w:pStyle w:val="6"/>
              <w:spacing w:line="221" w:lineRule="auto"/>
              <w:ind w:left="267"/>
            </w:pPr>
            <w:r>
              <w:rPr>
                <w:spacing w:val="4"/>
              </w:rPr>
              <w:t>或县级）</w:t>
            </w:r>
          </w:p>
        </w:tc>
        <w:tc>
          <w:tcPr>
            <w:tcW w:w="1259" w:type="dxa"/>
            <w:vAlign w:val="top"/>
          </w:tcPr>
          <w:p w14:paraId="0403984D">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0260AFF">
            <w:pPr>
              <w:pStyle w:val="6"/>
              <w:spacing w:before="88" w:line="228" w:lineRule="auto"/>
              <w:ind w:left="23"/>
            </w:pPr>
            <w:r>
              <w:rPr>
                <w:spacing w:val="5"/>
              </w:rPr>
              <w:t>1.《军服管理条例》</w:t>
            </w:r>
            <w:r>
              <w:rPr>
                <w:spacing w:val="-12"/>
              </w:rPr>
              <w:t xml:space="preserve"> </w:t>
            </w:r>
            <w:r>
              <w:rPr>
                <w:spacing w:val="5"/>
              </w:rPr>
              <w:t>(国务院、中央军事委员会令</w:t>
            </w:r>
            <w:r>
              <w:rPr>
                <w:spacing w:val="4"/>
              </w:rPr>
              <w:t>第五百四十七号)</w:t>
            </w:r>
          </w:p>
          <w:p w14:paraId="4C6382F2">
            <w:pPr>
              <w:pStyle w:val="6"/>
              <w:spacing w:before="15" w:line="228" w:lineRule="auto"/>
              <w:ind w:left="22"/>
            </w:pPr>
            <w:r>
              <w:rPr>
                <w:spacing w:val="6"/>
              </w:rPr>
              <w:t>第十二条第二款：工商行政管理部门发现涉嫌非法生产、销售军服或者军服仿制品的行为时，可以查封、扣押涉嫌物品。</w:t>
            </w:r>
          </w:p>
        </w:tc>
        <w:tc>
          <w:tcPr>
            <w:tcW w:w="371" w:type="dxa"/>
            <w:vAlign w:val="top"/>
          </w:tcPr>
          <w:p w14:paraId="1AFEF4EB">
            <w:pPr>
              <w:rPr>
                <w:rFonts w:ascii="Arial"/>
                <w:sz w:val="21"/>
              </w:rPr>
            </w:pPr>
          </w:p>
        </w:tc>
      </w:tr>
      <w:tr w14:paraId="2E6E2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D2235B0">
            <w:pPr>
              <w:pStyle w:val="6"/>
              <w:spacing w:before="143" w:line="108" w:lineRule="exact"/>
              <w:ind w:left="250"/>
            </w:pPr>
            <w:r>
              <w:rPr>
                <w:spacing w:val="-1"/>
                <w:position w:val="1"/>
              </w:rPr>
              <w:t>393</w:t>
            </w:r>
          </w:p>
        </w:tc>
        <w:tc>
          <w:tcPr>
            <w:tcW w:w="1682" w:type="dxa"/>
            <w:vAlign w:val="top"/>
          </w:tcPr>
          <w:p w14:paraId="474421E3">
            <w:pPr>
              <w:pStyle w:val="6"/>
              <w:spacing w:before="143" w:line="229" w:lineRule="auto"/>
              <w:ind w:left="107"/>
            </w:pPr>
            <w:r>
              <w:rPr>
                <w:spacing w:val="6"/>
              </w:rPr>
              <w:t>对经营单位欺行霸市等行为的行政强制</w:t>
            </w:r>
          </w:p>
        </w:tc>
        <w:tc>
          <w:tcPr>
            <w:tcW w:w="536" w:type="dxa"/>
            <w:vAlign w:val="top"/>
          </w:tcPr>
          <w:p w14:paraId="7FCD6D40">
            <w:pPr>
              <w:pStyle w:val="6"/>
              <w:spacing w:before="143" w:line="229" w:lineRule="auto"/>
              <w:ind w:left="95"/>
            </w:pPr>
            <w:r>
              <w:rPr>
                <w:spacing w:val="5"/>
              </w:rPr>
              <w:t>行政强制</w:t>
            </w:r>
          </w:p>
        </w:tc>
        <w:tc>
          <w:tcPr>
            <w:tcW w:w="879" w:type="dxa"/>
            <w:vAlign w:val="top"/>
          </w:tcPr>
          <w:p w14:paraId="202A636E">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5A2E4BE3">
            <w:pPr>
              <w:pStyle w:val="6"/>
              <w:spacing w:line="221" w:lineRule="auto"/>
              <w:ind w:left="267"/>
            </w:pPr>
            <w:r>
              <w:rPr>
                <w:spacing w:val="4"/>
              </w:rPr>
              <w:t>或县级）</w:t>
            </w:r>
          </w:p>
        </w:tc>
        <w:tc>
          <w:tcPr>
            <w:tcW w:w="1259" w:type="dxa"/>
            <w:vAlign w:val="top"/>
          </w:tcPr>
          <w:p w14:paraId="5855B8AB">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B97FEAE">
            <w:pPr>
              <w:pStyle w:val="6"/>
              <w:spacing w:before="87" w:line="262" w:lineRule="auto"/>
              <w:ind w:left="18" w:right="67" w:firstLine="4"/>
            </w:pPr>
            <w:r>
              <w:rPr>
                <w:spacing w:val="6"/>
              </w:rPr>
              <w:t>1.《国务院关于禁止在市场经济活动中实行地区封锁的规定》（根据2011年1月8</w:t>
            </w:r>
            <w:r>
              <w:rPr>
                <w:spacing w:val="-20"/>
              </w:rPr>
              <w:t xml:space="preserve"> </w:t>
            </w:r>
            <w:r>
              <w:rPr>
                <w:spacing w:val="6"/>
              </w:rPr>
              <w:t>日《国务院关于废止和修改部分行政法规的决定》修订）第二十四条：采取暴力、威胁等手段，欺行霸市、强买强卖，阻碍外地产品或者服务进入本</w:t>
            </w:r>
            <w:r>
              <w:rPr>
                <w:spacing w:val="5"/>
              </w:rPr>
              <w:t>地市场，构成违反治安管理行为的，</w:t>
            </w:r>
            <w:r>
              <w:rPr>
                <w:spacing w:val="-18"/>
              </w:rPr>
              <w:t xml:space="preserve"> </w:t>
            </w:r>
            <w:r>
              <w:rPr>
                <w:spacing w:val="5"/>
              </w:rPr>
              <w:t>由公安机关依照《中华</w:t>
            </w:r>
            <w:r>
              <w:t xml:space="preserve"> </w:t>
            </w:r>
            <w:r>
              <w:rPr>
                <w:spacing w:val="7"/>
              </w:rPr>
              <w:t>人民共和国治安管理处罚法》的规定予以处罚；构成犯罪</w:t>
            </w:r>
            <w:r>
              <w:rPr>
                <w:spacing w:val="6"/>
              </w:rPr>
              <w:t>的，依法追究刑事责任。经营单位有前款规定行为的，并由工商行政管理部门依法对该经营单位予以处罚，直至责令停产停业、予以查封并吊销其营业执照。</w:t>
            </w:r>
          </w:p>
        </w:tc>
        <w:tc>
          <w:tcPr>
            <w:tcW w:w="371" w:type="dxa"/>
            <w:vAlign w:val="top"/>
          </w:tcPr>
          <w:p w14:paraId="49066DDD">
            <w:pPr>
              <w:rPr>
                <w:rFonts w:ascii="Arial"/>
                <w:sz w:val="21"/>
              </w:rPr>
            </w:pPr>
          </w:p>
        </w:tc>
      </w:tr>
      <w:tr w14:paraId="5026B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1431163E">
            <w:pPr>
              <w:spacing w:line="304" w:lineRule="auto"/>
              <w:rPr>
                <w:rFonts w:ascii="Arial"/>
                <w:sz w:val="21"/>
              </w:rPr>
            </w:pPr>
          </w:p>
          <w:p w14:paraId="5E523294">
            <w:pPr>
              <w:pStyle w:val="6"/>
              <w:spacing w:before="26" w:line="108" w:lineRule="exact"/>
              <w:ind w:left="250"/>
            </w:pPr>
            <w:r>
              <w:rPr>
                <w:spacing w:val="-1"/>
                <w:position w:val="1"/>
              </w:rPr>
              <w:t>394</w:t>
            </w:r>
          </w:p>
        </w:tc>
        <w:tc>
          <w:tcPr>
            <w:tcW w:w="1682" w:type="dxa"/>
            <w:vAlign w:val="top"/>
          </w:tcPr>
          <w:p w14:paraId="0A2AE710">
            <w:pPr>
              <w:spacing w:line="304" w:lineRule="auto"/>
              <w:rPr>
                <w:rFonts w:ascii="Arial"/>
                <w:sz w:val="21"/>
              </w:rPr>
            </w:pPr>
          </w:p>
          <w:p w14:paraId="0D6284A1">
            <w:pPr>
              <w:pStyle w:val="6"/>
              <w:spacing w:before="26" w:line="229" w:lineRule="auto"/>
              <w:ind w:left="64"/>
            </w:pPr>
            <w:r>
              <w:rPr>
                <w:spacing w:val="6"/>
              </w:rPr>
              <w:t>对未经批准从事直销活动行为的行政处罚</w:t>
            </w:r>
          </w:p>
        </w:tc>
        <w:tc>
          <w:tcPr>
            <w:tcW w:w="536" w:type="dxa"/>
            <w:vAlign w:val="top"/>
          </w:tcPr>
          <w:p w14:paraId="3F27C8EF">
            <w:pPr>
              <w:spacing w:line="304" w:lineRule="auto"/>
              <w:rPr>
                <w:rFonts w:ascii="Arial"/>
                <w:sz w:val="21"/>
              </w:rPr>
            </w:pPr>
          </w:p>
          <w:p w14:paraId="3156D514">
            <w:pPr>
              <w:pStyle w:val="6"/>
              <w:spacing w:before="26" w:line="229" w:lineRule="auto"/>
              <w:ind w:left="95"/>
            </w:pPr>
            <w:r>
              <w:rPr>
                <w:spacing w:val="5"/>
              </w:rPr>
              <w:t>行政处罚</w:t>
            </w:r>
          </w:p>
        </w:tc>
        <w:tc>
          <w:tcPr>
            <w:tcW w:w="879" w:type="dxa"/>
            <w:vAlign w:val="top"/>
          </w:tcPr>
          <w:p w14:paraId="7568F0D7">
            <w:pPr>
              <w:pStyle w:val="6"/>
              <w:spacing w:before="218" w:line="263" w:lineRule="auto"/>
              <w:ind w:left="50" w:right="44" w:firstLine="47"/>
            </w:pPr>
            <w:r>
              <w:rPr>
                <w:spacing w:val="5"/>
              </w:rPr>
              <w:t>市场监督管理部门</w:t>
            </w:r>
            <w:r>
              <w:rPr>
                <w:spacing w:val="1"/>
              </w:rPr>
              <w:t xml:space="preserve">  </w:t>
            </w:r>
            <w:r>
              <w:rPr>
                <w:spacing w:val="6"/>
              </w:rPr>
              <w:t>（省级、设区的市级</w:t>
            </w:r>
          </w:p>
          <w:p w14:paraId="18001651">
            <w:pPr>
              <w:pStyle w:val="6"/>
              <w:spacing w:line="231" w:lineRule="auto"/>
              <w:ind w:left="267"/>
            </w:pPr>
            <w:r>
              <w:rPr>
                <w:spacing w:val="4"/>
              </w:rPr>
              <w:t>或县级）</w:t>
            </w:r>
          </w:p>
        </w:tc>
        <w:tc>
          <w:tcPr>
            <w:tcW w:w="1259" w:type="dxa"/>
            <w:vAlign w:val="top"/>
          </w:tcPr>
          <w:p w14:paraId="65DA9686">
            <w:pPr>
              <w:spacing w:line="247" w:lineRule="auto"/>
              <w:rPr>
                <w:rFonts w:ascii="Arial"/>
                <w:sz w:val="21"/>
              </w:rPr>
            </w:pPr>
          </w:p>
          <w:p w14:paraId="3996AD39">
            <w:pPr>
              <w:pStyle w:val="6"/>
              <w:spacing w:before="26"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3D638CB0">
            <w:pPr>
              <w:pStyle w:val="6"/>
              <w:spacing w:before="47"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0222004A">
            <w:pPr>
              <w:pStyle w:val="6"/>
              <w:spacing w:before="15" w:line="254" w:lineRule="auto"/>
              <w:ind w:left="17" w:right="67" w:firstLine="4"/>
            </w:pPr>
            <w:r>
              <w:rPr>
                <w:spacing w:val="6"/>
              </w:rPr>
              <w:t>第九条：</w:t>
            </w:r>
            <w:r>
              <w:rPr>
                <w:spacing w:val="-15"/>
              </w:rPr>
              <w:t xml:space="preserve"> </w:t>
            </w:r>
            <w:r>
              <w:rPr>
                <w:spacing w:val="6"/>
              </w:rPr>
              <w:t>申请人应当通过所在地省、</w:t>
            </w:r>
            <w:r>
              <w:rPr>
                <w:spacing w:val="-15"/>
              </w:rPr>
              <w:t xml:space="preserve"> </w:t>
            </w:r>
            <w:r>
              <w:rPr>
                <w:spacing w:val="6"/>
              </w:rPr>
              <w:t>自治区、直辖市商务主管部门向国务院商务主管部门提出申请。省、</w:t>
            </w:r>
            <w:r>
              <w:rPr>
                <w:spacing w:val="-15"/>
              </w:rPr>
              <w:t xml:space="preserve"> </w:t>
            </w:r>
            <w:r>
              <w:rPr>
                <w:spacing w:val="6"/>
              </w:rPr>
              <w:t>自治区、直辖市商务主管部门应当自</w:t>
            </w:r>
            <w:r>
              <w:rPr>
                <w:spacing w:val="5"/>
              </w:rPr>
              <w:t>收到申请文件、资料之日起7日内，将申请文件、资料报送国务院商务主管部门。</w:t>
            </w:r>
            <w:r>
              <w:rPr>
                <w:spacing w:val="-19"/>
              </w:rPr>
              <w:t xml:space="preserve"> </w:t>
            </w:r>
            <w:r>
              <w:rPr>
                <w:spacing w:val="5"/>
              </w:rPr>
              <w:t>国务院商务主管部门应当自收到全部申请文件、资料之日起90日</w:t>
            </w:r>
            <w:r>
              <w:t xml:space="preserve">  </w:t>
            </w:r>
            <w:r>
              <w:rPr>
                <w:spacing w:val="6"/>
              </w:rPr>
              <w:t>内，经征求国务院工商行政管理部门的意见，作出批准或者不予批准的决定。予以批准的，</w:t>
            </w:r>
            <w:r>
              <w:rPr>
                <w:spacing w:val="-18"/>
              </w:rPr>
              <w:t xml:space="preserve"> </w:t>
            </w:r>
            <w:r>
              <w:rPr>
                <w:spacing w:val="6"/>
              </w:rPr>
              <w:t>由国务院商务主管部门颁发直销经营许可证。</w:t>
            </w:r>
            <w:r>
              <w:rPr>
                <w:spacing w:val="-14"/>
              </w:rPr>
              <w:t xml:space="preserve"> </w:t>
            </w:r>
            <w:r>
              <w:rPr>
                <w:spacing w:val="6"/>
              </w:rPr>
              <w:t>申请人持国务院商务主管部门颁发的直销经营许可证，依法向工商行政管理部门申请变更登记。</w:t>
            </w:r>
            <w:r>
              <w:rPr>
                <w:spacing w:val="-19"/>
              </w:rPr>
              <w:t xml:space="preserve"> </w:t>
            </w:r>
            <w:r>
              <w:rPr>
                <w:spacing w:val="5"/>
              </w:rPr>
              <w:t>国务院商务主管部门审查颁发直销经营许可证，应当考</w:t>
            </w:r>
            <w:r>
              <w:t xml:space="preserve"> </w:t>
            </w:r>
            <w:r>
              <w:rPr>
                <w:spacing w:val="6"/>
              </w:rPr>
              <w:t>虑国家安全、社会公共利益和直销业发展状况等因素。第十条：直销企业从事直销活动，必须在拟从事直销活动的省、</w:t>
            </w:r>
            <w:r>
              <w:rPr>
                <w:spacing w:val="-15"/>
              </w:rPr>
              <w:t xml:space="preserve"> </w:t>
            </w:r>
            <w:r>
              <w:rPr>
                <w:spacing w:val="6"/>
              </w:rPr>
              <w:t>自治区、直辖市设立负责该行政区域内直销业务的分支机构（</w:t>
            </w:r>
            <w:r>
              <w:rPr>
                <w:spacing w:val="-12"/>
              </w:rPr>
              <w:t xml:space="preserve"> </w:t>
            </w:r>
            <w:r>
              <w:rPr>
                <w:spacing w:val="6"/>
              </w:rPr>
              <w:t>以下简称分支机构）。直销企业在其从事直销活动的地区应当建立便于并满足消费者、直</w:t>
            </w:r>
            <w:r>
              <w:rPr>
                <w:spacing w:val="5"/>
              </w:rPr>
              <w:t>销员了解产品价格</w:t>
            </w:r>
            <w:r>
              <w:t xml:space="preserve"> </w:t>
            </w:r>
            <w:r>
              <w:rPr>
                <w:spacing w:val="7"/>
              </w:rPr>
              <w:t>、退换货及企业依法提供其他服务的服务网点。服务网点的设立应当符合当地县级以上人</w:t>
            </w:r>
            <w:r>
              <w:rPr>
                <w:spacing w:val="6"/>
              </w:rPr>
              <w:t>民政府的要求。直销企业申请设立分支机构，应当提供符合前款规定条件的证明文件和资料，并应当依照本条例第九条第一款规定的程序提出申请。获得批准后，依法向工商行政管理部门办理登记。</w:t>
            </w:r>
          </w:p>
          <w:p w14:paraId="6700BE1F">
            <w:pPr>
              <w:pStyle w:val="6"/>
              <w:spacing w:before="15" w:line="228" w:lineRule="auto"/>
              <w:ind w:left="22"/>
            </w:pPr>
            <w:r>
              <w:rPr>
                <w:spacing w:val="6"/>
              </w:rPr>
              <w:t>第三十九条：违反本条例第九条和第十条规定，未经批准从事直销活动的，</w:t>
            </w:r>
            <w:r>
              <w:rPr>
                <w:spacing w:val="-19"/>
              </w:rPr>
              <w:t xml:space="preserve"> </w:t>
            </w:r>
            <w:r>
              <w:rPr>
                <w:spacing w:val="6"/>
              </w:rPr>
              <w:t>由工商行政管理部门责令改正，没收直销产品和违法销售收入，处5万元以上30万元以下的罚款;情节严重的，处30万元以上50万元以下的罚款，并依法予以取</w:t>
            </w:r>
            <w:r>
              <w:rPr>
                <w:spacing w:val="5"/>
              </w:rPr>
              <w:t>缔;构成犯罪的，依法追究刑事责任。</w:t>
            </w:r>
          </w:p>
        </w:tc>
        <w:tc>
          <w:tcPr>
            <w:tcW w:w="371" w:type="dxa"/>
            <w:vAlign w:val="top"/>
          </w:tcPr>
          <w:p w14:paraId="5CCA947C">
            <w:pPr>
              <w:rPr>
                <w:rFonts w:ascii="Arial"/>
                <w:sz w:val="21"/>
              </w:rPr>
            </w:pPr>
          </w:p>
        </w:tc>
      </w:tr>
      <w:tr w14:paraId="44C88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73A8DB1">
            <w:pPr>
              <w:spacing w:line="242" w:lineRule="auto"/>
              <w:rPr>
                <w:rFonts w:ascii="Arial"/>
                <w:sz w:val="21"/>
              </w:rPr>
            </w:pPr>
          </w:p>
          <w:p w14:paraId="4C71ACDE">
            <w:pPr>
              <w:pStyle w:val="6"/>
              <w:spacing w:before="26" w:line="108" w:lineRule="exact"/>
              <w:ind w:left="250"/>
            </w:pPr>
            <w:r>
              <w:rPr>
                <w:spacing w:val="-1"/>
                <w:position w:val="1"/>
              </w:rPr>
              <w:t>395</w:t>
            </w:r>
          </w:p>
        </w:tc>
        <w:tc>
          <w:tcPr>
            <w:tcW w:w="1682" w:type="dxa"/>
            <w:vAlign w:val="top"/>
          </w:tcPr>
          <w:p w14:paraId="2CFACFA2">
            <w:pPr>
              <w:pStyle w:val="6"/>
              <w:spacing w:before="155" w:line="228" w:lineRule="auto"/>
              <w:ind w:left="21"/>
            </w:pPr>
            <w:r>
              <w:rPr>
                <w:spacing w:val="6"/>
              </w:rPr>
              <w:t>对申请人通过欺骗、贿赂等手段取得《直销</w:t>
            </w:r>
          </w:p>
          <w:p w14:paraId="4B49C312">
            <w:pPr>
              <w:pStyle w:val="6"/>
              <w:spacing w:before="15" w:line="229" w:lineRule="auto"/>
              <w:ind w:left="19"/>
            </w:pPr>
            <w:r>
              <w:rPr>
                <w:spacing w:val="6"/>
              </w:rPr>
              <w:t>管理条例》第九条和第十条设定的许可行为</w:t>
            </w:r>
          </w:p>
          <w:p w14:paraId="5EC7CCE2">
            <w:pPr>
              <w:pStyle w:val="6"/>
              <w:spacing w:before="14" w:line="229" w:lineRule="auto"/>
              <w:ind w:left="631"/>
            </w:pPr>
            <w:r>
              <w:rPr>
                <w:spacing w:val="4"/>
              </w:rPr>
              <w:t>的行政处罚</w:t>
            </w:r>
          </w:p>
        </w:tc>
        <w:tc>
          <w:tcPr>
            <w:tcW w:w="536" w:type="dxa"/>
            <w:vAlign w:val="top"/>
          </w:tcPr>
          <w:p w14:paraId="18A0134F">
            <w:pPr>
              <w:spacing w:line="242" w:lineRule="auto"/>
              <w:rPr>
                <w:rFonts w:ascii="Arial"/>
                <w:sz w:val="21"/>
              </w:rPr>
            </w:pPr>
          </w:p>
          <w:p w14:paraId="7BBE433B">
            <w:pPr>
              <w:pStyle w:val="6"/>
              <w:spacing w:before="26" w:line="229" w:lineRule="auto"/>
              <w:ind w:left="95"/>
            </w:pPr>
            <w:r>
              <w:rPr>
                <w:spacing w:val="5"/>
              </w:rPr>
              <w:t>行政处罚</w:t>
            </w:r>
          </w:p>
        </w:tc>
        <w:tc>
          <w:tcPr>
            <w:tcW w:w="879" w:type="dxa"/>
            <w:vAlign w:val="top"/>
          </w:tcPr>
          <w:p w14:paraId="4C7EEE30">
            <w:pPr>
              <w:pStyle w:val="6"/>
              <w:spacing w:before="156" w:line="263" w:lineRule="auto"/>
              <w:ind w:left="50" w:right="44" w:firstLine="47"/>
            </w:pPr>
            <w:r>
              <w:rPr>
                <w:spacing w:val="5"/>
              </w:rPr>
              <w:t>市场监督管理部门</w:t>
            </w:r>
            <w:r>
              <w:rPr>
                <w:spacing w:val="1"/>
              </w:rPr>
              <w:t xml:space="preserve">  </w:t>
            </w:r>
            <w:r>
              <w:rPr>
                <w:spacing w:val="6"/>
              </w:rPr>
              <w:t>（省级、设区的市级</w:t>
            </w:r>
          </w:p>
          <w:p w14:paraId="3DC71122">
            <w:pPr>
              <w:pStyle w:val="6"/>
              <w:spacing w:line="231" w:lineRule="auto"/>
              <w:ind w:left="267"/>
            </w:pPr>
            <w:r>
              <w:rPr>
                <w:spacing w:val="4"/>
              </w:rPr>
              <w:t>或县级）</w:t>
            </w:r>
          </w:p>
        </w:tc>
        <w:tc>
          <w:tcPr>
            <w:tcW w:w="1259" w:type="dxa"/>
            <w:vAlign w:val="top"/>
          </w:tcPr>
          <w:p w14:paraId="33D3B277">
            <w:pPr>
              <w:pStyle w:val="6"/>
              <w:spacing w:before="213"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09655A99">
            <w:pPr>
              <w:pStyle w:val="6"/>
              <w:spacing w:before="42"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7387F83A">
            <w:pPr>
              <w:pStyle w:val="6"/>
              <w:spacing w:before="14" w:line="258" w:lineRule="auto"/>
              <w:ind w:left="17" w:right="67" w:firstLine="4"/>
            </w:pPr>
            <w:r>
              <w:rPr>
                <w:spacing w:val="6"/>
              </w:rPr>
              <w:t>第九条：</w:t>
            </w:r>
            <w:r>
              <w:rPr>
                <w:spacing w:val="-15"/>
              </w:rPr>
              <w:t xml:space="preserve"> </w:t>
            </w:r>
            <w:r>
              <w:rPr>
                <w:spacing w:val="6"/>
              </w:rPr>
              <w:t>申请人应当通过所在地省、</w:t>
            </w:r>
            <w:r>
              <w:rPr>
                <w:spacing w:val="-15"/>
              </w:rPr>
              <w:t xml:space="preserve"> </w:t>
            </w:r>
            <w:r>
              <w:rPr>
                <w:spacing w:val="6"/>
              </w:rPr>
              <w:t>自治区、直辖市商务主管部门向国务院商务主管部门提出申请。省、</w:t>
            </w:r>
            <w:r>
              <w:rPr>
                <w:spacing w:val="-15"/>
              </w:rPr>
              <w:t xml:space="preserve"> </w:t>
            </w:r>
            <w:r>
              <w:rPr>
                <w:spacing w:val="6"/>
              </w:rPr>
              <w:t>自治区、直辖市商务主管部门应当自</w:t>
            </w:r>
            <w:r>
              <w:rPr>
                <w:spacing w:val="5"/>
              </w:rPr>
              <w:t>收到申请文件、资料之日起7日内，将申请文件、资料报送国务院商务主管部门。</w:t>
            </w:r>
            <w:r>
              <w:rPr>
                <w:spacing w:val="-19"/>
              </w:rPr>
              <w:t xml:space="preserve"> </w:t>
            </w:r>
            <w:r>
              <w:rPr>
                <w:spacing w:val="5"/>
              </w:rPr>
              <w:t>国务院商务主管部门应当自收到全部申请文件、资料之日起90日</w:t>
            </w:r>
            <w:r>
              <w:t xml:space="preserve">  </w:t>
            </w:r>
            <w:r>
              <w:rPr>
                <w:spacing w:val="6"/>
              </w:rPr>
              <w:t>内，经征求国务院工商行政管理部门的意见，作出批准或者不予批准的决定。予以批准的，</w:t>
            </w:r>
            <w:r>
              <w:rPr>
                <w:spacing w:val="-18"/>
              </w:rPr>
              <w:t xml:space="preserve"> </w:t>
            </w:r>
            <w:r>
              <w:rPr>
                <w:spacing w:val="6"/>
              </w:rPr>
              <w:t>由国务院商务主管部门颁发直销经营许可证。</w:t>
            </w:r>
            <w:r>
              <w:rPr>
                <w:spacing w:val="-14"/>
              </w:rPr>
              <w:t xml:space="preserve"> </w:t>
            </w:r>
            <w:r>
              <w:rPr>
                <w:spacing w:val="6"/>
              </w:rPr>
              <w:t>申请人持国务院商务主管部门颁发的直销经营许可证，依法向工商行政管理部门申请变更登记。</w:t>
            </w:r>
            <w:r>
              <w:rPr>
                <w:spacing w:val="-19"/>
              </w:rPr>
              <w:t xml:space="preserve"> </w:t>
            </w:r>
            <w:r>
              <w:rPr>
                <w:spacing w:val="5"/>
              </w:rPr>
              <w:t>国务院商务主管部门审查颁发直销经营许可证，应当考</w:t>
            </w:r>
            <w:r>
              <w:t xml:space="preserve"> </w:t>
            </w:r>
            <w:r>
              <w:rPr>
                <w:spacing w:val="6"/>
              </w:rPr>
              <w:t>虑国家安全、社会公共利益和直销业发展状况等因素。第十条第一款：直销企业从事直销活动，必须在拟从事直销活动的省、</w:t>
            </w:r>
            <w:r>
              <w:rPr>
                <w:spacing w:val="-15"/>
              </w:rPr>
              <w:t xml:space="preserve"> </w:t>
            </w:r>
            <w:r>
              <w:rPr>
                <w:spacing w:val="6"/>
              </w:rPr>
              <w:t>自治区、直辖市设立负责该行政区域内直销业务的分支机构（</w:t>
            </w:r>
            <w:r>
              <w:rPr>
                <w:spacing w:val="-12"/>
              </w:rPr>
              <w:t xml:space="preserve"> </w:t>
            </w:r>
            <w:r>
              <w:rPr>
                <w:spacing w:val="6"/>
              </w:rPr>
              <w:t>以下简称分支机构）。第四</w:t>
            </w:r>
            <w:r>
              <w:rPr>
                <w:spacing w:val="5"/>
              </w:rPr>
              <w:t>十条：</w:t>
            </w:r>
            <w:r>
              <w:rPr>
                <w:spacing w:val="-16"/>
              </w:rPr>
              <w:t xml:space="preserve"> </w:t>
            </w:r>
            <w:r>
              <w:rPr>
                <w:spacing w:val="5"/>
              </w:rPr>
              <w:t>申请人通过欺骗、贿赂等手段取得本条例第九条和第十条设定的许</w:t>
            </w:r>
            <w:r>
              <w:t xml:space="preserve"> </w:t>
            </w:r>
            <w:r>
              <w:rPr>
                <w:spacing w:val="6"/>
              </w:rPr>
              <w:t>可的，</w:t>
            </w:r>
            <w:r>
              <w:rPr>
                <w:spacing w:val="-18"/>
              </w:rPr>
              <w:t xml:space="preserve"> </w:t>
            </w:r>
            <w:r>
              <w:rPr>
                <w:spacing w:val="6"/>
              </w:rPr>
              <w:t>由工商政管理部门没收直销产品和违法销售收入，处5万元以上30万元以下的罚款，</w:t>
            </w:r>
            <w:r>
              <w:rPr>
                <w:spacing w:val="-19"/>
              </w:rPr>
              <w:t xml:space="preserve"> </w:t>
            </w:r>
            <w:r>
              <w:rPr>
                <w:spacing w:val="6"/>
              </w:rPr>
              <w:t>由国务院商务主管部门撤销其相应的许</w:t>
            </w:r>
            <w:r>
              <w:rPr>
                <w:spacing w:val="5"/>
              </w:rPr>
              <w:t>可，</w:t>
            </w:r>
            <w:r>
              <w:rPr>
                <w:spacing w:val="-17"/>
              </w:rPr>
              <w:t xml:space="preserve"> </w:t>
            </w:r>
            <w:r>
              <w:rPr>
                <w:spacing w:val="5"/>
              </w:rPr>
              <w:t>申请人不得再提出申请;情节严重的，处30万元以上50万元以下的罚款，并依法予以取缔;构成犯罪的，依法追究刑事责任。</w:t>
            </w:r>
          </w:p>
        </w:tc>
        <w:tc>
          <w:tcPr>
            <w:tcW w:w="371" w:type="dxa"/>
            <w:vAlign w:val="top"/>
          </w:tcPr>
          <w:p w14:paraId="50027FAB">
            <w:pPr>
              <w:rPr>
                <w:rFonts w:ascii="Arial"/>
                <w:sz w:val="21"/>
              </w:rPr>
            </w:pPr>
          </w:p>
        </w:tc>
      </w:tr>
      <w:tr w14:paraId="2317C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5625AB1">
            <w:pPr>
              <w:pStyle w:val="6"/>
              <w:spacing w:before="209" w:line="108" w:lineRule="exact"/>
              <w:ind w:left="250"/>
            </w:pPr>
            <w:r>
              <w:rPr>
                <w:spacing w:val="-1"/>
                <w:position w:val="1"/>
              </w:rPr>
              <w:t>396</w:t>
            </w:r>
          </w:p>
        </w:tc>
        <w:tc>
          <w:tcPr>
            <w:tcW w:w="1682" w:type="dxa"/>
            <w:vAlign w:val="top"/>
          </w:tcPr>
          <w:p w14:paraId="4AA68BC0">
            <w:pPr>
              <w:pStyle w:val="6"/>
              <w:spacing w:before="37" w:line="230" w:lineRule="auto"/>
              <w:ind w:left="21"/>
            </w:pPr>
            <w:r>
              <w:rPr>
                <w:spacing w:val="6"/>
              </w:rPr>
              <w:t>对直销企业有关《直销管理条例》第八条所</w:t>
            </w:r>
          </w:p>
          <w:p w14:paraId="614D185F">
            <w:pPr>
              <w:pStyle w:val="6"/>
              <w:spacing w:before="14" w:line="230" w:lineRule="auto"/>
              <w:ind w:left="23"/>
            </w:pPr>
            <w:r>
              <w:rPr>
                <w:spacing w:val="5"/>
              </w:rPr>
              <w:t>列内容发生重大变更的，未依照《直销管理</w:t>
            </w:r>
          </w:p>
          <w:p w14:paraId="1F80EA9B">
            <w:pPr>
              <w:pStyle w:val="6"/>
              <w:spacing w:before="14" w:line="230" w:lineRule="auto"/>
              <w:ind w:left="20"/>
            </w:pPr>
            <w:r>
              <w:rPr>
                <w:spacing w:val="6"/>
              </w:rPr>
              <w:t>条例》第九条第一款规定的程序报国务院商</w:t>
            </w:r>
          </w:p>
          <w:p w14:paraId="062E0217">
            <w:pPr>
              <w:pStyle w:val="6"/>
              <w:spacing w:before="13" w:line="228" w:lineRule="auto"/>
              <w:ind w:left="323"/>
            </w:pPr>
            <w:r>
              <w:rPr>
                <w:spacing w:val="5"/>
              </w:rPr>
              <w:t>务主管部门批准的行政处罚</w:t>
            </w:r>
          </w:p>
        </w:tc>
        <w:tc>
          <w:tcPr>
            <w:tcW w:w="536" w:type="dxa"/>
            <w:vAlign w:val="top"/>
          </w:tcPr>
          <w:p w14:paraId="4D1F00B1">
            <w:pPr>
              <w:pStyle w:val="6"/>
              <w:spacing w:before="209" w:line="229" w:lineRule="auto"/>
              <w:ind w:left="95"/>
            </w:pPr>
            <w:r>
              <w:rPr>
                <w:spacing w:val="5"/>
              </w:rPr>
              <w:t>行政处罚</w:t>
            </w:r>
          </w:p>
        </w:tc>
        <w:tc>
          <w:tcPr>
            <w:tcW w:w="879" w:type="dxa"/>
            <w:vAlign w:val="top"/>
          </w:tcPr>
          <w:p w14:paraId="2B2E4426">
            <w:pPr>
              <w:pStyle w:val="6"/>
              <w:spacing w:before="95" w:line="263" w:lineRule="auto"/>
              <w:ind w:left="50" w:right="44" w:firstLine="47"/>
            </w:pPr>
            <w:r>
              <w:rPr>
                <w:spacing w:val="5"/>
              </w:rPr>
              <w:t>市场监督管理部门</w:t>
            </w:r>
            <w:r>
              <w:rPr>
                <w:spacing w:val="1"/>
              </w:rPr>
              <w:t xml:space="preserve">  </w:t>
            </w:r>
            <w:r>
              <w:rPr>
                <w:spacing w:val="6"/>
              </w:rPr>
              <w:t>（省级、设区的市级</w:t>
            </w:r>
          </w:p>
          <w:p w14:paraId="2B6FE61A">
            <w:pPr>
              <w:pStyle w:val="6"/>
              <w:spacing w:line="231" w:lineRule="auto"/>
              <w:ind w:left="267"/>
            </w:pPr>
            <w:r>
              <w:rPr>
                <w:spacing w:val="4"/>
              </w:rPr>
              <w:t>或县级）</w:t>
            </w:r>
          </w:p>
        </w:tc>
        <w:tc>
          <w:tcPr>
            <w:tcW w:w="1259" w:type="dxa"/>
            <w:vAlign w:val="top"/>
          </w:tcPr>
          <w:p w14:paraId="7B2B8888">
            <w:pPr>
              <w:pStyle w:val="6"/>
              <w:spacing w:before="151"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11D3879F">
            <w:pPr>
              <w:pStyle w:val="6"/>
              <w:spacing w:before="95"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7BD22DD3">
            <w:pPr>
              <w:pStyle w:val="6"/>
              <w:spacing w:before="15" w:line="262" w:lineRule="auto"/>
              <w:ind w:left="22" w:right="23"/>
            </w:pPr>
            <w:r>
              <w:rPr>
                <w:spacing w:val="6"/>
              </w:rPr>
              <w:t>第十一条：直销企业有关本条例第八条第一项、第二项、第三项、第五项、第六项、第七项所列内容发生重大变更的，应当依照本条例第九条第一款规定的程序报国务院商务主管部门批准。第四十一条：直销企业违反本条例第十一条规定的，</w:t>
            </w:r>
            <w:r>
              <w:rPr>
                <w:spacing w:val="-8"/>
              </w:rPr>
              <w:t xml:space="preserve"> </w:t>
            </w:r>
            <w:r>
              <w:rPr>
                <w:spacing w:val="6"/>
              </w:rPr>
              <w:t>由工商行政管理部门责令改正，处3万元以上30</w:t>
            </w:r>
            <w:r>
              <w:t xml:space="preserve"> </w:t>
            </w:r>
            <w:r>
              <w:rPr>
                <w:spacing w:val="6"/>
              </w:rPr>
              <w:t>万元以下的罚款；对不再符合直销经营许可条件的，</w:t>
            </w:r>
            <w:r>
              <w:rPr>
                <w:spacing w:val="-19"/>
              </w:rPr>
              <w:t xml:space="preserve"> </w:t>
            </w:r>
            <w:r>
              <w:rPr>
                <w:spacing w:val="6"/>
              </w:rPr>
              <w:t>由</w:t>
            </w:r>
            <w:r>
              <w:rPr>
                <w:spacing w:val="5"/>
              </w:rPr>
              <w:t>国务院商务主管部门吊销其直销经营许可证。</w:t>
            </w:r>
          </w:p>
        </w:tc>
        <w:tc>
          <w:tcPr>
            <w:tcW w:w="371" w:type="dxa"/>
            <w:vAlign w:val="top"/>
          </w:tcPr>
          <w:p w14:paraId="5587F9F6">
            <w:pPr>
              <w:rPr>
                <w:rFonts w:ascii="Arial"/>
                <w:sz w:val="21"/>
              </w:rPr>
            </w:pPr>
          </w:p>
        </w:tc>
      </w:tr>
      <w:tr w14:paraId="1E20C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7253A0A9">
            <w:pPr>
              <w:pStyle w:val="6"/>
              <w:spacing w:before="146" w:line="108" w:lineRule="exact"/>
              <w:ind w:left="250"/>
            </w:pPr>
            <w:r>
              <w:rPr>
                <w:spacing w:val="-1"/>
                <w:position w:val="1"/>
              </w:rPr>
              <w:t>397</w:t>
            </w:r>
          </w:p>
        </w:tc>
        <w:tc>
          <w:tcPr>
            <w:tcW w:w="1682" w:type="dxa"/>
            <w:vAlign w:val="top"/>
          </w:tcPr>
          <w:p w14:paraId="435BC609">
            <w:pPr>
              <w:pStyle w:val="6"/>
              <w:spacing w:before="90" w:line="262" w:lineRule="auto"/>
              <w:ind w:left="237" w:right="14" w:hanging="216"/>
            </w:pPr>
            <w:r>
              <w:rPr>
                <w:spacing w:val="6"/>
              </w:rPr>
              <w:t>对直销企业违反规定，超出直销产品范围从</w:t>
            </w:r>
            <w:r>
              <w:t xml:space="preserve"> </w:t>
            </w:r>
            <w:r>
              <w:rPr>
                <w:spacing w:val="5"/>
              </w:rPr>
              <w:t>事直销经营活动行为的行政处罚</w:t>
            </w:r>
          </w:p>
        </w:tc>
        <w:tc>
          <w:tcPr>
            <w:tcW w:w="536" w:type="dxa"/>
            <w:vAlign w:val="top"/>
          </w:tcPr>
          <w:p w14:paraId="736D8B3D">
            <w:pPr>
              <w:pStyle w:val="6"/>
              <w:spacing w:before="146" w:line="229" w:lineRule="auto"/>
              <w:ind w:left="95"/>
            </w:pPr>
            <w:r>
              <w:rPr>
                <w:spacing w:val="5"/>
              </w:rPr>
              <w:t>行政处罚</w:t>
            </w:r>
          </w:p>
        </w:tc>
        <w:tc>
          <w:tcPr>
            <w:tcW w:w="879" w:type="dxa"/>
            <w:vAlign w:val="top"/>
          </w:tcPr>
          <w:p w14:paraId="5B75DD48">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0A1B0150">
            <w:pPr>
              <w:pStyle w:val="6"/>
              <w:spacing w:line="214" w:lineRule="auto"/>
              <w:ind w:left="267"/>
            </w:pPr>
            <w:r>
              <w:rPr>
                <w:spacing w:val="4"/>
              </w:rPr>
              <w:t>或县级）</w:t>
            </w:r>
          </w:p>
        </w:tc>
        <w:tc>
          <w:tcPr>
            <w:tcW w:w="1259" w:type="dxa"/>
            <w:vAlign w:val="top"/>
          </w:tcPr>
          <w:p w14:paraId="76A3BAEA">
            <w:pPr>
              <w:pStyle w:val="6"/>
              <w:spacing w:before="89"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2C986C07">
            <w:pPr>
              <w:pStyle w:val="6"/>
              <w:spacing w:before="32"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7C825376">
            <w:pPr>
              <w:pStyle w:val="6"/>
              <w:spacing w:before="14" w:line="239" w:lineRule="auto"/>
              <w:ind w:left="20" w:right="24" w:firstLine="2"/>
            </w:pPr>
            <w:r>
              <w:rPr>
                <w:spacing w:val="6"/>
              </w:rPr>
              <w:t>第四十二条：直销企业违反规定，超出直销产品范围从事直销经营活动的，</w:t>
            </w:r>
            <w:r>
              <w:rPr>
                <w:spacing w:val="-19"/>
              </w:rPr>
              <w:t xml:space="preserve"> </w:t>
            </w:r>
            <w:r>
              <w:rPr>
                <w:spacing w:val="6"/>
              </w:rPr>
              <w:t>由工商行政管理部门责令改正，没收直销产品和违法销售收入，处5万元以上30万元以下的罚款；情节严重的，处30万元以上50万元以下的罚款，</w:t>
            </w:r>
            <w:r>
              <w:rPr>
                <w:spacing w:val="-18"/>
              </w:rPr>
              <w:t xml:space="preserve"> </w:t>
            </w:r>
            <w:r>
              <w:rPr>
                <w:spacing w:val="6"/>
              </w:rPr>
              <w:t>由工商行政管理</w:t>
            </w:r>
            <w:r>
              <w:rPr>
                <w:spacing w:val="5"/>
              </w:rPr>
              <w:t>部门吊销有违法经营行为的直销企业分支机构的营业</w:t>
            </w:r>
            <w:r>
              <w:t xml:space="preserve"> </w:t>
            </w:r>
            <w:r>
              <w:rPr>
                <w:spacing w:val="6"/>
              </w:rPr>
              <w:t>执照直至由国务院商务主管部门吊销直销企业的直销经营许可</w:t>
            </w:r>
            <w:r>
              <w:rPr>
                <w:spacing w:val="5"/>
              </w:rPr>
              <w:t>证。</w:t>
            </w:r>
          </w:p>
        </w:tc>
        <w:tc>
          <w:tcPr>
            <w:tcW w:w="371" w:type="dxa"/>
            <w:vAlign w:val="top"/>
          </w:tcPr>
          <w:p w14:paraId="7AC6FB47">
            <w:pPr>
              <w:rPr>
                <w:rFonts w:ascii="Arial"/>
                <w:sz w:val="21"/>
              </w:rPr>
            </w:pPr>
          </w:p>
        </w:tc>
      </w:tr>
      <w:tr w14:paraId="6C457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30A92C7D">
            <w:pPr>
              <w:pStyle w:val="6"/>
              <w:spacing w:before="148" w:line="108" w:lineRule="exact"/>
              <w:ind w:left="250"/>
            </w:pPr>
            <w:r>
              <w:rPr>
                <w:spacing w:val="-1"/>
                <w:position w:val="1"/>
              </w:rPr>
              <w:t>398</w:t>
            </w:r>
          </w:p>
        </w:tc>
        <w:tc>
          <w:tcPr>
            <w:tcW w:w="1682" w:type="dxa"/>
            <w:vAlign w:val="top"/>
          </w:tcPr>
          <w:p w14:paraId="7085E459">
            <w:pPr>
              <w:pStyle w:val="6"/>
              <w:spacing w:before="34" w:line="230" w:lineRule="auto"/>
              <w:ind w:left="21"/>
            </w:pPr>
            <w:r>
              <w:rPr>
                <w:spacing w:val="6"/>
              </w:rPr>
              <w:t>对直销企业及其直销员违反《直销管理条例</w:t>
            </w:r>
          </w:p>
          <w:p w14:paraId="08FFF6FB">
            <w:pPr>
              <w:pStyle w:val="6"/>
              <w:spacing w:before="13" w:line="229" w:lineRule="auto"/>
              <w:ind w:left="22"/>
            </w:pPr>
            <w:r>
              <w:rPr>
                <w:spacing w:val="6"/>
              </w:rPr>
              <w:t>》规定，有欺骗、误导等宣传和推销行为的</w:t>
            </w:r>
          </w:p>
          <w:p w14:paraId="0077CD12">
            <w:pPr>
              <w:pStyle w:val="6"/>
              <w:spacing w:before="14" w:line="209" w:lineRule="auto"/>
              <w:ind w:left="667"/>
            </w:pPr>
            <w:r>
              <w:rPr>
                <w:spacing w:val="5"/>
              </w:rPr>
              <w:t>行政处罚</w:t>
            </w:r>
          </w:p>
        </w:tc>
        <w:tc>
          <w:tcPr>
            <w:tcW w:w="536" w:type="dxa"/>
            <w:vAlign w:val="top"/>
          </w:tcPr>
          <w:p w14:paraId="173E1B09">
            <w:pPr>
              <w:pStyle w:val="6"/>
              <w:spacing w:before="148" w:line="229" w:lineRule="auto"/>
              <w:ind w:left="95"/>
            </w:pPr>
            <w:r>
              <w:rPr>
                <w:spacing w:val="5"/>
              </w:rPr>
              <w:t>行政处罚</w:t>
            </w:r>
          </w:p>
        </w:tc>
        <w:tc>
          <w:tcPr>
            <w:tcW w:w="879" w:type="dxa"/>
            <w:vAlign w:val="top"/>
          </w:tcPr>
          <w:p w14:paraId="4CA90744">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4FD90C86">
            <w:pPr>
              <w:pStyle w:val="6"/>
              <w:spacing w:line="209" w:lineRule="auto"/>
              <w:ind w:left="267"/>
            </w:pPr>
            <w:r>
              <w:rPr>
                <w:spacing w:val="4"/>
              </w:rPr>
              <w:t>或县级）</w:t>
            </w:r>
          </w:p>
        </w:tc>
        <w:tc>
          <w:tcPr>
            <w:tcW w:w="1259" w:type="dxa"/>
            <w:vAlign w:val="top"/>
          </w:tcPr>
          <w:p w14:paraId="3CFBBF60">
            <w:pPr>
              <w:pStyle w:val="6"/>
              <w:spacing w:before="90"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05A3334A">
            <w:pPr>
              <w:pStyle w:val="6"/>
              <w:spacing w:before="34"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22E4343D">
            <w:pPr>
              <w:pStyle w:val="6"/>
              <w:spacing w:before="14" w:line="236" w:lineRule="auto"/>
              <w:ind w:left="23" w:right="24" w:hanging="1"/>
            </w:pPr>
            <w:r>
              <w:rPr>
                <w:spacing w:val="6"/>
              </w:rPr>
              <w:t>第四十三条：直销企业及其直销员违反本条例规定，有欺骗、误导等宣传和推销行为的，对直销企业，</w:t>
            </w:r>
            <w:r>
              <w:rPr>
                <w:spacing w:val="-19"/>
              </w:rPr>
              <w:t xml:space="preserve"> </w:t>
            </w:r>
            <w:r>
              <w:rPr>
                <w:spacing w:val="6"/>
              </w:rPr>
              <w:t>由工商行政管理部门处3万元以上10万元以下的罚款；情节严重的，处10万元以上30万元以下的罚款，</w:t>
            </w:r>
            <w:r>
              <w:rPr>
                <w:spacing w:val="-18"/>
              </w:rPr>
              <w:t xml:space="preserve"> </w:t>
            </w:r>
            <w:r>
              <w:rPr>
                <w:spacing w:val="6"/>
              </w:rPr>
              <w:t>由工商行政管理部门吊销有违法</w:t>
            </w:r>
            <w:r>
              <w:rPr>
                <w:spacing w:val="5"/>
              </w:rPr>
              <w:t>经营行为的直销企业分支机构的营业执照直至由国务</w:t>
            </w:r>
            <w:r>
              <w:t xml:space="preserve"> </w:t>
            </w:r>
            <w:r>
              <w:rPr>
                <w:spacing w:val="6"/>
              </w:rPr>
              <w:t>院商务主管部门吊销直销企业的直销经营许可证。对直销员，</w:t>
            </w:r>
            <w:r>
              <w:rPr>
                <w:spacing w:val="-19"/>
              </w:rPr>
              <w:t xml:space="preserve"> </w:t>
            </w:r>
            <w:r>
              <w:rPr>
                <w:spacing w:val="6"/>
              </w:rPr>
              <w:t>由工商行管理部门处5万元以下的罚款；情节严重的</w:t>
            </w:r>
            <w:r>
              <w:rPr>
                <w:spacing w:val="5"/>
              </w:rPr>
              <w:t>，责令直销企业撤销其直销员资格。</w:t>
            </w:r>
          </w:p>
        </w:tc>
        <w:tc>
          <w:tcPr>
            <w:tcW w:w="371" w:type="dxa"/>
            <w:vAlign w:val="top"/>
          </w:tcPr>
          <w:p w14:paraId="04AD8073">
            <w:pPr>
              <w:rPr>
                <w:rFonts w:ascii="Arial"/>
                <w:sz w:val="21"/>
              </w:rPr>
            </w:pPr>
          </w:p>
        </w:tc>
      </w:tr>
      <w:tr w14:paraId="686D3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A1B06FE">
            <w:pPr>
              <w:pStyle w:val="6"/>
              <w:spacing w:before="148" w:line="108" w:lineRule="exact"/>
              <w:ind w:left="250"/>
            </w:pPr>
            <w:r>
              <w:rPr>
                <w:spacing w:val="-1"/>
                <w:position w:val="1"/>
              </w:rPr>
              <w:t>399</w:t>
            </w:r>
          </w:p>
        </w:tc>
        <w:tc>
          <w:tcPr>
            <w:tcW w:w="1682" w:type="dxa"/>
            <w:vAlign w:val="top"/>
          </w:tcPr>
          <w:p w14:paraId="467E09A9">
            <w:pPr>
              <w:pStyle w:val="6"/>
              <w:spacing w:before="92" w:line="262" w:lineRule="auto"/>
              <w:ind w:left="147" w:right="14" w:hanging="126"/>
            </w:pPr>
            <w:r>
              <w:rPr>
                <w:spacing w:val="6"/>
              </w:rPr>
              <w:t>对直销企业及其分支机构违反《直销管理条</w:t>
            </w:r>
            <w:r>
              <w:t xml:space="preserve"> </w:t>
            </w:r>
            <w:r>
              <w:rPr>
                <w:spacing w:val="6"/>
              </w:rPr>
              <w:t>例》规定招募直销员行为的行政处罚</w:t>
            </w:r>
          </w:p>
        </w:tc>
        <w:tc>
          <w:tcPr>
            <w:tcW w:w="536" w:type="dxa"/>
            <w:vAlign w:val="top"/>
          </w:tcPr>
          <w:p w14:paraId="57929E8D">
            <w:pPr>
              <w:pStyle w:val="6"/>
              <w:spacing w:before="148" w:line="229" w:lineRule="auto"/>
              <w:ind w:left="95"/>
            </w:pPr>
            <w:r>
              <w:rPr>
                <w:spacing w:val="5"/>
              </w:rPr>
              <w:t>行政处罚</w:t>
            </w:r>
          </w:p>
        </w:tc>
        <w:tc>
          <w:tcPr>
            <w:tcW w:w="879" w:type="dxa"/>
            <w:vAlign w:val="top"/>
          </w:tcPr>
          <w:p w14:paraId="3C1C0A9D">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50C7C4B6">
            <w:pPr>
              <w:pStyle w:val="6"/>
              <w:spacing w:line="212" w:lineRule="auto"/>
              <w:ind w:left="267"/>
            </w:pPr>
            <w:r>
              <w:rPr>
                <w:spacing w:val="4"/>
              </w:rPr>
              <w:t>或县级）</w:t>
            </w:r>
          </w:p>
        </w:tc>
        <w:tc>
          <w:tcPr>
            <w:tcW w:w="1259" w:type="dxa"/>
            <w:vAlign w:val="top"/>
          </w:tcPr>
          <w:p w14:paraId="2CEFD366">
            <w:pPr>
              <w:pStyle w:val="6"/>
              <w:spacing w:before="91"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160D5875">
            <w:pPr>
              <w:pStyle w:val="6"/>
              <w:spacing w:before="34"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615D16F7">
            <w:pPr>
              <w:pStyle w:val="6"/>
              <w:spacing w:before="15" w:line="237" w:lineRule="auto"/>
              <w:ind w:left="16" w:right="67" w:firstLine="5"/>
            </w:pPr>
            <w:r>
              <w:rPr>
                <w:spacing w:val="6"/>
              </w:rPr>
              <w:t>第四十四条：直销企业及其分支机构违反本条例规定招募直销员的，</w:t>
            </w:r>
            <w:r>
              <w:rPr>
                <w:spacing w:val="-19"/>
              </w:rPr>
              <w:t xml:space="preserve"> </w:t>
            </w:r>
            <w:r>
              <w:rPr>
                <w:spacing w:val="6"/>
              </w:rPr>
              <w:t>由工商行政管理部门责令改正，处3万元以上10万元以下的罚款;情节严重的，处10万元以上30万元以下的罚款，</w:t>
            </w:r>
            <w:r>
              <w:rPr>
                <w:spacing w:val="-18"/>
              </w:rPr>
              <w:t xml:space="preserve"> </w:t>
            </w:r>
            <w:r>
              <w:rPr>
                <w:spacing w:val="6"/>
              </w:rPr>
              <w:t>由工商行政管理部门吊销有违法经营行为的直销</w:t>
            </w:r>
            <w:r>
              <w:rPr>
                <w:spacing w:val="5"/>
              </w:rPr>
              <w:t>企业分支机构的营业执照直至由国务院商务主管部门吊销直</w:t>
            </w:r>
            <w:r>
              <w:t xml:space="preserve"> </w:t>
            </w:r>
            <w:r>
              <w:rPr>
                <w:spacing w:val="5"/>
              </w:rPr>
              <w:t>销企业的直销经营许可证。</w:t>
            </w:r>
          </w:p>
        </w:tc>
        <w:tc>
          <w:tcPr>
            <w:tcW w:w="371" w:type="dxa"/>
            <w:vAlign w:val="top"/>
          </w:tcPr>
          <w:p w14:paraId="4AA7D776">
            <w:pPr>
              <w:rPr>
                <w:rFonts w:ascii="Arial"/>
                <w:sz w:val="21"/>
              </w:rPr>
            </w:pPr>
          </w:p>
        </w:tc>
      </w:tr>
      <w:tr w14:paraId="7F856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66D2E3CE">
            <w:pPr>
              <w:pStyle w:val="6"/>
              <w:spacing w:before="148" w:line="108" w:lineRule="exact"/>
              <w:ind w:left="247"/>
            </w:pPr>
            <w:r>
              <w:rPr>
                <w:position w:val="1"/>
              </w:rPr>
              <w:t>400</w:t>
            </w:r>
          </w:p>
        </w:tc>
        <w:tc>
          <w:tcPr>
            <w:tcW w:w="1682" w:type="dxa"/>
            <w:vAlign w:val="top"/>
          </w:tcPr>
          <w:p w14:paraId="154AB86D">
            <w:pPr>
              <w:pStyle w:val="6"/>
              <w:spacing w:before="92" w:line="262" w:lineRule="auto"/>
              <w:ind w:left="284" w:right="14" w:hanging="263"/>
            </w:pPr>
            <w:r>
              <w:rPr>
                <w:spacing w:val="6"/>
              </w:rPr>
              <w:t>对违反《直销管理条例》规定，未取得直销</w:t>
            </w:r>
            <w:r>
              <w:t xml:space="preserve"> </w:t>
            </w:r>
            <w:r>
              <w:rPr>
                <w:spacing w:val="5"/>
              </w:rPr>
              <w:t>员证从事直销活动的行政处罚</w:t>
            </w:r>
          </w:p>
        </w:tc>
        <w:tc>
          <w:tcPr>
            <w:tcW w:w="536" w:type="dxa"/>
            <w:vAlign w:val="top"/>
          </w:tcPr>
          <w:p w14:paraId="7204CC40">
            <w:pPr>
              <w:pStyle w:val="6"/>
              <w:spacing w:before="148" w:line="229" w:lineRule="auto"/>
              <w:ind w:left="95"/>
            </w:pPr>
            <w:r>
              <w:rPr>
                <w:spacing w:val="5"/>
              </w:rPr>
              <w:t>行政处罚</w:t>
            </w:r>
          </w:p>
        </w:tc>
        <w:tc>
          <w:tcPr>
            <w:tcW w:w="879" w:type="dxa"/>
            <w:vAlign w:val="top"/>
          </w:tcPr>
          <w:p w14:paraId="63E11D2F">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7211D0DE">
            <w:pPr>
              <w:pStyle w:val="6"/>
              <w:spacing w:line="223" w:lineRule="auto"/>
              <w:ind w:left="267"/>
            </w:pPr>
            <w:r>
              <w:rPr>
                <w:spacing w:val="4"/>
              </w:rPr>
              <w:t>或县级）</w:t>
            </w:r>
          </w:p>
        </w:tc>
        <w:tc>
          <w:tcPr>
            <w:tcW w:w="1259" w:type="dxa"/>
            <w:vAlign w:val="top"/>
          </w:tcPr>
          <w:p w14:paraId="5629C4F5">
            <w:pPr>
              <w:pStyle w:val="6"/>
              <w:spacing w:before="91"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491222E7">
            <w:pPr>
              <w:pStyle w:val="6"/>
              <w:spacing w:before="92"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6ACDE4A2">
            <w:pPr>
              <w:pStyle w:val="6"/>
              <w:spacing w:before="14" w:line="229" w:lineRule="auto"/>
              <w:ind w:left="22"/>
            </w:pPr>
            <w:r>
              <w:rPr>
                <w:spacing w:val="6"/>
              </w:rPr>
              <w:t>第四十五条：违反本条例规定，未取得直销员证从事直销活动的，</w:t>
            </w:r>
            <w:r>
              <w:rPr>
                <w:spacing w:val="-19"/>
              </w:rPr>
              <w:t xml:space="preserve"> </w:t>
            </w:r>
            <w:r>
              <w:rPr>
                <w:spacing w:val="6"/>
              </w:rPr>
              <w:t>由工商行政管理部门责令改正，没收直销产品和违法销售收入，可以处2万元以下的罚款；情节严重的，处2</w:t>
            </w:r>
            <w:r>
              <w:rPr>
                <w:spacing w:val="5"/>
              </w:rPr>
              <w:t>万元以上20万元以下的罚款。</w:t>
            </w:r>
          </w:p>
        </w:tc>
        <w:tc>
          <w:tcPr>
            <w:tcW w:w="371" w:type="dxa"/>
            <w:vAlign w:val="top"/>
          </w:tcPr>
          <w:p w14:paraId="2685C151">
            <w:pPr>
              <w:rPr>
                <w:rFonts w:ascii="Arial"/>
                <w:sz w:val="21"/>
              </w:rPr>
            </w:pPr>
          </w:p>
        </w:tc>
      </w:tr>
    </w:tbl>
    <w:p w14:paraId="318D6958">
      <w:pPr>
        <w:pStyle w:val="2"/>
        <w:spacing w:line="14" w:lineRule="auto"/>
      </w:pPr>
    </w:p>
    <w:p w14:paraId="456F6B34">
      <w:pPr>
        <w:spacing w:line="14" w:lineRule="auto"/>
        <w:sectPr>
          <w:pgSz w:w="16840" w:h="11900"/>
          <w:pgMar w:top="220" w:right="282" w:bottom="38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2103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3484AFDE">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7EFAFA08">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5828892">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9227D70">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97BE25A">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5198EC7">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94B32DA">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3AAC45E">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9BF0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AB4F739">
            <w:pPr>
              <w:pStyle w:val="6"/>
              <w:spacing w:before="139" w:line="108" w:lineRule="exact"/>
              <w:ind w:left="247"/>
            </w:pPr>
            <w:r>
              <w:rPr>
                <w:position w:val="1"/>
              </w:rPr>
              <w:t>401</w:t>
            </w:r>
          </w:p>
        </w:tc>
        <w:tc>
          <w:tcPr>
            <w:tcW w:w="1682" w:type="dxa"/>
            <w:vAlign w:val="top"/>
          </w:tcPr>
          <w:p w14:paraId="3681F276">
            <w:pPr>
              <w:pStyle w:val="6"/>
              <w:spacing w:before="82" w:line="229" w:lineRule="auto"/>
              <w:ind w:left="21"/>
            </w:pPr>
            <w:r>
              <w:rPr>
                <w:spacing w:val="6"/>
              </w:rPr>
              <w:t>对直销企业进行直销员业务培训违反《直销</w:t>
            </w:r>
          </w:p>
          <w:p w14:paraId="07885BD4">
            <w:pPr>
              <w:pStyle w:val="6"/>
              <w:spacing w:before="14" w:line="229" w:lineRule="auto"/>
              <w:ind w:left="322"/>
            </w:pPr>
            <w:r>
              <w:rPr>
                <w:spacing w:val="6"/>
              </w:rPr>
              <w:t>管理条例》规定的行政处罚</w:t>
            </w:r>
          </w:p>
        </w:tc>
        <w:tc>
          <w:tcPr>
            <w:tcW w:w="536" w:type="dxa"/>
            <w:vAlign w:val="top"/>
          </w:tcPr>
          <w:p w14:paraId="1F203D1B">
            <w:pPr>
              <w:pStyle w:val="6"/>
              <w:spacing w:before="139" w:line="229" w:lineRule="auto"/>
              <w:ind w:left="95"/>
            </w:pPr>
            <w:r>
              <w:rPr>
                <w:spacing w:val="5"/>
              </w:rPr>
              <w:t>行政处罚</w:t>
            </w:r>
          </w:p>
        </w:tc>
        <w:tc>
          <w:tcPr>
            <w:tcW w:w="879" w:type="dxa"/>
            <w:vAlign w:val="top"/>
          </w:tcPr>
          <w:p w14:paraId="0B4E66D2">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1C5EEE21">
            <w:pPr>
              <w:pStyle w:val="6"/>
              <w:spacing w:line="231" w:lineRule="auto"/>
              <w:ind w:left="267"/>
            </w:pPr>
            <w:r>
              <w:rPr>
                <w:spacing w:val="4"/>
              </w:rPr>
              <w:t>或县级）</w:t>
            </w:r>
          </w:p>
        </w:tc>
        <w:tc>
          <w:tcPr>
            <w:tcW w:w="1259" w:type="dxa"/>
            <w:vAlign w:val="top"/>
          </w:tcPr>
          <w:p w14:paraId="42C2627D">
            <w:pPr>
              <w:pStyle w:val="6"/>
              <w:spacing w:before="82"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1D10516B">
            <w:pPr>
              <w:pStyle w:val="6"/>
              <w:spacing w:before="26"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092F3ABF">
            <w:pPr>
              <w:pStyle w:val="6"/>
              <w:spacing w:before="13" w:line="248" w:lineRule="auto"/>
              <w:ind w:left="19" w:right="24" w:firstLine="2"/>
            </w:pPr>
            <w:r>
              <w:rPr>
                <w:spacing w:val="6"/>
              </w:rPr>
              <w:t>第四十六条第一款：直销企业进行直销员业务培训违反本条例规定的，</w:t>
            </w:r>
            <w:r>
              <w:rPr>
                <w:spacing w:val="-19"/>
              </w:rPr>
              <w:t xml:space="preserve"> </w:t>
            </w:r>
            <w:r>
              <w:rPr>
                <w:spacing w:val="6"/>
              </w:rPr>
              <w:t>由工商行政管理部门责令改正，没收违法所得，处3万元以上10万元以下的罚款；情节严重的，处10万元以上30万元以下的罚款，</w:t>
            </w:r>
            <w:r>
              <w:rPr>
                <w:spacing w:val="-18"/>
              </w:rPr>
              <w:t xml:space="preserve"> </w:t>
            </w:r>
            <w:r>
              <w:rPr>
                <w:spacing w:val="6"/>
              </w:rPr>
              <w:t>由工商行政管理部门吊销有违法经营</w:t>
            </w:r>
            <w:r>
              <w:rPr>
                <w:spacing w:val="5"/>
              </w:rPr>
              <w:t>行为的直销企业分支机构的营业执照直至由国务院商</w:t>
            </w:r>
            <w:r>
              <w:t xml:space="preserve"> </w:t>
            </w:r>
            <w:r>
              <w:rPr>
                <w:spacing w:val="6"/>
              </w:rPr>
              <w:t>务主管部门吊销直销企业的直销经营许可证；对授课人员，</w:t>
            </w:r>
            <w:r>
              <w:rPr>
                <w:spacing w:val="-19"/>
              </w:rPr>
              <w:t xml:space="preserve"> </w:t>
            </w:r>
            <w:r>
              <w:rPr>
                <w:spacing w:val="6"/>
              </w:rPr>
              <w:t>由工商行政管理部门处5万元以下的罚款，是直销培训员的，责令直销企业撤</w:t>
            </w:r>
            <w:r>
              <w:rPr>
                <w:spacing w:val="5"/>
              </w:rPr>
              <w:t>销其直销培训员资格。</w:t>
            </w:r>
          </w:p>
        </w:tc>
        <w:tc>
          <w:tcPr>
            <w:tcW w:w="371" w:type="dxa"/>
            <w:vAlign w:val="top"/>
          </w:tcPr>
          <w:p w14:paraId="3B472340">
            <w:pPr>
              <w:rPr>
                <w:rFonts w:ascii="Arial"/>
                <w:sz w:val="21"/>
              </w:rPr>
            </w:pPr>
          </w:p>
        </w:tc>
      </w:tr>
      <w:tr w14:paraId="40258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4B5E422">
            <w:pPr>
              <w:pStyle w:val="6"/>
              <w:spacing w:before="138" w:line="108" w:lineRule="exact"/>
              <w:ind w:left="247"/>
            </w:pPr>
            <w:r>
              <w:rPr>
                <w:position w:val="1"/>
              </w:rPr>
              <w:t>402</w:t>
            </w:r>
          </w:p>
        </w:tc>
        <w:tc>
          <w:tcPr>
            <w:tcW w:w="1682" w:type="dxa"/>
            <w:vAlign w:val="top"/>
          </w:tcPr>
          <w:p w14:paraId="7D01B8B6">
            <w:pPr>
              <w:pStyle w:val="6"/>
              <w:spacing w:before="82" w:line="229" w:lineRule="auto"/>
              <w:ind w:left="21"/>
            </w:pPr>
            <w:r>
              <w:rPr>
                <w:spacing w:val="6"/>
              </w:rPr>
              <w:t>对直销企业以外的单位和个人组织直销员业</w:t>
            </w:r>
          </w:p>
          <w:p w14:paraId="016A7690">
            <w:pPr>
              <w:pStyle w:val="6"/>
              <w:spacing w:before="14" w:line="229" w:lineRule="auto"/>
              <w:ind w:left="496"/>
            </w:pPr>
            <w:r>
              <w:rPr>
                <w:spacing w:val="5"/>
              </w:rPr>
              <w:t>务培训的行政处罚</w:t>
            </w:r>
          </w:p>
        </w:tc>
        <w:tc>
          <w:tcPr>
            <w:tcW w:w="536" w:type="dxa"/>
            <w:vAlign w:val="top"/>
          </w:tcPr>
          <w:p w14:paraId="0B4A7B7C">
            <w:pPr>
              <w:pStyle w:val="6"/>
              <w:spacing w:before="138" w:line="229" w:lineRule="auto"/>
              <w:ind w:left="95"/>
            </w:pPr>
            <w:r>
              <w:rPr>
                <w:spacing w:val="5"/>
              </w:rPr>
              <w:t>行政处罚</w:t>
            </w:r>
          </w:p>
        </w:tc>
        <w:tc>
          <w:tcPr>
            <w:tcW w:w="879" w:type="dxa"/>
            <w:vAlign w:val="top"/>
          </w:tcPr>
          <w:p w14:paraId="53CFA976">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7B4DB694">
            <w:pPr>
              <w:pStyle w:val="6"/>
              <w:spacing w:line="231" w:lineRule="auto"/>
              <w:ind w:left="267"/>
            </w:pPr>
            <w:r>
              <w:rPr>
                <w:spacing w:val="4"/>
              </w:rPr>
              <w:t>或县级）</w:t>
            </w:r>
          </w:p>
        </w:tc>
        <w:tc>
          <w:tcPr>
            <w:tcW w:w="1259" w:type="dxa"/>
            <w:vAlign w:val="top"/>
          </w:tcPr>
          <w:p w14:paraId="4511F74E">
            <w:pPr>
              <w:pStyle w:val="6"/>
              <w:spacing w:before="82"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298AB411">
            <w:pPr>
              <w:pStyle w:val="6"/>
              <w:spacing w:before="82"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362B9A6E">
            <w:pPr>
              <w:pStyle w:val="6"/>
              <w:spacing w:before="14" w:line="229" w:lineRule="auto"/>
              <w:ind w:left="22"/>
            </w:pPr>
            <w:r>
              <w:rPr>
                <w:spacing w:val="6"/>
              </w:rPr>
              <w:t>第四十六条第二款：直销企业以外的单位和个人组织直销员业务培训的，</w:t>
            </w:r>
            <w:r>
              <w:rPr>
                <w:spacing w:val="-18"/>
              </w:rPr>
              <w:t xml:space="preserve"> </w:t>
            </w:r>
            <w:r>
              <w:rPr>
                <w:spacing w:val="6"/>
              </w:rPr>
              <w:t>由工商行政管理部门责令改正，没收违</w:t>
            </w:r>
            <w:r>
              <w:rPr>
                <w:spacing w:val="5"/>
              </w:rPr>
              <w:t>法所得，处2万元以上20万元以下的罚款。</w:t>
            </w:r>
          </w:p>
        </w:tc>
        <w:tc>
          <w:tcPr>
            <w:tcW w:w="371" w:type="dxa"/>
            <w:vAlign w:val="top"/>
          </w:tcPr>
          <w:p w14:paraId="761896A5">
            <w:pPr>
              <w:rPr>
                <w:rFonts w:ascii="Arial"/>
                <w:sz w:val="21"/>
              </w:rPr>
            </w:pPr>
          </w:p>
        </w:tc>
      </w:tr>
      <w:tr w14:paraId="3E805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6A3679F">
            <w:pPr>
              <w:pStyle w:val="6"/>
              <w:spacing w:before="201" w:line="108" w:lineRule="exact"/>
              <w:ind w:left="247"/>
            </w:pPr>
            <w:r>
              <w:rPr>
                <w:position w:val="1"/>
              </w:rPr>
              <w:t>403</w:t>
            </w:r>
          </w:p>
        </w:tc>
        <w:tc>
          <w:tcPr>
            <w:tcW w:w="1682" w:type="dxa"/>
            <w:vAlign w:val="top"/>
          </w:tcPr>
          <w:p w14:paraId="6789A4B0">
            <w:pPr>
              <w:pStyle w:val="6"/>
              <w:spacing w:before="145" w:line="262" w:lineRule="auto"/>
              <w:ind w:left="149" w:right="14" w:hanging="128"/>
            </w:pPr>
            <w:r>
              <w:rPr>
                <w:spacing w:val="6"/>
              </w:rPr>
              <w:t>对直销员向消费者推销产品未遵守《直销管</w:t>
            </w:r>
            <w:r>
              <w:t xml:space="preserve"> </w:t>
            </w:r>
            <w:r>
              <w:rPr>
                <w:spacing w:val="6"/>
              </w:rPr>
              <w:t>理条例》第二十二条规定的行政处罚</w:t>
            </w:r>
          </w:p>
        </w:tc>
        <w:tc>
          <w:tcPr>
            <w:tcW w:w="536" w:type="dxa"/>
            <w:vAlign w:val="top"/>
          </w:tcPr>
          <w:p w14:paraId="5BEDDE26">
            <w:pPr>
              <w:pStyle w:val="6"/>
              <w:spacing w:before="201" w:line="229" w:lineRule="auto"/>
              <w:ind w:left="95"/>
            </w:pPr>
            <w:r>
              <w:rPr>
                <w:spacing w:val="5"/>
              </w:rPr>
              <w:t>行政处罚</w:t>
            </w:r>
          </w:p>
        </w:tc>
        <w:tc>
          <w:tcPr>
            <w:tcW w:w="879" w:type="dxa"/>
            <w:vAlign w:val="top"/>
          </w:tcPr>
          <w:p w14:paraId="3F8E85CB">
            <w:pPr>
              <w:pStyle w:val="6"/>
              <w:spacing w:before="87" w:line="263" w:lineRule="auto"/>
              <w:ind w:left="50" w:right="44" w:firstLine="47"/>
            </w:pPr>
            <w:r>
              <w:rPr>
                <w:spacing w:val="5"/>
              </w:rPr>
              <w:t>市场监督管理部门</w:t>
            </w:r>
            <w:r>
              <w:rPr>
                <w:spacing w:val="1"/>
              </w:rPr>
              <w:t xml:space="preserve">  </w:t>
            </w:r>
            <w:r>
              <w:rPr>
                <w:spacing w:val="6"/>
              </w:rPr>
              <w:t>（省级、设区的市级</w:t>
            </w:r>
          </w:p>
          <w:p w14:paraId="6096C03C">
            <w:pPr>
              <w:pStyle w:val="6"/>
              <w:spacing w:line="231" w:lineRule="auto"/>
              <w:ind w:left="267"/>
            </w:pPr>
            <w:r>
              <w:rPr>
                <w:spacing w:val="4"/>
              </w:rPr>
              <w:t>或县级）</w:t>
            </w:r>
          </w:p>
        </w:tc>
        <w:tc>
          <w:tcPr>
            <w:tcW w:w="1259" w:type="dxa"/>
            <w:vAlign w:val="top"/>
          </w:tcPr>
          <w:p w14:paraId="125C0D0B">
            <w:pPr>
              <w:pStyle w:val="6"/>
              <w:spacing w:before="144"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6D6527D6">
            <w:pPr>
              <w:pStyle w:val="6"/>
              <w:spacing w:before="31"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1CD33255">
            <w:pPr>
              <w:pStyle w:val="6"/>
              <w:spacing w:before="14" w:line="256" w:lineRule="auto"/>
              <w:ind w:left="17" w:right="70" w:firstLine="4"/>
              <w:jc w:val="both"/>
            </w:pPr>
            <w:r>
              <w:rPr>
                <w:spacing w:val="6"/>
              </w:rPr>
              <w:t>第二十二条：直销员向消费者推销产品，应当遵守下列规定</w:t>
            </w:r>
            <w:r>
              <w:rPr>
                <w:spacing w:val="-6"/>
              </w:rPr>
              <w:t>：（</w:t>
            </w:r>
            <w:r>
              <w:rPr>
                <w:spacing w:val="-3"/>
              </w:rPr>
              <w:t xml:space="preserve"> </w:t>
            </w:r>
            <w:r>
              <w:rPr>
                <w:spacing w:val="6"/>
              </w:rPr>
              <w:t>一</w:t>
            </w:r>
            <w:r>
              <w:rPr>
                <w:spacing w:val="-16"/>
              </w:rPr>
              <w:t xml:space="preserve"> </w:t>
            </w:r>
            <w:r>
              <w:rPr>
                <w:spacing w:val="6"/>
              </w:rPr>
              <w:t>）出示直销员证和推销合同</w:t>
            </w:r>
            <w:r>
              <w:rPr>
                <w:spacing w:val="-6"/>
              </w:rPr>
              <w:t>；（</w:t>
            </w:r>
            <w:r>
              <w:rPr>
                <w:spacing w:val="-7"/>
              </w:rPr>
              <w:t xml:space="preserve"> </w:t>
            </w:r>
            <w:r>
              <w:rPr>
                <w:spacing w:val="6"/>
              </w:rPr>
              <w:t>二）未</w:t>
            </w:r>
            <w:r>
              <w:rPr>
                <w:spacing w:val="5"/>
              </w:rPr>
              <w:t>经消费者同意，不得进入消费者住所强行推销产品，消费者要求其停止推销活动的，应当立即停止，并离开消费者住所</w:t>
            </w:r>
            <w:r>
              <w:rPr>
                <w:spacing w:val="-6"/>
              </w:rPr>
              <w:t xml:space="preserve">；（ </w:t>
            </w:r>
            <w:r>
              <w:rPr>
                <w:spacing w:val="5"/>
              </w:rPr>
              <w:t>三</w:t>
            </w:r>
            <w:r>
              <w:rPr>
                <w:spacing w:val="-16"/>
              </w:rPr>
              <w:t xml:space="preserve"> </w:t>
            </w:r>
            <w:r>
              <w:rPr>
                <w:spacing w:val="5"/>
              </w:rPr>
              <w:t>）成交前，</w:t>
            </w:r>
            <w:r>
              <w:rPr>
                <w:spacing w:val="-20"/>
              </w:rPr>
              <w:t xml:space="preserve"> </w:t>
            </w:r>
            <w:r>
              <w:rPr>
                <w:spacing w:val="5"/>
              </w:rPr>
              <w:t>向消费者详细介绍本企业的退货制度</w:t>
            </w:r>
            <w:r>
              <w:rPr>
                <w:spacing w:val="-6"/>
              </w:rPr>
              <w:t>；（</w:t>
            </w:r>
            <w:r>
              <w:rPr>
                <w:spacing w:val="-2"/>
              </w:rPr>
              <w:t xml:space="preserve"> </w:t>
            </w:r>
            <w:r>
              <w:rPr>
                <w:spacing w:val="5"/>
              </w:rPr>
              <w:t>四）</w:t>
            </w:r>
            <w:r>
              <w:t xml:space="preserve"> </w:t>
            </w:r>
            <w:r>
              <w:rPr>
                <w:spacing w:val="6"/>
              </w:rPr>
              <w:t>成交后，</w:t>
            </w:r>
            <w:r>
              <w:rPr>
                <w:spacing w:val="-19"/>
              </w:rPr>
              <w:t xml:space="preserve"> </w:t>
            </w:r>
            <w:r>
              <w:rPr>
                <w:spacing w:val="6"/>
              </w:rPr>
              <w:t>向消费者提供发票和由直销企业出具的含有退货制度、直销企业当地服务网点地址和电话号码等内容的售货凭证。第四十七条：直销员违反本条例第二十二条规定的，</w:t>
            </w:r>
            <w:r>
              <w:rPr>
                <w:spacing w:val="-19"/>
              </w:rPr>
              <w:t xml:space="preserve"> </w:t>
            </w:r>
            <w:r>
              <w:rPr>
                <w:spacing w:val="6"/>
              </w:rPr>
              <w:t>由工商行政管理部门没收违法销售收入，可以处5万元以下的罚款；情节严重的，责令直销企业撤销其直销员资</w:t>
            </w:r>
            <w:r>
              <w:t xml:space="preserve">  </w:t>
            </w:r>
            <w:r>
              <w:rPr>
                <w:spacing w:val="5"/>
              </w:rPr>
              <w:t>格，并对直销企业处1万元以上10万元以下的罚款。</w:t>
            </w:r>
          </w:p>
        </w:tc>
        <w:tc>
          <w:tcPr>
            <w:tcW w:w="371" w:type="dxa"/>
            <w:vAlign w:val="top"/>
          </w:tcPr>
          <w:p w14:paraId="3484764B">
            <w:pPr>
              <w:rPr>
                <w:rFonts w:ascii="Arial"/>
                <w:sz w:val="21"/>
              </w:rPr>
            </w:pPr>
          </w:p>
        </w:tc>
      </w:tr>
      <w:tr w14:paraId="31203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0438A72">
            <w:pPr>
              <w:pStyle w:val="6"/>
              <w:spacing w:before="139" w:line="108" w:lineRule="exact"/>
              <w:ind w:left="247"/>
            </w:pPr>
            <w:r>
              <w:rPr>
                <w:position w:val="1"/>
              </w:rPr>
              <w:t>404</w:t>
            </w:r>
          </w:p>
        </w:tc>
        <w:tc>
          <w:tcPr>
            <w:tcW w:w="1682" w:type="dxa"/>
            <w:vAlign w:val="top"/>
          </w:tcPr>
          <w:p w14:paraId="664C6A3C">
            <w:pPr>
              <w:pStyle w:val="6"/>
              <w:spacing w:before="83" w:line="262" w:lineRule="auto"/>
              <w:ind w:left="106" w:right="14" w:hanging="85"/>
            </w:pPr>
            <w:r>
              <w:rPr>
                <w:spacing w:val="6"/>
              </w:rPr>
              <w:t>对直销企业未按《直销管理条例》第二十四</w:t>
            </w:r>
            <w:r>
              <w:t xml:space="preserve"> </w:t>
            </w:r>
            <w:r>
              <w:rPr>
                <w:spacing w:val="6"/>
              </w:rPr>
              <w:t>条规定支付直销员报酬行为的行政处罚</w:t>
            </w:r>
          </w:p>
        </w:tc>
        <w:tc>
          <w:tcPr>
            <w:tcW w:w="536" w:type="dxa"/>
            <w:vAlign w:val="top"/>
          </w:tcPr>
          <w:p w14:paraId="59B266D3">
            <w:pPr>
              <w:pStyle w:val="6"/>
              <w:spacing w:before="139" w:line="229" w:lineRule="auto"/>
              <w:ind w:left="95"/>
            </w:pPr>
            <w:r>
              <w:rPr>
                <w:spacing w:val="5"/>
              </w:rPr>
              <w:t>行政处罚</w:t>
            </w:r>
          </w:p>
        </w:tc>
        <w:tc>
          <w:tcPr>
            <w:tcW w:w="879" w:type="dxa"/>
            <w:vAlign w:val="top"/>
          </w:tcPr>
          <w:p w14:paraId="4956E153">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22A86B56">
            <w:pPr>
              <w:pStyle w:val="6"/>
              <w:spacing w:line="231" w:lineRule="auto"/>
              <w:ind w:left="267"/>
            </w:pPr>
            <w:r>
              <w:rPr>
                <w:spacing w:val="4"/>
              </w:rPr>
              <w:t>或县级）</w:t>
            </w:r>
          </w:p>
        </w:tc>
        <w:tc>
          <w:tcPr>
            <w:tcW w:w="1259" w:type="dxa"/>
            <w:vAlign w:val="top"/>
          </w:tcPr>
          <w:p w14:paraId="140E0C21">
            <w:pPr>
              <w:pStyle w:val="6"/>
              <w:spacing w:before="83"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094D8C51">
            <w:pPr>
              <w:pStyle w:val="6"/>
              <w:spacing w:before="10"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6150B032">
            <w:pPr>
              <w:pStyle w:val="6"/>
              <w:spacing w:before="14" w:line="262" w:lineRule="auto"/>
              <w:ind w:left="19" w:right="24" w:firstLine="3"/>
            </w:pPr>
            <w:r>
              <w:rPr>
                <w:spacing w:val="7"/>
              </w:rPr>
              <w:t>第二十四条：直销企业至少应当按月支付直销员报酬。直销企业支付给直</w:t>
            </w:r>
            <w:r>
              <w:rPr>
                <w:spacing w:val="6"/>
              </w:rPr>
              <w:t>销员的报酬只能按照直销员本人直接向消费者销售产品的收入计算，报酬总额（包括佣金、奖金、各种形式的奖励以及其他经济利益等）不得超过直销员本人直接向消费者销售产品收入的30%。第四十九条：直销企业</w:t>
            </w:r>
            <w:r>
              <w:t xml:space="preserve"> </w:t>
            </w:r>
            <w:r>
              <w:rPr>
                <w:spacing w:val="6"/>
              </w:rPr>
              <w:t>违反本条例第二十四条和第二十五条规定的，</w:t>
            </w:r>
            <w:r>
              <w:rPr>
                <w:spacing w:val="-19"/>
              </w:rPr>
              <w:t xml:space="preserve"> </w:t>
            </w:r>
            <w:r>
              <w:rPr>
                <w:spacing w:val="6"/>
              </w:rPr>
              <w:t>由工商行政管理部门责令改正，处5万元以上30万元以下的罚款;情节严重的，处30万元以上50万元以下的罚款，</w:t>
            </w:r>
            <w:r>
              <w:rPr>
                <w:spacing w:val="-18"/>
              </w:rPr>
              <w:t xml:space="preserve"> </w:t>
            </w:r>
            <w:r>
              <w:rPr>
                <w:spacing w:val="6"/>
              </w:rPr>
              <w:t>由工商行政管理部门吊销有违法经营行为的直销企业分支机构的营业执照直至</w:t>
            </w:r>
            <w:r>
              <w:rPr>
                <w:spacing w:val="5"/>
              </w:rPr>
              <w:t>由国务院商务主管部门吊销直销企业的直销经营许可</w:t>
            </w:r>
          </w:p>
        </w:tc>
        <w:tc>
          <w:tcPr>
            <w:tcW w:w="371" w:type="dxa"/>
            <w:vAlign w:val="top"/>
          </w:tcPr>
          <w:p w14:paraId="27988D4D">
            <w:pPr>
              <w:rPr>
                <w:rFonts w:ascii="Arial"/>
                <w:sz w:val="21"/>
              </w:rPr>
            </w:pPr>
          </w:p>
        </w:tc>
      </w:tr>
      <w:tr w14:paraId="0DA28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B8FA243">
            <w:pPr>
              <w:pStyle w:val="6"/>
              <w:spacing w:before="264" w:line="108" w:lineRule="exact"/>
              <w:ind w:left="247"/>
            </w:pPr>
            <w:r>
              <w:rPr>
                <w:position w:val="1"/>
              </w:rPr>
              <w:t>405</w:t>
            </w:r>
          </w:p>
        </w:tc>
        <w:tc>
          <w:tcPr>
            <w:tcW w:w="1682" w:type="dxa"/>
            <w:vAlign w:val="top"/>
          </w:tcPr>
          <w:p w14:paraId="09D282CD">
            <w:pPr>
              <w:pStyle w:val="6"/>
              <w:spacing w:before="94" w:line="230" w:lineRule="auto"/>
              <w:ind w:left="21"/>
            </w:pPr>
            <w:r>
              <w:rPr>
                <w:spacing w:val="6"/>
              </w:rPr>
              <w:t>对直销企业未按《直销管理条例》第二十五</w:t>
            </w:r>
          </w:p>
          <w:p w14:paraId="37C6AA66">
            <w:pPr>
              <w:pStyle w:val="6"/>
              <w:spacing w:before="14" w:line="228" w:lineRule="auto"/>
              <w:ind w:left="20"/>
            </w:pPr>
            <w:r>
              <w:rPr>
                <w:spacing w:val="6"/>
              </w:rPr>
              <w:t>条规定建立并实行完善的换货和退货制度并</w:t>
            </w:r>
          </w:p>
          <w:p w14:paraId="5C5457AB">
            <w:pPr>
              <w:pStyle w:val="6"/>
              <w:spacing w:before="14" w:line="229" w:lineRule="auto"/>
              <w:ind w:left="19"/>
            </w:pPr>
            <w:r>
              <w:rPr>
                <w:spacing w:val="6"/>
              </w:rPr>
              <w:t>按规定为消费者办理换货和退货行为的行政</w:t>
            </w:r>
          </w:p>
          <w:p w14:paraId="3DED80CE">
            <w:pPr>
              <w:pStyle w:val="6"/>
              <w:spacing w:before="14" w:line="231" w:lineRule="auto"/>
              <w:ind w:left="757"/>
            </w:pPr>
            <w:r>
              <w:rPr>
                <w:spacing w:val="2"/>
              </w:rPr>
              <w:t>处罚</w:t>
            </w:r>
          </w:p>
        </w:tc>
        <w:tc>
          <w:tcPr>
            <w:tcW w:w="536" w:type="dxa"/>
            <w:vAlign w:val="top"/>
          </w:tcPr>
          <w:p w14:paraId="5000DE9A">
            <w:pPr>
              <w:pStyle w:val="6"/>
              <w:spacing w:before="264" w:line="229" w:lineRule="auto"/>
              <w:ind w:left="95"/>
            </w:pPr>
            <w:r>
              <w:rPr>
                <w:spacing w:val="5"/>
              </w:rPr>
              <w:t>行政处罚</w:t>
            </w:r>
          </w:p>
        </w:tc>
        <w:tc>
          <w:tcPr>
            <w:tcW w:w="879" w:type="dxa"/>
            <w:vAlign w:val="top"/>
          </w:tcPr>
          <w:p w14:paraId="4B196255">
            <w:pPr>
              <w:pStyle w:val="6"/>
              <w:spacing w:before="150" w:line="263" w:lineRule="auto"/>
              <w:ind w:left="50" w:right="44" w:firstLine="47"/>
            </w:pPr>
            <w:r>
              <w:rPr>
                <w:spacing w:val="5"/>
              </w:rPr>
              <w:t>市场监督管理部门</w:t>
            </w:r>
            <w:r>
              <w:rPr>
                <w:spacing w:val="1"/>
              </w:rPr>
              <w:t xml:space="preserve">  </w:t>
            </w:r>
            <w:r>
              <w:rPr>
                <w:spacing w:val="6"/>
              </w:rPr>
              <w:t>（省级、设区的市级</w:t>
            </w:r>
          </w:p>
          <w:p w14:paraId="707BF333">
            <w:pPr>
              <w:pStyle w:val="6"/>
              <w:spacing w:line="231" w:lineRule="auto"/>
              <w:ind w:left="267"/>
            </w:pPr>
            <w:r>
              <w:rPr>
                <w:spacing w:val="4"/>
              </w:rPr>
              <w:t>或县级）</w:t>
            </w:r>
          </w:p>
        </w:tc>
        <w:tc>
          <w:tcPr>
            <w:tcW w:w="1259" w:type="dxa"/>
            <w:vAlign w:val="top"/>
          </w:tcPr>
          <w:p w14:paraId="6C13855C">
            <w:pPr>
              <w:pStyle w:val="6"/>
              <w:spacing w:before="207"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77F20D5B">
            <w:pPr>
              <w:pStyle w:val="6"/>
              <w:spacing w:line="94" w:lineRule="exact"/>
              <w:ind w:left="20"/>
            </w:pPr>
            <w:r>
              <w:rPr>
                <w:spacing w:val="5"/>
                <w:position w:val="2"/>
                <w:em w:val="dot"/>
              </w:rPr>
              <w:t>证</w:t>
            </w:r>
            <w:r>
              <w:rPr>
                <w:spacing w:val="5"/>
                <w:position w:val="-1"/>
              </w:rPr>
              <w:t>1《直销管理条例》（2005年8月23日中华人民共和国国务院令第443号公布 根据2017年3</w:t>
            </w:r>
            <w:r>
              <w:rPr>
                <w:spacing w:val="4"/>
                <w:position w:val="-1"/>
              </w:rPr>
              <w:t>月1</w:t>
            </w:r>
            <w:r>
              <w:rPr>
                <w:spacing w:val="-20"/>
                <w:position w:val="-1"/>
              </w:rPr>
              <w:t xml:space="preserve"> </w:t>
            </w:r>
            <w:r>
              <w:rPr>
                <w:spacing w:val="4"/>
                <w:position w:val="-1"/>
              </w:rPr>
              <w:t>日《国务院关于修改和废止部分行政法规的决定》修订）</w:t>
            </w:r>
          </w:p>
          <w:p w14:paraId="095CD75B">
            <w:pPr>
              <w:pStyle w:val="6"/>
              <w:spacing w:before="28" w:line="263" w:lineRule="auto"/>
              <w:ind w:left="18" w:right="24" w:firstLine="4"/>
            </w:pPr>
            <w:r>
              <w:rPr>
                <w:spacing w:val="7"/>
              </w:rPr>
              <w:t>第二十五条：直销企业应当建立并实行完善的换货和退货制度。消费者自购买直</w:t>
            </w:r>
            <w:r>
              <w:rPr>
                <w:spacing w:val="6"/>
              </w:rPr>
              <w:t>销产品之日起30日内，产品未开封的，可以凭直销企业开具的发票或者售货凭证向直销企业及其分支机构、所在地的服务网点或者推销产品的直销员办理换货和退货；直销企业及其分支机构、所在地的服务网</w:t>
            </w:r>
            <w:r>
              <w:t xml:space="preserve">  </w:t>
            </w:r>
            <w:r>
              <w:rPr>
                <w:spacing w:val="7"/>
              </w:rPr>
              <w:t>点和直销员应当自消费者提出换货或者退货要求之日起7日内，按照发票或者售货</w:t>
            </w:r>
            <w:r>
              <w:rPr>
                <w:spacing w:val="6"/>
              </w:rPr>
              <w:t>凭证标明的价款办理换货和退货。直销员自购买直销产品之日起30日内，产品未开封的，可以凭直销企业开具的发票或者售货凭证向直销企业及其分支机构或者所在地的服务网点办理换货和退货；直销企业及</w:t>
            </w:r>
            <w:r>
              <w:t xml:space="preserve"> </w:t>
            </w:r>
            <w:r>
              <w:rPr>
                <w:spacing w:val="7"/>
              </w:rPr>
              <w:t>其分支机构和所在地的服务网点应当自直销员提出换货或者退货要求之日起7日内，按照发票或</w:t>
            </w:r>
            <w:r>
              <w:rPr>
                <w:spacing w:val="6"/>
              </w:rPr>
              <w:t>者售货凭证标明的价款办理换货和退货。不属于前两款规定情形，消费者、直销员要求换货和退货的，直销企业及其分支机构、所在地的服务网点和直销员应当依照有关法律法规的规定或者合同</w:t>
            </w:r>
            <w:r>
              <w:t xml:space="preserve"> </w:t>
            </w:r>
            <w:r>
              <w:rPr>
                <w:spacing w:val="6"/>
              </w:rPr>
              <w:t>的约定，办理换货和退货。第四十九条：直销企业违反本条例第二十四条和第二十五条规定的，</w:t>
            </w:r>
            <w:r>
              <w:rPr>
                <w:spacing w:val="-18"/>
              </w:rPr>
              <w:t xml:space="preserve"> </w:t>
            </w:r>
            <w:r>
              <w:rPr>
                <w:spacing w:val="6"/>
              </w:rPr>
              <w:t>由工商行政管理部门责令改正，处5万元以上30万元以下的罚款;情节严重的，处30万元以上50万元以下的罚款，</w:t>
            </w:r>
            <w:r>
              <w:rPr>
                <w:spacing w:val="-19"/>
              </w:rPr>
              <w:t xml:space="preserve"> </w:t>
            </w:r>
            <w:r>
              <w:rPr>
                <w:spacing w:val="6"/>
              </w:rPr>
              <w:t>由工商行政管理部门吊销有违</w:t>
            </w:r>
            <w:r>
              <w:rPr>
                <w:spacing w:val="5"/>
              </w:rPr>
              <w:t>法经营行为的直销企业分支机构的营业执照直至由</w:t>
            </w:r>
          </w:p>
        </w:tc>
        <w:tc>
          <w:tcPr>
            <w:tcW w:w="371" w:type="dxa"/>
            <w:vAlign w:val="top"/>
          </w:tcPr>
          <w:p w14:paraId="4E7998F6">
            <w:pPr>
              <w:rPr>
                <w:rFonts w:ascii="Arial"/>
                <w:sz w:val="21"/>
              </w:rPr>
            </w:pPr>
          </w:p>
        </w:tc>
      </w:tr>
      <w:tr w14:paraId="11FA7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6397968">
            <w:pPr>
              <w:pStyle w:val="6"/>
              <w:spacing w:before="140" w:line="108" w:lineRule="exact"/>
              <w:ind w:left="247"/>
            </w:pPr>
            <w:r>
              <w:rPr>
                <w:position w:val="1"/>
              </w:rPr>
              <w:t>406</w:t>
            </w:r>
          </w:p>
        </w:tc>
        <w:tc>
          <w:tcPr>
            <w:tcW w:w="1682" w:type="dxa"/>
            <w:vAlign w:val="top"/>
          </w:tcPr>
          <w:p w14:paraId="21C67480">
            <w:pPr>
              <w:pStyle w:val="6"/>
              <w:spacing w:before="84" w:line="229" w:lineRule="auto"/>
              <w:ind w:left="21"/>
            </w:pPr>
            <w:r>
              <w:rPr>
                <w:spacing w:val="6"/>
              </w:rPr>
              <w:t>对直销企业未依照有关规定进行信息报备和</w:t>
            </w:r>
          </w:p>
          <w:p w14:paraId="11DE9264">
            <w:pPr>
              <w:pStyle w:val="6"/>
              <w:spacing w:before="14" w:line="229" w:lineRule="auto"/>
              <w:ind w:left="451"/>
            </w:pPr>
            <w:r>
              <w:rPr>
                <w:spacing w:val="5"/>
              </w:rPr>
              <w:t>披露行为的行政处罚</w:t>
            </w:r>
          </w:p>
        </w:tc>
        <w:tc>
          <w:tcPr>
            <w:tcW w:w="536" w:type="dxa"/>
            <w:vAlign w:val="top"/>
          </w:tcPr>
          <w:p w14:paraId="4532B2D2">
            <w:pPr>
              <w:pStyle w:val="6"/>
              <w:spacing w:before="140" w:line="229" w:lineRule="auto"/>
              <w:ind w:left="95"/>
            </w:pPr>
            <w:r>
              <w:rPr>
                <w:spacing w:val="5"/>
              </w:rPr>
              <w:t>行政处罚</w:t>
            </w:r>
          </w:p>
        </w:tc>
        <w:tc>
          <w:tcPr>
            <w:tcW w:w="879" w:type="dxa"/>
            <w:vAlign w:val="top"/>
          </w:tcPr>
          <w:p w14:paraId="1FB16F12">
            <w:pPr>
              <w:pStyle w:val="6"/>
              <w:spacing w:before="27" w:line="261" w:lineRule="auto"/>
              <w:ind w:left="50" w:right="44" w:firstLine="47"/>
            </w:pPr>
            <w:r>
              <w:rPr>
                <w:spacing w:val="5"/>
              </w:rPr>
              <w:t>市场监督管理部门</w:t>
            </w:r>
            <w:r>
              <w:rPr>
                <w:spacing w:val="1"/>
              </w:rPr>
              <w:t xml:space="preserve">  </w:t>
            </w:r>
            <w:r>
              <w:rPr>
                <w:spacing w:val="6"/>
              </w:rPr>
              <w:t>（省级、设区的市级</w:t>
            </w:r>
          </w:p>
          <w:p w14:paraId="05B80964">
            <w:pPr>
              <w:pStyle w:val="6"/>
              <w:spacing w:line="231" w:lineRule="auto"/>
              <w:ind w:left="267"/>
            </w:pPr>
            <w:r>
              <w:rPr>
                <w:spacing w:val="4"/>
              </w:rPr>
              <w:t>或县级）</w:t>
            </w:r>
          </w:p>
        </w:tc>
        <w:tc>
          <w:tcPr>
            <w:tcW w:w="1259" w:type="dxa"/>
            <w:vAlign w:val="top"/>
          </w:tcPr>
          <w:p w14:paraId="430F6325">
            <w:pPr>
              <w:pStyle w:val="6"/>
              <w:spacing w:before="83"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2C4CADA3">
            <w:pPr>
              <w:pStyle w:val="6"/>
              <w:spacing w:line="222" w:lineRule="auto"/>
              <w:ind w:left="25"/>
              <w:rPr>
                <w:sz w:val="4"/>
                <w:szCs w:val="4"/>
              </w:rPr>
            </w:pPr>
            <w:r>
              <w:rPr>
                <w:spacing w:val="18"/>
                <w:w w:val="169"/>
                <w:sz w:val="4"/>
                <w:szCs w:val="4"/>
              </w:rPr>
              <w:t>国务院商务主管部门吊销直销企业的直销经营许可证</w:t>
            </w:r>
          </w:p>
          <w:p w14:paraId="6CCF4C97">
            <w:pPr>
              <w:pStyle w:val="6"/>
              <w:spacing w:before="36"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15DBDCDC">
            <w:pPr>
              <w:pStyle w:val="6"/>
              <w:spacing w:before="14" w:line="229" w:lineRule="auto"/>
              <w:ind w:left="22"/>
            </w:pPr>
            <w:r>
              <w:rPr>
                <w:spacing w:val="6"/>
              </w:rPr>
              <w:t>第五十条：直销企业未依照有关规定进行信息报备和披露的，</w:t>
            </w:r>
            <w:r>
              <w:rPr>
                <w:spacing w:val="-18"/>
              </w:rPr>
              <w:t xml:space="preserve"> </w:t>
            </w:r>
            <w:r>
              <w:rPr>
                <w:spacing w:val="6"/>
              </w:rPr>
              <w:t>由工商行政管理部门责令限期改正，处10万元以下的罚款；情节严重的，处10万元以上</w:t>
            </w:r>
            <w:r>
              <w:rPr>
                <w:spacing w:val="5"/>
              </w:rPr>
              <w:t>30万元以下的罚款；拒不改正的，</w:t>
            </w:r>
            <w:r>
              <w:rPr>
                <w:spacing w:val="-19"/>
              </w:rPr>
              <w:t xml:space="preserve"> </w:t>
            </w:r>
            <w:r>
              <w:rPr>
                <w:spacing w:val="5"/>
              </w:rPr>
              <w:t>由国务院商务主管部门吊销其直销经营许可证。</w:t>
            </w:r>
          </w:p>
        </w:tc>
        <w:tc>
          <w:tcPr>
            <w:tcW w:w="371" w:type="dxa"/>
            <w:vAlign w:val="top"/>
          </w:tcPr>
          <w:p w14:paraId="244D3BC3">
            <w:pPr>
              <w:rPr>
                <w:rFonts w:ascii="Arial"/>
                <w:sz w:val="21"/>
              </w:rPr>
            </w:pPr>
          </w:p>
        </w:tc>
      </w:tr>
      <w:tr w14:paraId="11B70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75E83A8">
            <w:pPr>
              <w:pStyle w:val="6"/>
              <w:spacing w:before="140" w:line="108" w:lineRule="exact"/>
              <w:ind w:left="247"/>
            </w:pPr>
            <w:r>
              <w:rPr>
                <w:position w:val="1"/>
              </w:rPr>
              <w:t>407</w:t>
            </w:r>
          </w:p>
        </w:tc>
        <w:tc>
          <w:tcPr>
            <w:tcW w:w="1682" w:type="dxa"/>
            <w:vAlign w:val="top"/>
          </w:tcPr>
          <w:p w14:paraId="69FFC489">
            <w:pPr>
              <w:pStyle w:val="6"/>
              <w:spacing w:before="83" w:line="229" w:lineRule="auto"/>
              <w:ind w:left="21"/>
            </w:pPr>
            <w:r>
              <w:rPr>
                <w:spacing w:val="6"/>
              </w:rPr>
              <w:t>对直销企业违反《直销管理条例》第五章保</w:t>
            </w:r>
          </w:p>
          <w:p w14:paraId="06EA1E7B">
            <w:pPr>
              <w:pStyle w:val="6"/>
              <w:spacing w:before="14" w:line="229" w:lineRule="auto"/>
              <w:ind w:left="367"/>
            </w:pPr>
            <w:r>
              <w:rPr>
                <w:spacing w:val="5"/>
              </w:rPr>
              <w:t>证金有关规定的行政处罚</w:t>
            </w:r>
          </w:p>
        </w:tc>
        <w:tc>
          <w:tcPr>
            <w:tcW w:w="536" w:type="dxa"/>
            <w:vAlign w:val="top"/>
          </w:tcPr>
          <w:p w14:paraId="634BDA25">
            <w:pPr>
              <w:pStyle w:val="6"/>
              <w:spacing w:before="140" w:line="229" w:lineRule="auto"/>
              <w:ind w:left="95"/>
            </w:pPr>
            <w:r>
              <w:rPr>
                <w:spacing w:val="5"/>
              </w:rPr>
              <w:t>行政处罚</w:t>
            </w:r>
          </w:p>
        </w:tc>
        <w:tc>
          <w:tcPr>
            <w:tcW w:w="879" w:type="dxa"/>
            <w:vAlign w:val="top"/>
          </w:tcPr>
          <w:p w14:paraId="3F6FFB57">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3DB69763">
            <w:pPr>
              <w:pStyle w:val="6"/>
              <w:spacing w:line="230" w:lineRule="auto"/>
              <w:ind w:left="267"/>
            </w:pPr>
            <w:r>
              <w:rPr>
                <w:spacing w:val="4"/>
              </w:rPr>
              <w:t>或县级）</w:t>
            </w:r>
          </w:p>
        </w:tc>
        <w:tc>
          <w:tcPr>
            <w:tcW w:w="1259" w:type="dxa"/>
            <w:vAlign w:val="top"/>
          </w:tcPr>
          <w:p w14:paraId="37F1C96B">
            <w:pPr>
              <w:pStyle w:val="6"/>
              <w:spacing w:before="83"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70CCADBB">
            <w:pPr>
              <w:pStyle w:val="6"/>
              <w:spacing w:before="84"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69801114">
            <w:pPr>
              <w:pStyle w:val="6"/>
              <w:spacing w:before="14" w:line="229" w:lineRule="auto"/>
              <w:ind w:left="22"/>
            </w:pPr>
            <w:r>
              <w:rPr>
                <w:spacing w:val="6"/>
              </w:rPr>
              <w:t>第五十一条：直销企业违反本条例第五章有关规定的，</w:t>
            </w:r>
            <w:r>
              <w:rPr>
                <w:spacing w:val="-19"/>
              </w:rPr>
              <w:t xml:space="preserve"> </w:t>
            </w:r>
            <w:r>
              <w:rPr>
                <w:spacing w:val="6"/>
              </w:rPr>
              <w:t>由工商行政管理部门责令限期改正，处10万元以下的罚款；拒不改正</w:t>
            </w:r>
            <w:r>
              <w:rPr>
                <w:spacing w:val="5"/>
              </w:rPr>
              <w:t>的，处10万元以上30万元以下的罚款，</w:t>
            </w:r>
            <w:r>
              <w:rPr>
                <w:spacing w:val="-18"/>
              </w:rPr>
              <w:t xml:space="preserve"> </w:t>
            </w:r>
            <w:r>
              <w:rPr>
                <w:spacing w:val="5"/>
              </w:rPr>
              <w:t>由国务院商务主管部门吊销其直销经营许可证。</w:t>
            </w:r>
          </w:p>
        </w:tc>
        <w:tc>
          <w:tcPr>
            <w:tcW w:w="371" w:type="dxa"/>
            <w:vAlign w:val="top"/>
          </w:tcPr>
          <w:p w14:paraId="2D2B1412">
            <w:pPr>
              <w:rPr>
                <w:rFonts w:ascii="Arial"/>
                <w:sz w:val="21"/>
              </w:rPr>
            </w:pPr>
          </w:p>
        </w:tc>
      </w:tr>
      <w:tr w14:paraId="67CA3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39CC8322">
            <w:pPr>
              <w:spacing w:line="299" w:lineRule="auto"/>
              <w:rPr>
                <w:rFonts w:ascii="Arial"/>
                <w:sz w:val="21"/>
              </w:rPr>
            </w:pPr>
          </w:p>
          <w:p w14:paraId="010C99A3">
            <w:pPr>
              <w:pStyle w:val="6"/>
              <w:spacing w:before="26" w:line="108" w:lineRule="exact"/>
              <w:ind w:left="247"/>
            </w:pPr>
            <w:r>
              <w:rPr>
                <w:position w:val="1"/>
              </w:rPr>
              <w:t>408</w:t>
            </w:r>
          </w:p>
        </w:tc>
        <w:tc>
          <w:tcPr>
            <w:tcW w:w="1682" w:type="dxa"/>
            <w:vAlign w:val="top"/>
          </w:tcPr>
          <w:p w14:paraId="29DB007F">
            <w:pPr>
              <w:spacing w:line="243" w:lineRule="auto"/>
              <w:rPr>
                <w:rFonts w:ascii="Arial"/>
                <w:sz w:val="21"/>
              </w:rPr>
            </w:pPr>
          </w:p>
          <w:p w14:paraId="254B65BA">
            <w:pPr>
              <w:pStyle w:val="6"/>
              <w:spacing w:before="26" w:line="230" w:lineRule="auto"/>
              <w:ind w:left="21"/>
            </w:pPr>
            <w:r>
              <w:rPr>
                <w:spacing w:val="6"/>
              </w:rPr>
              <w:t>对组织策划《禁止传销条例》第七条规定的</w:t>
            </w:r>
          </w:p>
          <w:p w14:paraId="06616C76">
            <w:pPr>
              <w:pStyle w:val="6"/>
              <w:spacing w:before="13" w:line="229" w:lineRule="auto"/>
              <w:ind w:left="406"/>
            </w:pPr>
            <w:r>
              <w:rPr>
                <w:spacing w:val="6"/>
              </w:rPr>
              <w:t>传销等行为的行政处罚</w:t>
            </w:r>
          </w:p>
        </w:tc>
        <w:tc>
          <w:tcPr>
            <w:tcW w:w="536" w:type="dxa"/>
            <w:vAlign w:val="top"/>
          </w:tcPr>
          <w:p w14:paraId="5153ACA2">
            <w:pPr>
              <w:spacing w:line="299" w:lineRule="auto"/>
              <w:rPr>
                <w:rFonts w:ascii="Arial"/>
                <w:sz w:val="21"/>
              </w:rPr>
            </w:pPr>
          </w:p>
          <w:p w14:paraId="07CE2314">
            <w:pPr>
              <w:pStyle w:val="6"/>
              <w:spacing w:before="26" w:line="229" w:lineRule="auto"/>
              <w:ind w:left="95"/>
            </w:pPr>
            <w:r>
              <w:rPr>
                <w:spacing w:val="5"/>
              </w:rPr>
              <w:t>行政处罚</w:t>
            </w:r>
          </w:p>
        </w:tc>
        <w:tc>
          <w:tcPr>
            <w:tcW w:w="879" w:type="dxa"/>
            <w:vAlign w:val="top"/>
          </w:tcPr>
          <w:p w14:paraId="6417E508">
            <w:pPr>
              <w:pStyle w:val="6"/>
              <w:spacing w:before="213" w:line="263" w:lineRule="auto"/>
              <w:ind w:left="50" w:right="44" w:firstLine="47"/>
            </w:pPr>
            <w:r>
              <w:rPr>
                <w:spacing w:val="5"/>
              </w:rPr>
              <w:t>市场监督管理部门</w:t>
            </w:r>
            <w:r>
              <w:rPr>
                <w:spacing w:val="1"/>
              </w:rPr>
              <w:t xml:space="preserve">  </w:t>
            </w:r>
            <w:r>
              <w:rPr>
                <w:spacing w:val="6"/>
              </w:rPr>
              <w:t>（省级、设区的市级</w:t>
            </w:r>
          </w:p>
          <w:p w14:paraId="26B84D9D">
            <w:pPr>
              <w:pStyle w:val="6"/>
              <w:spacing w:line="231" w:lineRule="auto"/>
              <w:ind w:left="267"/>
            </w:pPr>
            <w:r>
              <w:rPr>
                <w:spacing w:val="4"/>
              </w:rPr>
              <w:t>或县级）</w:t>
            </w:r>
          </w:p>
        </w:tc>
        <w:tc>
          <w:tcPr>
            <w:tcW w:w="1259" w:type="dxa"/>
            <w:vAlign w:val="top"/>
          </w:tcPr>
          <w:p w14:paraId="4B273962">
            <w:pPr>
              <w:spacing w:line="243" w:lineRule="auto"/>
              <w:rPr>
                <w:rFonts w:ascii="Arial"/>
                <w:sz w:val="21"/>
              </w:rPr>
            </w:pPr>
          </w:p>
          <w:p w14:paraId="208200C6">
            <w:pPr>
              <w:pStyle w:val="6"/>
              <w:spacing w:before="26"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078101B4">
            <w:pPr>
              <w:pStyle w:val="6"/>
              <w:spacing w:before="9" w:line="228" w:lineRule="auto"/>
              <w:ind w:left="23"/>
            </w:pPr>
            <w:r>
              <w:rPr>
                <w:spacing w:val="3"/>
              </w:rPr>
              <w:t>1.《禁止传销条例》（ 国务院令第四百四十四号）</w:t>
            </w:r>
          </w:p>
          <w:p w14:paraId="3E84AB25">
            <w:pPr>
              <w:pStyle w:val="6"/>
              <w:spacing w:before="15" w:line="263" w:lineRule="auto"/>
              <w:ind w:left="23" w:right="67" w:hanging="1"/>
            </w:pPr>
            <w:r>
              <w:rPr>
                <w:spacing w:val="6"/>
              </w:rPr>
              <w:t>第七条：下列行为，属于传销行为</w:t>
            </w:r>
            <w:r>
              <w:rPr>
                <w:spacing w:val="1"/>
              </w:rPr>
              <w:t>：（</w:t>
            </w:r>
            <w:r>
              <w:rPr>
                <w:spacing w:val="-2"/>
              </w:rPr>
              <w:t xml:space="preserve"> </w:t>
            </w:r>
            <w:r>
              <w:rPr>
                <w:spacing w:val="6"/>
              </w:rPr>
              <w:t>一）组织者或者经营者通过发展人员，要求被发展人员发展其他人员加入，对发展的人员以其直接或者间接滚动发展的人员数量为依据计算和给付报酬（包括物质奖励和其他经济利益，下同</w:t>
            </w:r>
            <w:r>
              <w:rPr>
                <w:spacing w:val="1"/>
              </w:rPr>
              <w:t>），</w:t>
            </w:r>
            <w:r>
              <w:rPr>
                <w:spacing w:val="6"/>
              </w:rPr>
              <w:t>牟取非法利益的</w:t>
            </w:r>
            <w:r>
              <w:rPr>
                <w:spacing w:val="1"/>
              </w:rPr>
              <w:t>；（</w:t>
            </w:r>
            <w:r>
              <w:rPr>
                <w:spacing w:val="-7"/>
              </w:rPr>
              <w:t xml:space="preserve"> </w:t>
            </w:r>
            <w:r>
              <w:rPr>
                <w:spacing w:val="6"/>
              </w:rPr>
              <w:t>二）组织者或者经营者通过发展人</w:t>
            </w:r>
            <w:r>
              <w:t xml:space="preserve"> </w:t>
            </w:r>
            <w:r>
              <w:rPr>
                <w:spacing w:val="7"/>
              </w:rPr>
              <w:t>员，要求被发展人员交纳费用或者以认购商品等方式变相交纳费</w:t>
            </w:r>
            <w:r>
              <w:rPr>
                <w:spacing w:val="6"/>
              </w:rPr>
              <w:t>用，取得加入或者发展其他人员加入的资格，牟取非法利益的</w:t>
            </w:r>
            <w:r>
              <w:rPr>
                <w:spacing w:val="-6"/>
              </w:rPr>
              <w:t>；（</w:t>
            </w:r>
            <w:r>
              <w:rPr>
                <w:spacing w:val="-5"/>
              </w:rPr>
              <w:t xml:space="preserve"> </w:t>
            </w:r>
            <w:r>
              <w:rPr>
                <w:spacing w:val="6"/>
              </w:rPr>
              <w:t>三）组织者或者经营者通过发展人员，要求被发展人员发展其他人员加入，形成上下线关系，并以下线的销售业绩为依据计算和给付上线报酬，牟取非法利益</w:t>
            </w:r>
            <w:r>
              <w:t xml:space="preserve"> </w:t>
            </w:r>
            <w:r>
              <w:rPr>
                <w:spacing w:val="-2"/>
              </w:rPr>
              <w:t>的。</w:t>
            </w:r>
          </w:p>
          <w:p w14:paraId="3C357A76">
            <w:pPr>
              <w:pStyle w:val="6"/>
              <w:spacing w:line="201" w:lineRule="auto"/>
              <w:ind w:left="20" w:right="67" w:firstLine="1"/>
            </w:pPr>
            <w:r>
              <w:rPr>
                <w:spacing w:val="6"/>
              </w:rPr>
              <w:t>第二十四条：有本条例第七条规定的行为，组织策划传销的，</w:t>
            </w:r>
            <w:r>
              <w:rPr>
                <w:spacing w:val="-18"/>
              </w:rPr>
              <w:t xml:space="preserve"> </w:t>
            </w:r>
            <w:r>
              <w:rPr>
                <w:spacing w:val="6"/>
              </w:rPr>
              <w:t>由工商行政管理部门没收非法财物，没收违法所得，处50万元以上200万元以下的罚款；构成犯罪的，依法追究刑事责任。有本条例第七条规定的行为，介绍、诱骗、胁迫他人参加传销</w:t>
            </w:r>
            <w:r>
              <w:rPr>
                <w:spacing w:val="5"/>
              </w:rPr>
              <w:t>的，</w:t>
            </w:r>
            <w:r>
              <w:rPr>
                <w:spacing w:val="-19"/>
              </w:rPr>
              <w:t xml:space="preserve"> </w:t>
            </w:r>
            <w:r>
              <w:rPr>
                <w:spacing w:val="5"/>
              </w:rPr>
              <w:t>由工商行政管理部门责令停止违法行</w:t>
            </w:r>
            <w:r>
              <w:t xml:space="preserve">  </w:t>
            </w:r>
            <w:r>
              <w:rPr>
                <w:spacing w:val="6"/>
              </w:rPr>
              <w:t>为，没收非法财物，没收违法所得，处10万元以上50万元以下的罚款；构成犯罪的，依法追究刑事责任。有本条例第七条规定的行为，参加传销的，</w:t>
            </w:r>
            <w:r>
              <w:rPr>
                <w:spacing w:val="-19"/>
              </w:rPr>
              <w:t xml:space="preserve"> </w:t>
            </w:r>
            <w:r>
              <w:rPr>
                <w:spacing w:val="6"/>
              </w:rPr>
              <w:t>由工商行政管理部门责令停止违法行为，可以处2000元以下的罚款。第二十五条：工商行政管理部门依照本条例第二十四条的规定进</w:t>
            </w:r>
            <w:r>
              <w:rPr>
                <w:spacing w:val="5"/>
              </w:rPr>
              <w:t>行处罚</w:t>
            </w:r>
            <w:r>
              <w:t xml:space="preserve"> </w:t>
            </w:r>
            <w:r>
              <w:rPr>
                <w:spacing w:val="6"/>
              </w:rPr>
              <w:t xml:space="preserve">时  可以依照有关法律  行政法规的规定  责令停业整顿或者吊销营业执照  第二十六条第一款  为本条例第七条规定的传销行为提供经营场所  </w:t>
            </w:r>
            <w:r>
              <w:rPr>
                <w:spacing w:val="5"/>
              </w:rPr>
              <w:t>培训场所</w:t>
            </w:r>
            <w:r>
              <w:rPr>
                <w:spacing w:val="7"/>
              </w:rPr>
              <w:t xml:space="preserve">  </w:t>
            </w:r>
            <w:r>
              <w:rPr>
                <w:spacing w:val="5"/>
              </w:rPr>
              <w:t>货源  保管</w:t>
            </w:r>
            <w:r>
              <w:rPr>
                <w:spacing w:val="4"/>
              </w:rPr>
              <w:t xml:space="preserve">  </w:t>
            </w:r>
            <w:r>
              <w:rPr>
                <w:spacing w:val="5"/>
              </w:rPr>
              <w:t>仓储等条件的</w:t>
            </w:r>
            <w:r>
              <w:rPr>
                <w:spacing w:val="12"/>
              </w:rPr>
              <w:t xml:space="preserve">  </w:t>
            </w:r>
            <w:r>
              <w:rPr>
                <w:spacing w:val="5"/>
              </w:rPr>
              <w:t>由工商行政管理部门责令停止违法行为</w:t>
            </w:r>
            <w:r>
              <w:rPr>
                <w:spacing w:val="7"/>
              </w:rPr>
              <w:t xml:space="preserve">  </w:t>
            </w:r>
            <w:r>
              <w:rPr>
                <w:spacing w:val="5"/>
              </w:rPr>
              <w:t>没收违法所得</w:t>
            </w:r>
            <w:r>
              <w:rPr>
                <w:spacing w:val="6"/>
              </w:rPr>
              <w:t xml:space="preserve">  </w:t>
            </w:r>
            <w:r>
              <w:rPr>
                <w:spacing w:val="5"/>
              </w:rPr>
              <w:t>处5万元以上50万元以下的罚款</w:t>
            </w:r>
          </w:p>
        </w:tc>
        <w:tc>
          <w:tcPr>
            <w:tcW w:w="371" w:type="dxa"/>
            <w:vAlign w:val="top"/>
          </w:tcPr>
          <w:p w14:paraId="020F844D">
            <w:pPr>
              <w:rPr>
                <w:rFonts w:ascii="Arial"/>
                <w:sz w:val="21"/>
              </w:rPr>
            </w:pPr>
          </w:p>
        </w:tc>
      </w:tr>
      <w:tr w14:paraId="629A3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DFB6B57">
            <w:pPr>
              <w:pStyle w:val="6"/>
              <w:spacing w:before="141" w:line="108" w:lineRule="exact"/>
              <w:ind w:left="247"/>
            </w:pPr>
            <w:r>
              <w:rPr>
                <w:position w:val="1"/>
              </w:rPr>
              <w:t>409</w:t>
            </w:r>
          </w:p>
        </w:tc>
        <w:tc>
          <w:tcPr>
            <w:tcW w:w="1682" w:type="dxa"/>
            <w:vAlign w:val="top"/>
          </w:tcPr>
          <w:p w14:paraId="7C9ED339">
            <w:pPr>
              <w:pStyle w:val="6"/>
              <w:spacing w:before="84" w:line="227" w:lineRule="auto"/>
              <w:ind w:left="21"/>
            </w:pPr>
            <w:r>
              <w:rPr>
                <w:spacing w:val="6"/>
              </w:rPr>
              <w:t>对擅自动用、调换、转移、损毁被查封、扣</w:t>
            </w:r>
          </w:p>
          <w:p w14:paraId="7C4545CE">
            <w:pPr>
              <w:pStyle w:val="6"/>
              <w:spacing w:before="15" w:line="229" w:lineRule="auto"/>
              <w:ind w:left="410"/>
            </w:pPr>
            <w:r>
              <w:rPr>
                <w:spacing w:val="5"/>
              </w:rPr>
              <w:t>押财物行为的行政处罚</w:t>
            </w:r>
          </w:p>
        </w:tc>
        <w:tc>
          <w:tcPr>
            <w:tcW w:w="536" w:type="dxa"/>
            <w:vAlign w:val="top"/>
          </w:tcPr>
          <w:p w14:paraId="1661DE7C">
            <w:pPr>
              <w:pStyle w:val="6"/>
              <w:spacing w:before="141" w:line="229" w:lineRule="auto"/>
              <w:ind w:left="95"/>
            </w:pPr>
            <w:r>
              <w:rPr>
                <w:spacing w:val="5"/>
              </w:rPr>
              <w:t>行政处罚</w:t>
            </w:r>
          </w:p>
        </w:tc>
        <w:tc>
          <w:tcPr>
            <w:tcW w:w="879" w:type="dxa"/>
            <w:vAlign w:val="top"/>
          </w:tcPr>
          <w:p w14:paraId="18780B97">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2863824B">
            <w:pPr>
              <w:pStyle w:val="6"/>
              <w:spacing w:line="228" w:lineRule="auto"/>
              <w:ind w:left="267"/>
            </w:pPr>
            <w:r>
              <w:rPr>
                <w:spacing w:val="4"/>
              </w:rPr>
              <w:t>或县级）</w:t>
            </w:r>
          </w:p>
        </w:tc>
        <w:tc>
          <w:tcPr>
            <w:tcW w:w="1259" w:type="dxa"/>
            <w:vAlign w:val="top"/>
          </w:tcPr>
          <w:p w14:paraId="2503E6AF">
            <w:pPr>
              <w:pStyle w:val="6"/>
              <w:spacing w:before="84"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73C5D472">
            <w:pPr>
              <w:pStyle w:val="6"/>
              <w:spacing w:line="32" w:lineRule="exact"/>
              <w:ind w:left="3651"/>
              <w:rPr>
                <w:sz w:val="4"/>
                <w:szCs w:val="4"/>
              </w:rPr>
            </w:pPr>
            <w:r>
              <w:rPr>
                <w:sz w:val="4"/>
                <w:szCs w:val="4"/>
              </w:rPr>
              <w:t>:</w:t>
            </w:r>
          </w:p>
          <w:p w14:paraId="5819BD8D">
            <w:pPr>
              <w:pStyle w:val="6"/>
              <w:spacing w:before="52" w:line="228" w:lineRule="auto"/>
              <w:ind w:left="23"/>
            </w:pPr>
            <w:r>
              <w:rPr>
                <w:spacing w:val="3"/>
              </w:rPr>
              <w:t>1.《禁止传销条例》（ 国务院令第四百四十四号）</w:t>
            </w:r>
          </w:p>
          <w:p w14:paraId="72BB0450">
            <w:pPr>
              <w:pStyle w:val="6"/>
              <w:spacing w:before="14" w:line="227" w:lineRule="auto"/>
              <w:ind w:left="22"/>
            </w:pPr>
            <w:r>
              <w:rPr>
                <w:spacing w:val="6"/>
              </w:rPr>
              <w:t>第二十七条：</w:t>
            </w:r>
            <w:r>
              <w:rPr>
                <w:spacing w:val="-17"/>
              </w:rPr>
              <w:t xml:space="preserve"> </w:t>
            </w:r>
            <w:r>
              <w:rPr>
                <w:spacing w:val="6"/>
              </w:rPr>
              <w:t>当事人擅自动用、调换、转移、损毁被查封、扣押财物的，</w:t>
            </w:r>
            <w:r>
              <w:rPr>
                <w:spacing w:val="-19"/>
              </w:rPr>
              <w:t xml:space="preserve"> </w:t>
            </w:r>
            <w:r>
              <w:rPr>
                <w:spacing w:val="6"/>
              </w:rPr>
              <w:t>由工商行政管理部门责令停止违法行为，处被动用、调换、转移、损毁财物价值5%以上20%以下的罚</w:t>
            </w:r>
            <w:r>
              <w:rPr>
                <w:spacing w:val="5"/>
              </w:rPr>
              <w:t>款；拒不改正的，处被动用、调换、转移、损毁财物价值1倍以上3倍以下的罚款。</w:t>
            </w:r>
          </w:p>
        </w:tc>
        <w:tc>
          <w:tcPr>
            <w:tcW w:w="371" w:type="dxa"/>
            <w:vAlign w:val="top"/>
          </w:tcPr>
          <w:p w14:paraId="47A3C2EC">
            <w:pPr>
              <w:rPr>
                <w:rFonts w:ascii="Arial"/>
                <w:sz w:val="21"/>
              </w:rPr>
            </w:pPr>
          </w:p>
        </w:tc>
      </w:tr>
      <w:tr w14:paraId="53B8A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F057773">
            <w:pPr>
              <w:pStyle w:val="6"/>
              <w:spacing w:before="141" w:line="108" w:lineRule="exact"/>
              <w:ind w:left="247"/>
            </w:pPr>
            <w:r>
              <w:rPr>
                <w:position w:val="1"/>
              </w:rPr>
              <w:t>410</w:t>
            </w:r>
          </w:p>
        </w:tc>
        <w:tc>
          <w:tcPr>
            <w:tcW w:w="1682" w:type="dxa"/>
            <w:vAlign w:val="top"/>
          </w:tcPr>
          <w:p w14:paraId="3D43ABF2">
            <w:pPr>
              <w:pStyle w:val="6"/>
              <w:spacing w:before="141" w:line="229" w:lineRule="auto"/>
              <w:ind w:left="410"/>
            </w:pPr>
            <w:r>
              <w:rPr>
                <w:spacing w:val="5"/>
              </w:rPr>
              <w:t>对直销行为的行政强制</w:t>
            </w:r>
          </w:p>
        </w:tc>
        <w:tc>
          <w:tcPr>
            <w:tcW w:w="536" w:type="dxa"/>
            <w:vAlign w:val="top"/>
          </w:tcPr>
          <w:p w14:paraId="22988CAB">
            <w:pPr>
              <w:pStyle w:val="6"/>
              <w:spacing w:before="141" w:line="229" w:lineRule="auto"/>
              <w:ind w:left="95"/>
            </w:pPr>
            <w:r>
              <w:rPr>
                <w:spacing w:val="5"/>
              </w:rPr>
              <w:t>行政强制</w:t>
            </w:r>
          </w:p>
        </w:tc>
        <w:tc>
          <w:tcPr>
            <w:tcW w:w="879" w:type="dxa"/>
            <w:vAlign w:val="top"/>
          </w:tcPr>
          <w:p w14:paraId="751C6628">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32C97761">
            <w:pPr>
              <w:pStyle w:val="6"/>
              <w:spacing w:line="227" w:lineRule="auto"/>
              <w:ind w:left="267"/>
            </w:pPr>
            <w:r>
              <w:rPr>
                <w:spacing w:val="4"/>
              </w:rPr>
              <w:t>或县级）</w:t>
            </w:r>
          </w:p>
        </w:tc>
        <w:tc>
          <w:tcPr>
            <w:tcW w:w="1259" w:type="dxa"/>
            <w:vAlign w:val="top"/>
          </w:tcPr>
          <w:p w14:paraId="7D8B31B1">
            <w:pPr>
              <w:pStyle w:val="6"/>
              <w:spacing w:before="84"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57A0DE49">
            <w:pPr>
              <w:pStyle w:val="6"/>
              <w:spacing w:before="85"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1F4C6476">
            <w:pPr>
              <w:pStyle w:val="6"/>
              <w:spacing w:before="15" w:line="228" w:lineRule="auto"/>
              <w:ind w:left="22"/>
            </w:pPr>
            <w:r>
              <w:rPr>
                <w:spacing w:val="6"/>
              </w:rPr>
              <w:t>第三十五条第一款：工商行政管理部门负责对直销企业和直销员及其直销活动实施日常的监督管理。工商行政管理部门可以采取下列措施进行现场检查</w:t>
            </w:r>
            <w:r>
              <w:rPr>
                <w:spacing w:val="-1"/>
              </w:rPr>
              <w:t>：（</w:t>
            </w:r>
            <w:r>
              <w:rPr>
                <w:spacing w:val="-2"/>
              </w:rPr>
              <w:t xml:space="preserve"> </w:t>
            </w:r>
            <w:r>
              <w:rPr>
                <w:spacing w:val="6"/>
              </w:rPr>
              <w:t>四）查阅、复制、查封、扣押相关企业与直销活动有关的材料和非法财物。</w:t>
            </w:r>
          </w:p>
        </w:tc>
        <w:tc>
          <w:tcPr>
            <w:tcW w:w="371" w:type="dxa"/>
            <w:vAlign w:val="top"/>
          </w:tcPr>
          <w:p w14:paraId="7990CF6F">
            <w:pPr>
              <w:rPr>
                <w:rFonts w:ascii="Arial"/>
                <w:sz w:val="21"/>
              </w:rPr>
            </w:pPr>
          </w:p>
        </w:tc>
      </w:tr>
      <w:tr w14:paraId="62EA5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505190F">
            <w:pPr>
              <w:pStyle w:val="6"/>
              <w:spacing w:before="141" w:line="108" w:lineRule="exact"/>
              <w:ind w:left="247"/>
            </w:pPr>
            <w:r>
              <w:rPr>
                <w:position w:val="1"/>
              </w:rPr>
              <w:t>411</w:t>
            </w:r>
          </w:p>
        </w:tc>
        <w:tc>
          <w:tcPr>
            <w:tcW w:w="1682" w:type="dxa"/>
            <w:vAlign w:val="top"/>
          </w:tcPr>
          <w:p w14:paraId="62A0FEFB">
            <w:pPr>
              <w:pStyle w:val="6"/>
              <w:spacing w:before="141" w:line="228" w:lineRule="auto"/>
              <w:ind w:left="323"/>
            </w:pPr>
            <w:r>
              <w:rPr>
                <w:spacing w:val="5"/>
              </w:rPr>
              <w:t>对涉嫌传销行为的行政强制</w:t>
            </w:r>
          </w:p>
        </w:tc>
        <w:tc>
          <w:tcPr>
            <w:tcW w:w="536" w:type="dxa"/>
            <w:vAlign w:val="top"/>
          </w:tcPr>
          <w:p w14:paraId="1D8A0CF2">
            <w:pPr>
              <w:pStyle w:val="6"/>
              <w:spacing w:before="141" w:line="229" w:lineRule="auto"/>
              <w:ind w:left="95"/>
            </w:pPr>
            <w:r>
              <w:rPr>
                <w:spacing w:val="5"/>
              </w:rPr>
              <w:t>行政强制</w:t>
            </w:r>
          </w:p>
        </w:tc>
        <w:tc>
          <w:tcPr>
            <w:tcW w:w="879" w:type="dxa"/>
            <w:vAlign w:val="top"/>
          </w:tcPr>
          <w:p w14:paraId="7A93486D">
            <w:pPr>
              <w:pStyle w:val="6"/>
              <w:spacing w:before="28" w:line="261" w:lineRule="auto"/>
              <w:ind w:left="50" w:right="44" w:firstLine="47"/>
            </w:pPr>
            <w:r>
              <w:rPr>
                <w:spacing w:val="5"/>
              </w:rPr>
              <w:t>市场监督管理部门</w:t>
            </w:r>
            <w:r>
              <w:rPr>
                <w:spacing w:val="1"/>
              </w:rPr>
              <w:t xml:space="preserve">  </w:t>
            </w:r>
            <w:r>
              <w:rPr>
                <w:spacing w:val="6"/>
              </w:rPr>
              <w:t>（省级、设区的市级</w:t>
            </w:r>
          </w:p>
          <w:p w14:paraId="581BFF70">
            <w:pPr>
              <w:pStyle w:val="6"/>
              <w:spacing w:line="228" w:lineRule="auto"/>
              <w:ind w:left="267"/>
            </w:pPr>
            <w:r>
              <w:rPr>
                <w:spacing w:val="4"/>
              </w:rPr>
              <w:t>或县级）</w:t>
            </w:r>
          </w:p>
        </w:tc>
        <w:tc>
          <w:tcPr>
            <w:tcW w:w="1259" w:type="dxa"/>
            <w:vAlign w:val="top"/>
          </w:tcPr>
          <w:p w14:paraId="04FD2F89">
            <w:pPr>
              <w:pStyle w:val="6"/>
              <w:spacing w:before="84"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5C8B4B45">
            <w:pPr>
              <w:pStyle w:val="6"/>
              <w:spacing w:before="28" w:line="228" w:lineRule="auto"/>
              <w:ind w:left="23"/>
            </w:pPr>
            <w:r>
              <w:rPr>
                <w:spacing w:val="3"/>
              </w:rPr>
              <w:t>1.《禁止传销条例》（ 国务院令第四百四十四号）</w:t>
            </w:r>
          </w:p>
          <w:p w14:paraId="700FACBE">
            <w:pPr>
              <w:pStyle w:val="6"/>
              <w:spacing w:before="14" w:line="245" w:lineRule="auto"/>
              <w:ind w:left="18" w:right="153" w:firstLine="4"/>
            </w:pPr>
            <w:r>
              <w:rPr>
                <w:spacing w:val="6"/>
              </w:rPr>
              <w:t>第十四条第一款：县级以上工商行政管理部门对涉嫌传销行为进行查处时，可以采取下列措施</w:t>
            </w:r>
            <w:r>
              <w:rPr>
                <w:spacing w:val="-4"/>
              </w:rPr>
              <w:t>：（</w:t>
            </w:r>
            <w:r>
              <w:rPr>
                <w:spacing w:val="-2"/>
              </w:rPr>
              <w:t xml:space="preserve"> </w:t>
            </w:r>
            <w:r>
              <w:rPr>
                <w:spacing w:val="6"/>
              </w:rPr>
              <w:t>四）查阅、复制、查封、扣押涉嫌传销的有关合同、票据、账簿等资料</w:t>
            </w:r>
            <w:r>
              <w:rPr>
                <w:spacing w:val="-4"/>
              </w:rPr>
              <w:t>；（</w:t>
            </w:r>
            <w:r>
              <w:rPr>
                <w:spacing w:val="-9"/>
              </w:rPr>
              <w:t xml:space="preserve"> </w:t>
            </w:r>
            <w:r>
              <w:rPr>
                <w:spacing w:val="6"/>
              </w:rPr>
              <w:t>五）查封、扣押涉嫌专门用于传销的产品（商品）、工具、设备、原材料等财物</w:t>
            </w:r>
            <w:r>
              <w:rPr>
                <w:spacing w:val="-4"/>
              </w:rPr>
              <w:t>；（</w:t>
            </w:r>
            <w:r>
              <w:rPr>
                <w:spacing w:val="-9"/>
              </w:rPr>
              <w:t xml:space="preserve"> </w:t>
            </w:r>
            <w:r>
              <w:rPr>
                <w:spacing w:val="6"/>
              </w:rPr>
              <w:t>六）查封涉嫌传销的经营场</w:t>
            </w:r>
            <w:r>
              <w:t xml:space="preserve"> </w:t>
            </w:r>
            <w:r>
              <w:rPr>
                <w:spacing w:val="6"/>
              </w:rPr>
              <w:t>所</w:t>
            </w:r>
            <w:r>
              <w:rPr>
                <w:spacing w:val="-6"/>
              </w:rPr>
              <w:t>；（</w:t>
            </w:r>
            <w:r>
              <w:rPr>
                <w:spacing w:val="-10"/>
              </w:rPr>
              <w:t xml:space="preserve"> </w:t>
            </w:r>
            <w:r>
              <w:rPr>
                <w:spacing w:val="6"/>
              </w:rPr>
              <w:t>八）对有证据证明转移或者隐匿违法资金的，可以申请司法机关予</w:t>
            </w:r>
            <w:r>
              <w:rPr>
                <w:spacing w:val="5"/>
              </w:rPr>
              <w:t>以冻结。</w:t>
            </w:r>
          </w:p>
        </w:tc>
        <w:tc>
          <w:tcPr>
            <w:tcW w:w="371" w:type="dxa"/>
            <w:vAlign w:val="top"/>
          </w:tcPr>
          <w:p w14:paraId="7564254B">
            <w:pPr>
              <w:rPr>
                <w:rFonts w:ascii="Arial"/>
                <w:sz w:val="21"/>
              </w:rPr>
            </w:pPr>
          </w:p>
        </w:tc>
      </w:tr>
      <w:tr w14:paraId="54413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2E1487A5">
            <w:pPr>
              <w:spacing w:line="424" w:lineRule="auto"/>
              <w:rPr>
                <w:rFonts w:ascii="Arial"/>
                <w:sz w:val="21"/>
              </w:rPr>
            </w:pPr>
          </w:p>
          <w:p w14:paraId="5008062F">
            <w:pPr>
              <w:pStyle w:val="6"/>
              <w:spacing w:before="26" w:line="109" w:lineRule="exact"/>
              <w:ind w:left="247"/>
            </w:pPr>
            <w:r>
              <w:rPr>
                <w:position w:val="1"/>
              </w:rPr>
              <w:t>412</w:t>
            </w:r>
          </w:p>
        </w:tc>
        <w:tc>
          <w:tcPr>
            <w:tcW w:w="1682" w:type="dxa"/>
            <w:vAlign w:val="top"/>
          </w:tcPr>
          <w:p w14:paraId="0E34E4C7">
            <w:pPr>
              <w:spacing w:line="424" w:lineRule="auto"/>
              <w:rPr>
                <w:rFonts w:ascii="Arial"/>
                <w:sz w:val="21"/>
              </w:rPr>
            </w:pPr>
          </w:p>
          <w:p w14:paraId="32D139CE">
            <w:pPr>
              <w:pStyle w:val="6"/>
              <w:spacing w:before="26" w:line="228" w:lineRule="auto"/>
              <w:ind w:left="410"/>
            </w:pPr>
            <w:r>
              <w:rPr>
                <w:spacing w:val="5"/>
              </w:rPr>
              <w:t>对直销企业的行政检查</w:t>
            </w:r>
          </w:p>
        </w:tc>
        <w:tc>
          <w:tcPr>
            <w:tcW w:w="536" w:type="dxa"/>
            <w:vAlign w:val="top"/>
          </w:tcPr>
          <w:p w14:paraId="54BFABAE">
            <w:pPr>
              <w:spacing w:line="424" w:lineRule="auto"/>
              <w:rPr>
                <w:rFonts w:ascii="Arial"/>
                <w:sz w:val="21"/>
              </w:rPr>
            </w:pPr>
          </w:p>
          <w:p w14:paraId="0F71279C">
            <w:pPr>
              <w:pStyle w:val="6"/>
              <w:spacing w:before="26" w:line="228" w:lineRule="auto"/>
              <w:ind w:left="95"/>
            </w:pPr>
            <w:r>
              <w:rPr>
                <w:spacing w:val="5"/>
              </w:rPr>
              <w:t>行政检查</w:t>
            </w:r>
          </w:p>
        </w:tc>
        <w:tc>
          <w:tcPr>
            <w:tcW w:w="879" w:type="dxa"/>
            <w:vAlign w:val="top"/>
          </w:tcPr>
          <w:p w14:paraId="3035ED7F">
            <w:pPr>
              <w:spacing w:line="311" w:lineRule="auto"/>
              <w:rPr>
                <w:rFonts w:ascii="Arial"/>
                <w:sz w:val="21"/>
              </w:rPr>
            </w:pPr>
          </w:p>
          <w:p w14:paraId="1B9D7C3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41D0E62">
            <w:pPr>
              <w:pStyle w:val="6"/>
              <w:spacing w:line="231" w:lineRule="auto"/>
              <w:ind w:left="267"/>
            </w:pPr>
            <w:r>
              <w:rPr>
                <w:spacing w:val="4"/>
              </w:rPr>
              <w:t>或县级）</w:t>
            </w:r>
          </w:p>
        </w:tc>
        <w:tc>
          <w:tcPr>
            <w:tcW w:w="1259" w:type="dxa"/>
            <w:vAlign w:val="top"/>
          </w:tcPr>
          <w:p w14:paraId="1B9899C2">
            <w:pPr>
              <w:spacing w:line="368" w:lineRule="auto"/>
              <w:rPr>
                <w:rFonts w:ascii="Arial"/>
                <w:sz w:val="21"/>
              </w:rPr>
            </w:pPr>
          </w:p>
          <w:p w14:paraId="138A9B81">
            <w:pPr>
              <w:pStyle w:val="6"/>
              <w:spacing w:before="26" w:line="263" w:lineRule="auto"/>
              <w:ind w:left="111" w:right="17" w:hanging="83"/>
            </w:pPr>
            <w:r>
              <w:rPr>
                <w:spacing w:val="5"/>
              </w:rPr>
              <w:t>省市场监督管理局反垄断局、市</w:t>
            </w:r>
            <w:r>
              <w:rPr>
                <w:spacing w:val="12"/>
              </w:rPr>
              <w:t xml:space="preserve"> </w:t>
            </w:r>
            <w:r>
              <w:rPr>
                <w:spacing w:val="6"/>
              </w:rPr>
              <w:t>（州）、县级相关业务部门</w:t>
            </w:r>
          </w:p>
        </w:tc>
        <w:tc>
          <w:tcPr>
            <w:tcW w:w="10978" w:type="dxa"/>
            <w:vAlign w:val="top"/>
          </w:tcPr>
          <w:p w14:paraId="283F23E8">
            <w:pPr>
              <w:pStyle w:val="6"/>
              <w:spacing w:before="55" w:line="228" w:lineRule="auto"/>
              <w:ind w:left="23"/>
            </w:pPr>
            <w:r>
              <w:rPr>
                <w:spacing w:val="5"/>
              </w:rPr>
              <w:t>1.《直销管理条例》（2005年8月23日中华人民共和国国务院令第443号公布 根据2017年3月1</w:t>
            </w:r>
            <w:r>
              <w:rPr>
                <w:spacing w:val="-10"/>
              </w:rPr>
              <w:t xml:space="preserve"> </w:t>
            </w:r>
            <w:r>
              <w:rPr>
                <w:spacing w:val="5"/>
              </w:rPr>
              <w:t>日《国务院关于修改和废止部分行政法规的决定》修订）</w:t>
            </w:r>
          </w:p>
          <w:p w14:paraId="46F95045">
            <w:pPr>
              <w:pStyle w:val="6"/>
              <w:spacing w:before="14" w:line="229" w:lineRule="auto"/>
              <w:ind w:left="22"/>
            </w:pPr>
            <w:r>
              <w:rPr>
                <w:spacing w:val="6"/>
              </w:rPr>
              <w:t>第6条：国务院商务主管部门和工商行政管理部门依照其职责分工和本条例规定，负责对直销企业和直销员及其直销活动实施监督管理。</w:t>
            </w:r>
          </w:p>
          <w:p w14:paraId="02B73980">
            <w:pPr>
              <w:pStyle w:val="6"/>
              <w:spacing w:before="15" w:line="228" w:lineRule="auto"/>
              <w:ind w:left="22"/>
            </w:pPr>
            <w:r>
              <w:rPr>
                <w:spacing w:val="6"/>
              </w:rPr>
              <w:t>第35条：工商行政管理部门负责对直销企业和直销员及其直销活动实施日常的监督管理。工商行政管理部门可以采取下列措施进行现场检查：</w:t>
            </w:r>
          </w:p>
          <w:p w14:paraId="7428074D">
            <w:pPr>
              <w:pStyle w:val="6"/>
              <w:spacing w:before="15" w:line="228" w:lineRule="auto"/>
              <w:ind w:left="17"/>
            </w:pPr>
            <w:r>
              <w:rPr>
                <w:spacing w:val="4"/>
              </w:rPr>
              <w:t>（</w:t>
            </w:r>
            <w:r>
              <w:rPr>
                <w:spacing w:val="-18"/>
              </w:rPr>
              <w:t xml:space="preserve"> </w:t>
            </w:r>
            <w:r>
              <w:rPr>
                <w:spacing w:val="4"/>
              </w:rPr>
              <w:t>一）进入相关企业进行检查；</w:t>
            </w:r>
          </w:p>
          <w:p w14:paraId="5E38AA9C">
            <w:pPr>
              <w:pStyle w:val="6"/>
              <w:spacing w:before="15" w:line="228" w:lineRule="auto"/>
              <w:ind w:left="17"/>
            </w:pPr>
            <w:r>
              <w:rPr>
                <w:spacing w:val="4"/>
              </w:rPr>
              <w:t>（</w:t>
            </w:r>
            <w:r>
              <w:rPr>
                <w:spacing w:val="-18"/>
              </w:rPr>
              <w:t xml:space="preserve"> </w:t>
            </w:r>
            <w:r>
              <w:rPr>
                <w:spacing w:val="4"/>
              </w:rPr>
              <w:t>二</w:t>
            </w:r>
            <w:r>
              <w:rPr>
                <w:spacing w:val="-16"/>
              </w:rPr>
              <w:t xml:space="preserve"> </w:t>
            </w:r>
            <w:r>
              <w:rPr>
                <w:spacing w:val="4"/>
              </w:rPr>
              <w:t>）要求相关企业提供有关文件、资料和证明材料；</w:t>
            </w:r>
          </w:p>
          <w:p w14:paraId="64E15942">
            <w:pPr>
              <w:pStyle w:val="6"/>
              <w:spacing w:before="15" w:line="228" w:lineRule="auto"/>
              <w:ind w:left="17"/>
            </w:pPr>
            <w:r>
              <w:rPr>
                <w:spacing w:val="5"/>
              </w:rPr>
              <w:t>（</w:t>
            </w:r>
            <w:r>
              <w:rPr>
                <w:spacing w:val="-5"/>
              </w:rPr>
              <w:t xml:space="preserve"> </w:t>
            </w:r>
            <w:r>
              <w:rPr>
                <w:spacing w:val="5"/>
              </w:rPr>
              <w:t>三）询问当事人、利害关系人和其他有关人员，并要求其提供有关材料；</w:t>
            </w:r>
          </w:p>
          <w:p w14:paraId="0FD5A45B">
            <w:pPr>
              <w:pStyle w:val="6"/>
              <w:spacing w:before="15" w:line="228" w:lineRule="auto"/>
              <w:ind w:left="17"/>
            </w:pPr>
            <w:r>
              <w:rPr>
                <w:spacing w:val="5"/>
              </w:rPr>
              <w:t>（</w:t>
            </w:r>
            <w:r>
              <w:rPr>
                <w:spacing w:val="-4"/>
              </w:rPr>
              <w:t xml:space="preserve"> </w:t>
            </w:r>
            <w:r>
              <w:rPr>
                <w:spacing w:val="5"/>
              </w:rPr>
              <w:t>四）查阅、复制、查封、扣押相关企业与直销活动有关的材料和非法财物；</w:t>
            </w:r>
          </w:p>
          <w:p w14:paraId="712CA7AD">
            <w:pPr>
              <w:pStyle w:val="6"/>
              <w:spacing w:before="15" w:line="228" w:lineRule="auto"/>
              <w:ind w:left="17"/>
            </w:pPr>
            <w:r>
              <w:rPr>
                <w:spacing w:val="6"/>
              </w:rPr>
              <w:t>（五）检查有关人员的直销培训员证、直销员证等证件。</w:t>
            </w:r>
          </w:p>
        </w:tc>
        <w:tc>
          <w:tcPr>
            <w:tcW w:w="371" w:type="dxa"/>
            <w:vAlign w:val="top"/>
          </w:tcPr>
          <w:p w14:paraId="450838B1">
            <w:pPr>
              <w:rPr>
                <w:rFonts w:ascii="Arial"/>
                <w:sz w:val="21"/>
              </w:rPr>
            </w:pPr>
          </w:p>
        </w:tc>
      </w:tr>
      <w:tr w14:paraId="09062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16" w:type="dxa"/>
            <w:vAlign w:val="top"/>
          </w:tcPr>
          <w:p w14:paraId="39C10C54">
            <w:pPr>
              <w:pStyle w:val="6"/>
              <w:spacing w:before="80" w:line="108" w:lineRule="exact"/>
              <w:ind w:left="247"/>
            </w:pPr>
            <w:r>
              <w:rPr>
                <w:position w:val="1"/>
              </w:rPr>
              <w:t>413</w:t>
            </w:r>
          </w:p>
        </w:tc>
        <w:tc>
          <w:tcPr>
            <w:tcW w:w="1682" w:type="dxa"/>
            <w:vAlign w:val="top"/>
          </w:tcPr>
          <w:p w14:paraId="69BC9BF0">
            <w:pPr>
              <w:pStyle w:val="6"/>
              <w:spacing w:before="80" w:line="230" w:lineRule="auto"/>
              <w:ind w:left="582"/>
            </w:pPr>
            <w:r>
              <w:rPr>
                <w:spacing w:val="5"/>
              </w:rPr>
              <w:t>食品经营许可</w:t>
            </w:r>
          </w:p>
        </w:tc>
        <w:tc>
          <w:tcPr>
            <w:tcW w:w="536" w:type="dxa"/>
            <w:vAlign w:val="top"/>
          </w:tcPr>
          <w:p w14:paraId="6D7ADFE2">
            <w:pPr>
              <w:pStyle w:val="6"/>
              <w:spacing w:before="80" w:line="229" w:lineRule="auto"/>
              <w:ind w:left="95"/>
            </w:pPr>
            <w:r>
              <w:rPr>
                <w:spacing w:val="5"/>
              </w:rPr>
              <w:t>行政许可</w:t>
            </w:r>
          </w:p>
        </w:tc>
        <w:tc>
          <w:tcPr>
            <w:tcW w:w="879" w:type="dxa"/>
            <w:vAlign w:val="top"/>
          </w:tcPr>
          <w:p w14:paraId="59622DD2">
            <w:pPr>
              <w:pStyle w:val="6"/>
              <w:spacing w:before="23" w:line="230" w:lineRule="auto"/>
              <w:ind w:left="98"/>
            </w:pPr>
            <w:r>
              <w:rPr>
                <w:spacing w:val="5"/>
              </w:rPr>
              <w:t>市场监督管理部门</w:t>
            </w:r>
          </w:p>
          <w:p w14:paraId="67465374">
            <w:pPr>
              <w:pStyle w:val="6"/>
              <w:spacing w:before="14" w:line="210" w:lineRule="auto"/>
              <w:ind w:left="50"/>
            </w:pPr>
            <w:r>
              <w:rPr>
                <w:spacing w:val="5"/>
              </w:rPr>
              <w:t>（设区的市或县级）</w:t>
            </w:r>
          </w:p>
        </w:tc>
        <w:tc>
          <w:tcPr>
            <w:tcW w:w="1259" w:type="dxa"/>
            <w:vAlign w:val="top"/>
          </w:tcPr>
          <w:p w14:paraId="152CC31C">
            <w:pPr>
              <w:pStyle w:val="6"/>
              <w:spacing w:before="80" w:line="230" w:lineRule="auto"/>
              <w:ind w:left="72"/>
            </w:pPr>
            <w:r>
              <w:rPr>
                <w:spacing w:val="5"/>
              </w:rPr>
              <w:t>市（州）、县级相关业务部门</w:t>
            </w:r>
          </w:p>
        </w:tc>
        <w:tc>
          <w:tcPr>
            <w:tcW w:w="10978" w:type="dxa"/>
            <w:vAlign w:val="top"/>
          </w:tcPr>
          <w:p w14:paraId="009B839F">
            <w:pPr>
              <w:pStyle w:val="6"/>
              <w:spacing w:before="24"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E003CD6">
            <w:pPr>
              <w:pStyle w:val="6"/>
              <w:spacing w:before="14" w:line="210" w:lineRule="auto"/>
              <w:ind w:left="22"/>
            </w:pPr>
            <w:r>
              <w:rPr>
                <w:spacing w:val="7"/>
              </w:rPr>
              <w:t>第三十五条第一款，国家对食品生产经营实行许可制度。从事食品生产</w:t>
            </w:r>
            <w:r>
              <w:rPr>
                <w:spacing w:val="6"/>
              </w:rPr>
              <w:t>、食品销售、餐饮服务，应当依法取得许可。但是，销售食用农产品和仅销售预包装食品的，不需要取得许可。仅销售预包装食品的，应当报所在地县级以上地方人民政府食品安全监督管理部门备案。</w:t>
            </w:r>
          </w:p>
        </w:tc>
        <w:tc>
          <w:tcPr>
            <w:tcW w:w="371" w:type="dxa"/>
            <w:vAlign w:val="top"/>
          </w:tcPr>
          <w:p w14:paraId="4ABAB337">
            <w:pPr>
              <w:spacing w:line="229" w:lineRule="exact"/>
              <w:rPr>
                <w:rFonts w:ascii="Arial"/>
                <w:sz w:val="19"/>
              </w:rPr>
            </w:pPr>
          </w:p>
        </w:tc>
      </w:tr>
      <w:tr w14:paraId="4B5BA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2D8BB56E">
            <w:pPr>
              <w:spacing w:line="302" w:lineRule="auto"/>
              <w:rPr>
                <w:rFonts w:ascii="Arial"/>
                <w:sz w:val="21"/>
              </w:rPr>
            </w:pPr>
          </w:p>
          <w:p w14:paraId="1FBFB524">
            <w:pPr>
              <w:pStyle w:val="6"/>
              <w:spacing w:before="26" w:line="108" w:lineRule="exact"/>
              <w:ind w:left="247"/>
            </w:pPr>
            <w:r>
              <w:rPr>
                <w:position w:val="1"/>
              </w:rPr>
              <w:t>414</w:t>
            </w:r>
          </w:p>
        </w:tc>
        <w:tc>
          <w:tcPr>
            <w:tcW w:w="1682" w:type="dxa"/>
            <w:vAlign w:val="top"/>
          </w:tcPr>
          <w:p w14:paraId="6C0CAE7E">
            <w:pPr>
              <w:spacing w:line="302" w:lineRule="auto"/>
              <w:rPr>
                <w:rFonts w:ascii="Arial"/>
                <w:sz w:val="21"/>
              </w:rPr>
            </w:pPr>
          </w:p>
          <w:p w14:paraId="106DAFB6">
            <w:pPr>
              <w:pStyle w:val="6"/>
              <w:spacing w:before="26" w:line="229" w:lineRule="auto"/>
              <w:ind w:left="323"/>
            </w:pPr>
            <w:r>
              <w:rPr>
                <w:spacing w:val="5"/>
              </w:rPr>
              <w:t>对从事食品生产的行政许可</w:t>
            </w:r>
          </w:p>
        </w:tc>
        <w:tc>
          <w:tcPr>
            <w:tcW w:w="536" w:type="dxa"/>
            <w:vAlign w:val="top"/>
          </w:tcPr>
          <w:p w14:paraId="02BF12DE">
            <w:pPr>
              <w:spacing w:line="302" w:lineRule="auto"/>
              <w:rPr>
                <w:rFonts w:ascii="Arial"/>
                <w:sz w:val="21"/>
              </w:rPr>
            </w:pPr>
          </w:p>
          <w:p w14:paraId="0341931E">
            <w:pPr>
              <w:pStyle w:val="6"/>
              <w:spacing w:before="26" w:line="229" w:lineRule="auto"/>
              <w:ind w:left="95"/>
            </w:pPr>
            <w:r>
              <w:rPr>
                <w:spacing w:val="5"/>
              </w:rPr>
              <w:t>行政许可</w:t>
            </w:r>
          </w:p>
        </w:tc>
        <w:tc>
          <w:tcPr>
            <w:tcW w:w="879" w:type="dxa"/>
            <w:vAlign w:val="top"/>
          </w:tcPr>
          <w:p w14:paraId="62577351">
            <w:pPr>
              <w:pStyle w:val="6"/>
              <w:spacing w:before="12" w:line="263" w:lineRule="auto"/>
              <w:ind w:left="50" w:right="44" w:firstLine="47"/>
            </w:pPr>
            <w:r>
              <w:rPr>
                <w:spacing w:val="5"/>
              </w:rPr>
              <w:t>市场监督管理部门</w:t>
            </w:r>
            <w:r>
              <w:rPr>
                <w:spacing w:val="1"/>
              </w:rPr>
              <w:t xml:space="preserve">  </w:t>
            </w:r>
            <w:r>
              <w:rPr>
                <w:spacing w:val="5"/>
              </w:rPr>
              <w:t>（省级、14个市州市</w:t>
            </w:r>
            <w:r>
              <w:rPr>
                <w:spacing w:val="3"/>
              </w:rPr>
              <w:t xml:space="preserve"> </w:t>
            </w:r>
            <w:r>
              <w:rPr>
                <w:spacing w:val="6"/>
              </w:rPr>
              <w:t>场监督管理部门，除</w:t>
            </w:r>
            <w:r>
              <w:t xml:space="preserve"> </w:t>
            </w:r>
            <w:r>
              <w:rPr>
                <w:spacing w:val="5"/>
              </w:rPr>
              <w:t>蓝山县以外的12个省</w:t>
            </w:r>
            <w:r>
              <w:rPr>
                <w:spacing w:val="3"/>
              </w:rPr>
              <w:t xml:space="preserve"> </w:t>
            </w:r>
            <w:r>
              <w:rPr>
                <w:spacing w:val="6"/>
              </w:rPr>
              <w:t>直管试点县市场监督</w:t>
            </w:r>
          </w:p>
          <w:p w14:paraId="39DF7B06">
            <w:pPr>
              <w:pStyle w:val="6"/>
              <w:spacing w:line="228" w:lineRule="auto"/>
              <w:ind w:left="51"/>
            </w:pPr>
            <w:r>
              <w:rPr>
                <w:spacing w:val="5"/>
              </w:rPr>
              <w:t>管理部门）行政审批</w:t>
            </w:r>
          </w:p>
          <w:p w14:paraId="04772BD8">
            <w:pPr>
              <w:pStyle w:val="6"/>
              <w:spacing w:before="14" w:line="191" w:lineRule="auto"/>
              <w:ind w:left="182"/>
              <w:rPr>
                <w:sz w:val="3"/>
                <w:szCs w:val="3"/>
              </w:rPr>
            </w:pPr>
            <w:r>
              <w:rPr>
                <w:spacing w:val="22"/>
                <w:w w:val="135"/>
                <w:sz w:val="3"/>
                <w:szCs w:val="3"/>
              </w:rPr>
              <w:t>局 （ 蓝山县</w:t>
            </w:r>
            <w:r>
              <w:rPr>
                <w:spacing w:val="9"/>
                <w:w w:val="104"/>
                <w:sz w:val="3"/>
                <w:szCs w:val="3"/>
              </w:rPr>
              <w:t xml:space="preserve"> </w:t>
            </w:r>
            <w:r>
              <w:rPr>
                <w:spacing w:val="22"/>
                <w:w w:val="135"/>
                <w:sz w:val="3"/>
                <w:szCs w:val="3"/>
              </w:rPr>
              <w:t>）</w:t>
            </w:r>
          </w:p>
        </w:tc>
        <w:tc>
          <w:tcPr>
            <w:tcW w:w="1259" w:type="dxa"/>
            <w:vAlign w:val="top"/>
          </w:tcPr>
          <w:p w14:paraId="2B34105E">
            <w:pPr>
              <w:pStyle w:val="6"/>
              <w:spacing w:before="216" w:line="230" w:lineRule="auto"/>
              <w:ind w:left="28"/>
            </w:pPr>
            <w:r>
              <w:rPr>
                <w:spacing w:val="5"/>
              </w:rPr>
              <w:t>省市场监管局食品生产安全监督</w:t>
            </w:r>
          </w:p>
          <w:p w14:paraId="679E69CD">
            <w:pPr>
              <w:pStyle w:val="6"/>
              <w:spacing w:before="13" w:line="230" w:lineRule="auto"/>
              <w:ind w:left="25"/>
            </w:pPr>
            <w:r>
              <w:rPr>
                <w:spacing w:val="6"/>
              </w:rPr>
              <w:t>管理处、市（州）、县级相关业</w:t>
            </w:r>
          </w:p>
          <w:p w14:paraId="35496168">
            <w:pPr>
              <w:pStyle w:val="6"/>
              <w:spacing w:before="14" w:line="230" w:lineRule="auto"/>
              <w:ind w:left="502"/>
            </w:pPr>
            <w:r>
              <w:rPr>
                <w:spacing w:val="4"/>
              </w:rPr>
              <w:t>务部门</w:t>
            </w:r>
          </w:p>
        </w:tc>
        <w:tc>
          <w:tcPr>
            <w:tcW w:w="10978" w:type="dxa"/>
            <w:vAlign w:val="top"/>
          </w:tcPr>
          <w:p w14:paraId="36FFCF14">
            <w:pPr>
              <w:pStyle w:val="6"/>
              <w:spacing w:before="159" w:line="262" w:lineRule="auto"/>
              <w:ind w:left="21" w:right="24" w:firstLine="2"/>
            </w:pPr>
            <w:r>
              <w:rPr>
                <w:spacing w:val="6"/>
              </w:rPr>
              <w:t>1.《中华人民共和国食品安全法》（根据2021年4月29日第十三届全国人民代表大会常务委员会第二十八次会议《关于修改〈</w:t>
            </w:r>
            <w:r>
              <w:rPr>
                <w:spacing w:val="-16"/>
              </w:rPr>
              <w:t xml:space="preserve"> </w:t>
            </w:r>
            <w:r>
              <w:rPr>
                <w:spacing w:val="6"/>
              </w:rPr>
              <w:t>中华人民共和国道路交通安全法〉等八部法律的决定》第二次修正）第三十五条：国家对食品生产经营实行许可制度。从事食品生产、食品</w:t>
            </w:r>
            <w:r>
              <w:rPr>
                <w:spacing w:val="5"/>
              </w:rPr>
              <w:t>销售、餐饮服务，应当依</w:t>
            </w:r>
            <w:r>
              <w:t xml:space="preserve"> </w:t>
            </w:r>
            <w:r>
              <w:rPr>
                <w:spacing w:val="6"/>
              </w:rPr>
              <w:t>法取得许可。但是，销售食用农产品和仅销售预包装食品的，不需要取得许可。仅销售预包装食品的，应当报所在地县级以上地方人民政府食品安全监督管理部门备案。</w:t>
            </w:r>
          </w:p>
          <w:p w14:paraId="69A7FA7F">
            <w:pPr>
              <w:pStyle w:val="6"/>
              <w:spacing w:line="262" w:lineRule="auto"/>
              <w:ind w:left="20" w:right="67" w:hanging="1"/>
            </w:pPr>
            <w:r>
              <w:rPr>
                <w:spacing w:val="7"/>
              </w:rPr>
              <w:t>县级以上地方人民政府食品安全监督管理部门应当依照《中华人民共和国行政许可法》的规定，审核</w:t>
            </w:r>
            <w:r>
              <w:rPr>
                <w:spacing w:val="6"/>
              </w:rPr>
              <w:t>申请人提交的本法第三十三条第一款第一项至第四项规定要求的相关资料，必要时对申请人的生产经营场所进行现场核查；对符合规定条件的，准予许可；对不符合规定条件的，不予许可</w:t>
            </w:r>
            <w:r>
              <w:t xml:space="preserve"> </w:t>
            </w:r>
            <w:r>
              <w:rPr>
                <w:spacing w:val="4"/>
              </w:rPr>
              <w:t>并书面说明理由。</w:t>
            </w:r>
          </w:p>
        </w:tc>
        <w:tc>
          <w:tcPr>
            <w:tcW w:w="371" w:type="dxa"/>
            <w:vAlign w:val="top"/>
          </w:tcPr>
          <w:p w14:paraId="72BB1BD0">
            <w:pPr>
              <w:rPr>
                <w:rFonts w:ascii="Arial"/>
                <w:sz w:val="21"/>
              </w:rPr>
            </w:pPr>
          </w:p>
        </w:tc>
      </w:tr>
      <w:tr w14:paraId="5D37E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trPr>
        <w:tc>
          <w:tcPr>
            <w:tcW w:w="616" w:type="dxa"/>
            <w:vAlign w:val="top"/>
          </w:tcPr>
          <w:p w14:paraId="54D10DEE">
            <w:pPr>
              <w:spacing w:line="304" w:lineRule="auto"/>
              <w:rPr>
                <w:rFonts w:ascii="Arial"/>
                <w:sz w:val="21"/>
              </w:rPr>
            </w:pPr>
          </w:p>
          <w:p w14:paraId="4CC27262">
            <w:pPr>
              <w:pStyle w:val="6"/>
              <w:spacing w:before="26" w:line="108" w:lineRule="exact"/>
              <w:ind w:left="247"/>
            </w:pPr>
            <w:r>
              <w:rPr>
                <w:position w:val="1"/>
              </w:rPr>
              <w:t>415</w:t>
            </w:r>
          </w:p>
        </w:tc>
        <w:tc>
          <w:tcPr>
            <w:tcW w:w="1682" w:type="dxa"/>
            <w:vAlign w:val="top"/>
          </w:tcPr>
          <w:p w14:paraId="2B4D9E2C">
            <w:pPr>
              <w:spacing w:line="304" w:lineRule="auto"/>
              <w:rPr>
                <w:rFonts w:ascii="Arial"/>
                <w:sz w:val="21"/>
              </w:rPr>
            </w:pPr>
          </w:p>
          <w:p w14:paraId="2495FB54">
            <w:pPr>
              <w:pStyle w:val="6"/>
              <w:spacing w:before="26" w:line="229" w:lineRule="auto"/>
              <w:ind w:left="194"/>
            </w:pPr>
            <w:r>
              <w:rPr>
                <w:spacing w:val="6"/>
              </w:rPr>
              <w:t>对从事食品添加剂生产的行政许可</w:t>
            </w:r>
          </w:p>
        </w:tc>
        <w:tc>
          <w:tcPr>
            <w:tcW w:w="536" w:type="dxa"/>
            <w:vAlign w:val="top"/>
          </w:tcPr>
          <w:p w14:paraId="7174ED1D">
            <w:pPr>
              <w:spacing w:line="304" w:lineRule="auto"/>
              <w:rPr>
                <w:rFonts w:ascii="Arial"/>
                <w:sz w:val="21"/>
              </w:rPr>
            </w:pPr>
          </w:p>
          <w:p w14:paraId="2ED431CD">
            <w:pPr>
              <w:pStyle w:val="6"/>
              <w:spacing w:before="26" w:line="229" w:lineRule="auto"/>
              <w:ind w:left="95"/>
            </w:pPr>
            <w:r>
              <w:rPr>
                <w:spacing w:val="5"/>
              </w:rPr>
              <w:t>行政许可</w:t>
            </w:r>
          </w:p>
        </w:tc>
        <w:tc>
          <w:tcPr>
            <w:tcW w:w="879" w:type="dxa"/>
            <w:vAlign w:val="top"/>
          </w:tcPr>
          <w:p w14:paraId="5B5A9394">
            <w:pPr>
              <w:pStyle w:val="6"/>
              <w:spacing w:before="15" w:line="262" w:lineRule="auto"/>
              <w:ind w:left="50" w:right="44" w:firstLine="47"/>
            </w:pPr>
            <w:r>
              <w:rPr>
                <w:spacing w:val="5"/>
              </w:rPr>
              <w:t>市场监督管理部门</w:t>
            </w:r>
            <w:r>
              <w:rPr>
                <w:spacing w:val="1"/>
              </w:rPr>
              <w:t xml:space="preserve">  </w:t>
            </w:r>
            <w:r>
              <w:rPr>
                <w:spacing w:val="5"/>
              </w:rPr>
              <w:t>（省级、14个市州市</w:t>
            </w:r>
            <w:r>
              <w:rPr>
                <w:spacing w:val="3"/>
              </w:rPr>
              <w:t xml:space="preserve"> </w:t>
            </w:r>
            <w:r>
              <w:rPr>
                <w:spacing w:val="6"/>
              </w:rPr>
              <w:t>场监督管理部门，除</w:t>
            </w:r>
            <w:r>
              <w:t xml:space="preserve"> </w:t>
            </w:r>
            <w:r>
              <w:rPr>
                <w:spacing w:val="5"/>
              </w:rPr>
              <w:t>蓝山县以外的12个省</w:t>
            </w:r>
            <w:r>
              <w:rPr>
                <w:spacing w:val="3"/>
              </w:rPr>
              <w:t xml:space="preserve"> </w:t>
            </w:r>
            <w:r>
              <w:rPr>
                <w:spacing w:val="6"/>
              </w:rPr>
              <w:t>直管试点县市场监督</w:t>
            </w:r>
          </w:p>
          <w:p w14:paraId="3C55A7DA">
            <w:pPr>
              <w:pStyle w:val="6"/>
              <w:spacing w:line="228" w:lineRule="auto"/>
              <w:ind w:left="51"/>
            </w:pPr>
            <w:r>
              <w:rPr>
                <w:spacing w:val="5"/>
              </w:rPr>
              <w:t>管理部门）行政审批</w:t>
            </w:r>
          </w:p>
          <w:p w14:paraId="56952D22">
            <w:pPr>
              <w:pStyle w:val="6"/>
              <w:spacing w:before="15" w:line="184" w:lineRule="auto"/>
              <w:ind w:left="182"/>
              <w:rPr>
                <w:sz w:val="3"/>
                <w:szCs w:val="3"/>
              </w:rPr>
            </w:pPr>
            <w:r>
              <w:rPr>
                <w:spacing w:val="22"/>
                <w:w w:val="135"/>
                <w:sz w:val="3"/>
                <w:szCs w:val="3"/>
              </w:rPr>
              <w:t>局 （ 蓝山县</w:t>
            </w:r>
            <w:r>
              <w:rPr>
                <w:spacing w:val="9"/>
                <w:w w:val="104"/>
                <w:sz w:val="3"/>
                <w:szCs w:val="3"/>
              </w:rPr>
              <w:t xml:space="preserve"> </w:t>
            </w:r>
            <w:r>
              <w:rPr>
                <w:spacing w:val="22"/>
                <w:w w:val="135"/>
                <w:sz w:val="3"/>
                <w:szCs w:val="3"/>
              </w:rPr>
              <w:t>）</w:t>
            </w:r>
          </w:p>
        </w:tc>
        <w:tc>
          <w:tcPr>
            <w:tcW w:w="1259" w:type="dxa"/>
            <w:vAlign w:val="top"/>
          </w:tcPr>
          <w:p w14:paraId="2DDAADCB">
            <w:pPr>
              <w:pStyle w:val="6"/>
              <w:spacing w:before="218" w:line="230" w:lineRule="auto"/>
              <w:ind w:left="28"/>
            </w:pPr>
            <w:r>
              <w:rPr>
                <w:spacing w:val="5"/>
              </w:rPr>
              <w:t>省市场监管局食品生产安全监督</w:t>
            </w:r>
          </w:p>
          <w:p w14:paraId="03C2856B">
            <w:pPr>
              <w:pStyle w:val="6"/>
              <w:spacing w:before="13" w:line="230" w:lineRule="auto"/>
              <w:ind w:left="25"/>
            </w:pPr>
            <w:r>
              <w:rPr>
                <w:spacing w:val="6"/>
              </w:rPr>
              <w:t>管理处、市（州）、县级相关业</w:t>
            </w:r>
          </w:p>
          <w:p w14:paraId="2639A1B1">
            <w:pPr>
              <w:pStyle w:val="6"/>
              <w:spacing w:before="14" w:line="230" w:lineRule="auto"/>
              <w:ind w:left="502"/>
            </w:pPr>
            <w:r>
              <w:rPr>
                <w:spacing w:val="4"/>
              </w:rPr>
              <w:t>务部门</w:t>
            </w:r>
          </w:p>
        </w:tc>
        <w:tc>
          <w:tcPr>
            <w:tcW w:w="10978" w:type="dxa"/>
            <w:vAlign w:val="top"/>
          </w:tcPr>
          <w:p w14:paraId="2853C583">
            <w:pPr>
              <w:pStyle w:val="6"/>
              <w:spacing w:before="218" w:line="262" w:lineRule="auto"/>
              <w:ind w:left="28" w:right="24" w:hanging="5"/>
            </w:pPr>
            <w:r>
              <w:rPr>
                <w:spacing w:val="6"/>
              </w:rPr>
              <w:t>1.《中华人民共和国食品安全法》（根据2021年4月29日第十三届全国人民代表大会常务委员会第二十八次会议《关于修改〈</w:t>
            </w:r>
            <w:r>
              <w:rPr>
                <w:spacing w:val="-16"/>
              </w:rPr>
              <w:t xml:space="preserve"> </w:t>
            </w:r>
            <w:r>
              <w:rPr>
                <w:spacing w:val="6"/>
              </w:rPr>
              <w:t>中华人民共和国道路交通安全法〉等八部法律的决定》第二次修正）第三十九条：国家对食品添加剂生产实行许可制度。从事食品添加剂生</w:t>
            </w:r>
            <w:r>
              <w:rPr>
                <w:spacing w:val="5"/>
              </w:rPr>
              <w:t>产，应当具有与所生产食</w:t>
            </w:r>
            <w:r>
              <w:t xml:space="preserve"> </w:t>
            </w:r>
            <w:r>
              <w:rPr>
                <w:spacing w:val="6"/>
              </w:rPr>
              <w:t>品添加剂品种相适应的场所、生产设备或者设施、专业技术人员和管理制度，并依照本法第三十五条第二款规定的程序，取得食品添加剂生产许可。</w:t>
            </w:r>
          </w:p>
          <w:p w14:paraId="3F9A7047">
            <w:pPr>
              <w:pStyle w:val="6"/>
              <w:spacing w:line="229" w:lineRule="auto"/>
              <w:ind w:left="23"/>
            </w:pPr>
            <w:r>
              <w:rPr>
                <w:spacing w:val="6"/>
              </w:rPr>
              <w:t>生产食品添加剂应当符合法律、法规和食品</w:t>
            </w:r>
            <w:r>
              <w:rPr>
                <w:spacing w:val="5"/>
              </w:rPr>
              <w:t>安全国家标准。</w:t>
            </w:r>
          </w:p>
        </w:tc>
        <w:tc>
          <w:tcPr>
            <w:tcW w:w="371" w:type="dxa"/>
            <w:vAlign w:val="top"/>
          </w:tcPr>
          <w:p w14:paraId="0681740E">
            <w:pPr>
              <w:rPr>
                <w:rFonts w:ascii="Arial"/>
                <w:sz w:val="21"/>
              </w:rPr>
            </w:pPr>
          </w:p>
        </w:tc>
      </w:tr>
      <w:tr w14:paraId="201C9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6" w:type="dxa"/>
            <w:vAlign w:val="top"/>
          </w:tcPr>
          <w:p w14:paraId="007FBE47">
            <w:pPr>
              <w:spacing w:line="284" w:lineRule="auto"/>
              <w:rPr>
                <w:rFonts w:ascii="Arial"/>
                <w:sz w:val="21"/>
              </w:rPr>
            </w:pPr>
          </w:p>
          <w:p w14:paraId="0FAF9640">
            <w:pPr>
              <w:spacing w:line="285" w:lineRule="auto"/>
              <w:rPr>
                <w:rFonts w:ascii="Arial"/>
                <w:sz w:val="21"/>
              </w:rPr>
            </w:pPr>
          </w:p>
          <w:p w14:paraId="0D42F4F3">
            <w:pPr>
              <w:spacing w:line="285" w:lineRule="auto"/>
              <w:rPr>
                <w:rFonts w:ascii="Arial"/>
                <w:sz w:val="21"/>
              </w:rPr>
            </w:pPr>
          </w:p>
          <w:p w14:paraId="496578FF">
            <w:pPr>
              <w:pStyle w:val="6"/>
              <w:spacing w:before="26" w:line="108" w:lineRule="exact"/>
              <w:ind w:left="247"/>
            </w:pPr>
            <w:r>
              <w:rPr>
                <w:position w:val="1"/>
              </w:rPr>
              <w:t>416</w:t>
            </w:r>
          </w:p>
        </w:tc>
        <w:tc>
          <w:tcPr>
            <w:tcW w:w="1682" w:type="dxa"/>
            <w:vAlign w:val="top"/>
          </w:tcPr>
          <w:p w14:paraId="24EB6BAA">
            <w:pPr>
              <w:spacing w:line="284" w:lineRule="auto"/>
              <w:rPr>
                <w:rFonts w:ascii="Arial"/>
                <w:sz w:val="21"/>
              </w:rPr>
            </w:pPr>
          </w:p>
          <w:p w14:paraId="1B2EFFF0">
            <w:pPr>
              <w:spacing w:line="285" w:lineRule="auto"/>
              <w:rPr>
                <w:rFonts w:ascii="Arial"/>
                <w:sz w:val="21"/>
              </w:rPr>
            </w:pPr>
          </w:p>
          <w:p w14:paraId="4ED139C0">
            <w:pPr>
              <w:spacing w:line="285" w:lineRule="auto"/>
              <w:rPr>
                <w:rFonts w:ascii="Arial"/>
                <w:sz w:val="21"/>
              </w:rPr>
            </w:pPr>
          </w:p>
          <w:p w14:paraId="5A010A62">
            <w:pPr>
              <w:pStyle w:val="6"/>
              <w:spacing w:before="26" w:line="228" w:lineRule="auto"/>
              <w:ind w:left="64"/>
            </w:pPr>
            <w:r>
              <w:rPr>
                <w:spacing w:val="6"/>
              </w:rPr>
              <w:t>对食品（食品添加剂）生产者的监督检查</w:t>
            </w:r>
          </w:p>
        </w:tc>
        <w:tc>
          <w:tcPr>
            <w:tcW w:w="536" w:type="dxa"/>
            <w:vAlign w:val="top"/>
          </w:tcPr>
          <w:p w14:paraId="02EEFD34">
            <w:pPr>
              <w:spacing w:line="284" w:lineRule="auto"/>
              <w:rPr>
                <w:rFonts w:ascii="Arial"/>
                <w:sz w:val="21"/>
              </w:rPr>
            </w:pPr>
          </w:p>
          <w:p w14:paraId="54588667">
            <w:pPr>
              <w:spacing w:line="285" w:lineRule="auto"/>
              <w:rPr>
                <w:rFonts w:ascii="Arial"/>
                <w:sz w:val="21"/>
              </w:rPr>
            </w:pPr>
          </w:p>
          <w:p w14:paraId="4B5EE5F9">
            <w:pPr>
              <w:spacing w:line="285" w:lineRule="auto"/>
              <w:rPr>
                <w:rFonts w:ascii="Arial"/>
                <w:sz w:val="21"/>
              </w:rPr>
            </w:pPr>
          </w:p>
          <w:p w14:paraId="7F5D775E">
            <w:pPr>
              <w:pStyle w:val="6"/>
              <w:spacing w:before="26" w:line="228" w:lineRule="auto"/>
              <w:ind w:left="95"/>
            </w:pPr>
            <w:r>
              <w:rPr>
                <w:spacing w:val="5"/>
              </w:rPr>
              <w:t>行政检查</w:t>
            </w:r>
          </w:p>
        </w:tc>
        <w:tc>
          <w:tcPr>
            <w:tcW w:w="879" w:type="dxa"/>
            <w:vAlign w:val="top"/>
          </w:tcPr>
          <w:p w14:paraId="1186F36E">
            <w:pPr>
              <w:spacing w:line="247" w:lineRule="auto"/>
              <w:rPr>
                <w:rFonts w:ascii="Arial"/>
                <w:sz w:val="21"/>
              </w:rPr>
            </w:pPr>
          </w:p>
          <w:p w14:paraId="261D8970">
            <w:pPr>
              <w:spacing w:line="247" w:lineRule="auto"/>
              <w:rPr>
                <w:rFonts w:ascii="Arial"/>
                <w:sz w:val="21"/>
              </w:rPr>
            </w:pPr>
          </w:p>
          <w:p w14:paraId="0FC76C76">
            <w:pPr>
              <w:spacing w:line="247" w:lineRule="auto"/>
              <w:rPr>
                <w:rFonts w:ascii="Arial"/>
                <w:sz w:val="21"/>
              </w:rPr>
            </w:pPr>
          </w:p>
          <w:p w14:paraId="507945C3">
            <w:pPr>
              <w:pStyle w:val="6"/>
              <w:spacing w:before="26" w:line="230" w:lineRule="auto"/>
              <w:ind w:left="98"/>
            </w:pPr>
            <w:r>
              <w:rPr>
                <w:spacing w:val="5"/>
              </w:rPr>
              <w:t>市场监督管理部门</w:t>
            </w:r>
          </w:p>
          <w:p w14:paraId="3A19C4BB">
            <w:pPr>
              <w:pStyle w:val="6"/>
              <w:spacing w:before="14" w:line="230" w:lineRule="auto"/>
              <w:ind w:left="93"/>
            </w:pPr>
            <w:r>
              <w:rPr>
                <w:spacing w:val="5"/>
              </w:rPr>
              <w:t>（省级、市级和县</w:t>
            </w:r>
          </w:p>
          <w:p w14:paraId="7975893E">
            <w:pPr>
              <w:pStyle w:val="6"/>
              <w:spacing w:before="13" w:line="232" w:lineRule="auto"/>
              <w:ind w:left="357"/>
            </w:pPr>
            <w:r>
              <w:rPr>
                <w:spacing w:val="1"/>
              </w:rPr>
              <w:t>级）</w:t>
            </w:r>
          </w:p>
        </w:tc>
        <w:tc>
          <w:tcPr>
            <w:tcW w:w="1259" w:type="dxa"/>
            <w:vAlign w:val="top"/>
          </w:tcPr>
          <w:p w14:paraId="27129E41">
            <w:pPr>
              <w:spacing w:line="247" w:lineRule="auto"/>
              <w:rPr>
                <w:rFonts w:ascii="Arial"/>
                <w:sz w:val="21"/>
              </w:rPr>
            </w:pPr>
          </w:p>
          <w:p w14:paraId="099013F8">
            <w:pPr>
              <w:spacing w:line="247" w:lineRule="auto"/>
              <w:rPr>
                <w:rFonts w:ascii="Arial"/>
                <w:sz w:val="21"/>
              </w:rPr>
            </w:pPr>
          </w:p>
          <w:p w14:paraId="211151DD">
            <w:pPr>
              <w:spacing w:line="247" w:lineRule="auto"/>
              <w:rPr>
                <w:rFonts w:ascii="Arial"/>
                <w:sz w:val="21"/>
              </w:rPr>
            </w:pPr>
          </w:p>
          <w:p w14:paraId="77E993A7">
            <w:pPr>
              <w:pStyle w:val="6"/>
              <w:spacing w:before="26" w:line="230" w:lineRule="auto"/>
              <w:ind w:left="28"/>
            </w:pPr>
            <w:r>
              <w:rPr>
                <w:spacing w:val="5"/>
              </w:rPr>
              <w:t>省市场监管局食品生产安全监督</w:t>
            </w:r>
          </w:p>
          <w:p w14:paraId="18B7F0DE">
            <w:pPr>
              <w:pStyle w:val="6"/>
              <w:spacing w:before="13" w:line="230" w:lineRule="auto"/>
              <w:ind w:left="25"/>
            </w:pPr>
            <w:r>
              <w:rPr>
                <w:spacing w:val="6"/>
              </w:rPr>
              <w:t>管理处、市（州）、县级相关业</w:t>
            </w:r>
          </w:p>
          <w:p w14:paraId="0CDB3ECF">
            <w:pPr>
              <w:pStyle w:val="6"/>
              <w:spacing w:before="14" w:line="230" w:lineRule="auto"/>
              <w:ind w:left="502"/>
            </w:pPr>
            <w:r>
              <w:rPr>
                <w:spacing w:val="4"/>
              </w:rPr>
              <w:t>务部门</w:t>
            </w:r>
          </w:p>
        </w:tc>
        <w:tc>
          <w:tcPr>
            <w:tcW w:w="10978" w:type="dxa"/>
            <w:vAlign w:val="top"/>
          </w:tcPr>
          <w:p w14:paraId="70EE8929">
            <w:pPr>
              <w:pStyle w:val="6"/>
              <w:spacing w:before="113" w:line="262" w:lineRule="auto"/>
              <w:ind w:left="18" w:right="519" w:hanging="1"/>
            </w:pPr>
            <w:r>
              <w:rPr>
                <w:spacing w:val="6"/>
              </w:rPr>
              <w:t>《中华人民共和国食品安全法》（2021修正）第六条：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r>
              <w:rPr>
                <w:spacing w:val="11"/>
                <w:w w:val="101"/>
              </w:rPr>
              <w:t xml:space="preserve"> </w:t>
            </w:r>
            <w:r>
              <w:rPr>
                <w:spacing w:val="7"/>
              </w:rPr>
              <w:t>县级以上地方人民政府依照本法和国务院的规</w:t>
            </w:r>
            <w:r>
              <w:rPr>
                <w:spacing w:val="6"/>
              </w:rPr>
              <w:t>定，确定本级食品安全监督管理、卫生行政部门和其他有关部门的职责。有关部门在各自职责范围内负责本行政区域的食品安全监督管理工作。</w:t>
            </w:r>
          </w:p>
          <w:p w14:paraId="65A4D97C">
            <w:pPr>
              <w:pStyle w:val="6"/>
              <w:spacing w:line="228" w:lineRule="auto"/>
              <w:ind w:left="19"/>
            </w:pPr>
            <w:r>
              <w:rPr>
                <w:spacing w:val="6"/>
              </w:rPr>
              <w:t>县级人民政府食品安全监督管理部门可以在乡镇或者特定区域设立派出机构。</w:t>
            </w:r>
          </w:p>
          <w:p w14:paraId="777AF021">
            <w:pPr>
              <w:pStyle w:val="6"/>
              <w:spacing w:before="15" w:line="228" w:lineRule="auto"/>
              <w:ind w:left="22"/>
            </w:pPr>
            <w:r>
              <w:rPr>
                <w:spacing w:val="6"/>
              </w:rPr>
              <w:t>第一百零九条：县级以上人民政府食品安全监督管理部门根据食品安全风险监测、风险评估结果和食品安全状况等，确定监督管理的重点、方式和频次，实施风险分级管理。</w:t>
            </w:r>
          </w:p>
          <w:p w14:paraId="0084DC71">
            <w:pPr>
              <w:pStyle w:val="6"/>
              <w:spacing w:before="15" w:line="228" w:lineRule="auto"/>
              <w:ind w:left="19"/>
            </w:pPr>
            <w:r>
              <w:rPr>
                <w:spacing w:val="6"/>
              </w:rPr>
              <w:t>县级以上地方人民政府组织本级食品安全监督管理、农业行政等部门制定本行政区域的食品安全年度监督管理计划，</w:t>
            </w:r>
            <w:r>
              <w:rPr>
                <w:spacing w:val="-20"/>
              </w:rPr>
              <w:t xml:space="preserve"> </w:t>
            </w:r>
            <w:r>
              <w:rPr>
                <w:spacing w:val="6"/>
              </w:rPr>
              <w:t>向社会</w:t>
            </w:r>
            <w:r>
              <w:rPr>
                <w:spacing w:val="5"/>
              </w:rPr>
              <w:t>公布并组织实施。</w:t>
            </w:r>
          </w:p>
          <w:p w14:paraId="2F3698EA">
            <w:pPr>
              <w:pStyle w:val="6"/>
              <w:spacing w:before="15" w:line="228" w:lineRule="auto"/>
              <w:ind w:left="22"/>
            </w:pPr>
            <w:r>
              <w:rPr>
                <w:spacing w:val="6"/>
              </w:rPr>
              <w:t>第一百一十条：县级以上人民政府食品安全监督管理部门履行食品安全监督管理职责，有权采取下列措施，对生产经营者遵守本法的情况进行监督检查：</w:t>
            </w:r>
          </w:p>
          <w:p w14:paraId="300226D9">
            <w:pPr>
              <w:pStyle w:val="6"/>
              <w:spacing w:before="15" w:line="228" w:lineRule="auto"/>
              <w:ind w:left="17"/>
            </w:pPr>
            <w:r>
              <w:rPr>
                <w:spacing w:val="4"/>
              </w:rPr>
              <w:t>（</w:t>
            </w:r>
            <w:r>
              <w:rPr>
                <w:spacing w:val="-8"/>
              </w:rPr>
              <w:t xml:space="preserve"> </w:t>
            </w:r>
            <w:r>
              <w:rPr>
                <w:spacing w:val="4"/>
              </w:rPr>
              <w:t>一）进入生产经营场所实施现场检查；</w:t>
            </w:r>
          </w:p>
          <w:p w14:paraId="19867EA4">
            <w:pPr>
              <w:pStyle w:val="6"/>
              <w:spacing w:before="15" w:line="228" w:lineRule="auto"/>
              <w:ind w:left="17"/>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0E169F4C">
            <w:pPr>
              <w:pStyle w:val="6"/>
              <w:spacing w:before="15" w:line="228" w:lineRule="auto"/>
              <w:ind w:left="17"/>
            </w:pPr>
            <w:r>
              <w:rPr>
                <w:spacing w:val="5"/>
              </w:rPr>
              <w:t>（</w:t>
            </w:r>
            <w:r>
              <w:rPr>
                <w:spacing w:val="-14"/>
              </w:rPr>
              <w:t xml:space="preserve"> </w:t>
            </w:r>
            <w:r>
              <w:rPr>
                <w:spacing w:val="5"/>
              </w:rPr>
              <w:t>三）查阅、复制有关合同、票据、账簿以及其他有关资料；</w:t>
            </w:r>
          </w:p>
          <w:p w14:paraId="7C6A2859">
            <w:pPr>
              <w:pStyle w:val="6"/>
              <w:spacing w:before="15" w:line="228" w:lineRule="auto"/>
              <w:ind w:left="17"/>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0911BB88">
            <w:pPr>
              <w:pStyle w:val="6"/>
              <w:spacing w:before="15" w:line="230" w:lineRule="auto"/>
              <w:ind w:left="17"/>
            </w:pPr>
            <w:r>
              <w:rPr>
                <w:spacing w:val="5"/>
              </w:rPr>
              <w:t>（五）查封违法从事生产经营活动的场所。</w:t>
            </w:r>
          </w:p>
          <w:p w14:paraId="72ABD39B">
            <w:pPr>
              <w:pStyle w:val="6"/>
              <w:spacing w:before="34" w:line="228" w:lineRule="auto"/>
              <w:ind w:left="17"/>
            </w:pPr>
            <w:r>
              <w:rPr>
                <w:spacing w:val="6"/>
              </w:rPr>
              <w:t>《食品生产经营监督检查管理办法》（2021年修订）第八条</w:t>
            </w:r>
            <w:r>
              <w:rPr>
                <w:spacing w:val="39"/>
                <w:w w:val="101"/>
              </w:rPr>
              <w:t xml:space="preserve"> </w:t>
            </w:r>
            <w:r>
              <w:rPr>
                <w:spacing w:val="6"/>
              </w:rPr>
              <w:t>省级市场监督管理部门负责监督指导本行政区域内食品生产经营监督检查工作，重点组织和协调对产品风险高、影响区域广的食品生产经营者的监督检查。</w:t>
            </w:r>
          </w:p>
          <w:p w14:paraId="5F667455">
            <w:pPr>
              <w:pStyle w:val="6"/>
              <w:spacing w:before="47" w:line="228" w:lineRule="auto"/>
              <w:ind w:left="22"/>
            </w:pPr>
            <w:r>
              <w:rPr>
                <w:spacing w:val="6"/>
              </w:rPr>
              <w:t>第九条</w:t>
            </w:r>
            <w:r>
              <w:rPr>
                <w:spacing w:val="29"/>
                <w:w w:val="101"/>
              </w:rPr>
              <w:t xml:space="preserve"> </w:t>
            </w:r>
            <w:r>
              <w:rPr>
                <w:spacing w:val="6"/>
              </w:rPr>
              <w:t>设区的市级（</w:t>
            </w:r>
            <w:r>
              <w:rPr>
                <w:spacing w:val="-13"/>
              </w:rPr>
              <w:t xml:space="preserve"> </w:t>
            </w:r>
            <w:r>
              <w:rPr>
                <w:spacing w:val="6"/>
              </w:rPr>
              <w:t>以下简称市级）、县级</w:t>
            </w:r>
            <w:r>
              <w:rPr>
                <w:spacing w:val="5"/>
              </w:rPr>
              <w:t>市场监督管理部门负责本行政区域内食品生产经营监督检查工作。</w:t>
            </w:r>
          </w:p>
          <w:p w14:paraId="18E372A8">
            <w:pPr>
              <w:pStyle w:val="6"/>
              <w:spacing w:before="28" w:line="228" w:lineRule="auto"/>
              <w:ind w:left="21"/>
            </w:pPr>
            <w:r>
              <w:rPr>
                <w:spacing w:val="7"/>
              </w:rPr>
              <w:t>市级市场监督管理部门可以结合本行政区域食</w:t>
            </w:r>
            <w:r>
              <w:rPr>
                <w:spacing w:val="6"/>
              </w:rPr>
              <w:t>品生产经营者规模、风险、分布等实际情况，按照本级人民政府要求，划分本行政区域监督检查事权，确保监督检查覆盖本行政区域所有食品生产经营者。</w:t>
            </w:r>
          </w:p>
        </w:tc>
        <w:tc>
          <w:tcPr>
            <w:tcW w:w="371" w:type="dxa"/>
            <w:vAlign w:val="top"/>
          </w:tcPr>
          <w:p w14:paraId="2CA0402B">
            <w:pPr>
              <w:rPr>
                <w:rFonts w:ascii="Arial"/>
                <w:sz w:val="21"/>
              </w:rPr>
            </w:pPr>
          </w:p>
        </w:tc>
      </w:tr>
      <w:tr w14:paraId="4A335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06EC92E">
            <w:pPr>
              <w:spacing w:line="245" w:lineRule="auto"/>
              <w:rPr>
                <w:rFonts w:ascii="Arial"/>
                <w:sz w:val="21"/>
              </w:rPr>
            </w:pPr>
          </w:p>
          <w:p w14:paraId="468286B8">
            <w:pPr>
              <w:pStyle w:val="6"/>
              <w:spacing w:before="26" w:line="108" w:lineRule="exact"/>
              <w:ind w:left="247"/>
            </w:pPr>
            <w:r>
              <w:rPr>
                <w:position w:val="1"/>
              </w:rPr>
              <w:t>417</w:t>
            </w:r>
          </w:p>
        </w:tc>
        <w:tc>
          <w:tcPr>
            <w:tcW w:w="1682" w:type="dxa"/>
            <w:vAlign w:val="top"/>
          </w:tcPr>
          <w:p w14:paraId="748AB03A">
            <w:pPr>
              <w:spacing w:line="245" w:lineRule="auto"/>
              <w:rPr>
                <w:rFonts w:ascii="Arial"/>
                <w:sz w:val="21"/>
              </w:rPr>
            </w:pPr>
          </w:p>
          <w:p w14:paraId="0A1FC950">
            <w:pPr>
              <w:pStyle w:val="6"/>
              <w:spacing w:before="26" w:line="228" w:lineRule="auto"/>
              <w:ind w:left="194"/>
            </w:pPr>
            <w:r>
              <w:rPr>
                <w:spacing w:val="6"/>
              </w:rPr>
              <w:t>对食品生产加工小作坊的监督检查</w:t>
            </w:r>
          </w:p>
        </w:tc>
        <w:tc>
          <w:tcPr>
            <w:tcW w:w="536" w:type="dxa"/>
            <w:vAlign w:val="top"/>
          </w:tcPr>
          <w:p w14:paraId="22375F81">
            <w:pPr>
              <w:spacing w:line="245" w:lineRule="auto"/>
              <w:rPr>
                <w:rFonts w:ascii="Arial"/>
                <w:sz w:val="21"/>
              </w:rPr>
            </w:pPr>
          </w:p>
          <w:p w14:paraId="25D3E08D">
            <w:pPr>
              <w:pStyle w:val="6"/>
              <w:spacing w:before="26" w:line="228" w:lineRule="auto"/>
              <w:ind w:left="95"/>
            </w:pPr>
            <w:r>
              <w:rPr>
                <w:spacing w:val="5"/>
              </w:rPr>
              <w:t>行政检查</w:t>
            </w:r>
          </w:p>
        </w:tc>
        <w:tc>
          <w:tcPr>
            <w:tcW w:w="879" w:type="dxa"/>
            <w:vAlign w:val="top"/>
          </w:tcPr>
          <w:p w14:paraId="4A8D750B">
            <w:pPr>
              <w:pStyle w:val="6"/>
              <w:spacing w:before="158" w:line="230" w:lineRule="auto"/>
              <w:ind w:left="98"/>
            </w:pPr>
            <w:r>
              <w:rPr>
                <w:spacing w:val="5"/>
              </w:rPr>
              <w:t>市场监督管理部门</w:t>
            </w:r>
          </w:p>
          <w:p w14:paraId="627634B2">
            <w:pPr>
              <w:pStyle w:val="6"/>
              <w:spacing w:before="14" w:line="230" w:lineRule="auto"/>
              <w:ind w:left="93"/>
            </w:pPr>
            <w:r>
              <w:rPr>
                <w:spacing w:val="5"/>
              </w:rPr>
              <w:t>（省级、市级和县</w:t>
            </w:r>
          </w:p>
          <w:p w14:paraId="7EE98CB5">
            <w:pPr>
              <w:pStyle w:val="6"/>
              <w:spacing w:before="12" w:line="232" w:lineRule="auto"/>
              <w:ind w:left="357"/>
            </w:pPr>
            <w:r>
              <w:rPr>
                <w:spacing w:val="1"/>
              </w:rPr>
              <w:t>级）</w:t>
            </w:r>
          </w:p>
        </w:tc>
        <w:tc>
          <w:tcPr>
            <w:tcW w:w="1259" w:type="dxa"/>
            <w:vAlign w:val="top"/>
          </w:tcPr>
          <w:p w14:paraId="4646DD24">
            <w:pPr>
              <w:pStyle w:val="6"/>
              <w:spacing w:before="159" w:line="230" w:lineRule="auto"/>
              <w:ind w:left="28"/>
            </w:pPr>
            <w:r>
              <w:rPr>
                <w:spacing w:val="5"/>
              </w:rPr>
              <w:t>省市场监管局食品生产安全监督</w:t>
            </w:r>
          </w:p>
          <w:p w14:paraId="76527570">
            <w:pPr>
              <w:pStyle w:val="6"/>
              <w:spacing w:before="13" w:line="230" w:lineRule="auto"/>
              <w:ind w:left="25"/>
            </w:pPr>
            <w:r>
              <w:rPr>
                <w:spacing w:val="6"/>
              </w:rPr>
              <w:t>管理处、市（州）、县级相关业</w:t>
            </w:r>
          </w:p>
          <w:p w14:paraId="5BE5A6E7">
            <w:pPr>
              <w:pStyle w:val="6"/>
              <w:spacing w:before="13" w:line="230" w:lineRule="auto"/>
              <w:ind w:left="502"/>
            </w:pPr>
            <w:r>
              <w:rPr>
                <w:spacing w:val="4"/>
              </w:rPr>
              <w:t>务部门</w:t>
            </w:r>
          </w:p>
        </w:tc>
        <w:tc>
          <w:tcPr>
            <w:tcW w:w="10978" w:type="dxa"/>
            <w:vAlign w:val="top"/>
          </w:tcPr>
          <w:p w14:paraId="6A90D820">
            <w:pPr>
              <w:pStyle w:val="6"/>
              <w:spacing w:before="45" w:line="262" w:lineRule="auto"/>
              <w:ind w:left="18" w:right="3284" w:hanging="1"/>
            </w:pPr>
            <w:r>
              <w:rPr>
                <w:spacing w:val="6"/>
              </w:rPr>
              <w:t>《湖南省食品生产加工小作坊小餐饮和食品摊贩管理条例》（2024年修订）第四条：县级以上人民政府市场监督管理部门负责对本行政区域内小作坊、小餐饮和食品摊贩的食品安全进行监督管理和指</w:t>
            </w:r>
            <w:r>
              <w:rPr>
                <w:spacing w:val="5"/>
              </w:rPr>
              <w:t>导。</w:t>
            </w:r>
            <w:r>
              <w:t xml:space="preserve"> </w:t>
            </w:r>
            <w:r>
              <w:rPr>
                <w:spacing w:val="6"/>
              </w:rPr>
              <w:t>县级以上人民政府城市管理部门按照法定职责做好食品摊贩的监督管理工作。</w:t>
            </w:r>
          </w:p>
          <w:p w14:paraId="761C844F">
            <w:pPr>
              <w:pStyle w:val="6"/>
              <w:spacing w:line="228" w:lineRule="auto"/>
              <w:ind w:left="19"/>
            </w:pPr>
            <w:r>
              <w:rPr>
                <w:spacing w:val="6"/>
              </w:rPr>
              <w:t>县级以上人民政府发展和改革、卫生健康、农业农村、商务、生态环境等部门按照各自职责，负责本行政区域内小作坊、小餐饮和食品摊贩监督管理相关工作。</w:t>
            </w:r>
          </w:p>
          <w:p w14:paraId="09D25413">
            <w:pPr>
              <w:pStyle w:val="6"/>
              <w:spacing w:before="13" w:line="228" w:lineRule="auto"/>
              <w:ind w:left="22"/>
            </w:pPr>
            <w:r>
              <w:rPr>
                <w:spacing w:val="6"/>
              </w:rPr>
              <w:t>第二十九条：县级以上人民政府市场监督管理等有关部门应当建立健全小作坊、小餐饮和食品摊贩的监督检查制度，通过日常巡查、定期检查和抽样检验等方式加强日常监督检查。</w:t>
            </w:r>
          </w:p>
          <w:p w14:paraId="1E0F3982">
            <w:pPr>
              <w:pStyle w:val="6"/>
              <w:spacing w:before="15" w:line="228" w:lineRule="auto"/>
              <w:ind w:left="19"/>
            </w:pPr>
            <w:r>
              <w:rPr>
                <w:spacing w:val="6"/>
              </w:rPr>
              <w:t>县级人民政府市场监督管理部门应当建立小作坊、小餐饮食品安全信用档案，依法公布并及时更新；对安全风险隐患较高或者有不良信用记录的小作坊、小餐饮进行重点监管。</w:t>
            </w:r>
          </w:p>
        </w:tc>
        <w:tc>
          <w:tcPr>
            <w:tcW w:w="371" w:type="dxa"/>
            <w:vAlign w:val="top"/>
          </w:tcPr>
          <w:p w14:paraId="106DB659">
            <w:pPr>
              <w:rPr>
                <w:rFonts w:ascii="Arial"/>
                <w:sz w:val="21"/>
              </w:rPr>
            </w:pPr>
          </w:p>
        </w:tc>
      </w:tr>
      <w:tr w14:paraId="02BD6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5C928336">
            <w:pPr>
              <w:spacing w:line="306" w:lineRule="auto"/>
              <w:rPr>
                <w:rFonts w:ascii="Arial"/>
                <w:sz w:val="21"/>
              </w:rPr>
            </w:pPr>
          </w:p>
          <w:p w14:paraId="0053E22A">
            <w:pPr>
              <w:pStyle w:val="6"/>
              <w:spacing w:before="26" w:line="108" w:lineRule="exact"/>
              <w:ind w:left="247"/>
            </w:pPr>
            <w:r>
              <w:rPr>
                <w:position w:val="1"/>
              </w:rPr>
              <w:t>418</w:t>
            </w:r>
          </w:p>
        </w:tc>
        <w:tc>
          <w:tcPr>
            <w:tcW w:w="1682" w:type="dxa"/>
            <w:vAlign w:val="top"/>
          </w:tcPr>
          <w:p w14:paraId="0FF3CB94">
            <w:pPr>
              <w:spacing w:line="306" w:lineRule="auto"/>
              <w:rPr>
                <w:rFonts w:ascii="Arial"/>
                <w:sz w:val="21"/>
              </w:rPr>
            </w:pPr>
          </w:p>
          <w:p w14:paraId="76360B18">
            <w:pPr>
              <w:pStyle w:val="6"/>
              <w:spacing w:before="26" w:line="230" w:lineRule="auto"/>
              <w:ind w:left="331"/>
            </w:pPr>
            <w:r>
              <w:rPr>
                <w:spacing w:val="5"/>
              </w:rPr>
              <w:t>网络食品经营自建网站备案</w:t>
            </w:r>
          </w:p>
        </w:tc>
        <w:tc>
          <w:tcPr>
            <w:tcW w:w="536" w:type="dxa"/>
            <w:vAlign w:val="top"/>
          </w:tcPr>
          <w:p w14:paraId="4769FEE0">
            <w:pPr>
              <w:spacing w:line="250" w:lineRule="auto"/>
              <w:rPr>
                <w:rFonts w:ascii="Arial"/>
                <w:sz w:val="21"/>
              </w:rPr>
            </w:pPr>
          </w:p>
          <w:p w14:paraId="06416011">
            <w:pPr>
              <w:pStyle w:val="6"/>
              <w:spacing w:before="26" w:line="230" w:lineRule="auto"/>
              <w:ind w:left="52"/>
            </w:pPr>
            <w:r>
              <w:rPr>
                <w:spacing w:val="5"/>
              </w:rPr>
              <w:t>其他执法事</w:t>
            </w:r>
          </w:p>
          <w:p w14:paraId="5E3E6AC9">
            <w:pPr>
              <w:pStyle w:val="6"/>
              <w:spacing w:before="14" w:line="232" w:lineRule="auto"/>
              <w:ind w:left="225"/>
            </w:pPr>
            <w:r>
              <w:rPr>
                <w:spacing w:val="1"/>
              </w:rPr>
              <w:t>项</w:t>
            </w:r>
          </w:p>
        </w:tc>
        <w:tc>
          <w:tcPr>
            <w:tcW w:w="879" w:type="dxa"/>
            <w:vAlign w:val="top"/>
          </w:tcPr>
          <w:p w14:paraId="483AA59E">
            <w:pPr>
              <w:spacing w:line="250" w:lineRule="auto"/>
              <w:rPr>
                <w:rFonts w:ascii="Arial"/>
                <w:sz w:val="21"/>
              </w:rPr>
            </w:pPr>
          </w:p>
          <w:p w14:paraId="27F41DD1">
            <w:pPr>
              <w:pStyle w:val="6"/>
              <w:spacing w:before="26" w:line="230" w:lineRule="auto"/>
              <w:ind w:left="98"/>
            </w:pPr>
            <w:r>
              <w:rPr>
                <w:spacing w:val="5"/>
              </w:rPr>
              <w:t>市场监督管理部门</w:t>
            </w:r>
          </w:p>
          <w:p w14:paraId="2F613113">
            <w:pPr>
              <w:pStyle w:val="6"/>
              <w:spacing w:before="14" w:line="230" w:lineRule="auto"/>
              <w:ind w:left="137"/>
            </w:pPr>
            <w:r>
              <w:rPr>
                <w:spacing w:val="5"/>
              </w:rPr>
              <w:t>（市级或县级）</w:t>
            </w:r>
          </w:p>
        </w:tc>
        <w:tc>
          <w:tcPr>
            <w:tcW w:w="1259" w:type="dxa"/>
            <w:vAlign w:val="top"/>
          </w:tcPr>
          <w:p w14:paraId="5E9643D4">
            <w:pPr>
              <w:spacing w:line="306" w:lineRule="auto"/>
              <w:rPr>
                <w:rFonts w:ascii="Arial"/>
                <w:sz w:val="21"/>
              </w:rPr>
            </w:pPr>
          </w:p>
          <w:p w14:paraId="6D476C35">
            <w:pPr>
              <w:pStyle w:val="6"/>
              <w:spacing w:before="26" w:line="230" w:lineRule="auto"/>
              <w:ind w:left="72"/>
            </w:pPr>
            <w:r>
              <w:rPr>
                <w:spacing w:val="5"/>
              </w:rPr>
              <w:t>市（州）、县级相关业务部门</w:t>
            </w:r>
          </w:p>
        </w:tc>
        <w:tc>
          <w:tcPr>
            <w:tcW w:w="10978" w:type="dxa"/>
            <w:vAlign w:val="top"/>
          </w:tcPr>
          <w:p w14:paraId="63A293C6">
            <w:pPr>
              <w:pStyle w:val="6"/>
              <w:spacing w:before="50" w:line="229" w:lineRule="auto"/>
              <w:ind w:left="23"/>
            </w:pPr>
            <w:r>
              <w:rPr>
                <w:spacing w:val="6"/>
              </w:rPr>
              <w:t>1.《中华人民共和国食品安全法》（根据2021年4月29日第十三届全国人民代表大会常务委员会第二十八</w:t>
            </w:r>
            <w:r>
              <w:rPr>
                <w:spacing w:val="5"/>
              </w:rPr>
              <w:t>次会议《关于修改〈</w:t>
            </w:r>
            <w:r>
              <w:rPr>
                <w:spacing w:val="-16"/>
              </w:rPr>
              <w:t xml:space="preserve"> </w:t>
            </w:r>
            <w:r>
              <w:rPr>
                <w:spacing w:val="5"/>
              </w:rPr>
              <w:t>中华人民共和国道路交通安全法〉等八部法律的决定》</w:t>
            </w:r>
          </w:p>
          <w:p w14:paraId="0F39CB75">
            <w:pPr>
              <w:pStyle w:val="6"/>
              <w:spacing w:before="14" w:line="263" w:lineRule="auto"/>
              <w:ind w:left="22" w:right="67"/>
            </w:pPr>
            <w:r>
              <w:rPr>
                <w:spacing w:val="7"/>
              </w:rPr>
              <w:t>第二次修正）第一百三十一条：违反本法规</w:t>
            </w:r>
            <w:r>
              <w:rPr>
                <w:spacing w:val="6"/>
              </w:rPr>
              <w:t>定，网络食品交易第三方平台提供者未对入网食品经营者进行实名登记、审查许可证，或者未履行报告、停止提供网络交易平台服务等义务的，</w:t>
            </w:r>
            <w:r>
              <w:rPr>
                <w:spacing w:val="-18"/>
              </w:rPr>
              <w:t xml:space="preserve"> </w:t>
            </w:r>
            <w:r>
              <w:rPr>
                <w:spacing w:val="6"/>
              </w:rPr>
              <w:t>由县级以上人民政府食品安全监督管理部门责令改正，没收违法所得，并处五万元以上二十万元以下</w:t>
            </w:r>
            <w:r>
              <w:t xml:space="preserve"> </w:t>
            </w:r>
            <w:r>
              <w:rPr>
                <w:spacing w:val="6"/>
              </w:rPr>
              <w:t>罚款；造成严重后果的，责令停业，直至由原发证部门吊销许可证；使消费者的合法权益受到损害的，应当与食品经营者承担连带责任。</w:t>
            </w:r>
          </w:p>
          <w:p w14:paraId="7017D636">
            <w:pPr>
              <w:pStyle w:val="6"/>
              <w:spacing w:line="229" w:lineRule="auto"/>
              <w:ind w:left="21"/>
            </w:pPr>
            <w:r>
              <w:rPr>
                <w:spacing w:val="6"/>
              </w:rPr>
              <w:t>2.《网络食品安全违法行为查处办法》（根据2021年</w:t>
            </w:r>
            <w:r>
              <w:rPr>
                <w:spacing w:val="5"/>
              </w:rPr>
              <w:t>4月2</w:t>
            </w:r>
            <w:r>
              <w:rPr>
                <w:spacing w:val="-21"/>
              </w:rPr>
              <w:t xml:space="preserve"> </w:t>
            </w:r>
            <w:r>
              <w:rPr>
                <w:spacing w:val="5"/>
              </w:rPr>
              <w:t>日《国家市场监督管理总局关于废止和修改部分规章的决定》修改）</w:t>
            </w:r>
          </w:p>
          <w:p w14:paraId="60EA4FEB">
            <w:pPr>
              <w:pStyle w:val="6"/>
              <w:spacing w:before="14" w:line="228" w:lineRule="auto"/>
              <w:ind w:left="22"/>
            </w:pPr>
            <w:r>
              <w:rPr>
                <w:spacing w:val="6"/>
              </w:rPr>
              <w:t>第八条第一款、第二款，网络食品交易第三方平台提供者应当在通信主管部门批准后30个工作日内，</w:t>
            </w:r>
            <w:r>
              <w:rPr>
                <w:spacing w:val="-19"/>
              </w:rPr>
              <w:t xml:space="preserve"> </w:t>
            </w:r>
            <w:r>
              <w:rPr>
                <w:spacing w:val="6"/>
              </w:rPr>
              <w:t>向所在地省级市</w:t>
            </w:r>
            <w:r>
              <w:rPr>
                <w:spacing w:val="5"/>
              </w:rPr>
              <w:t>场监督管理部门备案，取得备案号。</w:t>
            </w:r>
          </w:p>
          <w:p w14:paraId="6F0AA5E3">
            <w:pPr>
              <w:pStyle w:val="6"/>
              <w:spacing w:before="15" w:line="228" w:lineRule="auto"/>
              <w:ind w:left="20"/>
            </w:pPr>
            <w:r>
              <w:rPr>
                <w:spacing w:val="6"/>
              </w:rPr>
              <w:t>通过自建网站交易的食品生产经营者应当在通信主管部门批准后30个工作日内，</w:t>
            </w:r>
            <w:r>
              <w:rPr>
                <w:spacing w:val="-20"/>
              </w:rPr>
              <w:t xml:space="preserve"> </w:t>
            </w:r>
            <w:r>
              <w:rPr>
                <w:spacing w:val="6"/>
              </w:rPr>
              <w:t>向所在地市、县级市</w:t>
            </w:r>
            <w:r>
              <w:rPr>
                <w:spacing w:val="5"/>
              </w:rPr>
              <w:t>场监督管理部门备案，取得备案号。</w:t>
            </w:r>
          </w:p>
        </w:tc>
        <w:tc>
          <w:tcPr>
            <w:tcW w:w="371" w:type="dxa"/>
            <w:vAlign w:val="top"/>
          </w:tcPr>
          <w:p w14:paraId="39B25CB0">
            <w:pPr>
              <w:rPr>
                <w:rFonts w:ascii="Arial"/>
                <w:sz w:val="21"/>
              </w:rPr>
            </w:pPr>
          </w:p>
        </w:tc>
      </w:tr>
      <w:tr w14:paraId="34225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616" w:type="dxa"/>
            <w:vAlign w:val="top"/>
          </w:tcPr>
          <w:p w14:paraId="4F28AC59">
            <w:pPr>
              <w:pStyle w:val="6"/>
              <w:spacing w:before="85" w:line="108" w:lineRule="exact"/>
              <w:ind w:left="247"/>
            </w:pPr>
            <w:r>
              <w:rPr>
                <w:position w:val="1"/>
              </w:rPr>
              <w:t>419</w:t>
            </w:r>
          </w:p>
        </w:tc>
        <w:tc>
          <w:tcPr>
            <w:tcW w:w="1682" w:type="dxa"/>
            <w:vAlign w:val="top"/>
          </w:tcPr>
          <w:p w14:paraId="433FA61A">
            <w:pPr>
              <w:pStyle w:val="6"/>
              <w:spacing w:before="85" w:line="229" w:lineRule="auto"/>
              <w:ind w:left="408"/>
            </w:pPr>
            <w:r>
              <w:rPr>
                <w:spacing w:val="6"/>
              </w:rPr>
              <w:t>仅销售预包装食品备案</w:t>
            </w:r>
          </w:p>
        </w:tc>
        <w:tc>
          <w:tcPr>
            <w:tcW w:w="536" w:type="dxa"/>
            <w:vAlign w:val="top"/>
          </w:tcPr>
          <w:p w14:paraId="7542B9AA">
            <w:pPr>
              <w:pStyle w:val="6"/>
              <w:spacing w:before="29" w:line="230" w:lineRule="auto"/>
              <w:ind w:left="52"/>
            </w:pPr>
            <w:r>
              <w:rPr>
                <w:spacing w:val="5"/>
              </w:rPr>
              <w:t>其他执法事</w:t>
            </w:r>
          </w:p>
          <w:p w14:paraId="1AF6AB5E">
            <w:pPr>
              <w:pStyle w:val="6"/>
              <w:spacing w:before="14" w:line="209" w:lineRule="auto"/>
              <w:ind w:left="225"/>
            </w:pPr>
            <w:r>
              <w:rPr>
                <w:spacing w:val="1"/>
              </w:rPr>
              <w:t>项</w:t>
            </w:r>
          </w:p>
        </w:tc>
        <w:tc>
          <w:tcPr>
            <w:tcW w:w="879" w:type="dxa"/>
            <w:vAlign w:val="top"/>
          </w:tcPr>
          <w:p w14:paraId="245498DD">
            <w:pPr>
              <w:pStyle w:val="6"/>
              <w:spacing w:before="29" w:line="230" w:lineRule="auto"/>
              <w:ind w:left="98"/>
            </w:pPr>
            <w:r>
              <w:rPr>
                <w:spacing w:val="5"/>
              </w:rPr>
              <w:t>市场监督管理部门</w:t>
            </w:r>
          </w:p>
          <w:p w14:paraId="113B0C0C">
            <w:pPr>
              <w:pStyle w:val="6"/>
              <w:spacing w:before="14" w:line="209" w:lineRule="auto"/>
              <w:ind w:left="137"/>
            </w:pPr>
            <w:r>
              <w:rPr>
                <w:spacing w:val="5"/>
              </w:rPr>
              <w:t>（市级或县级）</w:t>
            </w:r>
          </w:p>
        </w:tc>
        <w:tc>
          <w:tcPr>
            <w:tcW w:w="1259" w:type="dxa"/>
            <w:vAlign w:val="top"/>
          </w:tcPr>
          <w:p w14:paraId="26F03292">
            <w:pPr>
              <w:pStyle w:val="6"/>
              <w:spacing w:before="85" w:line="230" w:lineRule="auto"/>
              <w:ind w:left="72"/>
            </w:pPr>
            <w:r>
              <w:rPr>
                <w:spacing w:val="5"/>
              </w:rPr>
              <w:t>市（州）、县级相关业务部门</w:t>
            </w:r>
          </w:p>
        </w:tc>
        <w:tc>
          <w:tcPr>
            <w:tcW w:w="10978" w:type="dxa"/>
            <w:vAlign w:val="top"/>
          </w:tcPr>
          <w:p w14:paraId="0E90184B">
            <w:pPr>
              <w:pStyle w:val="6"/>
              <w:spacing w:before="29" w:line="236" w:lineRule="auto"/>
              <w:ind w:left="20" w:right="46" w:firstLine="3"/>
            </w:pPr>
            <w:r>
              <w:rPr>
                <w:spacing w:val="6"/>
              </w:rPr>
              <w:t>1.《中华人民共和国食品安全法》（根据2021年4月29日第十三届全国人民代表大会常务委员会第二十八次会议《关于修改〈</w:t>
            </w:r>
            <w:r>
              <w:rPr>
                <w:spacing w:val="-16"/>
              </w:rPr>
              <w:t xml:space="preserve"> </w:t>
            </w:r>
            <w:r>
              <w:rPr>
                <w:spacing w:val="6"/>
              </w:rPr>
              <w:t>中华人民共和国道路交通安全法〉等八部法律的决定》第二次修正）第三十五条第一款</w:t>
            </w:r>
            <w:r>
              <w:rPr>
                <w:spacing w:val="5"/>
              </w:rPr>
              <w:t>，国家对食品生产经营实行许可制度。从事食品生产、食品销售、餐饮服务，</w:t>
            </w:r>
            <w:r>
              <w:t xml:space="preserve"> </w:t>
            </w:r>
            <w:r>
              <w:rPr>
                <w:spacing w:val="6"/>
              </w:rPr>
              <w:t>应当依法取得许可。但是，销售食用农产品和仅销售预包装食品的，不需要取得许可。仅销售预包装食品的，应当报所在地县级以上地方人民政府食品安全监督管理部门备案。</w:t>
            </w:r>
          </w:p>
        </w:tc>
        <w:tc>
          <w:tcPr>
            <w:tcW w:w="371" w:type="dxa"/>
            <w:vAlign w:val="top"/>
          </w:tcPr>
          <w:p w14:paraId="144C0EB0">
            <w:pPr>
              <w:spacing w:line="233" w:lineRule="exact"/>
              <w:rPr>
                <w:rFonts w:ascii="Arial"/>
                <w:sz w:val="20"/>
              </w:rPr>
            </w:pPr>
          </w:p>
        </w:tc>
      </w:tr>
    </w:tbl>
    <w:p w14:paraId="68DBF70C">
      <w:pPr>
        <w:pStyle w:val="2"/>
        <w:spacing w:line="14" w:lineRule="auto"/>
      </w:pPr>
    </w:p>
    <w:p w14:paraId="1B1BC024">
      <w:pPr>
        <w:spacing w:line="14" w:lineRule="auto"/>
        <w:sectPr>
          <w:pgSz w:w="16840" w:h="11900"/>
          <w:pgMar w:top="220" w:right="282" w:bottom="27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E966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71CE27F4">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BB55EC3">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5CDFB44D">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07A26D89">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1837F3B5">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43813D8">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2713C37">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7E96AD1F">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9419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16" w:type="dxa"/>
            <w:vAlign w:val="top"/>
          </w:tcPr>
          <w:p w14:paraId="742CC790">
            <w:pPr>
              <w:pStyle w:val="6"/>
              <w:spacing w:before="76" w:line="108" w:lineRule="exact"/>
              <w:ind w:left="247"/>
            </w:pPr>
            <w:r>
              <w:rPr>
                <w:position w:val="1"/>
              </w:rPr>
              <w:t>420</w:t>
            </w:r>
          </w:p>
        </w:tc>
        <w:tc>
          <w:tcPr>
            <w:tcW w:w="1682" w:type="dxa"/>
            <w:vAlign w:val="top"/>
          </w:tcPr>
          <w:p w14:paraId="76672E54">
            <w:pPr>
              <w:pStyle w:val="6"/>
              <w:spacing w:before="20" w:line="230" w:lineRule="auto"/>
              <w:ind w:left="24"/>
            </w:pPr>
            <w:r>
              <w:rPr>
                <w:spacing w:val="5"/>
              </w:rPr>
              <w:t>非食品生产经营者从事对温度、湿度等有特</w:t>
            </w:r>
          </w:p>
          <w:p w14:paraId="66EB8337">
            <w:pPr>
              <w:pStyle w:val="6"/>
              <w:spacing w:before="13" w:line="219" w:lineRule="auto"/>
              <w:ind w:left="325"/>
            </w:pPr>
            <w:r>
              <w:rPr>
                <w:spacing w:val="5"/>
              </w:rPr>
              <w:t>殊要求的食品贮存业务备案</w:t>
            </w:r>
          </w:p>
        </w:tc>
        <w:tc>
          <w:tcPr>
            <w:tcW w:w="536" w:type="dxa"/>
            <w:vAlign w:val="top"/>
          </w:tcPr>
          <w:p w14:paraId="7DB30BE9">
            <w:pPr>
              <w:pStyle w:val="6"/>
              <w:spacing w:before="20" w:line="230" w:lineRule="auto"/>
              <w:ind w:left="52"/>
            </w:pPr>
            <w:r>
              <w:rPr>
                <w:spacing w:val="5"/>
              </w:rPr>
              <w:t>其他执法事</w:t>
            </w:r>
          </w:p>
          <w:p w14:paraId="0498C86A">
            <w:pPr>
              <w:pStyle w:val="6"/>
              <w:spacing w:before="14" w:line="219" w:lineRule="auto"/>
              <w:ind w:left="225"/>
            </w:pPr>
            <w:r>
              <w:rPr>
                <w:spacing w:val="1"/>
              </w:rPr>
              <w:t>项</w:t>
            </w:r>
          </w:p>
        </w:tc>
        <w:tc>
          <w:tcPr>
            <w:tcW w:w="879" w:type="dxa"/>
            <w:vAlign w:val="top"/>
          </w:tcPr>
          <w:p w14:paraId="13367150">
            <w:pPr>
              <w:pStyle w:val="6"/>
              <w:spacing w:before="20" w:line="230" w:lineRule="auto"/>
              <w:ind w:left="98"/>
            </w:pPr>
            <w:r>
              <w:rPr>
                <w:spacing w:val="5"/>
              </w:rPr>
              <w:t>市场监督管理部门</w:t>
            </w:r>
          </w:p>
          <w:p w14:paraId="0470A956">
            <w:pPr>
              <w:pStyle w:val="6"/>
              <w:spacing w:before="14" w:line="219" w:lineRule="auto"/>
              <w:ind w:left="137"/>
            </w:pPr>
            <w:r>
              <w:rPr>
                <w:spacing w:val="5"/>
              </w:rPr>
              <w:t>（市级或县级）</w:t>
            </w:r>
          </w:p>
        </w:tc>
        <w:tc>
          <w:tcPr>
            <w:tcW w:w="1259" w:type="dxa"/>
            <w:vAlign w:val="top"/>
          </w:tcPr>
          <w:p w14:paraId="61A8B04E">
            <w:pPr>
              <w:pStyle w:val="6"/>
              <w:spacing w:before="76" w:line="230" w:lineRule="auto"/>
              <w:ind w:left="72"/>
            </w:pPr>
            <w:r>
              <w:rPr>
                <w:spacing w:val="5"/>
              </w:rPr>
              <w:t>市（州）、县级相关业务部门</w:t>
            </w:r>
          </w:p>
        </w:tc>
        <w:tc>
          <w:tcPr>
            <w:tcW w:w="10978" w:type="dxa"/>
            <w:vAlign w:val="top"/>
          </w:tcPr>
          <w:p w14:paraId="02FF6814">
            <w:pPr>
              <w:pStyle w:val="6"/>
              <w:spacing w:before="20" w:line="230" w:lineRule="auto"/>
              <w:ind w:left="23"/>
            </w:pPr>
            <w:r>
              <w:rPr>
                <w:spacing w:val="5"/>
              </w:rPr>
              <w:t>1.《中华人民共和国食品安全法实施条例》（2019年3月26日国务院第42次常务会议修订通过）</w:t>
            </w:r>
          </w:p>
          <w:p w14:paraId="747FE072">
            <w:pPr>
              <w:pStyle w:val="6"/>
              <w:spacing w:before="14" w:line="219" w:lineRule="auto"/>
              <w:ind w:left="22"/>
            </w:pPr>
            <w:r>
              <w:rPr>
                <w:spacing w:val="6"/>
              </w:rPr>
              <w:t>第二十五条第三款，非食品生产经营者从事对温度、湿度等有特殊要求的食品贮存业务的，应当自取得营业执照之日起30个工作日内向所在地县级人民政府食品安全监督管理部门备案。</w:t>
            </w:r>
          </w:p>
        </w:tc>
        <w:tc>
          <w:tcPr>
            <w:tcW w:w="371" w:type="dxa"/>
            <w:vAlign w:val="top"/>
          </w:tcPr>
          <w:p w14:paraId="5425264F">
            <w:pPr>
              <w:spacing w:line="229" w:lineRule="exact"/>
              <w:rPr>
                <w:rFonts w:ascii="Arial"/>
                <w:sz w:val="19"/>
              </w:rPr>
            </w:pPr>
          </w:p>
        </w:tc>
      </w:tr>
      <w:tr w14:paraId="53E10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616" w:type="dxa"/>
            <w:vAlign w:val="top"/>
          </w:tcPr>
          <w:p w14:paraId="3BDE4A9D">
            <w:pPr>
              <w:spacing w:line="305" w:lineRule="auto"/>
              <w:rPr>
                <w:rFonts w:ascii="Arial"/>
                <w:sz w:val="21"/>
              </w:rPr>
            </w:pPr>
          </w:p>
          <w:p w14:paraId="22430CF5">
            <w:pPr>
              <w:spacing w:line="305" w:lineRule="auto"/>
              <w:rPr>
                <w:rFonts w:ascii="Arial"/>
                <w:sz w:val="21"/>
              </w:rPr>
            </w:pPr>
          </w:p>
          <w:p w14:paraId="7A1A80AD">
            <w:pPr>
              <w:pStyle w:val="6"/>
              <w:spacing w:before="26" w:line="109" w:lineRule="exact"/>
              <w:ind w:left="247"/>
            </w:pPr>
            <w:r>
              <w:rPr>
                <w:position w:val="1"/>
              </w:rPr>
              <w:t>421</w:t>
            </w:r>
          </w:p>
        </w:tc>
        <w:tc>
          <w:tcPr>
            <w:tcW w:w="1682" w:type="dxa"/>
            <w:vAlign w:val="top"/>
          </w:tcPr>
          <w:p w14:paraId="134164FB">
            <w:pPr>
              <w:spacing w:line="305" w:lineRule="auto"/>
              <w:rPr>
                <w:rFonts w:ascii="Arial"/>
                <w:sz w:val="21"/>
              </w:rPr>
            </w:pPr>
          </w:p>
          <w:p w14:paraId="5E5C5BFD">
            <w:pPr>
              <w:spacing w:line="305" w:lineRule="auto"/>
              <w:rPr>
                <w:rFonts w:ascii="Arial"/>
                <w:sz w:val="21"/>
              </w:rPr>
            </w:pPr>
          </w:p>
          <w:p w14:paraId="17F380CD">
            <w:pPr>
              <w:pStyle w:val="6"/>
              <w:spacing w:before="26" w:line="230" w:lineRule="auto"/>
              <w:ind w:left="194"/>
            </w:pPr>
            <w:r>
              <w:rPr>
                <w:spacing w:val="6"/>
              </w:rPr>
              <w:t>对餐饮服务经营者的食品安全监管</w:t>
            </w:r>
          </w:p>
        </w:tc>
        <w:tc>
          <w:tcPr>
            <w:tcW w:w="536" w:type="dxa"/>
            <w:vAlign w:val="top"/>
          </w:tcPr>
          <w:p w14:paraId="76A1ABEF">
            <w:pPr>
              <w:spacing w:line="305" w:lineRule="auto"/>
              <w:rPr>
                <w:rFonts w:ascii="Arial"/>
                <w:sz w:val="21"/>
              </w:rPr>
            </w:pPr>
          </w:p>
          <w:p w14:paraId="22DFC76B">
            <w:pPr>
              <w:spacing w:line="305" w:lineRule="auto"/>
              <w:rPr>
                <w:rFonts w:ascii="Arial"/>
                <w:sz w:val="21"/>
              </w:rPr>
            </w:pPr>
          </w:p>
          <w:p w14:paraId="4F6D1C98">
            <w:pPr>
              <w:pStyle w:val="6"/>
              <w:spacing w:before="26" w:line="228" w:lineRule="auto"/>
              <w:ind w:left="95"/>
            </w:pPr>
            <w:r>
              <w:rPr>
                <w:spacing w:val="5"/>
              </w:rPr>
              <w:t>行政检查</w:t>
            </w:r>
          </w:p>
        </w:tc>
        <w:tc>
          <w:tcPr>
            <w:tcW w:w="879" w:type="dxa"/>
            <w:vAlign w:val="top"/>
          </w:tcPr>
          <w:p w14:paraId="64F6431F">
            <w:pPr>
              <w:spacing w:line="248" w:lineRule="auto"/>
              <w:rPr>
                <w:rFonts w:ascii="Arial"/>
                <w:sz w:val="21"/>
              </w:rPr>
            </w:pPr>
          </w:p>
          <w:p w14:paraId="246F2DE3">
            <w:pPr>
              <w:spacing w:line="249" w:lineRule="auto"/>
              <w:rPr>
                <w:rFonts w:ascii="Arial"/>
                <w:sz w:val="21"/>
              </w:rPr>
            </w:pPr>
          </w:p>
          <w:p w14:paraId="253DB62C">
            <w:pPr>
              <w:pStyle w:val="6"/>
              <w:spacing w:before="26" w:line="230" w:lineRule="auto"/>
              <w:ind w:left="98"/>
            </w:pPr>
            <w:r>
              <w:rPr>
                <w:spacing w:val="5"/>
              </w:rPr>
              <w:t>市场监督管理部门</w:t>
            </w:r>
          </w:p>
          <w:p w14:paraId="616C1C3D">
            <w:pPr>
              <w:pStyle w:val="6"/>
              <w:spacing w:before="14" w:line="230" w:lineRule="auto"/>
              <w:ind w:left="93"/>
            </w:pPr>
            <w:r>
              <w:rPr>
                <w:spacing w:val="5"/>
              </w:rPr>
              <w:t>（省级、市级或县</w:t>
            </w:r>
          </w:p>
          <w:p w14:paraId="0E0C19E5">
            <w:pPr>
              <w:pStyle w:val="6"/>
              <w:spacing w:before="12" w:line="232" w:lineRule="auto"/>
              <w:ind w:left="357"/>
            </w:pPr>
            <w:r>
              <w:rPr>
                <w:spacing w:val="1"/>
              </w:rPr>
              <w:t>级）</w:t>
            </w:r>
          </w:p>
        </w:tc>
        <w:tc>
          <w:tcPr>
            <w:tcW w:w="1259" w:type="dxa"/>
            <w:vAlign w:val="top"/>
          </w:tcPr>
          <w:p w14:paraId="345A5413">
            <w:pPr>
              <w:spacing w:line="248" w:lineRule="auto"/>
              <w:rPr>
                <w:rFonts w:ascii="Arial"/>
                <w:sz w:val="21"/>
              </w:rPr>
            </w:pPr>
          </w:p>
          <w:p w14:paraId="206DE7BB">
            <w:pPr>
              <w:spacing w:line="249" w:lineRule="auto"/>
              <w:rPr>
                <w:rFonts w:ascii="Arial"/>
                <w:sz w:val="21"/>
              </w:rPr>
            </w:pPr>
          </w:p>
          <w:p w14:paraId="34819AB1">
            <w:pPr>
              <w:pStyle w:val="6"/>
              <w:spacing w:before="26" w:line="230" w:lineRule="auto"/>
              <w:ind w:left="28"/>
            </w:pPr>
            <w:r>
              <w:rPr>
                <w:spacing w:val="5"/>
              </w:rPr>
              <w:t>省市场监管局食品经营安全监督</w:t>
            </w:r>
          </w:p>
          <w:p w14:paraId="68F29D58">
            <w:pPr>
              <w:pStyle w:val="6"/>
              <w:spacing w:before="13" w:line="230" w:lineRule="auto"/>
              <w:ind w:left="25"/>
            </w:pPr>
            <w:r>
              <w:rPr>
                <w:spacing w:val="6"/>
              </w:rPr>
              <w:t>管理处、市（州）、县级相关业</w:t>
            </w:r>
          </w:p>
          <w:p w14:paraId="4CA263E5">
            <w:pPr>
              <w:pStyle w:val="6"/>
              <w:spacing w:before="13" w:line="230" w:lineRule="auto"/>
              <w:ind w:left="502"/>
            </w:pPr>
            <w:r>
              <w:rPr>
                <w:spacing w:val="4"/>
              </w:rPr>
              <w:t>务部门</w:t>
            </w:r>
          </w:p>
        </w:tc>
        <w:tc>
          <w:tcPr>
            <w:tcW w:w="10978" w:type="dxa"/>
            <w:vAlign w:val="top"/>
          </w:tcPr>
          <w:p w14:paraId="0454BC57">
            <w:pPr>
              <w:pStyle w:val="6"/>
              <w:spacing w:before="71" w:line="262" w:lineRule="auto"/>
              <w:ind w:left="191" w:right="951" w:hanging="174"/>
            </w:pPr>
            <w:r>
              <w:rPr>
                <w:spacing w:val="6"/>
              </w:rPr>
              <w:t>《中华人民共和国食品安全法》（2021修正）第一百零九条第一款、第二款、</w:t>
            </w:r>
            <w:r>
              <w:rPr>
                <w:spacing w:val="5"/>
              </w:rPr>
              <w:t>第三款第（</w:t>
            </w:r>
            <w:r>
              <w:rPr>
                <w:spacing w:val="-18"/>
              </w:rPr>
              <w:t xml:space="preserve"> </w:t>
            </w:r>
            <w:r>
              <w:rPr>
                <w:spacing w:val="5"/>
              </w:rPr>
              <w:t>三</w:t>
            </w:r>
            <w:r>
              <w:rPr>
                <w:spacing w:val="-16"/>
              </w:rPr>
              <w:t xml:space="preserve"> </w:t>
            </w:r>
            <w:r>
              <w:rPr>
                <w:spacing w:val="5"/>
              </w:rPr>
              <w:t>）、（ 四）项，县级以上人民政府食品安全监督管理部门根据食品安全风险监测、风险评估结果和食品安全状况等，确定监督管理的重点、方式和频次，实施风险分级管理。</w:t>
            </w:r>
            <w:r>
              <w:t xml:space="preserve"> </w:t>
            </w:r>
            <w:r>
              <w:rPr>
                <w:spacing w:val="6"/>
              </w:rPr>
              <w:t>县级以上地方人民政府组织本级食品安全监督管理、农业行政等部门制定本行政区域的食品安全年度监督管理计划，</w:t>
            </w:r>
            <w:r>
              <w:rPr>
                <w:spacing w:val="-20"/>
              </w:rPr>
              <w:t xml:space="preserve"> </w:t>
            </w:r>
            <w:r>
              <w:rPr>
                <w:spacing w:val="6"/>
              </w:rPr>
              <w:t>向社会</w:t>
            </w:r>
            <w:r>
              <w:rPr>
                <w:spacing w:val="5"/>
              </w:rPr>
              <w:t>公布并组织实施。</w:t>
            </w:r>
          </w:p>
          <w:p w14:paraId="4CB56325">
            <w:pPr>
              <w:pStyle w:val="6"/>
              <w:spacing w:line="228" w:lineRule="auto"/>
              <w:ind w:left="192"/>
            </w:pPr>
            <w:r>
              <w:rPr>
                <w:spacing w:val="6"/>
              </w:rPr>
              <w:t>食品安全年度监督管理计划应当将下列事项作为监督管理的重</w:t>
            </w:r>
            <w:r>
              <w:rPr>
                <w:spacing w:val="5"/>
              </w:rPr>
              <w:t>点：</w:t>
            </w:r>
          </w:p>
          <w:p w14:paraId="18DFF0D6">
            <w:pPr>
              <w:pStyle w:val="6"/>
              <w:spacing w:before="14" w:line="230" w:lineRule="auto"/>
              <w:ind w:left="190"/>
            </w:pPr>
            <w:r>
              <w:rPr>
                <w:spacing w:val="5"/>
              </w:rPr>
              <w:t>（</w:t>
            </w:r>
            <w:r>
              <w:rPr>
                <w:spacing w:val="-18"/>
              </w:rPr>
              <w:t xml:space="preserve"> </w:t>
            </w:r>
            <w:r>
              <w:rPr>
                <w:spacing w:val="5"/>
              </w:rPr>
              <w:t>三）发生食品安全事故风险较高的食品生产经营者；</w:t>
            </w:r>
          </w:p>
          <w:p w14:paraId="02F97108">
            <w:pPr>
              <w:pStyle w:val="6"/>
              <w:spacing w:before="14" w:line="228" w:lineRule="auto"/>
              <w:ind w:left="190"/>
            </w:pPr>
            <w:r>
              <w:rPr>
                <w:spacing w:val="5"/>
              </w:rPr>
              <w:t>（</w:t>
            </w:r>
            <w:r>
              <w:rPr>
                <w:spacing w:val="-11"/>
              </w:rPr>
              <w:t xml:space="preserve"> </w:t>
            </w:r>
            <w:r>
              <w:rPr>
                <w:spacing w:val="5"/>
              </w:rPr>
              <w:t>四）食品安全风险监测结果表明可能存在食品安全隐患的事项。</w:t>
            </w:r>
          </w:p>
          <w:p w14:paraId="44C1A060">
            <w:pPr>
              <w:pStyle w:val="6"/>
              <w:spacing w:before="15" w:line="228" w:lineRule="auto"/>
              <w:ind w:left="22"/>
            </w:pPr>
            <w:r>
              <w:rPr>
                <w:spacing w:val="6"/>
              </w:rPr>
              <w:t>第一百一十条：县级以上人民政府食品安全监督管理部门履行食品安全监督管理职责，有权采取下列措施，对生产经营者遵守本法的情况进行监督检查：</w:t>
            </w:r>
          </w:p>
          <w:p w14:paraId="69FC8AB6">
            <w:pPr>
              <w:pStyle w:val="6"/>
              <w:spacing w:before="14" w:line="228" w:lineRule="auto"/>
              <w:ind w:left="190"/>
            </w:pPr>
            <w:r>
              <w:rPr>
                <w:spacing w:val="4"/>
              </w:rPr>
              <w:t>（</w:t>
            </w:r>
            <w:r>
              <w:rPr>
                <w:spacing w:val="-8"/>
              </w:rPr>
              <w:t xml:space="preserve"> </w:t>
            </w:r>
            <w:r>
              <w:rPr>
                <w:spacing w:val="4"/>
              </w:rPr>
              <w:t>一）进入生产经营场所实施现场检查；</w:t>
            </w:r>
          </w:p>
          <w:p w14:paraId="18ED36CF">
            <w:pPr>
              <w:pStyle w:val="6"/>
              <w:spacing w:before="14" w:line="228" w:lineRule="auto"/>
              <w:ind w:left="190"/>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362400C6">
            <w:pPr>
              <w:pStyle w:val="6"/>
              <w:spacing w:before="16" w:line="228" w:lineRule="auto"/>
              <w:ind w:left="190"/>
            </w:pPr>
            <w:r>
              <w:rPr>
                <w:spacing w:val="5"/>
              </w:rPr>
              <w:t>（</w:t>
            </w:r>
            <w:r>
              <w:rPr>
                <w:spacing w:val="-14"/>
              </w:rPr>
              <w:t xml:space="preserve"> </w:t>
            </w:r>
            <w:r>
              <w:rPr>
                <w:spacing w:val="5"/>
              </w:rPr>
              <w:t>三）查阅、复制有关合同、票据、账簿以及其他有关资料；</w:t>
            </w:r>
          </w:p>
          <w:p w14:paraId="28860971">
            <w:pPr>
              <w:pStyle w:val="6"/>
              <w:spacing w:before="14" w:line="228" w:lineRule="auto"/>
              <w:ind w:left="190"/>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5C6D7792">
            <w:pPr>
              <w:pStyle w:val="6"/>
              <w:spacing w:before="16" w:line="230" w:lineRule="auto"/>
              <w:ind w:left="190"/>
            </w:pPr>
            <w:r>
              <w:rPr>
                <w:spacing w:val="5"/>
              </w:rPr>
              <w:t>（五）查封违法从事生产经营活动的场所。</w:t>
            </w:r>
          </w:p>
        </w:tc>
        <w:tc>
          <w:tcPr>
            <w:tcW w:w="371" w:type="dxa"/>
            <w:vAlign w:val="top"/>
          </w:tcPr>
          <w:p w14:paraId="0601447B">
            <w:pPr>
              <w:rPr>
                <w:rFonts w:ascii="Arial"/>
                <w:sz w:val="21"/>
              </w:rPr>
            </w:pPr>
          </w:p>
        </w:tc>
      </w:tr>
      <w:tr w14:paraId="7A2FB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616" w:type="dxa"/>
            <w:vAlign w:val="top"/>
          </w:tcPr>
          <w:p w14:paraId="4A2DA908">
            <w:pPr>
              <w:spacing w:line="305" w:lineRule="auto"/>
              <w:rPr>
                <w:rFonts w:ascii="Arial"/>
                <w:sz w:val="21"/>
              </w:rPr>
            </w:pPr>
          </w:p>
          <w:p w14:paraId="64DA4D59">
            <w:pPr>
              <w:spacing w:line="306" w:lineRule="auto"/>
              <w:rPr>
                <w:rFonts w:ascii="Arial"/>
                <w:sz w:val="21"/>
              </w:rPr>
            </w:pPr>
          </w:p>
          <w:p w14:paraId="43214DBF">
            <w:pPr>
              <w:pStyle w:val="6"/>
              <w:spacing w:before="26" w:line="109" w:lineRule="exact"/>
              <w:ind w:left="247"/>
            </w:pPr>
            <w:r>
              <w:rPr>
                <w:position w:val="1"/>
              </w:rPr>
              <w:t>422</w:t>
            </w:r>
          </w:p>
        </w:tc>
        <w:tc>
          <w:tcPr>
            <w:tcW w:w="1682" w:type="dxa"/>
            <w:vAlign w:val="top"/>
          </w:tcPr>
          <w:p w14:paraId="498DD931">
            <w:pPr>
              <w:spacing w:line="277" w:lineRule="auto"/>
              <w:rPr>
                <w:rFonts w:ascii="Arial"/>
                <w:sz w:val="21"/>
              </w:rPr>
            </w:pPr>
          </w:p>
          <w:p w14:paraId="65B326C0">
            <w:pPr>
              <w:spacing w:line="277" w:lineRule="auto"/>
              <w:rPr>
                <w:rFonts w:ascii="Arial"/>
                <w:sz w:val="21"/>
              </w:rPr>
            </w:pPr>
          </w:p>
          <w:p w14:paraId="595DB5FC">
            <w:pPr>
              <w:pStyle w:val="6"/>
              <w:spacing w:before="26" w:line="262" w:lineRule="auto"/>
              <w:ind w:left="64" w:right="14" w:hanging="43"/>
            </w:pPr>
            <w:r>
              <w:rPr>
                <w:spacing w:val="4"/>
              </w:rPr>
              <w:t>对学校、养老院等食堂、</w:t>
            </w:r>
            <w:r>
              <w:rPr>
                <w:spacing w:val="-2"/>
              </w:rPr>
              <w:t xml:space="preserve"> </w:t>
            </w:r>
            <w:r>
              <w:rPr>
                <w:spacing w:val="4"/>
              </w:rPr>
              <w:t>以学生为主要供餐</w:t>
            </w:r>
            <w:r>
              <w:t xml:space="preserve"> </w:t>
            </w:r>
            <w:r>
              <w:rPr>
                <w:spacing w:val="6"/>
              </w:rPr>
              <w:t>对象的集体用餐配送单位的食品安全监管</w:t>
            </w:r>
          </w:p>
        </w:tc>
        <w:tc>
          <w:tcPr>
            <w:tcW w:w="536" w:type="dxa"/>
            <w:vAlign w:val="top"/>
          </w:tcPr>
          <w:p w14:paraId="3BB6A7D4">
            <w:pPr>
              <w:spacing w:line="305" w:lineRule="auto"/>
              <w:rPr>
                <w:rFonts w:ascii="Arial"/>
                <w:sz w:val="21"/>
              </w:rPr>
            </w:pPr>
          </w:p>
          <w:p w14:paraId="03439DCF">
            <w:pPr>
              <w:spacing w:line="306" w:lineRule="auto"/>
              <w:rPr>
                <w:rFonts w:ascii="Arial"/>
                <w:sz w:val="21"/>
              </w:rPr>
            </w:pPr>
          </w:p>
          <w:p w14:paraId="00F76330">
            <w:pPr>
              <w:pStyle w:val="6"/>
              <w:spacing w:before="26" w:line="228" w:lineRule="auto"/>
              <w:ind w:left="95"/>
            </w:pPr>
            <w:r>
              <w:rPr>
                <w:spacing w:val="5"/>
              </w:rPr>
              <w:t>行政检查</w:t>
            </w:r>
          </w:p>
        </w:tc>
        <w:tc>
          <w:tcPr>
            <w:tcW w:w="879" w:type="dxa"/>
            <w:vAlign w:val="top"/>
          </w:tcPr>
          <w:p w14:paraId="0DD0EBB5">
            <w:pPr>
              <w:spacing w:line="249" w:lineRule="auto"/>
              <w:rPr>
                <w:rFonts w:ascii="Arial"/>
                <w:sz w:val="21"/>
              </w:rPr>
            </w:pPr>
          </w:p>
          <w:p w14:paraId="3C8E6AF3">
            <w:pPr>
              <w:spacing w:line="249" w:lineRule="auto"/>
              <w:rPr>
                <w:rFonts w:ascii="Arial"/>
                <w:sz w:val="21"/>
              </w:rPr>
            </w:pPr>
          </w:p>
          <w:p w14:paraId="3711C3B3">
            <w:pPr>
              <w:pStyle w:val="6"/>
              <w:spacing w:before="26" w:line="230" w:lineRule="auto"/>
              <w:ind w:left="98"/>
            </w:pPr>
            <w:r>
              <w:rPr>
                <w:spacing w:val="5"/>
              </w:rPr>
              <w:t>市场监督管理部门</w:t>
            </w:r>
          </w:p>
          <w:p w14:paraId="21DB10D6">
            <w:pPr>
              <w:pStyle w:val="6"/>
              <w:spacing w:before="14" w:line="230" w:lineRule="auto"/>
              <w:ind w:left="93"/>
            </w:pPr>
            <w:r>
              <w:rPr>
                <w:spacing w:val="5"/>
              </w:rPr>
              <w:t>（省级、市级或县</w:t>
            </w:r>
          </w:p>
          <w:p w14:paraId="79237A41">
            <w:pPr>
              <w:pStyle w:val="6"/>
              <w:spacing w:before="13" w:line="232" w:lineRule="auto"/>
              <w:ind w:left="357"/>
            </w:pPr>
            <w:r>
              <w:rPr>
                <w:spacing w:val="1"/>
              </w:rPr>
              <w:t>级）</w:t>
            </w:r>
          </w:p>
        </w:tc>
        <w:tc>
          <w:tcPr>
            <w:tcW w:w="1259" w:type="dxa"/>
            <w:vAlign w:val="top"/>
          </w:tcPr>
          <w:p w14:paraId="06973601">
            <w:pPr>
              <w:spacing w:line="249" w:lineRule="auto"/>
              <w:rPr>
                <w:rFonts w:ascii="Arial"/>
                <w:sz w:val="21"/>
              </w:rPr>
            </w:pPr>
          </w:p>
          <w:p w14:paraId="58C33C86">
            <w:pPr>
              <w:spacing w:line="249" w:lineRule="auto"/>
              <w:rPr>
                <w:rFonts w:ascii="Arial"/>
                <w:sz w:val="21"/>
              </w:rPr>
            </w:pPr>
          </w:p>
          <w:p w14:paraId="61ACCBF9">
            <w:pPr>
              <w:pStyle w:val="6"/>
              <w:spacing w:before="26" w:line="230" w:lineRule="auto"/>
              <w:ind w:left="28"/>
            </w:pPr>
            <w:r>
              <w:rPr>
                <w:spacing w:val="5"/>
              </w:rPr>
              <w:t>省市场监管局食品经营安全监督</w:t>
            </w:r>
          </w:p>
          <w:p w14:paraId="6AEF7664">
            <w:pPr>
              <w:pStyle w:val="6"/>
              <w:spacing w:before="13" w:line="230" w:lineRule="auto"/>
              <w:ind w:left="25"/>
            </w:pPr>
            <w:r>
              <w:rPr>
                <w:spacing w:val="6"/>
              </w:rPr>
              <w:t>管理处、市（州）、县级相关业</w:t>
            </w:r>
          </w:p>
          <w:p w14:paraId="432293D4">
            <w:pPr>
              <w:pStyle w:val="6"/>
              <w:spacing w:before="14" w:line="230" w:lineRule="auto"/>
              <w:ind w:left="502"/>
            </w:pPr>
            <w:r>
              <w:rPr>
                <w:spacing w:val="4"/>
              </w:rPr>
              <w:t>务部门</w:t>
            </w:r>
          </w:p>
        </w:tc>
        <w:tc>
          <w:tcPr>
            <w:tcW w:w="10978" w:type="dxa"/>
            <w:vAlign w:val="top"/>
          </w:tcPr>
          <w:p w14:paraId="08BA8B51">
            <w:pPr>
              <w:pStyle w:val="6"/>
              <w:spacing w:before="71" w:line="262" w:lineRule="auto"/>
              <w:ind w:left="191" w:right="951" w:hanging="174"/>
            </w:pPr>
            <w:r>
              <w:rPr>
                <w:spacing w:val="6"/>
              </w:rPr>
              <w:t>《中华人民共和国食品安全法》（2021修正）第一百零九条第一款、第二款、</w:t>
            </w:r>
            <w:r>
              <w:rPr>
                <w:spacing w:val="5"/>
              </w:rPr>
              <w:t>第三款第（</w:t>
            </w:r>
            <w:r>
              <w:rPr>
                <w:spacing w:val="-18"/>
              </w:rPr>
              <w:t xml:space="preserve"> </w:t>
            </w:r>
            <w:r>
              <w:rPr>
                <w:spacing w:val="5"/>
              </w:rPr>
              <w:t>三</w:t>
            </w:r>
            <w:r>
              <w:rPr>
                <w:spacing w:val="-16"/>
              </w:rPr>
              <w:t xml:space="preserve"> </w:t>
            </w:r>
            <w:r>
              <w:rPr>
                <w:spacing w:val="5"/>
              </w:rPr>
              <w:t>）、（ 四）项，县级以上人民政府食品安全监督管理部门根据食品安全风险监测、风险评估结果和食品安全状况等，确定监督管理的重点、方式和频次，实施风险分级管理。</w:t>
            </w:r>
            <w:r>
              <w:t xml:space="preserve"> </w:t>
            </w:r>
            <w:r>
              <w:rPr>
                <w:spacing w:val="6"/>
              </w:rPr>
              <w:t>县级以上地方人民政府组织本级食品安全监督管理、农业行政等部门制定本行政区域的食品安全年度监督管理计划，</w:t>
            </w:r>
            <w:r>
              <w:rPr>
                <w:spacing w:val="-20"/>
              </w:rPr>
              <w:t xml:space="preserve"> </w:t>
            </w:r>
            <w:r>
              <w:rPr>
                <w:spacing w:val="6"/>
              </w:rPr>
              <w:t>向社会</w:t>
            </w:r>
            <w:r>
              <w:rPr>
                <w:spacing w:val="5"/>
              </w:rPr>
              <w:t>公布并组织实施。</w:t>
            </w:r>
          </w:p>
          <w:p w14:paraId="39C7AB1C">
            <w:pPr>
              <w:pStyle w:val="6"/>
              <w:spacing w:line="228" w:lineRule="auto"/>
              <w:ind w:left="192"/>
            </w:pPr>
            <w:r>
              <w:rPr>
                <w:spacing w:val="6"/>
              </w:rPr>
              <w:t>食品安全年度监督管理计划应当将下列事项作为监督管理的重</w:t>
            </w:r>
            <w:r>
              <w:rPr>
                <w:spacing w:val="5"/>
              </w:rPr>
              <w:t>点：</w:t>
            </w:r>
          </w:p>
          <w:p w14:paraId="39EE1B8F">
            <w:pPr>
              <w:pStyle w:val="6"/>
              <w:spacing w:before="15" w:line="230" w:lineRule="auto"/>
              <w:ind w:left="190"/>
            </w:pPr>
            <w:r>
              <w:rPr>
                <w:spacing w:val="5"/>
              </w:rPr>
              <w:t>（</w:t>
            </w:r>
            <w:r>
              <w:rPr>
                <w:spacing w:val="-18"/>
              </w:rPr>
              <w:t xml:space="preserve"> </w:t>
            </w:r>
            <w:r>
              <w:rPr>
                <w:spacing w:val="5"/>
              </w:rPr>
              <w:t>三）发生食品安全事故风险较高的食品生产经营者；</w:t>
            </w:r>
          </w:p>
          <w:p w14:paraId="21593638">
            <w:pPr>
              <w:pStyle w:val="6"/>
              <w:spacing w:before="14" w:line="228" w:lineRule="auto"/>
              <w:ind w:left="190"/>
            </w:pPr>
            <w:r>
              <w:rPr>
                <w:spacing w:val="5"/>
              </w:rPr>
              <w:t>（</w:t>
            </w:r>
            <w:r>
              <w:rPr>
                <w:spacing w:val="-11"/>
              </w:rPr>
              <w:t xml:space="preserve"> </w:t>
            </w:r>
            <w:r>
              <w:rPr>
                <w:spacing w:val="5"/>
              </w:rPr>
              <w:t>四）食品安全风险监测结果表明可能存在食品安全隐患的事项。</w:t>
            </w:r>
          </w:p>
          <w:p w14:paraId="692B88F9">
            <w:pPr>
              <w:pStyle w:val="6"/>
              <w:spacing w:before="15" w:line="228" w:lineRule="auto"/>
              <w:ind w:left="22"/>
            </w:pPr>
            <w:r>
              <w:rPr>
                <w:spacing w:val="6"/>
              </w:rPr>
              <w:t>第一百一十条，县级以上人民政府食品安全监督管理部门履行食品安全监督管理职责，有权采取下列措施，对生产经营者遵守本法的情况进行监督检查：</w:t>
            </w:r>
          </w:p>
          <w:p w14:paraId="48DF6C79">
            <w:pPr>
              <w:pStyle w:val="6"/>
              <w:spacing w:before="15" w:line="228" w:lineRule="auto"/>
              <w:ind w:left="190"/>
            </w:pPr>
            <w:r>
              <w:rPr>
                <w:spacing w:val="4"/>
              </w:rPr>
              <w:t>（</w:t>
            </w:r>
            <w:r>
              <w:rPr>
                <w:spacing w:val="-8"/>
              </w:rPr>
              <w:t xml:space="preserve"> </w:t>
            </w:r>
            <w:r>
              <w:rPr>
                <w:spacing w:val="4"/>
              </w:rPr>
              <w:t>一）进入生产经营场所实施现场检查；</w:t>
            </w:r>
          </w:p>
          <w:p w14:paraId="2E487406">
            <w:pPr>
              <w:pStyle w:val="6"/>
              <w:spacing w:before="14" w:line="228" w:lineRule="auto"/>
              <w:ind w:left="190"/>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218A2976">
            <w:pPr>
              <w:pStyle w:val="6"/>
              <w:spacing w:before="16" w:line="228" w:lineRule="auto"/>
              <w:ind w:left="190"/>
            </w:pPr>
            <w:r>
              <w:rPr>
                <w:spacing w:val="5"/>
              </w:rPr>
              <w:t>（</w:t>
            </w:r>
            <w:r>
              <w:rPr>
                <w:spacing w:val="-14"/>
              </w:rPr>
              <w:t xml:space="preserve"> </w:t>
            </w:r>
            <w:r>
              <w:rPr>
                <w:spacing w:val="5"/>
              </w:rPr>
              <w:t>三）查阅、复制有关合同、票据、账簿以及其他有关资料；</w:t>
            </w:r>
          </w:p>
          <w:p w14:paraId="165C29FA">
            <w:pPr>
              <w:pStyle w:val="6"/>
              <w:spacing w:before="13" w:line="228" w:lineRule="auto"/>
              <w:ind w:left="190"/>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62D307EA">
            <w:pPr>
              <w:pStyle w:val="6"/>
              <w:spacing w:before="16" w:line="230" w:lineRule="auto"/>
              <w:ind w:left="190"/>
            </w:pPr>
            <w:r>
              <w:rPr>
                <w:spacing w:val="5"/>
              </w:rPr>
              <w:t>（五）查封违法从事生产经营活动的场所。</w:t>
            </w:r>
          </w:p>
        </w:tc>
        <w:tc>
          <w:tcPr>
            <w:tcW w:w="371" w:type="dxa"/>
            <w:vAlign w:val="top"/>
          </w:tcPr>
          <w:p w14:paraId="4CFED654">
            <w:pPr>
              <w:rPr>
                <w:rFonts w:ascii="Arial"/>
                <w:sz w:val="21"/>
              </w:rPr>
            </w:pPr>
          </w:p>
        </w:tc>
      </w:tr>
      <w:tr w14:paraId="23824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616" w:type="dxa"/>
            <w:vAlign w:val="top"/>
          </w:tcPr>
          <w:p w14:paraId="2CF0A72A">
            <w:pPr>
              <w:spacing w:line="286" w:lineRule="auto"/>
              <w:rPr>
                <w:rFonts w:ascii="Arial"/>
                <w:sz w:val="21"/>
              </w:rPr>
            </w:pPr>
          </w:p>
          <w:p w14:paraId="2DDA09E8">
            <w:pPr>
              <w:spacing w:line="286" w:lineRule="auto"/>
              <w:rPr>
                <w:rFonts w:ascii="Arial"/>
                <w:sz w:val="21"/>
              </w:rPr>
            </w:pPr>
          </w:p>
          <w:p w14:paraId="6E51D8B4">
            <w:pPr>
              <w:spacing w:line="286" w:lineRule="auto"/>
              <w:rPr>
                <w:rFonts w:ascii="Arial"/>
                <w:sz w:val="21"/>
              </w:rPr>
            </w:pPr>
          </w:p>
          <w:p w14:paraId="79A0B15A">
            <w:pPr>
              <w:pStyle w:val="6"/>
              <w:spacing w:before="26" w:line="108" w:lineRule="exact"/>
              <w:ind w:left="247"/>
            </w:pPr>
            <w:r>
              <w:rPr>
                <w:position w:val="1"/>
              </w:rPr>
              <w:t>423</w:t>
            </w:r>
          </w:p>
        </w:tc>
        <w:tc>
          <w:tcPr>
            <w:tcW w:w="1682" w:type="dxa"/>
            <w:vAlign w:val="top"/>
          </w:tcPr>
          <w:p w14:paraId="076019B9">
            <w:pPr>
              <w:spacing w:line="286" w:lineRule="auto"/>
              <w:rPr>
                <w:rFonts w:ascii="Arial"/>
                <w:sz w:val="21"/>
              </w:rPr>
            </w:pPr>
          </w:p>
          <w:p w14:paraId="5CC2BBD5">
            <w:pPr>
              <w:spacing w:line="286" w:lineRule="auto"/>
              <w:rPr>
                <w:rFonts w:ascii="Arial"/>
                <w:sz w:val="21"/>
              </w:rPr>
            </w:pPr>
          </w:p>
          <w:p w14:paraId="64A87CCB">
            <w:pPr>
              <w:spacing w:line="286" w:lineRule="auto"/>
              <w:rPr>
                <w:rFonts w:ascii="Arial"/>
                <w:sz w:val="21"/>
              </w:rPr>
            </w:pPr>
          </w:p>
          <w:p w14:paraId="4994E7C1">
            <w:pPr>
              <w:pStyle w:val="6"/>
              <w:spacing w:before="26" w:line="229" w:lineRule="auto"/>
              <w:ind w:left="194"/>
            </w:pPr>
            <w:r>
              <w:rPr>
                <w:spacing w:val="6"/>
              </w:rPr>
              <w:t>对食品销售经营者的食品安全监管</w:t>
            </w:r>
          </w:p>
        </w:tc>
        <w:tc>
          <w:tcPr>
            <w:tcW w:w="536" w:type="dxa"/>
            <w:vAlign w:val="top"/>
          </w:tcPr>
          <w:p w14:paraId="54D8BDEC">
            <w:pPr>
              <w:spacing w:line="286" w:lineRule="auto"/>
              <w:rPr>
                <w:rFonts w:ascii="Arial"/>
                <w:sz w:val="21"/>
              </w:rPr>
            </w:pPr>
          </w:p>
          <w:p w14:paraId="69DF09EE">
            <w:pPr>
              <w:spacing w:line="286" w:lineRule="auto"/>
              <w:rPr>
                <w:rFonts w:ascii="Arial"/>
                <w:sz w:val="21"/>
              </w:rPr>
            </w:pPr>
          </w:p>
          <w:p w14:paraId="7BDE3634">
            <w:pPr>
              <w:spacing w:line="286" w:lineRule="auto"/>
              <w:rPr>
                <w:rFonts w:ascii="Arial"/>
                <w:sz w:val="21"/>
              </w:rPr>
            </w:pPr>
          </w:p>
          <w:p w14:paraId="2A05D6DD">
            <w:pPr>
              <w:pStyle w:val="6"/>
              <w:spacing w:before="26" w:line="228" w:lineRule="auto"/>
              <w:ind w:left="95"/>
            </w:pPr>
            <w:r>
              <w:rPr>
                <w:spacing w:val="5"/>
              </w:rPr>
              <w:t>行政检查</w:t>
            </w:r>
          </w:p>
        </w:tc>
        <w:tc>
          <w:tcPr>
            <w:tcW w:w="879" w:type="dxa"/>
            <w:vAlign w:val="top"/>
          </w:tcPr>
          <w:p w14:paraId="0D0E3063">
            <w:pPr>
              <w:spacing w:line="248" w:lineRule="auto"/>
              <w:rPr>
                <w:rFonts w:ascii="Arial"/>
                <w:sz w:val="21"/>
              </w:rPr>
            </w:pPr>
          </w:p>
          <w:p w14:paraId="3FB0DA8C">
            <w:pPr>
              <w:spacing w:line="248" w:lineRule="auto"/>
              <w:rPr>
                <w:rFonts w:ascii="Arial"/>
                <w:sz w:val="21"/>
              </w:rPr>
            </w:pPr>
          </w:p>
          <w:p w14:paraId="5D4BFE29">
            <w:pPr>
              <w:spacing w:line="249" w:lineRule="auto"/>
              <w:rPr>
                <w:rFonts w:ascii="Arial"/>
                <w:sz w:val="21"/>
              </w:rPr>
            </w:pPr>
          </w:p>
          <w:p w14:paraId="26EE549F">
            <w:pPr>
              <w:pStyle w:val="6"/>
              <w:spacing w:before="26" w:line="230" w:lineRule="auto"/>
              <w:ind w:left="98"/>
            </w:pPr>
            <w:r>
              <w:rPr>
                <w:spacing w:val="5"/>
              </w:rPr>
              <w:t>市场监督管理部门</w:t>
            </w:r>
          </w:p>
          <w:p w14:paraId="2656E282">
            <w:pPr>
              <w:pStyle w:val="6"/>
              <w:spacing w:before="14" w:line="230" w:lineRule="auto"/>
              <w:ind w:left="93"/>
            </w:pPr>
            <w:r>
              <w:rPr>
                <w:spacing w:val="5"/>
              </w:rPr>
              <w:t>（省级、市级或县</w:t>
            </w:r>
          </w:p>
          <w:p w14:paraId="1DD4BDD2">
            <w:pPr>
              <w:pStyle w:val="6"/>
              <w:spacing w:before="14" w:line="232" w:lineRule="auto"/>
              <w:ind w:left="357"/>
            </w:pPr>
            <w:r>
              <w:rPr>
                <w:spacing w:val="1"/>
              </w:rPr>
              <w:t>级）</w:t>
            </w:r>
          </w:p>
        </w:tc>
        <w:tc>
          <w:tcPr>
            <w:tcW w:w="1259" w:type="dxa"/>
            <w:vAlign w:val="top"/>
          </w:tcPr>
          <w:p w14:paraId="63A0A5DC">
            <w:pPr>
              <w:spacing w:line="248" w:lineRule="auto"/>
              <w:rPr>
                <w:rFonts w:ascii="Arial"/>
                <w:sz w:val="21"/>
              </w:rPr>
            </w:pPr>
          </w:p>
          <w:p w14:paraId="07C73C62">
            <w:pPr>
              <w:spacing w:line="248" w:lineRule="auto"/>
              <w:rPr>
                <w:rFonts w:ascii="Arial"/>
                <w:sz w:val="21"/>
              </w:rPr>
            </w:pPr>
          </w:p>
          <w:p w14:paraId="5D2319D5">
            <w:pPr>
              <w:spacing w:line="249" w:lineRule="auto"/>
              <w:rPr>
                <w:rFonts w:ascii="Arial"/>
                <w:sz w:val="21"/>
              </w:rPr>
            </w:pPr>
          </w:p>
          <w:p w14:paraId="59E00766">
            <w:pPr>
              <w:pStyle w:val="6"/>
              <w:spacing w:before="26" w:line="230" w:lineRule="auto"/>
              <w:ind w:left="28"/>
            </w:pPr>
            <w:r>
              <w:rPr>
                <w:spacing w:val="5"/>
              </w:rPr>
              <w:t>省市场监管局食品经营安全监督</w:t>
            </w:r>
          </w:p>
          <w:p w14:paraId="51676BA4">
            <w:pPr>
              <w:pStyle w:val="6"/>
              <w:spacing w:before="13" w:line="230" w:lineRule="auto"/>
              <w:ind w:left="28"/>
            </w:pPr>
            <w:r>
              <w:rPr>
                <w:spacing w:val="5"/>
              </w:rPr>
              <w:t>处、市（州）、县级相关业务部</w:t>
            </w:r>
          </w:p>
          <w:p w14:paraId="1713813C">
            <w:pPr>
              <w:pStyle w:val="6"/>
              <w:spacing w:before="14" w:line="230" w:lineRule="auto"/>
              <w:ind w:left="596"/>
            </w:pPr>
            <w:r>
              <w:t>门</w:t>
            </w:r>
          </w:p>
        </w:tc>
        <w:tc>
          <w:tcPr>
            <w:tcW w:w="10978" w:type="dxa"/>
            <w:vAlign w:val="top"/>
          </w:tcPr>
          <w:p w14:paraId="1FE0FA8B">
            <w:pPr>
              <w:pStyle w:val="6"/>
              <w:spacing w:before="94" w:line="228" w:lineRule="auto"/>
              <w:ind w:left="17"/>
            </w:pPr>
            <w:r>
              <w:rPr>
                <w:spacing w:val="6"/>
              </w:rPr>
              <w:t>《中华人民共和国食品安全法》（2021修正）第一百零九条第一款、第二款、第三款第（</w:t>
            </w:r>
            <w:r>
              <w:rPr>
                <w:spacing w:val="-18"/>
              </w:rPr>
              <w:t xml:space="preserve"> </w:t>
            </w:r>
            <w:r>
              <w:rPr>
                <w:spacing w:val="6"/>
              </w:rPr>
              <w:t>三</w:t>
            </w:r>
            <w:r>
              <w:rPr>
                <w:spacing w:val="-16"/>
              </w:rPr>
              <w:t xml:space="preserve"> </w:t>
            </w:r>
            <w:r>
              <w:rPr>
                <w:spacing w:val="6"/>
              </w:rPr>
              <w:t>）、（ 四）项，</w:t>
            </w:r>
            <w:r>
              <w:rPr>
                <w:spacing w:val="5"/>
              </w:rPr>
              <w:t>县级以上人民政府食品安全监督管理部门根据食品安全风险监测、风险评估结果和食品安全状况等，确定监督管理的重点、方式和频次，实施风险分级管理。</w:t>
            </w:r>
          </w:p>
          <w:p w14:paraId="21CC6B10">
            <w:pPr>
              <w:pStyle w:val="6"/>
              <w:spacing w:before="15" w:line="228" w:lineRule="auto"/>
              <w:ind w:left="191"/>
            </w:pPr>
            <w:r>
              <w:rPr>
                <w:spacing w:val="6"/>
              </w:rPr>
              <w:t>县级以上地方人民政府组织本级食品安全监督管理、农业行政等部门制定本行政区域的食品安全年度监督管理计划，</w:t>
            </w:r>
            <w:r>
              <w:rPr>
                <w:spacing w:val="-20"/>
              </w:rPr>
              <w:t xml:space="preserve"> </w:t>
            </w:r>
            <w:r>
              <w:rPr>
                <w:spacing w:val="6"/>
              </w:rPr>
              <w:t>向社会</w:t>
            </w:r>
            <w:r>
              <w:rPr>
                <w:spacing w:val="5"/>
              </w:rPr>
              <w:t>公布并组织实施。</w:t>
            </w:r>
          </w:p>
          <w:p w14:paraId="1C16F411">
            <w:pPr>
              <w:pStyle w:val="6"/>
              <w:spacing w:before="15" w:line="228" w:lineRule="auto"/>
              <w:ind w:left="192"/>
            </w:pPr>
            <w:r>
              <w:rPr>
                <w:spacing w:val="6"/>
              </w:rPr>
              <w:t>食品安全年度监督管理计划应当将下列事项作为监督管理的重</w:t>
            </w:r>
            <w:r>
              <w:rPr>
                <w:spacing w:val="5"/>
              </w:rPr>
              <w:t>点：</w:t>
            </w:r>
          </w:p>
          <w:p w14:paraId="0798BE2C">
            <w:pPr>
              <w:pStyle w:val="6"/>
              <w:spacing w:before="13" w:line="230" w:lineRule="auto"/>
              <w:ind w:left="190"/>
            </w:pPr>
            <w:r>
              <w:rPr>
                <w:spacing w:val="5"/>
              </w:rPr>
              <w:t>（</w:t>
            </w:r>
            <w:r>
              <w:rPr>
                <w:spacing w:val="-18"/>
              </w:rPr>
              <w:t xml:space="preserve"> </w:t>
            </w:r>
            <w:r>
              <w:rPr>
                <w:spacing w:val="5"/>
              </w:rPr>
              <w:t>三）发生食品安全事故风险较高的食品生产经营者；</w:t>
            </w:r>
          </w:p>
          <w:p w14:paraId="12690E1C">
            <w:pPr>
              <w:pStyle w:val="6"/>
              <w:spacing w:before="14" w:line="228" w:lineRule="auto"/>
              <w:ind w:left="190"/>
            </w:pPr>
            <w:r>
              <w:rPr>
                <w:spacing w:val="5"/>
              </w:rPr>
              <w:t>（</w:t>
            </w:r>
            <w:r>
              <w:rPr>
                <w:spacing w:val="-11"/>
              </w:rPr>
              <w:t xml:space="preserve"> </w:t>
            </w:r>
            <w:r>
              <w:rPr>
                <w:spacing w:val="5"/>
              </w:rPr>
              <w:t>四）食品安全风险监测结果表明可能存在食品安全隐患的事项。</w:t>
            </w:r>
          </w:p>
          <w:p w14:paraId="132E647A">
            <w:pPr>
              <w:pStyle w:val="6"/>
              <w:spacing w:before="15" w:line="228" w:lineRule="auto"/>
              <w:ind w:left="22"/>
            </w:pPr>
            <w:r>
              <w:rPr>
                <w:spacing w:val="6"/>
              </w:rPr>
              <w:t>第一百一十条，县级以上人民政府食品安全监督管理部门履行食品安全监督管理职责，有权采取下列措施，对生产经营者遵守本法的情况进行监督检查：</w:t>
            </w:r>
          </w:p>
          <w:p w14:paraId="55CFD8C4">
            <w:pPr>
              <w:pStyle w:val="6"/>
              <w:spacing w:before="15" w:line="228" w:lineRule="auto"/>
              <w:ind w:left="190"/>
            </w:pPr>
            <w:r>
              <w:rPr>
                <w:spacing w:val="4"/>
              </w:rPr>
              <w:t>（</w:t>
            </w:r>
            <w:r>
              <w:rPr>
                <w:spacing w:val="-8"/>
              </w:rPr>
              <w:t xml:space="preserve"> </w:t>
            </w:r>
            <w:r>
              <w:rPr>
                <w:spacing w:val="4"/>
              </w:rPr>
              <w:t>一）进入生产经营场所实施现场检查；</w:t>
            </w:r>
          </w:p>
          <w:p w14:paraId="5EBA96C2">
            <w:pPr>
              <w:pStyle w:val="6"/>
              <w:spacing w:before="14" w:line="228" w:lineRule="auto"/>
              <w:ind w:left="190"/>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45FE6188">
            <w:pPr>
              <w:pStyle w:val="6"/>
              <w:spacing w:before="16" w:line="228" w:lineRule="auto"/>
              <w:ind w:left="190"/>
            </w:pPr>
            <w:r>
              <w:rPr>
                <w:spacing w:val="5"/>
              </w:rPr>
              <w:t>（</w:t>
            </w:r>
            <w:r>
              <w:rPr>
                <w:spacing w:val="-14"/>
              </w:rPr>
              <w:t xml:space="preserve"> </w:t>
            </w:r>
            <w:r>
              <w:rPr>
                <w:spacing w:val="5"/>
              </w:rPr>
              <w:t>三）查阅、复制有关合同、票据、账簿以及其他有关资料；</w:t>
            </w:r>
          </w:p>
          <w:p w14:paraId="3069B9AE">
            <w:pPr>
              <w:pStyle w:val="6"/>
              <w:spacing w:before="15" w:line="228" w:lineRule="auto"/>
              <w:ind w:left="190"/>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525C8290">
            <w:pPr>
              <w:pStyle w:val="6"/>
              <w:spacing w:before="15" w:line="230" w:lineRule="auto"/>
              <w:ind w:left="190"/>
            </w:pPr>
            <w:r>
              <w:rPr>
                <w:spacing w:val="5"/>
              </w:rPr>
              <w:t>（五）查封违法从事生产经营活动的场所。</w:t>
            </w:r>
          </w:p>
          <w:p w14:paraId="6A79C81F">
            <w:pPr>
              <w:pStyle w:val="6"/>
              <w:spacing w:before="14" w:line="228" w:lineRule="auto"/>
              <w:ind w:left="17"/>
            </w:pPr>
            <w:r>
              <w:rPr>
                <w:spacing w:val="7"/>
              </w:rPr>
              <w:t>《湖南省食品生产加工小作坊小餐饮和食品摊贩管理条</w:t>
            </w:r>
            <w:r>
              <w:rPr>
                <w:spacing w:val="6"/>
              </w:rPr>
              <w:t>例》（2024年修订）第二十八条，县级以上人民政府应当组织市场监督管理等有关部门制定小作坊、小餐饮和食品摊贩的食品安全监督管理计划，对存在的区域性、普遍性食品安全问题组织专项检查，开展综合治理。</w:t>
            </w:r>
          </w:p>
          <w:p w14:paraId="4C75CB07">
            <w:pPr>
              <w:pStyle w:val="6"/>
              <w:spacing w:before="15" w:line="228" w:lineRule="auto"/>
              <w:ind w:left="30"/>
            </w:pPr>
            <w:r>
              <w:rPr>
                <w:spacing w:val="6"/>
              </w:rPr>
              <w:t>乡镇人民政府、街道办事处应当开展小作坊、小餐饮和食品摊贩食品安全隐患排查。村（居）</w:t>
            </w:r>
            <w:r>
              <w:rPr>
                <w:spacing w:val="-18"/>
              </w:rPr>
              <w:t xml:space="preserve"> </w:t>
            </w:r>
            <w:r>
              <w:rPr>
                <w:spacing w:val="6"/>
              </w:rPr>
              <w:t>民委员会确定的食品安全协管员协助开</w:t>
            </w:r>
            <w:r>
              <w:rPr>
                <w:spacing w:val="5"/>
              </w:rPr>
              <w:t>展安全隐患排查和信息报告等工作。</w:t>
            </w:r>
          </w:p>
          <w:p w14:paraId="26D38C2E">
            <w:pPr>
              <w:pStyle w:val="6"/>
              <w:spacing w:before="15" w:line="228" w:lineRule="auto"/>
              <w:ind w:left="22"/>
            </w:pPr>
            <w:r>
              <w:rPr>
                <w:spacing w:val="6"/>
              </w:rPr>
              <w:t>第二十九条，县级以上人民政府市场监督管理等有关部门应当建立健全小作坊、小餐饮和食品摊贩的监督检查制度，通过日常巡查、定期检查和抽样检验等方式加强日常监督检查。</w:t>
            </w:r>
          </w:p>
          <w:p w14:paraId="61AE91FE">
            <w:pPr>
              <w:pStyle w:val="6"/>
              <w:spacing w:before="15" w:line="228" w:lineRule="auto"/>
              <w:ind w:left="19"/>
            </w:pPr>
            <w:r>
              <w:rPr>
                <w:spacing w:val="6"/>
              </w:rPr>
              <w:t>县级人民政府市场监督管理部门应当建立小作坊、小餐饮食品安全信用档案，依法公布并及时更新；对安全风险隐患较高或者有不良信用记录的小作坊、小餐饮进行重点监管。</w:t>
            </w:r>
          </w:p>
        </w:tc>
        <w:tc>
          <w:tcPr>
            <w:tcW w:w="371" w:type="dxa"/>
            <w:vAlign w:val="top"/>
          </w:tcPr>
          <w:p w14:paraId="0AC410C2">
            <w:pPr>
              <w:rPr>
                <w:rFonts w:ascii="Arial"/>
                <w:sz w:val="21"/>
              </w:rPr>
            </w:pPr>
          </w:p>
        </w:tc>
      </w:tr>
      <w:tr w14:paraId="1DD5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616" w:type="dxa"/>
            <w:vAlign w:val="top"/>
          </w:tcPr>
          <w:p w14:paraId="6BBC197F">
            <w:pPr>
              <w:spacing w:line="307" w:lineRule="auto"/>
              <w:rPr>
                <w:rFonts w:ascii="Arial"/>
                <w:sz w:val="21"/>
              </w:rPr>
            </w:pPr>
          </w:p>
          <w:p w14:paraId="3A3C09C8">
            <w:pPr>
              <w:spacing w:line="307" w:lineRule="auto"/>
              <w:rPr>
                <w:rFonts w:ascii="Arial"/>
                <w:sz w:val="21"/>
              </w:rPr>
            </w:pPr>
          </w:p>
          <w:p w14:paraId="7B190559">
            <w:pPr>
              <w:spacing w:line="308" w:lineRule="auto"/>
              <w:rPr>
                <w:rFonts w:ascii="Arial"/>
                <w:sz w:val="21"/>
              </w:rPr>
            </w:pPr>
          </w:p>
          <w:p w14:paraId="7A349B3A">
            <w:pPr>
              <w:pStyle w:val="6"/>
              <w:spacing w:before="26" w:line="109" w:lineRule="exact"/>
              <w:ind w:left="247"/>
            </w:pPr>
            <w:r>
              <w:rPr>
                <w:position w:val="1"/>
              </w:rPr>
              <w:t>424</w:t>
            </w:r>
          </w:p>
        </w:tc>
        <w:tc>
          <w:tcPr>
            <w:tcW w:w="1682" w:type="dxa"/>
            <w:vAlign w:val="top"/>
          </w:tcPr>
          <w:p w14:paraId="331F7215">
            <w:pPr>
              <w:spacing w:line="288" w:lineRule="auto"/>
              <w:rPr>
                <w:rFonts w:ascii="Arial"/>
                <w:sz w:val="21"/>
              </w:rPr>
            </w:pPr>
          </w:p>
          <w:p w14:paraId="7C5C127B">
            <w:pPr>
              <w:spacing w:line="289" w:lineRule="auto"/>
              <w:rPr>
                <w:rFonts w:ascii="Arial"/>
                <w:sz w:val="21"/>
              </w:rPr>
            </w:pPr>
          </w:p>
          <w:p w14:paraId="5EB27D64">
            <w:pPr>
              <w:spacing w:line="289" w:lineRule="auto"/>
              <w:rPr>
                <w:rFonts w:ascii="Arial"/>
                <w:sz w:val="21"/>
              </w:rPr>
            </w:pPr>
          </w:p>
          <w:p w14:paraId="3CDB460A">
            <w:pPr>
              <w:pStyle w:val="6"/>
              <w:spacing w:before="26" w:line="229" w:lineRule="auto"/>
              <w:ind w:left="21"/>
            </w:pPr>
            <w:r>
              <w:rPr>
                <w:spacing w:val="6"/>
              </w:rPr>
              <w:t>对市场销售食用农产品经营者的质量安全监</w:t>
            </w:r>
          </w:p>
          <w:p w14:paraId="0295779C">
            <w:pPr>
              <w:pStyle w:val="6"/>
              <w:spacing w:before="14" w:line="232" w:lineRule="auto"/>
              <w:ind w:left="797"/>
            </w:pPr>
            <w:r>
              <w:rPr>
                <w:spacing w:val="2"/>
              </w:rPr>
              <w:t>管</w:t>
            </w:r>
          </w:p>
        </w:tc>
        <w:tc>
          <w:tcPr>
            <w:tcW w:w="536" w:type="dxa"/>
            <w:vAlign w:val="top"/>
          </w:tcPr>
          <w:p w14:paraId="58156334">
            <w:pPr>
              <w:spacing w:line="307" w:lineRule="auto"/>
              <w:rPr>
                <w:rFonts w:ascii="Arial"/>
                <w:sz w:val="21"/>
              </w:rPr>
            </w:pPr>
          </w:p>
          <w:p w14:paraId="6ACE056D">
            <w:pPr>
              <w:spacing w:line="307" w:lineRule="auto"/>
              <w:rPr>
                <w:rFonts w:ascii="Arial"/>
                <w:sz w:val="21"/>
              </w:rPr>
            </w:pPr>
          </w:p>
          <w:p w14:paraId="71E34CDD">
            <w:pPr>
              <w:spacing w:line="308" w:lineRule="auto"/>
              <w:rPr>
                <w:rFonts w:ascii="Arial"/>
                <w:sz w:val="21"/>
              </w:rPr>
            </w:pPr>
          </w:p>
          <w:p w14:paraId="33FCAC29">
            <w:pPr>
              <w:pStyle w:val="6"/>
              <w:spacing w:before="26" w:line="228" w:lineRule="auto"/>
              <w:ind w:left="95"/>
            </w:pPr>
            <w:r>
              <w:rPr>
                <w:spacing w:val="5"/>
              </w:rPr>
              <w:t>行政检查</w:t>
            </w:r>
          </w:p>
        </w:tc>
        <w:tc>
          <w:tcPr>
            <w:tcW w:w="879" w:type="dxa"/>
            <w:vAlign w:val="top"/>
          </w:tcPr>
          <w:p w14:paraId="7A91F77C">
            <w:pPr>
              <w:spacing w:line="269" w:lineRule="auto"/>
              <w:rPr>
                <w:rFonts w:ascii="Arial"/>
                <w:sz w:val="21"/>
              </w:rPr>
            </w:pPr>
          </w:p>
          <w:p w14:paraId="7DE1A1AA">
            <w:pPr>
              <w:spacing w:line="270" w:lineRule="auto"/>
              <w:rPr>
                <w:rFonts w:ascii="Arial"/>
                <w:sz w:val="21"/>
              </w:rPr>
            </w:pPr>
          </w:p>
          <w:p w14:paraId="0503041F">
            <w:pPr>
              <w:spacing w:line="270" w:lineRule="auto"/>
              <w:rPr>
                <w:rFonts w:ascii="Arial"/>
                <w:sz w:val="21"/>
              </w:rPr>
            </w:pPr>
          </w:p>
          <w:p w14:paraId="57CCA2F1">
            <w:pPr>
              <w:pStyle w:val="6"/>
              <w:spacing w:before="26" w:line="230" w:lineRule="auto"/>
              <w:ind w:left="98"/>
            </w:pPr>
            <w:r>
              <w:rPr>
                <w:spacing w:val="5"/>
              </w:rPr>
              <w:t>市场监督管理部门</w:t>
            </w:r>
          </w:p>
          <w:p w14:paraId="3CE4ECC8">
            <w:pPr>
              <w:pStyle w:val="6"/>
              <w:spacing w:before="14" w:line="230" w:lineRule="auto"/>
              <w:ind w:left="93"/>
            </w:pPr>
            <w:r>
              <w:rPr>
                <w:spacing w:val="5"/>
              </w:rPr>
              <w:t>（省级、市级或县</w:t>
            </w:r>
          </w:p>
          <w:p w14:paraId="7ABE0BCE">
            <w:pPr>
              <w:pStyle w:val="6"/>
              <w:spacing w:before="13" w:line="232" w:lineRule="auto"/>
              <w:ind w:left="357"/>
            </w:pPr>
            <w:r>
              <w:rPr>
                <w:spacing w:val="1"/>
              </w:rPr>
              <w:t>级）</w:t>
            </w:r>
          </w:p>
        </w:tc>
        <w:tc>
          <w:tcPr>
            <w:tcW w:w="1259" w:type="dxa"/>
            <w:vAlign w:val="top"/>
          </w:tcPr>
          <w:p w14:paraId="7E7B463E">
            <w:pPr>
              <w:spacing w:line="269" w:lineRule="auto"/>
              <w:rPr>
                <w:rFonts w:ascii="Arial"/>
                <w:sz w:val="21"/>
              </w:rPr>
            </w:pPr>
          </w:p>
          <w:p w14:paraId="5FF1CC6B">
            <w:pPr>
              <w:spacing w:line="270" w:lineRule="auto"/>
              <w:rPr>
                <w:rFonts w:ascii="Arial"/>
                <w:sz w:val="21"/>
              </w:rPr>
            </w:pPr>
          </w:p>
          <w:p w14:paraId="6E26364B">
            <w:pPr>
              <w:spacing w:line="270" w:lineRule="auto"/>
              <w:rPr>
                <w:rFonts w:ascii="Arial"/>
                <w:sz w:val="21"/>
              </w:rPr>
            </w:pPr>
          </w:p>
          <w:p w14:paraId="20DBB456">
            <w:pPr>
              <w:pStyle w:val="6"/>
              <w:spacing w:before="26" w:line="230" w:lineRule="auto"/>
              <w:ind w:left="28"/>
            </w:pPr>
            <w:r>
              <w:rPr>
                <w:spacing w:val="5"/>
              </w:rPr>
              <w:t>省市场监管局食品经营安全监督</w:t>
            </w:r>
          </w:p>
          <w:p w14:paraId="0C5E4447">
            <w:pPr>
              <w:pStyle w:val="6"/>
              <w:spacing w:before="13" w:line="230" w:lineRule="auto"/>
              <w:ind w:left="25"/>
            </w:pPr>
            <w:r>
              <w:rPr>
                <w:spacing w:val="6"/>
              </w:rPr>
              <w:t>管理处、市（州）、县级相关业</w:t>
            </w:r>
          </w:p>
          <w:p w14:paraId="335EDD28">
            <w:pPr>
              <w:pStyle w:val="6"/>
              <w:spacing w:before="14" w:line="230" w:lineRule="auto"/>
              <w:ind w:left="502"/>
            </w:pPr>
            <w:r>
              <w:rPr>
                <w:spacing w:val="4"/>
              </w:rPr>
              <w:t>务部门</w:t>
            </w:r>
          </w:p>
        </w:tc>
        <w:tc>
          <w:tcPr>
            <w:tcW w:w="10978" w:type="dxa"/>
            <w:vAlign w:val="top"/>
          </w:tcPr>
          <w:p w14:paraId="55793E2B">
            <w:pPr>
              <w:pStyle w:val="6"/>
              <w:spacing w:before="100" w:line="228" w:lineRule="auto"/>
              <w:ind w:left="17"/>
            </w:pPr>
            <w:r>
              <w:rPr>
                <w:spacing w:val="6"/>
              </w:rPr>
              <w:t>《中华人民共和国食品安全法》（2021修正）第一百一十条，县级以上人民政府食品药品监督管理、质量监督部门履行各自食品安全监督管理职责，有权采取下列措施，对生产经营者遵守本法的情况进行监督检查：</w:t>
            </w:r>
          </w:p>
          <w:p w14:paraId="09B74BF4">
            <w:pPr>
              <w:pStyle w:val="6"/>
              <w:spacing w:before="15" w:line="228" w:lineRule="auto"/>
              <w:ind w:left="17"/>
            </w:pPr>
            <w:r>
              <w:rPr>
                <w:spacing w:val="4"/>
              </w:rPr>
              <w:t>（</w:t>
            </w:r>
            <w:r>
              <w:rPr>
                <w:spacing w:val="-8"/>
              </w:rPr>
              <w:t xml:space="preserve"> </w:t>
            </w:r>
            <w:r>
              <w:rPr>
                <w:spacing w:val="4"/>
              </w:rPr>
              <w:t>一）进入生产经营场所实施现场检查；</w:t>
            </w:r>
          </w:p>
          <w:p w14:paraId="2D6BA195">
            <w:pPr>
              <w:pStyle w:val="6"/>
              <w:spacing w:before="14" w:line="228" w:lineRule="auto"/>
              <w:ind w:left="17"/>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49532D93">
            <w:pPr>
              <w:pStyle w:val="6"/>
              <w:spacing w:before="15" w:line="228" w:lineRule="auto"/>
              <w:ind w:left="17"/>
            </w:pPr>
            <w:r>
              <w:rPr>
                <w:spacing w:val="5"/>
              </w:rPr>
              <w:t>（</w:t>
            </w:r>
            <w:r>
              <w:rPr>
                <w:spacing w:val="-14"/>
              </w:rPr>
              <w:t xml:space="preserve"> </w:t>
            </w:r>
            <w:r>
              <w:rPr>
                <w:spacing w:val="5"/>
              </w:rPr>
              <w:t>三）查阅、复制有关合同、票据、账簿以及其他有关资料；</w:t>
            </w:r>
          </w:p>
          <w:p w14:paraId="1335E92D">
            <w:pPr>
              <w:pStyle w:val="6"/>
              <w:spacing w:before="14" w:line="228" w:lineRule="auto"/>
              <w:ind w:left="17"/>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0D5A9F4F">
            <w:pPr>
              <w:pStyle w:val="6"/>
              <w:spacing w:before="16" w:line="230" w:lineRule="auto"/>
              <w:ind w:left="17"/>
            </w:pPr>
            <w:r>
              <w:rPr>
                <w:spacing w:val="5"/>
              </w:rPr>
              <w:t>（五）查封违法从事生产经营活动的场所。</w:t>
            </w:r>
          </w:p>
          <w:p w14:paraId="2A7CCF4C">
            <w:pPr>
              <w:pStyle w:val="6"/>
              <w:spacing w:before="14" w:line="228" w:lineRule="auto"/>
              <w:ind w:left="21"/>
            </w:pPr>
            <w:r>
              <w:rPr>
                <w:spacing w:val="6"/>
              </w:rPr>
              <w:t>2.《食用农产品市场销售质量安全监督管理办法》（</w:t>
            </w:r>
            <w:r>
              <w:rPr>
                <w:spacing w:val="-9"/>
              </w:rPr>
              <w:t xml:space="preserve"> </w:t>
            </w:r>
            <w:r>
              <w:rPr>
                <w:spacing w:val="6"/>
              </w:rPr>
              <w:t>2023）第二十九条，县级以上市场监督管理部门按照本行政区域食品安全年度监督管理计划，对集中交易市场开办者、销售者及其委托的贮</w:t>
            </w:r>
            <w:r>
              <w:rPr>
                <w:spacing w:val="5"/>
              </w:rPr>
              <w:t>存服务提供者遵守本办法情况进行日常监督检查：</w:t>
            </w:r>
          </w:p>
          <w:p w14:paraId="7B896002">
            <w:pPr>
              <w:pStyle w:val="6"/>
              <w:spacing w:before="15" w:line="228" w:lineRule="auto"/>
              <w:ind w:left="17"/>
            </w:pPr>
            <w:r>
              <w:rPr>
                <w:spacing w:val="4"/>
              </w:rPr>
              <w:t>（</w:t>
            </w:r>
            <w:r>
              <w:rPr>
                <w:spacing w:val="-1"/>
              </w:rPr>
              <w:t xml:space="preserve"> </w:t>
            </w:r>
            <w:r>
              <w:rPr>
                <w:spacing w:val="4"/>
              </w:rPr>
              <w:t>一</w:t>
            </w:r>
            <w:r>
              <w:rPr>
                <w:spacing w:val="-16"/>
              </w:rPr>
              <w:t xml:space="preserve"> </w:t>
            </w:r>
            <w:r>
              <w:rPr>
                <w:spacing w:val="4"/>
              </w:rPr>
              <w:t>）对食用农产品销售、贮存等场所、设施、设备，</w:t>
            </w:r>
            <w:r>
              <w:rPr>
                <w:spacing w:val="-18"/>
              </w:rPr>
              <w:t xml:space="preserve"> </w:t>
            </w:r>
            <w:r>
              <w:rPr>
                <w:spacing w:val="4"/>
              </w:rPr>
              <w:t>以及信息公示情况等进行现场检查；</w:t>
            </w:r>
          </w:p>
          <w:p w14:paraId="62C9E4BB">
            <w:pPr>
              <w:pStyle w:val="6"/>
              <w:spacing w:before="15" w:line="229" w:lineRule="auto"/>
              <w:ind w:left="17"/>
            </w:pPr>
            <w:r>
              <w:rPr>
                <w:spacing w:val="5"/>
              </w:rPr>
              <w:t>（</w:t>
            </w:r>
            <w:r>
              <w:rPr>
                <w:spacing w:val="-19"/>
              </w:rPr>
              <w:t xml:space="preserve"> </w:t>
            </w:r>
            <w:r>
              <w:rPr>
                <w:spacing w:val="5"/>
              </w:rPr>
              <w:t>二</w:t>
            </w:r>
            <w:r>
              <w:rPr>
                <w:spacing w:val="-16"/>
              </w:rPr>
              <w:t xml:space="preserve"> </w:t>
            </w:r>
            <w:r>
              <w:rPr>
                <w:spacing w:val="5"/>
              </w:rPr>
              <w:t>）向当事人和其他有关人员调查了解与食用农产品销售活动和质量安全有关的情</w:t>
            </w:r>
            <w:r>
              <w:rPr>
                <w:spacing w:val="4"/>
              </w:rPr>
              <w:t>况；</w:t>
            </w:r>
          </w:p>
          <w:p w14:paraId="4B5C8F7A">
            <w:pPr>
              <w:pStyle w:val="6"/>
              <w:spacing w:before="15" w:line="228" w:lineRule="auto"/>
              <w:ind w:left="17"/>
            </w:pPr>
            <w:r>
              <w:rPr>
                <w:spacing w:val="6"/>
              </w:rPr>
              <w:t>（</w:t>
            </w:r>
            <w:r>
              <w:rPr>
                <w:spacing w:val="-18"/>
              </w:rPr>
              <w:t xml:space="preserve"> </w:t>
            </w:r>
            <w:r>
              <w:rPr>
                <w:spacing w:val="6"/>
              </w:rPr>
              <w:t>三）检查食用农产品进货查验记录制度落实情况，查阅、复制与食用农产品质量安全有关的记录、协</w:t>
            </w:r>
            <w:r>
              <w:rPr>
                <w:spacing w:val="5"/>
              </w:rPr>
              <w:t>议、发票以及其他资料；</w:t>
            </w:r>
          </w:p>
          <w:p w14:paraId="3A99770D">
            <w:pPr>
              <w:pStyle w:val="6"/>
              <w:spacing w:before="15" w:line="228" w:lineRule="auto"/>
              <w:ind w:left="17"/>
            </w:pPr>
            <w:r>
              <w:rPr>
                <w:spacing w:val="4"/>
              </w:rPr>
              <w:t>（</w:t>
            </w:r>
            <w:r>
              <w:rPr>
                <w:spacing w:val="-8"/>
              </w:rPr>
              <w:t xml:space="preserve"> </w:t>
            </w:r>
            <w:r>
              <w:rPr>
                <w:spacing w:val="4"/>
              </w:rPr>
              <w:t>四）检查集中交易市场抽样检验情况；</w:t>
            </w:r>
          </w:p>
          <w:p w14:paraId="43F8886B">
            <w:pPr>
              <w:pStyle w:val="6"/>
              <w:spacing w:before="15" w:line="228" w:lineRule="auto"/>
              <w:ind w:left="17"/>
            </w:pPr>
            <w:r>
              <w:rPr>
                <w:spacing w:val="6"/>
              </w:rPr>
              <w:t>（五</w:t>
            </w:r>
            <w:r>
              <w:rPr>
                <w:spacing w:val="-16"/>
              </w:rPr>
              <w:t xml:space="preserve"> </w:t>
            </w:r>
            <w:r>
              <w:rPr>
                <w:spacing w:val="6"/>
              </w:rPr>
              <w:t>）对集中交易市场的食品安全总监、食品安全</w:t>
            </w:r>
            <w:r>
              <w:rPr>
                <w:spacing w:val="5"/>
              </w:rPr>
              <w:t>员随机进行监督抽查考核并公布考核结果；</w:t>
            </w:r>
          </w:p>
          <w:p w14:paraId="339A6543">
            <w:pPr>
              <w:pStyle w:val="6"/>
              <w:spacing w:before="14" w:line="228" w:lineRule="auto"/>
              <w:ind w:left="17"/>
            </w:pPr>
            <w:r>
              <w:rPr>
                <w:spacing w:val="5"/>
              </w:rPr>
              <w:t>（六</w:t>
            </w:r>
            <w:r>
              <w:rPr>
                <w:spacing w:val="-9"/>
              </w:rPr>
              <w:t xml:space="preserve"> </w:t>
            </w:r>
            <w:r>
              <w:rPr>
                <w:spacing w:val="5"/>
              </w:rPr>
              <w:t>）对食用农产品进行抽样，送有资质的食品检验机构进行检验；</w:t>
            </w:r>
          </w:p>
          <w:p w14:paraId="626E5706">
            <w:pPr>
              <w:pStyle w:val="6"/>
              <w:spacing w:before="15" w:line="228" w:lineRule="auto"/>
              <w:ind w:left="17"/>
            </w:pPr>
            <w:r>
              <w:rPr>
                <w:spacing w:val="6"/>
              </w:rPr>
              <w:t>（七）对有证据证明不符合食品安全标准或者有证据证明存在质量安全隐患以及用于违法生产经营的食用农产品，有权查封、扣押、监督销毁；</w:t>
            </w:r>
          </w:p>
          <w:p w14:paraId="023679CD">
            <w:pPr>
              <w:pStyle w:val="6"/>
              <w:spacing w:before="15" w:line="229" w:lineRule="auto"/>
              <w:ind w:left="17"/>
            </w:pPr>
            <w:r>
              <w:rPr>
                <w:spacing w:val="6"/>
              </w:rPr>
              <w:t>（八）依法查封违法从事食用农产品销售活动的场</w:t>
            </w:r>
            <w:r>
              <w:rPr>
                <w:spacing w:val="5"/>
              </w:rPr>
              <w:t>所。</w:t>
            </w:r>
          </w:p>
          <w:p w14:paraId="2B413487">
            <w:pPr>
              <w:pStyle w:val="6"/>
              <w:spacing w:before="14" w:line="228" w:lineRule="auto"/>
              <w:ind w:left="19"/>
            </w:pPr>
            <w:r>
              <w:rPr>
                <w:spacing w:val="6"/>
              </w:rPr>
              <w:t>集中交易市场开办者、销售者及其委托的贮存服务提供者对市场监督管理部门依法实施的监督检查应当予以配合，不得拒绝、阻挠、干涉。</w:t>
            </w:r>
          </w:p>
        </w:tc>
        <w:tc>
          <w:tcPr>
            <w:tcW w:w="371" w:type="dxa"/>
            <w:vAlign w:val="top"/>
          </w:tcPr>
          <w:p w14:paraId="7BE1AD9B">
            <w:pPr>
              <w:rPr>
                <w:rFonts w:ascii="Arial"/>
                <w:sz w:val="21"/>
              </w:rPr>
            </w:pPr>
          </w:p>
        </w:tc>
      </w:tr>
      <w:tr w14:paraId="25462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616" w:type="dxa"/>
            <w:vAlign w:val="top"/>
          </w:tcPr>
          <w:p w14:paraId="414DACCA">
            <w:pPr>
              <w:spacing w:line="308" w:lineRule="auto"/>
              <w:rPr>
                <w:rFonts w:ascii="Arial"/>
                <w:sz w:val="21"/>
              </w:rPr>
            </w:pPr>
          </w:p>
          <w:p w14:paraId="2AFAF13E">
            <w:pPr>
              <w:spacing w:line="308" w:lineRule="auto"/>
              <w:rPr>
                <w:rFonts w:ascii="Arial"/>
                <w:sz w:val="21"/>
              </w:rPr>
            </w:pPr>
          </w:p>
          <w:p w14:paraId="72D39DBC">
            <w:pPr>
              <w:spacing w:line="308" w:lineRule="auto"/>
              <w:rPr>
                <w:rFonts w:ascii="Arial"/>
                <w:sz w:val="21"/>
              </w:rPr>
            </w:pPr>
          </w:p>
          <w:p w14:paraId="4B953F36">
            <w:pPr>
              <w:pStyle w:val="6"/>
              <w:spacing w:before="26" w:line="108" w:lineRule="exact"/>
              <w:ind w:left="247"/>
            </w:pPr>
            <w:r>
              <w:rPr>
                <w:position w:val="1"/>
              </w:rPr>
              <w:t>425</w:t>
            </w:r>
          </w:p>
        </w:tc>
        <w:tc>
          <w:tcPr>
            <w:tcW w:w="1682" w:type="dxa"/>
            <w:vAlign w:val="top"/>
          </w:tcPr>
          <w:p w14:paraId="1D7943E4">
            <w:pPr>
              <w:spacing w:line="308" w:lineRule="auto"/>
              <w:rPr>
                <w:rFonts w:ascii="Arial"/>
                <w:sz w:val="21"/>
              </w:rPr>
            </w:pPr>
          </w:p>
          <w:p w14:paraId="60834C35">
            <w:pPr>
              <w:spacing w:line="308" w:lineRule="auto"/>
              <w:rPr>
                <w:rFonts w:ascii="Arial"/>
                <w:sz w:val="21"/>
              </w:rPr>
            </w:pPr>
          </w:p>
          <w:p w14:paraId="28D62046">
            <w:pPr>
              <w:spacing w:line="308" w:lineRule="auto"/>
              <w:rPr>
                <w:rFonts w:ascii="Arial"/>
                <w:sz w:val="21"/>
              </w:rPr>
            </w:pPr>
          </w:p>
          <w:p w14:paraId="48FD536C">
            <w:pPr>
              <w:pStyle w:val="6"/>
              <w:spacing w:before="26" w:line="230" w:lineRule="auto"/>
              <w:ind w:left="64"/>
            </w:pPr>
            <w:r>
              <w:rPr>
                <w:spacing w:val="6"/>
              </w:rPr>
              <w:t>对食用农产品集中交易市场开办者的监管</w:t>
            </w:r>
          </w:p>
        </w:tc>
        <w:tc>
          <w:tcPr>
            <w:tcW w:w="536" w:type="dxa"/>
            <w:vAlign w:val="top"/>
          </w:tcPr>
          <w:p w14:paraId="4F9542A2">
            <w:pPr>
              <w:spacing w:line="308" w:lineRule="auto"/>
              <w:rPr>
                <w:rFonts w:ascii="Arial"/>
                <w:sz w:val="21"/>
              </w:rPr>
            </w:pPr>
          </w:p>
          <w:p w14:paraId="0B1FDC4B">
            <w:pPr>
              <w:spacing w:line="308" w:lineRule="auto"/>
              <w:rPr>
                <w:rFonts w:ascii="Arial"/>
                <w:sz w:val="21"/>
              </w:rPr>
            </w:pPr>
          </w:p>
          <w:p w14:paraId="4A6D2960">
            <w:pPr>
              <w:spacing w:line="308" w:lineRule="auto"/>
              <w:rPr>
                <w:rFonts w:ascii="Arial"/>
                <w:sz w:val="21"/>
              </w:rPr>
            </w:pPr>
          </w:p>
          <w:p w14:paraId="34B8582A">
            <w:pPr>
              <w:pStyle w:val="6"/>
              <w:spacing w:before="26" w:line="228" w:lineRule="auto"/>
              <w:ind w:left="95"/>
            </w:pPr>
            <w:r>
              <w:rPr>
                <w:spacing w:val="5"/>
              </w:rPr>
              <w:t>行政检查</w:t>
            </w:r>
          </w:p>
        </w:tc>
        <w:tc>
          <w:tcPr>
            <w:tcW w:w="879" w:type="dxa"/>
            <w:vAlign w:val="top"/>
          </w:tcPr>
          <w:p w14:paraId="0835D411">
            <w:pPr>
              <w:spacing w:line="270" w:lineRule="auto"/>
              <w:rPr>
                <w:rFonts w:ascii="Arial"/>
                <w:sz w:val="21"/>
              </w:rPr>
            </w:pPr>
          </w:p>
          <w:p w14:paraId="5FF61D1B">
            <w:pPr>
              <w:spacing w:line="270" w:lineRule="auto"/>
              <w:rPr>
                <w:rFonts w:ascii="Arial"/>
                <w:sz w:val="21"/>
              </w:rPr>
            </w:pPr>
          </w:p>
          <w:p w14:paraId="4B2465E5">
            <w:pPr>
              <w:spacing w:line="271" w:lineRule="auto"/>
              <w:rPr>
                <w:rFonts w:ascii="Arial"/>
                <w:sz w:val="21"/>
              </w:rPr>
            </w:pPr>
          </w:p>
          <w:p w14:paraId="7CB6EF33">
            <w:pPr>
              <w:pStyle w:val="6"/>
              <w:spacing w:before="26" w:line="230" w:lineRule="auto"/>
              <w:ind w:left="98"/>
            </w:pPr>
            <w:r>
              <w:rPr>
                <w:spacing w:val="5"/>
              </w:rPr>
              <w:t>市场监督管理部门</w:t>
            </w:r>
          </w:p>
          <w:p w14:paraId="247FD867">
            <w:pPr>
              <w:pStyle w:val="6"/>
              <w:spacing w:before="14" w:line="230" w:lineRule="auto"/>
              <w:ind w:left="93"/>
            </w:pPr>
            <w:r>
              <w:rPr>
                <w:spacing w:val="5"/>
              </w:rPr>
              <w:t>（省级、市级或县</w:t>
            </w:r>
          </w:p>
          <w:p w14:paraId="38774506">
            <w:pPr>
              <w:pStyle w:val="6"/>
              <w:spacing w:before="13" w:line="232" w:lineRule="auto"/>
              <w:ind w:left="357"/>
            </w:pPr>
            <w:r>
              <w:rPr>
                <w:spacing w:val="1"/>
              </w:rPr>
              <w:t>级）</w:t>
            </w:r>
          </w:p>
        </w:tc>
        <w:tc>
          <w:tcPr>
            <w:tcW w:w="1259" w:type="dxa"/>
            <w:vAlign w:val="top"/>
          </w:tcPr>
          <w:p w14:paraId="2F4BF0A3">
            <w:pPr>
              <w:spacing w:line="270" w:lineRule="auto"/>
              <w:rPr>
                <w:rFonts w:ascii="Arial"/>
                <w:sz w:val="21"/>
              </w:rPr>
            </w:pPr>
          </w:p>
          <w:p w14:paraId="55458875">
            <w:pPr>
              <w:spacing w:line="270" w:lineRule="auto"/>
              <w:rPr>
                <w:rFonts w:ascii="Arial"/>
                <w:sz w:val="21"/>
              </w:rPr>
            </w:pPr>
          </w:p>
          <w:p w14:paraId="68DDD33F">
            <w:pPr>
              <w:spacing w:line="271" w:lineRule="auto"/>
              <w:rPr>
                <w:rFonts w:ascii="Arial"/>
                <w:sz w:val="21"/>
              </w:rPr>
            </w:pPr>
          </w:p>
          <w:p w14:paraId="079230E5">
            <w:pPr>
              <w:pStyle w:val="6"/>
              <w:spacing w:before="26" w:line="230" w:lineRule="auto"/>
              <w:ind w:left="28"/>
            </w:pPr>
            <w:r>
              <w:rPr>
                <w:spacing w:val="5"/>
              </w:rPr>
              <w:t>省市场监管局食品经营安全监督</w:t>
            </w:r>
          </w:p>
          <w:p w14:paraId="0F44FBE4">
            <w:pPr>
              <w:pStyle w:val="6"/>
              <w:spacing w:before="13" w:line="230" w:lineRule="auto"/>
              <w:ind w:left="25"/>
            </w:pPr>
            <w:r>
              <w:rPr>
                <w:spacing w:val="6"/>
              </w:rPr>
              <w:t>管理处、市（州）、县级相关业</w:t>
            </w:r>
          </w:p>
          <w:p w14:paraId="5E1C6364">
            <w:pPr>
              <w:pStyle w:val="6"/>
              <w:spacing w:before="14" w:line="230" w:lineRule="auto"/>
              <w:ind w:left="502"/>
            </w:pPr>
            <w:r>
              <w:rPr>
                <w:spacing w:val="4"/>
              </w:rPr>
              <w:t>务部门</w:t>
            </w:r>
          </w:p>
        </w:tc>
        <w:tc>
          <w:tcPr>
            <w:tcW w:w="10978" w:type="dxa"/>
            <w:vAlign w:val="top"/>
          </w:tcPr>
          <w:p w14:paraId="3A2C4E94">
            <w:pPr>
              <w:pStyle w:val="6"/>
              <w:spacing w:before="102" w:line="228" w:lineRule="auto"/>
              <w:ind w:left="17"/>
            </w:pPr>
            <w:r>
              <w:rPr>
                <w:spacing w:val="6"/>
              </w:rPr>
              <w:t>《中华人民共和国食品安全法》（2021修正）第一百一十条，县级以上人民政府食品药品监督管理、质量监督部门履行各自食品安全监督管理职责，有权采取下列措施，对生产经营者遵守本法的情况进行监督检查：</w:t>
            </w:r>
          </w:p>
          <w:p w14:paraId="5E599268">
            <w:pPr>
              <w:pStyle w:val="6"/>
              <w:spacing w:before="15" w:line="228" w:lineRule="auto"/>
              <w:ind w:left="17"/>
            </w:pPr>
            <w:r>
              <w:rPr>
                <w:spacing w:val="4"/>
              </w:rPr>
              <w:t>（</w:t>
            </w:r>
            <w:r>
              <w:rPr>
                <w:spacing w:val="-8"/>
              </w:rPr>
              <w:t xml:space="preserve"> </w:t>
            </w:r>
            <w:r>
              <w:rPr>
                <w:spacing w:val="4"/>
              </w:rPr>
              <w:t>一）进入生产经营场所实施现场检查；</w:t>
            </w:r>
          </w:p>
          <w:p w14:paraId="7661C0FB">
            <w:pPr>
              <w:pStyle w:val="6"/>
              <w:spacing w:before="14" w:line="228" w:lineRule="auto"/>
              <w:ind w:left="17"/>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79C86DC7">
            <w:pPr>
              <w:pStyle w:val="6"/>
              <w:spacing w:before="15" w:line="228" w:lineRule="auto"/>
              <w:ind w:left="17"/>
            </w:pPr>
            <w:r>
              <w:rPr>
                <w:spacing w:val="5"/>
              </w:rPr>
              <w:t>（</w:t>
            </w:r>
            <w:r>
              <w:rPr>
                <w:spacing w:val="-14"/>
              </w:rPr>
              <w:t xml:space="preserve"> </w:t>
            </w:r>
            <w:r>
              <w:rPr>
                <w:spacing w:val="5"/>
              </w:rPr>
              <w:t>三）查阅、复制有关合同、票据、账簿以及其他有关资料；</w:t>
            </w:r>
          </w:p>
          <w:p w14:paraId="66510227">
            <w:pPr>
              <w:pStyle w:val="6"/>
              <w:spacing w:before="15" w:line="228" w:lineRule="auto"/>
              <w:ind w:left="17"/>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5004D500">
            <w:pPr>
              <w:pStyle w:val="6"/>
              <w:spacing w:before="15" w:line="230" w:lineRule="auto"/>
              <w:ind w:left="17"/>
            </w:pPr>
            <w:r>
              <w:rPr>
                <w:spacing w:val="5"/>
              </w:rPr>
              <w:t>（五）查封违法从事生产经营活动的场所。</w:t>
            </w:r>
          </w:p>
          <w:p w14:paraId="578E9033">
            <w:pPr>
              <w:pStyle w:val="6"/>
              <w:spacing w:before="14" w:line="228" w:lineRule="auto"/>
              <w:ind w:left="21"/>
            </w:pPr>
            <w:r>
              <w:rPr>
                <w:spacing w:val="6"/>
              </w:rPr>
              <w:t>2.《食用农产品市场销售质量安全监督管理办法》（</w:t>
            </w:r>
            <w:r>
              <w:rPr>
                <w:spacing w:val="-9"/>
              </w:rPr>
              <w:t xml:space="preserve"> </w:t>
            </w:r>
            <w:r>
              <w:rPr>
                <w:spacing w:val="6"/>
              </w:rPr>
              <w:t>2023）第二十九条，县级以上市场监督管理部门按照本行政区域食品安全年度监督管理计划，对集中交易市场开办者、销售者及其委托的贮</w:t>
            </w:r>
            <w:r>
              <w:rPr>
                <w:spacing w:val="5"/>
              </w:rPr>
              <w:t>存服务提供者遵守本办法情况进行日常监督检查：</w:t>
            </w:r>
          </w:p>
          <w:p w14:paraId="4F580952">
            <w:pPr>
              <w:pStyle w:val="6"/>
              <w:spacing w:before="15" w:line="228" w:lineRule="auto"/>
              <w:ind w:left="17"/>
            </w:pPr>
            <w:r>
              <w:rPr>
                <w:spacing w:val="4"/>
              </w:rPr>
              <w:t>（</w:t>
            </w:r>
            <w:r>
              <w:rPr>
                <w:spacing w:val="-1"/>
              </w:rPr>
              <w:t xml:space="preserve"> </w:t>
            </w:r>
            <w:r>
              <w:rPr>
                <w:spacing w:val="4"/>
              </w:rPr>
              <w:t>一</w:t>
            </w:r>
            <w:r>
              <w:rPr>
                <w:spacing w:val="-16"/>
              </w:rPr>
              <w:t xml:space="preserve"> </w:t>
            </w:r>
            <w:r>
              <w:rPr>
                <w:spacing w:val="4"/>
              </w:rPr>
              <w:t>）对食用农产品销售、贮存等场所、设施、设备，</w:t>
            </w:r>
            <w:r>
              <w:rPr>
                <w:spacing w:val="-18"/>
              </w:rPr>
              <w:t xml:space="preserve"> </w:t>
            </w:r>
            <w:r>
              <w:rPr>
                <w:spacing w:val="4"/>
              </w:rPr>
              <w:t>以及信息公示情况等进行现场检查；</w:t>
            </w:r>
          </w:p>
          <w:p w14:paraId="4A36678E">
            <w:pPr>
              <w:pStyle w:val="6"/>
              <w:spacing w:before="15" w:line="229" w:lineRule="auto"/>
              <w:ind w:left="17"/>
            </w:pPr>
            <w:r>
              <w:rPr>
                <w:spacing w:val="5"/>
              </w:rPr>
              <w:t>（</w:t>
            </w:r>
            <w:r>
              <w:rPr>
                <w:spacing w:val="-19"/>
              </w:rPr>
              <w:t xml:space="preserve"> </w:t>
            </w:r>
            <w:r>
              <w:rPr>
                <w:spacing w:val="5"/>
              </w:rPr>
              <w:t>二</w:t>
            </w:r>
            <w:r>
              <w:rPr>
                <w:spacing w:val="-16"/>
              </w:rPr>
              <w:t xml:space="preserve"> </w:t>
            </w:r>
            <w:r>
              <w:rPr>
                <w:spacing w:val="5"/>
              </w:rPr>
              <w:t>）向当事人和其他有关人员调查了解与食用农产品销售活动和质量安全有关的情</w:t>
            </w:r>
            <w:r>
              <w:rPr>
                <w:spacing w:val="4"/>
              </w:rPr>
              <w:t>况；</w:t>
            </w:r>
          </w:p>
          <w:p w14:paraId="17CBBE14">
            <w:pPr>
              <w:pStyle w:val="6"/>
              <w:spacing w:before="15" w:line="228" w:lineRule="auto"/>
              <w:ind w:left="17"/>
            </w:pPr>
            <w:r>
              <w:rPr>
                <w:spacing w:val="6"/>
              </w:rPr>
              <w:t>（</w:t>
            </w:r>
            <w:r>
              <w:rPr>
                <w:spacing w:val="-18"/>
              </w:rPr>
              <w:t xml:space="preserve"> </w:t>
            </w:r>
            <w:r>
              <w:rPr>
                <w:spacing w:val="6"/>
              </w:rPr>
              <w:t>三）检查食用农产品进货查验记录制度落实情况，查阅、复制与食用农产品质量安全有关的记录、协</w:t>
            </w:r>
            <w:r>
              <w:rPr>
                <w:spacing w:val="5"/>
              </w:rPr>
              <w:t>议、发票以及其他资料；</w:t>
            </w:r>
          </w:p>
          <w:p w14:paraId="5FAD77BD">
            <w:pPr>
              <w:pStyle w:val="6"/>
              <w:spacing w:before="15" w:line="228" w:lineRule="auto"/>
              <w:ind w:left="17"/>
            </w:pPr>
            <w:r>
              <w:rPr>
                <w:spacing w:val="4"/>
              </w:rPr>
              <w:t>（</w:t>
            </w:r>
            <w:r>
              <w:rPr>
                <w:spacing w:val="-8"/>
              </w:rPr>
              <w:t xml:space="preserve"> </w:t>
            </w:r>
            <w:r>
              <w:rPr>
                <w:spacing w:val="4"/>
              </w:rPr>
              <w:t>四）检查集中交易市场抽样检验情况；</w:t>
            </w:r>
          </w:p>
          <w:p w14:paraId="4F6A244F">
            <w:pPr>
              <w:pStyle w:val="6"/>
              <w:spacing w:before="15" w:line="228" w:lineRule="auto"/>
              <w:ind w:left="17"/>
            </w:pPr>
            <w:r>
              <w:rPr>
                <w:spacing w:val="6"/>
              </w:rPr>
              <w:t>（五</w:t>
            </w:r>
            <w:r>
              <w:rPr>
                <w:spacing w:val="-16"/>
              </w:rPr>
              <w:t xml:space="preserve"> </w:t>
            </w:r>
            <w:r>
              <w:rPr>
                <w:spacing w:val="6"/>
              </w:rPr>
              <w:t>）对集中交易市场的食品安全总监、食品安全</w:t>
            </w:r>
            <w:r>
              <w:rPr>
                <w:spacing w:val="5"/>
              </w:rPr>
              <w:t>员随机进行监督抽查考核并公布考核结果；</w:t>
            </w:r>
          </w:p>
          <w:p w14:paraId="6D08B739">
            <w:pPr>
              <w:pStyle w:val="6"/>
              <w:spacing w:before="15" w:line="228" w:lineRule="auto"/>
              <w:ind w:left="17"/>
            </w:pPr>
            <w:r>
              <w:rPr>
                <w:spacing w:val="5"/>
              </w:rPr>
              <w:t>（六</w:t>
            </w:r>
            <w:r>
              <w:rPr>
                <w:spacing w:val="-9"/>
              </w:rPr>
              <w:t xml:space="preserve"> </w:t>
            </w:r>
            <w:r>
              <w:rPr>
                <w:spacing w:val="5"/>
              </w:rPr>
              <w:t>）对食用农产品进行抽样，送有资质的食品检验机构进行检验；</w:t>
            </w:r>
          </w:p>
          <w:p w14:paraId="2313D32A">
            <w:pPr>
              <w:pStyle w:val="6"/>
              <w:spacing w:before="15" w:line="228" w:lineRule="auto"/>
              <w:ind w:left="17"/>
            </w:pPr>
            <w:r>
              <w:rPr>
                <w:spacing w:val="6"/>
              </w:rPr>
              <w:t>（七）对有证据证明不符合食品安全标准或者有证据证明存在质量安全隐患以及用于违法生产经营的食用农产品，有权查封、扣押、监督销毁；</w:t>
            </w:r>
          </w:p>
          <w:p w14:paraId="2CE4975F">
            <w:pPr>
              <w:pStyle w:val="6"/>
              <w:spacing w:before="15" w:line="229" w:lineRule="auto"/>
              <w:ind w:left="17"/>
            </w:pPr>
            <w:r>
              <w:rPr>
                <w:spacing w:val="6"/>
              </w:rPr>
              <w:t>（八）依法查封违法从事食用农产品销售活动的场</w:t>
            </w:r>
            <w:r>
              <w:rPr>
                <w:spacing w:val="5"/>
              </w:rPr>
              <w:t>所。</w:t>
            </w:r>
          </w:p>
          <w:p w14:paraId="3B6A509E">
            <w:pPr>
              <w:pStyle w:val="6"/>
              <w:spacing w:before="15" w:line="228" w:lineRule="auto"/>
              <w:ind w:left="19"/>
            </w:pPr>
            <w:r>
              <w:rPr>
                <w:spacing w:val="6"/>
              </w:rPr>
              <w:t>集中交易市场开办者、销售者及其委托的贮存服务提供者对市场监督管理部门依法实施的监督检查应当予以配合，不得拒绝、阻挠、干涉。</w:t>
            </w:r>
          </w:p>
        </w:tc>
        <w:tc>
          <w:tcPr>
            <w:tcW w:w="371" w:type="dxa"/>
            <w:vAlign w:val="top"/>
          </w:tcPr>
          <w:p w14:paraId="51EE9859">
            <w:pPr>
              <w:rPr>
                <w:rFonts w:ascii="Arial"/>
                <w:sz w:val="21"/>
              </w:rPr>
            </w:pPr>
          </w:p>
        </w:tc>
      </w:tr>
      <w:tr w14:paraId="3DE05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9C5FE3">
            <w:pPr>
              <w:pStyle w:val="6"/>
              <w:spacing w:before="146" w:line="108" w:lineRule="exact"/>
              <w:ind w:left="247"/>
            </w:pPr>
            <w:r>
              <w:rPr>
                <w:position w:val="1"/>
              </w:rPr>
              <w:t>426</w:t>
            </w:r>
          </w:p>
        </w:tc>
        <w:tc>
          <w:tcPr>
            <w:tcW w:w="1682" w:type="dxa"/>
            <w:vAlign w:val="top"/>
          </w:tcPr>
          <w:p w14:paraId="1FF12FA1">
            <w:pPr>
              <w:pStyle w:val="6"/>
              <w:spacing w:before="33" w:line="228" w:lineRule="auto"/>
              <w:ind w:left="21"/>
            </w:pPr>
            <w:r>
              <w:rPr>
                <w:spacing w:val="6"/>
              </w:rPr>
              <w:t>从事粮食的食品生产，不符合食品安全法律</w:t>
            </w:r>
          </w:p>
          <w:p w14:paraId="7FE8E28F">
            <w:pPr>
              <w:pStyle w:val="6"/>
              <w:spacing w:before="14" w:line="229" w:lineRule="auto"/>
              <w:ind w:left="26"/>
            </w:pPr>
            <w:r>
              <w:rPr>
                <w:spacing w:val="5"/>
              </w:rPr>
              <w:t>、法规和标准规定的条件和要求行为的行政</w:t>
            </w:r>
          </w:p>
          <w:p w14:paraId="1D416B83">
            <w:pPr>
              <w:pStyle w:val="6"/>
              <w:spacing w:before="14" w:line="215" w:lineRule="auto"/>
              <w:ind w:left="757"/>
            </w:pPr>
            <w:r>
              <w:rPr>
                <w:spacing w:val="2"/>
              </w:rPr>
              <w:t>处罚</w:t>
            </w:r>
          </w:p>
        </w:tc>
        <w:tc>
          <w:tcPr>
            <w:tcW w:w="536" w:type="dxa"/>
            <w:vAlign w:val="top"/>
          </w:tcPr>
          <w:p w14:paraId="28E9ADA8">
            <w:pPr>
              <w:pStyle w:val="6"/>
              <w:spacing w:before="146" w:line="229" w:lineRule="auto"/>
              <w:ind w:left="95"/>
            </w:pPr>
            <w:r>
              <w:rPr>
                <w:spacing w:val="5"/>
              </w:rPr>
              <w:t>行政处罚</w:t>
            </w:r>
          </w:p>
        </w:tc>
        <w:tc>
          <w:tcPr>
            <w:tcW w:w="879" w:type="dxa"/>
            <w:vAlign w:val="top"/>
          </w:tcPr>
          <w:p w14:paraId="5CF164BF">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27FBE664">
            <w:pPr>
              <w:pStyle w:val="6"/>
              <w:spacing w:line="215" w:lineRule="auto"/>
              <w:ind w:left="267"/>
            </w:pPr>
            <w:r>
              <w:rPr>
                <w:spacing w:val="4"/>
              </w:rPr>
              <w:t>或县级）</w:t>
            </w:r>
          </w:p>
        </w:tc>
        <w:tc>
          <w:tcPr>
            <w:tcW w:w="1259" w:type="dxa"/>
            <w:vAlign w:val="top"/>
          </w:tcPr>
          <w:p w14:paraId="152BC7CA">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33028D">
            <w:pPr>
              <w:pStyle w:val="6"/>
              <w:spacing w:before="147" w:line="228" w:lineRule="auto"/>
              <w:ind w:left="23"/>
            </w:pPr>
            <w:r>
              <w:rPr>
                <w:spacing w:val="6"/>
              </w:rPr>
              <w:t>1.《粮食流通管理条例》（2021修订）第四十八条：从事粮食的食品生产，不符合食品安全法律、法规和标准规定的条件和要求的，</w:t>
            </w:r>
            <w:r>
              <w:rPr>
                <w:spacing w:val="-18"/>
              </w:rPr>
              <w:t xml:space="preserve"> </w:t>
            </w:r>
            <w:r>
              <w:rPr>
                <w:spacing w:val="6"/>
              </w:rPr>
              <w:t>由市场监督管理部门依照《中华人民共和国食品安全法》、《中华人民共和国食品安全法实施条</w:t>
            </w:r>
            <w:r>
              <w:rPr>
                <w:spacing w:val="5"/>
              </w:rPr>
              <w:t>例》等有关规定予以处罚。</w:t>
            </w:r>
          </w:p>
        </w:tc>
        <w:tc>
          <w:tcPr>
            <w:tcW w:w="371" w:type="dxa"/>
            <w:vAlign w:val="top"/>
          </w:tcPr>
          <w:p w14:paraId="345D1DBC">
            <w:pPr>
              <w:rPr>
                <w:rFonts w:ascii="Arial"/>
                <w:sz w:val="21"/>
              </w:rPr>
            </w:pPr>
          </w:p>
        </w:tc>
      </w:tr>
      <w:tr w14:paraId="12AA1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6EF7D00D">
            <w:pPr>
              <w:spacing w:line="369" w:lineRule="auto"/>
              <w:rPr>
                <w:rFonts w:ascii="Arial"/>
                <w:sz w:val="21"/>
              </w:rPr>
            </w:pPr>
          </w:p>
          <w:p w14:paraId="5FDE3387">
            <w:pPr>
              <w:pStyle w:val="6"/>
              <w:spacing w:before="26" w:line="108" w:lineRule="exact"/>
              <w:ind w:left="247"/>
            </w:pPr>
            <w:r>
              <w:rPr>
                <w:position w:val="1"/>
              </w:rPr>
              <w:t>427</w:t>
            </w:r>
          </w:p>
        </w:tc>
        <w:tc>
          <w:tcPr>
            <w:tcW w:w="1682" w:type="dxa"/>
            <w:vAlign w:val="top"/>
          </w:tcPr>
          <w:p w14:paraId="1E6291EA">
            <w:pPr>
              <w:spacing w:line="256" w:lineRule="auto"/>
              <w:rPr>
                <w:rFonts w:ascii="Arial"/>
                <w:sz w:val="21"/>
              </w:rPr>
            </w:pPr>
          </w:p>
          <w:p w14:paraId="54BDF590">
            <w:pPr>
              <w:pStyle w:val="6"/>
              <w:spacing w:before="26" w:line="228" w:lineRule="auto"/>
              <w:ind w:left="21"/>
            </w:pPr>
            <w:r>
              <w:rPr>
                <w:spacing w:val="6"/>
              </w:rPr>
              <w:t>对生产食品相关产品新品种，未通过安全性</w:t>
            </w:r>
          </w:p>
          <w:p w14:paraId="24D3D2B9">
            <w:pPr>
              <w:pStyle w:val="6"/>
              <w:spacing w:before="15" w:line="228" w:lineRule="auto"/>
              <w:ind w:left="19"/>
            </w:pPr>
            <w:r>
              <w:rPr>
                <w:spacing w:val="6"/>
              </w:rPr>
              <w:t>评估，或者生产不符合食品安全标准行为的</w:t>
            </w:r>
          </w:p>
          <w:p w14:paraId="77313063">
            <w:pPr>
              <w:pStyle w:val="6"/>
              <w:spacing w:before="14" w:line="229" w:lineRule="auto"/>
              <w:ind w:left="667"/>
            </w:pPr>
            <w:r>
              <w:rPr>
                <w:spacing w:val="5"/>
              </w:rPr>
              <w:t>行政处罚</w:t>
            </w:r>
          </w:p>
        </w:tc>
        <w:tc>
          <w:tcPr>
            <w:tcW w:w="536" w:type="dxa"/>
            <w:vAlign w:val="top"/>
          </w:tcPr>
          <w:p w14:paraId="6DA26E28">
            <w:pPr>
              <w:spacing w:line="369" w:lineRule="auto"/>
              <w:rPr>
                <w:rFonts w:ascii="Arial"/>
                <w:sz w:val="21"/>
              </w:rPr>
            </w:pPr>
          </w:p>
          <w:p w14:paraId="187D8A82">
            <w:pPr>
              <w:pStyle w:val="6"/>
              <w:spacing w:before="26" w:line="229" w:lineRule="auto"/>
              <w:ind w:left="95"/>
            </w:pPr>
            <w:r>
              <w:rPr>
                <w:spacing w:val="5"/>
              </w:rPr>
              <w:t>行政处罚</w:t>
            </w:r>
          </w:p>
        </w:tc>
        <w:tc>
          <w:tcPr>
            <w:tcW w:w="879" w:type="dxa"/>
            <w:vAlign w:val="top"/>
          </w:tcPr>
          <w:p w14:paraId="45017533">
            <w:pPr>
              <w:spacing w:line="256" w:lineRule="auto"/>
              <w:rPr>
                <w:rFonts w:ascii="Arial"/>
                <w:sz w:val="21"/>
              </w:rPr>
            </w:pPr>
          </w:p>
          <w:p w14:paraId="358C9EF8">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094886F">
            <w:pPr>
              <w:pStyle w:val="6"/>
              <w:spacing w:line="231" w:lineRule="auto"/>
              <w:ind w:left="267"/>
            </w:pPr>
            <w:r>
              <w:rPr>
                <w:spacing w:val="4"/>
              </w:rPr>
              <w:t>或县级）</w:t>
            </w:r>
          </w:p>
        </w:tc>
        <w:tc>
          <w:tcPr>
            <w:tcW w:w="1259" w:type="dxa"/>
            <w:vAlign w:val="top"/>
          </w:tcPr>
          <w:p w14:paraId="336B02DF">
            <w:pPr>
              <w:spacing w:line="313" w:lineRule="auto"/>
              <w:rPr>
                <w:rFonts w:ascii="Arial"/>
                <w:sz w:val="21"/>
              </w:rPr>
            </w:pPr>
          </w:p>
          <w:p w14:paraId="73F69F7D">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B1C1BAB">
            <w:pPr>
              <w:pStyle w:val="6"/>
              <w:spacing w:before="5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A066212">
            <w:pPr>
              <w:pStyle w:val="6"/>
              <w:spacing w:before="13" w:line="256" w:lineRule="auto"/>
              <w:ind w:left="18" w:right="67" w:firstLine="4"/>
            </w:pPr>
            <w:r>
              <w:rPr>
                <w:spacing w:val="7"/>
              </w:rPr>
              <w:t>第一百二十四条第一款：违反本法规定，有</w:t>
            </w:r>
            <w:r>
              <w:rPr>
                <w:spacing w:val="6"/>
              </w:rPr>
              <w:t>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由县级以上人民政府食品安全监督管理部门没收违法所得和违法生产经营的食品、食品添加剂，并可以没收用于违法生产经营的工具、设备、原料等物品；违法生产经营的食品、食品添加剂货值金额不足一万元</w:t>
            </w:r>
            <w:r>
              <w:t xml:space="preserve"> </w:t>
            </w:r>
            <w:r>
              <w:rPr>
                <w:spacing w:val="6"/>
              </w:rPr>
              <w:t>的，并处五万元以上十万元以下罚款；货值金额一万元以上的，并处货值金额十倍以上二十倍以下罚款；情节严重的，</w:t>
            </w:r>
            <w:r>
              <w:rPr>
                <w:spacing w:val="-17"/>
              </w:rPr>
              <w:t xml:space="preserve"> </w:t>
            </w:r>
            <w:r>
              <w:rPr>
                <w:spacing w:val="6"/>
              </w:rPr>
              <w:t>吊销许可证</w:t>
            </w:r>
            <w:r>
              <w:rPr>
                <w:spacing w:val="-6"/>
              </w:rPr>
              <w:t>：（</w:t>
            </w:r>
            <w:r>
              <w:rPr>
                <w:spacing w:val="-7"/>
              </w:rPr>
              <w:t xml:space="preserve"> </w:t>
            </w:r>
            <w:r>
              <w:rPr>
                <w:spacing w:val="6"/>
              </w:rPr>
              <w:t>一</w:t>
            </w:r>
            <w:r>
              <w:rPr>
                <w:spacing w:val="-16"/>
              </w:rPr>
              <w:t xml:space="preserve"> </w:t>
            </w:r>
            <w:r>
              <w:rPr>
                <w:spacing w:val="6"/>
              </w:rPr>
              <w:t>）生产经营致病性微生物，农药残留、兽药残留、生物毒素、重金属等污染物质以及其他危害人体健康的物质含量超过食品安</w:t>
            </w:r>
            <w:r>
              <w:rPr>
                <w:spacing w:val="5"/>
              </w:rPr>
              <w:t>全标准限量的食品、食品</w:t>
            </w:r>
            <w:r>
              <w:t xml:space="preserve"> </w:t>
            </w:r>
            <w:r>
              <w:rPr>
                <w:spacing w:val="6"/>
              </w:rPr>
              <w:t>添加剂</w:t>
            </w:r>
            <w:r>
              <w:rPr>
                <w:spacing w:val="-6"/>
              </w:rPr>
              <w:t>；（</w:t>
            </w:r>
            <w:r>
              <w:rPr>
                <w:spacing w:val="-5"/>
              </w:rPr>
              <w:t xml:space="preserve"> </w:t>
            </w:r>
            <w:r>
              <w:rPr>
                <w:spacing w:val="6"/>
              </w:rPr>
              <w:t>二）用超过保质期的食品原料、食品添加剂生产食品、食品添加剂，或者经营上述食品、食品添加剂</w:t>
            </w:r>
            <w:r>
              <w:rPr>
                <w:spacing w:val="-6"/>
              </w:rPr>
              <w:t xml:space="preserve">；（ </w:t>
            </w:r>
            <w:r>
              <w:rPr>
                <w:spacing w:val="6"/>
              </w:rPr>
              <w:t>三</w:t>
            </w:r>
            <w:r>
              <w:rPr>
                <w:spacing w:val="-16"/>
              </w:rPr>
              <w:t xml:space="preserve"> </w:t>
            </w:r>
            <w:r>
              <w:rPr>
                <w:spacing w:val="6"/>
              </w:rPr>
              <w:t>）生产经营超范围、超限量使用食品添加剂的食品</w:t>
            </w:r>
            <w:r>
              <w:rPr>
                <w:spacing w:val="-6"/>
              </w:rPr>
              <w:t>；（</w:t>
            </w:r>
            <w:r>
              <w:rPr>
                <w:spacing w:val="-2"/>
              </w:rPr>
              <w:t xml:space="preserve"> </w:t>
            </w:r>
            <w:r>
              <w:rPr>
                <w:spacing w:val="6"/>
              </w:rPr>
              <w:t>四</w:t>
            </w:r>
            <w:r>
              <w:rPr>
                <w:spacing w:val="-16"/>
              </w:rPr>
              <w:t xml:space="preserve"> </w:t>
            </w:r>
            <w:r>
              <w:rPr>
                <w:spacing w:val="6"/>
              </w:rPr>
              <w:t>）生产经营腐败变质、油</w:t>
            </w:r>
            <w:r>
              <w:rPr>
                <w:spacing w:val="5"/>
              </w:rPr>
              <w:t>脂酸败、霉变生虫、污秽不洁、混有异物、掺假掺杂或者感官性状异常的食品、食品添</w:t>
            </w:r>
            <w:r>
              <w:t xml:space="preserve"> </w:t>
            </w:r>
            <w:r>
              <w:rPr>
                <w:spacing w:val="6"/>
              </w:rPr>
              <w:t>加剂</w:t>
            </w:r>
            <w:r>
              <w:rPr>
                <w:spacing w:val="-6"/>
              </w:rPr>
              <w:t xml:space="preserve">；（ </w:t>
            </w:r>
            <w:r>
              <w:rPr>
                <w:spacing w:val="6"/>
              </w:rPr>
              <w:t>五</w:t>
            </w:r>
            <w:r>
              <w:rPr>
                <w:spacing w:val="-16"/>
              </w:rPr>
              <w:t xml:space="preserve"> </w:t>
            </w:r>
            <w:r>
              <w:rPr>
                <w:spacing w:val="6"/>
              </w:rPr>
              <w:t>）生产经营标注虚假生产日期、保质期或者超过保质期的食品、食品添加剂</w:t>
            </w:r>
            <w:r>
              <w:rPr>
                <w:spacing w:val="-6"/>
              </w:rPr>
              <w:t>；（</w:t>
            </w:r>
            <w:r>
              <w:rPr>
                <w:spacing w:val="-9"/>
              </w:rPr>
              <w:t xml:space="preserve"> </w:t>
            </w:r>
            <w:r>
              <w:rPr>
                <w:spacing w:val="6"/>
              </w:rPr>
              <w:t>六</w:t>
            </w:r>
            <w:r>
              <w:rPr>
                <w:spacing w:val="-16"/>
              </w:rPr>
              <w:t xml:space="preserve"> </w:t>
            </w:r>
            <w:r>
              <w:rPr>
                <w:spacing w:val="6"/>
              </w:rPr>
              <w:t>）生产经营未按规定注册的保健食品、特殊医学用途配方食品、婴幼儿配方乳粉，或者未按注册的产品配方、生产工艺等技术要求组织生产</w:t>
            </w:r>
            <w:r>
              <w:rPr>
                <w:spacing w:val="-6"/>
              </w:rPr>
              <w:t>；（</w:t>
            </w:r>
            <w:r>
              <w:rPr>
                <w:spacing w:val="6"/>
              </w:rPr>
              <w:t>七）</w:t>
            </w:r>
            <w:r>
              <w:rPr>
                <w:spacing w:val="-18"/>
              </w:rPr>
              <w:t xml:space="preserve"> </w:t>
            </w:r>
            <w:r>
              <w:rPr>
                <w:spacing w:val="6"/>
              </w:rPr>
              <w:t>以分</w:t>
            </w:r>
            <w:r>
              <w:rPr>
                <w:spacing w:val="5"/>
              </w:rPr>
              <w:t>装方式生产婴幼儿配方乳粉，或者同一企</w:t>
            </w:r>
            <w:r>
              <w:t xml:space="preserve"> </w:t>
            </w:r>
            <w:r>
              <w:rPr>
                <w:spacing w:val="7"/>
              </w:rPr>
              <w:t>业以同一配方生产不同品牌的婴幼儿配方乳粉</w:t>
            </w:r>
            <w:r>
              <w:rPr>
                <w:spacing w:val="-6"/>
              </w:rPr>
              <w:t>；（</w:t>
            </w:r>
            <w:r>
              <w:rPr>
                <w:spacing w:val="-9"/>
              </w:rPr>
              <w:t xml:space="preserve"> </w:t>
            </w:r>
            <w:r>
              <w:rPr>
                <w:spacing w:val="7"/>
              </w:rPr>
              <w:t>八）利用新的食品原料生产食品，或者生产食品添加剂新品种</w:t>
            </w:r>
            <w:r>
              <w:rPr>
                <w:spacing w:val="6"/>
              </w:rPr>
              <w:t>，未通过安全性评估</w:t>
            </w:r>
            <w:r>
              <w:rPr>
                <w:spacing w:val="-6"/>
              </w:rPr>
              <w:t>；（</w:t>
            </w:r>
            <w:r>
              <w:rPr>
                <w:spacing w:val="6"/>
              </w:rPr>
              <w:t>九）食品生产经营者在食品安全监督管理部门责令其召回或者停止经营后，仍拒不召回或者停止经营。</w:t>
            </w:r>
          </w:p>
          <w:p w14:paraId="5486F2CF">
            <w:pPr>
              <w:pStyle w:val="6"/>
              <w:spacing w:before="15" w:line="228" w:lineRule="auto"/>
              <w:ind w:left="22"/>
            </w:pPr>
            <w:r>
              <w:rPr>
                <w:spacing w:val="6"/>
              </w:rPr>
              <w:t>第一百二十四条第三款：生产食品相关产品新品种，未通过安全性评估，或者生产不符合食品安全标准的食品相关产品的，</w:t>
            </w:r>
            <w:r>
              <w:rPr>
                <w:spacing w:val="-18"/>
              </w:rPr>
              <w:t xml:space="preserve"> </w:t>
            </w:r>
            <w:r>
              <w:rPr>
                <w:spacing w:val="6"/>
              </w:rPr>
              <w:t>由县级以上人民政府食品安全监督管理部门依照第一款规定给</w:t>
            </w:r>
            <w:r>
              <w:rPr>
                <w:spacing w:val="5"/>
              </w:rPr>
              <w:t>予处罚。</w:t>
            </w:r>
          </w:p>
        </w:tc>
        <w:tc>
          <w:tcPr>
            <w:tcW w:w="371" w:type="dxa"/>
            <w:vAlign w:val="top"/>
          </w:tcPr>
          <w:p w14:paraId="488E511B">
            <w:pPr>
              <w:rPr>
                <w:rFonts w:ascii="Arial"/>
                <w:sz w:val="21"/>
              </w:rPr>
            </w:pPr>
          </w:p>
        </w:tc>
      </w:tr>
      <w:tr w14:paraId="759F8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616" w:type="dxa"/>
            <w:vAlign w:val="top"/>
          </w:tcPr>
          <w:p w14:paraId="5E124758">
            <w:pPr>
              <w:spacing w:line="430" w:lineRule="auto"/>
              <w:rPr>
                <w:rFonts w:ascii="Arial"/>
                <w:sz w:val="21"/>
              </w:rPr>
            </w:pPr>
          </w:p>
          <w:p w14:paraId="6D4F8D3A">
            <w:pPr>
              <w:pStyle w:val="6"/>
              <w:spacing w:before="27" w:line="107" w:lineRule="exact"/>
              <w:ind w:left="247"/>
            </w:pPr>
            <w:r>
              <w:rPr>
                <w:position w:val="1"/>
              </w:rPr>
              <w:t>428</w:t>
            </w:r>
          </w:p>
        </w:tc>
        <w:tc>
          <w:tcPr>
            <w:tcW w:w="1682" w:type="dxa"/>
            <w:vAlign w:val="top"/>
          </w:tcPr>
          <w:p w14:paraId="5373D265">
            <w:pPr>
              <w:spacing w:line="375" w:lineRule="auto"/>
              <w:rPr>
                <w:rFonts w:ascii="Arial"/>
                <w:sz w:val="21"/>
              </w:rPr>
            </w:pPr>
          </w:p>
          <w:p w14:paraId="77DFC6B8">
            <w:pPr>
              <w:pStyle w:val="6"/>
              <w:spacing w:before="26" w:line="262" w:lineRule="auto"/>
              <w:ind w:left="22" w:right="14" w:hanging="1"/>
            </w:pPr>
            <w:r>
              <w:rPr>
                <w:spacing w:val="6"/>
              </w:rPr>
              <w:t>对生产经营被包装材料、容器、运输工具等</w:t>
            </w:r>
            <w:r>
              <w:t xml:space="preserve"> </w:t>
            </w:r>
            <w:r>
              <w:rPr>
                <w:spacing w:val="6"/>
              </w:rPr>
              <w:t>污染的食品、食品添加剂等行为的行政处罚</w:t>
            </w:r>
          </w:p>
        </w:tc>
        <w:tc>
          <w:tcPr>
            <w:tcW w:w="536" w:type="dxa"/>
            <w:vAlign w:val="top"/>
          </w:tcPr>
          <w:p w14:paraId="67C269B6">
            <w:pPr>
              <w:spacing w:line="430" w:lineRule="auto"/>
              <w:rPr>
                <w:rFonts w:ascii="Arial"/>
                <w:sz w:val="21"/>
              </w:rPr>
            </w:pPr>
          </w:p>
          <w:p w14:paraId="22599423">
            <w:pPr>
              <w:pStyle w:val="6"/>
              <w:spacing w:before="26" w:line="229" w:lineRule="auto"/>
              <w:ind w:left="95"/>
            </w:pPr>
            <w:r>
              <w:rPr>
                <w:spacing w:val="5"/>
              </w:rPr>
              <w:t>行政处罚</w:t>
            </w:r>
          </w:p>
        </w:tc>
        <w:tc>
          <w:tcPr>
            <w:tcW w:w="879" w:type="dxa"/>
            <w:vAlign w:val="top"/>
          </w:tcPr>
          <w:p w14:paraId="3A1B9AB7">
            <w:pPr>
              <w:spacing w:line="317" w:lineRule="auto"/>
              <w:rPr>
                <w:rFonts w:ascii="Arial"/>
                <w:sz w:val="21"/>
              </w:rPr>
            </w:pPr>
          </w:p>
          <w:p w14:paraId="2F6CC333">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A7058AC">
            <w:pPr>
              <w:pStyle w:val="6"/>
              <w:spacing w:line="231" w:lineRule="auto"/>
              <w:ind w:left="267"/>
            </w:pPr>
            <w:r>
              <w:rPr>
                <w:spacing w:val="4"/>
              </w:rPr>
              <w:t>或县级）</w:t>
            </w:r>
          </w:p>
        </w:tc>
        <w:tc>
          <w:tcPr>
            <w:tcW w:w="1259" w:type="dxa"/>
            <w:vAlign w:val="top"/>
          </w:tcPr>
          <w:p w14:paraId="71014905">
            <w:pPr>
              <w:spacing w:line="374" w:lineRule="auto"/>
              <w:rPr>
                <w:rFonts w:ascii="Arial"/>
                <w:sz w:val="21"/>
              </w:rPr>
            </w:pPr>
          </w:p>
          <w:p w14:paraId="135A78F5">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69E3F5">
            <w:pPr>
              <w:pStyle w:val="6"/>
              <w:spacing w:before="62"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6A61B36E">
            <w:pPr>
              <w:pStyle w:val="6"/>
              <w:spacing w:before="14" w:line="262" w:lineRule="auto"/>
              <w:ind w:left="22" w:right="67"/>
            </w:pPr>
            <w:r>
              <w:rPr>
                <w:spacing w:val="7"/>
              </w:rPr>
              <w:t>第一百二十五条：违反本法规定，有下列情</w:t>
            </w:r>
            <w:r>
              <w:rPr>
                <w:spacing w:val="6"/>
              </w:rPr>
              <w:t>形之一的，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w:t>
            </w:r>
            <w:r>
              <w:t xml:space="preserve"> </w:t>
            </w:r>
            <w:r>
              <w:rPr>
                <w:spacing w:val="6"/>
              </w:rPr>
              <w:t>万元以下罚款；货值金额一万元以上的，并处货值金额五倍以上十倍以下罚款；情节严重的，责令停产停业，直至吊销许可证</w:t>
            </w:r>
            <w:r>
              <w:rPr>
                <w:spacing w:val="-6"/>
              </w:rPr>
              <w:t>：（</w:t>
            </w:r>
            <w:r>
              <w:rPr>
                <w:spacing w:val="-5"/>
              </w:rPr>
              <w:t xml:space="preserve"> </w:t>
            </w:r>
            <w:r>
              <w:rPr>
                <w:spacing w:val="6"/>
              </w:rPr>
              <w:t>一</w:t>
            </w:r>
            <w:r>
              <w:rPr>
                <w:spacing w:val="-16"/>
              </w:rPr>
              <w:t xml:space="preserve"> </w:t>
            </w:r>
            <w:r>
              <w:rPr>
                <w:spacing w:val="6"/>
              </w:rPr>
              <w:t>）生产经营被包装材料、容器、运输工具等污染的食品、食品添加剂</w:t>
            </w:r>
            <w:r>
              <w:rPr>
                <w:spacing w:val="-6"/>
              </w:rPr>
              <w:t>；（</w:t>
            </w:r>
            <w:r>
              <w:rPr>
                <w:spacing w:val="-8"/>
              </w:rPr>
              <w:t xml:space="preserve"> </w:t>
            </w:r>
            <w:r>
              <w:rPr>
                <w:spacing w:val="6"/>
              </w:rPr>
              <w:t>二</w:t>
            </w:r>
            <w:r>
              <w:rPr>
                <w:spacing w:val="-16"/>
              </w:rPr>
              <w:t xml:space="preserve"> </w:t>
            </w:r>
            <w:r>
              <w:rPr>
                <w:spacing w:val="6"/>
              </w:rPr>
              <w:t>）生产经营无标签</w:t>
            </w:r>
            <w:r>
              <w:rPr>
                <w:spacing w:val="5"/>
              </w:rPr>
              <w:t>的预包装食品、食品添加剂或者标签、说明书不符合本法规定</w:t>
            </w:r>
            <w:r>
              <w:t xml:space="preserve"> </w:t>
            </w:r>
            <w:r>
              <w:rPr>
                <w:spacing w:val="6"/>
              </w:rPr>
              <w:t>的食品、食品添加剂</w:t>
            </w:r>
            <w:r>
              <w:rPr>
                <w:spacing w:val="-6"/>
              </w:rPr>
              <w:t>；（</w:t>
            </w:r>
            <w:r>
              <w:rPr>
                <w:spacing w:val="-4"/>
              </w:rPr>
              <w:t xml:space="preserve"> </w:t>
            </w:r>
            <w:r>
              <w:rPr>
                <w:spacing w:val="6"/>
              </w:rPr>
              <w:t>三</w:t>
            </w:r>
            <w:r>
              <w:rPr>
                <w:spacing w:val="-16"/>
              </w:rPr>
              <w:t xml:space="preserve"> </w:t>
            </w:r>
            <w:r>
              <w:rPr>
                <w:spacing w:val="6"/>
              </w:rPr>
              <w:t>）生产经营转基因食品未按规定进行标示</w:t>
            </w:r>
            <w:r>
              <w:rPr>
                <w:spacing w:val="-6"/>
              </w:rPr>
              <w:t>；（</w:t>
            </w:r>
            <w:r>
              <w:rPr>
                <w:spacing w:val="-2"/>
              </w:rPr>
              <w:t xml:space="preserve"> </w:t>
            </w:r>
            <w:r>
              <w:rPr>
                <w:spacing w:val="6"/>
              </w:rPr>
              <w:t>四）食品生产经营者采购或者使用不符合食品安全标准的食品原料、食品添加剂、食品相关产品。生产经营的食品、食品添加剂的标签、说明书</w:t>
            </w:r>
            <w:r>
              <w:rPr>
                <w:spacing w:val="5"/>
              </w:rPr>
              <w:t>存在瑕疵但不影响食品安全且不会对消费者造成误导的，</w:t>
            </w:r>
            <w:r>
              <w:rPr>
                <w:spacing w:val="-19"/>
              </w:rPr>
              <w:t xml:space="preserve"> </w:t>
            </w:r>
            <w:r>
              <w:rPr>
                <w:spacing w:val="5"/>
              </w:rPr>
              <w:t>由县级以上人</w:t>
            </w:r>
            <w:r>
              <w:t xml:space="preserve"> </w:t>
            </w:r>
            <w:r>
              <w:rPr>
                <w:spacing w:val="6"/>
              </w:rPr>
              <w:t>民政府食品安全监督管理部门责令改正；拒不改正的，处二千元以下</w:t>
            </w:r>
            <w:r>
              <w:rPr>
                <w:spacing w:val="5"/>
              </w:rPr>
              <w:t>罚款。</w:t>
            </w:r>
          </w:p>
          <w:p w14:paraId="18A8D685">
            <w:pPr>
              <w:pStyle w:val="6"/>
              <w:spacing w:line="230" w:lineRule="auto"/>
              <w:ind w:left="21"/>
            </w:pPr>
            <w:r>
              <w:rPr>
                <w:spacing w:val="6"/>
              </w:rPr>
              <w:t>2.《国务院关于加强食品等产品安全监督管</w:t>
            </w:r>
            <w:r>
              <w:rPr>
                <w:spacing w:val="5"/>
              </w:rPr>
              <w:t>理的特别规定》</w:t>
            </w:r>
          </w:p>
          <w:p w14:paraId="6EB45E6C">
            <w:pPr>
              <w:pStyle w:val="6"/>
              <w:spacing w:before="13" w:line="262" w:lineRule="auto"/>
              <w:ind w:left="25" w:right="67" w:hanging="3"/>
            </w:pPr>
            <w:r>
              <w:rPr>
                <w:spacing w:val="6"/>
              </w:rPr>
              <w:t>第四条：生产者生产产品所使用的原料、辅料、添加剂、农业投入品，应当符合法律、行政法规的规定和国家强制性标准。违反前款规定，违法使用原料、辅料、添加剂、农业投入品的，</w:t>
            </w:r>
            <w:r>
              <w:rPr>
                <w:spacing w:val="-11"/>
              </w:rPr>
              <w:t xml:space="preserve"> </w:t>
            </w:r>
            <w:r>
              <w:rPr>
                <w:spacing w:val="6"/>
              </w:rPr>
              <w:t>由农业、卫生、质检、商务、药品等监督管理部门依据各自职责没收违法所得，货值金额不足5000元</w:t>
            </w:r>
            <w:r>
              <w:t xml:space="preserve"> </w:t>
            </w:r>
            <w:r>
              <w:rPr>
                <w:spacing w:val="6"/>
              </w:rPr>
              <w:t>的，并处2万元罚款；货值金额5000元以上不足1万元的，并处5万元罚款；货值金额1万元以上的，并处货值金额5倍以上10倍以下的罚款；造成严重后果的，</w:t>
            </w:r>
            <w:r>
              <w:rPr>
                <w:spacing w:val="-18"/>
              </w:rPr>
              <w:t xml:space="preserve"> </w:t>
            </w:r>
            <w:r>
              <w:rPr>
                <w:spacing w:val="6"/>
              </w:rPr>
              <w:t>由原发证</w:t>
            </w:r>
            <w:r>
              <w:rPr>
                <w:spacing w:val="5"/>
              </w:rPr>
              <w:t>部门吊销许可证照；构成生产、销售伪劣商品罪的，依法追究刑事责任。</w:t>
            </w:r>
          </w:p>
        </w:tc>
        <w:tc>
          <w:tcPr>
            <w:tcW w:w="371" w:type="dxa"/>
            <w:vAlign w:val="top"/>
          </w:tcPr>
          <w:p w14:paraId="3B16BFEE">
            <w:pPr>
              <w:rPr>
                <w:rFonts w:ascii="Arial"/>
                <w:sz w:val="21"/>
              </w:rPr>
            </w:pPr>
          </w:p>
        </w:tc>
      </w:tr>
    </w:tbl>
    <w:p w14:paraId="3D247227">
      <w:pPr>
        <w:pStyle w:val="2"/>
        <w:spacing w:line="14" w:lineRule="auto"/>
      </w:pPr>
    </w:p>
    <w:p w14:paraId="54EC82D3">
      <w:pPr>
        <w:spacing w:line="14" w:lineRule="auto"/>
        <w:sectPr>
          <w:pgSz w:w="16840" w:h="11900"/>
          <w:pgMar w:top="220" w:right="282" w:bottom="249"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759A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657FE6A2">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2616723">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D8CC62A">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2F8D2AD">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B767CF2">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D428B38">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38499A2">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9BDC44E">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76002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3A35B367">
            <w:pPr>
              <w:spacing w:line="423" w:lineRule="auto"/>
              <w:rPr>
                <w:rFonts w:ascii="Arial"/>
                <w:sz w:val="21"/>
              </w:rPr>
            </w:pPr>
          </w:p>
          <w:p w14:paraId="34879EF2">
            <w:pPr>
              <w:pStyle w:val="6"/>
              <w:spacing w:before="26" w:line="108" w:lineRule="exact"/>
              <w:ind w:left="247"/>
            </w:pPr>
            <w:r>
              <w:rPr>
                <w:position w:val="1"/>
              </w:rPr>
              <w:t>429</w:t>
            </w:r>
          </w:p>
        </w:tc>
        <w:tc>
          <w:tcPr>
            <w:tcW w:w="1682" w:type="dxa"/>
            <w:vAlign w:val="top"/>
          </w:tcPr>
          <w:p w14:paraId="030ADA39">
            <w:pPr>
              <w:spacing w:line="365" w:lineRule="auto"/>
              <w:rPr>
                <w:rFonts w:ascii="Arial"/>
                <w:sz w:val="21"/>
              </w:rPr>
            </w:pPr>
          </w:p>
          <w:p w14:paraId="37AAB962">
            <w:pPr>
              <w:pStyle w:val="6"/>
              <w:spacing w:before="26" w:line="262" w:lineRule="auto"/>
              <w:ind w:left="159" w:right="14" w:hanging="138"/>
            </w:pPr>
            <w:r>
              <w:rPr>
                <w:spacing w:val="6"/>
              </w:rPr>
              <w:t>对食品相关产品生产者未按规定对生产的食</w:t>
            </w:r>
            <w:r>
              <w:t xml:space="preserve"> </w:t>
            </w:r>
            <w:r>
              <w:rPr>
                <w:spacing w:val="5"/>
              </w:rPr>
              <w:t>品相关产品进行检验行为的行政处罚</w:t>
            </w:r>
          </w:p>
        </w:tc>
        <w:tc>
          <w:tcPr>
            <w:tcW w:w="536" w:type="dxa"/>
            <w:vAlign w:val="top"/>
          </w:tcPr>
          <w:p w14:paraId="67903B75">
            <w:pPr>
              <w:spacing w:line="423" w:lineRule="auto"/>
              <w:rPr>
                <w:rFonts w:ascii="Arial"/>
                <w:sz w:val="21"/>
              </w:rPr>
            </w:pPr>
          </w:p>
          <w:p w14:paraId="49700652">
            <w:pPr>
              <w:pStyle w:val="6"/>
              <w:spacing w:before="26" w:line="229" w:lineRule="auto"/>
              <w:ind w:left="95"/>
            </w:pPr>
            <w:r>
              <w:rPr>
                <w:spacing w:val="5"/>
              </w:rPr>
              <w:t>行政处罚</w:t>
            </w:r>
          </w:p>
        </w:tc>
        <w:tc>
          <w:tcPr>
            <w:tcW w:w="879" w:type="dxa"/>
            <w:vAlign w:val="top"/>
          </w:tcPr>
          <w:p w14:paraId="319CFAC7">
            <w:pPr>
              <w:spacing w:line="309" w:lineRule="auto"/>
              <w:rPr>
                <w:rFonts w:ascii="Arial"/>
                <w:sz w:val="21"/>
              </w:rPr>
            </w:pPr>
          </w:p>
          <w:p w14:paraId="5D992F3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1DF9B18">
            <w:pPr>
              <w:pStyle w:val="6"/>
              <w:spacing w:line="231" w:lineRule="auto"/>
              <w:ind w:left="267"/>
            </w:pPr>
            <w:r>
              <w:rPr>
                <w:spacing w:val="4"/>
              </w:rPr>
              <w:t>或县级）</w:t>
            </w:r>
          </w:p>
        </w:tc>
        <w:tc>
          <w:tcPr>
            <w:tcW w:w="1259" w:type="dxa"/>
            <w:vAlign w:val="top"/>
          </w:tcPr>
          <w:p w14:paraId="6458B4DA">
            <w:pPr>
              <w:spacing w:line="365" w:lineRule="auto"/>
              <w:rPr>
                <w:rFonts w:ascii="Arial"/>
                <w:sz w:val="21"/>
              </w:rPr>
            </w:pPr>
          </w:p>
          <w:p w14:paraId="2488266B">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4B14D1F">
            <w:pPr>
              <w:pStyle w:val="6"/>
              <w:spacing w:before="52"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27BB465">
            <w:pPr>
              <w:pStyle w:val="6"/>
              <w:spacing w:before="12" w:line="258" w:lineRule="auto"/>
              <w:ind w:left="17" w:right="67" w:firstLine="5"/>
            </w:pPr>
            <w:r>
              <w:rPr>
                <w:spacing w:val="6"/>
              </w:rPr>
              <w:t>第一百二十六条第一款：违反本法规定，有下列情形之一的，</w:t>
            </w:r>
            <w:r>
              <w:rPr>
                <w:spacing w:val="-18"/>
              </w:rPr>
              <w:t xml:space="preserve"> </w:t>
            </w:r>
            <w:r>
              <w:rPr>
                <w:spacing w:val="6"/>
              </w:rPr>
              <w:t>由县级以上人民政府食品安全监督管理部门责令改正，给予警告；拒不改正的，处五千元以上五万元以下罚款；情节严重的，责令停产停业，直至吊销许可证</w:t>
            </w:r>
            <w:r>
              <w:rPr>
                <w:spacing w:val="-1"/>
              </w:rPr>
              <w:t>：（</w:t>
            </w:r>
            <w:r>
              <w:rPr>
                <w:spacing w:val="-7"/>
              </w:rPr>
              <w:t xml:space="preserve"> </w:t>
            </w:r>
            <w:r>
              <w:rPr>
                <w:spacing w:val="6"/>
              </w:rPr>
              <w:t>一）食品、食品添加剂生产者未按规定对采购的食品原料和生产</w:t>
            </w:r>
            <w:r>
              <w:t xml:space="preserve"> </w:t>
            </w:r>
            <w:r>
              <w:rPr>
                <w:spacing w:val="6"/>
              </w:rPr>
              <w:t>的食品、食品添加剂进行检验</w:t>
            </w:r>
            <w:r>
              <w:rPr>
                <w:spacing w:val="-5"/>
              </w:rPr>
              <w:t xml:space="preserve">；（ </w:t>
            </w:r>
            <w:r>
              <w:rPr>
                <w:spacing w:val="6"/>
              </w:rPr>
              <w:t>二）食品生产经营企业未按规定建立食品安全管理制度，或者未按规定配备或者培训、考核食品安全管理人员</w:t>
            </w:r>
            <w:r>
              <w:rPr>
                <w:spacing w:val="-5"/>
              </w:rPr>
              <w:t>；（</w:t>
            </w:r>
            <w:r>
              <w:rPr>
                <w:spacing w:val="-6"/>
              </w:rPr>
              <w:t xml:space="preserve"> </w:t>
            </w:r>
            <w:r>
              <w:rPr>
                <w:spacing w:val="6"/>
              </w:rPr>
              <w:t>三）食品、食品添加剂生产经营者进货时未查验许可证和相关证明文件，或者未按规定建立并遵守进货查验记录、</w:t>
            </w:r>
            <w:r>
              <w:rPr>
                <w:spacing w:val="-19"/>
              </w:rPr>
              <w:t xml:space="preserve"> </w:t>
            </w:r>
            <w:r>
              <w:rPr>
                <w:spacing w:val="6"/>
              </w:rPr>
              <w:t>出厂检验记录和销售记录</w:t>
            </w:r>
            <w:r>
              <w:t xml:space="preserve"> </w:t>
            </w:r>
            <w:r>
              <w:rPr>
                <w:spacing w:val="6"/>
              </w:rPr>
              <w:t>制度</w:t>
            </w:r>
            <w:r>
              <w:rPr>
                <w:spacing w:val="-3"/>
              </w:rPr>
              <w:t>；（</w:t>
            </w:r>
            <w:r>
              <w:rPr>
                <w:spacing w:val="-2"/>
              </w:rPr>
              <w:t xml:space="preserve"> </w:t>
            </w:r>
            <w:r>
              <w:rPr>
                <w:spacing w:val="6"/>
              </w:rPr>
              <w:t>四）食品生产经营企业未制定食品安全事故处置方案</w:t>
            </w:r>
            <w:r>
              <w:rPr>
                <w:spacing w:val="-3"/>
              </w:rPr>
              <w:t>；（</w:t>
            </w:r>
            <w:r>
              <w:rPr>
                <w:spacing w:val="-10"/>
              </w:rPr>
              <w:t xml:space="preserve"> </w:t>
            </w:r>
            <w:r>
              <w:rPr>
                <w:spacing w:val="6"/>
              </w:rPr>
              <w:t>五）餐具、饮具和盛放直接入口食品的容器，使用前未经洗净、消毒或者清洗消毒不合格，或者餐饮服务设施、设备未按规定定期维护、清洗、校验</w:t>
            </w:r>
            <w:r>
              <w:rPr>
                <w:spacing w:val="-3"/>
              </w:rPr>
              <w:t>；（</w:t>
            </w:r>
            <w:r>
              <w:rPr>
                <w:spacing w:val="-8"/>
              </w:rPr>
              <w:t xml:space="preserve"> </w:t>
            </w:r>
            <w:r>
              <w:rPr>
                <w:spacing w:val="6"/>
              </w:rPr>
              <w:t>六）食品生产经营者安排未取得健康证明或者患有国务院卫生行政部</w:t>
            </w:r>
            <w:r>
              <w:t xml:space="preserve"> </w:t>
            </w:r>
            <w:r>
              <w:rPr>
                <w:spacing w:val="7"/>
              </w:rPr>
              <w:t>门规定的有碍食品安全疾病的人员从事接触直接入口食品的工作</w:t>
            </w:r>
            <w:r>
              <w:rPr>
                <w:spacing w:val="-6"/>
              </w:rPr>
              <w:t>；（</w:t>
            </w:r>
            <w:r>
              <w:rPr>
                <w:spacing w:val="7"/>
              </w:rPr>
              <w:t>七）食品经营者未按规定要求销售食品</w:t>
            </w:r>
            <w:r>
              <w:rPr>
                <w:spacing w:val="-6"/>
              </w:rPr>
              <w:t>；（</w:t>
            </w:r>
            <w:r>
              <w:rPr>
                <w:spacing w:val="-7"/>
              </w:rPr>
              <w:t xml:space="preserve"> </w:t>
            </w:r>
            <w:r>
              <w:rPr>
                <w:spacing w:val="7"/>
              </w:rPr>
              <w:t>八）保健食品生产企业未按规定向食品安全监督管理部门备案，或者未按备案的产品配方、</w:t>
            </w:r>
            <w:r>
              <w:rPr>
                <w:spacing w:val="6"/>
              </w:rPr>
              <w:t>生产工艺等技术要求组织生产</w:t>
            </w:r>
            <w:r>
              <w:rPr>
                <w:spacing w:val="-6"/>
              </w:rPr>
              <w:t>；（</w:t>
            </w:r>
            <w:r>
              <w:rPr>
                <w:spacing w:val="6"/>
              </w:rPr>
              <w:t>九）婴幼儿配方食品生产企业未将食品原料、食品</w:t>
            </w:r>
            <w:r>
              <w:t xml:space="preserve"> </w:t>
            </w:r>
            <w:r>
              <w:rPr>
                <w:spacing w:val="7"/>
              </w:rPr>
              <w:t>添加剂、产品配方、标签等向食品安全监督管理部门备案</w:t>
            </w:r>
            <w:r>
              <w:rPr>
                <w:spacing w:val="-6"/>
              </w:rPr>
              <w:t>；（</w:t>
            </w:r>
            <w:r>
              <w:rPr>
                <w:spacing w:val="7"/>
              </w:rPr>
              <w:t>十）特殊食品生产企业未按规定建立生产质量管理体系并有效运行，或者未定期提交自查报告</w:t>
            </w:r>
            <w:r>
              <w:rPr>
                <w:spacing w:val="-6"/>
              </w:rPr>
              <w:t>；（</w:t>
            </w:r>
            <w:r>
              <w:rPr>
                <w:spacing w:val="7"/>
              </w:rPr>
              <w:t>十一）食品生产经营者未定期对食品安全状况进行检查评</w:t>
            </w:r>
            <w:r>
              <w:rPr>
                <w:spacing w:val="6"/>
              </w:rPr>
              <w:t>价，或者生产经营条件发生变化，未按规定处理</w:t>
            </w:r>
            <w:r>
              <w:rPr>
                <w:spacing w:val="-6"/>
              </w:rPr>
              <w:t>；（</w:t>
            </w:r>
            <w:r>
              <w:rPr>
                <w:spacing w:val="6"/>
              </w:rPr>
              <w:t>十二</w:t>
            </w:r>
            <w:r>
              <w:rPr>
                <w:spacing w:val="-13"/>
              </w:rPr>
              <w:t xml:space="preserve"> </w:t>
            </w:r>
            <w:r>
              <w:rPr>
                <w:spacing w:val="6"/>
              </w:rPr>
              <w:t>）学校、托幼</w:t>
            </w:r>
            <w:r>
              <w:t xml:space="preserve"> </w:t>
            </w:r>
            <w:r>
              <w:rPr>
                <w:spacing w:val="7"/>
              </w:rPr>
              <w:t>机构、养老机构、建筑工地等集中用餐单位未按规定履行食品安全管理责任</w:t>
            </w:r>
            <w:r>
              <w:rPr>
                <w:spacing w:val="-6"/>
              </w:rPr>
              <w:t>；（</w:t>
            </w:r>
            <w:r>
              <w:rPr>
                <w:spacing w:val="7"/>
              </w:rPr>
              <w:t>十三）食品生产企</w:t>
            </w:r>
            <w:r>
              <w:rPr>
                <w:spacing w:val="6"/>
              </w:rPr>
              <w:t>业、餐饮服务提供者未按规定制定、实施生产经营过程控制要求。</w:t>
            </w:r>
          </w:p>
          <w:p w14:paraId="1B79A9AC">
            <w:pPr>
              <w:pStyle w:val="6"/>
              <w:spacing w:before="14" w:line="228" w:lineRule="auto"/>
              <w:ind w:left="22"/>
            </w:pPr>
            <w:r>
              <w:rPr>
                <w:spacing w:val="6"/>
              </w:rPr>
              <w:t>第一百二十六条第三款：食品相关产品生产者未按规定对生产的食品相关产品进行检验的，</w:t>
            </w:r>
            <w:r>
              <w:rPr>
                <w:spacing w:val="-19"/>
              </w:rPr>
              <w:t xml:space="preserve"> </w:t>
            </w:r>
            <w:r>
              <w:rPr>
                <w:spacing w:val="6"/>
              </w:rPr>
              <w:t>由县级以上人民政府食品安全监督管理部门依照第</w:t>
            </w:r>
            <w:r>
              <w:rPr>
                <w:spacing w:val="5"/>
              </w:rPr>
              <w:t>一款规定给予处罚。</w:t>
            </w:r>
          </w:p>
        </w:tc>
        <w:tc>
          <w:tcPr>
            <w:tcW w:w="371" w:type="dxa"/>
            <w:vAlign w:val="top"/>
          </w:tcPr>
          <w:p w14:paraId="6E771546">
            <w:pPr>
              <w:rPr>
                <w:rFonts w:ascii="Arial"/>
                <w:sz w:val="21"/>
              </w:rPr>
            </w:pPr>
          </w:p>
        </w:tc>
      </w:tr>
      <w:tr w14:paraId="18163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7" w:hRule="atLeast"/>
        </w:trPr>
        <w:tc>
          <w:tcPr>
            <w:tcW w:w="616" w:type="dxa"/>
            <w:vAlign w:val="top"/>
          </w:tcPr>
          <w:p w14:paraId="159775F2">
            <w:pPr>
              <w:spacing w:line="336" w:lineRule="auto"/>
              <w:rPr>
                <w:rFonts w:ascii="Arial"/>
                <w:sz w:val="21"/>
              </w:rPr>
            </w:pPr>
          </w:p>
          <w:p w14:paraId="2CF0A7C9">
            <w:pPr>
              <w:spacing w:line="336" w:lineRule="auto"/>
              <w:rPr>
                <w:rFonts w:ascii="Arial"/>
                <w:sz w:val="21"/>
              </w:rPr>
            </w:pPr>
          </w:p>
          <w:p w14:paraId="04DE8D6F">
            <w:pPr>
              <w:pStyle w:val="6"/>
              <w:spacing w:before="26" w:line="108" w:lineRule="exact"/>
              <w:ind w:left="247"/>
            </w:pPr>
            <w:r>
              <w:rPr>
                <w:position w:val="1"/>
              </w:rPr>
              <w:t>430</w:t>
            </w:r>
          </w:p>
        </w:tc>
        <w:tc>
          <w:tcPr>
            <w:tcW w:w="1682" w:type="dxa"/>
            <w:vAlign w:val="top"/>
          </w:tcPr>
          <w:p w14:paraId="15C37A7D">
            <w:pPr>
              <w:spacing w:line="308" w:lineRule="auto"/>
              <w:rPr>
                <w:rFonts w:ascii="Arial"/>
                <w:sz w:val="21"/>
              </w:rPr>
            </w:pPr>
          </w:p>
          <w:p w14:paraId="5191596E">
            <w:pPr>
              <w:spacing w:line="308" w:lineRule="auto"/>
              <w:rPr>
                <w:rFonts w:ascii="Arial"/>
                <w:sz w:val="21"/>
              </w:rPr>
            </w:pPr>
          </w:p>
          <w:p w14:paraId="5C2241F1">
            <w:pPr>
              <w:pStyle w:val="6"/>
              <w:spacing w:before="26" w:line="229" w:lineRule="auto"/>
              <w:ind w:left="21"/>
            </w:pPr>
            <w:r>
              <w:rPr>
                <w:spacing w:val="6"/>
              </w:rPr>
              <w:t>对未经许可从事食品生产经营活动等行为的</w:t>
            </w:r>
          </w:p>
          <w:p w14:paraId="72DF3E67">
            <w:pPr>
              <w:pStyle w:val="6"/>
              <w:spacing w:before="14" w:line="229" w:lineRule="auto"/>
              <w:ind w:left="667"/>
            </w:pPr>
            <w:r>
              <w:rPr>
                <w:spacing w:val="5"/>
              </w:rPr>
              <w:t>行政处罚</w:t>
            </w:r>
          </w:p>
        </w:tc>
        <w:tc>
          <w:tcPr>
            <w:tcW w:w="536" w:type="dxa"/>
            <w:vAlign w:val="top"/>
          </w:tcPr>
          <w:p w14:paraId="7861ADB0">
            <w:pPr>
              <w:spacing w:line="336" w:lineRule="auto"/>
              <w:rPr>
                <w:rFonts w:ascii="Arial"/>
                <w:sz w:val="21"/>
              </w:rPr>
            </w:pPr>
          </w:p>
          <w:p w14:paraId="351A9848">
            <w:pPr>
              <w:spacing w:line="336" w:lineRule="auto"/>
              <w:rPr>
                <w:rFonts w:ascii="Arial"/>
                <w:sz w:val="21"/>
              </w:rPr>
            </w:pPr>
          </w:p>
          <w:p w14:paraId="35376207">
            <w:pPr>
              <w:pStyle w:val="6"/>
              <w:spacing w:before="26" w:line="229" w:lineRule="auto"/>
              <w:ind w:left="95"/>
            </w:pPr>
            <w:r>
              <w:rPr>
                <w:spacing w:val="5"/>
              </w:rPr>
              <w:t>行政处罚</w:t>
            </w:r>
          </w:p>
        </w:tc>
        <w:tc>
          <w:tcPr>
            <w:tcW w:w="879" w:type="dxa"/>
            <w:vAlign w:val="top"/>
          </w:tcPr>
          <w:p w14:paraId="108CD0B5">
            <w:pPr>
              <w:spacing w:line="279" w:lineRule="auto"/>
              <w:rPr>
                <w:rFonts w:ascii="Arial"/>
                <w:sz w:val="21"/>
              </w:rPr>
            </w:pPr>
          </w:p>
          <w:p w14:paraId="7BC7E61F">
            <w:pPr>
              <w:spacing w:line="280" w:lineRule="auto"/>
              <w:rPr>
                <w:rFonts w:ascii="Arial"/>
                <w:sz w:val="21"/>
              </w:rPr>
            </w:pPr>
          </w:p>
          <w:p w14:paraId="3BA6BEC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385581D">
            <w:pPr>
              <w:pStyle w:val="6"/>
              <w:spacing w:line="231" w:lineRule="auto"/>
              <w:ind w:left="267"/>
            </w:pPr>
            <w:r>
              <w:rPr>
                <w:spacing w:val="4"/>
              </w:rPr>
              <w:t>或县级）</w:t>
            </w:r>
          </w:p>
        </w:tc>
        <w:tc>
          <w:tcPr>
            <w:tcW w:w="1259" w:type="dxa"/>
            <w:vAlign w:val="top"/>
          </w:tcPr>
          <w:p w14:paraId="27B89FD4">
            <w:pPr>
              <w:spacing w:line="308" w:lineRule="auto"/>
              <w:rPr>
                <w:rFonts w:ascii="Arial"/>
                <w:sz w:val="21"/>
              </w:rPr>
            </w:pPr>
          </w:p>
          <w:p w14:paraId="7620E4B9">
            <w:pPr>
              <w:spacing w:line="308" w:lineRule="auto"/>
              <w:rPr>
                <w:rFonts w:ascii="Arial"/>
                <w:sz w:val="21"/>
              </w:rPr>
            </w:pPr>
          </w:p>
          <w:p w14:paraId="07866D2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ED7B54A">
            <w:pPr>
              <w:pStyle w:val="6"/>
              <w:spacing w:before="7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F44B7E3">
            <w:pPr>
              <w:pStyle w:val="6"/>
              <w:spacing w:before="14" w:line="262" w:lineRule="auto"/>
              <w:ind w:left="19" w:right="67" w:firstLine="3"/>
            </w:pPr>
            <w:r>
              <w:rPr>
                <w:spacing w:val="7"/>
              </w:rPr>
              <w:t>第一百二十二条第一款：违反本法规定，未</w:t>
            </w:r>
            <w:r>
              <w:rPr>
                <w:spacing w:val="6"/>
              </w:rPr>
              <w:t>取得食品生产经营许可从事食品生产经营活动，或者未取得食品添加剂生产许可从事食品添加剂生产活动的，</w:t>
            </w:r>
            <w:r>
              <w:rPr>
                <w:spacing w:val="-18"/>
              </w:rPr>
              <w:t xml:space="preserve"> </w:t>
            </w:r>
            <w:r>
              <w:rPr>
                <w:spacing w:val="6"/>
              </w:rPr>
              <w:t>由县级以上人民政府食品安全监督管理部门没收违法所得和违法生产经营的食品、食品添加剂以及用于违法生产经营的工具、设备、原</w:t>
            </w:r>
            <w:r>
              <w:t xml:space="preserve"> </w:t>
            </w:r>
            <w:r>
              <w:rPr>
                <w:spacing w:val="6"/>
              </w:rPr>
              <w:t>料等物品；违法生产经营的食品、食品添加剂货值金额不足一万元的，并处五万元以上十万元以下罚款；货值金额一万元以上的，并处货值金额十倍以上二十倍以下罚款。</w:t>
            </w:r>
          </w:p>
          <w:p w14:paraId="22808A7A">
            <w:pPr>
              <w:pStyle w:val="6"/>
              <w:spacing w:line="230" w:lineRule="auto"/>
              <w:ind w:left="21"/>
            </w:pPr>
            <w:r>
              <w:rPr>
                <w:spacing w:val="3"/>
              </w:rPr>
              <w:t>2.《食品生产许可管理办法》（</w:t>
            </w:r>
            <w:r>
              <w:rPr>
                <w:spacing w:val="-3"/>
              </w:rPr>
              <w:t xml:space="preserve"> </w:t>
            </w:r>
            <w:r>
              <w:rPr>
                <w:spacing w:val="3"/>
              </w:rPr>
              <w:t>2020）</w:t>
            </w:r>
          </w:p>
          <w:p w14:paraId="3F17F14F">
            <w:pPr>
              <w:pStyle w:val="6"/>
              <w:spacing w:before="14" w:line="262" w:lineRule="auto"/>
              <w:ind w:left="22" w:right="113"/>
            </w:pPr>
            <w:r>
              <w:rPr>
                <w:spacing w:val="6"/>
              </w:rPr>
              <w:t>第四十九条：未取得食品生产许可从事食品生产活动的，</w:t>
            </w:r>
            <w:r>
              <w:rPr>
                <w:spacing w:val="-19"/>
              </w:rPr>
              <w:t xml:space="preserve"> </w:t>
            </w:r>
            <w:r>
              <w:rPr>
                <w:spacing w:val="6"/>
              </w:rPr>
              <w:t>由县级以上地方市场监督管理部门依照《中华人民共和国食品安全法》（根据2021年4月29日第十三届全国人民代表大会常务委员会第二十八次会议《关于修改〈</w:t>
            </w:r>
            <w:r>
              <w:rPr>
                <w:spacing w:val="-15"/>
              </w:rPr>
              <w:t xml:space="preserve"> </w:t>
            </w:r>
            <w:r>
              <w:rPr>
                <w:spacing w:val="6"/>
              </w:rPr>
              <w:t>中</w:t>
            </w:r>
            <w:r>
              <w:rPr>
                <w:spacing w:val="5"/>
              </w:rPr>
              <w:t>华人民共和国道路交通安全法〉等八部法律的决定》第二次修正）</w:t>
            </w:r>
            <w:r>
              <w:t xml:space="preserve"> </w:t>
            </w:r>
            <w:r>
              <w:rPr>
                <w:spacing w:val="6"/>
              </w:rPr>
              <w:t>第一百二十二条的规定给予处罚。食品生产者生产的食品不属于食品生产许可证上载明的食品类别的，视为未取得食品生产许可从事食品生产活动。</w:t>
            </w:r>
          </w:p>
          <w:p w14:paraId="14089047">
            <w:pPr>
              <w:pStyle w:val="6"/>
              <w:spacing w:before="1" w:line="230" w:lineRule="auto"/>
              <w:ind w:left="24"/>
            </w:pPr>
            <w:r>
              <w:rPr>
                <w:spacing w:val="3"/>
              </w:rPr>
              <w:t>3.《食品经营许可和备案管理办法》（</w:t>
            </w:r>
            <w:r>
              <w:rPr>
                <w:spacing w:val="4"/>
              </w:rPr>
              <w:t xml:space="preserve"> </w:t>
            </w:r>
            <w:r>
              <w:rPr>
                <w:spacing w:val="3"/>
              </w:rPr>
              <w:t>2023）</w:t>
            </w:r>
          </w:p>
          <w:p w14:paraId="770CEEC9">
            <w:pPr>
              <w:pStyle w:val="6"/>
              <w:spacing w:before="14" w:line="228" w:lineRule="auto"/>
              <w:ind w:left="22"/>
            </w:pPr>
            <w:r>
              <w:rPr>
                <w:spacing w:val="6"/>
              </w:rPr>
              <w:t>第五十二条：未取得食品经营许可从事食品经营活动的，</w:t>
            </w:r>
            <w:r>
              <w:rPr>
                <w:spacing w:val="-19"/>
              </w:rPr>
              <w:t xml:space="preserve"> </w:t>
            </w:r>
            <w:r>
              <w:rPr>
                <w:spacing w:val="6"/>
              </w:rPr>
              <w:t>由县级以上地方市场监督管理部门依照《中华人民共和国食品安全法》第一百二十二</w:t>
            </w:r>
            <w:r>
              <w:rPr>
                <w:spacing w:val="5"/>
              </w:rPr>
              <w:t>条的规定给予处罚。</w:t>
            </w:r>
          </w:p>
          <w:p w14:paraId="738B9E86">
            <w:pPr>
              <w:pStyle w:val="6"/>
              <w:spacing w:before="15" w:line="228" w:lineRule="auto"/>
              <w:ind w:left="21"/>
            </w:pPr>
            <w:r>
              <w:rPr>
                <w:spacing w:val="6"/>
              </w:rPr>
              <w:t>4.《食盐质量安全监督管理办法》第二十一条：违反本办法第六条，未取得食品生产经营许可从事食盐生产经营活动的，</w:t>
            </w:r>
            <w:r>
              <w:rPr>
                <w:spacing w:val="-18"/>
              </w:rPr>
              <w:t xml:space="preserve"> </w:t>
            </w:r>
            <w:r>
              <w:rPr>
                <w:spacing w:val="6"/>
              </w:rPr>
              <w:t>由县级以上市场监督管理部门依照食品安全法第一百二十</w:t>
            </w:r>
            <w:r>
              <w:rPr>
                <w:spacing w:val="5"/>
              </w:rPr>
              <w:t>二条的规定处罚。</w:t>
            </w:r>
          </w:p>
          <w:p w14:paraId="69C4D284">
            <w:pPr>
              <w:pStyle w:val="6"/>
              <w:spacing w:before="15" w:line="228" w:lineRule="auto"/>
              <w:ind w:left="22"/>
            </w:pPr>
            <w:r>
              <w:rPr>
                <w:spacing w:val="6"/>
              </w:rPr>
              <w:t>5.《国务院关于加强食品等产品安全监督管理的特别规定》第三条第三款：生产经营者不再符合法定条件、要求，继续从事生产经营活动的，</w:t>
            </w:r>
            <w:r>
              <w:rPr>
                <w:spacing w:val="-12"/>
              </w:rPr>
              <w:t xml:space="preserve"> </w:t>
            </w:r>
            <w:r>
              <w:rPr>
                <w:spacing w:val="6"/>
              </w:rPr>
              <w:t>由原发证部门吊销许可证照，并在当地主要媒体上公告被吊销许可证照的生产经营者名单；构成非法经营罪或者生产、销售伪劣商品罪等犯罪的，</w:t>
            </w:r>
          </w:p>
          <w:p w14:paraId="21D000C1">
            <w:pPr>
              <w:pStyle w:val="6"/>
              <w:spacing w:before="15" w:line="245" w:lineRule="auto"/>
              <w:ind w:left="23" w:right="24" w:hanging="3"/>
            </w:pPr>
            <w:r>
              <w:rPr>
                <w:spacing w:val="6"/>
              </w:rPr>
              <w:t>追究刑事责任。第三条第四款：依法应当取得许可证照而未取得许可证照从事生产经营活动的，</w:t>
            </w:r>
            <w:r>
              <w:rPr>
                <w:spacing w:val="-6"/>
              </w:rPr>
              <w:t xml:space="preserve"> </w:t>
            </w:r>
            <w:r>
              <w:rPr>
                <w:spacing w:val="6"/>
              </w:rPr>
              <w:t>由农业、卫生、质检、商务、工商、药品等监督管理部门依据各自职责，没收违法所得、产品和用于违法生产的工具、设备、原材料等物品，货值金额不足1万元的，并处10万元罚款；货值金额</w:t>
            </w:r>
            <w:r>
              <w:t xml:space="preserve"> </w:t>
            </w:r>
            <w:r>
              <w:rPr>
                <w:spacing w:val="6"/>
              </w:rPr>
              <w:t>1万元以上的，并处货值金额10倍以上20倍以下的罚款；构成非</w:t>
            </w:r>
            <w:r>
              <w:rPr>
                <w:spacing w:val="5"/>
              </w:rPr>
              <w:t>法经营罪的，依法追究刑事责任。</w:t>
            </w:r>
          </w:p>
        </w:tc>
        <w:tc>
          <w:tcPr>
            <w:tcW w:w="371" w:type="dxa"/>
            <w:vAlign w:val="top"/>
          </w:tcPr>
          <w:p w14:paraId="772B5C84">
            <w:pPr>
              <w:rPr>
                <w:rFonts w:ascii="Arial"/>
                <w:sz w:val="21"/>
              </w:rPr>
            </w:pPr>
          </w:p>
        </w:tc>
      </w:tr>
      <w:tr w14:paraId="0DFD0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13C33D2B">
            <w:pPr>
              <w:pStyle w:val="6"/>
              <w:spacing w:before="142" w:line="108" w:lineRule="exact"/>
              <w:ind w:left="247"/>
            </w:pPr>
            <w:r>
              <w:rPr>
                <w:position w:val="1"/>
              </w:rPr>
              <w:t>431</w:t>
            </w:r>
          </w:p>
        </w:tc>
        <w:tc>
          <w:tcPr>
            <w:tcW w:w="1682" w:type="dxa"/>
            <w:vAlign w:val="top"/>
          </w:tcPr>
          <w:p w14:paraId="1D79DBC7">
            <w:pPr>
              <w:pStyle w:val="6"/>
              <w:spacing w:before="85" w:line="229" w:lineRule="auto"/>
              <w:ind w:left="21"/>
            </w:pPr>
            <w:r>
              <w:rPr>
                <w:spacing w:val="6"/>
              </w:rPr>
              <w:t>对非法从事食品生产经营活动等提供条件行</w:t>
            </w:r>
          </w:p>
          <w:p w14:paraId="1F2BBCE0">
            <w:pPr>
              <w:pStyle w:val="6"/>
              <w:spacing w:before="14" w:line="229" w:lineRule="auto"/>
              <w:ind w:left="583"/>
            </w:pPr>
            <w:r>
              <w:rPr>
                <w:spacing w:val="5"/>
              </w:rPr>
              <w:t>为的行政处罚</w:t>
            </w:r>
          </w:p>
        </w:tc>
        <w:tc>
          <w:tcPr>
            <w:tcW w:w="536" w:type="dxa"/>
            <w:vAlign w:val="top"/>
          </w:tcPr>
          <w:p w14:paraId="7F9CBA2F">
            <w:pPr>
              <w:pStyle w:val="6"/>
              <w:spacing w:before="142" w:line="229" w:lineRule="auto"/>
              <w:ind w:left="95"/>
            </w:pPr>
            <w:r>
              <w:rPr>
                <w:spacing w:val="5"/>
              </w:rPr>
              <w:t>行政处罚</w:t>
            </w:r>
          </w:p>
        </w:tc>
        <w:tc>
          <w:tcPr>
            <w:tcW w:w="879" w:type="dxa"/>
            <w:vAlign w:val="top"/>
          </w:tcPr>
          <w:p w14:paraId="13076D74">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72C9DA3E">
            <w:pPr>
              <w:pStyle w:val="6"/>
              <w:spacing w:line="223" w:lineRule="auto"/>
              <w:ind w:left="267"/>
            </w:pPr>
            <w:r>
              <w:rPr>
                <w:spacing w:val="4"/>
              </w:rPr>
              <w:t>或县级）</w:t>
            </w:r>
          </w:p>
        </w:tc>
        <w:tc>
          <w:tcPr>
            <w:tcW w:w="1259" w:type="dxa"/>
            <w:vAlign w:val="top"/>
          </w:tcPr>
          <w:p w14:paraId="7BA5C77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17B1A0">
            <w:pPr>
              <w:pStyle w:val="6"/>
              <w:spacing w:before="28"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4F062CC8">
            <w:pPr>
              <w:pStyle w:val="6"/>
              <w:spacing w:before="14" w:line="243" w:lineRule="auto"/>
              <w:ind w:left="19" w:right="67" w:firstLine="3"/>
            </w:pPr>
            <w:r>
              <w:rPr>
                <w:spacing w:val="7"/>
              </w:rPr>
              <w:t>第一百二十二条第二款：明知从事前款规定</w:t>
            </w:r>
            <w:r>
              <w:rPr>
                <w:spacing w:val="6"/>
              </w:rPr>
              <w:t>的违法行为，仍为其提供生产经营场所或者其他条件的，</w:t>
            </w:r>
            <w:r>
              <w:rPr>
                <w:spacing w:val="-18"/>
              </w:rPr>
              <w:t xml:space="preserve"> </w:t>
            </w:r>
            <w:r>
              <w:rPr>
                <w:spacing w:val="6"/>
              </w:rPr>
              <w:t>由县级以上人民政府食品安全监督管理部门责令停止违法行为，没收违法所得，并处五万元以上十万元以下罚款；使消费者的合法权益受到损害的，应当与食品、食品添加剂生产经营者承</w:t>
            </w:r>
            <w:r>
              <w:t xml:space="preserve"> </w:t>
            </w:r>
            <w:r>
              <w:rPr>
                <w:spacing w:val="4"/>
              </w:rPr>
              <w:t>担连带责任。</w:t>
            </w:r>
          </w:p>
        </w:tc>
        <w:tc>
          <w:tcPr>
            <w:tcW w:w="371" w:type="dxa"/>
            <w:vAlign w:val="top"/>
          </w:tcPr>
          <w:p w14:paraId="7A1F70DD">
            <w:pPr>
              <w:rPr>
                <w:rFonts w:ascii="Arial"/>
                <w:sz w:val="21"/>
              </w:rPr>
            </w:pPr>
          </w:p>
        </w:tc>
      </w:tr>
      <w:tr w14:paraId="0763F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EB734E6">
            <w:pPr>
              <w:pStyle w:val="6"/>
              <w:spacing w:before="206" w:line="108" w:lineRule="exact"/>
              <w:ind w:left="247"/>
            </w:pPr>
            <w:r>
              <w:rPr>
                <w:position w:val="1"/>
              </w:rPr>
              <w:t>432</w:t>
            </w:r>
          </w:p>
        </w:tc>
        <w:tc>
          <w:tcPr>
            <w:tcW w:w="1682" w:type="dxa"/>
            <w:vAlign w:val="top"/>
          </w:tcPr>
          <w:p w14:paraId="538B3355">
            <w:pPr>
              <w:pStyle w:val="6"/>
              <w:spacing w:before="12" w:line="262" w:lineRule="auto"/>
              <w:ind w:left="17" w:right="14" w:firstLine="3"/>
              <w:jc w:val="both"/>
            </w:pPr>
            <w:r>
              <w:rPr>
                <w:spacing w:val="6"/>
              </w:rPr>
              <w:t>对用非食品原料生产食品、在食品中添加食</w:t>
            </w:r>
            <w:r>
              <w:t xml:space="preserve"> </w:t>
            </w:r>
            <w:r>
              <w:rPr>
                <w:spacing w:val="6"/>
              </w:rPr>
              <w:t>品添加剂以外的化学物质和其他可能危害人</w:t>
            </w:r>
            <w:r>
              <w:rPr>
                <w:spacing w:val="4"/>
              </w:rPr>
              <w:t xml:space="preserve"> </w:t>
            </w:r>
            <w:r>
              <w:rPr>
                <w:spacing w:val="6"/>
              </w:rPr>
              <w:t>体健康的物质，或者用回收食品作为原料生</w:t>
            </w:r>
            <w:r>
              <w:rPr>
                <w:spacing w:val="4"/>
              </w:rPr>
              <w:t xml:space="preserve"> </w:t>
            </w:r>
            <w:r>
              <w:rPr>
                <w:spacing w:val="6"/>
              </w:rPr>
              <w:t>产食品，或者经营上述食品等行为的行政处</w:t>
            </w:r>
          </w:p>
        </w:tc>
        <w:tc>
          <w:tcPr>
            <w:tcW w:w="536" w:type="dxa"/>
            <w:vAlign w:val="top"/>
          </w:tcPr>
          <w:p w14:paraId="0E1E9A4A">
            <w:pPr>
              <w:pStyle w:val="6"/>
              <w:spacing w:before="206" w:line="229" w:lineRule="auto"/>
              <w:ind w:left="95"/>
            </w:pPr>
            <w:r>
              <w:rPr>
                <w:spacing w:val="5"/>
              </w:rPr>
              <w:t>行政处罚</w:t>
            </w:r>
          </w:p>
        </w:tc>
        <w:tc>
          <w:tcPr>
            <w:tcW w:w="879" w:type="dxa"/>
            <w:vAlign w:val="top"/>
          </w:tcPr>
          <w:p w14:paraId="0CB20444">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60A3C44A">
            <w:pPr>
              <w:pStyle w:val="6"/>
              <w:spacing w:line="231" w:lineRule="auto"/>
              <w:ind w:left="267"/>
            </w:pPr>
            <w:r>
              <w:rPr>
                <w:spacing w:val="4"/>
              </w:rPr>
              <w:t>或县级）</w:t>
            </w:r>
          </w:p>
        </w:tc>
        <w:tc>
          <w:tcPr>
            <w:tcW w:w="1259" w:type="dxa"/>
            <w:vAlign w:val="top"/>
          </w:tcPr>
          <w:p w14:paraId="280C3812">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2C9F1A1">
            <w:pPr>
              <w:pStyle w:val="6"/>
              <w:spacing w:before="3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CF4D78B">
            <w:pPr>
              <w:pStyle w:val="6"/>
              <w:spacing w:before="14" w:line="253" w:lineRule="auto"/>
              <w:ind w:left="16" w:right="67" w:firstLine="5"/>
            </w:pPr>
            <w:r>
              <w:rPr>
                <w:spacing w:val="7"/>
              </w:rPr>
              <w:t>第一百二十三条第一款第一项：违反本法规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由县级以上人民政府食品安全监督管理部门没收违法所得和违法生产经营的食品，并可以没收用于违法生产经营的工具、设备、原料等物品；违法生产经营的食品货值金额不足一万元的，并处十万元以上</w:t>
            </w:r>
            <w:r>
              <w:t xml:space="preserve"> </w:t>
            </w:r>
            <w:r>
              <w:rPr>
                <w:spacing w:val="6"/>
              </w:rPr>
              <w:t>十五万元以下罚款；货值金额一万元以上的，并处货值金额十五倍以上三十倍以下罚款；情节严重的，</w:t>
            </w:r>
            <w:r>
              <w:rPr>
                <w:spacing w:val="-19"/>
              </w:rPr>
              <w:t xml:space="preserve"> </w:t>
            </w:r>
            <w:r>
              <w:rPr>
                <w:spacing w:val="6"/>
              </w:rPr>
              <w:t>吊销许可证，并可以由公安机关对其直接负责的主管人员和其他直接责任人员处五日以上十五日以下拘留</w:t>
            </w:r>
            <w:r>
              <w:rPr>
                <w:spacing w:val="2"/>
              </w:rPr>
              <w:t>：（</w:t>
            </w:r>
            <w:r>
              <w:rPr>
                <w:spacing w:val="-7"/>
              </w:rPr>
              <w:t xml:space="preserve"> </w:t>
            </w:r>
            <w:r>
              <w:rPr>
                <w:spacing w:val="6"/>
              </w:rPr>
              <w:t>一）用非食品原料生产食品、在食品中添加食品添加剂以外的化学物质和其</w:t>
            </w:r>
            <w:r>
              <w:t xml:space="preserve"> </w:t>
            </w:r>
            <w:r>
              <w:rPr>
                <w:spacing w:val="6"/>
              </w:rPr>
              <w:t>他可能危害人体健康的物质，或者用回收食品作为原料生产食品，或者经营上述食品。</w:t>
            </w:r>
          </w:p>
        </w:tc>
        <w:tc>
          <w:tcPr>
            <w:tcW w:w="371" w:type="dxa"/>
            <w:vAlign w:val="top"/>
          </w:tcPr>
          <w:p w14:paraId="305D2A9F">
            <w:pPr>
              <w:rPr>
                <w:rFonts w:ascii="Arial"/>
                <w:sz w:val="21"/>
              </w:rPr>
            </w:pPr>
          </w:p>
        </w:tc>
      </w:tr>
      <w:tr w14:paraId="61B91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1AD672D8">
            <w:pPr>
              <w:pStyle w:val="6"/>
              <w:spacing w:before="143" w:line="108" w:lineRule="exact"/>
              <w:ind w:left="247"/>
            </w:pPr>
            <w:r>
              <w:rPr>
                <w:position w:val="1"/>
              </w:rPr>
              <w:t>433</w:t>
            </w:r>
          </w:p>
        </w:tc>
        <w:tc>
          <w:tcPr>
            <w:tcW w:w="1682" w:type="dxa"/>
            <w:vAlign w:val="top"/>
          </w:tcPr>
          <w:p w14:paraId="7779D98E">
            <w:pPr>
              <w:pStyle w:val="6"/>
              <w:spacing w:line="195" w:lineRule="auto"/>
              <w:ind w:left="801"/>
              <w:rPr>
                <w:sz w:val="4"/>
                <w:szCs w:val="4"/>
              </w:rPr>
            </w:pPr>
            <w:r>
              <w:rPr>
                <w:spacing w:val="17"/>
                <w:w w:val="151"/>
                <w:sz w:val="4"/>
                <w:szCs w:val="4"/>
              </w:rPr>
              <w:t>罚</w:t>
            </w:r>
          </w:p>
          <w:p w14:paraId="170DE5BC">
            <w:pPr>
              <w:pStyle w:val="6"/>
              <w:spacing w:line="199" w:lineRule="auto"/>
              <w:ind w:left="21"/>
            </w:pPr>
            <w:r>
              <w:rPr>
                <w:spacing w:val="6"/>
              </w:rPr>
              <w:t>对生产经营营养成分不符合食品安全标准的</w:t>
            </w:r>
          </w:p>
          <w:p w14:paraId="56202C72">
            <w:pPr>
              <w:pStyle w:val="6"/>
              <w:spacing w:before="14" w:line="229" w:lineRule="auto"/>
              <w:ind w:left="22"/>
            </w:pPr>
            <w:r>
              <w:rPr>
                <w:spacing w:val="6"/>
              </w:rPr>
              <w:t>专供婴幼儿和其他特定人群的主辅食品行为</w:t>
            </w:r>
          </w:p>
          <w:p w14:paraId="0C865042">
            <w:pPr>
              <w:pStyle w:val="6"/>
              <w:spacing w:before="14" w:line="220" w:lineRule="auto"/>
              <w:ind w:left="631"/>
            </w:pPr>
            <w:r>
              <w:rPr>
                <w:spacing w:val="4"/>
              </w:rPr>
              <w:t>的行政处罚</w:t>
            </w:r>
          </w:p>
        </w:tc>
        <w:tc>
          <w:tcPr>
            <w:tcW w:w="536" w:type="dxa"/>
            <w:vAlign w:val="top"/>
          </w:tcPr>
          <w:p w14:paraId="624489C5">
            <w:pPr>
              <w:pStyle w:val="6"/>
              <w:spacing w:before="143" w:line="229" w:lineRule="auto"/>
              <w:ind w:left="95"/>
            </w:pPr>
            <w:r>
              <w:rPr>
                <w:spacing w:val="5"/>
              </w:rPr>
              <w:t>行政处罚</w:t>
            </w:r>
          </w:p>
        </w:tc>
        <w:tc>
          <w:tcPr>
            <w:tcW w:w="879" w:type="dxa"/>
            <w:vAlign w:val="top"/>
          </w:tcPr>
          <w:p w14:paraId="7C385979">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50840BB5">
            <w:pPr>
              <w:pStyle w:val="6"/>
              <w:spacing w:line="220" w:lineRule="auto"/>
              <w:ind w:left="267"/>
            </w:pPr>
            <w:r>
              <w:rPr>
                <w:spacing w:val="4"/>
              </w:rPr>
              <w:t>或县级）</w:t>
            </w:r>
          </w:p>
        </w:tc>
        <w:tc>
          <w:tcPr>
            <w:tcW w:w="1259" w:type="dxa"/>
            <w:vAlign w:val="top"/>
          </w:tcPr>
          <w:p w14:paraId="3BE79DC7">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54D69BC">
            <w:pPr>
              <w:pStyle w:val="6"/>
              <w:spacing w:before="12"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6532E479">
            <w:pPr>
              <w:pStyle w:val="6"/>
              <w:spacing w:before="14" w:line="261" w:lineRule="auto"/>
              <w:ind w:left="21" w:right="67"/>
            </w:pPr>
            <w:r>
              <w:rPr>
                <w:spacing w:val="7"/>
              </w:rPr>
              <w:t>第一百二十三条第一款第二项：违反本法规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由县级以上人民政府食品安全监督管理部门没收违法所得和违法生产经营的食品，并可以没收用于违法生产经营的工具、设备、原料等物品；违法生产经营的食品货值金额不足一万元的，并处十万元以上</w:t>
            </w:r>
            <w:r>
              <w:t xml:space="preserve"> </w:t>
            </w:r>
            <w:r>
              <w:rPr>
                <w:spacing w:val="6"/>
              </w:rPr>
              <w:t>十五万元以下罚款；货值金额一万元以上的，并处货值金额十五倍以上三十倍以下罚款；情节严重的，</w:t>
            </w:r>
            <w:r>
              <w:rPr>
                <w:spacing w:val="-17"/>
              </w:rPr>
              <w:t xml:space="preserve"> </w:t>
            </w:r>
            <w:r>
              <w:rPr>
                <w:spacing w:val="6"/>
              </w:rPr>
              <w:t>吊销许可证，并可以由公安机关对其直接负责的主管人员和其他直接责任人员处五日以上十五日以下拘留</w:t>
            </w:r>
            <w:r>
              <w:rPr>
                <w:spacing w:val="-6"/>
              </w:rPr>
              <w:t>：（</w:t>
            </w:r>
            <w:r>
              <w:rPr>
                <w:spacing w:val="-8"/>
              </w:rPr>
              <w:t xml:space="preserve"> </w:t>
            </w:r>
            <w:r>
              <w:rPr>
                <w:spacing w:val="6"/>
              </w:rPr>
              <w:t>二</w:t>
            </w:r>
            <w:r>
              <w:rPr>
                <w:spacing w:val="-16"/>
              </w:rPr>
              <w:t xml:space="preserve"> </w:t>
            </w:r>
            <w:r>
              <w:rPr>
                <w:spacing w:val="6"/>
              </w:rPr>
              <w:t>）生产经营营养成分不符合食品安全标准</w:t>
            </w:r>
            <w:r>
              <w:rPr>
                <w:spacing w:val="5"/>
              </w:rPr>
              <w:t>的专供婴幼儿和其他特定人群的</w:t>
            </w:r>
          </w:p>
        </w:tc>
        <w:tc>
          <w:tcPr>
            <w:tcW w:w="371" w:type="dxa"/>
            <w:vAlign w:val="top"/>
          </w:tcPr>
          <w:p w14:paraId="30D1DABD">
            <w:pPr>
              <w:rPr>
                <w:rFonts w:ascii="Arial"/>
                <w:sz w:val="21"/>
              </w:rPr>
            </w:pPr>
          </w:p>
        </w:tc>
      </w:tr>
      <w:tr w14:paraId="453AC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572F542">
            <w:pPr>
              <w:pStyle w:val="6"/>
              <w:spacing w:before="145" w:line="108" w:lineRule="exact"/>
              <w:ind w:left="247"/>
            </w:pPr>
            <w:r>
              <w:rPr>
                <w:position w:val="1"/>
              </w:rPr>
              <w:t>434</w:t>
            </w:r>
          </w:p>
        </w:tc>
        <w:tc>
          <w:tcPr>
            <w:tcW w:w="1682" w:type="dxa"/>
            <w:vAlign w:val="top"/>
          </w:tcPr>
          <w:p w14:paraId="7AB61D01">
            <w:pPr>
              <w:pStyle w:val="6"/>
              <w:spacing w:before="32" w:line="231" w:lineRule="auto"/>
              <w:ind w:left="21"/>
            </w:pPr>
            <w:r>
              <w:rPr>
                <w:spacing w:val="5"/>
              </w:rPr>
              <w:t>对经营病死、毒死或者死因不明的禽、畜、</w:t>
            </w:r>
          </w:p>
          <w:p w14:paraId="08DE3175">
            <w:pPr>
              <w:pStyle w:val="6"/>
              <w:spacing w:before="13" w:line="229" w:lineRule="auto"/>
              <w:ind w:left="20"/>
            </w:pPr>
            <w:r>
              <w:rPr>
                <w:spacing w:val="6"/>
              </w:rPr>
              <w:t>兽、水产动物肉类，或者生产经营其制品行</w:t>
            </w:r>
          </w:p>
          <w:p w14:paraId="5654596F">
            <w:pPr>
              <w:pStyle w:val="6"/>
              <w:spacing w:before="14" w:line="215" w:lineRule="auto"/>
              <w:ind w:left="583"/>
            </w:pPr>
            <w:r>
              <w:rPr>
                <w:spacing w:val="5"/>
              </w:rPr>
              <w:t>为的行政处罚</w:t>
            </w:r>
          </w:p>
        </w:tc>
        <w:tc>
          <w:tcPr>
            <w:tcW w:w="536" w:type="dxa"/>
            <w:vAlign w:val="top"/>
          </w:tcPr>
          <w:p w14:paraId="673E1E97">
            <w:pPr>
              <w:pStyle w:val="6"/>
              <w:spacing w:before="145" w:line="229" w:lineRule="auto"/>
              <w:ind w:left="95"/>
            </w:pPr>
            <w:r>
              <w:rPr>
                <w:spacing w:val="5"/>
              </w:rPr>
              <w:t>行政处罚</w:t>
            </w:r>
          </w:p>
        </w:tc>
        <w:tc>
          <w:tcPr>
            <w:tcW w:w="879" w:type="dxa"/>
            <w:vAlign w:val="top"/>
          </w:tcPr>
          <w:p w14:paraId="12BFA100">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5ADAB2A2">
            <w:pPr>
              <w:pStyle w:val="6"/>
              <w:spacing w:line="215" w:lineRule="auto"/>
              <w:ind w:left="267"/>
            </w:pPr>
            <w:r>
              <w:rPr>
                <w:spacing w:val="4"/>
              </w:rPr>
              <w:t>或县级）</w:t>
            </w:r>
          </w:p>
        </w:tc>
        <w:tc>
          <w:tcPr>
            <w:tcW w:w="1259" w:type="dxa"/>
            <w:vAlign w:val="top"/>
          </w:tcPr>
          <w:p w14:paraId="36B22A4B">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123A367">
            <w:pPr>
              <w:pStyle w:val="6"/>
              <w:spacing w:line="100" w:lineRule="exact"/>
              <w:ind w:left="21"/>
            </w:pPr>
            <w:r>
              <w:rPr>
                <w:spacing w:val="5"/>
                <w:position w:val="2"/>
                <w:em w:val="dot"/>
              </w:rPr>
              <w:t>主</w:t>
            </w:r>
            <w:r>
              <w:rPr>
                <w:spacing w:val="5"/>
                <w:position w:val="-1"/>
              </w:rPr>
              <w:t>1</w:t>
            </w:r>
            <w:r>
              <w:rPr>
                <w:spacing w:val="-18"/>
                <w:position w:val="-1"/>
              </w:rPr>
              <w:t xml:space="preserve"> </w:t>
            </w:r>
            <w:r>
              <w:rPr>
                <w:position w:val="-1"/>
              </w:rPr>
              <w:drawing>
                <wp:inline distT="0" distB="0" distL="0" distR="0">
                  <wp:extent cx="53340" cy="635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53738" cy="63970"/>
                          </a:xfrm>
                          <a:prstGeom prst="rect">
                            <a:avLst/>
                          </a:prstGeom>
                        </pic:spPr>
                      </pic:pic>
                    </a:graphicData>
                  </a:graphic>
                </wp:inline>
              </w:drawing>
            </w:r>
            <w:r>
              <w:rPr>
                <w:position w:val="-1"/>
              </w:rPr>
              <w:drawing>
                <wp:inline distT="0" distB="0" distL="0" distR="0">
                  <wp:extent cx="53975" cy="635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54197" cy="63970"/>
                          </a:xfrm>
                          <a:prstGeom prst="rect">
                            <a:avLst/>
                          </a:prstGeom>
                        </pic:spPr>
                      </pic:pic>
                    </a:graphicData>
                  </a:graphic>
                </wp:inline>
              </w:drawing>
            </w:r>
            <w:r>
              <w:rPr>
                <w:position w:val="-1"/>
              </w:rPr>
              <w:drawing>
                <wp:inline distT="0" distB="0" distL="0" distR="0">
                  <wp:extent cx="52705" cy="635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6"/>
                          <a:stretch>
                            <a:fillRect/>
                          </a:stretch>
                        </pic:blipFill>
                        <pic:spPr>
                          <a:xfrm>
                            <a:off x="0" y="0"/>
                            <a:ext cx="52878" cy="63970"/>
                          </a:xfrm>
                          <a:prstGeom prst="rect">
                            <a:avLst/>
                          </a:prstGeom>
                        </pic:spPr>
                      </pic:pic>
                    </a:graphicData>
                  </a:graphic>
                </wp:inline>
              </w:drawing>
            </w:r>
            <w:r>
              <w:rPr>
                <w:spacing w:val="5"/>
                <w:position w:val="-1"/>
              </w:rPr>
              <w:t>人民共和国食品安全法》（根据2021年4月29日第十三届全国人民代表大会常务委员会第二十八次会议《关于修改〈</w:t>
            </w:r>
            <w:r>
              <w:rPr>
                <w:spacing w:val="-16"/>
                <w:position w:val="-1"/>
              </w:rPr>
              <w:t xml:space="preserve"> </w:t>
            </w:r>
            <w:r>
              <w:rPr>
                <w:spacing w:val="5"/>
                <w:position w:val="-1"/>
              </w:rPr>
              <w:t>中华人民共和国道路交通安全法〉等八部法律的决定》第二次修正）</w:t>
            </w:r>
          </w:p>
          <w:p w14:paraId="593AC6BE">
            <w:pPr>
              <w:pStyle w:val="6"/>
              <w:spacing w:before="28" w:line="258" w:lineRule="auto"/>
              <w:ind w:left="21" w:right="67"/>
            </w:pPr>
            <w:r>
              <w:rPr>
                <w:spacing w:val="7"/>
              </w:rPr>
              <w:t>第一百二十三条第一款第三项：违反本法规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由县级以上人民政府食品安全监督管理部门没收违法所得和违法生产经营的食品，并可以没收用于违法生产经营的工具、设备、原料等物品；违法生产经营的食品货值金额不足一万元的，并处十万元以上</w:t>
            </w:r>
            <w:r>
              <w:t xml:space="preserve"> </w:t>
            </w:r>
            <w:r>
              <w:rPr>
                <w:spacing w:val="6"/>
              </w:rPr>
              <w:t>十五万元以下罚款；货值金额一万元以上的，并处货值金额十五倍以上三十倍以下罚款；情节严重的，</w:t>
            </w:r>
            <w:r>
              <w:rPr>
                <w:spacing w:val="-18"/>
              </w:rPr>
              <w:t xml:space="preserve"> </w:t>
            </w:r>
            <w:r>
              <w:rPr>
                <w:spacing w:val="6"/>
              </w:rPr>
              <w:t>吊销许可证，并可以由公安机关对其直接负责的主管人员和其他直接责任人员处五日以上十五日以下拘留</w:t>
            </w:r>
            <w:r>
              <w:rPr>
                <w:spacing w:val="-6"/>
              </w:rPr>
              <w:t xml:space="preserve">：（ </w:t>
            </w:r>
            <w:r>
              <w:rPr>
                <w:spacing w:val="6"/>
              </w:rPr>
              <w:t>三</w:t>
            </w:r>
            <w:r>
              <w:rPr>
                <w:spacing w:val="-16"/>
              </w:rPr>
              <w:t xml:space="preserve"> </w:t>
            </w:r>
            <w:r>
              <w:rPr>
                <w:spacing w:val="6"/>
              </w:rPr>
              <w:t>）经营病死、毒死或者死因不明的禽、</w:t>
            </w:r>
            <w:r>
              <w:rPr>
                <w:spacing w:val="5"/>
              </w:rPr>
              <w:t>畜、兽、水产动物肉类，或者生产</w:t>
            </w:r>
          </w:p>
        </w:tc>
        <w:tc>
          <w:tcPr>
            <w:tcW w:w="371" w:type="dxa"/>
            <w:vAlign w:val="top"/>
          </w:tcPr>
          <w:p w14:paraId="1EA9DDBB">
            <w:pPr>
              <w:rPr>
                <w:rFonts w:ascii="Arial"/>
                <w:sz w:val="21"/>
              </w:rPr>
            </w:pPr>
          </w:p>
        </w:tc>
      </w:tr>
      <w:tr w14:paraId="6CD24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1A4B130">
            <w:pPr>
              <w:pStyle w:val="6"/>
              <w:spacing w:before="145" w:line="108" w:lineRule="exact"/>
              <w:ind w:left="247"/>
            </w:pPr>
            <w:r>
              <w:rPr>
                <w:position w:val="1"/>
              </w:rPr>
              <w:t>435</w:t>
            </w:r>
          </w:p>
        </w:tc>
        <w:tc>
          <w:tcPr>
            <w:tcW w:w="1682" w:type="dxa"/>
            <w:vAlign w:val="top"/>
          </w:tcPr>
          <w:p w14:paraId="67360A12">
            <w:pPr>
              <w:pStyle w:val="6"/>
              <w:spacing w:before="31" w:line="228" w:lineRule="auto"/>
              <w:ind w:left="21"/>
            </w:pPr>
            <w:r>
              <w:rPr>
                <w:spacing w:val="6"/>
              </w:rPr>
              <w:t>对生产经营未按规定进行检验、检疫或检验</w:t>
            </w:r>
          </w:p>
          <w:p w14:paraId="11AF4B91">
            <w:pPr>
              <w:pStyle w:val="6"/>
              <w:spacing w:before="15" w:line="228" w:lineRule="auto"/>
              <w:ind w:left="26"/>
            </w:pPr>
            <w:r>
              <w:rPr>
                <w:spacing w:val="5"/>
              </w:rPr>
              <w:t>、检疫不合格的肉类或肉类制品行为的行政</w:t>
            </w:r>
          </w:p>
          <w:p w14:paraId="0B39ACC6">
            <w:pPr>
              <w:pStyle w:val="6"/>
              <w:spacing w:before="14" w:line="218" w:lineRule="auto"/>
              <w:ind w:left="757"/>
            </w:pPr>
            <w:r>
              <w:rPr>
                <w:spacing w:val="2"/>
              </w:rPr>
              <w:t>处罚</w:t>
            </w:r>
          </w:p>
        </w:tc>
        <w:tc>
          <w:tcPr>
            <w:tcW w:w="536" w:type="dxa"/>
            <w:vAlign w:val="top"/>
          </w:tcPr>
          <w:p w14:paraId="412F0066">
            <w:pPr>
              <w:pStyle w:val="6"/>
              <w:spacing w:before="145" w:line="229" w:lineRule="auto"/>
              <w:ind w:left="95"/>
            </w:pPr>
            <w:r>
              <w:rPr>
                <w:spacing w:val="5"/>
              </w:rPr>
              <w:t>行政处罚</w:t>
            </w:r>
          </w:p>
        </w:tc>
        <w:tc>
          <w:tcPr>
            <w:tcW w:w="879" w:type="dxa"/>
            <w:vAlign w:val="top"/>
          </w:tcPr>
          <w:p w14:paraId="08168BCE">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32262E17">
            <w:pPr>
              <w:pStyle w:val="6"/>
              <w:spacing w:line="217" w:lineRule="auto"/>
              <w:ind w:left="267"/>
            </w:pPr>
            <w:r>
              <w:rPr>
                <w:spacing w:val="4"/>
              </w:rPr>
              <w:t>或县级）</w:t>
            </w:r>
          </w:p>
        </w:tc>
        <w:tc>
          <w:tcPr>
            <w:tcW w:w="1259" w:type="dxa"/>
            <w:vAlign w:val="top"/>
          </w:tcPr>
          <w:p w14:paraId="124C475A">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F428DB8">
            <w:pPr>
              <w:pStyle w:val="6"/>
              <w:spacing w:line="101" w:lineRule="exact"/>
              <w:ind w:left="20"/>
            </w:pPr>
            <w:r>
              <w:rPr>
                <w:spacing w:val="5"/>
                <w:position w:val="2"/>
                <w:em w:val="dot"/>
              </w:rPr>
              <w:t>经</w:t>
            </w:r>
            <w:r>
              <w:rPr>
                <w:spacing w:val="5"/>
                <w:position w:val="-1"/>
              </w:rPr>
              <w:t>1</w:t>
            </w:r>
            <w:r>
              <w:rPr>
                <w:spacing w:val="-15"/>
                <w:position w:val="-1"/>
              </w:rPr>
              <w:t xml:space="preserve"> </w:t>
            </w:r>
            <w:r>
              <w:rPr>
                <w:position w:val="-1"/>
              </w:rPr>
              <w:drawing>
                <wp:inline distT="0" distB="0" distL="0" distR="0">
                  <wp:extent cx="50800" cy="6413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7"/>
                          <a:stretch>
                            <a:fillRect/>
                          </a:stretch>
                        </pic:blipFill>
                        <pic:spPr>
                          <a:xfrm>
                            <a:off x="0" y="0"/>
                            <a:ext cx="51078" cy="64508"/>
                          </a:xfrm>
                          <a:prstGeom prst="rect">
                            <a:avLst/>
                          </a:prstGeom>
                        </pic:spPr>
                      </pic:pic>
                    </a:graphicData>
                  </a:graphic>
                </wp:inline>
              </w:drawing>
            </w:r>
            <w:r>
              <w:rPr>
                <w:position w:val="-1"/>
              </w:rPr>
              <w:drawing>
                <wp:inline distT="0" distB="0" distL="0" distR="0">
                  <wp:extent cx="54610" cy="6413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
                          <a:stretch>
                            <a:fillRect/>
                          </a:stretch>
                        </pic:blipFill>
                        <pic:spPr>
                          <a:xfrm>
                            <a:off x="0" y="0"/>
                            <a:ext cx="54845" cy="64508"/>
                          </a:xfrm>
                          <a:prstGeom prst="rect">
                            <a:avLst/>
                          </a:prstGeom>
                        </pic:spPr>
                      </pic:pic>
                    </a:graphicData>
                  </a:graphic>
                </wp:inline>
              </w:drawing>
            </w:r>
            <w:r>
              <w:rPr>
                <w:position w:val="-1"/>
              </w:rPr>
              <w:drawing>
                <wp:inline distT="0" distB="0" distL="0" distR="0">
                  <wp:extent cx="52705" cy="6413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9"/>
                          <a:stretch>
                            <a:fillRect/>
                          </a:stretch>
                        </pic:blipFill>
                        <pic:spPr>
                          <a:xfrm>
                            <a:off x="0" y="0"/>
                            <a:ext cx="53076" cy="64508"/>
                          </a:xfrm>
                          <a:prstGeom prst="rect">
                            <a:avLst/>
                          </a:prstGeom>
                        </pic:spPr>
                      </pic:pic>
                    </a:graphicData>
                  </a:graphic>
                </wp:inline>
              </w:drawing>
            </w:r>
            <w:r>
              <w:rPr>
                <w:position w:val="-1"/>
              </w:rPr>
              <w:drawing>
                <wp:inline distT="0" distB="0" distL="0" distR="0">
                  <wp:extent cx="53975" cy="6413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0"/>
                          <a:stretch>
                            <a:fillRect/>
                          </a:stretch>
                        </pic:blipFill>
                        <pic:spPr>
                          <a:xfrm>
                            <a:off x="0" y="0"/>
                            <a:ext cx="54388" cy="64508"/>
                          </a:xfrm>
                          <a:prstGeom prst="rect">
                            <a:avLst/>
                          </a:prstGeom>
                        </pic:spPr>
                      </pic:pic>
                    </a:graphicData>
                  </a:graphic>
                </wp:inline>
              </w:drawing>
            </w:r>
            <w:r>
              <w:rPr>
                <w:spacing w:val="5"/>
                <w:position w:val="-1"/>
              </w:rPr>
              <w:t>民共和国食品安全法》（根据2021年4月29日第十三届全国人民代表大会常务委员会第二十八次会议《关于修改〈</w:t>
            </w:r>
            <w:r>
              <w:rPr>
                <w:spacing w:val="-16"/>
                <w:position w:val="-1"/>
              </w:rPr>
              <w:t xml:space="preserve"> </w:t>
            </w:r>
            <w:r>
              <w:rPr>
                <w:spacing w:val="5"/>
                <w:position w:val="-1"/>
              </w:rPr>
              <w:t>中华人民共和国道路交通安全法〉等八部法律的决定》第二次修正）</w:t>
            </w:r>
          </w:p>
          <w:p w14:paraId="698CFDA6">
            <w:pPr>
              <w:pStyle w:val="6"/>
              <w:spacing w:before="27" w:line="260" w:lineRule="auto"/>
              <w:ind w:left="21" w:right="67"/>
            </w:pPr>
            <w:r>
              <w:rPr>
                <w:spacing w:val="7"/>
              </w:rPr>
              <w:t>第一百二十三条第一款第四项：违反本法规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由县级以上人民政府食品安全监督管理部门没收违法所得和违法生产经营的食品，并可以没收用于违法生产经营的工具、设备、原料等物品；违法生产经营的食品货值金额不足一万元的，并处十万元以上</w:t>
            </w:r>
            <w:r>
              <w:t xml:space="preserve"> </w:t>
            </w:r>
            <w:r>
              <w:rPr>
                <w:spacing w:val="6"/>
              </w:rPr>
              <w:t>十五万元以下罚款；货值金额一万元以上的，并处货值金额十五倍以上三十倍以下罚款；情节严重的，</w:t>
            </w:r>
            <w:r>
              <w:rPr>
                <w:spacing w:val="-17"/>
              </w:rPr>
              <w:t xml:space="preserve"> </w:t>
            </w:r>
            <w:r>
              <w:rPr>
                <w:spacing w:val="6"/>
              </w:rPr>
              <w:t>吊销许可证，并可以由公安机关对其直接负责的主管人员和其他直接责任人员处五日以上十五日以下拘留</w:t>
            </w:r>
            <w:r>
              <w:rPr>
                <w:spacing w:val="-6"/>
              </w:rPr>
              <w:t>：（</w:t>
            </w:r>
            <w:r>
              <w:rPr>
                <w:spacing w:val="-3"/>
              </w:rPr>
              <w:t xml:space="preserve"> </w:t>
            </w:r>
            <w:r>
              <w:rPr>
                <w:spacing w:val="6"/>
              </w:rPr>
              <w:t>四</w:t>
            </w:r>
            <w:r>
              <w:rPr>
                <w:spacing w:val="-16"/>
              </w:rPr>
              <w:t xml:space="preserve"> </w:t>
            </w:r>
            <w:r>
              <w:rPr>
                <w:spacing w:val="6"/>
              </w:rPr>
              <w:t>）经营未按规定进行检疫或者</w:t>
            </w:r>
            <w:r>
              <w:rPr>
                <w:spacing w:val="5"/>
              </w:rPr>
              <w:t>检疫不合格的肉类，或者生产经营未经检验</w:t>
            </w:r>
          </w:p>
        </w:tc>
        <w:tc>
          <w:tcPr>
            <w:tcW w:w="371" w:type="dxa"/>
            <w:vAlign w:val="top"/>
          </w:tcPr>
          <w:p w14:paraId="32AD7AED">
            <w:pPr>
              <w:rPr>
                <w:rFonts w:ascii="Arial"/>
                <w:sz w:val="21"/>
              </w:rPr>
            </w:pPr>
          </w:p>
        </w:tc>
      </w:tr>
      <w:tr w14:paraId="507F2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35F94C16">
            <w:pPr>
              <w:pStyle w:val="6"/>
              <w:spacing w:before="145" w:line="108" w:lineRule="exact"/>
              <w:ind w:left="247"/>
            </w:pPr>
            <w:r>
              <w:rPr>
                <w:position w:val="1"/>
              </w:rPr>
              <w:t>436</w:t>
            </w:r>
          </w:p>
        </w:tc>
        <w:tc>
          <w:tcPr>
            <w:tcW w:w="1682" w:type="dxa"/>
            <w:vAlign w:val="top"/>
          </w:tcPr>
          <w:p w14:paraId="22A6A312">
            <w:pPr>
              <w:pStyle w:val="6"/>
              <w:spacing w:before="89" w:line="262" w:lineRule="auto"/>
              <w:ind w:left="240" w:right="14" w:hanging="219"/>
            </w:pPr>
            <w:r>
              <w:rPr>
                <w:spacing w:val="6"/>
              </w:rPr>
              <w:t>对生产经营国家为防病等特殊需要明令禁止</w:t>
            </w:r>
            <w:r>
              <w:t xml:space="preserve"> </w:t>
            </w:r>
            <w:r>
              <w:rPr>
                <w:spacing w:val="5"/>
              </w:rPr>
              <w:t>生产经营的食品行为的行政处罚</w:t>
            </w:r>
          </w:p>
        </w:tc>
        <w:tc>
          <w:tcPr>
            <w:tcW w:w="536" w:type="dxa"/>
            <w:vAlign w:val="top"/>
          </w:tcPr>
          <w:p w14:paraId="3601C79E">
            <w:pPr>
              <w:pStyle w:val="6"/>
              <w:spacing w:before="145" w:line="229" w:lineRule="auto"/>
              <w:ind w:left="95"/>
            </w:pPr>
            <w:r>
              <w:rPr>
                <w:spacing w:val="5"/>
              </w:rPr>
              <w:t>行政处罚</w:t>
            </w:r>
          </w:p>
        </w:tc>
        <w:tc>
          <w:tcPr>
            <w:tcW w:w="879" w:type="dxa"/>
            <w:vAlign w:val="top"/>
          </w:tcPr>
          <w:p w14:paraId="61DEAFF8">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1850C487">
            <w:pPr>
              <w:pStyle w:val="6"/>
              <w:spacing w:line="215" w:lineRule="auto"/>
              <w:ind w:left="267"/>
            </w:pPr>
            <w:r>
              <w:rPr>
                <w:spacing w:val="4"/>
              </w:rPr>
              <w:t>或县级）</w:t>
            </w:r>
          </w:p>
        </w:tc>
        <w:tc>
          <w:tcPr>
            <w:tcW w:w="1259" w:type="dxa"/>
            <w:vAlign w:val="top"/>
          </w:tcPr>
          <w:p w14:paraId="1717656F">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7CC7D0">
            <w:pPr>
              <w:pStyle w:val="6"/>
              <w:spacing w:line="67" w:lineRule="exact"/>
              <w:ind w:left="18"/>
            </w:pPr>
            <w:r>
              <w:pict>
                <v:shape id="_x0000_s1030" o:spid="_x0000_s1030" o:spt="202" type="#_x0000_t202" style="position:absolute;left:0pt;margin-left:0.15pt;margin-top:0.55pt;height:7pt;width:366.45pt;z-index:251663360;mso-width-relative:page;mso-height-relative:page;" filled="f" stroked="f" coordsize="21600,21600">
                  <v:path/>
                  <v:fill on="f" focussize="0,0"/>
                  <v:stroke on="f"/>
                  <v:imagedata o:title=""/>
                  <o:lock v:ext="edit" aspectratio="f"/>
                  <v:textbox inset="0mm,0mm,0mm,0mm">
                    <w:txbxContent>
                      <w:p w14:paraId="130904CA">
                        <w:pPr>
                          <w:pStyle w:val="6"/>
                          <w:spacing w:before="19" w:line="229" w:lineRule="auto"/>
                          <w:ind w:left="20"/>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txbxContent>
                  </v:textbox>
                </v:shape>
              </w:pict>
            </w:r>
            <w:r>
              <w:rPr>
                <w:spacing w:val="6"/>
                <w:position w:val="-1"/>
              </w:rPr>
              <w:t>或者检验不合格的肉类制品</w:t>
            </w:r>
          </w:p>
          <w:p w14:paraId="6553CC40">
            <w:pPr>
              <w:pStyle w:val="6"/>
              <w:spacing w:before="77" w:line="239" w:lineRule="auto"/>
              <w:ind w:left="21" w:right="67"/>
            </w:pPr>
            <w:r>
              <w:rPr>
                <w:spacing w:val="7"/>
              </w:rPr>
              <w:t>第一百二十三条第一款第五项：违反本法规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由县级以上人民政府食品安全监督管理部门没收违法所得和违法生产经营的食品，并可以没收用于违法生产经营的工具、设备、原料等物品；违法生产经营的食品货值金额不足一万元的，并处十万元以上</w:t>
            </w:r>
            <w:r>
              <w:t xml:space="preserve"> </w:t>
            </w:r>
            <w:r>
              <w:rPr>
                <w:spacing w:val="6"/>
              </w:rPr>
              <w:t>十五万元以下罚款；货值金额一万元以上的，并处货值金额十五倍以上三十倍以下罚款；情节严重的，</w:t>
            </w:r>
            <w:r>
              <w:rPr>
                <w:spacing w:val="-18"/>
              </w:rPr>
              <w:t xml:space="preserve"> </w:t>
            </w:r>
            <w:r>
              <w:rPr>
                <w:spacing w:val="6"/>
              </w:rPr>
              <w:t>吊销许可证，并可以由公安机关对其直接负责的主管人员和其他直接责任人员处五日以上十五日以下拘留</w:t>
            </w:r>
            <w:r>
              <w:rPr>
                <w:spacing w:val="-6"/>
              </w:rPr>
              <w:t>：（</w:t>
            </w:r>
            <w:r>
              <w:rPr>
                <w:spacing w:val="-9"/>
              </w:rPr>
              <w:t xml:space="preserve"> </w:t>
            </w:r>
            <w:r>
              <w:rPr>
                <w:spacing w:val="6"/>
              </w:rPr>
              <w:t>五</w:t>
            </w:r>
            <w:r>
              <w:rPr>
                <w:spacing w:val="-16"/>
              </w:rPr>
              <w:t xml:space="preserve"> </w:t>
            </w:r>
            <w:r>
              <w:rPr>
                <w:spacing w:val="6"/>
              </w:rPr>
              <w:t>）生产经营国家</w:t>
            </w:r>
            <w:r>
              <w:rPr>
                <w:spacing w:val="5"/>
              </w:rPr>
              <w:t>为防病等特殊需要明令禁止生产经营的食品。</w:t>
            </w:r>
          </w:p>
        </w:tc>
        <w:tc>
          <w:tcPr>
            <w:tcW w:w="371" w:type="dxa"/>
            <w:vAlign w:val="top"/>
          </w:tcPr>
          <w:p w14:paraId="77BBE00C">
            <w:pPr>
              <w:rPr>
                <w:rFonts w:ascii="Arial"/>
                <w:sz w:val="21"/>
              </w:rPr>
            </w:pPr>
          </w:p>
        </w:tc>
      </w:tr>
      <w:tr w14:paraId="4E6C0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F13FC08">
            <w:pPr>
              <w:pStyle w:val="6"/>
              <w:spacing w:before="148" w:line="107" w:lineRule="exact"/>
              <w:ind w:left="247"/>
            </w:pPr>
            <w:r>
              <w:rPr>
                <w:position w:val="1"/>
              </w:rPr>
              <w:t>437</w:t>
            </w:r>
          </w:p>
        </w:tc>
        <w:tc>
          <w:tcPr>
            <w:tcW w:w="1682" w:type="dxa"/>
            <w:vAlign w:val="top"/>
          </w:tcPr>
          <w:p w14:paraId="2C363D27">
            <w:pPr>
              <w:pStyle w:val="6"/>
              <w:spacing w:before="148" w:line="229" w:lineRule="auto"/>
              <w:ind w:left="21"/>
            </w:pPr>
            <w:r>
              <w:rPr>
                <w:spacing w:val="6"/>
              </w:rPr>
              <w:t>对生产经营添加药品的食品行为的行政处罚</w:t>
            </w:r>
          </w:p>
        </w:tc>
        <w:tc>
          <w:tcPr>
            <w:tcW w:w="536" w:type="dxa"/>
            <w:vAlign w:val="top"/>
          </w:tcPr>
          <w:p w14:paraId="7CBE9D3B">
            <w:pPr>
              <w:pStyle w:val="6"/>
              <w:spacing w:before="148" w:line="229" w:lineRule="auto"/>
              <w:ind w:left="95"/>
            </w:pPr>
            <w:r>
              <w:rPr>
                <w:spacing w:val="5"/>
              </w:rPr>
              <w:t>行政处罚</w:t>
            </w:r>
          </w:p>
        </w:tc>
        <w:tc>
          <w:tcPr>
            <w:tcW w:w="879" w:type="dxa"/>
            <w:vAlign w:val="top"/>
          </w:tcPr>
          <w:p w14:paraId="317BC4F0">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6AFCC3E8">
            <w:pPr>
              <w:pStyle w:val="6"/>
              <w:spacing w:line="212" w:lineRule="auto"/>
              <w:ind w:left="267"/>
            </w:pPr>
            <w:r>
              <w:rPr>
                <w:spacing w:val="4"/>
              </w:rPr>
              <w:t>或县级）</w:t>
            </w:r>
          </w:p>
        </w:tc>
        <w:tc>
          <w:tcPr>
            <w:tcW w:w="1259" w:type="dxa"/>
            <w:vAlign w:val="top"/>
          </w:tcPr>
          <w:p w14:paraId="380D98CF">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E1AEC12">
            <w:pPr>
              <w:pStyle w:val="6"/>
              <w:spacing w:before="34"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0795532">
            <w:pPr>
              <w:pStyle w:val="6"/>
              <w:spacing w:before="14" w:line="238" w:lineRule="auto"/>
              <w:ind w:left="21" w:right="67"/>
            </w:pPr>
            <w:r>
              <w:rPr>
                <w:spacing w:val="7"/>
              </w:rPr>
              <w:t>第一百二十三条第一款第六项：违反本法规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由县级以上人民政府食品安全监督管理部门没收违法所得和违法生产经营的食品，并可以没收用于违法生产经营的工具、设备、原料等物品；违法生产经营的食品货值金额不足一万元的，并处十万元以上</w:t>
            </w:r>
            <w:r>
              <w:t xml:space="preserve"> </w:t>
            </w:r>
            <w:r>
              <w:rPr>
                <w:spacing w:val="6"/>
              </w:rPr>
              <w:t>十五万元以下罚款；货值金额一万元以上的，并处货值金额十五倍以上三十倍以下罚款；情节严重的，</w:t>
            </w:r>
            <w:r>
              <w:rPr>
                <w:spacing w:val="-17"/>
              </w:rPr>
              <w:t xml:space="preserve"> </w:t>
            </w:r>
            <w:r>
              <w:rPr>
                <w:spacing w:val="6"/>
              </w:rPr>
              <w:t>吊销许可证，并可以由公安机关对其直接负责的主管人员和其他直接责任人</w:t>
            </w:r>
            <w:r>
              <w:rPr>
                <w:spacing w:val="5"/>
              </w:rPr>
              <w:t>员处五日以上十五日以下拘留</w:t>
            </w:r>
            <w:r>
              <w:rPr>
                <w:spacing w:val="-6"/>
              </w:rPr>
              <w:t>：（</w:t>
            </w:r>
            <w:r>
              <w:rPr>
                <w:spacing w:val="-9"/>
              </w:rPr>
              <w:t xml:space="preserve"> </w:t>
            </w:r>
            <w:r>
              <w:rPr>
                <w:spacing w:val="5"/>
              </w:rPr>
              <w:t>六</w:t>
            </w:r>
            <w:r>
              <w:rPr>
                <w:spacing w:val="-16"/>
              </w:rPr>
              <w:t xml:space="preserve"> </w:t>
            </w:r>
            <w:r>
              <w:rPr>
                <w:spacing w:val="5"/>
              </w:rPr>
              <w:t>）生产经营添加药品的食品。</w:t>
            </w:r>
          </w:p>
        </w:tc>
        <w:tc>
          <w:tcPr>
            <w:tcW w:w="371" w:type="dxa"/>
            <w:vAlign w:val="top"/>
          </w:tcPr>
          <w:p w14:paraId="5B815A57">
            <w:pPr>
              <w:rPr>
                <w:rFonts w:ascii="Arial"/>
                <w:sz w:val="21"/>
              </w:rPr>
            </w:pPr>
          </w:p>
        </w:tc>
      </w:tr>
      <w:tr w14:paraId="0259A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BFB29C9">
            <w:pPr>
              <w:pStyle w:val="6"/>
              <w:spacing w:before="146" w:line="108" w:lineRule="exact"/>
              <w:ind w:left="247"/>
            </w:pPr>
            <w:r>
              <w:rPr>
                <w:position w:val="1"/>
              </w:rPr>
              <w:t>438</w:t>
            </w:r>
          </w:p>
        </w:tc>
        <w:tc>
          <w:tcPr>
            <w:tcW w:w="1682" w:type="dxa"/>
            <w:vAlign w:val="top"/>
          </w:tcPr>
          <w:p w14:paraId="0D5D48B2">
            <w:pPr>
              <w:pStyle w:val="6"/>
              <w:spacing w:before="90" w:line="229" w:lineRule="auto"/>
              <w:ind w:left="21"/>
            </w:pPr>
            <w:r>
              <w:rPr>
                <w:spacing w:val="6"/>
              </w:rPr>
              <w:t>对违法生产经营食品等行为提供条件行为的</w:t>
            </w:r>
          </w:p>
          <w:p w14:paraId="03761DE1">
            <w:pPr>
              <w:pStyle w:val="6"/>
              <w:spacing w:before="14" w:line="229" w:lineRule="auto"/>
              <w:ind w:left="667"/>
            </w:pPr>
            <w:r>
              <w:rPr>
                <w:spacing w:val="5"/>
              </w:rPr>
              <w:t>行政处罚</w:t>
            </w:r>
          </w:p>
        </w:tc>
        <w:tc>
          <w:tcPr>
            <w:tcW w:w="536" w:type="dxa"/>
            <w:vAlign w:val="top"/>
          </w:tcPr>
          <w:p w14:paraId="5A9C8804">
            <w:pPr>
              <w:pStyle w:val="6"/>
              <w:spacing w:before="146" w:line="229" w:lineRule="auto"/>
              <w:ind w:left="95"/>
            </w:pPr>
            <w:r>
              <w:rPr>
                <w:spacing w:val="5"/>
              </w:rPr>
              <w:t>行政处罚</w:t>
            </w:r>
          </w:p>
        </w:tc>
        <w:tc>
          <w:tcPr>
            <w:tcW w:w="879" w:type="dxa"/>
            <w:vAlign w:val="top"/>
          </w:tcPr>
          <w:p w14:paraId="17D2D6D8">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3D98F13F">
            <w:pPr>
              <w:pStyle w:val="6"/>
              <w:spacing w:line="215" w:lineRule="auto"/>
              <w:ind w:left="267"/>
            </w:pPr>
            <w:r>
              <w:rPr>
                <w:spacing w:val="4"/>
              </w:rPr>
              <w:t>或县级）</w:t>
            </w:r>
          </w:p>
        </w:tc>
        <w:tc>
          <w:tcPr>
            <w:tcW w:w="1259" w:type="dxa"/>
            <w:vAlign w:val="top"/>
          </w:tcPr>
          <w:p w14:paraId="4285B2C8">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75FA5D6">
            <w:pPr>
              <w:pStyle w:val="6"/>
              <w:spacing w:before="32"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6A456153">
            <w:pPr>
              <w:pStyle w:val="6"/>
              <w:spacing w:before="14" w:line="228" w:lineRule="auto"/>
              <w:ind w:left="22"/>
            </w:pPr>
            <w:r>
              <w:rPr>
                <w:spacing w:val="7"/>
              </w:rPr>
              <w:t>第一百二十三条第二款：明知从事前款规定</w:t>
            </w:r>
            <w:r>
              <w:rPr>
                <w:spacing w:val="6"/>
              </w:rPr>
              <w:t>的违法行为，仍为其提供生产经营场所或者其他条件的，</w:t>
            </w:r>
            <w:r>
              <w:rPr>
                <w:spacing w:val="-18"/>
              </w:rPr>
              <w:t xml:space="preserve"> </w:t>
            </w:r>
            <w:r>
              <w:rPr>
                <w:spacing w:val="6"/>
              </w:rPr>
              <w:t>由县级以上人民政府食品安全监督管理部门责令停止违法行为，没收违法所得，并处十万元以上二十万元以下罚款；使消费者的合法权益受到损害的，应当与食品生产经营者承担连带责任</w:t>
            </w:r>
          </w:p>
          <w:p w14:paraId="2352A5E1">
            <w:pPr>
              <w:pStyle w:val="6"/>
              <w:spacing w:before="75" w:line="33" w:lineRule="exact"/>
              <w:ind w:left="24"/>
            </w:pPr>
            <w:r>
              <w:t>。</w:t>
            </w:r>
          </w:p>
        </w:tc>
        <w:tc>
          <w:tcPr>
            <w:tcW w:w="371" w:type="dxa"/>
            <w:vAlign w:val="top"/>
          </w:tcPr>
          <w:p w14:paraId="792CB79B">
            <w:pPr>
              <w:rPr>
                <w:rFonts w:ascii="Arial"/>
                <w:sz w:val="21"/>
              </w:rPr>
            </w:pPr>
          </w:p>
        </w:tc>
      </w:tr>
      <w:tr w14:paraId="7824E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71812F9">
            <w:pPr>
              <w:pStyle w:val="6"/>
              <w:spacing w:before="146" w:line="108" w:lineRule="exact"/>
              <w:ind w:left="247"/>
            </w:pPr>
            <w:r>
              <w:rPr>
                <w:position w:val="1"/>
              </w:rPr>
              <w:t>439</w:t>
            </w:r>
          </w:p>
        </w:tc>
        <w:tc>
          <w:tcPr>
            <w:tcW w:w="1682" w:type="dxa"/>
            <w:vAlign w:val="top"/>
          </w:tcPr>
          <w:p w14:paraId="73698503">
            <w:pPr>
              <w:pStyle w:val="6"/>
              <w:spacing w:before="32" w:line="229" w:lineRule="auto"/>
              <w:ind w:left="21"/>
            </w:pPr>
            <w:r>
              <w:rPr>
                <w:spacing w:val="6"/>
              </w:rPr>
              <w:t>对生产经营危害人体健康的物质含量超过食</w:t>
            </w:r>
          </w:p>
          <w:p w14:paraId="7DA3E469">
            <w:pPr>
              <w:pStyle w:val="6"/>
              <w:spacing w:before="14" w:line="229" w:lineRule="auto"/>
              <w:ind w:left="30"/>
            </w:pPr>
            <w:r>
              <w:rPr>
                <w:spacing w:val="5"/>
              </w:rPr>
              <w:t>品安全标准限量的食品、食品添加剂等行为</w:t>
            </w:r>
          </w:p>
          <w:p w14:paraId="357E600C">
            <w:pPr>
              <w:pStyle w:val="6"/>
              <w:spacing w:before="14" w:line="215" w:lineRule="auto"/>
              <w:ind w:left="631"/>
            </w:pPr>
            <w:r>
              <w:rPr>
                <w:spacing w:val="4"/>
              </w:rPr>
              <w:t>的行政处罚</w:t>
            </w:r>
          </w:p>
        </w:tc>
        <w:tc>
          <w:tcPr>
            <w:tcW w:w="536" w:type="dxa"/>
            <w:vAlign w:val="top"/>
          </w:tcPr>
          <w:p w14:paraId="2B8797B9">
            <w:pPr>
              <w:pStyle w:val="6"/>
              <w:spacing w:before="146" w:line="229" w:lineRule="auto"/>
              <w:ind w:left="95"/>
            </w:pPr>
            <w:r>
              <w:rPr>
                <w:spacing w:val="5"/>
              </w:rPr>
              <w:t>行政处罚</w:t>
            </w:r>
          </w:p>
        </w:tc>
        <w:tc>
          <w:tcPr>
            <w:tcW w:w="879" w:type="dxa"/>
            <w:vAlign w:val="top"/>
          </w:tcPr>
          <w:p w14:paraId="217D0AA3">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4264CE09">
            <w:pPr>
              <w:pStyle w:val="6"/>
              <w:spacing w:line="215" w:lineRule="auto"/>
              <w:ind w:left="267"/>
            </w:pPr>
            <w:r>
              <w:rPr>
                <w:spacing w:val="4"/>
              </w:rPr>
              <w:t>或县级）</w:t>
            </w:r>
          </w:p>
        </w:tc>
        <w:tc>
          <w:tcPr>
            <w:tcW w:w="1259" w:type="dxa"/>
            <w:vAlign w:val="top"/>
          </w:tcPr>
          <w:p w14:paraId="77C87141">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24F1BA2">
            <w:pPr>
              <w:pStyle w:val="6"/>
              <w:spacing w:before="1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A461DA7">
            <w:pPr>
              <w:pStyle w:val="6"/>
              <w:spacing w:before="14" w:line="259" w:lineRule="auto"/>
              <w:ind w:left="23" w:right="67" w:hanging="1"/>
            </w:pPr>
            <w:r>
              <w:rPr>
                <w:spacing w:val="7"/>
              </w:rPr>
              <w:t>第一百二十四条第一款第一项：违反本法规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一万元的，并处五万元以上十万元以下罚款；货值金额一万元以上的，并处货值金额十倍以上二十倍以下罚款；情节严重的，</w:t>
            </w:r>
            <w:r>
              <w:rPr>
                <w:spacing w:val="-17"/>
              </w:rPr>
              <w:t xml:space="preserve"> </w:t>
            </w:r>
            <w:r>
              <w:rPr>
                <w:spacing w:val="6"/>
              </w:rPr>
              <w:t>吊销许可证</w:t>
            </w:r>
            <w:r>
              <w:rPr>
                <w:spacing w:val="-6"/>
              </w:rPr>
              <w:t>：（</w:t>
            </w:r>
            <w:r>
              <w:rPr>
                <w:spacing w:val="-7"/>
              </w:rPr>
              <w:t xml:space="preserve"> </w:t>
            </w:r>
            <w:r>
              <w:rPr>
                <w:spacing w:val="6"/>
              </w:rPr>
              <w:t>一</w:t>
            </w:r>
            <w:r>
              <w:rPr>
                <w:spacing w:val="-16"/>
              </w:rPr>
              <w:t xml:space="preserve"> </w:t>
            </w:r>
            <w:r>
              <w:rPr>
                <w:spacing w:val="6"/>
              </w:rPr>
              <w:t>）生产经营致病性微生物，农药残留、兽药残留、生物毒素、重金属等污染物质以及其他危害人体健康的物</w:t>
            </w:r>
            <w:r>
              <w:rPr>
                <w:spacing w:val="5"/>
              </w:rPr>
              <w:t>质含量超过食品安全标准限量的食品</w:t>
            </w:r>
          </w:p>
        </w:tc>
        <w:tc>
          <w:tcPr>
            <w:tcW w:w="371" w:type="dxa"/>
            <w:vAlign w:val="top"/>
          </w:tcPr>
          <w:p w14:paraId="6DEB6635">
            <w:pPr>
              <w:rPr>
                <w:rFonts w:ascii="Arial"/>
                <w:sz w:val="21"/>
              </w:rPr>
            </w:pPr>
          </w:p>
        </w:tc>
      </w:tr>
      <w:tr w14:paraId="33853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DBACE8B">
            <w:pPr>
              <w:pStyle w:val="6"/>
              <w:spacing w:before="148" w:line="108" w:lineRule="exact"/>
              <w:ind w:left="247"/>
            </w:pPr>
            <w:r>
              <w:rPr>
                <w:position w:val="1"/>
              </w:rPr>
              <w:t>440</w:t>
            </w:r>
          </w:p>
        </w:tc>
        <w:tc>
          <w:tcPr>
            <w:tcW w:w="1682" w:type="dxa"/>
            <w:vAlign w:val="top"/>
          </w:tcPr>
          <w:p w14:paraId="3BDA7955">
            <w:pPr>
              <w:pStyle w:val="6"/>
              <w:spacing w:before="34" w:line="228" w:lineRule="auto"/>
              <w:ind w:left="21"/>
            </w:pPr>
            <w:r>
              <w:rPr>
                <w:spacing w:val="6"/>
              </w:rPr>
              <w:t>对用超过保质期的食品原料、食品添加剂生</w:t>
            </w:r>
          </w:p>
          <w:p w14:paraId="582F0AE2">
            <w:pPr>
              <w:pStyle w:val="6"/>
              <w:spacing w:before="14" w:line="231" w:lineRule="auto"/>
              <w:ind w:left="19"/>
            </w:pPr>
            <w:r>
              <w:rPr>
                <w:spacing w:val="5"/>
              </w:rPr>
              <w:t>产食品、食品添加剂，或者经营上述食品、</w:t>
            </w:r>
          </w:p>
          <w:p w14:paraId="7DC9181F">
            <w:pPr>
              <w:pStyle w:val="6"/>
              <w:spacing w:before="13" w:line="212" w:lineRule="auto"/>
              <w:ind w:left="323"/>
            </w:pPr>
            <w:r>
              <w:rPr>
                <w:spacing w:val="5"/>
              </w:rPr>
              <w:t>食品添加剂行为的行政处罚</w:t>
            </w:r>
          </w:p>
        </w:tc>
        <w:tc>
          <w:tcPr>
            <w:tcW w:w="536" w:type="dxa"/>
            <w:vAlign w:val="top"/>
          </w:tcPr>
          <w:p w14:paraId="2A5AD87D">
            <w:pPr>
              <w:pStyle w:val="6"/>
              <w:spacing w:before="148" w:line="229" w:lineRule="auto"/>
              <w:ind w:left="95"/>
            </w:pPr>
            <w:r>
              <w:rPr>
                <w:spacing w:val="5"/>
              </w:rPr>
              <w:t>行政处罚</w:t>
            </w:r>
          </w:p>
        </w:tc>
        <w:tc>
          <w:tcPr>
            <w:tcW w:w="879" w:type="dxa"/>
            <w:vAlign w:val="top"/>
          </w:tcPr>
          <w:p w14:paraId="2094D5DD">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5C43910C">
            <w:pPr>
              <w:pStyle w:val="6"/>
              <w:spacing w:line="212" w:lineRule="auto"/>
              <w:ind w:left="267"/>
            </w:pPr>
            <w:r>
              <w:rPr>
                <w:spacing w:val="4"/>
              </w:rPr>
              <w:t>或县级）</w:t>
            </w:r>
          </w:p>
        </w:tc>
        <w:tc>
          <w:tcPr>
            <w:tcW w:w="1259" w:type="dxa"/>
            <w:vAlign w:val="top"/>
          </w:tcPr>
          <w:p w14:paraId="4677114A">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372E048">
            <w:pPr>
              <w:pStyle w:val="6"/>
              <w:spacing w:line="160" w:lineRule="auto"/>
              <w:ind w:left="105"/>
            </w:pPr>
            <w:r>
              <w:pict>
                <v:shape id="_x0000_s1031" o:spid="_x0000_s1031" o:spt="202" type="#_x0000_t202" style="position:absolute;left:0pt;margin-left:0.15pt;margin-top:0.7pt;height:7pt;width:366.45pt;z-index:251664384;mso-width-relative:page;mso-height-relative:page;" filled="f" stroked="f" coordsize="21600,21600">
                  <v:path/>
                  <v:fill on="f" focussize="0,0"/>
                  <v:stroke on="f"/>
                  <v:imagedata o:title=""/>
                  <o:lock v:ext="edit" aspectratio="f"/>
                  <v:textbox inset="0mm,0mm,0mm,0mm">
                    <w:txbxContent>
                      <w:p w14:paraId="160C5BFF">
                        <w:pPr>
                          <w:pStyle w:val="6"/>
                          <w:spacing w:before="19" w:line="229" w:lineRule="auto"/>
                          <w:ind w:left="20"/>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txbxContent>
                  </v:textbox>
                </v:shape>
              </w:pict>
            </w:r>
            <w:r>
              <w:rPr>
                <w:spacing w:val="5"/>
              </w:rPr>
              <w:t>食品添加剂</w:t>
            </w:r>
          </w:p>
          <w:p w14:paraId="493D921D">
            <w:pPr>
              <w:pStyle w:val="6"/>
              <w:spacing w:before="78" w:line="238" w:lineRule="auto"/>
              <w:ind w:left="23" w:right="67" w:hanging="1"/>
            </w:pPr>
            <w:r>
              <w:rPr>
                <w:spacing w:val="7"/>
              </w:rPr>
              <w:t>第一百二十四条第一款第二项：违反本法规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一万元的，并处五万元以上十万元以下罚款；货值金额一万元以上的，并处货值金额十倍以上二十倍以下罚款；情节严重的，</w:t>
            </w:r>
            <w:r>
              <w:rPr>
                <w:spacing w:val="-18"/>
              </w:rPr>
              <w:t xml:space="preserve"> </w:t>
            </w:r>
            <w:r>
              <w:rPr>
                <w:spacing w:val="6"/>
              </w:rPr>
              <w:t>吊销许可证</w:t>
            </w:r>
            <w:r>
              <w:rPr>
                <w:spacing w:val="-6"/>
              </w:rPr>
              <w:t>：（</w:t>
            </w:r>
            <w:r>
              <w:rPr>
                <w:spacing w:val="-7"/>
              </w:rPr>
              <w:t xml:space="preserve"> </w:t>
            </w:r>
            <w:r>
              <w:rPr>
                <w:spacing w:val="6"/>
              </w:rPr>
              <w:t>二）用超过保质期的食品原料、食品添加剂生产食品、食品添加剂，或者经营上述食品、食</w:t>
            </w:r>
            <w:r>
              <w:rPr>
                <w:spacing w:val="5"/>
              </w:rPr>
              <w:t>品添加剂。</w:t>
            </w:r>
          </w:p>
        </w:tc>
        <w:tc>
          <w:tcPr>
            <w:tcW w:w="371" w:type="dxa"/>
            <w:vAlign w:val="top"/>
          </w:tcPr>
          <w:p w14:paraId="499DE8B4">
            <w:pPr>
              <w:rPr>
                <w:rFonts w:ascii="Arial"/>
                <w:sz w:val="21"/>
              </w:rPr>
            </w:pPr>
          </w:p>
        </w:tc>
      </w:tr>
      <w:tr w14:paraId="0A416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CA5D5BE">
            <w:pPr>
              <w:pStyle w:val="6"/>
              <w:spacing w:before="146" w:line="109" w:lineRule="exact"/>
              <w:ind w:left="247"/>
            </w:pPr>
            <w:r>
              <w:rPr>
                <w:position w:val="1"/>
              </w:rPr>
              <w:t>441</w:t>
            </w:r>
          </w:p>
        </w:tc>
        <w:tc>
          <w:tcPr>
            <w:tcW w:w="1682" w:type="dxa"/>
            <w:vAlign w:val="top"/>
          </w:tcPr>
          <w:p w14:paraId="5F6D7E36">
            <w:pPr>
              <w:pStyle w:val="6"/>
              <w:spacing w:before="90" w:line="230" w:lineRule="auto"/>
              <w:ind w:left="21"/>
            </w:pPr>
            <w:r>
              <w:rPr>
                <w:spacing w:val="6"/>
              </w:rPr>
              <w:t>对生产经营超范围、超限量使用食品添加剂</w:t>
            </w:r>
          </w:p>
          <w:p w14:paraId="1E7A2E45">
            <w:pPr>
              <w:pStyle w:val="6"/>
              <w:spacing w:before="13" w:line="229" w:lineRule="auto"/>
              <w:ind w:left="415"/>
            </w:pPr>
            <w:r>
              <w:rPr>
                <w:spacing w:val="5"/>
              </w:rPr>
              <w:t>的食品行为的行政处罚</w:t>
            </w:r>
          </w:p>
        </w:tc>
        <w:tc>
          <w:tcPr>
            <w:tcW w:w="536" w:type="dxa"/>
            <w:vAlign w:val="top"/>
          </w:tcPr>
          <w:p w14:paraId="5A8156DF">
            <w:pPr>
              <w:pStyle w:val="6"/>
              <w:spacing w:before="146" w:line="229" w:lineRule="auto"/>
              <w:ind w:left="95"/>
            </w:pPr>
            <w:r>
              <w:rPr>
                <w:spacing w:val="5"/>
              </w:rPr>
              <w:t>行政处罚</w:t>
            </w:r>
          </w:p>
        </w:tc>
        <w:tc>
          <w:tcPr>
            <w:tcW w:w="879" w:type="dxa"/>
            <w:vAlign w:val="top"/>
          </w:tcPr>
          <w:p w14:paraId="0EC55A60">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5376A68E">
            <w:pPr>
              <w:pStyle w:val="6"/>
              <w:spacing w:line="215" w:lineRule="auto"/>
              <w:ind w:left="267"/>
            </w:pPr>
            <w:r>
              <w:rPr>
                <w:spacing w:val="4"/>
              </w:rPr>
              <w:t>或县级）</w:t>
            </w:r>
          </w:p>
        </w:tc>
        <w:tc>
          <w:tcPr>
            <w:tcW w:w="1259" w:type="dxa"/>
            <w:vAlign w:val="top"/>
          </w:tcPr>
          <w:p w14:paraId="4DE957DB">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838660">
            <w:pPr>
              <w:pStyle w:val="6"/>
              <w:spacing w:before="33"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6442AD1">
            <w:pPr>
              <w:pStyle w:val="6"/>
              <w:spacing w:before="14" w:line="239" w:lineRule="auto"/>
              <w:ind w:left="23" w:right="67" w:hanging="1"/>
            </w:pPr>
            <w:r>
              <w:rPr>
                <w:spacing w:val="7"/>
              </w:rPr>
              <w:t>第一百二十四条第一款第三项：违反本法规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w:t>
            </w:r>
            <w:r>
              <w:rPr>
                <w:spacing w:val="5"/>
              </w:rPr>
              <w:t>下罚款；情节严重的，</w:t>
            </w:r>
            <w:r>
              <w:rPr>
                <w:spacing w:val="-18"/>
              </w:rPr>
              <w:t xml:space="preserve"> </w:t>
            </w:r>
            <w:r>
              <w:rPr>
                <w:spacing w:val="5"/>
              </w:rPr>
              <w:t>吊销许可证</w:t>
            </w:r>
            <w:r>
              <w:rPr>
                <w:spacing w:val="-6"/>
              </w:rPr>
              <w:t xml:space="preserve">：（ </w:t>
            </w:r>
            <w:r>
              <w:rPr>
                <w:spacing w:val="5"/>
              </w:rPr>
              <w:t>三</w:t>
            </w:r>
            <w:r>
              <w:rPr>
                <w:spacing w:val="-16"/>
              </w:rPr>
              <w:t xml:space="preserve"> </w:t>
            </w:r>
            <w:r>
              <w:rPr>
                <w:spacing w:val="5"/>
              </w:rPr>
              <w:t>）生产经营超范围、超限量使用食品添加剂的食品。</w:t>
            </w:r>
          </w:p>
        </w:tc>
        <w:tc>
          <w:tcPr>
            <w:tcW w:w="371" w:type="dxa"/>
            <w:vAlign w:val="top"/>
          </w:tcPr>
          <w:p w14:paraId="3A10DA61">
            <w:pPr>
              <w:rPr>
                <w:rFonts w:ascii="Arial"/>
                <w:sz w:val="21"/>
              </w:rPr>
            </w:pPr>
          </w:p>
        </w:tc>
      </w:tr>
      <w:tr w14:paraId="19852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B57AFDB">
            <w:pPr>
              <w:pStyle w:val="6"/>
              <w:spacing w:before="146" w:line="109" w:lineRule="exact"/>
              <w:ind w:left="247"/>
            </w:pPr>
            <w:r>
              <w:rPr>
                <w:position w:val="1"/>
              </w:rPr>
              <w:t>442</w:t>
            </w:r>
          </w:p>
        </w:tc>
        <w:tc>
          <w:tcPr>
            <w:tcW w:w="1682" w:type="dxa"/>
            <w:vAlign w:val="top"/>
          </w:tcPr>
          <w:p w14:paraId="36E46026">
            <w:pPr>
              <w:pStyle w:val="6"/>
              <w:spacing w:before="15" w:line="260" w:lineRule="auto"/>
              <w:ind w:left="21" w:right="14"/>
              <w:jc w:val="both"/>
            </w:pPr>
            <w:r>
              <w:rPr>
                <w:spacing w:val="6"/>
              </w:rPr>
              <w:t>对生产经营腐败变质、油脂酸败、霉变生虫</w:t>
            </w:r>
            <w:r>
              <w:t xml:space="preserve"> </w:t>
            </w:r>
            <w:r>
              <w:rPr>
                <w:spacing w:val="6"/>
              </w:rPr>
              <w:t>、污秽不洁、混有异物、掺假掺杂或者感官</w:t>
            </w:r>
            <w:r>
              <w:t xml:space="preserve"> </w:t>
            </w:r>
            <w:r>
              <w:rPr>
                <w:spacing w:val="6"/>
              </w:rPr>
              <w:t>性状异常的食品、食品添加剂行为的行政处</w:t>
            </w:r>
          </w:p>
        </w:tc>
        <w:tc>
          <w:tcPr>
            <w:tcW w:w="536" w:type="dxa"/>
            <w:vAlign w:val="top"/>
          </w:tcPr>
          <w:p w14:paraId="1F1CA1F0">
            <w:pPr>
              <w:pStyle w:val="6"/>
              <w:spacing w:before="146" w:line="229" w:lineRule="auto"/>
              <w:ind w:left="95"/>
            </w:pPr>
            <w:r>
              <w:rPr>
                <w:spacing w:val="5"/>
              </w:rPr>
              <w:t>行政处罚</w:t>
            </w:r>
          </w:p>
        </w:tc>
        <w:tc>
          <w:tcPr>
            <w:tcW w:w="879" w:type="dxa"/>
            <w:vAlign w:val="top"/>
          </w:tcPr>
          <w:p w14:paraId="044EE983">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290B1D64">
            <w:pPr>
              <w:pStyle w:val="6"/>
              <w:spacing w:line="214" w:lineRule="auto"/>
              <w:ind w:left="267"/>
            </w:pPr>
            <w:r>
              <w:rPr>
                <w:spacing w:val="4"/>
              </w:rPr>
              <w:t>或县级）</w:t>
            </w:r>
          </w:p>
        </w:tc>
        <w:tc>
          <w:tcPr>
            <w:tcW w:w="1259" w:type="dxa"/>
            <w:vAlign w:val="top"/>
          </w:tcPr>
          <w:p w14:paraId="7B82F0C7">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346E786">
            <w:pPr>
              <w:pStyle w:val="6"/>
              <w:spacing w:before="32"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0C253E56">
            <w:pPr>
              <w:pStyle w:val="6"/>
              <w:spacing w:before="14" w:line="239" w:lineRule="auto"/>
              <w:ind w:left="23" w:right="67" w:hanging="1"/>
            </w:pPr>
            <w:r>
              <w:rPr>
                <w:spacing w:val="7"/>
              </w:rPr>
              <w:t>第一百二十四条第一款第四项：违反本法规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一万元的，并处五万元以上十万元以下罚款；货值金额一万元以上的，并处货值金额十倍以上二十倍以下罚款；情节严重的，</w:t>
            </w:r>
            <w:r>
              <w:rPr>
                <w:spacing w:val="-18"/>
              </w:rPr>
              <w:t xml:space="preserve"> </w:t>
            </w:r>
            <w:r>
              <w:rPr>
                <w:spacing w:val="6"/>
              </w:rPr>
              <w:t>吊销许可证</w:t>
            </w:r>
            <w:r>
              <w:rPr>
                <w:spacing w:val="-6"/>
              </w:rPr>
              <w:t>：（</w:t>
            </w:r>
            <w:r>
              <w:rPr>
                <w:spacing w:val="-2"/>
              </w:rPr>
              <w:t xml:space="preserve"> </w:t>
            </w:r>
            <w:r>
              <w:rPr>
                <w:spacing w:val="6"/>
              </w:rPr>
              <w:t>四</w:t>
            </w:r>
            <w:r>
              <w:rPr>
                <w:spacing w:val="-16"/>
              </w:rPr>
              <w:t xml:space="preserve"> </w:t>
            </w:r>
            <w:r>
              <w:rPr>
                <w:spacing w:val="6"/>
              </w:rPr>
              <w:t>）生产经营腐败变质、油脂酸败、霉变生虫、污</w:t>
            </w:r>
            <w:r>
              <w:rPr>
                <w:spacing w:val="5"/>
              </w:rPr>
              <w:t>秽不洁、混有异物、掺假掺杂或者感官性状异常的食品、食品添加剂。</w:t>
            </w:r>
          </w:p>
        </w:tc>
        <w:tc>
          <w:tcPr>
            <w:tcW w:w="371" w:type="dxa"/>
            <w:vAlign w:val="top"/>
          </w:tcPr>
          <w:p w14:paraId="283CA22C">
            <w:pPr>
              <w:rPr>
                <w:rFonts w:ascii="Arial"/>
                <w:sz w:val="21"/>
              </w:rPr>
            </w:pPr>
          </w:p>
        </w:tc>
      </w:tr>
      <w:tr w14:paraId="76D02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9CAB1E3">
            <w:pPr>
              <w:pStyle w:val="6"/>
              <w:spacing w:before="148" w:line="108" w:lineRule="exact"/>
              <w:ind w:left="247"/>
            </w:pPr>
            <w:r>
              <w:rPr>
                <w:position w:val="1"/>
              </w:rPr>
              <w:t>443</w:t>
            </w:r>
          </w:p>
        </w:tc>
        <w:tc>
          <w:tcPr>
            <w:tcW w:w="1682" w:type="dxa"/>
            <w:vAlign w:val="top"/>
          </w:tcPr>
          <w:p w14:paraId="2B2252C4">
            <w:pPr>
              <w:pStyle w:val="6"/>
              <w:spacing w:line="160" w:lineRule="auto"/>
              <w:ind w:left="801"/>
            </w:pPr>
            <w:r>
              <w:pict>
                <v:shape id="_x0000_s1032" o:spid="_x0000_s1032" o:spt="202" type="#_x0000_t202" style="position:absolute;left:0pt;margin-left:0.05pt;margin-top:0.7pt;height:6.95pt;width:83.8pt;z-index:251665408;mso-width-relative:page;mso-height-relative:page;" filled="f" stroked="f" coordsize="21600,21600">
                  <v:path/>
                  <v:fill on="f" focussize="0,0"/>
                  <v:stroke on="f"/>
                  <v:imagedata o:title=""/>
                  <o:lock v:ext="edit" aspectratio="f"/>
                  <v:textbox inset="0mm,0mm,0mm,0mm">
                    <w:txbxContent>
                      <w:p w14:paraId="0DA83B8D">
                        <w:pPr>
                          <w:pStyle w:val="6"/>
                          <w:spacing w:before="20" w:line="228" w:lineRule="auto"/>
                          <w:ind w:left="20"/>
                        </w:pPr>
                        <w:r>
                          <w:rPr>
                            <w:spacing w:val="6"/>
                          </w:rPr>
                          <w:t>对生产经营标注虚假生产日期、保质期或者</w:t>
                        </w:r>
                      </w:p>
                    </w:txbxContent>
                  </v:textbox>
                </v:shape>
              </w:pict>
            </w:r>
            <w:r>
              <w:t>罚</w:t>
            </w:r>
          </w:p>
          <w:p w14:paraId="62A1B271">
            <w:pPr>
              <w:pStyle w:val="6"/>
              <w:spacing w:before="78" w:line="229" w:lineRule="auto"/>
              <w:ind w:left="17"/>
            </w:pPr>
            <w:r>
              <w:rPr>
                <w:spacing w:val="6"/>
              </w:rPr>
              <w:t>超过保质期的食品、食品添加剂行为的行政</w:t>
            </w:r>
          </w:p>
          <w:p w14:paraId="4AB8A81E">
            <w:pPr>
              <w:pStyle w:val="6"/>
              <w:spacing w:before="14" w:line="212" w:lineRule="auto"/>
              <w:ind w:left="757"/>
            </w:pPr>
            <w:r>
              <w:rPr>
                <w:spacing w:val="2"/>
              </w:rPr>
              <w:t>处罚</w:t>
            </w:r>
          </w:p>
        </w:tc>
        <w:tc>
          <w:tcPr>
            <w:tcW w:w="536" w:type="dxa"/>
            <w:vAlign w:val="top"/>
          </w:tcPr>
          <w:p w14:paraId="1B99B1BB">
            <w:pPr>
              <w:pStyle w:val="6"/>
              <w:spacing w:before="148" w:line="229" w:lineRule="auto"/>
              <w:ind w:left="95"/>
            </w:pPr>
            <w:r>
              <w:rPr>
                <w:spacing w:val="5"/>
              </w:rPr>
              <w:t>行政处罚</w:t>
            </w:r>
          </w:p>
        </w:tc>
        <w:tc>
          <w:tcPr>
            <w:tcW w:w="879" w:type="dxa"/>
            <w:vAlign w:val="top"/>
          </w:tcPr>
          <w:p w14:paraId="3949B8E3">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3FD2E7EB">
            <w:pPr>
              <w:pStyle w:val="6"/>
              <w:spacing w:line="212" w:lineRule="auto"/>
              <w:ind w:left="267"/>
            </w:pPr>
            <w:r>
              <w:rPr>
                <w:spacing w:val="4"/>
              </w:rPr>
              <w:t>或县级）</w:t>
            </w:r>
          </w:p>
        </w:tc>
        <w:tc>
          <w:tcPr>
            <w:tcW w:w="1259" w:type="dxa"/>
            <w:vAlign w:val="top"/>
          </w:tcPr>
          <w:p w14:paraId="08AE71C4">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F5A93A5">
            <w:pPr>
              <w:pStyle w:val="6"/>
              <w:spacing w:before="34"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65E34793">
            <w:pPr>
              <w:pStyle w:val="6"/>
              <w:spacing w:before="15" w:line="237" w:lineRule="auto"/>
              <w:ind w:left="23" w:right="67" w:hanging="1"/>
            </w:pPr>
            <w:r>
              <w:rPr>
                <w:spacing w:val="7"/>
              </w:rPr>
              <w:t>第一百二十四条第一款第五项：违反本法规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一万元的，并处五万元以上十万元以下罚款；货值金额一万元以上的，并处货值金额十倍以上二十倍以下罚款；情节严重的，</w:t>
            </w:r>
            <w:r>
              <w:rPr>
                <w:spacing w:val="-17"/>
              </w:rPr>
              <w:t xml:space="preserve"> </w:t>
            </w:r>
            <w:r>
              <w:rPr>
                <w:spacing w:val="6"/>
              </w:rPr>
              <w:t>吊销许可证</w:t>
            </w:r>
            <w:r>
              <w:rPr>
                <w:spacing w:val="-6"/>
              </w:rPr>
              <w:t>：（</w:t>
            </w:r>
            <w:r>
              <w:rPr>
                <w:spacing w:val="-9"/>
              </w:rPr>
              <w:t xml:space="preserve"> </w:t>
            </w:r>
            <w:r>
              <w:rPr>
                <w:spacing w:val="6"/>
              </w:rPr>
              <w:t>五</w:t>
            </w:r>
            <w:r>
              <w:rPr>
                <w:spacing w:val="-16"/>
              </w:rPr>
              <w:t xml:space="preserve"> </w:t>
            </w:r>
            <w:r>
              <w:rPr>
                <w:spacing w:val="6"/>
              </w:rPr>
              <w:t>）生</w:t>
            </w:r>
            <w:r>
              <w:rPr>
                <w:spacing w:val="5"/>
              </w:rPr>
              <w:t>产经营标注虚假生产日期、保质期或者超过保质期的食品、食品添加剂。</w:t>
            </w:r>
          </w:p>
        </w:tc>
        <w:tc>
          <w:tcPr>
            <w:tcW w:w="371" w:type="dxa"/>
            <w:vAlign w:val="top"/>
          </w:tcPr>
          <w:p w14:paraId="64784279">
            <w:pPr>
              <w:rPr>
                <w:rFonts w:ascii="Arial"/>
                <w:sz w:val="21"/>
              </w:rPr>
            </w:pPr>
          </w:p>
        </w:tc>
      </w:tr>
      <w:tr w14:paraId="63A99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1A2E992">
            <w:pPr>
              <w:pStyle w:val="6"/>
              <w:spacing w:before="210" w:line="109" w:lineRule="exact"/>
              <w:ind w:left="247"/>
            </w:pPr>
            <w:r>
              <w:rPr>
                <w:position w:val="1"/>
              </w:rPr>
              <w:t>444</w:t>
            </w:r>
          </w:p>
        </w:tc>
        <w:tc>
          <w:tcPr>
            <w:tcW w:w="1682" w:type="dxa"/>
            <w:vAlign w:val="top"/>
          </w:tcPr>
          <w:p w14:paraId="1028C016">
            <w:pPr>
              <w:pStyle w:val="6"/>
              <w:spacing w:before="39" w:line="229" w:lineRule="auto"/>
              <w:ind w:left="21"/>
            </w:pPr>
            <w:r>
              <w:rPr>
                <w:spacing w:val="6"/>
              </w:rPr>
              <w:t>对生产经营未按规定注册的保健食品、特殊</w:t>
            </w:r>
          </w:p>
          <w:p w14:paraId="6F45CADF">
            <w:pPr>
              <w:pStyle w:val="6"/>
              <w:spacing w:before="14" w:line="231" w:lineRule="auto"/>
              <w:ind w:left="29"/>
            </w:pPr>
            <w:r>
              <w:rPr>
                <w:spacing w:val="5"/>
              </w:rPr>
              <w:t>医学用途配方食品、婴幼儿配方乳粉，或者</w:t>
            </w:r>
          </w:p>
          <w:p w14:paraId="50957FC1">
            <w:pPr>
              <w:pStyle w:val="6"/>
              <w:spacing w:before="13" w:line="230" w:lineRule="auto"/>
              <w:ind w:left="19"/>
            </w:pPr>
            <w:r>
              <w:rPr>
                <w:spacing w:val="6"/>
              </w:rPr>
              <w:t>未按注册的产品配方、生产工艺等技术要求</w:t>
            </w:r>
          </w:p>
          <w:p w14:paraId="76172845">
            <w:pPr>
              <w:pStyle w:val="6"/>
              <w:spacing w:before="13" w:line="225" w:lineRule="auto"/>
              <w:ind w:left="279"/>
            </w:pPr>
            <w:r>
              <w:rPr>
                <w:spacing w:val="6"/>
              </w:rPr>
              <w:t>组织生产违法行为的行政处罚</w:t>
            </w:r>
          </w:p>
        </w:tc>
        <w:tc>
          <w:tcPr>
            <w:tcW w:w="536" w:type="dxa"/>
            <w:vAlign w:val="top"/>
          </w:tcPr>
          <w:p w14:paraId="47EC3073">
            <w:pPr>
              <w:pStyle w:val="6"/>
              <w:spacing w:before="210" w:line="229" w:lineRule="auto"/>
              <w:ind w:left="95"/>
            </w:pPr>
            <w:r>
              <w:rPr>
                <w:spacing w:val="5"/>
              </w:rPr>
              <w:t>行政处罚</w:t>
            </w:r>
          </w:p>
        </w:tc>
        <w:tc>
          <w:tcPr>
            <w:tcW w:w="879" w:type="dxa"/>
            <w:vAlign w:val="top"/>
          </w:tcPr>
          <w:p w14:paraId="77463B61">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087E4AB2">
            <w:pPr>
              <w:pStyle w:val="6"/>
              <w:spacing w:line="231" w:lineRule="auto"/>
              <w:ind w:left="267"/>
            </w:pPr>
            <w:r>
              <w:rPr>
                <w:spacing w:val="4"/>
              </w:rPr>
              <w:t>或县级）</w:t>
            </w:r>
          </w:p>
        </w:tc>
        <w:tc>
          <w:tcPr>
            <w:tcW w:w="1259" w:type="dxa"/>
            <w:vAlign w:val="top"/>
          </w:tcPr>
          <w:p w14:paraId="21CB5F3D">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2026A76">
            <w:pPr>
              <w:pStyle w:val="6"/>
              <w:spacing w:before="9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FF4AEA0">
            <w:pPr>
              <w:pStyle w:val="6"/>
              <w:spacing w:before="14" w:line="262" w:lineRule="auto"/>
              <w:ind w:left="23" w:right="67" w:hanging="1"/>
            </w:pPr>
            <w:r>
              <w:rPr>
                <w:spacing w:val="7"/>
              </w:rPr>
              <w:t>第一百二十四条第一款第六项：违反本法规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一万元的，并处五万元以上十万元以下罚款；货值金额一万元以上的，并处货值金额十倍以上二十倍以下罚款；情节严重的，</w:t>
            </w:r>
            <w:r>
              <w:rPr>
                <w:spacing w:val="-18"/>
              </w:rPr>
              <w:t xml:space="preserve"> </w:t>
            </w:r>
            <w:r>
              <w:rPr>
                <w:spacing w:val="6"/>
              </w:rPr>
              <w:t>吊销许可证</w:t>
            </w:r>
            <w:r>
              <w:rPr>
                <w:spacing w:val="-6"/>
              </w:rPr>
              <w:t>：（</w:t>
            </w:r>
            <w:r>
              <w:rPr>
                <w:spacing w:val="-8"/>
              </w:rPr>
              <w:t xml:space="preserve"> </w:t>
            </w:r>
            <w:r>
              <w:rPr>
                <w:spacing w:val="6"/>
              </w:rPr>
              <w:t>六</w:t>
            </w:r>
            <w:r>
              <w:rPr>
                <w:spacing w:val="-16"/>
              </w:rPr>
              <w:t xml:space="preserve"> </w:t>
            </w:r>
            <w:r>
              <w:rPr>
                <w:spacing w:val="6"/>
              </w:rPr>
              <w:t>）生产经营未按规定注册的保健食品、特殊医学用途配方食品、婴幼儿配方乳粉，或者未按注</w:t>
            </w:r>
            <w:r>
              <w:rPr>
                <w:spacing w:val="5"/>
              </w:rPr>
              <w:t>册的产品配方、生产工艺等技术要求组织生产。</w:t>
            </w:r>
          </w:p>
        </w:tc>
        <w:tc>
          <w:tcPr>
            <w:tcW w:w="371" w:type="dxa"/>
            <w:vAlign w:val="top"/>
          </w:tcPr>
          <w:p w14:paraId="711EB089">
            <w:pPr>
              <w:rPr>
                <w:rFonts w:ascii="Arial"/>
                <w:sz w:val="21"/>
              </w:rPr>
            </w:pPr>
          </w:p>
        </w:tc>
      </w:tr>
      <w:tr w14:paraId="455C2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C650712">
            <w:pPr>
              <w:pStyle w:val="6"/>
              <w:spacing w:before="147" w:line="108" w:lineRule="exact"/>
              <w:ind w:left="247"/>
            </w:pPr>
            <w:r>
              <w:rPr>
                <w:position w:val="1"/>
              </w:rPr>
              <w:t>445</w:t>
            </w:r>
          </w:p>
        </w:tc>
        <w:tc>
          <w:tcPr>
            <w:tcW w:w="1682" w:type="dxa"/>
            <w:vAlign w:val="top"/>
          </w:tcPr>
          <w:p w14:paraId="013617F5">
            <w:pPr>
              <w:pStyle w:val="6"/>
              <w:spacing w:before="33" w:line="231" w:lineRule="auto"/>
              <w:ind w:left="21"/>
            </w:pPr>
            <w:r>
              <w:rPr>
                <w:spacing w:val="6"/>
              </w:rPr>
              <w:t>对以分装方式生产婴幼儿配方乳粉，或者同</w:t>
            </w:r>
          </w:p>
          <w:p w14:paraId="4A646FA8">
            <w:pPr>
              <w:pStyle w:val="6"/>
              <w:spacing w:before="14" w:line="230" w:lineRule="auto"/>
              <w:ind w:left="24"/>
            </w:pPr>
            <w:r>
              <w:rPr>
                <w:spacing w:val="5"/>
              </w:rPr>
              <w:t>一企业以同一配方生产不同品牌的婴幼儿配</w:t>
            </w:r>
          </w:p>
          <w:p w14:paraId="380F0C5A">
            <w:pPr>
              <w:pStyle w:val="6"/>
              <w:spacing w:before="13" w:line="213" w:lineRule="auto"/>
              <w:ind w:left="323"/>
            </w:pPr>
            <w:r>
              <w:rPr>
                <w:spacing w:val="5"/>
              </w:rPr>
              <w:t>方乳粉违法行为的行政处罚</w:t>
            </w:r>
          </w:p>
        </w:tc>
        <w:tc>
          <w:tcPr>
            <w:tcW w:w="536" w:type="dxa"/>
            <w:vAlign w:val="top"/>
          </w:tcPr>
          <w:p w14:paraId="70E7915C">
            <w:pPr>
              <w:pStyle w:val="6"/>
              <w:spacing w:before="147" w:line="229" w:lineRule="auto"/>
              <w:ind w:left="95"/>
            </w:pPr>
            <w:r>
              <w:rPr>
                <w:spacing w:val="5"/>
              </w:rPr>
              <w:t>行政处罚</w:t>
            </w:r>
          </w:p>
        </w:tc>
        <w:tc>
          <w:tcPr>
            <w:tcW w:w="879" w:type="dxa"/>
            <w:vAlign w:val="top"/>
          </w:tcPr>
          <w:p w14:paraId="4A0191DB">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2C5CF398">
            <w:pPr>
              <w:pStyle w:val="6"/>
              <w:spacing w:line="212" w:lineRule="auto"/>
              <w:ind w:left="227"/>
            </w:pPr>
            <w:r>
              <w:rPr>
                <w:spacing w:val="4"/>
              </w:rPr>
              <w:t>级或县级）</w:t>
            </w:r>
          </w:p>
        </w:tc>
        <w:tc>
          <w:tcPr>
            <w:tcW w:w="1259" w:type="dxa"/>
            <w:vAlign w:val="top"/>
          </w:tcPr>
          <w:p w14:paraId="1FC91CCE">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E4F796A">
            <w:pPr>
              <w:pStyle w:val="6"/>
              <w:spacing w:before="33"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18C6814">
            <w:pPr>
              <w:pStyle w:val="6"/>
              <w:spacing w:before="14" w:line="238" w:lineRule="auto"/>
              <w:ind w:left="23" w:right="67" w:hanging="1"/>
            </w:pPr>
            <w:r>
              <w:rPr>
                <w:spacing w:val="7"/>
              </w:rPr>
              <w:t>第一百二十四条第一款第七项：违反本法规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一万元的，并处五万元以上十万元以下罚款；货值金额一万元以上的，并处货值金额十倍以上二十倍以下罚款；情节严重的，</w:t>
            </w:r>
            <w:r>
              <w:rPr>
                <w:spacing w:val="-17"/>
              </w:rPr>
              <w:t xml:space="preserve"> </w:t>
            </w:r>
            <w:r>
              <w:rPr>
                <w:spacing w:val="6"/>
              </w:rPr>
              <w:t>吊销许可证</w:t>
            </w:r>
            <w:r>
              <w:rPr>
                <w:spacing w:val="-4"/>
              </w:rPr>
              <w:t>：（</w:t>
            </w:r>
            <w:r>
              <w:rPr>
                <w:spacing w:val="6"/>
              </w:rPr>
              <w:t>七）</w:t>
            </w:r>
            <w:r>
              <w:rPr>
                <w:spacing w:val="-18"/>
              </w:rPr>
              <w:t xml:space="preserve"> </w:t>
            </w:r>
            <w:r>
              <w:rPr>
                <w:spacing w:val="6"/>
              </w:rPr>
              <w:t>以分装方式生产婴幼儿配方乳粉，或者同一企业以同一配方生产不同品牌的婴幼儿配方乳粉。</w:t>
            </w:r>
          </w:p>
        </w:tc>
        <w:tc>
          <w:tcPr>
            <w:tcW w:w="371" w:type="dxa"/>
            <w:vAlign w:val="top"/>
          </w:tcPr>
          <w:p w14:paraId="3EECE5AA">
            <w:pPr>
              <w:rPr>
                <w:rFonts w:ascii="Arial"/>
                <w:sz w:val="21"/>
              </w:rPr>
            </w:pPr>
          </w:p>
        </w:tc>
      </w:tr>
      <w:tr w14:paraId="06467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D5348F6">
            <w:pPr>
              <w:pStyle w:val="6"/>
              <w:spacing w:before="148" w:line="108" w:lineRule="exact"/>
              <w:ind w:left="247"/>
            </w:pPr>
            <w:r>
              <w:rPr>
                <w:position w:val="1"/>
              </w:rPr>
              <w:t>446</w:t>
            </w:r>
          </w:p>
        </w:tc>
        <w:tc>
          <w:tcPr>
            <w:tcW w:w="1682" w:type="dxa"/>
            <w:vAlign w:val="top"/>
          </w:tcPr>
          <w:p w14:paraId="47677FA3">
            <w:pPr>
              <w:pStyle w:val="6"/>
              <w:spacing w:before="35" w:line="228" w:lineRule="auto"/>
              <w:ind w:left="21"/>
            </w:pPr>
            <w:r>
              <w:rPr>
                <w:spacing w:val="6"/>
              </w:rPr>
              <w:t>对未通过安全性评估，利用新的食品原料生</w:t>
            </w:r>
          </w:p>
          <w:p w14:paraId="5C49F361">
            <w:pPr>
              <w:pStyle w:val="6"/>
              <w:spacing w:before="14" w:line="229" w:lineRule="auto"/>
              <w:ind w:left="19"/>
            </w:pPr>
            <w:r>
              <w:rPr>
                <w:spacing w:val="6"/>
              </w:rPr>
              <w:t>产食品、生产食品添加剂新品种行为的行政</w:t>
            </w:r>
          </w:p>
          <w:p w14:paraId="63955F77">
            <w:pPr>
              <w:pStyle w:val="6"/>
              <w:spacing w:before="13" w:line="213" w:lineRule="auto"/>
              <w:ind w:left="757"/>
            </w:pPr>
            <w:r>
              <w:rPr>
                <w:spacing w:val="2"/>
              </w:rPr>
              <w:t>处罚</w:t>
            </w:r>
          </w:p>
        </w:tc>
        <w:tc>
          <w:tcPr>
            <w:tcW w:w="536" w:type="dxa"/>
            <w:vAlign w:val="top"/>
          </w:tcPr>
          <w:p w14:paraId="4ADDF794">
            <w:pPr>
              <w:pStyle w:val="6"/>
              <w:spacing w:before="148" w:line="229" w:lineRule="auto"/>
              <w:ind w:left="95"/>
            </w:pPr>
            <w:r>
              <w:rPr>
                <w:spacing w:val="5"/>
              </w:rPr>
              <w:t>行政处罚</w:t>
            </w:r>
          </w:p>
        </w:tc>
        <w:tc>
          <w:tcPr>
            <w:tcW w:w="879" w:type="dxa"/>
            <w:vAlign w:val="top"/>
          </w:tcPr>
          <w:p w14:paraId="10451B31">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3514BB97">
            <w:pPr>
              <w:pStyle w:val="6"/>
              <w:spacing w:line="213" w:lineRule="auto"/>
              <w:ind w:left="267"/>
            </w:pPr>
            <w:r>
              <w:rPr>
                <w:spacing w:val="4"/>
              </w:rPr>
              <w:t>或县级）</w:t>
            </w:r>
          </w:p>
        </w:tc>
        <w:tc>
          <w:tcPr>
            <w:tcW w:w="1259" w:type="dxa"/>
            <w:vAlign w:val="top"/>
          </w:tcPr>
          <w:p w14:paraId="1DC9FA45">
            <w:pPr>
              <w:pStyle w:val="6"/>
              <w:spacing w:before="9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3B6F5A0">
            <w:pPr>
              <w:pStyle w:val="6"/>
              <w:spacing w:before="3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22FD2447">
            <w:pPr>
              <w:pStyle w:val="6"/>
              <w:spacing w:before="14" w:line="237" w:lineRule="auto"/>
              <w:ind w:left="23" w:right="67" w:hanging="1"/>
            </w:pPr>
            <w:r>
              <w:rPr>
                <w:spacing w:val="7"/>
              </w:rPr>
              <w:t>第一百二十四条第一款第八项：违反本法规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6"/>
              </w:rPr>
              <w:t>一万元的，并处五万元以上十万元以下罚款；货值金额一万元以上的，并处货值金额十倍以上二十倍以下罚款；情节严重的，</w:t>
            </w:r>
            <w:r>
              <w:rPr>
                <w:spacing w:val="-19"/>
              </w:rPr>
              <w:t xml:space="preserve"> </w:t>
            </w:r>
            <w:r>
              <w:rPr>
                <w:spacing w:val="6"/>
              </w:rPr>
              <w:t>吊销许可证</w:t>
            </w:r>
            <w:r>
              <w:rPr>
                <w:spacing w:val="-5"/>
              </w:rPr>
              <w:t>：（</w:t>
            </w:r>
            <w:r>
              <w:rPr>
                <w:spacing w:val="-11"/>
              </w:rPr>
              <w:t xml:space="preserve"> </w:t>
            </w:r>
            <w:r>
              <w:rPr>
                <w:spacing w:val="6"/>
              </w:rPr>
              <w:t>八）利用新的食品原料生产食品，或者生产食品添加剂新品种，未通过</w:t>
            </w:r>
            <w:r>
              <w:rPr>
                <w:spacing w:val="5"/>
              </w:rPr>
              <w:t>安全性评估。</w:t>
            </w:r>
          </w:p>
        </w:tc>
        <w:tc>
          <w:tcPr>
            <w:tcW w:w="371" w:type="dxa"/>
            <w:vAlign w:val="top"/>
          </w:tcPr>
          <w:p w14:paraId="29EB1B24">
            <w:pPr>
              <w:rPr>
                <w:rFonts w:ascii="Arial"/>
                <w:sz w:val="21"/>
              </w:rPr>
            </w:pPr>
          </w:p>
        </w:tc>
      </w:tr>
      <w:tr w14:paraId="309F8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DA6D80F">
            <w:pPr>
              <w:pStyle w:val="6"/>
              <w:spacing w:before="147" w:line="108" w:lineRule="exact"/>
              <w:ind w:left="247"/>
            </w:pPr>
            <w:r>
              <w:rPr>
                <w:position w:val="1"/>
              </w:rPr>
              <w:t>447</w:t>
            </w:r>
          </w:p>
        </w:tc>
        <w:tc>
          <w:tcPr>
            <w:tcW w:w="1682" w:type="dxa"/>
            <w:vAlign w:val="top"/>
          </w:tcPr>
          <w:p w14:paraId="30E04927">
            <w:pPr>
              <w:pStyle w:val="6"/>
              <w:spacing w:before="33" w:line="228" w:lineRule="auto"/>
              <w:ind w:left="21"/>
            </w:pPr>
            <w:r>
              <w:rPr>
                <w:spacing w:val="6"/>
              </w:rPr>
              <w:t>对食品生产经营者在市场监督管理部门责令</w:t>
            </w:r>
          </w:p>
          <w:p w14:paraId="40469F52">
            <w:pPr>
              <w:pStyle w:val="6"/>
              <w:spacing w:before="15" w:line="231" w:lineRule="auto"/>
              <w:ind w:left="20"/>
            </w:pPr>
            <w:r>
              <w:rPr>
                <w:spacing w:val="6"/>
              </w:rPr>
              <w:t>召回或者停止经营后仍拒不召回或者停止经</w:t>
            </w:r>
          </w:p>
          <w:p w14:paraId="1B8BCF3B">
            <w:pPr>
              <w:pStyle w:val="6"/>
              <w:spacing w:before="13" w:line="214" w:lineRule="auto"/>
              <w:ind w:left="413"/>
            </w:pPr>
            <w:r>
              <w:rPr>
                <w:spacing w:val="5"/>
              </w:rPr>
              <w:t>营违法行为的行政处罚</w:t>
            </w:r>
          </w:p>
        </w:tc>
        <w:tc>
          <w:tcPr>
            <w:tcW w:w="536" w:type="dxa"/>
            <w:vAlign w:val="top"/>
          </w:tcPr>
          <w:p w14:paraId="32D01561">
            <w:pPr>
              <w:pStyle w:val="6"/>
              <w:spacing w:before="147" w:line="229" w:lineRule="auto"/>
              <w:ind w:left="95"/>
            </w:pPr>
            <w:r>
              <w:rPr>
                <w:spacing w:val="5"/>
              </w:rPr>
              <w:t>行政处罚</w:t>
            </w:r>
          </w:p>
        </w:tc>
        <w:tc>
          <w:tcPr>
            <w:tcW w:w="879" w:type="dxa"/>
            <w:vAlign w:val="top"/>
          </w:tcPr>
          <w:p w14:paraId="732218A8">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62C2984C">
            <w:pPr>
              <w:pStyle w:val="6"/>
              <w:spacing w:line="213" w:lineRule="auto"/>
              <w:ind w:left="267"/>
            </w:pPr>
            <w:r>
              <w:rPr>
                <w:spacing w:val="4"/>
              </w:rPr>
              <w:t>或县级）</w:t>
            </w:r>
          </w:p>
        </w:tc>
        <w:tc>
          <w:tcPr>
            <w:tcW w:w="1259" w:type="dxa"/>
            <w:vAlign w:val="top"/>
          </w:tcPr>
          <w:p w14:paraId="74353D08">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422E72D">
            <w:pPr>
              <w:pStyle w:val="6"/>
              <w:spacing w:before="33"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2865A2E2">
            <w:pPr>
              <w:pStyle w:val="6"/>
              <w:spacing w:before="14" w:line="238" w:lineRule="auto"/>
              <w:ind w:left="23" w:right="67" w:hanging="1"/>
            </w:pPr>
            <w:r>
              <w:rPr>
                <w:spacing w:val="7"/>
              </w:rPr>
              <w:t>第一百二十四条第一款第九项：违反本法规</w:t>
            </w:r>
            <w:r>
              <w:rPr>
                <w:spacing w:val="6"/>
              </w:rPr>
              <w:t>定，有下列情形之一，尚不构成犯罪的，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w:t>
            </w:r>
            <w:r>
              <w:t xml:space="preserve"> </w:t>
            </w:r>
            <w:r>
              <w:rPr>
                <w:spacing w:val="7"/>
              </w:rPr>
              <w:t>一万元的，并处五万元以上十万元以下罚款；货值金额一万元</w:t>
            </w:r>
            <w:r>
              <w:rPr>
                <w:spacing w:val="6"/>
              </w:rPr>
              <w:t>以上的，并处货值金额十倍以上二十倍以下罚款；情节严重的，</w:t>
            </w:r>
            <w:r>
              <w:rPr>
                <w:spacing w:val="-17"/>
              </w:rPr>
              <w:t xml:space="preserve"> </w:t>
            </w:r>
            <w:r>
              <w:rPr>
                <w:spacing w:val="6"/>
              </w:rPr>
              <w:t>吊销许可证</w:t>
            </w:r>
            <w:r>
              <w:rPr>
                <w:spacing w:val="-6"/>
              </w:rPr>
              <w:t>：（</w:t>
            </w:r>
            <w:r>
              <w:rPr>
                <w:spacing w:val="6"/>
              </w:rPr>
              <w:t>九）食品生产经营者在食品安全监督管理部门责令其召回或者停止经营后，仍拒不召回或者停止经营。</w:t>
            </w:r>
          </w:p>
        </w:tc>
        <w:tc>
          <w:tcPr>
            <w:tcW w:w="371" w:type="dxa"/>
            <w:vAlign w:val="top"/>
          </w:tcPr>
          <w:p w14:paraId="77F7B482">
            <w:pPr>
              <w:rPr>
                <w:rFonts w:ascii="Arial"/>
                <w:sz w:val="21"/>
              </w:rPr>
            </w:pPr>
          </w:p>
        </w:tc>
      </w:tr>
      <w:tr w14:paraId="5A87A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6E0602A">
            <w:pPr>
              <w:pStyle w:val="6"/>
              <w:spacing w:before="148" w:line="108" w:lineRule="exact"/>
              <w:ind w:left="247"/>
            </w:pPr>
            <w:r>
              <w:rPr>
                <w:position w:val="1"/>
              </w:rPr>
              <w:t>448</w:t>
            </w:r>
          </w:p>
        </w:tc>
        <w:tc>
          <w:tcPr>
            <w:tcW w:w="1682" w:type="dxa"/>
            <w:vAlign w:val="top"/>
          </w:tcPr>
          <w:p w14:paraId="0C983D51">
            <w:pPr>
              <w:pStyle w:val="6"/>
              <w:spacing w:before="91" w:line="262" w:lineRule="auto"/>
              <w:ind w:left="61" w:right="14" w:hanging="40"/>
            </w:pPr>
            <w:r>
              <w:rPr>
                <w:spacing w:val="6"/>
              </w:rPr>
              <w:t>对生产经营不符合法律、法规或者食品安全</w:t>
            </w:r>
            <w:r>
              <w:t xml:space="preserve"> </w:t>
            </w:r>
            <w:r>
              <w:rPr>
                <w:spacing w:val="6"/>
              </w:rPr>
              <w:t>标准的食品、食品添加剂行为的行政处罚</w:t>
            </w:r>
          </w:p>
        </w:tc>
        <w:tc>
          <w:tcPr>
            <w:tcW w:w="536" w:type="dxa"/>
            <w:vAlign w:val="top"/>
          </w:tcPr>
          <w:p w14:paraId="275E1D09">
            <w:pPr>
              <w:pStyle w:val="6"/>
              <w:spacing w:before="148" w:line="229" w:lineRule="auto"/>
              <w:ind w:left="95"/>
            </w:pPr>
            <w:r>
              <w:rPr>
                <w:spacing w:val="5"/>
              </w:rPr>
              <w:t>行政处罚</w:t>
            </w:r>
          </w:p>
        </w:tc>
        <w:tc>
          <w:tcPr>
            <w:tcW w:w="879" w:type="dxa"/>
            <w:vAlign w:val="top"/>
          </w:tcPr>
          <w:p w14:paraId="6DE23850">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361885A7">
            <w:pPr>
              <w:pStyle w:val="6"/>
              <w:spacing w:line="212" w:lineRule="auto"/>
              <w:ind w:left="267"/>
            </w:pPr>
            <w:r>
              <w:rPr>
                <w:spacing w:val="4"/>
              </w:rPr>
              <w:t>或县级）</w:t>
            </w:r>
          </w:p>
        </w:tc>
        <w:tc>
          <w:tcPr>
            <w:tcW w:w="1259" w:type="dxa"/>
            <w:vAlign w:val="top"/>
          </w:tcPr>
          <w:p w14:paraId="65B1191E">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25F9B86">
            <w:pPr>
              <w:pStyle w:val="6"/>
              <w:spacing w:before="91" w:line="262" w:lineRule="auto"/>
              <w:ind w:left="22" w:right="3655" w:firstLine="1"/>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r>
              <w:t xml:space="preserve"> </w:t>
            </w:r>
            <w:r>
              <w:rPr>
                <w:spacing w:val="6"/>
              </w:rPr>
              <w:t>第一百二十四条第二款：除前款和本法第一百二十三条、第一百二十五条规定的情形外，生产经营不符合法律、法规或者食品安全标准的食品、食品添加剂的，依照前款规定给予处罚。</w:t>
            </w:r>
          </w:p>
        </w:tc>
        <w:tc>
          <w:tcPr>
            <w:tcW w:w="371" w:type="dxa"/>
            <w:vAlign w:val="top"/>
          </w:tcPr>
          <w:p w14:paraId="3842C3E6">
            <w:pPr>
              <w:rPr>
                <w:rFonts w:ascii="Arial"/>
                <w:sz w:val="21"/>
              </w:rPr>
            </w:pPr>
          </w:p>
        </w:tc>
      </w:tr>
      <w:tr w14:paraId="250D0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1E863AC">
            <w:pPr>
              <w:pStyle w:val="6"/>
              <w:spacing w:before="148" w:line="108" w:lineRule="exact"/>
              <w:ind w:left="247"/>
            </w:pPr>
            <w:r>
              <w:rPr>
                <w:position w:val="1"/>
              </w:rPr>
              <w:t>449</w:t>
            </w:r>
          </w:p>
        </w:tc>
        <w:tc>
          <w:tcPr>
            <w:tcW w:w="1682" w:type="dxa"/>
            <w:vAlign w:val="top"/>
          </w:tcPr>
          <w:p w14:paraId="4B4886E8">
            <w:pPr>
              <w:pStyle w:val="6"/>
              <w:spacing w:before="35" w:line="228" w:lineRule="auto"/>
              <w:ind w:left="21"/>
            </w:pPr>
            <w:r>
              <w:rPr>
                <w:spacing w:val="6"/>
              </w:rPr>
              <w:t>对生产食品相关产品新品种，未通过安全性</w:t>
            </w:r>
          </w:p>
          <w:p w14:paraId="3A086742">
            <w:pPr>
              <w:pStyle w:val="6"/>
              <w:spacing w:before="15" w:line="228" w:lineRule="auto"/>
              <w:ind w:left="19"/>
            </w:pPr>
            <w:r>
              <w:rPr>
                <w:spacing w:val="6"/>
              </w:rPr>
              <w:t>评估，或者生产不符合食品安全标准的食品</w:t>
            </w:r>
          </w:p>
          <w:p w14:paraId="16418351">
            <w:pPr>
              <w:pStyle w:val="6"/>
              <w:spacing w:before="13" w:line="213" w:lineRule="auto"/>
              <w:ind w:left="364"/>
            </w:pPr>
            <w:r>
              <w:rPr>
                <w:spacing w:val="6"/>
              </w:rPr>
              <w:t>相关产品行为的行政处罚</w:t>
            </w:r>
          </w:p>
        </w:tc>
        <w:tc>
          <w:tcPr>
            <w:tcW w:w="536" w:type="dxa"/>
            <w:vAlign w:val="top"/>
          </w:tcPr>
          <w:p w14:paraId="06B8C129">
            <w:pPr>
              <w:pStyle w:val="6"/>
              <w:spacing w:before="148" w:line="229" w:lineRule="auto"/>
              <w:ind w:left="95"/>
            </w:pPr>
            <w:r>
              <w:rPr>
                <w:spacing w:val="5"/>
              </w:rPr>
              <w:t>行政处罚</w:t>
            </w:r>
          </w:p>
        </w:tc>
        <w:tc>
          <w:tcPr>
            <w:tcW w:w="879" w:type="dxa"/>
            <w:vAlign w:val="top"/>
          </w:tcPr>
          <w:p w14:paraId="74A586D7">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1D0FBF6C">
            <w:pPr>
              <w:pStyle w:val="6"/>
              <w:spacing w:line="212" w:lineRule="auto"/>
              <w:ind w:left="267"/>
            </w:pPr>
            <w:r>
              <w:rPr>
                <w:spacing w:val="4"/>
              </w:rPr>
              <w:t>或县级）</w:t>
            </w:r>
          </w:p>
        </w:tc>
        <w:tc>
          <w:tcPr>
            <w:tcW w:w="1259" w:type="dxa"/>
            <w:vAlign w:val="top"/>
          </w:tcPr>
          <w:p w14:paraId="5CF596EF">
            <w:pPr>
              <w:pStyle w:val="6"/>
              <w:spacing w:before="9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657ACCA">
            <w:pPr>
              <w:pStyle w:val="6"/>
              <w:spacing w:before="91" w:line="263" w:lineRule="auto"/>
              <w:ind w:left="22" w:right="3630" w:firstLine="1"/>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r>
              <w:t xml:space="preserve">  </w:t>
            </w:r>
            <w:r>
              <w:rPr>
                <w:spacing w:val="6"/>
              </w:rPr>
              <w:t>第一百二十四条第三款：生产食品相关产品新品种，未通过安全性评估，或者生产不符合食品安全标准的食品相关产品的，</w:t>
            </w:r>
            <w:r>
              <w:rPr>
                <w:spacing w:val="-18"/>
              </w:rPr>
              <w:t xml:space="preserve"> </w:t>
            </w:r>
            <w:r>
              <w:rPr>
                <w:spacing w:val="6"/>
              </w:rPr>
              <w:t>由县级以上人民政府食品安全</w:t>
            </w:r>
            <w:r>
              <w:rPr>
                <w:spacing w:val="5"/>
              </w:rPr>
              <w:t>监督管理部门依照第一款规定给予处罚。</w:t>
            </w:r>
          </w:p>
        </w:tc>
        <w:tc>
          <w:tcPr>
            <w:tcW w:w="371" w:type="dxa"/>
            <w:vAlign w:val="top"/>
          </w:tcPr>
          <w:p w14:paraId="00F33A72">
            <w:pPr>
              <w:rPr>
                <w:rFonts w:ascii="Arial"/>
                <w:sz w:val="21"/>
              </w:rPr>
            </w:pPr>
          </w:p>
        </w:tc>
      </w:tr>
      <w:tr w14:paraId="6C588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B19AF21">
            <w:pPr>
              <w:pStyle w:val="6"/>
              <w:spacing w:before="147" w:line="108" w:lineRule="exact"/>
              <w:ind w:left="247"/>
            </w:pPr>
            <w:r>
              <w:rPr>
                <w:position w:val="1"/>
              </w:rPr>
              <w:t>450</w:t>
            </w:r>
          </w:p>
        </w:tc>
        <w:tc>
          <w:tcPr>
            <w:tcW w:w="1682" w:type="dxa"/>
            <w:vAlign w:val="top"/>
          </w:tcPr>
          <w:p w14:paraId="098F154E">
            <w:pPr>
              <w:pStyle w:val="6"/>
              <w:spacing w:before="91" w:line="262" w:lineRule="auto"/>
              <w:ind w:left="66" w:right="14" w:hanging="45"/>
            </w:pPr>
            <w:r>
              <w:rPr>
                <w:spacing w:val="6"/>
              </w:rPr>
              <w:t>对生产经营被包装材料、容器、运输工具等</w:t>
            </w:r>
            <w:r>
              <w:t xml:space="preserve"> </w:t>
            </w:r>
            <w:r>
              <w:rPr>
                <w:spacing w:val="5"/>
              </w:rPr>
              <w:t>污染的食品、食品添加剂行为的行政处罚</w:t>
            </w:r>
          </w:p>
        </w:tc>
        <w:tc>
          <w:tcPr>
            <w:tcW w:w="536" w:type="dxa"/>
            <w:vAlign w:val="top"/>
          </w:tcPr>
          <w:p w14:paraId="2E4B48F1">
            <w:pPr>
              <w:pStyle w:val="6"/>
              <w:spacing w:before="147" w:line="229" w:lineRule="auto"/>
              <w:ind w:left="95"/>
            </w:pPr>
            <w:r>
              <w:rPr>
                <w:spacing w:val="5"/>
              </w:rPr>
              <w:t>行政处罚</w:t>
            </w:r>
          </w:p>
        </w:tc>
        <w:tc>
          <w:tcPr>
            <w:tcW w:w="879" w:type="dxa"/>
            <w:vAlign w:val="top"/>
          </w:tcPr>
          <w:p w14:paraId="43DC6480">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31DAD590">
            <w:pPr>
              <w:pStyle w:val="6"/>
              <w:spacing w:line="213" w:lineRule="auto"/>
              <w:ind w:left="227"/>
            </w:pPr>
            <w:r>
              <w:rPr>
                <w:spacing w:val="4"/>
              </w:rPr>
              <w:t>级或县级）</w:t>
            </w:r>
          </w:p>
        </w:tc>
        <w:tc>
          <w:tcPr>
            <w:tcW w:w="1259" w:type="dxa"/>
            <w:vAlign w:val="top"/>
          </w:tcPr>
          <w:p w14:paraId="13E053F8">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924F35D">
            <w:pPr>
              <w:pStyle w:val="6"/>
              <w:spacing w:before="33"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3B227BA">
            <w:pPr>
              <w:pStyle w:val="6"/>
              <w:spacing w:before="14" w:line="238" w:lineRule="auto"/>
              <w:ind w:left="21" w:right="67" w:firstLine="1"/>
            </w:pPr>
            <w:r>
              <w:rPr>
                <w:spacing w:val="7"/>
              </w:rPr>
              <w:t>第一百二十五条第一款第一项：违反本法规</w:t>
            </w:r>
            <w:r>
              <w:rPr>
                <w:spacing w:val="6"/>
              </w:rPr>
              <w:t>定，有下列情形之一的，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一万元的，并处</w:t>
            </w:r>
            <w:r>
              <w:t xml:space="preserve"> </w:t>
            </w:r>
            <w:r>
              <w:rPr>
                <w:spacing w:val="6"/>
              </w:rPr>
              <w:t>五千元以上五万元以下罚款；货值金额一万元以上的，并处货值金额五倍以上十倍以下罚款；情节严重的，责令停产停业，直至吊销许可证</w:t>
            </w:r>
            <w:r>
              <w:rPr>
                <w:spacing w:val="-6"/>
              </w:rPr>
              <w:t xml:space="preserve">：（ </w:t>
            </w:r>
            <w:r>
              <w:rPr>
                <w:spacing w:val="6"/>
              </w:rPr>
              <w:t>一</w:t>
            </w:r>
            <w:r>
              <w:rPr>
                <w:spacing w:val="-16"/>
              </w:rPr>
              <w:t xml:space="preserve"> </w:t>
            </w:r>
            <w:r>
              <w:rPr>
                <w:spacing w:val="6"/>
              </w:rPr>
              <w:t>）生产经营被包装材料、容器、运输工具等污</w:t>
            </w:r>
            <w:r>
              <w:rPr>
                <w:spacing w:val="5"/>
              </w:rPr>
              <w:t>染的食品、食品添加剂。</w:t>
            </w:r>
          </w:p>
        </w:tc>
        <w:tc>
          <w:tcPr>
            <w:tcW w:w="371" w:type="dxa"/>
            <w:vAlign w:val="top"/>
          </w:tcPr>
          <w:p w14:paraId="54D78705">
            <w:pPr>
              <w:rPr>
                <w:rFonts w:ascii="Arial"/>
                <w:sz w:val="21"/>
              </w:rPr>
            </w:pPr>
          </w:p>
        </w:tc>
      </w:tr>
      <w:tr w14:paraId="121D5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B9B9FAF">
            <w:pPr>
              <w:pStyle w:val="6"/>
              <w:spacing w:before="210" w:line="108" w:lineRule="exact"/>
              <w:ind w:left="247"/>
            </w:pPr>
            <w:r>
              <w:rPr>
                <w:position w:val="1"/>
              </w:rPr>
              <w:t>451</w:t>
            </w:r>
          </w:p>
        </w:tc>
        <w:tc>
          <w:tcPr>
            <w:tcW w:w="1682" w:type="dxa"/>
            <w:vAlign w:val="top"/>
          </w:tcPr>
          <w:p w14:paraId="70004868">
            <w:pPr>
              <w:pStyle w:val="6"/>
              <w:spacing w:before="96" w:line="230" w:lineRule="auto"/>
              <w:ind w:left="21"/>
            </w:pPr>
            <w:r>
              <w:rPr>
                <w:spacing w:val="6"/>
              </w:rPr>
              <w:t>对生产经营无标签的预包装食品、食品添加</w:t>
            </w:r>
          </w:p>
          <w:p w14:paraId="64934461">
            <w:pPr>
              <w:pStyle w:val="6"/>
              <w:spacing w:before="13" w:line="229" w:lineRule="auto"/>
              <w:ind w:left="19"/>
            </w:pPr>
            <w:r>
              <w:rPr>
                <w:spacing w:val="6"/>
              </w:rPr>
              <w:t>剂或者标签、说明书不符合规定的食品、食</w:t>
            </w:r>
          </w:p>
          <w:p w14:paraId="420D91A1">
            <w:pPr>
              <w:pStyle w:val="6"/>
              <w:spacing w:before="14" w:line="229" w:lineRule="auto"/>
              <w:ind w:left="375"/>
            </w:pPr>
            <w:r>
              <w:rPr>
                <w:spacing w:val="5"/>
              </w:rPr>
              <w:t>品添加剂行为的行政处罚</w:t>
            </w:r>
          </w:p>
        </w:tc>
        <w:tc>
          <w:tcPr>
            <w:tcW w:w="536" w:type="dxa"/>
            <w:vAlign w:val="top"/>
          </w:tcPr>
          <w:p w14:paraId="35DBCAC7">
            <w:pPr>
              <w:pStyle w:val="6"/>
              <w:spacing w:before="210" w:line="229" w:lineRule="auto"/>
              <w:ind w:left="95"/>
            </w:pPr>
            <w:r>
              <w:rPr>
                <w:spacing w:val="5"/>
              </w:rPr>
              <w:t>行政处罚</w:t>
            </w:r>
          </w:p>
        </w:tc>
        <w:tc>
          <w:tcPr>
            <w:tcW w:w="879" w:type="dxa"/>
            <w:vAlign w:val="top"/>
          </w:tcPr>
          <w:p w14:paraId="26E8268D">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5AC6D267">
            <w:pPr>
              <w:pStyle w:val="6"/>
              <w:spacing w:line="231" w:lineRule="auto"/>
              <w:ind w:left="267"/>
            </w:pPr>
            <w:r>
              <w:rPr>
                <w:spacing w:val="4"/>
              </w:rPr>
              <w:t>或县级）</w:t>
            </w:r>
          </w:p>
        </w:tc>
        <w:tc>
          <w:tcPr>
            <w:tcW w:w="1259" w:type="dxa"/>
            <w:vAlign w:val="top"/>
          </w:tcPr>
          <w:p w14:paraId="2F4CE07A">
            <w:pPr>
              <w:pStyle w:val="6"/>
              <w:spacing w:before="15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DD9D9AA">
            <w:pPr>
              <w:pStyle w:val="6"/>
              <w:spacing w:before="40"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7B079EB">
            <w:pPr>
              <w:pStyle w:val="6"/>
              <w:spacing w:before="14" w:line="249" w:lineRule="auto"/>
              <w:ind w:left="21" w:right="67" w:firstLine="1"/>
            </w:pPr>
            <w:r>
              <w:rPr>
                <w:spacing w:val="7"/>
              </w:rPr>
              <w:t>第一百二十五条第一款第二项：违反本法规</w:t>
            </w:r>
            <w:r>
              <w:rPr>
                <w:spacing w:val="6"/>
              </w:rPr>
              <w:t>定，有下列情形之一的，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一万元的，并处</w:t>
            </w:r>
            <w:r>
              <w:t xml:space="preserve"> </w:t>
            </w:r>
            <w:r>
              <w:rPr>
                <w:spacing w:val="6"/>
              </w:rPr>
              <w:t>五千元以上五万元以下罚款；货值金额一万元以上的，并处货值金额五倍以上十倍以下罚款；情节严重的，责令停产停业，直至吊销许可证</w:t>
            </w:r>
            <w:r>
              <w:rPr>
                <w:spacing w:val="-1"/>
              </w:rPr>
              <w:t>：（</w:t>
            </w:r>
            <w:r>
              <w:rPr>
                <w:spacing w:val="-8"/>
              </w:rPr>
              <w:t xml:space="preserve"> </w:t>
            </w:r>
            <w:r>
              <w:rPr>
                <w:spacing w:val="6"/>
              </w:rPr>
              <w:t>二</w:t>
            </w:r>
            <w:r>
              <w:rPr>
                <w:spacing w:val="-16"/>
              </w:rPr>
              <w:t xml:space="preserve"> </w:t>
            </w:r>
            <w:r>
              <w:rPr>
                <w:spacing w:val="6"/>
              </w:rPr>
              <w:t>）生产经营无标签的预包装食品、食品添加剂或者标签、说明书不符合本法规定的食品、食品添加剂。第一百二十五条第二款：生产经营的食</w:t>
            </w:r>
            <w:r>
              <w:t xml:space="preserve"> </w:t>
            </w:r>
            <w:r>
              <w:rPr>
                <w:spacing w:val="6"/>
              </w:rPr>
              <w:t>品、食品添加剂的标签、说明书存在瑕疵但不影响食品安全且不会对消费者造成误导的，</w:t>
            </w:r>
            <w:r>
              <w:rPr>
                <w:spacing w:val="-19"/>
              </w:rPr>
              <w:t xml:space="preserve"> </w:t>
            </w:r>
            <w:r>
              <w:rPr>
                <w:spacing w:val="6"/>
              </w:rPr>
              <w:t>由县级以上人民政府食品安全监督管理部门责令改正；拒不改正的，处二千元</w:t>
            </w:r>
            <w:r>
              <w:rPr>
                <w:spacing w:val="5"/>
              </w:rPr>
              <w:t>以下罚款。</w:t>
            </w:r>
          </w:p>
        </w:tc>
        <w:tc>
          <w:tcPr>
            <w:tcW w:w="371" w:type="dxa"/>
            <w:vAlign w:val="top"/>
          </w:tcPr>
          <w:p w14:paraId="315D78BA">
            <w:pPr>
              <w:rPr>
                <w:rFonts w:ascii="Arial"/>
                <w:sz w:val="21"/>
              </w:rPr>
            </w:pPr>
          </w:p>
        </w:tc>
      </w:tr>
      <w:tr w14:paraId="00ACD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234E065A">
            <w:pPr>
              <w:pStyle w:val="6"/>
              <w:spacing w:before="148" w:line="108" w:lineRule="exact"/>
              <w:ind w:left="247"/>
            </w:pPr>
            <w:r>
              <w:rPr>
                <w:position w:val="1"/>
              </w:rPr>
              <w:t>452</w:t>
            </w:r>
          </w:p>
        </w:tc>
        <w:tc>
          <w:tcPr>
            <w:tcW w:w="1682" w:type="dxa"/>
            <w:vAlign w:val="top"/>
          </w:tcPr>
          <w:p w14:paraId="0EC2F8EC">
            <w:pPr>
              <w:pStyle w:val="6"/>
              <w:spacing w:before="92" w:line="227" w:lineRule="auto"/>
              <w:ind w:left="21"/>
            </w:pPr>
            <w:r>
              <w:rPr>
                <w:spacing w:val="6"/>
              </w:rPr>
              <w:t>对生产经营转基因食品未按规定进行标示行</w:t>
            </w:r>
          </w:p>
          <w:p w14:paraId="564B083A">
            <w:pPr>
              <w:pStyle w:val="6"/>
              <w:spacing w:before="15" w:line="229" w:lineRule="auto"/>
              <w:ind w:left="583"/>
            </w:pPr>
            <w:r>
              <w:rPr>
                <w:spacing w:val="5"/>
              </w:rPr>
              <w:t>为的行政处罚</w:t>
            </w:r>
          </w:p>
        </w:tc>
        <w:tc>
          <w:tcPr>
            <w:tcW w:w="536" w:type="dxa"/>
            <w:vAlign w:val="top"/>
          </w:tcPr>
          <w:p w14:paraId="5D3D811C">
            <w:pPr>
              <w:pStyle w:val="6"/>
              <w:spacing w:before="148" w:line="229" w:lineRule="auto"/>
              <w:ind w:left="95"/>
            </w:pPr>
            <w:r>
              <w:rPr>
                <w:spacing w:val="5"/>
              </w:rPr>
              <w:t>行政处罚</w:t>
            </w:r>
          </w:p>
        </w:tc>
        <w:tc>
          <w:tcPr>
            <w:tcW w:w="879" w:type="dxa"/>
            <w:vAlign w:val="top"/>
          </w:tcPr>
          <w:p w14:paraId="2E6D5562">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2D4E151B">
            <w:pPr>
              <w:pStyle w:val="6"/>
              <w:spacing w:line="223" w:lineRule="auto"/>
              <w:ind w:left="267"/>
            </w:pPr>
            <w:r>
              <w:rPr>
                <w:spacing w:val="4"/>
              </w:rPr>
              <w:t>或县级）</w:t>
            </w:r>
          </w:p>
        </w:tc>
        <w:tc>
          <w:tcPr>
            <w:tcW w:w="1259" w:type="dxa"/>
            <w:vAlign w:val="top"/>
          </w:tcPr>
          <w:p w14:paraId="6A61C8B8">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F303507">
            <w:pPr>
              <w:pStyle w:val="6"/>
              <w:spacing w:before="3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92E43B5">
            <w:pPr>
              <w:pStyle w:val="6"/>
              <w:spacing w:before="13" w:line="243" w:lineRule="auto"/>
              <w:ind w:left="21" w:right="67" w:firstLine="1"/>
            </w:pPr>
            <w:r>
              <w:rPr>
                <w:spacing w:val="7"/>
              </w:rPr>
              <w:t>第一百二十五条第一款第三项：违反本法规</w:t>
            </w:r>
            <w:r>
              <w:rPr>
                <w:spacing w:val="6"/>
              </w:rPr>
              <w:t>定，有下列情形之一的，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一万元的，并处</w:t>
            </w:r>
            <w:r>
              <w:t xml:space="preserve"> </w:t>
            </w:r>
            <w:r>
              <w:rPr>
                <w:spacing w:val="6"/>
              </w:rPr>
              <w:t>五千元以上五万元以下罚款；货值金额一万元以上的，并处货值金额五倍以上十倍以下罚款；情节严重的，责令停产停业，直至吊销许可证</w:t>
            </w:r>
            <w:r>
              <w:rPr>
                <w:spacing w:val="-6"/>
              </w:rPr>
              <w:t>：（</w:t>
            </w:r>
            <w:r>
              <w:rPr>
                <w:spacing w:val="-5"/>
              </w:rPr>
              <w:t xml:space="preserve"> </w:t>
            </w:r>
            <w:r>
              <w:rPr>
                <w:spacing w:val="6"/>
              </w:rPr>
              <w:t>三</w:t>
            </w:r>
            <w:r>
              <w:rPr>
                <w:spacing w:val="-16"/>
              </w:rPr>
              <w:t xml:space="preserve"> </w:t>
            </w:r>
            <w:r>
              <w:rPr>
                <w:spacing w:val="6"/>
              </w:rPr>
              <w:t>）生</w:t>
            </w:r>
            <w:r>
              <w:rPr>
                <w:spacing w:val="5"/>
              </w:rPr>
              <w:t>产经营转基因食品未按规定进行标示。</w:t>
            </w:r>
          </w:p>
        </w:tc>
        <w:tc>
          <w:tcPr>
            <w:tcW w:w="371" w:type="dxa"/>
            <w:vAlign w:val="top"/>
          </w:tcPr>
          <w:p w14:paraId="3853DF90">
            <w:pPr>
              <w:rPr>
                <w:rFonts w:ascii="Arial"/>
                <w:sz w:val="21"/>
              </w:rPr>
            </w:pPr>
          </w:p>
        </w:tc>
      </w:tr>
    </w:tbl>
    <w:p w14:paraId="0336DAE7">
      <w:pPr>
        <w:pStyle w:val="2"/>
        <w:spacing w:line="14" w:lineRule="auto"/>
      </w:pPr>
    </w:p>
    <w:p w14:paraId="38A95306">
      <w:pPr>
        <w:spacing w:line="14" w:lineRule="auto"/>
        <w:sectPr>
          <w:pgSz w:w="16840" w:h="11900"/>
          <w:pgMar w:top="220" w:right="282" w:bottom="261"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25BD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28F4CA5F">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FD2E968">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99D8387">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23B010A">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4DF25F3">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28F11DA">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CE7A800">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8667847">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6AE3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B69E3C">
            <w:pPr>
              <w:pStyle w:val="6"/>
              <w:spacing w:before="139" w:line="108" w:lineRule="exact"/>
              <w:ind w:left="247"/>
            </w:pPr>
            <w:r>
              <w:rPr>
                <w:position w:val="1"/>
              </w:rPr>
              <w:t>453</w:t>
            </w:r>
          </w:p>
        </w:tc>
        <w:tc>
          <w:tcPr>
            <w:tcW w:w="1682" w:type="dxa"/>
            <w:vAlign w:val="top"/>
          </w:tcPr>
          <w:p w14:paraId="5BE747C7">
            <w:pPr>
              <w:pStyle w:val="6"/>
              <w:spacing w:before="82" w:line="229" w:lineRule="auto"/>
              <w:ind w:left="21"/>
            </w:pPr>
            <w:r>
              <w:rPr>
                <w:spacing w:val="6"/>
              </w:rPr>
              <w:t>对采购或者使用不符合食品安全标准的食品</w:t>
            </w:r>
          </w:p>
          <w:p w14:paraId="532D8695">
            <w:pPr>
              <w:pStyle w:val="6"/>
              <w:spacing w:before="14" w:line="229" w:lineRule="auto"/>
              <w:ind w:left="537"/>
            </w:pPr>
            <w:r>
              <w:rPr>
                <w:spacing w:val="5"/>
              </w:rPr>
              <w:t>行为的行政处罚</w:t>
            </w:r>
          </w:p>
        </w:tc>
        <w:tc>
          <w:tcPr>
            <w:tcW w:w="536" w:type="dxa"/>
            <w:vAlign w:val="top"/>
          </w:tcPr>
          <w:p w14:paraId="392F4566">
            <w:pPr>
              <w:pStyle w:val="6"/>
              <w:spacing w:before="139" w:line="229" w:lineRule="auto"/>
              <w:ind w:left="95"/>
            </w:pPr>
            <w:r>
              <w:rPr>
                <w:spacing w:val="5"/>
              </w:rPr>
              <w:t>行政处罚</w:t>
            </w:r>
          </w:p>
        </w:tc>
        <w:tc>
          <w:tcPr>
            <w:tcW w:w="879" w:type="dxa"/>
            <w:vAlign w:val="top"/>
          </w:tcPr>
          <w:p w14:paraId="212535DB">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06386579">
            <w:pPr>
              <w:pStyle w:val="6"/>
              <w:spacing w:line="231" w:lineRule="auto"/>
              <w:ind w:left="267"/>
            </w:pPr>
            <w:r>
              <w:rPr>
                <w:spacing w:val="4"/>
              </w:rPr>
              <w:t>或县级）</w:t>
            </w:r>
          </w:p>
        </w:tc>
        <w:tc>
          <w:tcPr>
            <w:tcW w:w="1259" w:type="dxa"/>
            <w:vAlign w:val="top"/>
          </w:tcPr>
          <w:p w14:paraId="5E5CB105">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5FE9DF8">
            <w:pPr>
              <w:pStyle w:val="6"/>
              <w:spacing w:before="2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F86453A">
            <w:pPr>
              <w:pStyle w:val="6"/>
              <w:spacing w:before="13" w:line="248" w:lineRule="auto"/>
              <w:ind w:left="21" w:right="67" w:firstLine="1"/>
            </w:pPr>
            <w:r>
              <w:rPr>
                <w:spacing w:val="7"/>
              </w:rPr>
              <w:t>第一百二十五条第一款第四项：违反本法规</w:t>
            </w:r>
            <w:r>
              <w:rPr>
                <w:spacing w:val="6"/>
              </w:rPr>
              <w:t>定，有下列情形之一的，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一万元的，并处</w:t>
            </w:r>
            <w:r>
              <w:t xml:space="preserve"> </w:t>
            </w:r>
            <w:r>
              <w:rPr>
                <w:spacing w:val="6"/>
              </w:rPr>
              <w:t>五千元以上五万元以下罚款；货值金额一万元以上的，并处货值金额五倍以上十倍以下罚款；情节严重的，责令停产停业，直至吊销许可证</w:t>
            </w:r>
            <w:r>
              <w:rPr>
                <w:spacing w:val="1"/>
              </w:rPr>
              <w:t>：（</w:t>
            </w:r>
            <w:r>
              <w:rPr>
                <w:spacing w:val="-2"/>
              </w:rPr>
              <w:t xml:space="preserve"> </w:t>
            </w:r>
            <w:r>
              <w:rPr>
                <w:spacing w:val="6"/>
              </w:rPr>
              <w:t>四）食品生产经营者采购或者使用不符合食品安全标准的食品原料、食品添加剂、食品相关产品。</w:t>
            </w:r>
          </w:p>
        </w:tc>
        <w:tc>
          <w:tcPr>
            <w:tcW w:w="371" w:type="dxa"/>
            <w:vAlign w:val="top"/>
          </w:tcPr>
          <w:p w14:paraId="58AEFA3E">
            <w:pPr>
              <w:rPr>
                <w:rFonts w:ascii="Arial"/>
                <w:sz w:val="21"/>
              </w:rPr>
            </w:pPr>
          </w:p>
        </w:tc>
      </w:tr>
      <w:tr w14:paraId="04358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7CC780A2">
            <w:pPr>
              <w:pStyle w:val="6"/>
              <w:spacing w:before="138" w:line="108" w:lineRule="exact"/>
              <w:ind w:left="247"/>
            </w:pPr>
            <w:r>
              <w:rPr>
                <w:position w:val="1"/>
              </w:rPr>
              <w:t>454</w:t>
            </w:r>
          </w:p>
        </w:tc>
        <w:tc>
          <w:tcPr>
            <w:tcW w:w="1682" w:type="dxa"/>
            <w:vAlign w:val="top"/>
          </w:tcPr>
          <w:p w14:paraId="40CFCC07">
            <w:pPr>
              <w:pStyle w:val="6"/>
              <w:spacing w:before="25" w:line="230" w:lineRule="auto"/>
              <w:ind w:left="21"/>
            </w:pPr>
            <w:r>
              <w:rPr>
                <w:spacing w:val="6"/>
              </w:rPr>
              <w:t>对食品、食品添加剂生产者未按规定对采购</w:t>
            </w:r>
          </w:p>
          <w:p w14:paraId="3FE2EC90">
            <w:pPr>
              <w:pStyle w:val="6"/>
              <w:spacing w:before="14" w:line="228" w:lineRule="auto"/>
              <w:ind w:left="26"/>
            </w:pPr>
            <w:r>
              <w:rPr>
                <w:spacing w:val="5"/>
              </w:rPr>
              <w:t>的食品原料和生产的食品、食品添加剂进行</w:t>
            </w:r>
          </w:p>
          <w:p w14:paraId="43371267">
            <w:pPr>
              <w:pStyle w:val="6"/>
              <w:spacing w:before="15" w:line="228" w:lineRule="auto"/>
              <w:ind w:left="450"/>
            </w:pPr>
            <w:r>
              <w:rPr>
                <w:spacing w:val="6"/>
              </w:rPr>
              <w:t>检验行为的行政处罚</w:t>
            </w:r>
          </w:p>
        </w:tc>
        <w:tc>
          <w:tcPr>
            <w:tcW w:w="536" w:type="dxa"/>
            <w:vAlign w:val="top"/>
          </w:tcPr>
          <w:p w14:paraId="204C8ACB">
            <w:pPr>
              <w:pStyle w:val="6"/>
              <w:spacing w:before="138" w:line="229" w:lineRule="auto"/>
              <w:ind w:left="95"/>
            </w:pPr>
            <w:r>
              <w:rPr>
                <w:spacing w:val="5"/>
              </w:rPr>
              <w:t>行政处罚</w:t>
            </w:r>
          </w:p>
        </w:tc>
        <w:tc>
          <w:tcPr>
            <w:tcW w:w="879" w:type="dxa"/>
            <w:vAlign w:val="top"/>
          </w:tcPr>
          <w:p w14:paraId="3283729A">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08164FA5">
            <w:pPr>
              <w:pStyle w:val="6"/>
              <w:spacing w:line="231" w:lineRule="auto"/>
              <w:ind w:left="267"/>
            </w:pPr>
            <w:r>
              <w:rPr>
                <w:spacing w:val="4"/>
              </w:rPr>
              <w:t>或县级）</w:t>
            </w:r>
          </w:p>
        </w:tc>
        <w:tc>
          <w:tcPr>
            <w:tcW w:w="1259" w:type="dxa"/>
            <w:vAlign w:val="top"/>
          </w:tcPr>
          <w:p w14:paraId="7F077052">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B469813">
            <w:pPr>
              <w:pStyle w:val="6"/>
              <w:spacing w:before="2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68C10EC">
            <w:pPr>
              <w:pStyle w:val="6"/>
              <w:spacing w:before="13" w:line="248" w:lineRule="auto"/>
              <w:ind w:left="20" w:right="67" w:firstLine="2"/>
            </w:pPr>
            <w:r>
              <w:rPr>
                <w:spacing w:val="6"/>
              </w:rPr>
              <w:t>第一百二十六条第一款第一项：违反本法规定，有下列情形之一的，</w:t>
            </w:r>
            <w:r>
              <w:rPr>
                <w:spacing w:val="-18"/>
              </w:rPr>
              <w:t xml:space="preserve"> </w:t>
            </w:r>
            <w:r>
              <w:rPr>
                <w:spacing w:val="6"/>
              </w:rPr>
              <w:t>由县级以上人民政府食品安全监督管理部门责令改正，给予警告；拒不改正的，处五千元以上五万元以下罚款；情节严重的，责令停产停业，直至吊销许可证</w:t>
            </w:r>
            <w:r>
              <w:rPr>
                <w:spacing w:val="-1"/>
              </w:rPr>
              <w:t>：（</w:t>
            </w:r>
            <w:r>
              <w:rPr>
                <w:spacing w:val="-7"/>
              </w:rPr>
              <w:t xml:space="preserve"> </w:t>
            </w:r>
            <w:r>
              <w:rPr>
                <w:spacing w:val="6"/>
              </w:rPr>
              <w:t>一）食品、食品添加剂生产者未按规定对采购的食品原料</w:t>
            </w:r>
            <w:r>
              <w:t xml:space="preserve"> </w:t>
            </w:r>
            <w:r>
              <w:rPr>
                <w:spacing w:val="5"/>
              </w:rPr>
              <w:t>和生产的食品、食品添加剂进行检验。</w:t>
            </w:r>
          </w:p>
        </w:tc>
        <w:tc>
          <w:tcPr>
            <w:tcW w:w="371" w:type="dxa"/>
            <w:vAlign w:val="top"/>
          </w:tcPr>
          <w:p w14:paraId="140691D3">
            <w:pPr>
              <w:rPr>
                <w:rFonts w:ascii="Arial"/>
                <w:sz w:val="21"/>
              </w:rPr>
            </w:pPr>
          </w:p>
        </w:tc>
      </w:tr>
      <w:tr w14:paraId="38A06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0767BF41">
            <w:pPr>
              <w:pStyle w:val="6"/>
              <w:spacing w:before="140" w:line="108" w:lineRule="exact"/>
              <w:ind w:left="247"/>
            </w:pPr>
            <w:r>
              <w:rPr>
                <w:position w:val="1"/>
              </w:rPr>
              <w:t>455</w:t>
            </w:r>
          </w:p>
        </w:tc>
        <w:tc>
          <w:tcPr>
            <w:tcW w:w="1682" w:type="dxa"/>
            <w:vAlign w:val="top"/>
          </w:tcPr>
          <w:p w14:paraId="5071FDD6">
            <w:pPr>
              <w:pStyle w:val="6"/>
              <w:spacing w:before="26" w:line="230" w:lineRule="auto"/>
              <w:ind w:left="21"/>
            </w:pPr>
            <w:r>
              <w:rPr>
                <w:spacing w:val="6"/>
              </w:rPr>
              <w:t>对食品生产经营企业未按规定建立食品安全</w:t>
            </w:r>
          </w:p>
          <w:p w14:paraId="68A81D9F">
            <w:pPr>
              <w:pStyle w:val="6"/>
              <w:spacing w:before="13" w:line="230" w:lineRule="auto"/>
              <w:ind w:left="19"/>
            </w:pPr>
            <w:r>
              <w:rPr>
                <w:spacing w:val="6"/>
              </w:rPr>
              <w:t>管理制度，或者未按规定配备或者培训、考</w:t>
            </w:r>
          </w:p>
          <w:p w14:paraId="6E8B82FD">
            <w:pPr>
              <w:pStyle w:val="6"/>
              <w:spacing w:before="14" w:line="228" w:lineRule="auto"/>
              <w:ind w:left="148"/>
            </w:pPr>
            <w:r>
              <w:rPr>
                <w:spacing w:val="6"/>
              </w:rPr>
              <w:t>核食品安全管理人员行为的行政处罚</w:t>
            </w:r>
          </w:p>
        </w:tc>
        <w:tc>
          <w:tcPr>
            <w:tcW w:w="536" w:type="dxa"/>
            <w:vAlign w:val="top"/>
          </w:tcPr>
          <w:p w14:paraId="1FD2E5C4">
            <w:pPr>
              <w:pStyle w:val="6"/>
              <w:spacing w:before="140" w:line="229" w:lineRule="auto"/>
              <w:ind w:left="95"/>
            </w:pPr>
            <w:r>
              <w:rPr>
                <w:spacing w:val="5"/>
              </w:rPr>
              <w:t>行政处罚</w:t>
            </w:r>
          </w:p>
        </w:tc>
        <w:tc>
          <w:tcPr>
            <w:tcW w:w="879" w:type="dxa"/>
            <w:vAlign w:val="top"/>
          </w:tcPr>
          <w:p w14:paraId="675482EA">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3E0D788">
            <w:pPr>
              <w:pStyle w:val="6"/>
              <w:spacing w:line="228" w:lineRule="auto"/>
              <w:ind w:left="267"/>
            </w:pPr>
            <w:r>
              <w:rPr>
                <w:spacing w:val="4"/>
              </w:rPr>
              <w:t>或县级）</w:t>
            </w:r>
          </w:p>
        </w:tc>
        <w:tc>
          <w:tcPr>
            <w:tcW w:w="1259" w:type="dxa"/>
            <w:vAlign w:val="top"/>
          </w:tcPr>
          <w:p w14:paraId="426FF25B">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7D1F750">
            <w:pPr>
              <w:pStyle w:val="6"/>
              <w:spacing w:before="2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285B9CCF">
            <w:pPr>
              <w:pStyle w:val="6"/>
              <w:spacing w:before="13" w:line="247" w:lineRule="auto"/>
              <w:ind w:left="18" w:right="89" w:firstLine="4"/>
            </w:pPr>
            <w:r>
              <w:rPr>
                <w:spacing w:val="6"/>
              </w:rPr>
              <w:t>第一百二十六条第一款第二项：违反本法规定，有下列情形之一的，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r>
              <w:rPr>
                <w:spacing w:val="-6"/>
              </w:rPr>
              <w:t>：（</w:t>
            </w:r>
            <w:r>
              <w:rPr>
                <w:spacing w:val="-8"/>
              </w:rPr>
              <w:t xml:space="preserve"> </w:t>
            </w:r>
            <w:r>
              <w:rPr>
                <w:spacing w:val="6"/>
              </w:rPr>
              <w:t>二）食品生产经营企业未按</w:t>
            </w:r>
            <w:r>
              <w:rPr>
                <w:spacing w:val="5"/>
              </w:rPr>
              <w:t>规定建立食品安全管理制度，</w:t>
            </w:r>
            <w:r>
              <w:t xml:space="preserve"> </w:t>
            </w:r>
            <w:r>
              <w:rPr>
                <w:spacing w:val="6"/>
              </w:rPr>
              <w:t>或者未按规定配备或者培训、考核食品安全管理人</w:t>
            </w:r>
            <w:r>
              <w:rPr>
                <w:spacing w:val="5"/>
              </w:rPr>
              <w:t>员。</w:t>
            </w:r>
          </w:p>
        </w:tc>
        <w:tc>
          <w:tcPr>
            <w:tcW w:w="371" w:type="dxa"/>
            <w:vAlign w:val="top"/>
          </w:tcPr>
          <w:p w14:paraId="42CF4C6A">
            <w:pPr>
              <w:rPr>
                <w:rFonts w:ascii="Arial"/>
                <w:sz w:val="21"/>
              </w:rPr>
            </w:pPr>
          </w:p>
        </w:tc>
      </w:tr>
      <w:tr w14:paraId="07A4B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D587034">
            <w:pPr>
              <w:pStyle w:val="6"/>
              <w:spacing w:before="204" w:line="108" w:lineRule="exact"/>
              <w:ind w:left="247"/>
            </w:pPr>
            <w:r>
              <w:rPr>
                <w:position w:val="1"/>
              </w:rPr>
              <w:t>456</w:t>
            </w:r>
          </w:p>
        </w:tc>
        <w:tc>
          <w:tcPr>
            <w:tcW w:w="1682" w:type="dxa"/>
            <w:vAlign w:val="top"/>
          </w:tcPr>
          <w:p w14:paraId="0612FC9C">
            <w:pPr>
              <w:pStyle w:val="6"/>
              <w:spacing w:before="33" w:line="230" w:lineRule="auto"/>
              <w:ind w:left="21"/>
            </w:pPr>
            <w:r>
              <w:rPr>
                <w:spacing w:val="6"/>
              </w:rPr>
              <w:t>对食品、食品添加剂生产经营者进货时未查</w:t>
            </w:r>
          </w:p>
          <w:p w14:paraId="7D2D5B41">
            <w:pPr>
              <w:pStyle w:val="6"/>
              <w:spacing w:before="13" w:line="230" w:lineRule="auto"/>
              <w:ind w:left="19"/>
            </w:pPr>
            <w:r>
              <w:rPr>
                <w:spacing w:val="6"/>
              </w:rPr>
              <w:t>验许可证和相关证明文件，或者未按规定建</w:t>
            </w:r>
          </w:p>
          <w:p w14:paraId="6FD3F958">
            <w:pPr>
              <w:pStyle w:val="6"/>
              <w:spacing w:before="14" w:line="228" w:lineRule="auto"/>
              <w:ind w:left="23"/>
            </w:pPr>
            <w:r>
              <w:rPr>
                <w:spacing w:val="4"/>
              </w:rPr>
              <w:t>立并遵守进货查验记录、</w:t>
            </w:r>
            <w:r>
              <w:rPr>
                <w:spacing w:val="-3"/>
              </w:rPr>
              <w:t xml:space="preserve"> </w:t>
            </w:r>
            <w:r>
              <w:rPr>
                <w:spacing w:val="4"/>
              </w:rPr>
              <w:t>出厂检验记录和销</w:t>
            </w:r>
          </w:p>
          <w:p w14:paraId="2CBEAEB8">
            <w:pPr>
              <w:pStyle w:val="6"/>
              <w:spacing w:before="14" w:line="229" w:lineRule="auto"/>
              <w:ind w:left="322"/>
            </w:pPr>
            <w:r>
              <w:rPr>
                <w:spacing w:val="6"/>
              </w:rPr>
              <w:t>售记录制度行为的行政处罚</w:t>
            </w:r>
          </w:p>
        </w:tc>
        <w:tc>
          <w:tcPr>
            <w:tcW w:w="536" w:type="dxa"/>
            <w:vAlign w:val="top"/>
          </w:tcPr>
          <w:p w14:paraId="76AC5B48">
            <w:pPr>
              <w:pStyle w:val="6"/>
              <w:spacing w:before="204" w:line="229" w:lineRule="auto"/>
              <w:ind w:left="95"/>
            </w:pPr>
            <w:r>
              <w:rPr>
                <w:spacing w:val="5"/>
              </w:rPr>
              <w:t>行政处罚</w:t>
            </w:r>
          </w:p>
        </w:tc>
        <w:tc>
          <w:tcPr>
            <w:tcW w:w="879" w:type="dxa"/>
            <w:vAlign w:val="top"/>
          </w:tcPr>
          <w:p w14:paraId="3D6B998F">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355004F4">
            <w:pPr>
              <w:pStyle w:val="6"/>
              <w:spacing w:line="231" w:lineRule="auto"/>
              <w:ind w:left="267"/>
            </w:pPr>
            <w:r>
              <w:rPr>
                <w:spacing w:val="4"/>
              </w:rPr>
              <w:t>或县级）</w:t>
            </w:r>
          </w:p>
        </w:tc>
        <w:tc>
          <w:tcPr>
            <w:tcW w:w="1259" w:type="dxa"/>
            <w:vAlign w:val="top"/>
          </w:tcPr>
          <w:p w14:paraId="12FFB74F">
            <w:pPr>
              <w:pStyle w:val="6"/>
              <w:spacing w:before="14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1BCA417">
            <w:pPr>
              <w:pStyle w:val="6"/>
              <w:spacing w:before="90"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05470E75">
            <w:pPr>
              <w:pStyle w:val="6"/>
              <w:spacing w:before="13" w:line="263" w:lineRule="auto"/>
              <w:ind w:left="17" w:right="67" w:firstLine="5"/>
            </w:pPr>
            <w:r>
              <w:rPr>
                <w:spacing w:val="6"/>
              </w:rPr>
              <w:t>第一百二十六条第一款第三项：违反本法规定，有下列情形之一的，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r>
              <w:rPr>
                <w:spacing w:val="-2"/>
              </w:rPr>
              <w:t>：（</w:t>
            </w:r>
            <w:r>
              <w:rPr>
                <w:spacing w:val="-6"/>
              </w:rPr>
              <w:t xml:space="preserve"> </w:t>
            </w:r>
            <w:r>
              <w:rPr>
                <w:spacing w:val="6"/>
              </w:rPr>
              <w:t>三）食品、食品添加剂生产经营者进货时未查验许可证和</w:t>
            </w:r>
            <w:r>
              <w:t xml:space="preserve"> </w:t>
            </w:r>
            <w:r>
              <w:rPr>
                <w:spacing w:val="6"/>
              </w:rPr>
              <w:t>相关证明文件，或者未按规定建立并遵守进货查验记</w:t>
            </w:r>
            <w:r>
              <w:rPr>
                <w:spacing w:val="5"/>
              </w:rPr>
              <w:t>录、</w:t>
            </w:r>
            <w:r>
              <w:rPr>
                <w:spacing w:val="-19"/>
              </w:rPr>
              <w:t xml:space="preserve"> </w:t>
            </w:r>
            <w:r>
              <w:rPr>
                <w:spacing w:val="5"/>
              </w:rPr>
              <w:t>出厂检验记录和销售记录制度。</w:t>
            </w:r>
          </w:p>
        </w:tc>
        <w:tc>
          <w:tcPr>
            <w:tcW w:w="371" w:type="dxa"/>
            <w:vAlign w:val="top"/>
          </w:tcPr>
          <w:p w14:paraId="0A7960A3">
            <w:pPr>
              <w:rPr>
                <w:rFonts w:ascii="Arial"/>
                <w:sz w:val="21"/>
              </w:rPr>
            </w:pPr>
          </w:p>
        </w:tc>
      </w:tr>
      <w:tr w14:paraId="03852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B5EADFB">
            <w:pPr>
              <w:pStyle w:val="6"/>
              <w:spacing w:before="141" w:line="108" w:lineRule="exact"/>
              <w:ind w:left="247"/>
            </w:pPr>
            <w:r>
              <w:rPr>
                <w:position w:val="1"/>
              </w:rPr>
              <w:t>457</w:t>
            </w:r>
          </w:p>
        </w:tc>
        <w:tc>
          <w:tcPr>
            <w:tcW w:w="1682" w:type="dxa"/>
            <w:vAlign w:val="top"/>
          </w:tcPr>
          <w:p w14:paraId="3AB44BE7">
            <w:pPr>
              <w:pStyle w:val="6"/>
              <w:spacing w:before="85" w:line="230" w:lineRule="auto"/>
              <w:ind w:left="21"/>
            </w:pPr>
            <w:r>
              <w:rPr>
                <w:spacing w:val="6"/>
              </w:rPr>
              <w:t>对食品生产经营企业未制定食品安全事故处</w:t>
            </w:r>
          </w:p>
          <w:p w14:paraId="4CD2FD32">
            <w:pPr>
              <w:pStyle w:val="6"/>
              <w:spacing w:before="14" w:line="229" w:lineRule="auto"/>
              <w:ind w:left="410"/>
            </w:pPr>
            <w:r>
              <w:rPr>
                <w:spacing w:val="5"/>
              </w:rPr>
              <w:t>置方案行为的行政处罚</w:t>
            </w:r>
          </w:p>
        </w:tc>
        <w:tc>
          <w:tcPr>
            <w:tcW w:w="536" w:type="dxa"/>
            <w:vAlign w:val="top"/>
          </w:tcPr>
          <w:p w14:paraId="64C04E8F">
            <w:pPr>
              <w:pStyle w:val="6"/>
              <w:spacing w:before="141" w:line="229" w:lineRule="auto"/>
              <w:ind w:left="95"/>
            </w:pPr>
            <w:r>
              <w:rPr>
                <w:spacing w:val="5"/>
              </w:rPr>
              <w:t>行政处罚</w:t>
            </w:r>
          </w:p>
        </w:tc>
        <w:tc>
          <w:tcPr>
            <w:tcW w:w="879" w:type="dxa"/>
            <w:vAlign w:val="top"/>
          </w:tcPr>
          <w:p w14:paraId="4D6A06A6">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10C2C4C7">
            <w:pPr>
              <w:pStyle w:val="6"/>
              <w:spacing w:line="226" w:lineRule="auto"/>
              <w:ind w:left="227"/>
            </w:pPr>
            <w:r>
              <w:rPr>
                <w:spacing w:val="4"/>
              </w:rPr>
              <w:t>级或县级）</w:t>
            </w:r>
          </w:p>
        </w:tc>
        <w:tc>
          <w:tcPr>
            <w:tcW w:w="1259" w:type="dxa"/>
            <w:vAlign w:val="top"/>
          </w:tcPr>
          <w:p w14:paraId="1694AFA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D685F92">
            <w:pPr>
              <w:pStyle w:val="6"/>
              <w:spacing w:before="8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A2E604B">
            <w:pPr>
              <w:pStyle w:val="6"/>
              <w:spacing w:before="13" w:line="231" w:lineRule="auto"/>
              <w:ind w:left="22"/>
            </w:pPr>
            <w:r>
              <w:rPr>
                <w:spacing w:val="6"/>
              </w:rPr>
              <w:t>第一百二十六条第一款第四项：违反本法规定，有下列情形之一的，</w:t>
            </w:r>
            <w:r>
              <w:rPr>
                <w:spacing w:val="-18"/>
              </w:rPr>
              <w:t xml:space="preserve"> </w:t>
            </w:r>
            <w:r>
              <w:rPr>
                <w:spacing w:val="6"/>
              </w:rPr>
              <w:t>由县级以上人民政府食品安全监督管理部门责令改正，给予警告；拒不改正的，处五千元以上五万元以下罚款；情节严重的，责令停产停业，直至吊销许可证</w:t>
            </w:r>
            <w:r>
              <w:rPr>
                <w:spacing w:val="-6"/>
              </w:rPr>
              <w:t>：（</w:t>
            </w:r>
            <w:r>
              <w:rPr>
                <w:spacing w:val="-2"/>
              </w:rPr>
              <w:t xml:space="preserve"> </w:t>
            </w:r>
            <w:r>
              <w:rPr>
                <w:spacing w:val="6"/>
              </w:rPr>
              <w:t>四）食品生产经营企业未制定食品安全事故处置方</w:t>
            </w:r>
            <w:r>
              <w:rPr>
                <w:spacing w:val="5"/>
              </w:rPr>
              <w:t>案。</w:t>
            </w:r>
          </w:p>
        </w:tc>
        <w:tc>
          <w:tcPr>
            <w:tcW w:w="371" w:type="dxa"/>
            <w:vAlign w:val="top"/>
          </w:tcPr>
          <w:p w14:paraId="385CBE04">
            <w:pPr>
              <w:rPr>
                <w:rFonts w:ascii="Arial"/>
                <w:sz w:val="21"/>
              </w:rPr>
            </w:pPr>
          </w:p>
        </w:tc>
      </w:tr>
      <w:tr w14:paraId="10927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452A64E">
            <w:pPr>
              <w:pStyle w:val="6"/>
              <w:spacing w:before="205" w:line="108" w:lineRule="exact"/>
              <w:ind w:left="247"/>
            </w:pPr>
            <w:r>
              <w:rPr>
                <w:position w:val="1"/>
              </w:rPr>
              <w:t>458</w:t>
            </w:r>
          </w:p>
        </w:tc>
        <w:tc>
          <w:tcPr>
            <w:tcW w:w="1682" w:type="dxa"/>
            <w:vAlign w:val="top"/>
          </w:tcPr>
          <w:p w14:paraId="3400E69F">
            <w:pPr>
              <w:pStyle w:val="6"/>
              <w:spacing w:before="34" w:line="231" w:lineRule="auto"/>
              <w:ind w:left="21"/>
            </w:pPr>
            <w:r>
              <w:rPr>
                <w:spacing w:val="5"/>
              </w:rPr>
              <w:t>对餐具、饮具和盛放直接入口食品的容器，</w:t>
            </w:r>
          </w:p>
          <w:p w14:paraId="71F3B8F3">
            <w:pPr>
              <w:pStyle w:val="6"/>
              <w:spacing w:before="13" w:line="230" w:lineRule="auto"/>
              <w:ind w:left="61"/>
            </w:pPr>
            <w:r>
              <w:rPr>
                <w:spacing w:val="6"/>
              </w:rPr>
              <w:t>使用前未经洗净、消毒或者清洗消毒不合</w:t>
            </w:r>
          </w:p>
          <w:p w14:paraId="086F7EBA">
            <w:pPr>
              <w:pStyle w:val="6"/>
              <w:spacing w:before="14" w:line="230" w:lineRule="auto"/>
              <w:ind w:left="19"/>
            </w:pPr>
            <w:r>
              <w:rPr>
                <w:spacing w:val="6"/>
              </w:rPr>
              <w:t>格，或者餐饮服务设施、设备未按规定定期</w:t>
            </w:r>
          </w:p>
          <w:p w14:paraId="1A06EDEE">
            <w:pPr>
              <w:pStyle w:val="6"/>
              <w:spacing w:before="13" w:line="229" w:lineRule="auto"/>
              <w:ind w:left="108"/>
            </w:pPr>
            <w:r>
              <w:rPr>
                <w:spacing w:val="6"/>
              </w:rPr>
              <w:t>维护、清洗、校验违法行为的行政处罚</w:t>
            </w:r>
          </w:p>
        </w:tc>
        <w:tc>
          <w:tcPr>
            <w:tcW w:w="536" w:type="dxa"/>
            <w:vAlign w:val="top"/>
          </w:tcPr>
          <w:p w14:paraId="779F396C">
            <w:pPr>
              <w:pStyle w:val="6"/>
              <w:spacing w:before="205" w:line="229" w:lineRule="auto"/>
              <w:ind w:left="95"/>
            </w:pPr>
            <w:r>
              <w:rPr>
                <w:spacing w:val="5"/>
              </w:rPr>
              <w:t>行政处罚</w:t>
            </w:r>
          </w:p>
        </w:tc>
        <w:tc>
          <w:tcPr>
            <w:tcW w:w="879" w:type="dxa"/>
            <w:vAlign w:val="top"/>
          </w:tcPr>
          <w:p w14:paraId="4EE1BE9A">
            <w:pPr>
              <w:pStyle w:val="6"/>
              <w:spacing w:before="91" w:line="263" w:lineRule="auto"/>
              <w:ind w:left="50" w:right="44" w:firstLine="47"/>
            </w:pPr>
            <w:r>
              <w:rPr>
                <w:spacing w:val="5"/>
              </w:rPr>
              <w:t>市场监督管理部门</w:t>
            </w:r>
            <w:r>
              <w:rPr>
                <w:spacing w:val="1"/>
              </w:rPr>
              <w:t xml:space="preserve">  </w:t>
            </w:r>
            <w:r>
              <w:rPr>
                <w:spacing w:val="6"/>
              </w:rPr>
              <w:t>（省级、设区的市级</w:t>
            </w:r>
          </w:p>
          <w:p w14:paraId="260D9ADD">
            <w:pPr>
              <w:pStyle w:val="6"/>
              <w:spacing w:line="231" w:lineRule="auto"/>
              <w:ind w:left="267"/>
            </w:pPr>
            <w:r>
              <w:rPr>
                <w:spacing w:val="4"/>
              </w:rPr>
              <w:t>或县级）</w:t>
            </w:r>
          </w:p>
        </w:tc>
        <w:tc>
          <w:tcPr>
            <w:tcW w:w="1259" w:type="dxa"/>
            <w:vAlign w:val="top"/>
          </w:tcPr>
          <w:p w14:paraId="4FD7EA14">
            <w:pPr>
              <w:pStyle w:val="6"/>
              <w:spacing w:before="14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EBBC068">
            <w:pPr>
              <w:pStyle w:val="6"/>
              <w:spacing w:before="91"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1CAD287">
            <w:pPr>
              <w:pStyle w:val="6"/>
              <w:spacing w:before="13" w:line="264" w:lineRule="auto"/>
              <w:ind w:left="23" w:right="67" w:hanging="1"/>
            </w:pPr>
            <w:r>
              <w:rPr>
                <w:spacing w:val="6"/>
              </w:rPr>
              <w:t>第一百二十六条第一款第五项：违反本法规定，有下列情形之一的，</w:t>
            </w:r>
            <w:r>
              <w:rPr>
                <w:spacing w:val="-18"/>
              </w:rPr>
              <w:t xml:space="preserve"> </w:t>
            </w:r>
            <w:r>
              <w:rPr>
                <w:spacing w:val="6"/>
              </w:rPr>
              <w:t>由县级以上人民政府食品安全监督管理部门责令改正，给予警告；拒不改正的，处五千元以上五万元以下罚款；情节严重的，责令停产停业，直至吊销许可证</w:t>
            </w:r>
            <w:r>
              <w:t>：（</w:t>
            </w:r>
            <w:r>
              <w:rPr>
                <w:spacing w:val="-9"/>
              </w:rPr>
              <w:t xml:space="preserve"> </w:t>
            </w:r>
            <w:r>
              <w:rPr>
                <w:spacing w:val="6"/>
              </w:rPr>
              <w:t>五）餐具、饮具和盛放直接入口食品的容器，使用前未经</w:t>
            </w:r>
            <w:r>
              <w:t xml:space="preserve"> </w:t>
            </w:r>
            <w:r>
              <w:rPr>
                <w:spacing w:val="6"/>
              </w:rPr>
              <w:t>洗净、消毒或者清洗消毒不合格，或者餐饮服务设施、设备未按规定定期维护、清洗、校验。</w:t>
            </w:r>
          </w:p>
        </w:tc>
        <w:tc>
          <w:tcPr>
            <w:tcW w:w="371" w:type="dxa"/>
            <w:vAlign w:val="top"/>
          </w:tcPr>
          <w:p w14:paraId="2C424691">
            <w:pPr>
              <w:rPr>
                <w:rFonts w:ascii="Arial"/>
                <w:sz w:val="21"/>
              </w:rPr>
            </w:pPr>
          </w:p>
        </w:tc>
      </w:tr>
      <w:tr w14:paraId="0249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378F82F">
            <w:pPr>
              <w:pStyle w:val="6"/>
              <w:spacing w:before="206" w:line="108" w:lineRule="exact"/>
              <w:ind w:left="247"/>
            </w:pPr>
            <w:r>
              <w:rPr>
                <w:position w:val="1"/>
              </w:rPr>
              <w:t>459</w:t>
            </w:r>
          </w:p>
        </w:tc>
        <w:tc>
          <w:tcPr>
            <w:tcW w:w="1682" w:type="dxa"/>
            <w:vAlign w:val="top"/>
          </w:tcPr>
          <w:p w14:paraId="00484224">
            <w:pPr>
              <w:pStyle w:val="6"/>
              <w:spacing w:before="34" w:line="230" w:lineRule="auto"/>
              <w:ind w:left="21"/>
            </w:pPr>
            <w:r>
              <w:rPr>
                <w:spacing w:val="6"/>
              </w:rPr>
              <w:t>对食品生产经营者安排未取得健康证明或者</w:t>
            </w:r>
          </w:p>
          <w:p w14:paraId="3BC7E3D4">
            <w:pPr>
              <w:pStyle w:val="6"/>
              <w:spacing w:before="13" w:line="229" w:lineRule="auto"/>
              <w:ind w:left="24"/>
            </w:pPr>
            <w:r>
              <w:rPr>
                <w:spacing w:val="5"/>
              </w:rPr>
              <w:t>患有国务院卫生行政部门规定的有碍食品安</w:t>
            </w:r>
          </w:p>
          <w:p w14:paraId="477D7175">
            <w:pPr>
              <w:pStyle w:val="6"/>
              <w:spacing w:before="14" w:line="228" w:lineRule="auto"/>
              <w:ind w:left="19"/>
            </w:pPr>
            <w:r>
              <w:rPr>
                <w:spacing w:val="6"/>
              </w:rPr>
              <w:t>全疾病的人员从事接触直接入口食品的工作</w:t>
            </w:r>
          </w:p>
          <w:p w14:paraId="276E5F9F">
            <w:pPr>
              <w:pStyle w:val="6"/>
              <w:spacing w:before="15" w:line="229" w:lineRule="auto"/>
              <w:ind w:left="537"/>
            </w:pPr>
            <w:r>
              <w:rPr>
                <w:spacing w:val="5"/>
              </w:rPr>
              <w:t>行为的行政处罚</w:t>
            </w:r>
          </w:p>
        </w:tc>
        <w:tc>
          <w:tcPr>
            <w:tcW w:w="536" w:type="dxa"/>
            <w:vAlign w:val="top"/>
          </w:tcPr>
          <w:p w14:paraId="0EC1BE63">
            <w:pPr>
              <w:pStyle w:val="6"/>
              <w:spacing w:before="206" w:line="229" w:lineRule="auto"/>
              <w:ind w:left="95"/>
            </w:pPr>
            <w:r>
              <w:rPr>
                <w:spacing w:val="5"/>
              </w:rPr>
              <w:t>行政处罚</w:t>
            </w:r>
          </w:p>
        </w:tc>
        <w:tc>
          <w:tcPr>
            <w:tcW w:w="879" w:type="dxa"/>
            <w:vAlign w:val="top"/>
          </w:tcPr>
          <w:p w14:paraId="6D4743F8">
            <w:pPr>
              <w:pStyle w:val="6"/>
              <w:spacing w:before="91" w:line="263" w:lineRule="auto"/>
              <w:ind w:left="50" w:right="44" w:firstLine="47"/>
            </w:pPr>
            <w:r>
              <w:rPr>
                <w:spacing w:val="5"/>
              </w:rPr>
              <w:t>市场监督管理部门</w:t>
            </w:r>
            <w:r>
              <w:rPr>
                <w:spacing w:val="1"/>
              </w:rPr>
              <w:t xml:space="preserve">  </w:t>
            </w:r>
            <w:r>
              <w:rPr>
                <w:spacing w:val="6"/>
              </w:rPr>
              <w:t>（省级、设区的市级</w:t>
            </w:r>
          </w:p>
          <w:p w14:paraId="07F2076E">
            <w:pPr>
              <w:pStyle w:val="6"/>
              <w:spacing w:line="231" w:lineRule="auto"/>
              <w:ind w:left="267"/>
            </w:pPr>
            <w:r>
              <w:rPr>
                <w:spacing w:val="4"/>
              </w:rPr>
              <w:t>或县级）</w:t>
            </w:r>
          </w:p>
        </w:tc>
        <w:tc>
          <w:tcPr>
            <w:tcW w:w="1259" w:type="dxa"/>
            <w:vAlign w:val="top"/>
          </w:tcPr>
          <w:p w14:paraId="62F150B3">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F3477A6">
            <w:pPr>
              <w:pStyle w:val="6"/>
              <w:spacing w:before="92"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58FAB85">
            <w:pPr>
              <w:pStyle w:val="6"/>
              <w:spacing w:before="13" w:line="263" w:lineRule="auto"/>
              <w:ind w:left="20" w:right="67" w:firstLine="2"/>
            </w:pPr>
            <w:r>
              <w:rPr>
                <w:spacing w:val="6"/>
              </w:rPr>
              <w:t>第一百二十六条第一款第六项：违反本法规定，有下列情形之一的，</w:t>
            </w:r>
            <w:r>
              <w:rPr>
                <w:spacing w:val="-19"/>
              </w:rPr>
              <w:t xml:space="preserve"> </w:t>
            </w:r>
            <w:r>
              <w:rPr>
                <w:spacing w:val="6"/>
              </w:rPr>
              <w:t>由县级以上人民政府食品安全监督管理部门责令改正，给予警告；拒不改正的，处五千元以上五万元以下罚款；情节严重的，责令停产停业，直至吊销许可证</w:t>
            </w:r>
            <w:r>
              <w:t>：（</w:t>
            </w:r>
            <w:r>
              <w:rPr>
                <w:spacing w:val="-8"/>
              </w:rPr>
              <w:t xml:space="preserve"> </w:t>
            </w:r>
            <w:r>
              <w:rPr>
                <w:spacing w:val="6"/>
              </w:rPr>
              <w:t>六）食品生产经营者安排未取得健康证明或者患有国务院</w:t>
            </w:r>
            <w:r>
              <w:t xml:space="preserve"> </w:t>
            </w:r>
            <w:r>
              <w:rPr>
                <w:spacing w:val="6"/>
              </w:rPr>
              <w:t>卫生行政部门规定的有碍食品安全疾病的人员从事接触直接入口食品的工作。</w:t>
            </w:r>
          </w:p>
        </w:tc>
        <w:tc>
          <w:tcPr>
            <w:tcW w:w="371" w:type="dxa"/>
            <w:vAlign w:val="top"/>
          </w:tcPr>
          <w:p w14:paraId="6754A149">
            <w:pPr>
              <w:rPr>
                <w:rFonts w:ascii="Arial"/>
                <w:sz w:val="21"/>
              </w:rPr>
            </w:pPr>
          </w:p>
        </w:tc>
      </w:tr>
      <w:tr w14:paraId="1423B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06DB4E6B">
            <w:pPr>
              <w:pStyle w:val="6"/>
              <w:spacing w:before="143" w:line="108" w:lineRule="exact"/>
              <w:ind w:left="247"/>
            </w:pPr>
            <w:r>
              <w:rPr>
                <w:position w:val="1"/>
              </w:rPr>
              <w:t>460</w:t>
            </w:r>
          </w:p>
        </w:tc>
        <w:tc>
          <w:tcPr>
            <w:tcW w:w="1682" w:type="dxa"/>
            <w:vAlign w:val="top"/>
          </w:tcPr>
          <w:p w14:paraId="44464345">
            <w:pPr>
              <w:pStyle w:val="6"/>
              <w:spacing w:before="86" w:line="229" w:lineRule="auto"/>
              <w:ind w:left="21"/>
            </w:pPr>
            <w:r>
              <w:rPr>
                <w:spacing w:val="6"/>
              </w:rPr>
              <w:t>对食品经营者未按规定要求销售食品行为的</w:t>
            </w:r>
          </w:p>
          <w:p w14:paraId="6B269996">
            <w:pPr>
              <w:pStyle w:val="6"/>
              <w:spacing w:before="14" w:line="229" w:lineRule="auto"/>
              <w:ind w:left="667"/>
            </w:pPr>
            <w:r>
              <w:rPr>
                <w:spacing w:val="5"/>
              </w:rPr>
              <w:t>行政处罚</w:t>
            </w:r>
          </w:p>
        </w:tc>
        <w:tc>
          <w:tcPr>
            <w:tcW w:w="536" w:type="dxa"/>
            <w:vAlign w:val="top"/>
          </w:tcPr>
          <w:p w14:paraId="1892C1B0">
            <w:pPr>
              <w:pStyle w:val="6"/>
              <w:spacing w:before="143" w:line="229" w:lineRule="auto"/>
              <w:ind w:left="95"/>
            </w:pPr>
            <w:r>
              <w:rPr>
                <w:spacing w:val="5"/>
              </w:rPr>
              <w:t>行政处罚</w:t>
            </w:r>
          </w:p>
        </w:tc>
        <w:tc>
          <w:tcPr>
            <w:tcW w:w="879" w:type="dxa"/>
            <w:vAlign w:val="top"/>
          </w:tcPr>
          <w:p w14:paraId="78040328">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5B4E0AE0">
            <w:pPr>
              <w:pStyle w:val="6"/>
              <w:spacing w:line="220" w:lineRule="auto"/>
              <w:ind w:left="267"/>
            </w:pPr>
            <w:r>
              <w:rPr>
                <w:spacing w:val="4"/>
              </w:rPr>
              <w:t>或县级）</w:t>
            </w:r>
          </w:p>
        </w:tc>
        <w:tc>
          <w:tcPr>
            <w:tcW w:w="1259" w:type="dxa"/>
            <w:vAlign w:val="top"/>
          </w:tcPr>
          <w:p w14:paraId="5B2C4D28">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CC60EAB">
            <w:pPr>
              <w:pStyle w:val="6"/>
              <w:spacing w:before="8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C1839C3">
            <w:pPr>
              <w:pStyle w:val="6"/>
              <w:spacing w:before="13" w:line="231" w:lineRule="auto"/>
              <w:ind w:left="22"/>
            </w:pPr>
            <w:r>
              <w:rPr>
                <w:spacing w:val="7"/>
              </w:rPr>
              <w:t>第一百二十六条第一款第七项：违反本法规定，有下列情形之一的，</w:t>
            </w:r>
            <w:r>
              <w:rPr>
                <w:spacing w:val="-18"/>
              </w:rPr>
              <w:t xml:space="preserve"> </w:t>
            </w:r>
            <w:r>
              <w:rPr>
                <w:spacing w:val="7"/>
              </w:rPr>
              <w:t>由县级</w:t>
            </w:r>
            <w:r>
              <w:rPr>
                <w:spacing w:val="6"/>
              </w:rPr>
              <w:t>以上人民政府食品安全监督管理部门责令改正，给予警告；拒不改正的，处五千元以上五万元以下罚款；情节严重的，责令停产停业，直至吊销许可证</w:t>
            </w:r>
            <w:r>
              <w:rPr>
                <w:spacing w:val="-6"/>
              </w:rPr>
              <w:t>：（</w:t>
            </w:r>
            <w:r>
              <w:rPr>
                <w:spacing w:val="6"/>
              </w:rPr>
              <w:t>七）食品经营者未按规定要求销售食品。</w:t>
            </w:r>
          </w:p>
        </w:tc>
        <w:tc>
          <w:tcPr>
            <w:tcW w:w="371" w:type="dxa"/>
            <w:vAlign w:val="top"/>
          </w:tcPr>
          <w:p w14:paraId="2910F1D0">
            <w:pPr>
              <w:rPr>
                <w:rFonts w:ascii="Arial"/>
                <w:sz w:val="21"/>
              </w:rPr>
            </w:pPr>
          </w:p>
        </w:tc>
      </w:tr>
      <w:tr w14:paraId="6320D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98387D7">
            <w:pPr>
              <w:pStyle w:val="6"/>
              <w:spacing w:before="144" w:line="108" w:lineRule="exact"/>
              <w:ind w:left="247"/>
            </w:pPr>
            <w:r>
              <w:rPr>
                <w:position w:val="1"/>
              </w:rPr>
              <w:t>461</w:t>
            </w:r>
          </w:p>
        </w:tc>
        <w:tc>
          <w:tcPr>
            <w:tcW w:w="1682" w:type="dxa"/>
            <w:vAlign w:val="top"/>
          </w:tcPr>
          <w:p w14:paraId="516CF01A">
            <w:pPr>
              <w:pStyle w:val="6"/>
              <w:spacing w:before="14" w:line="261" w:lineRule="auto"/>
              <w:ind w:left="19" w:right="14" w:firstLine="1"/>
              <w:jc w:val="both"/>
            </w:pPr>
            <w:r>
              <w:rPr>
                <w:spacing w:val="6"/>
              </w:rPr>
              <w:t>对保健食品生产企业未按规定向食品药品监</w:t>
            </w:r>
            <w:r>
              <w:t xml:space="preserve"> </w:t>
            </w:r>
            <w:r>
              <w:rPr>
                <w:spacing w:val="6"/>
              </w:rPr>
              <w:t>督管理部门备案，或者未按备案的产品配方</w:t>
            </w:r>
            <w:r>
              <w:rPr>
                <w:spacing w:val="2"/>
              </w:rPr>
              <w:t xml:space="preserve"> </w:t>
            </w:r>
            <w:r>
              <w:rPr>
                <w:spacing w:val="6"/>
              </w:rPr>
              <w:t>、生产工艺等技术要求组织生产行为的行政</w:t>
            </w:r>
          </w:p>
        </w:tc>
        <w:tc>
          <w:tcPr>
            <w:tcW w:w="536" w:type="dxa"/>
            <w:vAlign w:val="top"/>
          </w:tcPr>
          <w:p w14:paraId="0F0342AD">
            <w:pPr>
              <w:pStyle w:val="6"/>
              <w:spacing w:before="144" w:line="229" w:lineRule="auto"/>
              <w:ind w:left="95"/>
            </w:pPr>
            <w:r>
              <w:rPr>
                <w:spacing w:val="5"/>
              </w:rPr>
              <w:t>行政处罚</w:t>
            </w:r>
          </w:p>
        </w:tc>
        <w:tc>
          <w:tcPr>
            <w:tcW w:w="879" w:type="dxa"/>
            <w:vAlign w:val="top"/>
          </w:tcPr>
          <w:p w14:paraId="2920014D">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71C1D0A3">
            <w:pPr>
              <w:pStyle w:val="6"/>
              <w:spacing w:line="221" w:lineRule="auto"/>
              <w:ind w:left="267"/>
            </w:pPr>
            <w:r>
              <w:rPr>
                <w:spacing w:val="4"/>
              </w:rPr>
              <w:t>或县级）</w:t>
            </w:r>
          </w:p>
        </w:tc>
        <w:tc>
          <w:tcPr>
            <w:tcW w:w="1259" w:type="dxa"/>
            <w:vAlign w:val="top"/>
          </w:tcPr>
          <w:p w14:paraId="4227E3DB">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01A30E9">
            <w:pPr>
              <w:pStyle w:val="6"/>
              <w:spacing w:before="31"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2D08F92">
            <w:pPr>
              <w:pStyle w:val="6"/>
              <w:spacing w:before="12" w:line="243" w:lineRule="auto"/>
              <w:ind w:left="19" w:right="67" w:firstLine="3"/>
            </w:pPr>
            <w:r>
              <w:rPr>
                <w:spacing w:val="6"/>
              </w:rPr>
              <w:t>第一百二十六条第一款第八项：违反本法规定，有下列情形之一的，</w:t>
            </w:r>
            <w:r>
              <w:rPr>
                <w:spacing w:val="-19"/>
              </w:rPr>
              <w:t xml:space="preserve"> </w:t>
            </w:r>
            <w:r>
              <w:rPr>
                <w:spacing w:val="6"/>
              </w:rPr>
              <w:t>由县级以上人民政府食品安全监督管理部门责令改正，给予警告；拒不改正的，处五千元以上五万元以下罚款；情节严重的，责令停产停业，直至吊销许可证</w:t>
            </w:r>
            <w:r>
              <w:rPr>
                <w:spacing w:val="1"/>
              </w:rPr>
              <w:t>：（</w:t>
            </w:r>
            <w:r>
              <w:rPr>
                <w:spacing w:val="-10"/>
              </w:rPr>
              <w:t xml:space="preserve"> </w:t>
            </w:r>
            <w:r>
              <w:rPr>
                <w:spacing w:val="6"/>
              </w:rPr>
              <w:t>八）保健食品生产企业未按规定向食品安全监督管理部门</w:t>
            </w:r>
            <w:r>
              <w:t xml:space="preserve"> </w:t>
            </w:r>
            <w:r>
              <w:rPr>
                <w:spacing w:val="6"/>
              </w:rPr>
              <w:t>备案，或者未按备案的产品配方、生产工艺等技术要求组织生产。</w:t>
            </w:r>
          </w:p>
        </w:tc>
        <w:tc>
          <w:tcPr>
            <w:tcW w:w="371" w:type="dxa"/>
            <w:vAlign w:val="top"/>
          </w:tcPr>
          <w:p w14:paraId="7E793EC7">
            <w:pPr>
              <w:rPr>
                <w:rFonts w:ascii="Arial"/>
                <w:sz w:val="21"/>
              </w:rPr>
            </w:pPr>
          </w:p>
        </w:tc>
      </w:tr>
      <w:tr w14:paraId="78873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3040247">
            <w:pPr>
              <w:pStyle w:val="6"/>
              <w:spacing w:before="144" w:line="108" w:lineRule="exact"/>
              <w:ind w:left="247"/>
            </w:pPr>
            <w:r>
              <w:rPr>
                <w:position w:val="1"/>
              </w:rPr>
              <w:t>462</w:t>
            </w:r>
          </w:p>
        </w:tc>
        <w:tc>
          <w:tcPr>
            <w:tcW w:w="1682" w:type="dxa"/>
            <w:vAlign w:val="top"/>
          </w:tcPr>
          <w:p w14:paraId="1AFB27A9">
            <w:pPr>
              <w:pStyle w:val="6"/>
              <w:spacing w:line="66" w:lineRule="exact"/>
              <w:ind w:left="757"/>
            </w:pPr>
            <w:r>
              <w:pict>
                <v:shape id="_x0000_s1033" o:spid="_x0000_s1033" o:spt="202" type="#_x0000_t202" style="position:absolute;left:0pt;margin-left:0.05pt;margin-top:0.5pt;height:6.95pt;width:82.9pt;z-index:251666432;mso-width-relative:page;mso-height-relative:page;" filled="f" stroked="f" coordsize="21600,21600">
                  <v:path/>
                  <v:fill on="f" focussize="0,0"/>
                  <v:stroke on="f"/>
                  <v:imagedata o:title=""/>
                  <o:lock v:ext="edit" aspectratio="f"/>
                  <v:textbox inset="0mm,0mm,0mm,0mm">
                    <w:txbxContent>
                      <w:p w14:paraId="422D2AE4">
                        <w:pPr>
                          <w:pStyle w:val="6"/>
                          <w:spacing w:before="20" w:line="228" w:lineRule="auto"/>
                          <w:ind w:left="20"/>
                        </w:pPr>
                        <w:r>
                          <w:rPr>
                            <w:spacing w:val="5"/>
                          </w:rPr>
                          <w:t>对婴幼儿配方食品生产企业未将食品原料、</w:t>
                        </w:r>
                      </w:p>
                    </w:txbxContent>
                  </v:textbox>
                </v:shape>
              </w:pict>
            </w:r>
            <w:r>
              <w:rPr>
                <w:spacing w:val="2"/>
                <w:position w:val="-1"/>
              </w:rPr>
              <w:t>处罚</w:t>
            </w:r>
          </w:p>
          <w:p w14:paraId="395554CA">
            <w:pPr>
              <w:pStyle w:val="6"/>
              <w:spacing w:before="77" w:line="230" w:lineRule="auto"/>
              <w:ind w:left="20"/>
            </w:pPr>
            <w:r>
              <w:rPr>
                <w:spacing w:val="6"/>
              </w:rPr>
              <w:t>食品添加剂、产品配方、标签等向食品药品</w:t>
            </w:r>
          </w:p>
          <w:p w14:paraId="3DF35EFB">
            <w:pPr>
              <w:pStyle w:val="6"/>
              <w:spacing w:before="13" w:line="222" w:lineRule="auto"/>
              <w:ind w:left="194"/>
            </w:pPr>
            <w:r>
              <w:rPr>
                <w:spacing w:val="5"/>
              </w:rPr>
              <w:t>监督管理部门备案行为的行政处罚</w:t>
            </w:r>
          </w:p>
        </w:tc>
        <w:tc>
          <w:tcPr>
            <w:tcW w:w="536" w:type="dxa"/>
            <w:vAlign w:val="top"/>
          </w:tcPr>
          <w:p w14:paraId="3B9A7EE9">
            <w:pPr>
              <w:pStyle w:val="6"/>
              <w:spacing w:before="144" w:line="229" w:lineRule="auto"/>
              <w:ind w:left="95"/>
            </w:pPr>
            <w:r>
              <w:rPr>
                <w:spacing w:val="5"/>
              </w:rPr>
              <w:t>行政处罚</w:t>
            </w:r>
          </w:p>
        </w:tc>
        <w:tc>
          <w:tcPr>
            <w:tcW w:w="879" w:type="dxa"/>
            <w:vAlign w:val="top"/>
          </w:tcPr>
          <w:p w14:paraId="34ABC021">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029D3335">
            <w:pPr>
              <w:pStyle w:val="6"/>
              <w:spacing w:line="221" w:lineRule="auto"/>
              <w:ind w:left="267"/>
            </w:pPr>
            <w:r>
              <w:rPr>
                <w:spacing w:val="4"/>
              </w:rPr>
              <w:t>或县级）</w:t>
            </w:r>
          </w:p>
        </w:tc>
        <w:tc>
          <w:tcPr>
            <w:tcW w:w="1259" w:type="dxa"/>
            <w:vAlign w:val="top"/>
          </w:tcPr>
          <w:p w14:paraId="0B4AE5FD">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652BF06">
            <w:pPr>
              <w:pStyle w:val="6"/>
              <w:spacing w:before="30"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A09075A">
            <w:pPr>
              <w:pStyle w:val="6"/>
              <w:spacing w:before="13" w:line="243" w:lineRule="auto"/>
              <w:ind w:left="24" w:right="67" w:hanging="2"/>
            </w:pPr>
            <w:r>
              <w:rPr>
                <w:spacing w:val="7"/>
              </w:rPr>
              <w:t>第一百二十六条第一款第九项：违反本法规定，有下列情形之一的，</w:t>
            </w:r>
            <w:r>
              <w:rPr>
                <w:spacing w:val="-17"/>
              </w:rPr>
              <w:t xml:space="preserve"> </w:t>
            </w:r>
            <w:r>
              <w:rPr>
                <w:spacing w:val="7"/>
              </w:rPr>
              <w:t>由县级以上人民政府食品安</w:t>
            </w:r>
            <w:r>
              <w:rPr>
                <w:spacing w:val="6"/>
              </w:rPr>
              <w:t>全监督管理部门责令改正，给予警告；拒不改正的，处五千元以上五万元以下罚款；情节严重的，责令停产停业，直至吊销许可证</w:t>
            </w:r>
            <w:r>
              <w:rPr>
                <w:spacing w:val="-6"/>
              </w:rPr>
              <w:t>：（</w:t>
            </w:r>
            <w:r>
              <w:rPr>
                <w:spacing w:val="6"/>
              </w:rPr>
              <w:t>九）婴幼儿配方食品生产企业未将食品原料、食品添加剂</w:t>
            </w:r>
            <w:r>
              <w:t xml:space="preserve"> </w:t>
            </w:r>
            <w:r>
              <w:rPr>
                <w:spacing w:val="5"/>
              </w:rPr>
              <w:t>、产品配方、标签等向食品安全监督管理部门备案。</w:t>
            </w:r>
          </w:p>
        </w:tc>
        <w:tc>
          <w:tcPr>
            <w:tcW w:w="371" w:type="dxa"/>
            <w:vAlign w:val="top"/>
          </w:tcPr>
          <w:p w14:paraId="306E96A2">
            <w:pPr>
              <w:rPr>
                <w:rFonts w:ascii="Arial"/>
                <w:sz w:val="21"/>
              </w:rPr>
            </w:pPr>
          </w:p>
        </w:tc>
      </w:tr>
      <w:tr w14:paraId="7E285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67B5F4F">
            <w:pPr>
              <w:pStyle w:val="6"/>
              <w:spacing w:before="144" w:line="108" w:lineRule="exact"/>
              <w:ind w:left="247"/>
            </w:pPr>
            <w:r>
              <w:rPr>
                <w:position w:val="1"/>
              </w:rPr>
              <w:t>463</w:t>
            </w:r>
          </w:p>
        </w:tc>
        <w:tc>
          <w:tcPr>
            <w:tcW w:w="1682" w:type="dxa"/>
            <w:vAlign w:val="top"/>
          </w:tcPr>
          <w:p w14:paraId="0D9520CE">
            <w:pPr>
              <w:pStyle w:val="6"/>
              <w:spacing w:before="30" w:line="230" w:lineRule="auto"/>
              <w:ind w:left="21"/>
            </w:pPr>
            <w:r>
              <w:rPr>
                <w:spacing w:val="6"/>
              </w:rPr>
              <w:t>对特殊食品生产企业未按规定建立生产质量</w:t>
            </w:r>
          </w:p>
          <w:p w14:paraId="24B12DBA">
            <w:pPr>
              <w:pStyle w:val="6"/>
              <w:spacing w:before="14" w:line="228" w:lineRule="auto"/>
              <w:ind w:left="19"/>
            </w:pPr>
            <w:r>
              <w:rPr>
                <w:spacing w:val="6"/>
              </w:rPr>
              <w:t>管理体系并有效运行，或者未定期提交自查</w:t>
            </w:r>
          </w:p>
          <w:p w14:paraId="1C187171">
            <w:pPr>
              <w:pStyle w:val="6"/>
              <w:spacing w:before="14" w:line="221" w:lineRule="auto"/>
              <w:ind w:left="454"/>
            </w:pPr>
            <w:r>
              <w:rPr>
                <w:spacing w:val="5"/>
              </w:rPr>
              <w:t>报告行为的行政处罚</w:t>
            </w:r>
          </w:p>
        </w:tc>
        <w:tc>
          <w:tcPr>
            <w:tcW w:w="536" w:type="dxa"/>
            <w:vAlign w:val="top"/>
          </w:tcPr>
          <w:p w14:paraId="0D010236">
            <w:pPr>
              <w:pStyle w:val="6"/>
              <w:spacing w:before="144" w:line="229" w:lineRule="auto"/>
              <w:ind w:left="95"/>
            </w:pPr>
            <w:r>
              <w:rPr>
                <w:spacing w:val="5"/>
              </w:rPr>
              <w:t>行政处罚</w:t>
            </w:r>
          </w:p>
        </w:tc>
        <w:tc>
          <w:tcPr>
            <w:tcW w:w="879" w:type="dxa"/>
            <w:vAlign w:val="top"/>
          </w:tcPr>
          <w:p w14:paraId="7515C11D">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48B04CDC">
            <w:pPr>
              <w:pStyle w:val="6"/>
              <w:spacing w:line="220" w:lineRule="auto"/>
              <w:ind w:left="267"/>
            </w:pPr>
            <w:r>
              <w:rPr>
                <w:spacing w:val="4"/>
              </w:rPr>
              <w:t>或县级）</w:t>
            </w:r>
          </w:p>
        </w:tc>
        <w:tc>
          <w:tcPr>
            <w:tcW w:w="1259" w:type="dxa"/>
            <w:vAlign w:val="top"/>
          </w:tcPr>
          <w:p w14:paraId="63EA42C4">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8E66A62">
            <w:pPr>
              <w:pStyle w:val="6"/>
              <w:spacing w:before="30"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43D74433">
            <w:pPr>
              <w:pStyle w:val="6"/>
              <w:spacing w:before="13" w:line="243" w:lineRule="auto"/>
              <w:ind w:left="20" w:right="67" w:firstLine="2"/>
            </w:pPr>
            <w:r>
              <w:rPr>
                <w:spacing w:val="7"/>
              </w:rPr>
              <w:t>第一百二十六条第一款第十项：违反本法规定，有下列情形之一的，</w:t>
            </w:r>
            <w:r>
              <w:rPr>
                <w:spacing w:val="-17"/>
              </w:rPr>
              <w:t xml:space="preserve"> </w:t>
            </w:r>
            <w:r>
              <w:rPr>
                <w:spacing w:val="7"/>
              </w:rPr>
              <w:t>由县级以上人民政府食品安</w:t>
            </w:r>
            <w:r>
              <w:rPr>
                <w:spacing w:val="6"/>
              </w:rPr>
              <w:t>全监督管理部门责令改正，给予警告；拒不改正的，处五千元以上五万元以下罚款；情节严重的，责令停产停业，直至吊销许可证</w:t>
            </w:r>
            <w:r>
              <w:rPr>
                <w:spacing w:val="-6"/>
              </w:rPr>
              <w:t>：（</w:t>
            </w:r>
            <w:r>
              <w:rPr>
                <w:spacing w:val="6"/>
              </w:rPr>
              <w:t>十）特殊食品生产企业未按规定建立生产质量管理体系并</w:t>
            </w:r>
            <w:r>
              <w:t xml:space="preserve"> </w:t>
            </w:r>
            <w:r>
              <w:rPr>
                <w:spacing w:val="5"/>
              </w:rPr>
              <w:t>有效运行，或者未定期提交自查报告。</w:t>
            </w:r>
          </w:p>
        </w:tc>
        <w:tc>
          <w:tcPr>
            <w:tcW w:w="371" w:type="dxa"/>
            <w:vAlign w:val="top"/>
          </w:tcPr>
          <w:p w14:paraId="68574393">
            <w:pPr>
              <w:rPr>
                <w:rFonts w:ascii="Arial"/>
                <w:sz w:val="21"/>
              </w:rPr>
            </w:pPr>
          </w:p>
        </w:tc>
      </w:tr>
      <w:tr w14:paraId="5BD64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DA03CA9">
            <w:pPr>
              <w:pStyle w:val="6"/>
              <w:spacing w:before="144" w:line="108" w:lineRule="exact"/>
              <w:ind w:left="247"/>
            </w:pPr>
            <w:r>
              <w:rPr>
                <w:position w:val="1"/>
              </w:rPr>
              <w:t>464</w:t>
            </w:r>
          </w:p>
        </w:tc>
        <w:tc>
          <w:tcPr>
            <w:tcW w:w="1682" w:type="dxa"/>
            <w:vAlign w:val="top"/>
          </w:tcPr>
          <w:p w14:paraId="00D0E5F8">
            <w:pPr>
              <w:pStyle w:val="6"/>
              <w:spacing w:before="31" w:line="230" w:lineRule="auto"/>
              <w:ind w:left="21"/>
            </w:pPr>
            <w:r>
              <w:rPr>
                <w:spacing w:val="6"/>
              </w:rPr>
              <w:t>对食品生产经营者未定期对食品安全状况进</w:t>
            </w:r>
          </w:p>
          <w:p w14:paraId="499747FF">
            <w:pPr>
              <w:pStyle w:val="6"/>
              <w:spacing w:before="13" w:line="228" w:lineRule="auto"/>
              <w:ind w:left="19"/>
            </w:pPr>
            <w:r>
              <w:rPr>
                <w:spacing w:val="5"/>
              </w:rPr>
              <w:t>行检查评价，或者生产经营条件发生变化，</w:t>
            </w:r>
          </w:p>
          <w:p w14:paraId="4F056046">
            <w:pPr>
              <w:pStyle w:val="6"/>
              <w:spacing w:before="14" w:line="221" w:lineRule="auto"/>
              <w:ind w:left="278"/>
            </w:pPr>
            <w:r>
              <w:rPr>
                <w:spacing w:val="6"/>
              </w:rPr>
              <w:t>未按规定处理行为的行政处罚</w:t>
            </w:r>
          </w:p>
        </w:tc>
        <w:tc>
          <w:tcPr>
            <w:tcW w:w="536" w:type="dxa"/>
            <w:vAlign w:val="top"/>
          </w:tcPr>
          <w:p w14:paraId="43D742B7">
            <w:pPr>
              <w:pStyle w:val="6"/>
              <w:spacing w:before="144" w:line="229" w:lineRule="auto"/>
              <w:ind w:left="95"/>
            </w:pPr>
            <w:r>
              <w:rPr>
                <w:spacing w:val="5"/>
              </w:rPr>
              <w:t>行政处罚</w:t>
            </w:r>
          </w:p>
        </w:tc>
        <w:tc>
          <w:tcPr>
            <w:tcW w:w="879" w:type="dxa"/>
            <w:vAlign w:val="top"/>
          </w:tcPr>
          <w:p w14:paraId="32301A30">
            <w:pPr>
              <w:pStyle w:val="6"/>
              <w:spacing w:before="32" w:line="260" w:lineRule="auto"/>
              <w:ind w:left="50" w:right="44" w:firstLine="47"/>
            </w:pPr>
            <w:r>
              <w:rPr>
                <w:spacing w:val="5"/>
              </w:rPr>
              <w:t>市场监督管理部门</w:t>
            </w:r>
            <w:r>
              <w:rPr>
                <w:spacing w:val="1"/>
              </w:rPr>
              <w:t xml:space="preserve">  </w:t>
            </w:r>
            <w:r>
              <w:rPr>
                <w:spacing w:val="6"/>
              </w:rPr>
              <w:t>（省级、设区的市级</w:t>
            </w:r>
          </w:p>
          <w:p w14:paraId="0DF79F7A">
            <w:pPr>
              <w:pStyle w:val="6"/>
              <w:spacing w:line="221" w:lineRule="auto"/>
              <w:ind w:left="267"/>
            </w:pPr>
            <w:r>
              <w:rPr>
                <w:spacing w:val="4"/>
              </w:rPr>
              <w:t>或县级）</w:t>
            </w:r>
          </w:p>
        </w:tc>
        <w:tc>
          <w:tcPr>
            <w:tcW w:w="1259" w:type="dxa"/>
            <w:vAlign w:val="top"/>
          </w:tcPr>
          <w:p w14:paraId="5BED759A">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0434222">
            <w:pPr>
              <w:pStyle w:val="6"/>
              <w:spacing w:before="31"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2920D1B0">
            <w:pPr>
              <w:pStyle w:val="6"/>
              <w:spacing w:before="12" w:line="243" w:lineRule="auto"/>
              <w:ind w:left="18" w:right="67" w:firstLine="4"/>
            </w:pPr>
            <w:r>
              <w:rPr>
                <w:spacing w:val="7"/>
              </w:rPr>
              <w:t>第一百二十六条第一款第十一项：违反本法规定，有下列情形之一的，</w:t>
            </w:r>
            <w:r>
              <w:rPr>
                <w:spacing w:val="-17"/>
              </w:rPr>
              <w:t xml:space="preserve"> </w:t>
            </w:r>
            <w:r>
              <w:rPr>
                <w:spacing w:val="7"/>
              </w:rPr>
              <w:t>由县级以上人民政府食品</w:t>
            </w:r>
            <w:r>
              <w:rPr>
                <w:spacing w:val="6"/>
              </w:rPr>
              <w:t>安全监督管理部门责令改正，给予警告；拒不改正的，处五千元以上五万元以下罚款；情节严重的，责令停产停业，直至吊销许可证</w:t>
            </w:r>
            <w:r>
              <w:rPr>
                <w:spacing w:val="-6"/>
              </w:rPr>
              <w:t>：（</w:t>
            </w:r>
            <w:r>
              <w:rPr>
                <w:spacing w:val="6"/>
              </w:rPr>
              <w:t>十一）食品生产经营者未定期对食品安全状况进行检查</w:t>
            </w:r>
            <w:r>
              <w:t xml:space="preserve"> </w:t>
            </w:r>
            <w:r>
              <w:rPr>
                <w:spacing w:val="6"/>
              </w:rPr>
              <w:t>评价，或者生产经营条件发生变化，未按规定</w:t>
            </w:r>
            <w:r>
              <w:rPr>
                <w:spacing w:val="5"/>
              </w:rPr>
              <w:t>处理。</w:t>
            </w:r>
          </w:p>
        </w:tc>
        <w:tc>
          <w:tcPr>
            <w:tcW w:w="371" w:type="dxa"/>
            <w:vAlign w:val="top"/>
          </w:tcPr>
          <w:p w14:paraId="4D2F90A5">
            <w:pPr>
              <w:rPr>
                <w:rFonts w:ascii="Arial"/>
                <w:sz w:val="21"/>
              </w:rPr>
            </w:pPr>
          </w:p>
        </w:tc>
      </w:tr>
      <w:tr w14:paraId="75709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1F76404">
            <w:pPr>
              <w:pStyle w:val="6"/>
              <w:spacing w:before="144" w:line="108" w:lineRule="exact"/>
              <w:ind w:left="247"/>
            </w:pPr>
            <w:r>
              <w:rPr>
                <w:position w:val="1"/>
              </w:rPr>
              <w:t>465</w:t>
            </w:r>
          </w:p>
        </w:tc>
        <w:tc>
          <w:tcPr>
            <w:tcW w:w="1682" w:type="dxa"/>
            <w:vAlign w:val="top"/>
          </w:tcPr>
          <w:p w14:paraId="3D2CBD71">
            <w:pPr>
              <w:pStyle w:val="6"/>
              <w:spacing w:before="30" w:line="229" w:lineRule="auto"/>
              <w:ind w:left="21"/>
            </w:pPr>
            <w:r>
              <w:rPr>
                <w:spacing w:val="6"/>
              </w:rPr>
              <w:t>对学校、托幼机构、养老机构、建筑工地等</w:t>
            </w:r>
          </w:p>
          <w:p w14:paraId="04EFF70B">
            <w:pPr>
              <w:pStyle w:val="6"/>
              <w:spacing w:before="14" w:line="229" w:lineRule="auto"/>
              <w:ind w:left="21"/>
            </w:pPr>
            <w:r>
              <w:rPr>
                <w:spacing w:val="6"/>
              </w:rPr>
              <w:t>集中用餐单位未按规定履行食品安全管理责</w:t>
            </w:r>
          </w:p>
          <w:p w14:paraId="72A044ED">
            <w:pPr>
              <w:pStyle w:val="6"/>
              <w:spacing w:before="14" w:line="222" w:lineRule="auto"/>
              <w:ind w:left="496"/>
            </w:pPr>
            <w:r>
              <w:rPr>
                <w:spacing w:val="5"/>
              </w:rPr>
              <w:t>任行为的行政处罚</w:t>
            </w:r>
          </w:p>
        </w:tc>
        <w:tc>
          <w:tcPr>
            <w:tcW w:w="536" w:type="dxa"/>
            <w:vAlign w:val="top"/>
          </w:tcPr>
          <w:p w14:paraId="5B997224">
            <w:pPr>
              <w:pStyle w:val="6"/>
              <w:spacing w:before="144" w:line="229" w:lineRule="auto"/>
              <w:ind w:left="95"/>
            </w:pPr>
            <w:r>
              <w:rPr>
                <w:spacing w:val="5"/>
              </w:rPr>
              <w:t>行政处罚</w:t>
            </w:r>
          </w:p>
        </w:tc>
        <w:tc>
          <w:tcPr>
            <w:tcW w:w="879" w:type="dxa"/>
            <w:vAlign w:val="top"/>
          </w:tcPr>
          <w:p w14:paraId="270C64D4">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398D0A90">
            <w:pPr>
              <w:pStyle w:val="6"/>
              <w:spacing w:line="221" w:lineRule="auto"/>
              <w:ind w:left="267"/>
            </w:pPr>
            <w:r>
              <w:rPr>
                <w:spacing w:val="4"/>
              </w:rPr>
              <w:t>或县级）</w:t>
            </w:r>
          </w:p>
        </w:tc>
        <w:tc>
          <w:tcPr>
            <w:tcW w:w="1259" w:type="dxa"/>
            <w:vAlign w:val="top"/>
          </w:tcPr>
          <w:p w14:paraId="2EA16707">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C1C3D02">
            <w:pPr>
              <w:pStyle w:val="6"/>
              <w:spacing w:before="30"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0FB4EEA6">
            <w:pPr>
              <w:pStyle w:val="6"/>
              <w:spacing w:before="13" w:line="243" w:lineRule="auto"/>
              <w:ind w:left="17" w:right="67" w:firstLine="5"/>
            </w:pPr>
            <w:r>
              <w:rPr>
                <w:spacing w:val="6"/>
              </w:rPr>
              <w:t>第一百二十六条第一款第十二项：违反本法规定，有下列情形之一的，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r>
              <w:rPr>
                <w:spacing w:val="3"/>
              </w:rPr>
              <w:t>：（</w:t>
            </w:r>
            <w:r>
              <w:rPr>
                <w:spacing w:val="6"/>
              </w:rPr>
              <w:t>十二</w:t>
            </w:r>
            <w:r>
              <w:rPr>
                <w:spacing w:val="-16"/>
              </w:rPr>
              <w:t xml:space="preserve"> </w:t>
            </w:r>
            <w:r>
              <w:rPr>
                <w:spacing w:val="6"/>
              </w:rPr>
              <w:t>）学校、托幼机构、养老机构、建筑工地等集中用</w:t>
            </w:r>
            <w:r>
              <w:t xml:space="preserve"> </w:t>
            </w:r>
            <w:r>
              <w:rPr>
                <w:spacing w:val="5"/>
              </w:rPr>
              <w:t>餐单位未按规定履行食品安全管理责任。</w:t>
            </w:r>
          </w:p>
        </w:tc>
        <w:tc>
          <w:tcPr>
            <w:tcW w:w="371" w:type="dxa"/>
            <w:vAlign w:val="top"/>
          </w:tcPr>
          <w:p w14:paraId="399C28D5">
            <w:pPr>
              <w:rPr>
                <w:rFonts w:ascii="Arial"/>
                <w:sz w:val="21"/>
              </w:rPr>
            </w:pPr>
          </w:p>
        </w:tc>
      </w:tr>
      <w:tr w14:paraId="23E77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18407FE">
            <w:pPr>
              <w:pStyle w:val="6"/>
              <w:spacing w:before="144" w:line="108" w:lineRule="exact"/>
              <w:ind w:left="247"/>
            </w:pPr>
            <w:r>
              <w:rPr>
                <w:position w:val="1"/>
              </w:rPr>
              <w:t>466</w:t>
            </w:r>
          </w:p>
        </w:tc>
        <w:tc>
          <w:tcPr>
            <w:tcW w:w="1682" w:type="dxa"/>
            <w:vAlign w:val="top"/>
          </w:tcPr>
          <w:p w14:paraId="427F11DF">
            <w:pPr>
              <w:pStyle w:val="6"/>
              <w:spacing w:before="30" w:line="230" w:lineRule="auto"/>
              <w:ind w:left="21"/>
            </w:pPr>
            <w:r>
              <w:rPr>
                <w:spacing w:val="6"/>
              </w:rPr>
              <w:t>对食品生产企业、餐饮服务提供者未按规定</w:t>
            </w:r>
          </w:p>
          <w:p w14:paraId="6DE9B118">
            <w:pPr>
              <w:pStyle w:val="6"/>
              <w:spacing w:before="13" w:line="229" w:lineRule="auto"/>
              <w:ind w:left="22"/>
            </w:pPr>
            <w:r>
              <w:rPr>
                <w:spacing w:val="6"/>
              </w:rPr>
              <w:t>制定、实施生产经营过程控制要求行为的行</w:t>
            </w:r>
          </w:p>
          <w:p w14:paraId="3B21C380">
            <w:pPr>
              <w:pStyle w:val="6"/>
              <w:spacing w:before="14" w:line="221" w:lineRule="auto"/>
              <w:ind w:left="712"/>
            </w:pPr>
            <w:r>
              <w:rPr>
                <w:spacing w:val="4"/>
              </w:rPr>
              <w:t>政处罚</w:t>
            </w:r>
          </w:p>
        </w:tc>
        <w:tc>
          <w:tcPr>
            <w:tcW w:w="536" w:type="dxa"/>
            <w:vAlign w:val="top"/>
          </w:tcPr>
          <w:p w14:paraId="661BFC20">
            <w:pPr>
              <w:pStyle w:val="6"/>
              <w:spacing w:before="144" w:line="229" w:lineRule="auto"/>
              <w:ind w:left="95"/>
            </w:pPr>
            <w:r>
              <w:rPr>
                <w:spacing w:val="5"/>
              </w:rPr>
              <w:t>行政处罚</w:t>
            </w:r>
          </w:p>
        </w:tc>
        <w:tc>
          <w:tcPr>
            <w:tcW w:w="879" w:type="dxa"/>
            <w:vAlign w:val="top"/>
          </w:tcPr>
          <w:p w14:paraId="3E1D330C">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3D4E90FE">
            <w:pPr>
              <w:pStyle w:val="6"/>
              <w:spacing w:line="220" w:lineRule="auto"/>
              <w:ind w:left="267"/>
            </w:pPr>
            <w:r>
              <w:rPr>
                <w:spacing w:val="4"/>
              </w:rPr>
              <w:t>或县级）</w:t>
            </w:r>
          </w:p>
        </w:tc>
        <w:tc>
          <w:tcPr>
            <w:tcW w:w="1259" w:type="dxa"/>
            <w:vAlign w:val="top"/>
          </w:tcPr>
          <w:p w14:paraId="2BC319FC">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09FB15E">
            <w:pPr>
              <w:pStyle w:val="6"/>
              <w:spacing w:before="30" w:line="229" w:lineRule="auto"/>
              <w:ind w:left="17"/>
            </w:pPr>
            <w:r>
              <w:rPr>
                <w:spacing w:val="6"/>
              </w:rPr>
              <w:t>《中华人民共和国食品安全法》（根据2021年4月29日第十三届全国人民代表大会常务委员会第二十八次会议《关于修改〈</w:t>
            </w:r>
            <w:r>
              <w:rPr>
                <w:spacing w:val="-16"/>
              </w:rPr>
              <w:t xml:space="preserve"> </w:t>
            </w:r>
            <w:r>
              <w:rPr>
                <w:spacing w:val="6"/>
              </w:rPr>
              <w:t>中华人民共和国道路交</w:t>
            </w:r>
            <w:r>
              <w:rPr>
                <w:spacing w:val="5"/>
              </w:rPr>
              <w:t>通安全法〉等八部法律的决定》第二次修正）</w:t>
            </w:r>
          </w:p>
          <w:p w14:paraId="306F82E0">
            <w:pPr>
              <w:pStyle w:val="6"/>
              <w:spacing w:before="13" w:line="243" w:lineRule="auto"/>
              <w:ind w:left="22" w:right="86"/>
            </w:pPr>
            <w:r>
              <w:rPr>
                <w:spacing w:val="7"/>
              </w:rPr>
              <w:t>第一百二十六条第一款第十三项：违反本法规定，有</w:t>
            </w:r>
            <w:r>
              <w:rPr>
                <w:spacing w:val="6"/>
              </w:rPr>
              <w:t>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r>
              <w:rPr>
                <w:spacing w:val="-6"/>
              </w:rPr>
              <w:t>：（</w:t>
            </w:r>
            <w:r>
              <w:rPr>
                <w:spacing w:val="6"/>
              </w:rPr>
              <w:t>十三）食品生产企业、餐饮服务提供者未按规定制定、</w:t>
            </w:r>
            <w:r>
              <w:t xml:space="preserve"> </w:t>
            </w:r>
            <w:r>
              <w:rPr>
                <w:spacing w:val="5"/>
              </w:rPr>
              <w:t>实施生产经营过程控制要求。</w:t>
            </w:r>
          </w:p>
        </w:tc>
        <w:tc>
          <w:tcPr>
            <w:tcW w:w="371" w:type="dxa"/>
            <w:vAlign w:val="top"/>
          </w:tcPr>
          <w:p w14:paraId="0639D41B">
            <w:pPr>
              <w:rPr>
                <w:rFonts w:ascii="Arial"/>
                <w:sz w:val="21"/>
              </w:rPr>
            </w:pPr>
          </w:p>
        </w:tc>
      </w:tr>
      <w:tr w14:paraId="727DF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E1C3BED">
            <w:pPr>
              <w:pStyle w:val="6"/>
              <w:spacing w:before="144" w:line="108" w:lineRule="exact"/>
              <w:ind w:left="247"/>
            </w:pPr>
            <w:r>
              <w:rPr>
                <w:position w:val="1"/>
              </w:rPr>
              <w:t>467</w:t>
            </w:r>
          </w:p>
        </w:tc>
        <w:tc>
          <w:tcPr>
            <w:tcW w:w="1682" w:type="dxa"/>
            <w:vAlign w:val="top"/>
          </w:tcPr>
          <w:p w14:paraId="36E974E6">
            <w:pPr>
              <w:pStyle w:val="6"/>
              <w:spacing w:before="88" w:line="262" w:lineRule="auto"/>
              <w:ind w:left="159" w:right="14" w:hanging="138"/>
            </w:pPr>
            <w:r>
              <w:rPr>
                <w:spacing w:val="6"/>
              </w:rPr>
              <w:t>对食品相关产品生产者未按规定对生产的食</w:t>
            </w:r>
            <w:r>
              <w:t xml:space="preserve"> </w:t>
            </w:r>
            <w:r>
              <w:rPr>
                <w:spacing w:val="5"/>
              </w:rPr>
              <w:t>品相关产品进行检验行为的行政处罚</w:t>
            </w:r>
          </w:p>
        </w:tc>
        <w:tc>
          <w:tcPr>
            <w:tcW w:w="536" w:type="dxa"/>
            <w:vAlign w:val="top"/>
          </w:tcPr>
          <w:p w14:paraId="4940EFB7">
            <w:pPr>
              <w:pStyle w:val="6"/>
              <w:spacing w:before="144" w:line="229" w:lineRule="auto"/>
              <w:ind w:left="95"/>
            </w:pPr>
            <w:r>
              <w:rPr>
                <w:spacing w:val="5"/>
              </w:rPr>
              <w:t>行政处罚</w:t>
            </w:r>
          </w:p>
        </w:tc>
        <w:tc>
          <w:tcPr>
            <w:tcW w:w="879" w:type="dxa"/>
            <w:vAlign w:val="top"/>
          </w:tcPr>
          <w:p w14:paraId="34C0C0D0">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015F048B">
            <w:pPr>
              <w:pStyle w:val="6"/>
              <w:spacing w:line="221" w:lineRule="auto"/>
              <w:ind w:left="267"/>
            </w:pPr>
            <w:r>
              <w:rPr>
                <w:spacing w:val="4"/>
              </w:rPr>
              <w:t>或县级）</w:t>
            </w:r>
          </w:p>
        </w:tc>
        <w:tc>
          <w:tcPr>
            <w:tcW w:w="1259" w:type="dxa"/>
            <w:vAlign w:val="top"/>
          </w:tcPr>
          <w:p w14:paraId="693577AB">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6E4A462">
            <w:pPr>
              <w:pStyle w:val="6"/>
              <w:spacing w:before="88" w:line="262" w:lineRule="auto"/>
              <w:ind w:left="22" w:right="3655" w:firstLine="1"/>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r>
              <w:t xml:space="preserve"> </w:t>
            </w:r>
            <w:r>
              <w:rPr>
                <w:spacing w:val="6"/>
              </w:rPr>
              <w:t>第一百二十六条第三款：食品相关产品生产者未按规定对生产的食品相关产品进行检验的，</w:t>
            </w:r>
            <w:r>
              <w:rPr>
                <w:spacing w:val="-19"/>
              </w:rPr>
              <w:t xml:space="preserve"> </w:t>
            </w:r>
            <w:r>
              <w:rPr>
                <w:spacing w:val="6"/>
              </w:rPr>
              <w:t>由县级以上人民政府食品安全监督管理部门依照第</w:t>
            </w:r>
            <w:r>
              <w:rPr>
                <w:spacing w:val="5"/>
              </w:rPr>
              <w:t>一款规定给予处罚。</w:t>
            </w:r>
          </w:p>
        </w:tc>
        <w:tc>
          <w:tcPr>
            <w:tcW w:w="371" w:type="dxa"/>
            <w:vAlign w:val="top"/>
          </w:tcPr>
          <w:p w14:paraId="59AD1772">
            <w:pPr>
              <w:rPr>
                <w:rFonts w:ascii="Arial"/>
                <w:sz w:val="21"/>
              </w:rPr>
            </w:pPr>
          </w:p>
        </w:tc>
      </w:tr>
      <w:tr w14:paraId="5EB37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19052C7">
            <w:pPr>
              <w:spacing w:line="241" w:lineRule="auto"/>
              <w:rPr>
                <w:rFonts w:ascii="Arial"/>
                <w:sz w:val="21"/>
              </w:rPr>
            </w:pPr>
          </w:p>
          <w:p w14:paraId="2EBFBC2C">
            <w:pPr>
              <w:pStyle w:val="6"/>
              <w:spacing w:before="26" w:line="108" w:lineRule="exact"/>
              <w:ind w:left="247"/>
            </w:pPr>
            <w:r>
              <w:rPr>
                <w:position w:val="1"/>
              </w:rPr>
              <w:t>468</w:t>
            </w:r>
          </w:p>
        </w:tc>
        <w:tc>
          <w:tcPr>
            <w:tcW w:w="1682" w:type="dxa"/>
            <w:vAlign w:val="top"/>
          </w:tcPr>
          <w:p w14:paraId="3447A51E">
            <w:pPr>
              <w:pStyle w:val="6"/>
              <w:spacing w:before="41" w:line="229" w:lineRule="auto"/>
              <w:ind w:left="21"/>
            </w:pPr>
            <w:r>
              <w:rPr>
                <w:spacing w:val="6"/>
              </w:rPr>
              <w:t>对食用农产品销售者未建立食用农产品进货</w:t>
            </w:r>
          </w:p>
          <w:p w14:paraId="7FA6D380">
            <w:pPr>
              <w:pStyle w:val="6"/>
              <w:spacing w:before="14" w:line="230" w:lineRule="auto"/>
              <w:ind w:left="19"/>
            </w:pPr>
            <w:r>
              <w:rPr>
                <w:spacing w:val="6"/>
              </w:rPr>
              <w:t>查验记录制度，未如实记录食用农产品的名</w:t>
            </w:r>
          </w:p>
          <w:p w14:paraId="54011A9B">
            <w:pPr>
              <w:pStyle w:val="6"/>
              <w:spacing w:before="14" w:line="229" w:lineRule="auto"/>
              <w:ind w:left="20"/>
            </w:pPr>
            <w:r>
              <w:rPr>
                <w:spacing w:val="6"/>
              </w:rPr>
              <w:t>称、数量、进货日期以及供货者名称、地址</w:t>
            </w:r>
          </w:p>
          <w:p w14:paraId="7FD4345E">
            <w:pPr>
              <w:pStyle w:val="6"/>
              <w:spacing w:before="14" w:line="228" w:lineRule="auto"/>
              <w:ind w:left="26"/>
            </w:pPr>
            <w:r>
              <w:rPr>
                <w:spacing w:val="5"/>
              </w:rPr>
              <w:t>、联系方式等内容，未按规定保存相关凭证</w:t>
            </w:r>
          </w:p>
          <w:p w14:paraId="70252627">
            <w:pPr>
              <w:pStyle w:val="6"/>
              <w:spacing w:before="15" w:line="229" w:lineRule="auto"/>
              <w:ind w:left="537"/>
            </w:pPr>
            <w:r>
              <w:rPr>
                <w:spacing w:val="5"/>
              </w:rPr>
              <w:t>行为的行政处罚</w:t>
            </w:r>
          </w:p>
        </w:tc>
        <w:tc>
          <w:tcPr>
            <w:tcW w:w="536" w:type="dxa"/>
            <w:vAlign w:val="top"/>
          </w:tcPr>
          <w:p w14:paraId="2C8F56CF">
            <w:pPr>
              <w:spacing w:line="241" w:lineRule="auto"/>
              <w:rPr>
                <w:rFonts w:ascii="Arial"/>
                <w:sz w:val="21"/>
              </w:rPr>
            </w:pPr>
          </w:p>
          <w:p w14:paraId="2BE7C852">
            <w:pPr>
              <w:pStyle w:val="6"/>
              <w:spacing w:before="26" w:line="229" w:lineRule="auto"/>
              <w:ind w:left="95"/>
            </w:pPr>
            <w:r>
              <w:rPr>
                <w:spacing w:val="5"/>
              </w:rPr>
              <w:t>行政处罚</w:t>
            </w:r>
          </w:p>
        </w:tc>
        <w:tc>
          <w:tcPr>
            <w:tcW w:w="879" w:type="dxa"/>
            <w:vAlign w:val="top"/>
          </w:tcPr>
          <w:p w14:paraId="05C84796">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340CAAC0">
            <w:pPr>
              <w:pStyle w:val="6"/>
              <w:spacing w:line="231" w:lineRule="auto"/>
              <w:ind w:left="267"/>
            </w:pPr>
            <w:r>
              <w:rPr>
                <w:spacing w:val="4"/>
              </w:rPr>
              <w:t>或县级）</w:t>
            </w:r>
          </w:p>
        </w:tc>
        <w:tc>
          <w:tcPr>
            <w:tcW w:w="1259" w:type="dxa"/>
            <w:vAlign w:val="top"/>
          </w:tcPr>
          <w:p w14:paraId="04EC4A97">
            <w:pPr>
              <w:pStyle w:val="6"/>
              <w:spacing w:before="21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82416E1">
            <w:pPr>
              <w:pStyle w:val="6"/>
              <w:spacing w:before="15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D600392">
            <w:pPr>
              <w:pStyle w:val="6"/>
              <w:spacing w:before="14" w:line="263" w:lineRule="auto"/>
              <w:ind w:left="18" w:right="86" w:firstLine="4"/>
            </w:pPr>
            <w:r>
              <w:rPr>
                <w:spacing w:val="6"/>
              </w:rPr>
              <w:t>第一百二十六条第四款：食用农产品销售者违反本法第六十五条规定的，</w:t>
            </w:r>
            <w:r>
              <w:rPr>
                <w:spacing w:val="-18"/>
              </w:rPr>
              <w:t xml:space="preserve"> </w:t>
            </w:r>
            <w:r>
              <w:rPr>
                <w:spacing w:val="6"/>
              </w:rPr>
              <w:t>由县级以上人民政府食品安全监督管理部门依照第一款规定给予处罚。第六十五条：食用农产品销售者应当建立食用农产品进货查验记录制度，如实记录食用农产品的名称、数量、进货日期以及供货者名称、地址、</w:t>
            </w:r>
            <w:r>
              <w:t xml:space="preserve"> </w:t>
            </w:r>
            <w:r>
              <w:rPr>
                <w:spacing w:val="6"/>
              </w:rPr>
              <w:t>联系方式等内容，并保存相关凭证。记录和凭证保存期限不得少于六个月。</w:t>
            </w:r>
          </w:p>
        </w:tc>
        <w:tc>
          <w:tcPr>
            <w:tcW w:w="371" w:type="dxa"/>
            <w:vAlign w:val="top"/>
          </w:tcPr>
          <w:p w14:paraId="5FA7B0D3">
            <w:pPr>
              <w:rPr>
                <w:rFonts w:ascii="Arial"/>
                <w:sz w:val="21"/>
              </w:rPr>
            </w:pPr>
          </w:p>
        </w:tc>
      </w:tr>
      <w:tr w14:paraId="3B456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871CC6">
            <w:pPr>
              <w:pStyle w:val="6"/>
              <w:spacing w:before="145" w:line="108" w:lineRule="exact"/>
              <w:ind w:left="247"/>
            </w:pPr>
            <w:r>
              <w:rPr>
                <w:position w:val="1"/>
              </w:rPr>
              <w:t>469</w:t>
            </w:r>
          </w:p>
        </w:tc>
        <w:tc>
          <w:tcPr>
            <w:tcW w:w="1682" w:type="dxa"/>
            <w:vAlign w:val="top"/>
          </w:tcPr>
          <w:p w14:paraId="01823413">
            <w:pPr>
              <w:pStyle w:val="6"/>
              <w:spacing w:before="88" w:line="229" w:lineRule="auto"/>
              <w:ind w:left="21"/>
            </w:pPr>
            <w:r>
              <w:rPr>
                <w:spacing w:val="6"/>
              </w:rPr>
              <w:t>对发生食品安全事故后未进行处置、报告行</w:t>
            </w:r>
          </w:p>
          <w:p w14:paraId="25A741EA">
            <w:pPr>
              <w:pStyle w:val="6"/>
              <w:spacing w:before="15" w:line="229" w:lineRule="auto"/>
              <w:ind w:left="583"/>
            </w:pPr>
            <w:r>
              <w:rPr>
                <w:spacing w:val="5"/>
              </w:rPr>
              <w:t>为的行政处罚</w:t>
            </w:r>
          </w:p>
        </w:tc>
        <w:tc>
          <w:tcPr>
            <w:tcW w:w="536" w:type="dxa"/>
            <w:vAlign w:val="top"/>
          </w:tcPr>
          <w:p w14:paraId="14661507">
            <w:pPr>
              <w:pStyle w:val="6"/>
              <w:spacing w:before="145" w:line="229" w:lineRule="auto"/>
              <w:ind w:left="95"/>
            </w:pPr>
            <w:r>
              <w:rPr>
                <w:spacing w:val="5"/>
              </w:rPr>
              <w:t>行政处罚</w:t>
            </w:r>
          </w:p>
        </w:tc>
        <w:tc>
          <w:tcPr>
            <w:tcW w:w="879" w:type="dxa"/>
            <w:vAlign w:val="top"/>
          </w:tcPr>
          <w:p w14:paraId="2856F92A">
            <w:pPr>
              <w:pStyle w:val="6"/>
              <w:spacing w:before="32" w:line="261" w:lineRule="auto"/>
              <w:ind w:left="52" w:right="44" w:firstLine="348"/>
            </w:pPr>
            <w:r>
              <w:rPr>
                <w:spacing w:val="4"/>
              </w:rPr>
              <w:t>市场监督管</w:t>
            </w:r>
            <w:r>
              <w:rPr>
                <w:spacing w:val="3"/>
              </w:rPr>
              <w:t xml:space="preserve"> </w:t>
            </w:r>
            <w:r>
              <w:rPr>
                <w:spacing w:val="5"/>
              </w:rPr>
              <w:t>理部门（省级、设区</w:t>
            </w:r>
          </w:p>
          <w:p w14:paraId="145D3B8B">
            <w:pPr>
              <w:pStyle w:val="6"/>
              <w:spacing w:line="219" w:lineRule="auto"/>
              <w:ind w:left="144"/>
            </w:pPr>
            <w:r>
              <w:rPr>
                <w:spacing w:val="4"/>
              </w:rPr>
              <w:t>的市级或县级）</w:t>
            </w:r>
          </w:p>
        </w:tc>
        <w:tc>
          <w:tcPr>
            <w:tcW w:w="1259" w:type="dxa"/>
            <w:vAlign w:val="top"/>
          </w:tcPr>
          <w:p w14:paraId="620CD49C">
            <w:pPr>
              <w:pStyle w:val="6"/>
              <w:spacing w:before="88"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A318962">
            <w:pPr>
              <w:pStyle w:val="6"/>
              <w:spacing w:before="88"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E5B36C8">
            <w:pPr>
              <w:pStyle w:val="6"/>
              <w:spacing w:before="14" w:line="230" w:lineRule="auto"/>
              <w:ind w:left="22"/>
            </w:pPr>
            <w:r>
              <w:rPr>
                <w:spacing w:val="6"/>
              </w:rPr>
              <w:t>第一百二十八条：违反本法规定，事故单位在发生食品安全事故后未进行处置、报告的，</w:t>
            </w:r>
            <w:r>
              <w:rPr>
                <w:spacing w:val="-19"/>
              </w:rPr>
              <w:t xml:space="preserve"> </w:t>
            </w:r>
            <w:r>
              <w:rPr>
                <w:spacing w:val="6"/>
              </w:rPr>
              <w:t>由有关主管部门按照各自职责分工责令改正，给予警告；隐匿、伪造、毁灭有关证据的，责令停产停业，没收违法所得，并处十万元以上五十万元以下罚款；造成严重</w:t>
            </w:r>
            <w:r>
              <w:rPr>
                <w:spacing w:val="5"/>
              </w:rPr>
              <w:t>后果的，</w:t>
            </w:r>
            <w:r>
              <w:rPr>
                <w:spacing w:val="-18"/>
              </w:rPr>
              <w:t xml:space="preserve"> </w:t>
            </w:r>
            <w:r>
              <w:rPr>
                <w:spacing w:val="5"/>
              </w:rPr>
              <w:t>吊销许可证。</w:t>
            </w:r>
          </w:p>
        </w:tc>
        <w:tc>
          <w:tcPr>
            <w:tcW w:w="371" w:type="dxa"/>
            <w:vAlign w:val="top"/>
          </w:tcPr>
          <w:p w14:paraId="6627B899">
            <w:pPr>
              <w:rPr>
                <w:rFonts w:ascii="Arial"/>
                <w:sz w:val="21"/>
              </w:rPr>
            </w:pPr>
          </w:p>
        </w:tc>
      </w:tr>
      <w:tr w14:paraId="1AD6A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9AFA8DE">
            <w:pPr>
              <w:spacing w:line="241" w:lineRule="auto"/>
              <w:rPr>
                <w:rFonts w:ascii="Arial"/>
                <w:sz w:val="21"/>
              </w:rPr>
            </w:pPr>
          </w:p>
          <w:p w14:paraId="76860136">
            <w:pPr>
              <w:pStyle w:val="6"/>
              <w:spacing w:before="26" w:line="108" w:lineRule="exact"/>
              <w:ind w:left="247"/>
            </w:pPr>
            <w:r>
              <w:rPr>
                <w:position w:val="1"/>
              </w:rPr>
              <w:t>470</w:t>
            </w:r>
          </w:p>
        </w:tc>
        <w:tc>
          <w:tcPr>
            <w:tcW w:w="1682" w:type="dxa"/>
            <w:vAlign w:val="top"/>
          </w:tcPr>
          <w:p w14:paraId="6D61D5A0">
            <w:pPr>
              <w:pStyle w:val="6"/>
              <w:spacing w:before="155" w:line="228" w:lineRule="auto"/>
              <w:ind w:left="21"/>
            </w:pPr>
            <w:r>
              <w:rPr>
                <w:spacing w:val="6"/>
              </w:rPr>
              <w:t>对接受食品生产经营者委托贮存、运输食品</w:t>
            </w:r>
          </w:p>
          <w:p w14:paraId="2621DC89">
            <w:pPr>
              <w:pStyle w:val="6"/>
              <w:spacing w:before="15" w:line="228" w:lineRule="auto"/>
              <w:ind w:left="26"/>
            </w:pPr>
            <w:r>
              <w:rPr>
                <w:spacing w:val="5"/>
              </w:rPr>
              <w:t>的，未按照规定记录保存信息行为的行政处</w:t>
            </w:r>
          </w:p>
          <w:p w14:paraId="1CCF70BF">
            <w:pPr>
              <w:pStyle w:val="6"/>
              <w:spacing w:before="15" w:line="231" w:lineRule="auto"/>
              <w:ind w:left="801"/>
            </w:pPr>
            <w:r>
              <w:t>罚</w:t>
            </w:r>
          </w:p>
        </w:tc>
        <w:tc>
          <w:tcPr>
            <w:tcW w:w="536" w:type="dxa"/>
            <w:vAlign w:val="top"/>
          </w:tcPr>
          <w:p w14:paraId="04E45167">
            <w:pPr>
              <w:spacing w:line="241" w:lineRule="auto"/>
              <w:rPr>
                <w:rFonts w:ascii="Arial"/>
                <w:sz w:val="21"/>
              </w:rPr>
            </w:pPr>
          </w:p>
          <w:p w14:paraId="131BAEAE">
            <w:pPr>
              <w:pStyle w:val="6"/>
              <w:spacing w:before="26" w:line="229" w:lineRule="auto"/>
              <w:ind w:left="95"/>
            </w:pPr>
            <w:r>
              <w:rPr>
                <w:spacing w:val="5"/>
              </w:rPr>
              <w:t>行政处罚</w:t>
            </w:r>
          </w:p>
        </w:tc>
        <w:tc>
          <w:tcPr>
            <w:tcW w:w="879" w:type="dxa"/>
            <w:vAlign w:val="top"/>
          </w:tcPr>
          <w:p w14:paraId="29143597">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3BC4BB9E">
            <w:pPr>
              <w:pStyle w:val="6"/>
              <w:spacing w:line="231" w:lineRule="auto"/>
              <w:ind w:left="267"/>
            </w:pPr>
            <w:r>
              <w:rPr>
                <w:spacing w:val="4"/>
              </w:rPr>
              <w:t>或县级）</w:t>
            </w:r>
          </w:p>
        </w:tc>
        <w:tc>
          <w:tcPr>
            <w:tcW w:w="1259" w:type="dxa"/>
            <w:vAlign w:val="top"/>
          </w:tcPr>
          <w:p w14:paraId="170C04F9">
            <w:pPr>
              <w:pStyle w:val="6"/>
              <w:spacing w:before="21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747E292">
            <w:pPr>
              <w:pStyle w:val="6"/>
              <w:spacing w:before="41"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7909F43">
            <w:pPr>
              <w:pStyle w:val="6"/>
              <w:spacing w:before="13" w:line="231" w:lineRule="auto"/>
              <w:ind w:left="22"/>
            </w:pPr>
            <w:r>
              <w:rPr>
                <w:spacing w:val="6"/>
              </w:rPr>
              <w:t>第一百二十六条第一款：违反本法规定，有下列情形之一的，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p>
          <w:p w14:paraId="00C6B323">
            <w:pPr>
              <w:pStyle w:val="6"/>
              <w:spacing w:before="14" w:line="257" w:lineRule="auto"/>
              <w:ind w:left="20" w:right="24" w:firstLine="3"/>
              <w:jc w:val="both"/>
            </w:pPr>
            <w:r>
              <w:rPr>
                <w:spacing w:val="6"/>
              </w:rPr>
              <w:t>1.《中华人民共和国食品安全法实施条例》（2019年3月26日国务院第42次常务会议修订通过）第七十五条第一款：食品生产经营企业等单位有食品安全法规定的违法情形，除依照食品安全法的规定给予处罚外，有下列情形之一的，对单位的法定代表人、主要负责人、直接负责的主管人员</w:t>
            </w:r>
            <w:r>
              <w:rPr>
                <w:spacing w:val="7"/>
              </w:rPr>
              <w:t xml:space="preserve"> </w:t>
            </w:r>
            <w:r>
              <w:rPr>
                <w:spacing w:val="6"/>
              </w:rPr>
              <w:t>和其他直接责任人员处以其上一年度从本单位取得收入的1倍以上10倍以下罚款</w:t>
            </w:r>
            <w:r>
              <w:rPr>
                <w:spacing w:val="-6"/>
              </w:rPr>
              <w:t>：（</w:t>
            </w:r>
            <w:r>
              <w:rPr>
                <w:spacing w:val="-3"/>
              </w:rPr>
              <w:t xml:space="preserve"> </w:t>
            </w:r>
            <w:r>
              <w:rPr>
                <w:spacing w:val="6"/>
              </w:rPr>
              <w:t>一</w:t>
            </w:r>
            <w:r>
              <w:rPr>
                <w:spacing w:val="-16"/>
              </w:rPr>
              <w:t xml:space="preserve"> </w:t>
            </w:r>
            <w:r>
              <w:rPr>
                <w:spacing w:val="6"/>
              </w:rPr>
              <w:t>）故意实施违法行为</w:t>
            </w:r>
            <w:r>
              <w:rPr>
                <w:spacing w:val="-6"/>
              </w:rPr>
              <w:t>；（</w:t>
            </w:r>
            <w:r>
              <w:rPr>
                <w:spacing w:val="-8"/>
              </w:rPr>
              <w:t xml:space="preserve"> </w:t>
            </w:r>
            <w:r>
              <w:rPr>
                <w:spacing w:val="6"/>
              </w:rPr>
              <w:t>二）违法行为性质恶劣</w:t>
            </w:r>
            <w:r>
              <w:rPr>
                <w:spacing w:val="-6"/>
              </w:rPr>
              <w:t xml:space="preserve">；（ </w:t>
            </w:r>
            <w:r>
              <w:rPr>
                <w:spacing w:val="6"/>
              </w:rPr>
              <w:t>三）违法行为造成严重后果。第六十九条：有下列情形之一的，依照食品安全</w:t>
            </w:r>
            <w:r>
              <w:rPr>
                <w:spacing w:val="5"/>
              </w:rPr>
              <w:t>法第一百二十六条第一款、本条例第七十五条的规定给予处罚</w:t>
            </w:r>
            <w:r>
              <w:rPr>
                <w:spacing w:val="-6"/>
              </w:rPr>
              <w:t>：（</w:t>
            </w:r>
            <w:r>
              <w:rPr>
                <w:spacing w:val="-7"/>
              </w:rPr>
              <w:t xml:space="preserve"> </w:t>
            </w:r>
            <w:r>
              <w:rPr>
                <w:spacing w:val="5"/>
              </w:rPr>
              <w:t>一）接</w:t>
            </w:r>
            <w:r>
              <w:t xml:space="preserve"> </w:t>
            </w:r>
            <w:r>
              <w:rPr>
                <w:spacing w:val="6"/>
              </w:rPr>
              <w:t>受食品生产经营者委托贮存、运输食品，未按照规定记录保存信</w:t>
            </w:r>
            <w:r>
              <w:rPr>
                <w:spacing w:val="5"/>
              </w:rPr>
              <w:t>息。</w:t>
            </w:r>
          </w:p>
        </w:tc>
        <w:tc>
          <w:tcPr>
            <w:tcW w:w="371" w:type="dxa"/>
            <w:vAlign w:val="top"/>
          </w:tcPr>
          <w:p w14:paraId="07472CB8">
            <w:pPr>
              <w:rPr>
                <w:rFonts w:ascii="Arial"/>
                <w:sz w:val="21"/>
              </w:rPr>
            </w:pPr>
          </w:p>
        </w:tc>
      </w:tr>
      <w:tr w14:paraId="15BDC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D0DEFEC">
            <w:pPr>
              <w:spacing w:line="243" w:lineRule="auto"/>
              <w:rPr>
                <w:rFonts w:ascii="Arial"/>
                <w:sz w:val="21"/>
              </w:rPr>
            </w:pPr>
          </w:p>
          <w:p w14:paraId="24893632">
            <w:pPr>
              <w:pStyle w:val="6"/>
              <w:spacing w:before="26" w:line="108" w:lineRule="exact"/>
              <w:ind w:left="247"/>
            </w:pPr>
            <w:r>
              <w:rPr>
                <w:position w:val="1"/>
              </w:rPr>
              <w:t>471</w:t>
            </w:r>
          </w:p>
        </w:tc>
        <w:tc>
          <w:tcPr>
            <w:tcW w:w="1682" w:type="dxa"/>
            <w:vAlign w:val="top"/>
          </w:tcPr>
          <w:p w14:paraId="6F6A503C">
            <w:pPr>
              <w:pStyle w:val="6"/>
              <w:spacing w:before="99" w:line="230" w:lineRule="auto"/>
              <w:ind w:left="21"/>
            </w:pPr>
            <w:r>
              <w:rPr>
                <w:spacing w:val="6"/>
              </w:rPr>
              <w:t>对食品生产经营者未按照规定对变质、超过</w:t>
            </w:r>
          </w:p>
          <w:p w14:paraId="0BA8B7C3">
            <w:pPr>
              <w:pStyle w:val="6"/>
              <w:spacing w:before="13" w:line="228" w:lineRule="auto"/>
              <w:ind w:left="18"/>
            </w:pPr>
            <w:r>
              <w:rPr>
                <w:spacing w:val="5"/>
              </w:rPr>
              <w:t>保质期或者回收的食品进行标示或者存放，</w:t>
            </w:r>
          </w:p>
          <w:p w14:paraId="029219A4">
            <w:pPr>
              <w:pStyle w:val="6"/>
              <w:spacing w:before="15" w:line="230" w:lineRule="auto"/>
              <w:ind w:left="19"/>
            </w:pPr>
            <w:r>
              <w:rPr>
                <w:spacing w:val="6"/>
              </w:rPr>
              <w:t>或者未及时对上述食品采取无害化处理、销</w:t>
            </w:r>
          </w:p>
          <w:p w14:paraId="1262841D">
            <w:pPr>
              <w:pStyle w:val="6"/>
              <w:spacing w:before="14" w:line="228" w:lineRule="auto"/>
              <w:ind w:left="151"/>
            </w:pPr>
            <w:r>
              <w:rPr>
                <w:spacing w:val="5"/>
              </w:rPr>
              <w:t>毁等措施并如实记录行为的行政处罚</w:t>
            </w:r>
          </w:p>
        </w:tc>
        <w:tc>
          <w:tcPr>
            <w:tcW w:w="536" w:type="dxa"/>
            <w:vAlign w:val="top"/>
          </w:tcPr>
          <w:p w14:paraId="5DC7695A">
            <w:pPr>
              <w:spacing w:line="243" w:lineRule="auto"/>
              <w:rPr>
                <w:rFonts w:ascii="Arial"/>
                <w:sz w:val="21"/>
              </w:rPr>
            </w:pPr>
          </w:p>
          <w:p w14:paraId="4A60B819">
            <w:pPr>
              <w:pStyle w:val="6"/>
              <w:spacing w:before="26" w:line="229" w:lineRule="auto"/>
              <w:ind w:left="95"/>
            </w:pPr>
            <w:r>
              <w:rPr>
                <w:spacing w:val="5"/>
              </w:rPr>
              <w:t>行政处罚</w:t>
            </w:r>
          </w:p>
        </w:tc>
        <w:tc>
          <w:tcPr>
            <w:tcW w:w="879" w:type="dxa"/>
            <w:vAlign w:val="top"/>
          </w:tcPr>
          <w:p w14:paraId="4DF491AB">
            <w:pPr>
              <w:pStyle w:val="6"/>
              <w:spacing w:before="157" w:line="261" w:lineRule="auto"/>
              <w:ind w:left="52" w:right="44" w:firstLine="348"/>
            </w:pPr>
            <w:r>
              <w:rPr>
                <w:spacing w:val="4"/>
              </w:rPr>
              <w:t>市场监督管</w:t>
            </w:r>
            <w:r>
              <w:rPr>
                <w:spacing w:val="3"/>
              </w:rPr>
              <w:t xml:space="preserve"> </w:t>
            </w:r>
            <w:r>
              <w:rPr>
                <w:spacing w:val="5"/>
              </w:rPr>
              <w:t>理部门（省级、设区</w:t>
            </w:r>
          </w:p>
          <w:p w14:paraId="58EDE7B5">
            <w:pPr>
              <w:pStyle w:val="6"/>
              <w:spacing w:line="230" w:lineRule="auto"/>
              <w:ind w:left="144"/>
            </w:pPr>
            <w:r>
              <w:rPr>
                <w:spacing w:val="4"/>
              </w:rPr>
              <w:t>的市级或县级）</w:t>
            </w:r>
          </w:p>
        </w:tc>
        <w:tc>
          <w:tcPr>
            <w:tcW w:w="1259" w:type="dxa"/>
            <w:vAlign w:val="top"/>
          </w:tcPr>
          <w:p w14:paraId="507875B7">
            <w:pPr>
              <w:pStyle w:val="6"/>
              <w:spacing w:before="213"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12E78FF">
            <w:pPr>
              <w:pStyle w:val="6"/>
              <w:spacing w:before="43"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13D68FA">
            <w:pPr>
              <w:pStyle w:val="6"/>
              <w:spacing w:before="13" w:line="231" w:lineRule="auto"/>
              <w:ind w:left="22"/>
            </w:pPr>
            <w:r>
              <w:rPr>
                <w:spacing w:val="6"/>
              </w:rPr>
              <w:t>第一百二十六条第一款：违反本法规定，有下列情形之一的，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p>
          <w:p w14:paraId="0C088191">
            <w:pPr>
              <w:pStyle w:val="6"/>
              <w:spacing w:before="15" w:line="255" w:lineRule="auto"/>
              <w:ind w:left="20" w:right="24" w:firstLine="3"/>
              <w:jc w:val="both"/>
            </w:pPr>
            <w:r>
              <w:rPr>
                <w:spacing w:val="6"/>
              </w:rPr>
              <w:t>1.《中华人民共和国食品安全法实施条例》（2019年3月26日国务院第42次常务会议修订通过）第七十五条第一款：食品生产经营企业等单位有食品安全法规定的违法情形，除依照食品安全法的规定给予处罚外，有下列情形之一的，对单位的法定代表人、主要负责人、直接负责的主管人员</w:t>
            </w:r>
            <w:r>
              <w:rPr>
                <w:spacing w:val="7"/>
              </w:rPr>
              <w:t xml:space="preserve"> </w:t>
            </w:r>
            <w:r>
              <w:rPr>
                <w:spacing w:val="6"/>
              </w:rPr>
              <w:t>和其他直接责任人员处以其上一年度从本单位取得收入的1倍以上10倍以下罚款</w:t>
            </w:r>
            <w:r>
              <w:rPr>
                <w:spacing w:val="-6"/>
              </w:rPr>
              <w:t>：（</w:t>
            </w:r>
            <w:r>
              <w:rPr>
                <w:spacing w:val="-3"/>
              </w:rPr>
              <w:t xml:space="preserve"> </w:t>
            </w:r>
            <w:r>
              <w:rPr>
                <w:spacing w:val="6"/>
              </w:rPr>
              <w:t>一</w:t>
            </w:r>
            <w:r>
              <w:rPr>
                <w:spacing w:val="-16"/>
              </w:rPr>
              <w:t xml:space="preserve"> </w:t>
            </w:r>
            <w:r>
              <w:rPr>
                <w:spacing w:val="6"/>
              </w:rPr>
              <w:t>）故意实施违法行为</w:t>
            </w:r>
            <w:r>
              <w:rPr>
                <w:spacing w:val="-6"/>
              </w:rPr>
              <w:t>；（</w:t>
            </w:r>
            <w:r>
              <w:rPr>
                <w:spacing w:val="-8"/>
              </w:rPr>
              <w:t xml:space="preserve"> </w:t>
            </w:r>
            <w:r>
              <w:rPr>
                <w:spacing w:val="6"/>
              </w:rPr>
              <w:t>二）违法行为性质恶劣</w:t>
            </w:r>
            <w:r>
              <w:rPr>
                <w:spacing w:val="-6"/>
              </w:rPr>
              <w:t xml:space="preserve">；（ </w:t>
            </w:r>
            <w:r>
              <w:rPr>
                <w:spacing w:val="6"/>
              </w:rPr>
              <w:t>三）违法行为造成严重后果。第六十九条：有下列情形之一的，依照食品安</w:t>
            </w:r>
            <w:r>
              <w:rPr>
                <w:spacing w:val="5"/>
              </w:rPr>
              <w:t>全法第一百二十六条第一款、本条例第七十五条的规定给予处罚</w:t>
            </w:r>
            <w:r>
              <w:rPr>
                <w:spacing w:val="-6"/>
              </w:rPr>
              <w:t xml:space="preserve">：（ </w:t>
            </w:r>
            <w:r>
              <w:rPr>
                <w:spacing w:val="5"/>
              </w:rPr>
              <w:t>三）食</w:t>
            </w:r>
            <w:r>
              <w:t xml:space="preserve"> </w:t>
            </w:r>
            <w:r>
              <w:rPr>
                <w:spacing w:val="6"/>
              </w:rPr>
              <w:t>品生产经营者未按照规定对变质、超过保质期或者回收的食品进行标示或者存放，或者未及时对上述食品采取无害化处理、销毁等措施并如实记录。</w:t>
            </w:r>
          </w:p>
        </w:tc>
        <w:tc>
          <w:tcPr>
            <w:tcW w:w="371" w:type="dxa"/>
            <w:vAlign w:val="top"/>
          </w:tcPr>
          <w:p w14:paraId="5815FBC4">
            <w:pPr>
              <w:rPr>
                <w:rFonts w:ascii="Arial"/>
                <w:sz w:val="21"/>
              </w:rPr>
            </w:pPr>
          </w:p>
        </w:tc>
      </w:tr>
      <w:tr w14:paraId="07D09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132F30B4">
            <w:pPr>
              <w:spacing w:line="304" w:lineRule="auto"/>
              <w:rPr>
                <w:rFonts w:ascii="Arial"/>
                <w:sz w:val="21"/>
              </w:rPr>
            </w:pPr>
          </w:p>
          <w:p w14:paraId="7F357020">
            <w:pPr>
              <w:pStyle w:val="6"/>
              <w:spacing w:before="26" w:line="108" w:lineRule="exact"/>
              <w:ind w:left="247"/>
            </w:pPr>
            <w:r>
              <w:rPr>
                <w:position w:val="1"/>
              </w:rPr>
              <w:t>472</w:t>
            </w:r>
          </w:p>
        </w:tc>
        <w:tc>
          <w:tcPr>
            <w:tcW w:w="1682" w:type="dxa"/>
            <w:vAlign w:val="top"/>
          </w:tcPr>
          <w:p w14:paraId="52B3E86B">
            <w:pPr>
              <w:pStyle w:val="6"/>
              <w:spacing w:before="105" w:line="229" w:lineRule="auto"/>
              <w:ind w:left="21"/>
            </w:pPr>
            <w:r>
              <w:rPr>
                <w:spacing w:val="6"/>
              </w:rPr>
              <w:t>对食品生产经营人员应当保持个人卫生，生</w:t>
            </w:r>
          </w:p>
          <w:p w14:paraId="71AACD7D">
            <w:pPr>
              <w:pStyle w:val="6"/>
              <w:spacing w:before="14" w:line="230" w:lineRule="auto"/>
              <w:ind w:left="19"/>
            </w:pPr>
            <w:r>
              <w:rPr>
                <w:spacing w:val="6"/>
              </w:rPr>
              <w:t>产经营食品时，未将手洗净，穿戴清洁的工</w:t>
            </w:r>
          </w:p>
          <w:p w14:paraId="3A804786">
            <w:pPr>
              <w:pStyle w:val="6"/>
              <w:spacing w:before="13" w:line="228" w:lineRule="auto"/>
              <w:ind w:left="63"/>
            </w:pPr>
            <w:r>
              <w:rPr>
                <w:spacing w:val="6"/>
              </w:rPr>
              <w:t>作衣、帽等；销售无包装的直接入口食品</w:t>
            </w:r>
          </w:p>
          <w:p w14:paraId="7B2A6963">
            <w:pPr>
              <w:pStyle w:val="6"/>
              <w:spacing w:before="14" w:line="229" w:lineRule="auto"/>
              <w:ind w:left="27"/>
            </w:pPr>
            <w:r>
              <w:rPr>
                <w:spacing w:val="5"/>
              </w:rPr>
              <w:t>时，未使用无毒、清洁的容器、售货工具和</w:t>
            </w:r>
          </w:p>
          <w:p w14:paraId="45A668F6">
            <w:pPr>
              <w:pStyle w:val="6"/>
              <w:spacing w:before="15" w:line="229" w:lineRule="auto"/>
              <w:ind w:left="451"/>
            </w:pPr>
            <w:r>
              <w:rPr>
                <w:spacing w:val="5"/>
              </w:rPr>
              <w:t>设备行为的行政处罚</w:t>
            </w:r>
          </w:p>
        </w:tc>
        <w:tc>
          <w:tcPr>
            <w:tcW w:w="536" w:type="dxa"/>
            <w:vAlign w:val="top"/>
          </w:tcPr>
          <w:p w14:paraId="2424DC1A">
            <w:pPr>
              <w:spacing w:line="304" w:lineRule="auto"/>
              <w:rPr>
                <w:rFonts w:ascii="Arial"/>
                <w:sz w:val="21"/>
              </w:rPr>
            </w:pPr>
          </w:p>
          <w:p w14:paraId="53F587FE">
            <w:pPr>
              <w:pStyle w:val="6"/>
              <w:spacing w:before="26" w:line="229" w:lineRule="auto"/>
              <w:ind w:left="95"/>
            </w:pPr>
            <w:r>
              <w:rPr>
                <w:spacing w:val="5"/>
              </w:rPr>
              <w:t>行政处罚</w:t>
            </w:r>
          </w:p>
        </w:tc>
        <w:tc>
          <w:tcPr>
            <w:tcW w:w="879" w:type="dxa"/>
            <w:vAlign w:val="top"/>
          </w:tcPr>
          <w:p w14:paraId="29381A42">
            <w:pPr>
              <w:pStyle w:val="6"/>
              <w:spacing w:before="219" w:line="261" w:lineRule="auto"/>
              <w:ind w:left="50" w:right="44" w:firstLine="47"/>
            </w:pPr>
            <w:r>
              <w:rPr>
                <w:spacing w:val="5"/>
              </w:rPr>
              <w:t>市场监督管理部门</w:t>
            </w:r>
            <w:r>
              <w:rPr>
                <w:spacing w:val="1"/>
              </w:rPr>
              <w:t xml:space="preserve">  </w:t>
            </w:r>
            <w:r>
              <w:rPr>
                <w:spacing w:val="6"/>
              </w:rPr>
              <w:t>（省级、设区的市级</w:t>
            </w:r>
          </w:p>
          <w:p w14:paraId="064AA6F6">
            <w:pPr>
              <w:pStyle w:val="6"/>
              <w:spacing w:line="231" w:lineRule="auto"/>
              <w:ind w:left="267"/>
            </w:pPr>
            <w:r>
              <w:rPr>
                <w:spacing w:val="4"/>
              </w:rPr>
              <w:t>或县级）</w:t>
            </w:r>
          </w:p>
        </w:tc>
        <w:tc>
          <w:tcPr>
            <w:tcW w:w="1259" w:type="dxa"/>
            <w:vAlign w:val="top"/>
          </w:tcPr>
          <w:p w14:paraId="02FECFC6">
            <w:pPr>
              <w:spacing w:line="248" w:lineRule="auto"/>
              <w:rPr>
                <w:rFonts w:ascii="Arial"/>
                <w:sz w:val="21"/>
              </w:rPr>
            </w:pPr>
          </w:p>
          <w:p w14:paraId="01051E0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FD0CE69">
            <w:pPr>
              <w:pStyle w:val="6"/>
              <w:spacing w:before="48"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0BD97C3">
            <w:pPr>
              <w:pStyle w:val="6"/>
              <w:spacing w:before="13" w:line="261" w:lineRule="auto"/>
              <w:ind w:left="18" w:right="27" w:firstLine="4"/>
            </w:pPr>
            <w:r>
              <w:rPr>
                <w:spacing w:val="7"/>
              </w:rPr>
              <w:t>第一百二十六条第一款：违反本法规定，有</w:t>
            </w:r>
            <w:r>
              <w:rPr>
                <w:spacing w:val="6"/>
              </w:rPr>
              <w:t>下列情形之一的，</w:t>
            </w:r>
            <w:r>
              <w:rPr>
                <w:spacing w:val="-18"/>
              </w:rPr>
              <w:t xml:space="preserve"> </w:t>
            </w:r>
            <w:r>
              <w:rPr>
                <w:spacing w:val="6"/>
              </w:rPr>
              <w:t>由县级以上人民政府食品安全监督管理部门责令改正，给予警告；拒不改正的，处五千元以上五万元以下罚款；情节严重的，责令停产停业，直至吊销许可证。第三十三条第一款：食品生产经营应当符合食品安全标准，并符合</w:t>
            </w:r>
            <w:r>
              <w:t xml:space="preserve">  </w:t>
            </w:r>
            <w:r>
              <w:rPr>
                <w:spacing w:val="6"/>
              </w:rPr>
              <w:t>下列要求</w:t>
            </w:r>
            <w:r>
              <w:rPr>
                <w:spacing w:val="-4"/>
              </w:rPr>
              <w:t>：（</w:t>
            </w:r>
            <w:r>
              <w:rPr>
                <w:spacing w:val="-11"/>
              </w:rPr>
              <w:t xml:space="preserve"> </w:t>
            </w:r>
            <w:r>
              <w:rPr>
                <w:spacing w:val="6"/>
              </w:rPr>
              <w:t>八）食品生产经营人员应当保持个人卫生，生产经营食品时，应当将手洗净，穿戴清洁的工作衣、帽等；销售无包装的直接入口食品时，应当使用无毒、清洁的容器、售货工具和设备。21.《中华人民共和国食品安全法实施条例》（2019年3月26日国务院第42次常务会议修订</w:t>
            </w:r>
            <w:r>
              <w:t xml:space="preserve">  </w:t>
            </w:r>
            <w:r>
              <w:rPr>
                <w:spacing w:val="7"/>
              </w:rPr>
              <w:t>通过）第七十五条第一款：食品生产经营企业等单位</w:t>
            </w:r>
            <w:r>
              <w:rPr>
                <w:spacing w:val="6"/>
              </w:rPr>
              <w:t>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r>
              <w:rPr>
                <w:spacing w:val="-6"/>
              </w:rPr>
              <w:t xml:space="preserve">：（ </w:t>
            </w:r>
            <w:r>
              <w:rPr>
                <w:spacing w:val="6"/>
              </w:rPr>
              <w:t>一）</w:t>
            </w:r>
            <w:r>
              <w:t xml:space="preserve"> </w:t>
            </w:r>
            <w:r>
              <w:rPr>
                <w:spacing w:val="7"/>
              </w:rPr>
              <w:t>故意实施违法行为</w:t>
            </w:r>
            <w:r>
              <w:rPr>
                <w:spacing w:val="-6"/>
              </w:rPr>
              <w:t xml:space="preserve">；（ </w:t>
            </w:r>
            <w:r>
              <w:rPr>
                <w:spacing w:val="7"/>
              </w:rPr>
              <w:t>二）违法行为性质恶劣</w:t>
            </w:r>
            <w:r>
              <w:rPr>
                <w:spacing w:val="-6"/>
              </w:rPr>
              <w:t xml:space="preserve">；（ </w:t>
            </w:r>
            <w:r>
              <w:rPr>
                <w:spacing w:val="7"/>
              </w:rPr>
              <w:t>三）违法行为造</w:t>
            </w:r>
            <w:r>
              <w:rPr>
                <w:spacing w:val="6"/>
              </w:rPr>
              <w:t>成严重后果。第七十条：除食品安全法第一百二十五条第一款、第一百二十六条规定的情形外，食品生产经营者的生产经营行为不符合食品安全法第三十三条第一款第五项、第七项至第十项的规定，或者不符合有关食品生</w:t>
            </w:r>
            <w:r>
              <w:t xml:space="preserve">  </w:t>
            </w:r>
            <w:r>
              <w:rPr>
                <w:spacing w:val="6"/>
              </w:rPr>
              <w:t>产经营过程要求的食品安全国家标准的，依照食品安全法第一百二十六条第一款、本条例第七十五条的规定给予处罚。</w:t>
            </w:r>
          </w:p>
        </w:tc>
        <w:tc>
          <w:tcPr>
            <w:tcW w:w="371" w:type="dxa"/>
            <w:vAlign w:val="top"/>
          </w:tcPr>
          <w:p w14:paraId="0E32F26B">
            <w:pPr>
              <w:rPr>
                <w:rFonts w:ascii="Arial"/>
                <w:sz w:val="21"/>
              </w:rPr>
            </w:pPr>
          </w:p>
        </w:tc>
      </w:tr>
      <w:tr w14:paraId="20483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616" w:type="dxa"/>
            <w:vAlign w:val="top"/>
          </w:tcPr>
          <w:p w14:paraId="500286D9">
            <w:pPr>
              <w:spacing w:line="247" w:lineRule="auto"/>
              <w:rPr>
                <w:rFonts w:ascii="Arial"/>
                <w:sz w:val="21"/>
              </w:rPr>
            </w:pPr>
          </w:p>
          <w:p w14:paraId="2604501A">
            <w:pPr>
              <w:spacing w:line="247" w:lineRule="auto"/>
              <w:rPr>
                <w:rFonts w:ascii="Arial"/>
                <w:sz w:val="21"/>
              </w:rPr>
            </w:pPr>
          </w:p>
          <w:p w14:paraId="1B41D37C">
            <w:pPr>
              <w:pStyle w:val="6"/>
              <w:spacing w:before="26" w:line="108" w:lineRule="exact"/>
              <w:ind w:left="247"/>
            </w:pPr>
            <w:r>
              <w:rPr>
                <w:position w:val="1"/>
              </w:rPr>
              <w:t>473</w:t>
            </w:r>
          </w:p>
        </w:tc>
        <w:tc>
          <w:tcPr>
            <w:tcW w:w="1682" w:type="dxa"/>
            <w:vAlign w:val="top"/>
          </w:tcPr>
          <w:p w14:paraId="0ABC01D8">
            <w:pPr>
              <w:spacing w:line="380" w:lineRule="auto"/>
              <w:rPr>
                <w:rFonts w:ascii="Arial"/>
                <w:sz w:val="21"/>
              </w:rPr>
            </w:pPr>
          </w:p>
          <w:p w14:paraId="3AC2EE9B">
            <w:pPr>
              <w:pStyle w:val="6"/>
              <w:spacing w:before="26" w:line="229" w:lineRule="auto"/>
              <w:ind w:left="21"/>
            </w:pPr>
            <w:r>
              <w:rPr>
                <w:spacing w:val="6"/>
              </w:rPr>
              <w:t>对食品生产经营者的生产经营行为不符合有</w:t>
            </w:r>
          </w:p>
          <w:p w14:paraId="0C06307A">
            <w:pPr>
              <w:pStyle w:val="6"/>
              <w:spacing w:before="14" w:line="230" w:lineRule="auto"/>
              <w:ind w:left="23"/>
            </w:pPr>
            <w:r>
              <w:rPr>
                <w:spacing w:val="6"/>
              </w:rPr>
              <w:t>关食品生产经营过程要求的食品安全国家标</w:t>
            </w:r>
          </w:p>
          <w:p w14:paraId="57885F66">
            <w:pPr>
              <w:pStyle w:val="6"/>
              <w:spacing w:before="13" w:line="229" w:lineRule="auto"/>
              <w:ind w:left="453"/>
            </w:pPr>
            <w:r>
              <w:rPr>
                <w:spacing w:val="5"/>
              </w:rPr>
              <w:t>准的行为的行政处罚</w:t>
            </w:r>
          </w:p>
        </w:tc>
        <w:tc>
          <w:tcPr>
            <w:tcW w:w="536" w:type="dxa"/>
            <w:vAlign w:val="top"/>
          </w:tcPr>
          <w:p w14:paraId="769D574D">
            <w:pPr>
              <w:spacing w:line="247" w:lineRule="auto"/>
              <w:rPr>
                <w:rFonts w:ascii="Arial"/>
                <w:sz w:val="21"/>
              </w:rPr>
            </w:pPr>
          </w:p>
          <w:p w14:paraId="268A2025">
            <w:pPr>
              <w:spacing w:line="247" w:lineRule="auto"/>
              <w:rPr>
                <w:rFonts w:ascii="Arial"/>
                <w:sz w:val="21"/>
              </w:rPr>
            </w:pPr>
          </w:p>
          <w:p w14:paraId="0DB3DAAF">
            <w:pPr>
              <w:pStyle w:val="6"/>
              <w:spacing w:before="26" w:line="229" w:lineRule="auto"/>
              <w:ind w:left="95"/>
            </w:pPr>
            <w:r>
              <w:rPr>
                <w:spacing w:val="5"/>
              </w:rPr>
              <w:t>行政处罚</w:t>
            </w:r>
          </w:p>
        </w:tc>
        <w:tc>
          <w:tcPr>
            <w:tcW w:w="879" w:type="dxa"/>
            <w:vAlign w:val="top"/>
          </w:tcPr>
          <w:p w14:paraId="7FCC4E47">
            <w:pPr>
              <w:spacing w:line="380" w:lineRule="auto"/>
              <w:rPr>
                <w:rFonts w:ascii="Arial"/>
                <w:sz w:val="21"/>
              </w:rPr>
            </w:pPr>
          </w:p>
          <w:p w14:paraId="51758BD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DF51689">
            <w:pPr>
              <w:pStyle w:val="6"/>
              <w:spacing w:line="231" w:lineRule="auto"/>
              <w:ind w:left="267"/>
            </w:pPr>
            <w:r>
              <w:rPr>
                <w:spacing w:val="4"/>
              </w:rPr>
              <w:t>或县级）</w:t>
            </w:r>
          </w:p>
        </w:tc>
        <w:tc>
          <w:tcPr>
            <w:tcW w:w="1259" w:type="dxa"/>
            <w:vAlign w:val="top"/>
          </w:tcPr>
          <w:p w14:paraId="5DDC6419">
            <w:pPr>
              <w:spacing w:line="436" w:lineRule="auto"/>
              <w:rPr>
                <w:rFonts w:ascii="Arial"/>
                <w:sz w:val="21"/>
              </w:rPr>
            </w:pPr>
          </w:p>
          <w:p w14:paraId="38C5C8C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A57D818">
            <w:pPr>
              <w:pStyle w:val="6"/>
              <w:spacing w:before="17"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FF75B92">
            <w:pPr>
              <w:pStyle w:val="6"/>
              <w:spacing w:before="11" w:line="250" w:lineRule="auto"/>
              <w:ind w:left="17" w:right="24" w:firstLine="5"/>
            </w:pPr>
            <w:r>
              <w:rPr>
                <w:spacing w:val="6"/>
              </w:rPr>
              <w:t>第一百二十六条第一款：违反本法规定，有下列情形之一的，</w:t>
            </w:r>
            <w:r>
              <w:rPr>
                <w:spacing w:val="-18"/>
              </w:rPr>
              <w:t xml:space="preserve"> </w:t>
            </w:r>
            <w:r>
              <w:rPr>
                <w:spacing w:val="6"/>
              </w:rPr>
              <w:t>由县级以上人民政府食品安全监督管理部门责令改正，给予警告；拒不改正的，处五千元以上五万元以下罚款；情节严重的，责令停产停业，直至吊销许可证</w:t>
            </w:r>
            <w:r>
              <w:rPr>
                <w:spacing w:val="-1"/>
              </w:rPr>
              <w:t>：（</w:t>
            </w:r>
            <w:r>
              <w:rPr>
                <w:spacing w:val="-7"/>
              </w:rPr>
              <w:t xml:space="preserve"> </w:t>
            </w:r>
            <w:r>
              <w:rPr>
                <w:spacing w:val="6"/>
              </w:rPr>
              <w:t>一）食品、食品添加剂生产者未按规定对采购的食品原料和生产</w:t>
            </w:r>
            <w:r>
              <w:t xml:space="preserve">  </w:t>
            </w:r>
            <w:r>
              <w:rPr>
                <w:spacing w:val="6"/>
              </w:rPr>
              <w:t>的食品、食品添加剂进行检验</w:t>
            </w:r>
            <w:r>
              <w:rPr>
                <w:spacing w:val="-5"/>
              </w:rPr>
              <w:t xml:space="preserve">；（ </w:t>
            </w:r>
            <w:r>
              <w:rPr>
                <w:spacing w:val="6"/>
              </w:rPr>
              <w:t>二）食品生产经营企业未按规定建立食品安全管理制度，或者未按规定配备或者培训、考核食品安全管理人员</w:t>
            </w:r>
            <w:r>
              <w:rPr>
                <w:spacing w:val="-5"/>
              </w:rPr>
              <w:t>；（</w:t>
            </w:r>
            <w:r>
              <w:rPr>
                <w:spacing w:val="-6"/>
              </w:rPr>
              <w:t xml:space="preserve"> </w:t>
            </w:r>
            <w:r>
              <w:rPr>
                <w:spacing w:val="6"/>
              </w:rPr>
              <w:t>三）食品、食品添加剂生产经营者进货时未查验许可证和相关证明文件，或者未按规定建立并遵守进货查验记录、</w:t>
            </w:r>
            <w:r>
              <w:rPr>
                <w:spacing w:val="-19"/>
              </w:rPr>
              <w:t xml:space="preserve"> </w:t>
            </w:r>
            <w:r>
              <w:rPr>
                <w:spacing w:val="6"/>
              </w:rPr>
              <w:t>出厂检验记录和销售记录</w:t>
            </w:r>
            <w:r>
              <w:t xml:space="preserve">  </w:t>
            </w:r>
            <w:r>
              <w:rPr>
                <w:spacing w:val="6"/>
              </w:rPr>
              <w:t>制度</w:t>
            </w:r>
            <w:r>
              <w:rPr>
                <w:spacing w:val="-3"/>
              </w:rPr>
              <w:t>；（</w:t>
            </w:r>
            <w:r>
              <w:rPr>
                <w:spacing w:val="-2"/>
              </w:rPr>
              <w:t xml:space="preserve"> </w:t>
            </w:r>
            <w:r>
              <w:rPr>
                <w:spacing w:val="6"/>
              </w:rPr>
              <w:t>四）食品生产经营企业未制定食品安全事故处置方案</w:t>
            </w:r>
            <w:r>
              <w:rPr>
                <w:spacing w:val="-3"/>
              </w:rPr>
              <w:t>；（</w:t>
            </w:r>
            <w:r>
              <w:rPr>
                <w:spacing w:val="-10"/>
              </w:rPr>
              <w:t xml:space="preserve"> </w:t>
            </w:r>
            <w:r>
              <w:rPr>
                <w:spacing w:val="6"/>
              </w:rPr>
              <w:t>五）餐具、饮具和盛放直接入口食品的容器，使用前未经洗净、消毒或者清洗消毒不合格，或者餐饮服务设施、设备未按规定定期维护、清洗、校验</w:t>
            </w:r>
            <w:r>
              <w:rPr>
                <w:spacing w:val="-3"/>
              </w:rPr>
              <w:t>；（</w:t>
            </w:r>
            <w:r>
              <w:rPr>
                <w:spacing w:val="-8"/>
              </w:rPr>
              <w:t xml:space="preserve"> </w:t>
            </w:r>
            <w:r>
              <w:rPr>
                <w:spacing w:val="6"/>
              </w:rPr>
              <w:t>六）食品生产经营者安排未取得健康证明或者患有国务院卫生行政部</w:t>
            </w:r>
            <w:r>
              <w:t xml:space="preserve">  </w:t>
            </w:r>
            <w:r>
              <w:rPr>
                <w:spacing w:val="7"/>
              </w:rPr>
              <w:t>门规定的有碍食品安全疾病的人员从事接触直接入口食品的工作</w:t>
            </w:r>
            <w:r>
              <w:rPr>
                <w:spacing w:val="-6"/>
              </w:rPr>
              <w:t>；（</w:t>
            </w:r>
            <w:r>
              <w:rPr>
                <w:spacing w:val="7"/>
              </w:rPr>
              <w:t>七）食品经营者未按规定要求销售食品</w:t>
            </w:r>
            <w:r>
              <w:rPr>
                <w:spacing w:val="-6"/>
              </w:rPr>
              <w:t>；（</w:t>
            </w:r>
            <w:r>
              <w:rPr>
                <w:spacing w:val="-7"/>
              </w:rPr>
              <w:t xml:space="preserve"> </w:t>
            </w:r>
            <w:r>
              <w:rPr>
                <w:spacing w:val="7"/>
              </w:rPr>
              <w:t>八）保健食品生产企业未按规定向食品安全监督管理部门备案，或者未按备案的产品配方、</w:t>
            </w:r>
            <w:r>
              <w:rPr>
                <w:spacing w:val="6"/>
              </w:rPr>
              <w:t>生产工艺等技术要求组织生产</w:t>
            </w:r>
            <w:r>
              <w:rPr>
                <w:spacing w:val="-6"/>
              </w:rPr>
              <w:t>；（</w:t>
            </w:r>
            <w:r>
              <w:rPr>
                <w:spacing w:val="6"/>
              </w:rPr>
              <w:t>九）婴幼儿配方食品生产企业未将食品原料、食品</w:t>
            </w:r>
            <w:r>
              <w:t xml:space="preserve">  </w:t>
            </w:r>
            <w:r>
              <w:rPr>
                <w:spacing w:val="7"/>
              </w:rPr>
              <w:t>添加剂、产品配方、标签等向食品安全监督管理部门备案</w:t>
            </w:r>
            <w:r>
              <w:rPr>
                <w:spacing w:val="-6"/>
              </w:rPr>
              <w:t>；（</w:t>
            </w:r>
            <w:r>
              <w:rPr>
                <w:spacing w:val="7"/>
              </w:rPr>
              <w:t>十）特殊食品生产企业未按规定建立生产质量管理体系并有效运行，或者未定期提交自查报告</w:t>
            </w:r>
            <w:r>
              <w:rPr>
                <w:spacing w:val="-6"/>
              </w:rPr>
              <w:t>；（</w:t>
            </w:r>
            <w:r>
              <w:rPr>
                <w:spacing w:val="7"/>
              </w:rPr>
              <w:t>十一）食品生产经营者未定期对食品安全状况进行检查评</w:t>
            </w:r>
            <w:r>
              <w:rPr>
                <w:spacing w:val="6"/>
              </w:rPr>
              <w:t>价，或者生产经营条件发生变化，未按规定处理</w:t>
            </w:r>
            <w:r>
              <w:rPr>
                <w:spacing w:val="-6"/>
              </w:rPr>
              <w:t>；（</w:t>
            </w:r>
            <w:r>
              <w:rPr>
                <w:spacing w:val="6"/>
              </w:rPr>
              <w:t>十二</w:t>
            </w:r>
            <w:r>
              <w:rPr>
                <w:spacing w:val="-13"/>
              </w:rPr>
              <w:t xml:space="preserve"> </w:t>
            </w:r>
            <w:r>
              <w:rPr>
                <w:spacing w:val="6"/>
              </w:rPr>
              <w:t>）学校、托幼</w:t>
            </w:r>
            <w:r>
              <w:t xml:space="preserve">  </w:t>
            </w:r>
            <w:r>
              <w:rPr>
                <w:spacing w:val="7"/>
              </w:rPr>
              <w:t>机构、养老机构、建筑工地等集中用餐单位未按规定履行食品安全管理责任</w:t>
            </w:r>
            <w:r>
              <w:rPr>
                <w:spacing w:val="-6"/>
              </w:rPr>
              <w:t>；（</w:t>
            </w:r>
            <w:r>
              <w:rPr>
                <w:spacing w:val="6"/>
              </w:rPr>
              <w:t>十三）食品生产企业、餐饮服务提供者未按规定制定、实施生产经营过程控制要求。21.《中华人民共和国食品安全法实施条例》（2019年3月26日国务院第42次常务会议修订通过）第七十五条第一款：食品生</w:t>
            </w:r>
            <w:r>
              <w:t xml:space="preserve">  </w:t>
            </w:r>
            <w:r>
              <w:rPr>
                <w:spacing w:val="6"/>
              </w:rPr>
              <w:t>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r>
              <w:rPr>
                <w:spacing w:val="-6"/>
              </w:rPr>
              <w:t>：（</w:t>
            </w:r>
            <w:r>
              <w:rPr>
                <w:spacing w:val="-4"/>
              </w:rPr>
              <w:t xml:space="preserve"> </w:t>
            </w:r>
            <w:r>
              <w:rPr>
                <w:spacing w:val="6"/>
              </w:rPr>
              <w:t>一</w:t>
            </w:r>
            <w:r>
              <w:rPr>
                <w:spacing w:val="-16"/>
              </w:rPr>
              <w:t xml:space="preserve"> </w:t>
            </w:r>
            <w:r>
              <w:rPr>
                <w:spacing w:val="6"/>
              </w:rPr>
              <w:t>）故意实施违法</w:t>
            </w:r>
            <w:r>
              <w:rPr>
                <w:spacing w:val="5"/>
              </w:rPr>
              <w:t>行为</w:t>
            </w:r>
            <w:r>
              <w:rPr>
                <w:spacing w:val="-6"/>
              </w:rPr>
              <w:t>；（</w:t>
            </w:r>
            <w:r>
              <w:rPr>
                <w:spacing w:val="-8"/>
              </w:rPr>
              <w:t xml:space="preserve"> </w:t>
            </w:r>
            <w:r>
              <w:rPr>
                <w:spacing w:val="5"/>
              </w:rPr>
              <w:t>二）违法行</w:t>
            </w:r>
            <w:r>
              <w:t xml:space="preserve"> </w:t>
            </w:r>
            <w:r>
              <w:rPr>
                <w:spacing w:val="7"/>
              </w:rPr>
              <w:t>为性质恶劣</w:t>
            </w:r>
            <w:r>
              <w:rPr>
                <w:spacing w:val="-6"/>
              </w:rPr>
              <w:t>；（</w:t>
            </w:r>
            <w:r>
              <w:rPr>
                <w:spacing w:val="-5"/>
              </w:rPr>
              <w:t xml:space="preserve"> </w:t>
            </w:r>
            <w:r>
              <w:rPr>
                <w:spacing w:val="7"/>
              </w:rPr>
              <w:t>三）违法行为造成严重后果。第七十条：除食品安全法第一百二十五</w:t>
            </w:r>
            <w:r>
              <w:rPr>
                <w:spacing w:val="6"/>
              </w:rPr>
              <w:t>条第一款、第一百二十六条规定的情形外，食品生产经营者的生产经营行为不符合食品安全法第三十三条第一款第五项、第七项至第十项的规定，或者不符合有关食品生产经营过程要求的食品安全国家标</w:t>
            </w:r>
            <w:r>
              <w:t xml:space="preserve">  </w:t>
            </w:r>
            <w:r>
              <w:rPr>
                <w:spacing w:val="6"/>
              </w:rPr>
              <w:t>准的，依照食品安全法第一百二十六条第一款、本条例第七十五条的规定给予处罚。</w:t>
            </w:r>
          </w:p>
        </w:tc>
        <w:tc>
          <w:tcPr>
            <w:tcW w:w="371" w:type="dxa"/>
            <w:vAlign w:val="top"/>
          </w:tcPr>
          <w:p w14:paraId="3F7A84BD">
            <w:pPr>
              <w:rPr>
                <w:rFonts w:ascii="Arial"/>
                <w:sz w:val="21"/>
              </w:rPr>
            </w:pPr>
          </w:p>
        </w:tc>
      </w:tr>
      <w:tr w14:paraId="00712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CE646B8">
            <w:pPr>
              <w:pStyle w:val="6"/>
              <w:spacing w:before="210" w:line="108" w:lineRule="exact"/>
              <w:ind w:left="247"/>
            </w:pPr>
            <w:r>
              <w:rPr>
                <w:position w:val="1"/>
              </w:rPr>
              <w:t>474</w:t>
            </w:r>
          </w:p>
        </w:tc>
        <w:tc>
          <w:tcPr>
            <w:tcW w:w="1682" w:type="dxa"/>
            <w:vAlign w:val="top"/>
          </w:tcPr>
          <w:p w14:paraId="0742A1BF">
            <w:pPr>
              <w:pStyle w:val="6"/>
              <w:spacing w:before="39" w:line="230" w:lineRule="auto"/>
              <w:ind w:left="21"/>
            </w:pPr>
            <w:r>
              <w:rPr>
                <w:spacing w:val="6"/>
              </w:rPr>
              <w:t>对从事对温度、湿度等有特殊要求的食品贮</w:t>
            </w:r>
          </w:p>
          <w:p w14:paraId="0A5FBA08">
            <w:pPr>
              <w:pStyle w:val="6"/>
              <w:spacing w:before="14" w:line="228" w:lineRule="auto"/>
              <w:ind w:left="18"/>
            </w:pPr>
            <w:r>
              <w:rPr>
                <w:spacing w:val="6"/>
              </w:rPr>
              <w:t>存业务的非食品生产经营者，食品集中交易</w:t>
            </w:r>
          </w:p>
          <w:p w14:paraId="4F582D2B">
            <w:pPr>
              <w:pStyle w:val="6"/>
              <w:spacing w:before="15" w:line="230" w:lineRule="auto"/>
              <w:ind w:left="23"/>
            </w:pPr>
            <w:r>
              <w:rPr>
                <w:spacing w:val="6"/>
              </w:rPr>
              <w:t>市场的开办者、食品展销会的举办者，未按</w:t>
            </w:r>
          </w:p>
          <w:p w14:paraId="7EA48613">
            <w:pPr>
              <w:pStyle w:val="6"/>
              <w:spacing w:before="13" w:line="222" w:lineRule="auto"/>
              <w:ind w:left="155"/>
            </w:pPr>
            <w:r>
              <w:rPr>
                <w:spacing w:val="5"/>
              </w:rPr>
              <w:t>照规定备案或者报告行为的行政处罚</w:t>
            </w:r>
          </w:p>
        </w:tc>
        <w:tc>
          <w:tcPr>
            <w:tcW w:w="536" w:type="dxa"/>
            <w:vAlign w:val="top"/>
          </w:tcPr>
          <w:p w14:paraId="5CB99E84">
            <w:pPr>
              <w:pStyle w:val="6"/>
              <w:spacing w:before="210" w:line="229" w:lineRule="auto"/>
              <w:ind w:left="95"/>
            </w:pPr>
            <w:r>
              <w:rPr>
                <w:spacing w:val="5"/>
              </w:rPr>
              <w:t>行政处罚</w:t>
            </w:r>
          </w:p>
        </w:tc>
        <w:tc>
          <w:tcPr>
            <w:tcW w:w="879" w:type="dxa"/>
            <w:vAlign w:val="top"/>
          </w:tcPr>
          <w:p w14:paraId="4ED6A93C">
            <w:pPr>
              <w:pStyle w:val="6"/>
              <w:spacing w:before="97" w:line="261" w:lineRule="auto"/>
              <w:ind w:left="50" w:right="44" w:firstLine="47"/>
            </w:pPr>
            <w:r>
              <w:rPr>
                <w:spacing w:val="5"/>
              </w:rPr>
              <w:t>市场监督管理部门</w:t>
            </w:r>
            <w:r>
              <w:rPr>
                <w:spacing w:val="1"/>
              </w:rPr>
              <w:t xml:space="preserve">  </w:t>
            </w:r>
            <w:r>
              <w:rPr>
                <w:spacing w:val="6"/>
              </w:rPr>
              <w:t>（省级、设区的市级</w:t>
            </w:r>
          </w:p>
          <w:p w14:paraId="5D5D5BF3">
            <w:pPr>
              <w:pStyle w:val="6"/>
              <w:spacing w:line="231" w:lineRule="auto"/>
              <w:ind w:left="267"/>
            </w:pPr>
            <w:r>
              <w:rPr>
                <w:spacing w:val="4"/>
              </w:rPr>
              <w:t>或县级）</w:t>
            </w:r>
          </w:p>
        </w:tc>
        <w:tc>
          <w:tcPr>
            <w:tcW w:w="1259" w:type="dxa"/>
            <w:vAlign w:val="top"/>
          </w:tcPr>
          <w:p w14:paraId="7BA0BFBA">
            <w:pPr>
              <w:pStyle w:val="6"/>
              <w:spacing w:before="15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FFD437D">
            <w:pPr>
              <w:pStyle w:val="6"/>
              <w:spacing w:before="154" w:line="260" w:lineRule="auto"/>
              <w:ind w:left="17" w:right="24" w:firstLine="5"/>
            </w:pPr>
            <w:r>
              <w:rPr>
                <w:spacing w:val="6"/>
              </w:rPr>
              <w:t>1.《中华人民共和国食品安全法实施条例》（2019年3月26日国务院第42次常务会议修订通过）第七十二条：从事对温度、湿度等有特殊要求的食品贮存业务的非食品生产经营者，食品集中交易市场的开办者、食品展销会的举办者，未按照规定备案或者报</w:t>
            </w:r>
            <w:r>
              <w:rPr>
                <w:spacing w:val="5"/>
              </w:rPr>
              <w:t>告的，</w:t>
            </w:r>
            <w:r>
              <w:rPr>
                <w:spacing w:val="-18"/>
              </w:rPr>
              <w:t xml:space="preserve"> </w:t>
            </w:r>
            <w:r>
              <w:rPr>
                <w:spacing w:val="5"/>
              </w:rPr>
              <w:t>由县级以上人民政府食品安</w:t>
            </w:r>
            <w:r>
              <w:t xml:space="preserve"> </w:t>
            </w:r>
            <w:r>
              <w:rPr>
                <w:spacing w:val="6"/>
              </w:rPr>
              <w:t>全监督管理部门责令改正，给予警告；拒不改正的，处1万元以上5万元以下罚款；情节严重的，责令停产停业，并处5万元以上20万元以下罚款。</w:t>
            </w:r>
          </w:p>
        </w:tc>
        <w:tc>
          <w:tcPr>
            <w:tcW w:w="371" w:type="dxa"/>
            <w:vAlign w:val="top"/>
          </w:tcPr>
          <w:p w14:paraId="324D36FC">
            <w:pPr>
              <w:rPr>
                <w:rFonts w:ascii="Arial"/>
                <w:sz w:val="21"/>
              </w:rPr>
            </w:pPr>
          </w:p>
        </w:tc>
      </w:tr>
      <w:tr w14:paraId="7CEBC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5E8E4864">
            <w:pPr>
              <w:pStyle w:val="6"/>
              <w:spacing w:before="149" w:line="108" w:lineRule="exact"/>
              <w:ind w:left="247"/>
            </w:pPr>
            <w:r>
              <w:rPr>
                <w:position w:val="1"/>
              </w:rPr>
              <w:t>475</w:t>
            </w:r>
          </w:p>
        </w:tc>
        <w:tc>
          <w:tcPr>
            <w:tcW w:w="1682" w:type="dxa"/>
            <w:vAlign w:val="top"/>
          </w:tcPr>
          <w:p w14:paraId="051AA5B0">
            <w:pPr>
              <w:pStyle w:val="6"/>
              <w:spacing w:before="36" w:line="229" w:lineRule="auto"/>
              <w:ind w:left="21"/>
            </w:pPr>
            <w:r>
              <w:rPr>
                <w:spacing w:val="6"/>
              </w:rPr>
              <w:t>对食品生产经营者生产经营的食品符合食品</w:t>
            </w:r>
          </w:p>
          <w:p w14:paraId="660E717A">
            <w:pPr>
              <w:pStyle w:val="6"/>
              <w:spacing w:before="14" w:line="229" w:lineRule="auto"/>
              <w:ind w:left="21"/>
            </w:pPr>
            <w:r>
              <w:rPr>
                <w:spacing w:val="6"/>
              </w:rPr>
              <w:t>安全标准但不符合食品所标注的企业标准规</w:t>
            </w:r>
          </w:p>
          <w:p w14:paraId="1049528B">
            <w:pPr>
              <w:pStyle w:val="6"/>
              <w:spacing w:before="13" w:line="222" w:lineRule="auto"/>
              <w:ind w:left="150"/>
            </w:pPr>
            <w:r>
              <w:rPr>
                <w:spacing w:val="6"/>
              </w:rPr>
              <w:t>定的食品安全指标的行为的行政处罚</w:t>
            </w:r>
          </w:p>
        </w:tc>
        <w:tc>
          <w:tcPr>
            <w:tcW w:w="536" w:type="dxa"/>
            <w:vAlign w:val="top"/>
          </w:tcPr>
          <w:p w14:paraId="161E56FA">
            <w:pPr>
              <w:pStyle w:val="6"/>
              <w:spacing w:before="149" w:line="229" w:lineRule="auto"/>
              <w:ind w:left="95"/>
            </w:pPr>
            <w:r>
              <w:rPr>
                <w:spacing w:val="5"/>
              </w:rPr>
              <w:t>行政处罚</w:t>
            </w:r>
          </w:p>
        </w:tc>
        <w:tc>
          <w:tcPr>
            <w:tcW w:w="879" w:type="dxa"/>
            <w:vAlign w:val="top"/>
          </w:tcPr>
          <w:p w14:paraId="37DCF63B">
            <w:pPr>
              <w:pStyle w:val="6"/>
              <w:spacing w:before="36" w:line="261" w:lineRule="auto"/>
              <w:ind w:left="50" w:right="44" w:firstLine="47"/>
            </w:pPr>
            <w:r>
              <w:rPr>
                <w:spacing w:val="5"/>
              </w:rPr>
              <w:t>市场监督管理部门</w:t>
            </w:r>
            <w:r>
              <w:rPr>
                <w:spacing w:val="1"/>
              </w:rPr>
              <w:t xml:space="preserve">  </w:t>
            </w:r>
            <w:r>
              <w:rPr>
                <w:spacing w:val="6"/>
              </w:rPr>
              <w:t>（省级、设区的市级</w:t>
            </w:r>
          </w:p>
          <w:p w14:paraId="5B01BA74">
            <w:pPr>
              <w:pStyle w:val="6"/>
              <w:spacing w:line="222" w:lineRule="auto"/>
              <w:ind w:left="267"/>
            </w:pPr>
            <w:r>
              <w:rPr>
                <w:spacing w:val="4"/>
              </w:rPr>
              <w:t>或县级）</w:t>
            </w:r>
          </w:p>
        </w:tc>
        <w:tc>
          <w:tcPr>
            <w:tcW w:w="1259" w:type="dxa"/>
            <w:vAlign w:val="top"/>
          </w:tcPr>
          <w:p w14:paraId="3CF4ADDC">
            <w:pPr>
              <w:pStyle w:val="6"/>
              <w:spacing w:before="92"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6347DC1">
            <w:pPr>
              <w:pStyle w:val="6"/>
              <w:spacing w:before="91" w:line="264" w:lineRule="auto"/>
              <w:ind w:left="15" w:right="24" w:firstLine="7"/>
            </w:pPr>
            <w:r>
              <w:rPr>
                <w:spacing w:val="6"/>
              </w:rPr>
              <w:t>1.《中华人民共和国食品安全法实施条例》（2019年3月26日国务院第42次常务会议修订通过）第七十四条：食品生产经营者生产经营的食品符合食品安全标准但不符合食品所标注的企业标准规定的食品安全指标的，</w:t>
            </w:r>
            <w:r>
              <w:rPr>
                <w:spacing w:val="-18"/>
              </w:rPr>
              <w:t xml:space="preserve"> </w:t>
            </w:r>
            <w:r>
              <w:rPr>
                <w:spacing w:val="6"/>
              </w:rPr>
              <w:t>由县级以上人民政府食品安全监督管理</w:t>
            </w:r>
            <w:r>
              <w:rPr>
                <w:spacing w:val="5"/>
              </w:rPr>
              <w:t>部门给予警告，并责令食品经营者</w:t>
            </w:r>
            <w:r>
              <w:t xml:space="preserve"> </w:t>
            </w:r>
            <w:r>
              <w:rPr>
                <w:spacing w:val="6"/>
              </w:rPr>
              <w:t>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tc>
        <w:tc>
          <w:tcPr>
            <w:tcW w:w="371" w:type="dxa"/>
            <w:vAlign w:val="top"/>
          </w:tcPr>
          <w:p w14:paraId="32F776CD">
            <w:pPr>
              <w:rPr>
                <w:rFonts w:ascii="Arial"/>
                <w:sz w:val="21"/>
              </w:rPr>
            </w:pPr>
          </w:p>
        </w:tc>
      </w:tr>
    </w:tbl>
    <w:p w14:paraId="546F8CC2">
      <w:pPr>
        <w:pStyle w:val="2"/>
        <w:spacing w:line="14" w:lineRule="auto"/>
      </w:pPr>
    </w:p>
    <w:p w14:paraId="263B76B1">
      <w:pPr>
        <w:spacing w:line="14" w:lineRule="auto"/>
        <w:sectPr>
          <w:pgSz w:w="16840" w:h="11900"/>
          <w:pgMar w:top="220" w:right="282" w:bottom="385"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F5A9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0D9CBC5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4125DAC">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1BB61CD7">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AA13EE1">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536AA20">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3759C578">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0F27079D">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7E367644">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44ED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F767E65">
            <w:pPr>
              <w:pStyle w:val="6"/>
              <w:spacing w:before="138" w:line="108" w:lineRule="exact"/>
              <w:ind w:left="247"/>
            </w:pPr>
            <w:r>
              <w:rPr>
                <w:position w:val="1"/>
              </w:rPr>
              <w:t>476</w:t>
            </w:r>
          </w:p>
        </w:tc>
        <w:tc>
          <w:tcPr>
            <w:tcW w:w="1682" w:type="dxa"/>
            <w:vAlign w:val="top"/>
          </w:tcPr>
          <w:p w14:paraId="69AADF3C">
            <w:pPr>
              <w:pStyle w:val="6"/>
              <w:spacing w:before="25" w:line="229" w:lineRule="auto"/>
              <w:ind w:left="21"/>
            </w:pPr>
            <w:r>
              <w:rPr>
                <w:spacing w:val="6"/>
              </w:rPr>
              <w:t>对故意实施违法行为、违法行为恶劣、造成</w:t>
            </w:r>
          </w:p>
          <w:p w14:paraId="738F685F">
            <w:pPr>
              <w:pStyle w:val="6"/>
              <w:spacing w:before="13" w:line="230" w:lineRule="auto"/>
              <w:ind w:left="17"/>
            </w:pPr>
            <w:r>
              <w:rPr>
                <w:spacing w:val="6"/>
              </w:rPr>
              <w:t>严重后果的、食品生产经营企业相关人员的</w:t>
            </w:r>
          </w:p>
          <w:p w14:paraId="2B00BA92">
            <w:pPr>
              <w:pStyle w:val="6"/>
              <w:spacing w:before="14" w:line="229" w:lineRule="auto"/>
              <w:ind w:left="667"/>
            </w:pPr>
            <w:r>
              <w:rPr>
                <w:spacing w:val="5"/>
              </w:rPr>
              <w:t>行政处罚</w:t>
            </w:r>
          </w:p>
        </w:tc>
        <w:tc>
          <w:tcPr>
            <w:tcW w:w="536" w:type="dxa"/>
            <w:vAlign w:val="top"/>
          </w:tcPr>
          <w:p w14:paraId="0C3B3B61">
            <w:pPr>
              <w:pStyle w:val="6"/>
              <w:spacing w:before="138" w:line="229" w:lineRule="auto"/>
              <w:ind w:left="95"/>
            </w:pPr>
            <w:r>
              <w:rPr>
                <w:spacing w:val="5"/>
              </w:rPr>
              <w:t>行政处罚</w:t>
            </w:r>
          </w:p>
        </w:tc>
        <w:tc>
          <w:tcPr>
            <w:tcW w:w="879" w:type="dxa"/>
            <w:vAlign w:val="top"/>
          </w:tcPr>
          <w:p w14:paraId="3A3050C4">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7917340E">
            <w:pPr>
              <w:pStyle w:val="6"/>
              <w:spacing w:line="231" w:lineRule="auto"/>
              <w:ind w:left="267"/>
            </w:pPr>
            <w:r>
              <w:rPr>
                <w:spacing w:val="4"/>
              </w:rPr>
              <w:t>或县级）</w:t>
            </w:r>
          </w:p>
        </w:tc>
        <w:tc>
          <w:tcPr>
            <w:tcW w:w="1259" w:type="dxa"/>
            <w:vAlign w:val="top"/>
          </w:tcPr>
          <w:p w14:paraId="6C5C1E63">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A4F16A">
            <w:pPr>
              <w:pStyle w:val="6"/>
              <w:spacing w:before="82" w:line="262" w:lineRule="auto"/>
              <w:ind w:left="21" w:right="24" w:firstLine="2"/>
            </w:pPr>
            <w:r>
              <w:rPr>
                <w:spacing w:val="6"/>
              </w:rPr>
              <w:t>1.《中华人民共和国食品安全法实施条例》（2019年3月26日国务院第42次常务会议修订通过）第七十五条：食品生产经营企业等单位有食品安全法规定的违法情形，除依照食品安全法的规定给予处罚外，有下列情形之一的，对单位的法定代表人、主要负责人、直接负责的主管人员和其他</w:t>
            </w:r>
            <w:r>
              <w:rPr>
                <w:spacing w:val="7"/>
              </w:rPr>
              <w:t xml:space="preserve"> </w:t>
            </w:r>
            <w:r>
              <w:rPr>
                <w:spacing w:val="6"/>
              </w:rPr>
              <w:t>直接责任人员处以其上一年度从本单位取得收入的1倍以上10倍以下罚款：故意实施违法行为</w:t>
            </w:r>
            <w:r>
              <w:rPr>
                <w:spacing w:val="-6"/>
              </w:rPr>
              <w:t xml:space="preserve">；（ </w:t>
            </w:r>
            <w:r>
              <w:rPr>
                <w:spacing w:val="6"/>
              </w:rPr>
              <w:t>二）违法行为性质恶劣</w:t>
            </w:r>
            <w:r>
              <w:rPr>
                <w:spacing w:val="-6"/>
              </w:rPr>
              <w:t xml:space="preserve">；（ </w:t>
            </w:r>
            <w:r>
              <w:rPr>
                <w:spacing w:val="6"/>
              </w:rPr>
              <w:t>三）违法行为造成严重后果。属于食品安全法第一百二十五条第二款规定情形的，不适用</w:t>
            </w:r>
            <w:r>
              <w:rPr>
                <w:spacing w:val="5"/>
              </w:rPr>
              <w:t>前款规定。</w:t>
            </w:r>
          </w:p>
        </w:tc>
        <w:tc>
          <w:tcPr>
            <w:tcW w:w="371" w:type="dxa"/>
            <w:vAlign w:val="top"/>
          </w:tcPr>
          <w:p w14:paraId="00E08BAA">
            <w:pPr>
              <w:rPr>
                <w:rFonts w:ascii="Arial"/>
                <w:sz w:val="21"/>
              </w:rPr>
            </w:pPr>
          </w:p>
        </w:tc>
      </w:tr>
      <w:tr w14:paraId="6EAB6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B510740">
            <w:pPr>
              <w:pStyle w:val="6"/>
              <w:spacing w:before="138" w:line="108" w:lineRule="exact"/>
              <w:ind w:left="247"/>
            </w:pPr>
            <w:r>
              <w:rPr>
                <w:position w:val="1"/>
              </w:rPr>
              <w:t>477</w:t>
            </w:r>
          </w:p>
        </w:tc>
        <w:tc>
          <w:tcPr>
            <w:tcW w:w="1682" w:type="dxa"/>
            <w:vAlign w:val="top"/>
          </w:tcPr>
          <w:p w14:paraId="66428015">
            <w:pPr>
              <w:pStyle w:val="6"/>
              <w:spacing w:before="25" w:line="228" w:lineRule="auto"/>
              <w:ind w:left="21"/>
            </w:pPr>
            <w:r>
              <w:rPr>
                <w:spacing w:val="6"/>
              </w:rPr>
              <w:t>对食用农产品批发市场未配备检验设备和检</w:t>
            </w:r>
          </w:p>
          <w:p w14:paraId="6614FCA1">
            <w:pPr>
              <w:pStyle w:val="6"/>
              <w:spacing w:before="15" w:line="229" w:lineRule="auto"/>
              <w:ind w:left="19"/>
            </w:pPr>
            <w:r>
              <w:rPr>
                <w:spacing w:val="6"/>
              </w:rPr>
              <w:t>验人员对进入该批发市场销售的食用农产品</w:t>
            </w:r>
          </w:p>
          <w:p w14:paraId="24429A1B">
            <w:pPr>
              <w:pStyle w:val="6"/>
              <w:spacing w:before="14" w:line="228" w:lineRule="auto"/>
              <w:ind w:left="235"/>
            </w:pPr>
            <w:r>
              <w:rPr>
                <w:spacing w:val="6"/>
              </w:rPr>
              <w:t>进行抽样检验等行为的行政处罚</w:t>
            </w:r>
          </w:p>
        </w:tc>
        <w:tc>
          <w:tcPr>
            <w:tcW w:w="536" w:type="dxa"/>
            <w:vAlign w:val="top"/>
          </w:tcPr>
          <w:p w14:paraId="3EDBF1AE">
            <w:pPr>
              <w:pStyle w:val="6"/>
              <w:spacing w:before="138" w:line="229" w:lineRule="auto"/>
              <w:ind w:left="95"/>
            </w:pPr>
            <w:r>
              <w:rPr>
                <w:spacing w:val="5"/>
              </w:rPr>
              <w:t>行政处罚</w:t>
            </w:r>
          </w:p>
        </w:tc>
        <w:tc>
          <w:tcPr>
            <w:tcW w:w="879" w:type="dxa"/>
            <w:vAlign w:val="top"/>
          </w:tcPr>
          <w:p w14:paraId="7AFA1662">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5FE73E5E">
            <w:pPr>
              <w:pStyle w:val="6"/>
              <w:spacing w:line="231" w:lineRule="auto"/>
              <w:ind w:left="267"/>
            </w:pPr>
            <w:r>
              <w:rPr>
                <w:spacing w:val="4"/>
              </w:rPr>
              <w:t>或县级）</w:t>
            </w:r>
          </w:p>
        </w:tc>
        <w:tc>
          <w:tcPr>
            <w:tcW w:w="1259" w:type="dxa"/>
            <w:vAlign w:val="top"/>
          </w:tcPr>
          <w:p w14:paraId="242E553D">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7E65E54">
            <w:pPr>
              <w:pStyle w:val="6"/>
              <w:spacing w:before="24"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D03AFDC">
            <w:pPr>
              <w:pStyle w:val="6"/>
              <w:spacing w:before="14" w:line="248" w:lineRule="auto"/>
              <w:ind w:left="28" w:right="67" w:hanging="6"/>
            </w:pPr>
            <w:r>
              <w:rPr>
                <w:spacing w:val="7"/>
              </w:rPr>
              <w:t>第一百三十条第二款：食用农产品批发市场违反本法第六十四条规定的，依照前款规定承担责</w:t>
            </w:r>
            <w:r>
              <w:rPr>
                <w:spacing w:val="6"/>
              </w:rPr>
              <w:t>任。第六十四条：食用农产品批发市场应当配备检验设备和检验人员或者委托符合本法规定的食品检验机构，对进入该批发市场销售的食用农产品进行抽样检验；发现不符合食品安全标准的，应</w:t>
            </w:r>
            <w:r>
              <w:t xml:space="preserve"> </w:t>
            </w:r>
            <w:r>
              <w:rPr>
                <w:spacing w:val="5"/>
              </w:rPr>
              <w:t>当要求销售者立即停止销售，并向食品安全监督管理部门报告。</w:t>
            </w:r>
          </w:p>
        </w:tc>
        <w:tc>
          <w:tcPr>
            <w:tcW w:w="371" w:type="dxa"/>
            <w:vAlign w:val="top"/>
          </w:tcPr>
          <w:p w14:paraId="52531ABD">
            <w:pPr>
              <w:rPr>
                <w:rFonts w:ascii="Arial"/>
                <w:sz w:val="21"/>
              </w:rPr>
            </w:pPr>
          </w:p>
        </w:tc>
      </w:tr>
      <w:tr w14:paraId="54C5E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288B742">
            <w:pPr>
              <w:pStyle w:val="6"/>
              <w:spacing w:before="139" w:line="108" w:lineRule="exact"/>
              <w:ind w:left="247"/>
            </w:pPr>
            <w:r>
              <w:rPr>
                <w:position w:val="1"/>
              </w:rPr>
              <w:t>478</w:t>
            </w:r>
          </w:p>
        </w:tc>
        <w:tc>
          <w:tcPr>
            <w:tcW w:w="1682" w:type="dxa"/>
            <w:vAlign w:val="top"/>
          </w:tcPr>
          <w:p w14:paraId="1884B125">
            <w:pPr>
              <w:pStyle w:val="6"/>
              <w:spacing w:before="82" w:line="263" w:lineRule="auto"/>
              <w:ind w:left="20" w:right="14"/>
            </w:pPr>
            <w:r>
              <w:rPr>
                <w:spacing w:val="6"/>
              </w:rPr>
              <w:t>对网络食品交易第三方平台提供者未对入网</w:t>
            </w:r>
            <w:r>
              <w:t xml:space="preserve"> </w:t>
            </w:r>
            <w:r>
              <w:rPr>
                <w:spacing w:val="6"/>
              </w:rPr>
              <w:t>食品经营者进行实名登记等行为的行政处罚</w:t>
            </w:r>
          </w:p>
        </w:tc>
        <w:tc>
          <w:tcPr>
            <w:tcW w:w="536" w:type="dxa"/>
            <w:vAlign w:val="top"/>
          </w:tcPr>
          <w:p w14:paraId="6953929E">
            <w:pPr>
              <w:pStyle w:val="6"/>
              <w:spacing w:before="139" w:line="229" w:lineRule="auto"/>
              <w:ind w:left="95"/>
            </w:pPr>
            <w:r>
              <w:rPr>
                <w:spacing w:val="5"/>
              </w:rPr>
              <w:t>行政处罚</w:t>
            </w:r>
          </w:p>
        </w:tc>
        <w:tc>
          <w:tcPr>
            <w:tcW w:w="879" w:type="dxa"/>
            <w:vAlign w:val="top"/>
          </w:tcPr>
          <w:p w14:paraId="699EFFCE">
            <w:pPr>
              <w:pStyle w:val="6"/>
              <w:spacing w:before="25" w:line="263" w:lineRule="auto"/>
              <w:ind w:left="52" w:right="44" w:firstLine="348"/>
            </w:pPr>
            <w:r>
              <w:rPr>
                <w:spacing w:val="4"/>
              </w:rPr>
              <w:t>市场监督管</w:t>
            </w:r>
            <w:r>
              <w:rPr>
                <w:spacing w:val="3"/>
              </w:rPr>
              <w:t xml:space="preserve"> </w:t>
            </w:r>
            <w:r>
              <w:rPr>
                <w:spacing w:val="5"/>
              </w:rPr>
              <w:t>理部门（省级、设区</w:t>
            </w:r>
          </w:p>
          <w:p w14:paraId="2C0DF227">
            <w:pPr>
              <w:pStyle w:val="6"/>
              <w:spacing w:line="230" w:lineRule="auto"/>
              <w:ind w:left="144"/>
            </w:pPr>
            <w:r>
              <w:rPr>
                <w:spacing w:val="4"/>
              </w:rPr>
              <w:t>的市级或县级）</w:t>
            </w:r>
          </w:p>
        </w:tc>
        <w:tc>
          <w:tcPr>
            <w:tcW w:w="1259" w:type="dxa"/>
            <w:vAlign w:val="top"/>
          </w:tcPr>
          <w:p w14:paraId="684AED93">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A7C2FDD">
            <w:pPr>
              <w:pStyle w:val="6"/>
              <w:spacing w:before="2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03D67EB">
            <w:pPr>
              <w:pStyle w:val="6"/>
              <w:spacing w:before="15" w:line="247" w:lineRule="auto"/>
              <w:ind w:left="19" w:right="92" w:firstLine="3"/>
            </w:pPr>
            <w:r>
              <w:rPr>
                <w:spacing w:val="6"/>
              </w:rPr>
              <w:t>第一百三十一条第一款：违反本法规定，网络食品交易第三方平台提供者未对入网食品经营者进行实名登记、审查许可证，或者未履行报告、停止提供网络交易平台服务等义务的，</w:t>
            </w:r>
            <w:r>
              <w:rPr>
                <w:spacing w:val="-19"/>
              </w:rPr>
              <w:t xml:space="preserve"> </w:t>
            </w:r>
            <w:r>
              <w:rPr>
                <w:spacing w:val="6"/>
              </w:rPr>
              <w:t>由县级以上人民政府食品安全监督管理部门责令改正，没收违法所得，并处五万元以上二十万</w:t>
            </w:r>
            <w:r>
              <w:rPr>
                <w:spacing w:val="5"/>
              </w:rPr>
              <w:t>元以下罚款；</w:t>
            </w:r>
            <w:r>
              <w:t xml:space="preserve"> </w:t>
            </w:r>
            <w:r>
              <w:rPr>
                <w:spacing w:val="6"/>
              </w:rPr>
              <w:t>造成严重后果的，责令停业，直至由原发证部门吊销许可证；使消费者的合法权益受到损害的，应当与食品经营者承担连带责任。</w:t>
            </w:r>
          </w:p>
        </w:tc>
        <w:tc>
          <w:tcPr>
            <w:tcW w:w="371" w:type="dxa"/>
            <w:vAlign w:val="top"/>
          </w:tcPr>
          <w:p w14:paraId="518B9A28">
            <w:pPr>
              <w:rPr>
                <w:rFonts w:ascii="Arial"/>
                <w:sz w:val="21"/>
              </w:rPr>
            </w:pPr>
          </w:p>
        </w:tc>
      </w:tr>
      <w:tr w14:paraId="2565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E4D173A">
            <w:pPr>
              <w:pStyle w:val="6"/>
              <w:spacing w:before="139" w:line="108" w:lineRule="exact"/>
              <w:ind w:left="247"/>
            </w:pPr>
            <w:r>
              <w:rPr>
                <w:position w:val="1"/>
              </w:rPr>
              <w:t>479</w:t>
            </w:r>
          </w:p>
        </w:tc>
        <w:tc>
          <w:tcPr>
            <w:tcW w:w="1682" w:type="dxa"/>
            <w:vAlign w:val="top"/>
          </w:tcPr>
          <w:p w14:paraId="06420092">
            <w:pPr>
              <w:pStyle w:val="6"/>
              <w:spacing w:before="83" w:line="228" w:lineRule="auto"/>
              <w:ind w:left="21"/>
            </w:pPr>
            <w:r>
              <w:rPr>
                <w:spacing w:val="6"/>
              </w:rPr>
              <w:t>对未按要求进行食品贮存、运输和装卸行为</w:t>
            </w:r>
          </w:p>
          <w:p w14:paraId="4358A440">
            <w:pPr>
              <w:pStyle w:val="6"/>
              <w:spacing w:before="15" w:line="229" w:lineRule="auto"/>
              <w:ind w:left="631"/>
            </w:pPr>
            <w:r>
              <w:rPr>
                <w:spacing w:val="4"/>
              </w:rPr>
              <w:t>的行政处罚</w:t>
            </w:r>
          </w:p>
        </w:tc>
        <w:tc>
          <w:tcPr>
            <w:tcW w:w="536" w:type="dxa"/>
            <w:vAlign w:val="top"/>
          </w:tcPr>
          <w:p w14:paraId="3F0D72A1">
            <w:pPr>
              <w:pStyle w:val="6"/>
              <w:spacing w:before="139" w:line="229" w:lineRule="auto"/>
              <w:ind w:left="95"/>
            </w:pPr>
            <w:r>
              <w:rPr>
                <w:spacing w:val="5"/>
              </w:rPr>
              <w:t>行政处罚</w:t>
            </w:r>
          </w:p>
        </w:tc>
        <w:tc>
          <w:tcPr>
            <w:tcW w:w="879" w:type="dxa"/>
            <w:vAlign w:val="top"/>
          </w:tcPr>
          <w:p w14:paraId="48DC1D77">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68E37B6D">
            <w:pPr>
              <w:pStyle w:val="6"/>
              <w:spacing w:line="231" w:lineRule="auto"/>
              <w:ind w:left="267"/>
            </w:pPr>
            <w:r>
              <w:rPr>
                <w:spacing w:val="4"/>
              </w:rPr>
              <w:t>或县级）</w:t>
            </w:r>
          </w:p>
        </w:tc>
        <w:tc>
          <w:tcPr>
            <w:tcW w:w="1259" w:type="dxa"/>
            <w:vAlign w:val="top"/>
          </w:tcPr>
          <w:p w14:paraId="12239FEC">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E04A5D4">
            <w:pPr>
              <w:pStyle w:val="6"/>
              <w:spacing w:before="83"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47AC970F">
            <w:pPr>
              <w:pStyle w:val="6"/>
              <w:spacing w:before="13" w:line="230" w:lineRule="auto"/>
              <w:ind w:left="22"/>
            </w:pPr>
            <w:r>
              <w:rPr>
                <w:spacing w:val="6"/>
              </w:rPr>
              <w:t>第一百三十二条：违反本法规定，未按要求进行食品贮存、运输和装卸的，</w:t>
            </w:r>
            <w:r>
              <w:rPr>
                <w:spacing w:val="-18"/>
              </w:rPr>
              <w:t xml:space="preserve"> </w:t>
            </w:r>
            <w:r>
              <w:rPr>
                <w:spacing w:val="6"/>
              </w:rPr>
              <w:t>由县级以上人民政府食品安全监督管理等部门按照各自职责分工责令改正，给予警告；拒不改正的，责令停产停业，并处一万元以上五万元以下</w:t>
            </w:r>
            <w:r>
              <w:rPr>
                <w:spacing w:val="5"/>
              </w:rPr>
              <w:t>罚款；情节严重的，</w:t>
            </w:r>
            <w:r>
              <w:rPr>
                <w:spacing w:val="-19"/>
              </w:rPr>
              <w:t xml:space="preserve"> </w:t>
            </w:r>
            <w:r>
              <w:rPr>
                <w:spacing w:val="5"/>
              </w:rPr>
              <w:t>吊销许可证。</w:t>
            </w:r>
          </w:p>
        </w:tc>
        <w:tc>
          <w:tcPr>
            <w:tcW w:w="371" w:type="dxa"/>
            <w:vAlign w:val="top"/>
          </w:tcPr>
          <w:p w14:paraId="661B2927">
            <w:pPr>
              <w:rPr>
                <w:rFonts w:ascii="Arial"/>
                <w:sz w:val="21"/>
              </w:rPr>
            </w:pPr>
          </w:p>
        </w:tc>
      </w:tr>
      <w:tr w14:paraId="1A733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07C3C86">
            <w:pPr>
              <w:pStyle w:val="6"/>
              <w:spacing w:before="139" w:line="109" w:lineRule="exact"/>
              <w:ind w:left="247"/>
            </w:pPr>
            <w:r>
              <w:rPr>
                <w:position w:val="1"/>
              </w:rPr>
              <w:t>480</w:t>
            </w:r>
          </w:p>
        </w:tc>
        <w:tc>
          <w:tcPr>
            <w:tcW w:w="1682" w:type="dxa"/>
            <w:vAlign w:val="top"/>
          </w:tcPr>
          <w:p w14:paraId="6814BEF9">
            <w:pPr>
              <w:pStyle w:val="6"/>
              <w:spacing w:before="83" w:line="228" w:lineRule="auto"/>
              <w:ind w:left="21"/>
            </w:pPr>
            <w:r>
              <w:rPr>
                <w:spacing w:val="6"/>
              </w:rPr>
              <w:t>对违法拒绝、阻挠、干涉食品安全监督检查</w:t>
            </w:r>
          </w:p>
          <w:p w14:paraId="1E8F6009">
            <w:pPr>
              <w:pStyle w:val="6"/>
              <w:spacing w:before="15" w:line="229" w:lineRule="auto"/>
              <w:ind w:left="498"/>
            </w:pPr>
            <w:r>
              <w:rPr>
                <w:spacing w:val="5"/>
              </w:rPr>
              <w:t>等行为的行政处罚</w:t>
            </w:r>
          </w:p>
        </w:tc>
        <w:tc>
          <w:tcPr>
            <w:tcW w:w="536" w:type="dxa"/>
            <w:vAlign w:val="top"/>
          </w:tcPr>
          <w:p w14:paraId="36300BE3">
            <w:pPr>
              <w:pStyle w:val="6"/>
              <w:spacing w:before="140" w:line="229" w:lineRule="auto"/>
              <w:ind w:left="95"/>
            </w:pPr>
            <w:r>
              <w:rPr>
                <w:spacing w:val="5"/>
              </w:rPr>
              <w:t>行政处罚</w:t>
            </w:r>
          </w:p>
        </w:tc>
        <w:tc>
          <w:tcPr>
            <w:tcW w:w="879" w:type="dxa"/>
            <w:vAlign w:val="top"/>
          </w:tcPr>
          <w:p w14:paraId="3FC425AD">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2E682845">
            <w:pPr>
              <w:pStyle w:val="6"/>
              <w:spacing w:line="231" w:lineRule="auto"/>
              <w:ind w:left="267"/>
            </w:pPr>
            <w:r>
              <w:rPr>
                <w:spacing w:val="4"/>
              </w:rPr>
              <w:t>或县级）</w:t>
            </w:r>
          </w:p>
        </w:tc>
        <w:tc>
          <w:tcPr>
            <w:tcW w:w="1259" w:type="dxa"/>
            <w:vAlign w:val="top"/>
          </w:tcPr>
          <w:p w14:paraId="4A8A11C9">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C0022A">
            <w:pPr>
              <w:pStyle w:val="6"/>
              <w:spacing w:before="2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77F0C603">
            <w:pPr>
              <w:pStyle w:val="6"/>
              <w:spacing w:before="14" w:line="247" w:lineRule="auto"/>
              <w:ind w:left="19" w:right="67" w:firstLine="3"/>
            </w:pPr>
            <w:r>
              <w:rPr>
                <w:spacing w:val="6"/>
              </w:rPr>
              <w:t>第一百三十三条第一款：违反本法规定，拒绝、阻挠、干涉有关部门、机构及其工作人员依法开展食品安全监督检查、事故调查处理、风险监测和风险评估的，</w:t>
            </w:r>
            <w:r>
              <w:rPr>
                <w:spacing w:val="-19"/>
              </w:rPr>
              <w:t xml:space="preserve"> </w:t>
            </w:r>
            <w:r>
              <w:rPr>
                <w:spacing w:val="6"/>
              </w:rPr>
              <w:t>由有关主管部门按照各自职责分工责令停产停业，并处二千元以上五万元以下罚款；情节严重的，</w:t>
            </w:r>
            <w:r>
              <w:rPr>
                <w:spacing w:val="-18"/>
              </w:rPr>
              <w:t xml:space="preserve"> </w:t>
            </w:r>
            <w:r>
              <w:rPr>
                <w:spacing w:val="6"/>
              </w:rPr>
              <w:t>吊销许可证；构成违反治</w:t>
            </w:r>
            <w:r>
              <w:rPr>
                <w:spacing w:val="5"/>
              </w:rPr>
              <w:t>安管</w:t>
            </w:r>
            <w:r>
              <w:t xml:space="preserve"> </w:t>
            </w:r>
            <w:r>
              <w:rPr>
                <w:spacing w:val="4"/>
              </w:rPr>
              <w:t>理行为的，</w:t>
            </w:r>
            <w:r>
              <w:rPr>
                <w:spacing w:val="-2"/>
              </w:rPr>
              <w:t xml:space="preserve"> </w:t>
            </w:r>
            <w:r>
              <w:rPr>
                <w:spacing w:val="4"/>
              </w:rPr>
              <w:t>由公安机关依法给予治安管理处罚。</w:t>
            </w:r>
          </w:p>
        </w:tc>
        <w:tc>
          <w:tcPr>
            <w:tcW w:w="371" w:type="dxa"/>
            <w:vAlign w:val="top"/>
          </w:tcPr>
          <w:p w14:paraId="7FAEF4C6">
            <w:pPr>
              <w:rPr>
                <w:rFonts w:ascii="Arial"/>
                <w:sz w:val="21"/>
              </w:rPr>
            </w:pPr>
          </w:p>
        </w:tc>
      </w:tr>
      <w:tr w14:paraId="2B467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BE0115E">
            <w:pPr>
              <w:pStyle w:val="6"/>
              <w:spacing w:before="140" w:line="108" w:lineRule="exact"/>
              <w:ind w:left="247"/>
            </w:pPr>
            <w:r>
              <w:rPr>
                <w:position w:val="1"/>
              </w:rPr>
              <w:t>481</w:t>
            </w:r>
          </w:p>
        </w:tc>
        <w:tc>
          <w:tcPr>
            <w:tcW w:w="1682" w:type="dxa"/>
            <w:vAlign w:val="top"/>
          </w:tcPr>
          <w:p w14:paraId="1C1C428C">
            <w:pPr>
              <w:pStyle w:val="6"/>
              <w:spacing w:before="84" w:line="229" w:lineRule="auto"/>
              <w:ind w:left="21"/>
            </w:pPr>
            <w:r>
              <w:rPr>
                <w:spacing w:val="6"/>
              </w:rPr>
              <w:t>对食品生产经营者一年内累计三次违法的行</w:t>
            </w:r>
          </w:p>
          <w:p w14:paraId="5AA754DF">
            <w:pPr>
              <w:pStyle w:val="6"/>
              <w:spacing w:before="14" w:line="231" w:lineRule="auto"/>
              <w:ind w:left="712"/>
            </w:pPr>
            <w:r>
              <w:rPr>
                <w:spacing w:val="4"/>
              </w:rPr>
              <w:t>政处罚</w:t>
            </w:r>
          </w:p>
        </w:tc>
        <w:tc>
          <w:tcPr>
            <w:tcW w:w="536" w:type="dxa"/>
            <w:vAlign w:val="top"/>
          </w:tcPr>
          <w:p w14:paraId="6F94B11A">
            <w:pPr>
              <w:pStyle w:val="6"/>
              <w:spacing w:before="140" w:line="229" w:lineRule="auto"/>
              <w:ind w:left="95"/>
            </w:pPr>
            <w:r>
              <w:rPr>
                <w:spacing w:val="5"/>
              </w:rPr>
              <w:t>行政处罚</w:t>
            </w:r>
          </w:p>
        </w:tc>
        <w:tc>
          <w:tcPr>
            <w:tcW w:w="879" w:type="dxa"/>
            <w:vAlign w:val="top"/>
          </w:tcPr>
          <w:p w14:paraId="6AFDB040">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1D8B11F">
            <w:pPr>
              <w:pStyle w:val="6"/>
              <w:spacing w:line="229" w:lineRule="auto"/>
              <w:ind w:left="267"/>
            </w:pPr>
            <w:r>
              <w:rPr>
                <w:spacing w:val="4"/>
              </w:rPr>
              <w:t>或县级）</w:t>
            </w:r>
          </w:p>
        </w:tc>
        <w:tc>
          <w:tcPr>
            <w:tcW w:w="1259" w:type="dxa"/>
            <w:vAlign w:val="top"/>
          </w:tcPr>
          <w:p w14:paraId="2DAC0477">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8C6674">
            <w:pPr>
              <w:pStyle w:val="6"/>
              <w:spacing w:before="84"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31E40CFD">
            <w:pPr>
              <w:pStyle w:val="6"/>
              <w:spacing w:before="14" w:line="228" w:lineRule="auto"/>
              <w:ind w:left="22"/>
            </w:pPr>
            <w:r>
              <w:rPr>
                <w:spacing w:val="6"/>
              </w:rPr>
              <w:t>第一百三十四条：食品生产经营者在一年内累计三次因违反本法规定受到责令停产停业、</w:t>
            </w:r>
            <w:r>
              <w:rPr>
                <w:spacing w:val="-18"/>
              </w:rPr>
              <w:t xml:space="preserve"> </w:t>
            </w:r>
            <w:r>
              <w:rPr>
                <w:spacing w:val="6"/>
              </w:rPr>
              <w:t>吊销许可证以外处</w:t>
            </w:r>
            <w:r>
              <w:rPr>
                <w:spacing w:val="5"/>
              </w:rPr>
              <w:t>罚的，</w:t>
            </w:r>
            <w:r>
              <w:rPr>
                <w:spacing w:val="-19"/>
              </w:rPr>
              <w:t xml:space="preserve"> </w:t>
            </w:r>
            <w:r>
              <w:rPr>
                <w:spacing w:val="5"/>
              </w:rPr>
              <w:t>由食品安全监督管理部门责令停产停业，直至吊销许可证。</w:t>
            </w:r>
          </w:p>
        </w:tc>
        <w:tc>
          <w:tcPr>
            <w:tcW w:w="371" w:type="dxa"/>
            <w:vAlign w:val="top"/>
          </w:tcPr>
          <w:p w14:paraId="5810615A">
            <w:pPr>
              <w:rPr>
                <w:rFonts w:ascii="Arial"/>
                <w:sz w:val="21"/>
              </w:rPr>
            </w:pPr>
          </w:p>
        </w:tc>
      </w:tr>
      <w:tr w14:paraId="49DB6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08598AA">
            <w:pPr>
              <w:pStyle w:val="6"/>
              <w:spacing w:before="140" w:line="108" w:lineRule="exact"/>
              <w:ind w:left="247"/>
            </w:pPr>
            <w:r>
              <w:rPr>
                <w:position w:val="1"/>
              </w:rPr>
              <w:t>482</w:t>
            </w:r>
          </w:p>
        </w:tc>
        <w:tc>
          <w:tcPr>
            <w:tcW w:w="1682" w:type="dxa"/>
            <w:vAlign w:val="top"/>
          </w:tcPr>
          <w:p w14:paraId="1DA693E0">
            <w:pPr>
              <w:pStyle w:val="6"/>
              <w:spacing w:before="84" w:line="229" w:lineRule="auto"/>
              <w:ind w:left="21"/>
            </w:pPr>
            <w:r>
              <w:rPr>
                <w:spacing w:val="6"/>
              </w:rPr>
              <w:t>对食品生产经营相关人员从业资格限制的行</w:t>
            </w:r>
          </w:p>
          <w:p w14:paraId="754A56EF">
            <w:pPr>
              <w:pStyle w:val="6"/>
              <w:spacing w:before="14" w:line="231" w:lineRule="auto"/>
              <w:ind w:left="712"/>
            </w:pPr>
            <w:r>
              <w:rPr>
                <w:spacing w:val="4"/>
              </w:rPr>
              <w:t>政处罚</w:t>
            </w:r>
          </w:p>
        </w:tc>
        <w:tc>
          <w:tcPr>
            <w:tcW w:w="536" w:type="dxa"/>
            <w:vAlign w:val="top"/>
          </w:tcPr>
          <w:p w14:paraId="326577C7">
            <w:pPr>
              <w:pStyle w:val="6"/>
              <w:spacing w:before="141" w:line="229" w:lineRule="auto"/>
              <w:ind w:left="95"/>
            </w:pPr>
            <w:r>
              <w:rPr>
                <w:spacing w:val="5"/>
              </w:rPr>
              <w:t>行政处罚</w:t>
            </w:r>
          </w:p>
        </w:tc>
        <w:tc>
          <w:tcPr>
            <w:tcW w:w="879" w:type="dxa"/>
            <w:vAlign w:val="top"/>
          </w:tcPr>
          <w:p w14:paraId="772074B3">
            <w:pPr>
              <w:pStyle w:val="6"/>
              <w:spacing w:before="27" w:line="261" w:lineRule="auto"/>
              <w:ind w:left="50" w:right="44" w:firstLine="47"/>
            </w:pPr>
            <w:r>
              <w:rPr>
                <w:spacing w:val="5"/>
              </w:rPr>
              <w:t>市场监督管理部门</w:t>
            </w:r>
            <w:r>
              <w:rPr>
                <w:spacing w:val="1"/>
              </w:rPr>
              <w:t xml:space="preserve">  </w:t>
            </w:r>
            <w:r>
              <w:rPr>
                <w:spacing w:val="6"/>
              </w:rPr>
              <w:t>（省级、设区的市级</w:t>
            </w:r>
          </w:p>
          <w:p w14:paraId="593D2366">
            <w:pPr>
              <w:pStyle w:val="6"/>
              <w:spacing w:line="229" w:lineRule="auto"/>
              <w:ind w:left="267"/>
            </w:pPr>
            <w:r>
              <w:rPr>
                <w:spacing w:val="4"/>
              </w:rPr>
              <w:t>或县级）</w:t>
            </w:r>
          </w:p>
        </w:tc>
        <w:tc>
          <w:tcPr>
            <w:tcW w:w="1259" w:type="dxa"/>
            <w:vAlign w:val="top"/>
          </w:tcPr>
          <w:p w14:paraId="34E2BB69">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A1DB4DF">
            <w:pPr>
              <w:pStyle w:val="6"/>
              <w:spacing w:before="28"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C7020C5">
            <w:pPr>
              <w:pStyle w:val="6"/>
              <w:spacing w:before="13" w:line="246" w:lineRule="auto"/>
              <w:ind w:left="25" w:right="67" w:hanging="3"/>
            </w:pPr>
            <w:r>
              <w:rPr>
                <w:spacing w:val="6"/>
              </w:rPr>
              <w:t>第一百三十五条：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r>
              <w:rPr>
                <w:spacing w:val="1"/>
              </w:rPr>
              <w:t xml:space="preserve"> </w:t>
            </w:r>
            <w:r>
              <w:rPr>
                <w:spacing w:val="6"/>
              </w:rPr>
              <w:t>因食品安全犯罪被判处有期徒刑以上刑罚</w:t>
            </w:r>
            <w:r>
              <w:t xml:space="preserve"> </w:t>
            </w:r>
            <w:r>
              <w:rPr>
                <w:spacing w:val="6"/>
              </w:rPr>
              <w:t>的，终身不得从事食品生产经营管理工作，也不得担任食品生产经营企业食品安全管理人员。食品生产经营者聘用人员违反前两款规定的，</w:t>
            </w:r>
            <w:r>
              <w:rPr>
                <w:spacing w:val="-19"/>
              </w:rPr>
              <w:t xml:space="preserve"> </w:t>
            </w:r>
            <w:r>
              <w:rPr>
                <w:spacing w:val="6"/>
              </w:rPr>
              <w:t>由县级以上人民政府食品安全监督管理部门</w:t>
            </w:r>
            <w:r>
              <w:rPr>
                <w:spacing w:val="5"/>
              </w:rPr>
              <w:t>吊销许可证。</w:t>
            </w:r>
          </w:p>
        </w:tc>
        <w:tc>
          <w:tcPr>
            <w:tcW w:w="371" w:type="dxa"/>
            <w:vAlign w:val="top"/>
          </w:tcPr>
          <w:p w14:paraId="66135A1F">
            <w:pPr>
              <w:rPr>
                <w:rFonts w:ascii="Arial"/>
                <w:sz w:val="21"/>
              </w:rPr>
            </w:pPr>
          </w:p>
        </w:tc>
      </w:tr>
      <w:tr w14:paraId="6CF0A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270765D">
            <w:pPr>
              <w:pStyle w:val="6"/>
              <w:spacing w:before="141" w:line="108" w:lineRule="exact"/>
              <w:ind w:left="247"/>
            </w:pPr>
            <w:r>
              <w:rPr>
                <w:position w:val="1"/>
              </w:rPr>
              <w:t>483</w:t>
            </w:r>
          </w:p>
        </w:tc>
        <w:tc>
          <w:tcPr>
            <w:tcW w:w="1682" w:type="dxa"/>
            <w:vAlign w:val="top"/>
          </w:tcPr>
          <w:p w14:paraId="39688EF1">
            <w:pPr>
              <w:pStyle w:val="6"/>
              <w:spacing w:before="85" w:line="229" w:lineRule="auto"/>
              <w:ind w:left="21"/>
            </w:pPr>
            <w:r>
              <w:rPr>
                <w:spacing w:val="6"/>
              </w:rPr>
              <w:t>对免于处罚的食品经营者没收不符合食品安</w:t>
            </w:r>
          </w:p>
          <w:p w14:paraId="2AE631A9">
            <w:pPr>
              <w:pStyle w:val="6"/>
              <w:spacing w:before="14" w:line="229" w:lineRule="auto"/>
              <w:ind w:left="364"/>
            </w:pPr>
            <w:r>
              <w:rPr>
                <w:spacing w:val="6"/>
              </w:rPr>
              <w:t>全标准食品等的行政处罚</w:t>
            </w:r>
          </w:p>
        </w:tc>
        <w:tc>
          <w:tcPr>
            <w:tcW w:w="536" w:type="dxa"/>
            <w:vAlign w:val="top"/>
          </w:tcPr>
          <w:p w14:paraId="308F5C51">
            <w:pPr>
              <w:pStyle w:val="6"/>
              <w:spacing w:before="141" w:line="229" w:lineRule="auto"/>
              <w:ind w:left="95"/>
            </w:pPr>
            <w:r>
              <w:rPr>
                <w:spacing w:val="5"/>
              </w:rPr>
              <w:t>行政处罚</w:t>
            </w:r>
          </w:p>
        </w:tc>
        <w:tc>
          <w:tcPr>
            <w:tcW w:w="879" w:type="dxa"/>
            <w:vAlign w:val="top"/>
          </w:tcPr>
          <w:p w14:paraId="6C1091B3">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3D1CAD78">
            <w:pPr>
              <w:pStyle w:val="6"/>
              <w:spacing w:line="228" w:lineRule="auto"/>
              <w:ind w:left="267"/>
            </w:pPr>
            <w:r>
              <w:rPr>
                <w:spacing w:val="4"/>
              </w:rPr>
              <w:t>或县级）</w:t>
            </w:r>
          </w:p>
        </w:tc>
        <w:tc>
          <w:tcPr>
            <w:tcW w:w="1259" w:type="dxa"/>
            <w:vAlign w:val="top"/>
          </w:tcPr>
          <w:p w14:paraId="3F60A42B">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9FF523">
            <w:pPr>
              <w:pStyle w:val="6"/>
              <w:spacing w:before="8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5FC0000">
            <w:pPr>
              <w:pStyle w:val="6"/>
              <w:spacing w:before="14" w:line="228" w:lineRule="auto"/>
              <w:ind w:left="22"/>
            </w:pPr>
            <w:r>
              <w:rPr>
                <w:spacing w:val="7"/>
              </w:rPr>
              <w:t>第一百三十六条：食品经营者履行了本法规定的进货查验等义务，有充分</w:t>
            </w:r>
            <w:r>
              <w:rPr>
                <w:spacing w:val="6"/>
              </w:rPr>
              <w:t>证据证明其不知道所采购的食品不符合食品安全标准，并能如实说明其进货来源的，可以免予处罚，但应当依法没收其不符合食品安全标准的食品；造成人身、财产或者其他损害的，依法承担赔偿责任。</w:t>
            </w:r>
          </w:p>
        </w:tc>
        <w:tc>
          <w:tcPr>
            <w:tcW w:w="371" w:type="dxa"/>
            <w:vAlign w:val="top"/>
          </w:tcPr>
          <w:p w14:paraId="4314BA07">
            <w:pPr>
              <w:rPr>
                <w:rFonts w:ascii="Arial"/>
                <w:sz w:val="21"/>
              </w:rPr>
            </w:pPr>
          </w:p>
        </w:tc>
      </w:tr>
      <w:tr w14:paraId="44226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A68215C">
            <w:pPr>
              <w:pStyle w:val="6"/>
              <w:spacing w:before="141" w:line="108" w:lineRule="exact"/>
              <w:ind w:left="247"/>
            </w:pPr>
            <w:r>
              <w:rPr>
                <w:position w:val="1"/>
              </w:rPr>
              <w:t>484</w:t>
            </w:r>
          </w:p>
        </w:tc>
        <w:tc>
          <w:tcPr>
            <w:tcW w:w="1682" w:type="dxa"/>
            <w:vAlign w:val="top"/>
          </w:tcPr>
          <w:p w14:paraId="42E93F70">
            <w:pPr>
              <w:pStyle w:val="6"/>
              <w:spacing w:before="84" w:line="263" w:lineRule="auto"/>
              <w:ind w:left="319" w:right="14" w:hanging="298"/>
            </w:pPr>
            <w:r>
              <w:rPr>
                <w:spacing w:val="6"/>
              </w:rPr>
              <w:t>对食品作虚假宣传且情节严重，拒不执行暂</w:t>
            </w:r>
            <w:r>
              <w:t xml:space="preserve"> </w:t>
            </w:r>
            <w:r>
              <w:rPr>
                <w:spacing w:val="6"/>
              </w:rPr>
              <w:t>停销售决定行为的行政处罚</w:t>
            </w:r>
          </w:p>
        </w:tc>
        <w:tc>
          <w:tcPr>
            <w:tcW w:w="536" w:type="dxa"/>
            <w:vAlign w:val="top"/>
          </w:tcPr>
          <w:p w14:paraId="6C8CC074">
            <w:pPr>
              <w:pStyle w:val="6"/>
              <w:spacing w:before="141" w:line="229" w:lineRule="auto"/>
              <w:ind w:left="95"/>
            </w:pPr>
            <w:r>
              <w:rPr>
                <w:spacing w:val="5"/>
              </w:rPr>
              <w:t>行政处罚</w:t>
            </w:r>
          </w:p>
        </w:tc>
        <w:tc>
          <w:tcPr>
            <w:tcW w:w="879" w:type="dxa"/>
            <w:vAlign w:val="top"/>
          </w:tcPr>
          <w:p w14:paraId="62967901">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0E843887">
            <w:pPr>
              <w:pStyle w:val="6"/>
              <w:spacing w:line="226" w:lineRule="auto"/>
              <w:ind w:left="267"/>
            </w:pPr>
            <w:r>
              <w:rPr>
                <w:spacing w:val="4"/>
              </w:rPr>
              <w:t>或县级）</w:t>
            </w:r>
          </w:p>
        </w:tc>
        <w:tc>
          <w:tcPr>
            <w:tcW w:w="1259" w:type="dxa"/>
            <w:vAlign w:val="top"/>
          </w:tcPr>
          <w:p w14:paraId="5224CFD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E07F7E4">
            <w:pPr>
              <w:pStyle w:val="6"/>
              <w:spacing w:before="85"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126EE8EB">
            <w:pPr>
              <w:pStyle w:val="6"/>
              <w:spacing w:before="14" w:line="228" w:lineRule="auto"/>
              <w:ind w:left="22"/>
            </w:pPr>
            <w:r>
              <w:rPr>
                <w:spacing w:val="6"/>
              </w:rPr>
              <w:t>第一百四十条第五款：对食品作虚假宣传且情节严重的，</w:t>
            </w:r>
            <w:r>
              <w:rPr>
                <w:spacing w:val="-18"/>
              </w:rPr>
              <w:t xml:space="preserve"> </w:t>
            </w:r>
            <w:r>
              <w:rPr>
                <w:spacing w:val="6"/>
              </w:rPr>
              <w:t>由省级以上人民政府食品安全监督管理部门决定暂停销售该食品，并向社会公布；仍然销售该食品的，</w:t>
            </w:r>
            <w:r>
              <w:rPr>
                <w:spacing w:val="-19"/>
              </w:rPr>
              <w:t xml:space="preserve"> </w:t>
            </w:r>
            <w:r>
              <w:rPr>
                <w:spacing w:val="6"/>
              </w:rPr>
              <w:t>由县级以上人民政府食品安全监督管理部门没收违法所得和违法销售的食品，并处二</w:t>
            </w:r>
            <w:r>
              <w:rPr>
                <w:spacing w:val="5"/>
              </w:rPr>
              <w:t>万元以上五万元以下罚款。</w:t>
            </w:r>
          </w:p>
        </w:tc>
        <w:tc>
          <w:tcPr>
            <w:tcW w:w="371" w:type="dxa"/>
            <w:vAlign w:val="top"/>
          </w:tcPr>
          <w:p w14:paraId="157C741E">
            <w:pPr>
              <w:rPr>
                <w:rFonts w:ascii="Arial"/>
                <w:sz w:val="21"/>
              </w:rPr>
            </w:pPr>
          </w:p>
        </w:tc>
      </w:tr>
      <w:tr w14:paraId="20E56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0A7FC74">
            <w:pPr>
              <w:pStyle w:val="6"/>
              <w:spacing w:before="142" w:line="108" w:lineRule="exact"/>
              <w:ind w:left="247"/>
            </w:pPr>
            <w:r>
              <w:rPr>
                <w:position w:val="1"/>
              </w:rPr>
              <w:t>485</w:t>
            </w:r>
          </w:p>
        </w:tc>
        <w:tc>
          <w:tcPr>
            <w:tcW w:w="1682" w:type="dxa"/>
            <w:vAlign w:val="top"/>
          </w:tcPr>
          <w:p w14:paraId="7DDC6E68">
            <w:pPr>
              <w:pStyle w:val="6"/>
              <w:spacing w:before="85" w:line="263" w:lineRule="auto"/>
              <w:ind w:left="148" w:right="33" w:hanging="127"/>
            </w:pPr>
            <w:r>
              <w:rPr>
                <w:spacing w:val="5"/>
              </w:rPr>
              <w:t>对生产经营的保健食品之外的食品的标签、</w:t>
            </w:r>
            <w:r>
              <w:rPr>
                <w:spacing w:val="1"/>
              </w:rPr>
              <w:t xml:space="preserve"> </w:t>
            </w:r>
            <w:r>
              <w:rPr>
                <w:spacing w:val="6"/>
              </w:rPr>
              <w:t>说明书声称具有保健功能的行政处罚</w:t>
            </w:r>
          </w:p>
        </w:tc>
        <w:tc>
          <w:tcPr>
            <w:tcW w:w="536" w:type="dxa"/>
            <w:vAlign w:val="top"/>
          </w:tcPr>
          <w:p w14:paraId="3D5FAF94">
            <w:pPr>
              <w:pStyle w:val="6"/>
              <w:spacing w:before="142" w:line="229" w:lineRule="auto"/>
              <w:ind w:left="95"/>
            </w:pPr>
            <w:r>
              <w:rPr>
                <w:spacing w:val="5"/>
              </w:rPr>
              <w:t>行政处罚</w:t>
            </w:r>
          </w:p>
        </w:tc>
        <w:tc>
          <w:tcPr>
            <w:tcW w:w="879" w:type="dxa"/>
            <w:vAlign w:val="top"/>
          </w:tcPr>
          <w:p w14:paraId="045D10A5">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1730810F">
            <w:pPr>
              <w:pStyle w:val="6"/>
              <w:spacing w:line="226" w:lineRule="auto"/>
              <w:ind w:left="267"/>
            </w:pPr>
            <w:r>
              <w:rPr>
                <w:spacing w:val="4"/>
              </w:rPr>
              <w:t>或县级）</w:t>
            </w:r>
          </w:p>
        </w:tc>
        <w:tc>
          <w:tcPr>
            <w:tcW w:w="1259" w:type="dxa"/>
            <w:vAlign w:val="top"/>
          </w:tcPr>
          <w:p w14:paraId="64DA2964">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3873CA">
            <w:pPr>
              <w:pStyle w:val="6"/>
              <w:spacing w:before="86" w:line="262" w:lineRule="auto"/>
              <w:ind w:left="18" w:right="110" w:firstLine="5"/>
            </w:pPr>
            <w:r>
              <w:rPr>
                <w:spacing w:val="6"/>
              </w:rPr>
              <w:t>1.《中华人民共和国食品安全法实施条例》（2019年3月26日国务院第42次常务会议修订通过）第六十八条：有下列情形之一的，依照食品安全法第一百二十五条第一款、本条例第七十五条的规定给予处罚</w:t>
            </w:r>
            <w:r>
              <w:rPr>
                <w:spacing w:val="-6"/>
              </w:rPr>
              <w:t xml:space="preserve">：（ </w:t>
            </w:r>
            <w:r>
              <w:rPr>
                <w:spacing w:val="6"/>
              </w:rPr>
              <w:t>一）在食品生产、加工场所贮存依照本条例第六十三条规定制定的名</w:t>
            </w:r>
            <w:r>
              <w:rPr>
                <w:spacing w:val="5"/>
              </w:rPr>
              <w:t>录中的物</w:t>
            </w:r>
            <w:r>
              <w:t xml:space="preserve"> </w:t>
            </w:r>
            <w:r>
              <w:rPr>
                <w:spacing w:val="6"/>
              </w:rPr>
              <w:t>质</w:t>
            </w:r>
            <w:r>
              <w:rPr>
                <w:spacing w:val="-6"/>
              </w:rPr>
              <w:t>；（</w:t>
            </w:r>
            <w:r>
              <w:rPr>
                <w:spacing w:val="-4"/>
              </w:rPr>
              <w:t xml:space="preserve"> </w:t>
            </w:r>
            <w:r>
              <w:rPr>
                <w:spacing w:val="6"/>
              </w:rPr>
              <w:t>二</w:t>
            </w:r>
            <w:r>
              <w:rPr>
                <w:spacing w:val="-16"/>
              </w:rPr>
              <w:t xml:space="preserve"> </w:t>
            </w:r>
            <w:r>
              <w:rPr>
                <w:spacing w:val="6"/>
              </w:rPr>
              <w:t>）生产经营的保健食品之外的食品的标签、说明</w:t>
            </w:r>
            <w:r>
              <w:rPr>
                <w:spacing w:val="5"/>
              </w:rPr>
              <w:t>书声称具有保健功能</w:t>
            </w:r>
            <w:r>
              <w:rPr>
                <w:spacing w:val="-6"/>
              </w:rPr>
              <w:t xml:space="preserve">；（ </w:t>
            </w:r>
            <w:r>
              <w:rPr>
                <w:spacing w:val="5"/>
              </w:rPr>
              <w:t>三</w:t>
            </w:r>
            <w:r>
              <w:rPr>
                <w:spacing w:val="-16"/>
              </w:rPr>
              <w:t xml:space="preserve"> </w:t>
            </w:r>
            <w:r>
              <w:rPr>
                <w:spacing w:val="5"/>
              </w:rPr>
              <w:t>）以食品安全国家标准规定的选择性添加物质命名婴幼儿配方食品</w:t>
            </w:r>
            <w:r>
              <w:rPr>
                <w:spacing w:val="-6"/>
              </w:rPr>
              <w:t>；（</w:t>
            </w:r>
            <w:r>
              <w:rPr>
                <w:spacing w:val="-3"/>
              </w:rPr>
              <w:t xml:space="preserve"> </w:t>
            </w:r>
            <w:r>
              <w:rPr>
                <w:spacing w:val="5"/>
              </w:rPr>
              <w:t>四</w:t>
            </w:r>
            <w:r>
              <w:rPr>
                <w:spacing w:val="-16"/>
              </w:rPr>
              <w:t xml:space="preserve"> </w:t>
            </w:r>
            <w:r>
              <w:rPr>
                <w:spacing w:val="5"/>
              </w:rPr>
              <w:t>）生产经营的特殊食品的标签、说明书内容与注册或者备案的标签、说明书不一致。</w:t>
            </w:r>
          </w:p>
        </w:tc>
        <w:tc>
          <w:tcPr>
            <w:tcW w:w="371" w:type="dxa"/>
            <w:vAlign w:val="top"/>
          </w:tcPr>
          <w:p w14:paraId="69496ED7">
            <w:pPr>
              <w:rPr>
                <w:rFonts w:ascii="Arial"/>
                <w:sz w:val="21"/>
              </w:rPr>
            </w:pPr>
          </w:p>
        </w:tc>
      </w:tr>
      <w:tr w14:paraId="3EFDD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14721C2">
            <w:pPr>
              <w:pStyle w:val="6"/>
              <w:spacing w:before="142" w:line="108" w:lineRule="exact"/>
              <w:ind w:left="247"/>
            </w:pPr>
            <w:r>
              <w:rPr>
                <w:position w:val="1"/>
              </w:rPr>
              <w:t>486</w:t>
            </w:r>
          </w:p>
        </w:tc>
        <w:tc>
          <w:tcPr>
            <w:tcW w:w="1682" w:type="dxa"/>
            <w:vAlign w:val="top"/>
          </w:tcPr>
          <w:p w14:paraId="0D1AF370">
            <w:pPr>
              <w:pStyle w:val="6"/>
              <w:spacing w:before="28" w:line="230" w:lineRule="auto"/>
              <w:ind w:left="21"/>
            </w:pPr>
            <w:r>
              <w:rPr>
                <w:spacing w:val="6"/>
              </w:rPr>
              <w:t>对生产经营的特殊食品的标签、说明书内容</w:t>
            </w:r>
          </w:p>
          <w:p w14:paraId="4A7B5D8C">
            <w:pPr>
              <w:pStyle w:val="6"/>
              <w:spacing w:before="14" w:line="229" w:lineRule="auto"/>
              <w:ind w:left="24"/>
            </w:pPr>
            <w:r>
              <w:rPr>
                <w:spacing w:val="5"/>
              </w:rPr>
              <w:t>与注册或者备案的标签、说明书不一致的行</w:t>
            </w:r>
          </w:p>
          <w:p w14:paraId="5B13138C">
            <w:pPr>
              <w:pStyle w:val="6"/>
              <w:spacing w:before="14" w:line="225" w:lineRule="auto"/>
              <w:ind w:left="712"/>
            </w:pPr>
            <w:r>
              <w:rPr>
                <w:spacing w:val="4"/>
              </w:rPr>
              <w:t>政处罚</w:t>
            </w:r>
          </w:p>
        </w:tc>
        <w:tc>
          <w:tcPr>
            <w:tcW w:w="536" w:type="dxa"/>
            <w:vAlign w:val="top"/>
          </w:tcPr>
          <w:p w14:paraId="664EF93D">
            <w:pPr>
              <w:pStyle w:val="6"/>
              <w:spacing w:before="142" w:line="229" w:lineRule="auto"/>
              <w:ind w:left="95"/>
            </w:pPr>
            <w:r>
              <w:rPr>
                <w:spacing w:val="5"/>
              </w:rPr>
              <w:t>行政处罚</w:t>
            </w:r>
          </w:p>
        </w:tc>
        <w:tc>
          <w:tcPr>
            <w:tcW w:w="879" w:type="dxa"/>
            <w:vAlign w:val="top"/>
          </w:tcPr>
          <w:p w14:paraId="25E258AE">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09C30F8C">
            <w:pPr>
              <w:pStyle w:val="6"/>
              <w:spacing w:line="225" w:lineRule="auto"/>
              <w:ind w:left="267"/>
            </w:pPr>
            <w:r>
              <w:rPr>
                <w:spacing w:val="4"/>
              </w:rPr>
              <w:t>或县级）</w:t>
            </w:r>
          </w:p>
        </w:tc>
        <w:tc>
          <w:tcPr>
            <w:tcW w:w="1259" w:type="dxa"/>
            <w:vAlign w:val="top"/>
          </w:tcPr>
          <w:p w14:paraId="3DC9F6D9">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0D96A75">
            <w:pPr>
              <w:pStyle w:val="6"/>
              <w:spacing w:before="86" w:line="262" w:lineRule="auto"/>
              <w:ind w:left="18" w:right="110" w:firstLine="5"/>
            </w:pPr>
            <w:r>
              <w:rPr>
                <w:spacing w:val="6"/>
              </w:rPr>
              <w:t>1.《中华人民共和国食品安全法实施条例》（2019年3月26日国务院第42次常务会议修订通过）第六十八条：有下列情形之一的，依照食品安全法第一百二十五条第一款、本条例第七十五条的规定给予处罚</w:t>
            </w:r>
            <w:r>
              <w:rPr>
                <w:spacing w:val="-6"/>
              </w:rPr>
              <w:t xml:space="preserve">：（ </w:t>
            </w:r>
            <w:r>
              <w:rPr>
                <w:spacing w:val="6"/>
              </w:rPr>
              <w:t>一）在食品生产、加工场所贮存依照本条例第六十三条规定制定的名</w:t>
            </w:r>
            <w:r>
              <w:rPr>
                <w:spacing w:val="5"/>
              </w:rPr>
              <w:t>录中的物</w:t>
            </w:r>
            <w:r>
              <w:t xml:space="preserve"> </w:t>
            </w:r>
            <w:r>
              <w:rPr>
                <w:spacing w:val="6"/>
              </w:rPr>
              <w:t>质</w:t>
            </w:r>
            <w:r>
              <w:rPr>
                <w:spacing w:val="-6"/>
              </w:rPr>
              <w:t>；（</w:t>
            </w:r>
            <w:r>
              <w:rPr>
                <w:spacing w:val="-4"/>
              </w:rPr>
              <w:t xml:space="preserve"> </w:t>
            </w:r>
            <w:r>
              <w:rPr>
                <w:spacing w:val="6"/>
              </w:rPr>
              <w:t>二</w:t>
            </w:r>
            <w:r>
              <w:rPr>
                <w:spacing w:val="-16"/>
              </w:rPr>
              <w:t xml:space="preserve"> </w:t>
            </w:r>
            <w:r>
              <w:rPr>
                <w:spacing w:val="6"/>
              </w:rPr>
              <w:t>）生产经营的保健食品之外的食品的标签、说明</w:t>
            </w:r>
            <w:r>
              <w:rPr>
                <w:spacing w:val="5"/>
              </w:rPr>
              <w:t>书声称具有保健功能</w:t>
            </w:r>
            <w:r>
              <w:rPr>
                <w:spacing w:val="-6"/>
              </w:rPr>
              <w:t xml:space="preserve">；（ </w:t>
            </w:r>
            <w:r>
              <w:rPr>
                <w:spacing w:val="5"/>
              </w:rPr>
              <w:t>三</w:t>
            </w:r>
            <w:r>
              <w:rPr>
                <w:spacing w:val="-16"/>
              </w:rPr>
              <w:t xml:space="preserve"> </w:t>
            </w:r>
            <w:r>
              <w:rPr>
                <w:spacing w:val="5"/>
              </w:rPr>
              <w:t>）以食品安全国家标准规定的选择性添加物质命名婴幼儿配方食品</w:t>
            </w:r>
            <w:r>
              <w:rPr>
                <w:spacing w:val="-6"/>
              </w:rPr>
              <w:t>；（</w:t>
            </w:r>
            <w:r>
              <w:rPr>
                <w:spacing w:val="-3"/>
              </w:rPr>
              <w:t xml:space="preserve"> </w:t>
            </w:r>
            <w:r>
              <w:rPr>
                <w:spacing w:val="5"/>
              </w:rPr>
              <w:t>四</w:t>
            </w:r>
            <w:r>
              <w:rPr>
                <w:spacing w:val="-16"/>
              </w:rPr>
              <w:t xml:space="preserve"> </w:t>
            </w:r>
            <w:r>
              <w:rPr>
                <w:spacing w:val="5"/>
              </w:rPr>
              <w:t>）生产经营的特殊食品的标签、说明书内容与注册或者备案的标签、说明书不一致。</w:t>
            </w:r>
          </w:p>
        </w:tc>
        <w:tc>
          <w:tcPr>
            <w:tcW w:w="371" w:type="dxa"/>
            <w:vAlign w:val="top"/>
          </w:tcPr>
          <w:p w14:paraId="205937D7">
            <w:pPr>
              <w:rPr>
                <w:rFonts w:ascii="Arial"/>
                <w:sz w:val="21"/>
              </w:rPr>
            </w:pPr>
          </w:p>
        </w:tc>
      </w:tr>
      <w:tr w14:paraId="366F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D794D1E">
            <w:pPr>
              <w:pStyle w:val="6"/>
              <w:spacing w:before="143" w:line="108" w:lineRule="exact"/>
              <w:ind w:left="247"/>
            </w:pPr>
            <w:r>
              <w:rPr>
                <w:position w:val="1"/>
              </w:rPr>
              <w:t>487</w:t>
            </w:r>
          </w:p>
        </w:tc>
        <w:tc>
          <w:tcPr>
            <w:tcW w:w="1682" w:type="dxa"/>
            <w:vAlign w:val="top"/>
          </w:tcPr>
          <w:p w14:paraId="68E1759F">
            <w:pPr>
              <w:pStyle w:val="6"/>
              <w:spacing w:before="86" w:line="229" w:lineRule="auto"/>
              <w:ind w:left="21"/>
            </w:pPr>
            <w:r>
              <w:rPr>
                <w:spacing w:val="6"/>
              </w:rPr>
              <w:t>对将特殊食品与普通食品或者药品混放销售</w:t>
            </w:r>
          </w:p>
          <w:p w14:paraId="362F32B6">
            <w:pPr>
              <w:pStyle w:val="6"/>
              <w:spacing w:before="14" w:line="229" w:lineRule="auto"/>
              <w:ind w:left="631"/>
            </w:pPr>
            <w:r>
              <w:rPr>
                <w:spacing w:val="4"/>
              </w:rPr>
              <w:t>的行政处罚</w:t>
            </w:r>
          </w:p>
        </w:tc>
        <w:tc>
          <w:tcPr>
            <w:tcW w:w="536" w:type="dxa"/>
            <w:vAlign w:val="top"/>
          </w:tcPr>
          <w:p w14:paraId="5C0A9C7F">
            <w:pPr>
              <w:pStyle w:val="6"/>
              <w:spacing w:before="143" w:line="229" w:lineRule="auto"/>
              <w:ind w:left="95"/>
            </w:pPr>
            <w:r>
              <w:rPr>
                <w:spacing w:val="5"/>
              </w:rPr>
              <w:t>行政处罚</w:t>
            </w:r>
          </w:p>
        </w:tc>
        <w:tc>
          <w:tcPr>
            <w:tcW w:w="879" w:type="dxa"/>
            <w:vAlign w:val="top"/>
          </w:tcPr>
          <w:p w14:paraId="2C2DAD91">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38D97AD4">
            <w:pPr>
              <w:pStyle w:val="6"/>
              <w:spacing w:line="223" w:lineRule="auto"/>
              <w:ind w:left="267"/>
            </w:pPr>
            <w:r>
              <w:rPr>
                <w:spacing w:val="4"/>
              </w:rPr>
              <w:t>或县级）</w:t>
            </w:r>
          </w:p>
        </w:tc>
        <w:tc>
          <w:tcPr>
            <w:tcW w:w="1259" w:type="dxa"/>
            <w:vAlign w:val="top"/>
          </w:tcPr>
          <w:p w14:paraId="371C95C8">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6C506D8">
            <w:pPr>
              <w:pStyle w:val="6"/>
              <w:spacing w:before="29" w:line="228" w:lineRule="auto"/>
              <w:ind w:left="23"/>
            </w:pPr>
            <w:r>
              <w:rPr>
                <w:spacing w:val="6"/>
              </w:rPr>
              <w:t>1.《中华人民共和国食品安全法实施条例》（2019年3月26日国务院第42次常务会议修订通过）第六十九条：有下列情形之一的，依照食品安全法第一百二十六条第一款、本条例第七十五条的规定给予处罚</w:t>
            </w:r>
            <w:r>
              <w:rPr>
                <w:spacing w:val="-6"/>
              </w:rPr>
              <w:t xml:space="preserve">：（ </w:t>
            </w:r>
            <w:r>
              <w:rPr>
                <w:spacing w:val="6"/>
              </w:rPr>
              <w:t>一）接受食品生产经营者委托贮存、运输食品，未按</w:t>
            </w:r>
            <w:r>
              <w:rPr>
                <w:spacing w:val="5"/>
              </w:rPr>
              <w:t>照规定记录保存信息；</w:t>
            </w:r>
          </w:p>
          <w:p w14:paraId="042F2238">
            <w:pPr>
              <w:pStyle w:val="6"/>
              <w:spacing w:before="15" w:line="243" w:lineRule="auto"/>
              <w:ind w:left="21" w:right="67" w:hanging="4"/>
            </w:pPr>
            <w:r>
              <w:rPr>
                <w:spacing w:val="6"/>
              </w:rPr>
              <w:t>（</w:t>
            </w:r>
            <w:r>
              <w:rPr>
                <w:spacing w:val="-17"/>
              </w:rPr>
              <w:t xml:space="preserve"> </w:t>
            </w:r>
            <w:r>
              <w:rPr>
                <w:spacing w:val="6"/>
              </w:rPr>
              <w:t>二）餐饮服务提供者未查验、</w:t>
            </w:r>
            <w:r>
              <w:rPr>
                <w:spacing w:val="-19"/>
              </w:rPr>
              <w:t xml:space="preserve"> </w:t>
            </w:r>
            <w:r>
              <w:rPr>
                <w:spacing w:val="6"/>
              </w:rPr>
              <w:t>留存餐具饮具集中消毒服务单位的营业执照复印件和消毒合格证明</w:t>
            </w:r>
            <w:r>
              <w:rPr>
                <w:spacing w:val="-6"/>
              </w:rPr>
              <w:t xml:space="preserve">；（ </w:t>
            </w:r>
            <w:r>
              <w:rPr>
                <w:spacing w:val="6"/>
              </w:rPr>
              <w:t>三）食品生产经营者未按照规定对变质、超过保质期或者回收的食品进行标</w:t>
            </w:r>
            <w:r>
              <w:rPr>
                <w:spacing w:val="5"/>
              </w:rPr>
              <w:t>示或者存放，或者未及时对上述食品采取无害化处理、销毁等措施并如实记录</w:t>
            </w:r>
            <w:r>
              <w:rPr>
                <w:spacing w:val="-6"/>
              </w:rPr>
              <w:t>；（</w:t>
            </w:r>
            <w:r>
              <w:rPr>
                <w:spacing w:val="-3"/>
              </w:rPr>
              <w:t xml:space="preserve"> </w:t>
            </w:r>
            <w:r>
              <w:rPr>
                <w:spacing w:val="5"/>
              </w:rPr>
              <w:t>四</w:t>
            </w:r>
            <w:r>
              <w:rPr>
                <w:spacing w:val="-16"/>
              </w:rPr>
              <w:t xml:space="preserve"> </w:t>
            </w:r>
            <w:r>
              <w:rPr>
                <w:spacing w:val="5"/>
              </w:rPr>
              <w:t>）医疗机构和药品零售企</w:t>
            </w:r>
            <w:r>
              <w:t xml:space="preserve"> </w:t>
            </w:r>
            <w:r>
              <w:rPr>
                <w:spacing w:val="6"/>
              </w:rPr>
              <w:t>业之外的单位或者个人向消费者销售特殊医学用途配方食品中的特定全营养配方食品</w:t>
            </w:r>
            <w:r>
              <w:rPr>
                <w:spacing w:val="-5"/>
              </w:rPr>
              <w:t>；（</w:t>
            </w:r>
            <w:r>
              <w:rPr>
                <w:spacing w:val="-9"/>
              </w:rPr>
              <w:t xml:space="preserve"> </w:t>
            </w:r>
            <w:r>
              <w:rPr>
                <w:spacing w:val="6"/>
              </w:rPr>
              <w:t>五）将特殊食品与普通食品或者药品混放销售。</w:t>
            </w:r>
          </w:p>
        </w:tc>
        <w:tc>
          <w:tcPr>
            <w:tcW w:w="371" w:type="dxa"/>
            <w:vAlign w:val="top"/>
          </w:tcPr>
          <w:p w14:paraId="59E7C716">
            <w:pPr>
              <w:rPr>
                <w:rFonts w:ascii="Arial"/>
                <w:sz w:val="21"/>
              </w:rPr>
            </w:pPr>
          </w:p>
        </w:tc>
      </w:tr>
      <w:tr w14:paraId="16980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6541555">
            <w:pPr>
              <w:pStyle w:val="6"/>
              <w:spacing w:before="143" w:line="108" w:lineRule="exact"/>
              <w:ind w:left="247"/>
            </w:pPr>
            <w:r>
              <w:rPr>
                <w:position w:val="1"/>
              </w:rPr>
              <w:t>488</w:t>
            </w:r>
          </w:p>
        </w:tc>
        <w:tc>
          <w:tcPr>
            <w:tcW w:w="1682" w:type="dxa"/>
            <w:vAlign w:val="top"/>
          </w:tcPr>
          <w:p w14:paraId="06616CA1">
            <w:pPr>
              <w:pStyle w:val="6"/>
              <w:spacing w:before="86" w:line="231" w:lineRule="auto"/>
              <w:ind w:left="21"/>
            </w:pPr>
            <w:r>
              <w:rPr>
                <w:spacing w:val="6"/>
              </w:rPr>
              <w:t>对利用会议、讲座、健康咨询等方式对食品</w:t>
            </w:r>
          </w:p>
          <w:p w14:paraId="12DEE178">
            <w:pPr>
              <w:pStyle w:val="6"/>
              <w:spacing w:before="14" w:line="228" w:lineRule="auto"/>
              <w:ind w:left="365"/>
            </w:pPr>
            <w:r>
              <w:rPr>
                <w:spacing w:val="6"/>
              </w:rPr>
              <w:t>进行虚假宣传的行政处罚</w:t>
            </w:r>
          </w:p>
        </w:tc>
        <w:tc>
          <w:tcPr>
            <w:tcW w:w="536" w:type="dxa"/>
            <w:vAlign w:val="top"/>
          </w:tcPr>
          <w:p w14:paraId="58DA9614">
            <w:pPr>
              <w:pStyle w:val="6"/>
              <w:spacing w:before="143" w:line="229" w:lineRule="auto"/>
              <w:ind w:left="95"/>
            </w:pPr>
            <w:r>
              <w:rPr>
                <w:spacing w:val="5"/>
              </w:rPr>
              <w:t>行政处罚</w:t>
            </w:r>
          </w:p>
        </w:tc>
        <w:tc>
          <w:tcPr>
            <w:tcW w:w="879" w:type="dxa"/>
            <w:vAlign w:val="top"/>
          </w:tcPr>
          <w:p w14:paraId="5B1D5C72">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45270D97">
            <w:pPr>
              <w:pStyle w:val="6"/>
              <w:spacing w:line="223" w:lineRule="auto"/>
              <w:ind w:left="267"/>
            </w:pPr>
            <w:r>
              <w:rPr>
                <w:spacing w:val="4"/>
              </w:rPr>
              <w:t>或县级）</w:t>
            </w:r>
          </w:p>
        </w:tc>
        <w:tc>
          <w:tcPr>
            <w:tcW w:w="1259" w:type="dxa"/>
            <w:vAlign w:val="top"/>
          </w:tcPr>
          <w:p w14:paraId="5370E8A1">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47D64EC">
            <w:pPr>
              <w:pStyle w:val="6"/>
              <w:spacing w:before="87" w:line="262" w:lineRule="auto"/>
              <w:ind w:left="22" w:right="24" w:firstLine="1"/>
            </w:pPr>
            <w:r>
              <w:rPr>
                <w:spacing w:val="6"/>
              </w:rPr>
              <w:t>1.《中华人民共和国食品安全法实施条例》（2019年3月26日国务院第42次常务会议修订通过）第七十三条：利用会议、讲座、健康咨询等方式对食品进行虚假宣传的，</w:t>
            </w:r>
            <w:r>
              <w:rPr>
                <w:spacing w:val="-18"/>
              </w:rPr>
              <w:t xml:space="preserve"> </w:t>
            </w:r>
            <w:r>
              <w:rPr>
                <w:spacing w:val="6"/>
              </w:rPr>
              <w:t>由县级以上人民政府食品安全监督管理部门责令消除影响，有违法所得的，没收违法所</w:t>
            </w:r>
            <w:r>
              <w:rPr>
                <w:spacing w:val="5"/>
              </w:rPr>
              <w:t>得；情节严重的，依照食品安全法</w:t>
            </w:r>
            <w:r>
              <w:t xml:space="preserve"> </w:t>
            </w:r>
            <w:r>
              <w:rPr>
                <w:spacing w:val="6"/>
              </w:rPr>
              <w:t>第一百四十条第五款的规定进行处罚；属于单位违法的，还应当依照本条例第七十五条的规定对单位的法定代表人、主要负责人、直接负责的主管人员和其他直接责任人员给予处罚。</w:t>
            </w:r>
          </w:p>
        </w:tc>
        <w:tc>
          <w:tcPr>
            <w:tcW w:w="371" w:type="dxa"/>
            <w:vAlign w:val="top"/>
          </w:tcPr>
          <w:p w14:paraId="4684C508">
            <w:pPr>
              <w:rPr>
                <w:rFonts w:ascii="Arial"/>
                <w:sz w:val="21"/>
              </w:rPr>
            </w:pPr>
          </w:p>
        </w:tc>
      </w:tr>
      <w:tr w14:paraId="30B33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BCEF8C7">
            <w:pPr>
              <w:pStyle w:val="6"/>
              <w:spacing w:before="143" w:line="108" w:lineRule="exact"/>
              <w:ind w:left="247"/>
            </w:pPr>
            <w:r>
              <w:rPr>
                <w:position w:val="1"/>
              </w:rPr>
              <w:t>489</w:t>
            </w:r>
          </w:p>
        </w:tc>
        <w:tc>
          <w:tcPr>
            <w:tcW w:w="1682" w:type="dxa"/>
            <w:vAlign w:val="top"/>
          </w:tcPr>
          <w:p w14:paraId="17055A69">
            <w:pPr>
              <w:pStyle w:val="6"/>
              <w:spacing w:before="86" w:line="263" w:lineRule="auto"/>
              <w:ind w:left="232" w:right="14" w:hanging="201"/>
            </w:pPr>
            <w:r>
              <w:rPr>
                <w:spacing w:val="5"/>
              </w:rPr>
              <w:t>以食品安全国家标准规定的选择性添加物质</w:t>
            </w:r>
            <w:r>
              <w:rPr>
                <w:spacing w:val="9"/>
              </w:rPr>
              <w:t xml:space="preserve"> </w:t>
            </w:r>
            <w:r>
              <w:rPr>
                <w:spacing w:val="6"/>
              </w:rPr>
              <w:t>命名婴幼儿配方食品的行政处罚</w:t>
            </w:r>
          </w:p>
        </w:tc>
        <w:tc>
          <w:tcPr>
            <w:tcW w:w="536" w:type="dxa"/>
            <w:vAlign w:val="top"/>
          </w:tcPr>
          <w:p w14:paraId="641FBE7D">
            <w:pPr>
              <w:pStyle w:val="6"/>
              <w:spacing w:before="143" w:line="229" w:lineRule="auto"/>
              <w:ind w:left="95"/>
            </w:pPr>
            <w:r>
              <w:rPr>
                <w:spacing w:val="5"/>
              </w:rPr>
              <w:t>行政处罚</w:t>
            </w:r>
          </w:p>
        </w:tc>
        <w:tc>
          <w:tcPr>
            <w:tcW w:w="879" w:type="dxa"/>
            <w:vAlign w:val="top"/>
          </w:tcPr>
          <w:p w14:paraId="6106745C">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751B3CAC">
            <w:pPr>
              <w:pStyle w:val="6"/>
              <w:spacing w:line="222" w:lineRule="auto"/>
              <w:ind w:left="267"/>
            </w:pPr>
            <w:r>
              <w:rPr>
                <w:spacing w:val="4"/>
              </w:rPr>
              <w:t>或县级）</w:t>
            </w:r>
          </w:p>
        </w:tc>
        <w:tc>
          <w:tcPr>
            <w:tcW w:w="1259" w:type="dxa"/>
            <w:vAlign w:val="top"/>
          </w:tcPr>
          <w:p w14:paraId="30F616FF">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B6CA90">
            <w:pPr>
              <w:pStyle w:val="6"/>
              <w:spacing w:before="87" w:line="262" w:lineRule="auto"/>
              <w:ind w:left="18" w:right="110" w:firstLine="5"/>
            </w:pPr>
            <w:r>
              <w:rPr>
                <w:spacing w:val="6"/>
              </w:rPr>
              <w:t>1.《中华人民共和国食品安全法实施条例》（2019年3月26日国务院第42次常务会议修订通过）第六十八条：有下列情形之一的，依照食品安全法第一百二十五条第一款、本条例第七十五条的规定给予处罚</w:t>
            </w:r>
            <w:r>
              <w:rPr>
                <w:spacing w:val="-6"/>
              </w:rPr>
              <w:t xml:space="preserve">：（ </w:t>
            </w:r>
            <w:r>
              <w:rPr>
                <w:spacing w:val="6"/>
              </w:rPr>
              <w:t>一）在食品生产、加工场所贮存依照本条例第六十三条规定制定的名</w:t>
            </w:r>
            <w:r>
              <w:rPr>
                <w:spacing w:val="5"/>
              </w:rPr>
              <w:t>录中的物</w:t>
            </w:r>
            <w:r>
              <w:t xml:space="preserve"> </w:t>
            </w:r>
            <w:r>
              <w:rPr>
                <w:spacing w:val="6"/>
              </w:rPr>
              <w:t>质</w:t>
            </w:r>
            <w:r>
              <w:rPr>
                <w:spacing w:val="-6"/>
              </w:rPr>
              <w:t>；（</w:t>
            </w:r>
            <w:r>
              <w:rPr>
                <w:spacing w:val="-4"/>
              </w:rPr>
              <w:t xml:space="preserve"> </w:t>
            </w:r>
            <w:r>
              <w:rPr>
                <w:spacing w:val="6"/>
              </w:rPr>
              <w:t>二</w:t>
            </w:r>
            <w:r>
              <w:rPr>
                <w:spacing w:val="-16"/>
              </w:rPr>
              <w:t xml:space="preserve"> </w:t>
            </w:r>
            <w:r>
              <w:rPr>
                <w:spacing w:val="6"/>
              </w:rPr>
              <w:t>）生产经营的保健食品之外的食品的标签、说明</w:t>
            </w:r>
            <w:r>
              <w:rPr>
                <w:spacing w:val="5"/>
              </w:rPr>
              <w:t>书声称具有保健功能</w:t>
            </w:r>
            <w:r>
              <w:rPr>
                <w:spacing w:val="-6"/>
              </w:rPr>
              <w:t xml:space="preserve">；（ </w:t>
            </w:r>
            <w:r>
              <w:rPr>
                <w:spacing w:val="5"/>
              </w:rPr>
              <w:t>三</w:t>
            </w:r>
            <w:r>
              <w:rPr>
                <w:spacing w:val="-16"/>
              </w:rPr>
              <w:t xml:space="preserve"> </w:t>
            </w:r>
            <w:r>
              <w:rPr>
                <w:spacing w:val="5"/>
              </w:rPr>
              <w:t>）以食品安全国家标准规定的选择性添加物质命名婴幼儿配方食品</w:t>
            </w:r>
            <w:r>
              <w:rPr>
                <w:spacing w:val="-6"/>
              </w:rPr>
              <w:t>；（</w:t>
            </w:r>
            <w:r>
              <w:rPr>
                <w:spacing w:val="-3"/>
              </w:rPr>
              <w:t xml:space="preserve"> </w:t>
            </w:r>
            <w:r>
              <w:rPr>
                <w:spacing w:val="5"/>
              </w:rPr>
              <w:t>四</w:t>
            </w:r>
            <w:r>
              <w:rPr>
                <w:spacing w:val="-16"/>
              </w:rPr>
              <w:t xml:space="preserve"> </w:t>
            </w:r>
            <w:r>
              <w:rPr>
                <w:spacing w:val="5"/>
              </w:rPr>
              <w:t>）生产经营的特殊食品的标签、说明书内容与注册或者备案的标签、说明书不一致。</w:t>
            </w:r>
          </w:p>
        </w:tc>
        <w:tc>
          <w:tcPr>
            <w:tcW w:w="371" w:type="dxa"/>
            <w:vAlign w:val="top"/>
          </w:tcPr>
          <w:p w14:paraId="659F56C6">
            <w:pPr>
              <w:rPr>
                <w:rFonts w:ascii="Arial"/>
                <w:sz w:val="21"/>
              </w:rPr>
            </w:pPr>
          </w:p>
        </w:tc>
      </w:tr>
      <w:tr w14:paraId="74645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FD71C62">
            <w:pPr>
              <w:pStyle w:val="6"/>
              <w:spacing w:before="144" w:line="108" w:lineRule="exact"/>
              <w:ind w:left="247"/>
            </w:pPr>
            <w:r>
              <w:rPr>
                <w:position w:val="1"/>
              </w:rPr>
              <w:t>490</w:t>
            </w:r>
          </w:p>
        </w:tc>
        <w:tc>
          <w:tcPr>
            <w:tcW w:w="1682" w:type="dxa"/>
            <w:vAlign w:val="top"/>
          </w:tcPr>
          <w:p w14:paraId="38901799">
            <w:pPr>
              <w:pStyle w:val="6"/>
              <w:spacing w:before="30" w:line="229" w:lineRule="auto"/>
              <w:ind w:left="29"/>
            </w:pPr>
            <w:r>
              <w:rPr>
                <w:spacing w:val="5"/>
              </w:rPr>
              <w:t>医疗机构和药品零售企业之外的单位或者个</w:t>
            </w:r>
          </w:p>
          <w:p w14:paraId="70398C91">
            <w:pPr>
              <w:pStyle w:val="6"/>
              <w:spacing w:before="14" w:line="229" w:lineRule="auto"/>
              <w:ind w:left="20"/>
            </w:pPr>
            <w:r>
              <w:rPr>
                <w:spacing w:val="6"/>
              </w:rPr>
              <w:t>人向消费者销售特殊医学用途配方食品中的</w:t>
            </w:r>
          </w:p>
          <w:p w14:paraId="36CBC259">
            <w:pPr>
              <w:pStyle w:val="6"/>
              <w:spacing w:before="14" w:line="221" w:lineRule="auto"/>
              <w:ind w:left="236"/>
            </w:pPr>
            <w:r>
              <w:rPr>
                <w:spacing w:val="6"/>
              </w:rPr>
              <w:t>特定全营养配方食品的行政处罚</w:t>
            </w:r>
          </w:p>
        </w:tc>
        <w:tc>
          <w:tcPr>
            <w:tcW w:w="536" w:type="dxa"/>
            <w:vAlign w:val="top"/>
          </w:tcPr>
          <w:p w14:paraId="68C83199">
            <w:pPr>
              <w:pStyle w:val="6"/>
              <w:spacing w:before="144" w:line="229" w:lineRule="auto"/>
              <w:ind w:left="95"/>
            </w:pPr>
            <w:r>
              <w:rPr>
                <w:spacing w:val="5"/>
              </w:rPr>
              <w:t>行政处罚</w:t>
            </w:r>
          </w:p>
        </w:tc>
        <w:tc>
          <w:tcPr>
            <w:tcW w:w="879" w:type="dxa"/>
            <w:vAlign w:val="top"/>
          </w:tcPr>
          <w:p w14:paraId="6B4F1674">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3C52347C">
            <w:pPr>
              <w:pStyle w:val="6"/>
              <w:spacing w:line="220" w:lineRule="auto"/>
              <w:ind w:left="267"/>
            </w:pPr>
            <w:r>
              <w:rPr>
                <w:spacing w:val="4"/>
              </w:rPr>
              <w:t>或县级）</w:t>
            </w:r>
          </w:p>
        </w:tc>
        <w:tc>
          <w:tcPr>
            <w:tcW w:w="1259" w:type="dxa"/>
            <w:vAlign w:val="top"/>
          </w:tcPr>
          <w:p w14:paraId="03954999">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DE5E0A8">
            <w:pPr>
              <w:pStyle w:val="6"/>
              <w:spacing w:before="30" w:line="228" w:lineRule="auto"/>
              <w:ind w:left="23"/>
            </w:pPr>
            <w:r>
              <w:rPr>
                <w:spacing w:val="6"/>
              </w:rPr>
              <w:t>1.《中华人民共和国食品安全法实施条例》（2019年3月26日国务院第42次常务会议修订通过）第六十九条：有下列情形之一的，依照食品安全法第一百二十六条第一款、本条例第七十五条的规定给予处罚</w:t>
            </w:r>
            <w:r>
              <w:rPr>
                <w:spacing w:val="-6"/>
              </w:rPr>
              <w:t xml:space="preserve">：（ </w:t>
            </w:r>
            <w:r>
              <w:rPr>
                <w:spacing w:val="6"/>
              </w:rPr>
              <w:t>一）接受食品生产经营者委托贮存、运输食品，未按</w:t>
            </w:r>
            <w:r>
              <w:rPr>
                <w:spacing w:val="5"/>
              </w:rPr>
              <w:t>照规定记录保存信息；</w:t>
            </w:r>
          </w:p>
          <w:p w14:paraId="264D9ECE">
            <w:pPr>
              <w:pStyle w:val="6"/>
              <w:spacing w:before="15" w:line="242" w:lineRule="auto"/>
              <w:ind w:left="21" w:right="67" w:hanging="4"/>
            </w:pPr>
            <w:r>
              <w:rPr>
                <w:spacing w:val="6"/>
              </w:rPr>
              <w:t>（</w:t>
            </w:r>
            <w:r>
              <w:rPr>
                <w:spacing w:val="-17"/>
              </w:rPr>
              <w:t xml:space="preserve"> </w:t>
            </w:r>
            <w:r>
              <w:rPr>
                <w:spacing w:val="6"/>
              </w:rPr>
              <w:t>二）餐饮服务提供者未查验、</w:t>
            </w:r>
            <w:r>
              <w:rPr>
                <w:spacing w:val="-19"/>
              </w:rPr>
              <w:t xml:space="preserve"> </w:t>
            </w:r>
            <w:r>
              <w:rPr>
                <w:spacing w:val="6"/>
              </w:rPr>
              <w:t>留存餐具饮具集中消毒服务单位的营业执照复印件和消毒合格证明</w:t>
            </w:r>
            <w:r>
              <w:rPr>
                <w:spacing w:val="-6"/>
              </w:rPr>
              <w:t xml:space="preserve">；（ </w:t>
            </w:r>
            <w:r>
              <w:rPr>
                <w:spacing w:val="6"/>
              </w:rPr>
              <w:t>三）食品生产经营者未按照规定对变质、超过保质期或者回收的食品进行标</w:t>
            </w:r>
            <w:r>
              <w:rPr>
                <w:spacing w:val="5"/>
              </w:rPr>
              <w:t>示或者存放，或者未及时对上述食品采取无害化处理、销毁等措施并如实记录</w:t>
            </w:r>
            <w:r>
              <w:rPr>
                <w:spacing w:val="-6"/>
              </w:rPr>
              <w:t>；（</w:t>
            </w:r>
            <w:r>
              <w:rPr>
                <w:spacing w:val="-3"/>
              </w:rPr>
              <w:t xml:space="preserve"> </w:t>
            </w:r>
            <w:r>
              <w:rPr>
                <w:spacing w:val="5"/>
              </w:rPr>
              <w:t>四</w:t>
            </w:r>
            <w:r>
              <w:rPr>
                <w:spacing w:val="-16"/>
              </w:rPr>
              <w:t xml:space="preserve"> </w:t>
            </w:r>
            <w:r>
              <w:rPr>
                <w:spacing w:val="5"/>
              </w:rPr>
              <w:t>）医疗机构和药品零售企</w:t>
            </w:r>
            <w:r>
              <w:t xml:space="preserve"> </w:t>
            </w:r>
            <w:r>
              <w:rPr>
                <w:spacing w:val="6"/>
              </w:rPr>
              <w:t>业之外的单位或者个人向消费者销售特殊医学用途配方食品中的特定全营养配方食品</w:t>
            </w:r>
            <w:r>
              <w:rPr>
                <w:spacing w:val="-5"/>
              </w:rPr>
              <w:t>；（</w:t>
            </w:r>
            <w:r>
              <w:rPr>
                <w:spacing w:val="-9"/>
              </w:rPr>
              <w:t xml:space="preserve"> </w:t>
            </w:r>
            <w:r>
              <w:rPr>
                <w:spacing w:val="6"/>
              </w:rPr>
              <w:t>五）将特殊食品与普通食品或者药品混放销售。</w:t>
            </w:r>
          </w:p>
        </w:tc>
        <w:tc>
          <w:tcPr>
            <w:tcW w:w="371" w:type="dxa"/>
            <w:vAlign w:val="top"/>
          </w:tcPr>
          <w:p w14:paraId="56B09C2C">
            <w:pPr>
              <w:rPr>
                <w:rFonts w:ascii="Arial"/>
                <w:sz w:val="21"/>
              </w:rPr>
            </w:pPr>
          </w:p>
        </w:tc>
      </w:tr>
      <w:tr w14:paraId="31FB0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4DC713E">
            <w:pPr>
              <w:pStyle w:val="6"/>
              <w:spacing w:before="144" w:line="108" w:lineRule="exact"/>
              <w:ind w:left="247"/>
            </w:pPr>
            <w:r>
              <w:rPr>
                <w:position w:val="1"/>
              </w:rPr>
              <w:t>491</w:t>
            </w:r>
          </w:p>
        </w:tc>
        <w:tc>
          <w:tcPr>
            <w:tcW w:w="1682" w:type="dxa"/>
            <w:vAlign w:val="top"/>
          </w:tcPr>
          <w:p w14:paraId="2EC86F93">
            <w:pPr>
              <w:pStyle w:val="6"/>
              <w:spacing w:before="88" w:line="228" w:lineRule="auto"/>
              <w:ind w:left="21"/>
            </w:pPr>
            <w:r>
              <w:rPr>
                <w:spacing w:val="6"/>
              </w:rPr>
              <w:t>对进口产品的进货人、销售者弄虚作假行为</w:t>
            </w:r>
          </w:p>
          <w:p w14:paraId="70609B16">
            <w:pPr>
              <w:pStyle w:val="6"/>
              <w:spacing w:before="15" w:line="229" w:lineRule="auto"/>
              <w:ind w:left="631"/>
            </w:pPr>
            <w:r>
              <w:rPr>
                <w:spacing w:val="4"/>
              </w:rPr>
              <w:t>的行政处罚</w:t>
            </w:r>
          </w:p>
        </w:tc>
        <w:tc>
          <w:tcPr>
            <w:tcW w:w="536" w:type="dxa"/>
            <w:vAlign w:val="top"/>
          </w:tcPr>
          <w:p w14:paraId="1E53D58D">
            <w:pPr>
              <w:pStyle w:val="6"/>
              <w:spacing w:before="144" w:line="229" w:lineRule="auto"/>
              <w:ind w:left="95"/>
            </w:pPr>
            <w:r>
              <w:rPr>
                <w:spacing w:val="5"/>
              </w:rPr>
              <w:t>行政处罚</w:t>
            </w:r>
          </w:p>
        </w:tc>
        <w:tc>
          <w:tcPr>
            <w:tcW w:w="879" w:type="dxa"/>
            <w:vAlign w:val="top"/>
          </w:tcPr>
          <w:p w14:paraId="10368FE1">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1D1CB5B9">
            <w:pPr>
              <w:pStyle w:val="6"/>
              <w:spacing w:before="1" w:line="220" w:lineRule="auto"/>
              <w:ind w:left="267"/>
            </w:pPr>
            <w:r>
              <w:rPr>
                <w:spacing w:val="4"/>
              </w:rPr>
              <w:t>或县级）</w:t>
            </w:r>
          </w:p>
        </w:tc>
        <w:tc>
          <w:tcPr>
            <w:tcW w:w="1259" w:type="dxa"/>
            <w:vAlign w:val="top"/>
          </w:tcPr>
          <w:p w14:paraId="1734EF84">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33726B">
            <w:pPr>
              <w:pStyle w:val="6"/>
              <w:spacing w:before="88" w:line="262" w:lineRule="auto"/>
              <w:ind w:left="20" w:right="153" w:firstLine="2"/>
            </w:pPr>
            <w:r>
              <w:rPr>
                <w:spacing w:val="6"/>
              </w:rPr>
              <w:t>1.《国务院关于加强食品等产品安全监督管理的特别规定》第八条第三款：质检、药品监督管理部门发现不符合法定要求产品时，可以将不符合法定要求产品的进货人、报检人、代理人列入不良记录名单。进口产品的进货人、销售者弄虚作假的，</w:t>
            </w:r>
            <w:r>
              <w:rPr>
                <w:spacing w:val="-7"/>
              </w:rPr>
              <w:t xml:space="preserve"> </w:t>
            </w:r>
            <w:r>
              <w:rPr>
                <w:spacing w:val="6"/>
              </w:rPr>
              <w:t>由质检、药品监督管理部门依据各自职</w:t>
            </w:r>
            <w:r>
              <w:t xml:space="preserve"> </w:t>
            </w:r>
            <w:r>
              <w:rPr>
                <w:spacing w:val="6"/>
              </w:rPr>
              <w:t>责，没收违法所得和产品，并处货值金额3倍的罚款；构成犯罪的，依法追究刑事责任。进口产品的报检人、代理人弄虚作假的，取消报检资格，并处货值金额等值的罚款。</w:t>
            </w:r>
          </w:p>
        </w:tc>
        <w:tc>
          <w:tcPr>
            <w:tcW w:w="371" w:type="dxa"/>
            <w:vAlign w:val="top"/>
          </w:tcPr>
          <w:p w14:paraId="6B438AB0">
            <w:pPr>
              <w:rPr>
                <w:rFonts w:ascii="Arial"/>
                <w:sz w:val="21"/>
              </w:rPr>
            </w:pPr>
          </w:p>
        </w:tc>
      </w:tr>
      <w:tr w14:paraId="25A68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6429272">
            <w:pPr>
              <w:pStyle w:val="6"/>
              <w:spacing w:before="144" w:line="108" w:lineRule="exact"/>
              <w:ind w:left="247"/>
            </w:pPr>
            <w:r>
              <w:rPr>
                <w:position w:val="1"/>
              </w:rPr>
              <w:t>492</w:t>
            </w:r>
          </w:p>
        </w:tc>
        <w:tc>
          <w:tcPr>
            <w:tcW w:w="1682" w:type="dxa"/>
            <w:vAlign w:val="top"/>
          </w:tcPr>
          <w:p w14:paraId="2B1F6499">
            <w:pPr>
              <w:pStyle w:val="6"/>
              <w:spacing w:before="30" w:line="228" w:lineRule="auto"/>
              <w:ind w:left="21"/>
            </w:pPr>
            <w:r>
              <w:rPr>
                <w:spacing w:val="6"/>
              </w:rPr>
              <w:t>对存在安全隐患的产品生产企业未履行主动</w:t>
            </w:r>
          </w:p>
          <w:p w14:paraId="536C2E92">
            <w:pPr>
              <w:pStyle w:val="6"/>
              <w:spacing w:before="15" w:line="229" w:lineRule="auto"/>
              <w:ind w:left="20"/>
            </w:pPr>
            <w:r>
              <w:rPr>
                <w:spacing w:val="6"/>
              </w:rPr>
              <w:t>召回、销售企业未履行停止销售等义务行为</w:t>
            </w:r>
          </w:p>
          <w:p w14:paraId="6A9AA391">
            <w:pPr>
              <w:pStyle w:val="6"/>
              <w:spacing w:before="14" w:line="220" w:lineRule="auto"/>
              <w:ind w:left="631"/>
            </w:pPr>
            <w:r>
              <w:rPr>
                <w:spacing w:val="4"/>
              </w:rPr>
              <w:t>的行政处罚</w:t>
            </w:r>
          </w:p>
        </w:tc>
        <w:tc>
          <w:tcPr>
            <w:tcW w:w="536" w:type="dxa"/>
            <w:vAlign w:val="top"/>
          </w:tcPr>
          <w:p w14:paraId="3F3FC2A8">
            <w:pPr>
              <w:pStyle w:val="6"/>
              <w:spacing w:before="144" w:line="229" w:lineRule="auto"/>
              <w:ind w:left="95"/>
            </w:pPr>
            <w:r>
              <w:rPr>
                <w:spacing w:val="5"/>
              </w:rPr>
              <w:t>行政处罚</w:t>
            </w:r>
          </w:p>
        </w:tc>
        <w:tc>
          <w:tcPr>
            <w:tcW w:w="879" w:type="dxa"/>
            <w:vAlign w:val="top"/>
          </w:tcPr>
          <w:p w14:paraId="614E7D5D">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32AD7246">
            <w:pPr>
              <w:pStyle w:val="6"/>
              <w:spacing w:line="219" w:lineRule="auto"/>
              <w:ind w:left="267"/>
            </w:pPr>
            <w:r>
              <w:rPr>
                <w:spacing w:val="4"/>
              </w:rPr>
              <w:t>或县级）</w:t>
            </w:r>
          </w:p>
        </w:tc>
        <w:tc>
          <w:tcPr>
            <w:tcW w:w="1259" w:type="dxa"/>
            <w:vAlign w:val="top"/>
          </w:tcPr>
          <w:p w14:paraId="37331E3B">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293E380">
            <w:pPr>
              <w:pStyle w:val="6"/>
              <w:spacing w:before="30" w:line="249" w:lineRule="auto"/>
              <w:ind w:left="15" w:right="67" w:firstLine="7"/>
              <w:jc w:val="both"/>
            </w:pPr>
            <w:r>
              <w:rPr>
                <w:spacing w:val="7"/>
              </w:rPr>
              <w:t>1.《国务院关于加强食品等产品安全监督管理的特别规定》第九条：生产企</w:t>
            </w:r>
            <w:r>
              <w:rPr>
                <w:spacing w:val="6"/>
              </w:rPr>
              <w:t>业发现其生产的产品存在安全隐患，可能对人体健康和生命安全造成损害的，应当向社会公布有关信息，通知销售者停止销售，告知消费者停止使用，主动召回产品，并向有关监督管理部门报告；销售者应当立即</w:t>
            </w:r>
            <w:r>
              <w:t xml:space="preserve"> </w:t>
            </w:r>
            <w:r>
              <w:rPr>
                <w:spacing w:val="7"/>
              </w:rPr>
              <w:t>停止销售该产品。销售者发现其销售的产品存在安全隐患，</w:t>
            </w:r>
            <w:r>
              <w:rPr>
                <w:spacing w:val="6"/>
              </w:rPr>
              <w:t>可能对人体健康和生命安全造成损害的，应当立即停止销售该产品，通知生产企业或者供货商，并向有关监督管理部门报告。生产企业和销售者不履行前款规定义务的，</w:t>
            </w:r>
            <w:r>
              <w:rPr>
                <w:spacing w:val="-19"/>
              </w:rPr>
              <w:t xml:space="preserve"> </w:t>
            </w:r>
            <w:r>
              <w:rPr>
                <w:spacing w:val="6"/>
              </w:rPr>
              <w:t>由农业、卫生、质检、商务、工商、药品等监督管理部门依</w:t>
            </w:r>
            <w:r>
              <w:t xml:space="preserve"> </w:t>
            </w:r>
            <w:r>
              <w:rPr>
                <w:spacing w:val="6"/>
              </w:rPr>
              <w:t>据各自职责，责令生产企业召回产品、销售者停止销售，对生产企业并处货值金额3倍的罚款，对销售者并处1000元以上5万元以下的罚款；造成严重后</w:t>
            </w:r>
            <w:r>
              <w:rPr>
                <w:spacing w:val="5"/>
              </w:rPr>
              <w:t>果的，</w:t>
            </w:r>
            <w:r>
              <w:rPr>
                <w:spacing w:val="-19"/>
              </w:rPr>
              <w:t xml:space="preserve"> </w:t>
            </w:r>
            <w:r>
              <w:rPr>
                <w:spacing w:val="5"/>
              </w:rPr>
              <w:t>由原发证部门吊销许可证照。</w:t>
            </w:r>
          </w:p>
        </w:tc>
        <w:tc>
          <w:tcPr>
            <w:tcW w:w="371" w:type="dxa"/>
            <w:vAlign w:val="top"/>
          </w:tcPr>
          <w:p w14:paraId="77E0EC7C">
            <w:pPr>
              <w:rPr>
                <w:rFonts w:ascii="Arial"/>
                <w:sz w:val="21"/>
              </w:rPr>
            </w:pPr>
          </w:p>
        </w:tc>
      </w:tr>
      <w:tr w14:paraId="55DCE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2AB66E3">
            <w:pPr>
              <w:pStyle w:val="6"/>
              <w:spacing w:before="145" w:line="108" w:lineRule="exact"/>
              <w:ind w:left="247"/>
            </w:pPr>
            <w:r>
              <w:rPr>
                <w:position w:val="1"/>
              </w:rPr>
              <w:t>493</w:t>
            </w:r>
          </w:p>
        </w:tc>
        <w:tc>
          <w:tcPr>
            <w:tcW w:w="1682" w:type="dxa"/>
            <w:vAlign w:val="top"/>
          </w:tcPr>
          <w:p w14:paraId="0E3C88D2">
            <w:pPr>
              <w:pStyle w:val="6"/>
              <w:spacing w:before="88" w:line="229" w:lineRule="auto"/>
              <w:ind w:left="21"/>
            </w:pPr>
            <w:r>
              <w:rPr>
                <w:spacing w:val="6"/>
              </w:rPr>
              <w:t>对有多次违法行为记录的生产经营者的行政</w:t>
            </w:r>
          </w:p>
          <w:p w14:paraId="755F2B68">
            <w:pPr>
              <w:pStyle w:val="6"/>
              <w:spacing w:before="14" w:line="231" w:lineRule="auto"/>
              <w:ind w:left="757"/>
            </w:pPr>
            <w:r>
              <w:rPr>
                <w:spacing w:val="2"/>
              </w:rPr>
              <w:t>处罚</w:t>
            </w:r>
          </w:p>
        </w:tc>
        <w:tc>
          <w:tcPr>
            <w:tcW w:w="536" w:type="dxa"/>
            <w:vAlign w:val="top"/>
          </w:tcPr>
          <w:p w14:paraId="48EDA584">
            <w:pPr>
              <w:pStyle w:val="6"/>
              <w:spacing w:before="145" w:line="229" w:lineRule="auto"/>
              <w:ind w:left="95"/>
            </w:pPr>
            <w:r>
              <w:rPr>
                <w:spacing w:val="5"/>
              </w:rPr>
              <w:t>行政处罚</w:t>
            </w:r>
          </w:p>
        </w:tc>
        <w:tc>
          <w:tcPr>
            <w:tcW w:w="879" w:type="dxa"/>
            <w:vAlign w:val="top"/>
          </w:tcPr>
          <w:p w14:paraId="6B93B560">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2AEB01BC">
            <w:pPr>
              <w:pStyle w:val="6"/>
              <w:spacing w:line="218" w:lineRule="auto"/>
              <w:ind w:left="267"/>
            </w:pPr>
            <w:r>
              <w:rPr>
                <w:spacing w:val="4"/>
              </w:rPr>
              <w:t>或县级）</w:t>
            </w:r>
          </w:p>
        </w:tc>
        <w:tc>
          <w:tcPr>
            <w:tcW w:w="1259" w:type="dxa"/>
            <w:vAlign w:val="top"/>
          </w:tcPr>
          <w:p w14:paraId="55705701">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13C3998">
            <w:pPr>
              <w:pStyle w:val="6"/>
              <w:spacing w:before="145" w:line="228" w:lineRule="auto"/>
              <w:ind w:left="23"/>
            </w:pPr>
            <w:r>
              <w:rPr>
                <w:spacing w:val="6"/>
              </w:rPr>
              <w:t>1.《国务院关于加强食品等产品安全监督管理的特别规定》第十六条：农业、卫生、质检、商务、工商、药品等监督管理部门应当建立生产经营者违法行为记录制度，对违法行为的情况予以记录并公布；对有多次违法行为记录的生产经营者，</w:t>
            </w:r>
            <w:r>
              <w:rPr>
                <w:spacing w:val="-18"/>
              </w:rPr>
              <w:t xml:space="preserve"> </w:t>
            </w:r>
            <w:r>
              <w:rPr>
                <w:spacing w:val="6"/>
              </w:rPr>
              <w:t>吊销许可证照。</w:t>
            </w:r>
          </w:p>
        </w:tc>
        <w:tc>
          <w:tcPr>
            <w:tcW w:w="371" w:type="dxa"/>
            <w:vAlign w:val="top"/>
          </w:tcPr>
          <w:p w14:paraId="678748EA">
            <w:pPr>
              <w:rPr>
                <w:rFonts w:ascii="Arial"/>
                <w:sz w:val="21"/>
              </w:rPr>
            </w:pPr>
          </w:p>
        </w:tc>
      </w:tr>
      <w:tr w14:paraId="4C8C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9199AEE">
            <w:pPr>
              <w:pStyle w:val="6"/>
              <w:spacing w:before="145" w:line="108" w:lineRule="exact"/>
              <w:ind w:left="247"/>
            </w:pPr>
            <w:r>
              <w:rPr>
                <w:position w:val="1"/>
              </w:rPr>
              <w:t>494</w:t>
            </w:r>
          </w:p>
        </w:tc>
        <w:tc>
          <w:tcPr>
            <w:tcW w:w="1682" w:type="dxa"/>
            <w:vAlign w:val="top"/>
          </w:tcPr>
          <w:p w14:paraId="482F2CF4">
            <w:pPr>
              <w:pStyle w:val="6"/>
              <w:spacing w:before="32" w:line="228" w:lineRule="auto"/>
              <w:ind w:left="21"/>
            </w:pPr>
            <w:r>
              <w:rPr>
                <w:spacing w:val="6"/>
              </w:rPr>
              <w:t>对生鲜乳收购者、乳制品生产企业在生鲜乳</w:t>
            </w:r>
          </w:p>
          <w:p w14:paraId="68AEF2E9">
            <w:pPr>
              <w:pStyle w:val="6"/>
              <w:spacing w:before="14" w:line="230" w:lineRule="auto"/>
              <w:ind w:left="25"/>
            </w:pPr>
            <w:r>
              <w:rPr>
                <w:spacing w:val="5"/>
              </w:rPr>
              <w:t>收购、乳制品生产过程中，加入非食品用化</w:t>
            </w:r>
          </w:p>
          <w:p w14:paraId="70ECA1F1">
            <w:pPr>
              <w:pStyle w:val="6"/>
              <w:spacing w:before="14" w:line="218" w:lineRule="auto"/>
              <w:ind w:left="370"/>
            </w:pPr>
            <w:r>
              <w:rPr>
                <w:spacing w:val="5"/>
              </w:rPr>
              <w:t>学物质等行为的行政处罚</w:t>
            </w:r>
          </w:p>
        </w:tc>
        <w:tc>
          <w:tcPr>
            <w:tcW w:w="536" w:type="dxa"/>
            <w:vAlign w:val="top"/>
          </w:tcPr>
          <w:p w14:paraId="62963600">
            <w:pPr>
              <w:pStyle w:val="6"/>
              <w:spacing w:before="145" w:line="229" w:lineRule="auto"/>
              <w:ind w:left="95"/>
            </w:pPr>
            <w:r>
              <w:rPr>
                <w:spacing w:val="5"/>
              </w:rPr>
              <w:t>行政处罚</w:t>
            </w:r>
          </w:p>
        </w:tc>
        <w:tc>
          <w:tcPr>
            <w:tcW w:w="879" w:type="dxa"/>
            <w:vAlign w:val="top"/>
          </w:tcPr>
          <w:p w14:paraId="09AAE283">
            <w:pPr>
              <w:pStyle w:val="6"/>
              <w:spacing w:before="32" w:line="261" w:lineRule="auto"/>
              <w:ind w:left="50" w:right="44" w:firstLine="47"/>
            </w:pPr>
            <w:r>
              <w:rPr>
                <w:spacing w:val="5"/>
              </w:rPr>
              <w:t>市场监督管理部门</w:t>
            </w:r>
            <w:r>
              <w:rPr>
                <w:spacing w:val="1"/>
              </w:rPr>
              <w:t xml:space="preserve">  </w:t>
            </w:r>
            <w:r>
              <w:rPr>
                <w:spacing w:val="6"/>
              </w:rPr>
              <w:t>（省级、设区的市级</w:t>
            </w:r>
          </w:p>
          <w:p w14:paraId="74FDA592">
            <w:pPr>
              <w:pStyle w:val="6"/>
              <w:spacing w:line="218" w:lineRule="auto"/>
              <w:ind w:left="267"/>
            </w:pPr>
            <w:r>
              <w:rPr>
                <w:spacing w:val="4"/>
              </w:rPr>
              <w:t>或县级）</w:t>
            </w:r>
          </w:p>
        </w:tc>
        <w:tc>
          <w:tcPr>
            <w:tcW w:w="1259" w:type="dxa"/>
            <w:vAlign w:val="top"/>
          </w:tcPr>
          <w:p w14:paraId="5E0BF8A8">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7CEB0D">
            <w:pPr>
              <w:pStyle w:val="6"/>
              <w:spacing w:before="89" w:line="262" w:lineRule="auto"/>
              <w:ind w:left="18" w:right="67" w:firstLine="5"/>
            </w:pPr>
            <w:r>
              <w:rPr>
                <w:spacing w:val="6"/>
              </w:rPr>
              <w:t>1.《乳品质量安全监督管理条例》（</w:t>
            </w:r>
            <w:r>
              <w:rPr>
                <w:spacing w:val="-9"/>
              </w:rPr>
              <w:t xml:space="preserve"> </w:t>
            </w:r>
            <w:r>
              <w:rPr>
                <w:spacing w:val="6"/>
              </w:rPr>
              <w:t>2008）第五十四条：生鲜乳收购者、乳制品生产企业在生鲜乳收购、乳制品生产过程中，加入非食品用化学物质或者其他可能危害人体健康的物质，依照刑法第一百四十四条的规定，</w:t>
            </w:r>
            <w:r>
              <w:rPr>
                <w:spacing w:val="5"/>
              </w:rPr>
              <w:t>构成犯罪的，依法追究刑事责任，并由发证机关吊销许可证照；</w:t>
            </w:r>
            <w:r>
              <w:rPr>
                <w:spacing w:val="-19"/>
              </w:rPr>
              <w:t xml:space="preserve"> </w:t>
            </w:r>
            <w:r>
              <w:rPr>
                <w:spacing w:val="5"/>
              </w:rPr>
              <w:t>尚不</w:t>
            </w:r>
            <w:r>
              <w:t xml:space="preserve"> </w:t>
            </w:r>
            <w:r>
              <w:rPr>
                <w:spacing w:val="6"/>
              </w:rPr>
              <w:t>构成犯罪的，</w:t>
            </w:r>
            <w:r>
              <w:rPr>
                <w:spacing w:val="-19"/>
              </w:rPr>
              <w:t xml:space="preserve"> </w:t>
            </w:r>
            <w:r>
              <w:rPr>
                <w:spacing w:val="6"/>
              </w:rPr>
              <w:t>由畜牧兽医主管部门、质量监督部门依据各自职责没收违法所得和违法生产的</w:t>
            </w:r>
            <w:r>
              <w:rPr>
                <w:spacing w:val="5"/>
              </w:rPr>
              <w:t>乳品，</w:t>
            </w:r>
            <w:r>
              <w:rPr>
                <w:spacing w:val="-18"/>
              </w:rPr>
              <w:t xml:space="preserve"> </w:t>
            </w:r>
            <w:r>
              <w:rPr>
                <w:spacing w:val="5"/>
              </w:rPr>
              <w:t>以及相关的工具、设备等物品，并处违法乳品货值金额15倍以上30倍以下罚款，</w:t>
            </w:r>
            <w:r>
              <w:rPr>
                <w:spacing w:val="-19"/>
              </w:rPr>
              <w:t xml:space="preserve"> </w:t>
            </w:r>
            <w:r>
              <w:rPr>
                <w:spacing w:val="5"/>
              </w:rPr>
              <w:t>由发证机关吊销许可证照。</w:t>
            </w:r>
          </w:p>
        </w:tc>
        <w:tc>
          <w:tcPr>
            <w:tcW w:w="371" w:type="dxa"/>
            <w:vAlign w:val="top"/>
          </w:tcPr>
          <w:p w14:paraId="4D8E537B">
            <w:pPr>
              <w:rPr>
                <w:rFonts w:ascii="Arial"/>
                <w:sz w:val="21"/>
              </w:rPr>
            </w:pPr>
          </w:p>
        </w:tc>
      </w:tr>
      <w:tr w14:paraId="3C53E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9A5CDBD">
            <w:pPr>
              <w:pStyle w:val="6"/>
              <w:spacing w:before="145" w:line="109" w:lineRule="exact"/>
              <w:ind w:left="247"/>
            </w:pPr>
            <w:r>
              <w:rPr>
                <w:position w:val="1"/>
              </w:rPr>
              <w:t>495</w:t>
            </w:r>
          </w:p>
        </w:tc>
        <w:tc>
          <w:tcPr>
            <w:tcW w:w="1682" w:type="dxa"/>
            <w:vAlign w:val="top"/>
          </w:tcPr>
          <w:p w14:paraId="6DE8A5B9">
            <w:pPr>
              <w:pStyle w:val="6"/>
              <w:spacing w:before="89" w:line="229" w:lineRule="auto"/>
              <w:ind w:left="21"/>
            </w:pPr>
            <w:r>
              <w:rPr>
                <w:spacing w:val="6"/>
              </w:rPr>
              <w:t>对生产、销售不符合乳品质量安全国家标准</w:t>
            </w:r>
          </w:p>
          <w:p w14:paraId="47C6D315">
            <w:pPr>
              <w:pStyle w:val="6"/>
              <w:spacing w:before="14" w:line="229" w:lineRule="auto"/>
              <w:ind w:left="415"/>
            </w:pPr>
            <w:r>
              <w:rPr>
                <w:spacing w:val="5"/>
              </w:rPr>
              <w:t>的乳品行为的行政处罚</w:t>
            </w:r>
          </w:p>
        </w:tc>
        <w:tc>
          <w:tcPr>
            <w:tcW w:w="536" w:type="dxa"/>
            <w:vAlign w:val="top"/>
          </w:tcPr>
          <w:p w14:paraId="10C04EA6">
            <w:pPr>
              <w:pStyle w:val="6"/>
              <w:spacing w:before="146" w:line="229" w:lineRule="auto"/>
              <w:ind w:left="95"/>
            </w:pPr>
            <w:r>
              <w:rPr>
                <w:spacing w:val="5"/>
              </w:rPr>
              <w:t>行政处罚</w:t>
            </w:r>
          </w:p>
        </w:tc>
        <w:tc>
          <w:tcPr>
            <w:tcW w:w="879" w:type="dxa"/>
            <w:vAlign w:val="top"/>
          </w:tcPr>
          <w:p w14:paraId="76EE6055">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77C895DB">
            <w:pPr>
              <w:pStyle w:val="6"/>
              <w:spacing w:line="217" w:lineRule="auto"/>
              <w:ind w:left="267"/>
            </w:pPr>
            <w:r>
              <w:rPr>
                <w:spacing w:val="4"/>
              </w:rPr>
              <w:t>或县级）</w:t>
            </w:r>
          </w:p>
        </w:tc>
        <w:tc>
          <w:tcPr>
            <w:tcW w:w="1259" w:type="dxa"/>
            <w:vAlign w:val="top"/>
          </w:tcPr>
          <w:p w14:paraId="2DA643BC">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898C283">
            <w:pPr>
              <w:pStyle w:val="6"/>
              <w:spacing w:before="89" w:line="262" w:lineRule="auto"/>
              <w:ind w:left="33" w:right="67" w:hanging="10"/>
            </w:pPr>
            <w:r>
              <w:rPr>
                <w:spacing w:val="6"/>
              </w:rPr>
              <w:t>1.《乳品质量安全监督管理条例》（</w:t>
            </w:r>
            <w:r>
              <w:rPr>
                <w:spacing w:val="-9"/>
              </w:rPr>
              <w:t xml:space="preserve"> </w:t>
            </w:r>
            <w:r>
              <w:rPr>
                <w:spacing w:val="6"/>
              </w:rPr>
              <w:t>2008）第五十五条：生产、销售不符合乳品质量安全国家标准的乳品，依照刑法第一百四十三条的规定，构成犯罪的，依法追究刑事</w:t>
            </w:r>
            <w:r>
              <w:rPr>
                <w:spacing w:val="5"/>
              </w:rPr>
              <w:t>责任，并由发证机关吊销许可证照；</w:t>
            </w:r>
            <w:r>
              <w:rPr>
                <w:spacing w:val="-19"/>
              </w:rPr>
              <w:t xml:space="preserve"> </w:t>
            </w:r>
            <w:r>
              <w:rPr>
                <w:spacing w:val="5"/>
              </w:rPr>
              <w:t>尚不构成犯罪的，</w:t>
            </w:r>
            <w:r>
              <w:rPr>
                <w:spacing w:val="-18"/>
              </w:rPr>
              <w:t xml:space="preserve"> </w:t>
            </w:r>
            <w:r>
              <w:rPr>
                <w:spacing w:val="5"/>
              </w:rPr>
              <w:t>由畜牧兽医主管部门、质量监督部门、工商行政管理部门依据各</w:t>
            </w:r>
            <w:r>
              <w:t xml:space="preserve"> </w:t>
            </w:r>
            <w:r>
              <w:rPr>
                <w:spacing w:val="6"/>
              </w:rPr>
              <w:t>自职责没收违法所得、违法乳品和相关的工具、设备等物</w:t>
            </w:r>
            <w:r>
              <w:rPr>
                <w:spacing w:val="5"/>
              </w:rPr>
              <w:t>品，并处违法乳品货值金额10倍以上20倍以下罚款，</w:t>
            </w:r>
            <w:r>
              <w:rPr>
                <w:spacing w:val="-18"/>
              </w:rPr>
              <w:t xml:space="preserve"> </w:t>
            </w:r>
            <w:r>
              <w:rPr>
                <w:spacing w:val="5"/>
              </w:rPr>
              <w:t>由发证机关吊销许可证照。</w:t>
            </w:r>
          </w:p>
        </w:tc>
        <w:tc>
          <w:tcPr>
            <w:tcW w:w="371" w:type="dxa"/>
            <w:vAlign w:val="top"/>
          </w:tcPr>
          <w:p w14:paraId="37436AF0">
            <w:pPr>
              <w:rPr>
                <w:rFonts w:ascii="Arial"/>
                <w:sz w:val="21"/>
              </w:rPr>
            </w:pPr>
          </w:p>
        </w:tc>
      </w:tr>
      <w:tr w14:paraId="2B2D5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454F521">
            <w:pPr>
              <w:pStyle w:val="6"/>
              <w:spacing w:before="146" w:line="108" w:lineRule="exact"/>
              <w:ind w:left="247"/>
            </w:pPr>
            <w:r>
              <w:rPr>
                <w:position w:val="1"/>
              </w:rPr>
              <w:t>496</w:t>
            </w:r>
          </w:p>
        </w:tc>
        <w:tc>
          <w:tcPr>
            <w:tcW w:w="1682" w:type="dxa"/>
            <w:vAlign w:val="top"/>
          </w:tcPr>
          <w:p w14:paraId="4C609F8A">
            <w:pPr>
              <w:pStyle w:val="6"/>
              <w:spacing w:before="32" w:line="229" w:lineRule="auto"/>
              <w:ind w:left="21"/>
            </w:pPr>
            <w:r>
              <w:rPr>
                <w:spacing w:val="6"/>
              </w:rPr>
              <w:t>对乳制品生产企业对不符合乳品质量安全国</w:t>
            </w:r>
          </w:p>
          <w:p w14:paraId="03008256">
            <w:pPr>
              <w:pStyle w:val="6"/>
              <w:spacing w:before="14" w:line="229" w:lineRule="auto"/>
              <w:ind w:left="21"/>
            </w:pPr>
            <w:r>
              <w:rPr>
                <w:spacing w:val="6"/>
              </w:rPr>
              <w:t>家标准等乳制品拒不停止生产等行为的行政</w:t>
            </w:r>
          </w:p>
          <w:p w14:paraId="79EA101D">
            <w:pPr>
              <w:pStyle w:val="6"/>
              <w:spacing w:before="14" w:line="215" w:lineRule="auto"/>
              <w:ind w:left="757"/>
            </w:pPr>
            <w:r>
              <w:rPr>
                <w:spacing w:val="2"/>
              </w:rPr>
              <w:t>处罚</w:t>
            </w:r>
          </w:p>
        </w:tc>
        <w:tc>
          <w:tcPr>
            <w:tcW w:w="536" w:type="dxa"/>
            <w:vAlign w:val="top"/>
          </w:tcPr>
          <w:p w14:paraId="43E5AA12">
            <w:pPr>
              <w:pStyle w:val="6"/>
              <w:spacing w:before="146" w:line="229" w:lineRule="auto"/>
              <w:ind w:left="95"/>
            </w:pPr>
            <w:r>
              <w:rPr>
                <w:spacing w:val="5"/>
              </w:rPr>
              <w:t>行政处罚</w:t>
            </w:r>
          </w:p>
        </w:tc>
        <w:tc>
          <w:tcPr>
            <w:tcW w:w="879" w:type="dxa"/>
            <w:vAlign w:val="top"/>
          </w:tcPr>
          <w:p w14:paraId="4143C51C">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0EDF7949">
            <w:pPr>
              <w:pStyle w:val="6"/>
              <w:spacing w:line="215" w:lineRule="auto"/>
              <w:ind w:left="267"/>
            </w:pPr>
            <w:r>
              <w:rPr>
                <w:spacing w:val="4"/>
              </w:rPr>
              <w:t>或县级）</w:t>
            </w:r>
          </w:p>
        </w:tc>
        <w:tc>
          <w:tcPr>
            <w:tcW w:w="1259" w:type="dxa"/>
            <w:vAlign w:val="top"/>
          </w:tcPr>
          <w:p w14:paraId="010EDB1F">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2320B54">
            <w:pPr>
              <w:pStyle w:val="6"/>
              <w:spacing w:before="32" w:line="247" w:lineRule="auto"/>
              <w:ind w:left="19" w:right="67" w:firstLine="3"/>
              <w:jc w:val="both"/>
            </w:pPr>
            <w:r>
              <w:rPr>
                <w:spacing w:val="6"/>
              </w:rPr>
              <w:t>1.《乳品质量安全监督管理条例》（</w:t>
            </w:r>
            <w:r>
              <w:rPr>
                <w:spacing w:val="-9"/>
              </w:rPr>
              <w:t xml:space="preserve"> </w:t>
            </w:r>
            <w:r>
              <w:rPr>
                <w:spacing w:val="6"/>
              </w:rPr>
              <w:t>2008）第五十六条：乳制品生产企业违反本条例第三十六条的规定，对不符合乳品质量安全国家标准、存在危害人体健康和生命安全或者可能危害婴幼儿身体健康和生长发育的乳制</w:t>
            </w:r>
            <w:r>
              <w:rPr>
                <w:spacing w:val="5"/>
              </w:rPr>
              <w:t>品，不停止生产、不召回的，</w:t>
            </w:r>
            <w:r>
              <w:rPr>
                <w:spacing w:val="-18"/>
              </w:rPr>
              <w:t xml:space="preserve"> </w:t>
            </w:r>
            <w:r>
              <w:rPr>
                <w:spacing w:val="5"/>
              </w:rPr>
              <w:t>由质量监督部门责令停止生产、召回；拒</w:t>
            </w:r>
            <w:r>
              <w:t xml:space="preserve"> </w:t>
            </w:r>
            <w:r>
              <w:rPr>
                <w:spacing w:val="6"/>
              </w:rPr>
              <w:t>不停止生产、拒不召回的，没收其违法所得、违法乳制品和相关的工具、设备等物品，并处违法乳制品货值金额15倍以上30倍以下罚款，</w:t>
            </w:r>
            <w:r>
              <w:rPr>
                <w:spacing w:val="-9"/>
              </w:rPr>
              <w:t xml:space="preserve"> </w:t>
            </w:r>
            <w:r>
              <w:rPr>
                <w:spacing w:val="6"/>
              </w:rPr>
              <w:t>由发证机关吊销许可证照。第三十六条：乳制品生产企业发现其生产的乳制品不符合乳品质量安全国家标准、存在危害人体健康和生命安全危险或者可</w:t>
            </w:r>
            <w:r>
              <w:t xml:space="preserve"> </w:t>
            </w:r>
            <w:r>
              <w:rPr>
                <w:spacing w:val="7"/>
              </w:rPr>
              <w:t>能危害婴幼儿身体健康或者生长发育的，应当立即停止生产，报告有</w:t>
            </w:r>
            <w:r>
              <w:rPr>
                <w:spacing w:val="6"/>
              </w:rPr>
              <w:t>关主管部门，告知销售者、消费者，召回已经出厂、上市销售的乳制品，并记录召回情况。乳制品生产企业对召回的乳制品应当采取销毁、无害化处理等措施，防止其再次流入市场。</w:t>
            </w:r>
          </w:p>
        </w:tc>
        <w:tc>
          <w:tcPr>
            <w:tcW w:w="371" w:type="dxa"/>
            <w:vAlign w:val="top"/>
          </w:tcPr>
          <w:p w14:paraId="66F86E6D">
            <w:pPr>
              <w:rPr>
                <w:rFonts w:ascii="Arial"/>
                <w:sz w:val="21"/>
              </w:rPr>
            </w:pPr>
          </w:p>
        </w:tc>
      </w:tr>
      <w:tr w14:paraId="2F39E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A66B889">
            <w:pPr>
              <w:pStyle w:val="6"/>
              <w:spacing w:before="146" w:line="108" w:lineRule="exact"/>
              <w:ind w:left="247"/>
            </w:pPr>
            <w:r>
              <w:rPr>
                <w:position w:val="1"/>
              </w:rPr>
              <w:t>497</w:t>
            </w:r>
          </w:p>
        </w:tc>
        <w:tc>
          <w:tcPr>
            <w:tcW w:w="1682" w:type="dxa"/>
            <w:vAlign w:val="top"/>
          </w:tcPr>
          <w:p w14:paraId="63A1E786">
            <w:pPr>
              <w:pStyle w:val="6"/>
              <w:spacing w:before="34" w:line="229" w:lineRule="auto"/>
              <w:ind w:left="21"/>
            </w:pPr>
            <w:r>
              <w:rPr>
                <w:spacing w:val="6"/>
              </w:rPr>
              <w:t>对乳制品销售者对不符合乳品质量安全国家</w:t>
            </w:r>
          </w:p>
          <w:p w14:paraId="21472CD1">
            <w:pPr>
              <w:pStyle w:val="6"/>
              <w:spacing w:before="13" w:line="229" w:lineRule="auto"/>
              <w:ind w:left="18"/>
            </w:pPr>
            <w:r>
              <w:rPr>
                <w:spacing w:val="6"/>
              </w:rPr>
              <w:t>标准等乳制品拒不停止销售等行为的行政处</w:t>
            </w:r>
          </w:p>
          <w:p w14:paraId="588C02EB">
            <w:pPr>
              <w:pStyle w:val="6"/>
              <w:spacing w:before="14" w:line="215" w:lineRule="auto"/>
              <w:ind w:left="801"/>
            </w:pPr>
            <w:r>
              <w:t>罚</w:t>
            </w:r>
          </w:p>
        </w:tc>
        <w:tc>
          <w:tcPr>
            <w:tcW w:w="536" w:type="dxa"/>
            <w:vAlign w:val="top"/>
          </w:tcPr>
          <w:p w14:paraId="1EF30D35">
            <w:pPr>
              <w:pStyle w:val="6"/>
              <w:spacing w:before="146" w:line="229" w:lineRule="auto"/>
              <w:ind w:left="95"/>
            </w:pPr>
            <w:r>
              <w:rPr>
                <w:spacing w:val="5"/>
              </w:rPr>
              <w:t>行政处罚</w:t>
            </w:r>
          </w:p>
        </w:tc>
        <w:tc>
          <w:tcPr>
            <w:tcW w:w="879" w:type="dxa"/>
            <w:vAlign w:val="top"/>
          </w:tcPr>
          <w:p w14:paraId="36673D18">
            <w:pPr>
              <w:pStyle w:val="6"/>
              <w:spacing w:before="33" w:line="261" w:lineRule="auto"/>
              <w:ind w:left="50" w:right="44" w:firstLine="47"/>
            </w:pPr>
            <w:r>
              <w:rPr>
                <w:spacing w:val="5"/>
              </w:rPr>
              <w:t>市场监督管理部门</w:t>
            </w:r>
            <w:r>
              <w:rPr>
                <w:spacing w:val="1"/>
              </w:rPr>
              <w:t xml:space="preserve">  </w:t>
            </w:r>
            <w:r>
              <w:rPr>
                <w:spacing w:val="6"/>
              </w:rPr>
              <w:t>（省级、设区的市级</w:t>
            </w:r>
          </w:p>
          <w:p w14:paraId="7E3F1B93">
            <w:pPr>
              <w:pStyle w:val="6"/>
              <w:spacing w:line="215" w:lineRule="auto"/>
              <w:ind w:left="267"/>
            </w:pPr>
            <w:r>
              <w:rPr>
                <w:spacing w:val="4"/>
              </w:rPr>
              <w:t>或县级）</w:t>
            </w:r>
          </w:p>
        </w:tc>
        <w:tc>
          <w:tcPr>
            <w:tcW w:w="1259" w:type="dxa"/>
            <w:vAlign w:val="top"/>
          </w:tcPr>
          <w:p w14:paraId="736CB97D">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7E9065C">
            <w:pPr>
              <w:pStyle w:val="6"/>
              <w:spacing w:before="34" w:line="246" w:lineRule="auto"/>
              <w:ind w:left="20" w:right="67" w:firstLine="3"/>
            </w:pPr>
            <w:r>
              <w:rPr>
                <w:spacing w:val="6"/>
              </w:rPr>
              <w:t>1.《乳品质量安全监督管理条例》（</w:t>
            </w:r>
            <w:r>
              <w:rPr>
                <w:spacing w:val="-9"/>
              </w:rPr>
              <w:t xml:space="preserve"> </w:t>
            </w:r>
            <w:r>
              <w:rPr>
                <w:spacing w:val="6"/>
              </w:rPr>
              <w:t>2008）第五十七条：乳制品销售者违反本条例第四十二条的规定，对不符合乳品质量安全国家标准、存在危害人体健康和生命安全或者可能危害婴幼儿身体健康和生长</w:t>
            </w:r>
            <w:r>
              <w:rPr>
                <w:spacing w:val="5"/>
              </w:rPr>
              <w:t>发育的乳制品，不停止销售、不追回的，</w:t>
            </w:r>
            <w:r>
              <w:rPr>
                <w:spacing w:val="-19"/>
              </w:rPr>
              <w:t xml:space="preserve"> </w:t>
            </w:r>
            <w:r>
              <w:rPr>
                <w:spacing w:val="5"/>
              </w:rPr>
              <w:t>由工商行政管理部门责令停止销售、追回；</w:t>
            </w:r>
            <w:r>
              <w:t xml:space="preserve"> </w:t>
            </w:r>
            <w:r>
              <w:rPr>
                <w:spacing w:val="6"/>
              </w:rPr>
              <w:t>拒不停止销售、拒不追回的，没收其违法所得、违法乳制品和相关的工具、设备等物品，并处违法乳制品货值金额15倍以上30倍以下罚款，</w:t>
            </w:r>
            <w:r>
              <w:rPr>
                <w:spacing w:val="-9"/>
              </w:rPr>
              <w:t xml:space="preserve"> </w:t>
            </w:r>
            <w:r>
              <w:rPr>
                <w:spacing w:val="6"/>
              </w:rPr>
              <w:t>由发证机关吊销许可证照。第四十二条：对不符合乳品质量安全国家标准、存在危害人体健康和生命安全或者可能危害婴幼儿身体健康和生长发育的</w:t>
            </w:r>
            <w:r>
              <w:t xml:space="preserve"> </w:t>
            </w:r>
            <w:r>
              <w:rPr>
                <w:spacing w:val="7"/>
              </w:rPr>
              <w:t>乳制品，销售者应当立即停止销售，追回已经售出的</w:t>
            </w:r>
            <w:r>
              <w:rPr>
                <w:spacing w:val="6"/>
              </w:rPr>
              <w:t>乳制品，并记录追回情况。乳制品销售者自行发现其销售的乳制品有前款规定情况的，还应当立即报告所在地工商行政管理等有关部门，通知乳制品生产企业。</w:t>
            </w:r>
          </w:p>
        </w:tc>
        <w:tc>
          <w:tcPr>
            <w:tcW w:w="371" w:type="dxa"/>
            <w:vAlign w:val="top"/>
          </w:tcPr>
          <w:p w14:paraId="4DBD4B40">
            <w:pPr>
              <w:rPr>
                <w:rFonts w:ascii="Arial"/>
                <w:sz w:val="21"/>
              </w:rPr>
            </w:pPr>
          </w:p>
        </w:tc>
      </w:tr>
      <w:tr w14:paraId="47AA1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0BE2264">
            <w:pPr>
              <w:pStyle w:val="6"/>
              <w:spacing w:before="147" w:line="108" w:lineRule="exact"/>
              <w:ind w:left="247"/>
            </w:pPr>
            <w:r>
              <w:rPr>
                <w:position w:val="1"/>
              </w:rPr>
              <w:t>498</w:t>
            </w:r>
          </w:p>
        </w:tc>
        <w:tc>
          <w:tcPr>
            <w:tcW w:w="1682" w:type="dxa"/>
            <w:vAlign w:val="top"/>
          </w:tcPr>
          <w:p w14:paraId="6DA76641">
            <w:pPr>
              <w:pStyle w:val="6"/>
              <w:spacing w:before="90" w:line="228" w:lineRule="auto"/>
              <w:ind w:left="21"/>
            </w:pPr>
            <w:r>
              <w:rPr>
                <w:spacing w:val="6"/>
              </w:rPr>
              <w:t>对在婴幼儿奶粉生产过程中，加入非食品用</w:t>
            </w:r>
          </w:p>
          <w:p w14:paraId="04FC1DBB">
            <w:pPr>
              <w:pStyle w:val="6"/>
              <w:spacing w:before="15" w:line="229" w:lineRule="auto"/>
              <w:ind w:left="324"/>
            </w:pPr>
            <w:r>
              <w:rPr>
                <w:spacing w:val="5"/>
              </w:rPr>
              <w:t>化学物质等行为的行政处罚</w:t>
            </w:r>
          </w:p>
        </w:tc>
        <w:tc>
          <w:tcPr>
            <w:tcW w:w="536" w:type="dxa"/>
            <w:vAlign w:val="top"/>
          </w:tcPr>
          <w:p w14:paraId="5C8C8DAC">
            <w:pPr>
              <w:pStyle w:val="6"/>
              <w:spacing w:before="147" w:line="229" w:lineRule="auto"/>
              <w:ind w:left="95"/>
            </w:pPr>
            <w:r>
              <w:rPr>
                <w:spacing w:val="5"/>
              </w:rPr>
              <w:t>行政处罚</w:t>
            </w:r>
          </w:p>
        </w:tc>
        <w:tc>
          <w:tcPr>
            <w:tcW w:w="879" w:type="dxa"/>
            <w:vAlign w:val="top"/>
          </w:tcPr>
          <w:p w14:paraId="307D40BC">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74BA3481">
            <w:pPr>
              <w:pStyle w:val="6"/>
              <w:spacing w:line="214" w:lineRule="auto"/>
              <w:ind w:left="267"/>
            </w:pPr>
            <w:r>
              <w:rPr>
                <w:spacing w:val="4"/>
              </w:rPr>
              <w:t>或县级）</w:t>
            </w:r>
          </w:p>
        </w:tc>
        <w:tc>
          <w:tcPr>
            <w:tcW w:w="1259" w:type="dxa"/>
            <w:vAlign w:val="top"/>
          </w:tcPr>
          <w:p w14:paraId="1A6296F5">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6DAA076">
            <w:pPr>
              <w:pStyle w:val="6"/>
              <w:spacing w:before="147" w:line="228" w:lineRule="auto"/>
              <w:ind w:left="23"/>
            </w:pPr>
            <w:r>
              <w:rPr>
                <w:spacing w:val="6"/>
              </w:rPr>
              <w:t>1.《乳品质量安全监督管理条例》（</w:t>
            </w:r>
            <w:r>
              <w:rPr>
                <w:spacing w:val="-9"/>
              </w:rPr>
              <w:t xml:space="preserve"> </w:t>
            </w:r>
            <w:r>
              <w:rPr>
                <w:spacing w:val="6"/>
              </w:rPr>
              <w:t>2008）第五十八条：违反本条例规定，在婴幼儿奶粉生产过程中，加入非食品用化学物质或其他可能危害人体健康的物质的，或者生产、销售的婴幼儿奶粉营养成分不足、不符合乳品质量安全</w:t>
            </w:r>
            <w:r>
              <w:rPr>
                <w:spacing w:val="5"/>
              </w:rPr>
              <w:t>国家标准的，依照本条例规定，从重处罚。</w:t>
            </w:r>
          </w:p>
        </w:tc>
        <w:tc>
          <w:tcPr>
            <w:tcW w:w="371" w:type="dxa"/>
            <w:vAlign w:val="top"/>
          </w:tcPr>
          <w:p w14:paraId="193C25C5">
            <w:pPr>
              <w:rPr>
                <w:rFonts w:ascii="Arial"/>
                <w:sz w:val="21"/>
              </w:rPr>
            </w:pPr>
          </w:p>
        </w:tc>
      </w:tr>
      <w:tr w14:paraId="7E4E6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B4EEB15">
            <w:pPr>
              <w:pStyle w:val="6"/>
              <w:spacing w:before="147" w:line="108" w:lineRule="exact"/>
              <w:ind w:left="247"/>
            </w:pPr>
            <w:r>
              <w:rPr>
                <w:position w:val="1"/>
              </w:rPr>
              <w:t>499</w:t>
            </w:r>
          </w:p>
        </w:tc>
        <w:tc>
          <w:tcPr>
            <w:tcW w:w="1682" w:type="dxa"/>
            <w:vAlign w:val="top"/>
          </w:tcPr>
          <w:p w14:paraId="77FD1BC9">
            <w:pPr>
              <w:pStyle w:val="6"/>
              <w:spacing w:before="33" w:line="228" w:lineRule="auto"/>
              <w:ind w:left="21"/>
            </w:pPr>
            <w:r>
              <w:rPr>
                <w:spacing w:val="6"/>
              </w:rPr>
              <w:t>对乳制品生产经营企业和销售者在发生乳品</w:t>
            </w:r>
          </w:p>
          <w:p w14:paraId="50EB2D92">
            <w:pPr>
              <w:pStyle w:val="6"/>
              <w:spacing w:before="15" w:line="229" w:lineRule="auto"/>
              <w:ind w:left="19"/>
            </w:pPr>
            <w:r>
              <w:rPr>
                <w:spacing w:val="6"/>
              </w:rPr>
              <w:t>质量安全事故后未报告、处置行为的行政处</w:t>
            </w:r>
          </w:p>
          <w:p w14:paraId="39C53894">
            <w:pPr>
              <w:pStyle w:val="6"/>
              <w:spacing w:before="14" w:line="213" w:lineRule="auto"/>
              <w:ind w:left="801"/>
            </w:pPr>
            <w:r>
              <w:t>罚</w:t>
            </w:r>
          </w:p>
        </w:tc>
        <w:tc>
          <w:tcPr>
            <w:tcW w:w="536" w:type="dxa"/>
            <w:vAlign w:val="top"/>
          </w:tcPr>
          <w:p w14:paraId="4FA86626">
            <w:pPr>
              <w:pStyle w:val="6"/>
              <w:spacing w:before="147" w:line="229" w:lineRule="auto"/>
              <w:ind w:left="95"/>
            </w:pPr>
            <w:r>
              <w:rPr>
                <w:spacing w:val="5"/>
              </w:rPr>
              <w:t>行政处罚</w:t>
            </w:r>
          </w:p>
        </w:tc>
        <w:tc>
          <w:tcPr>
            <w:tcW w:w="879" w:type="dxa"/>
            <w:vAlign w:val="top"/>
          </w:tcPr>
          <w:p w14:paraId="15BCF4B8">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58154F11">
            <w:pPr>
              <w:pStyle w:val="6"/>
              <w:spacing w:line="212" w:lineRule="auto"/>
              <w:ind w:left="267"/>
            </w:pPr>
            <w:r>
              <w:rPr>
                <w:spacing w:val="4"/>
              </w:rPr>
              <w:t>或县级）</w:t>
            </w:r>
          </w:p>
        </w:tc>
        <w:tc>
          <w:tcPr>
            <w:tcW w:w="1259" w:type="dxa"/>
            <w:vAlign w:val="top"/>
          </w:tcPr>
          <w:p w14:paraId="3D215A8A">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BAA8BB9">
            <w:pPr>
              <w:pStyle w:val="6"/>
              <w:spacing w:before="90" w:line="263" w:lineRule="auto"/>
              <w:ind w:left="21" w:right="67" w:firstLine="1"/>
            </w:pPr>
            <w:r>
              <w:rPr>
                <w:spacing w:val="6"/>
              </w:rPr>
              <w:t>1.《乳品质量安全监督管理条例》（</w:t>
            </w:r>
            <w:r>
              <w:rPr>
                <w:spacing w:val="-9"/>
              </w:rPr>
              <w:t xml:space="preserve"> </w:t>
            </w:r>
            <w:r>
              <w:rPr>
                <w:spacing w:val="6"/>
              </w:rPr>
              <w:t>2008）第五十九条：奶畜养殖者、生鲜乳收购者、乳制品生产企业和销售者在发生乳品质量安全事故后未报告、处置的，</w:t>
            </w:r>
            <w:r>
              <w:rPr>
                <w:spacing w:val="-18"/>
              </w:rPr>
              <w:t xml:space="preserve"> </w:t>
            </w:r>
            <w:r>
              <w:rPr>
                <w:spacing w:val="6"/>
              </w:rPr>
              <w:t>由畜牧兽医、质量监督、工商行政管理、食品药品监督等部</w:t>
            </w:r>
            <w:r>
              <w:rPr>
                <w:spacing w:val="5"/>
              </w:rPr>
              <w:t>门依据各自职责，责令改正，给予警告；毁灭有关证据的，责令停产停</w:t>
            </w:r>
            <w:r>
              <w:t xml:space="preserve"> </w:t>
            </w:r>
            <w:r>
              <w:rPr>
                <w:spacing w:val="6"/>
              </w:rPr>
              <w:t>业，并处10万元以上20万元以下罚款；造成严重后果的</w:t>
            </w:r>
            <w:r>
              <w:rPr>
                <w:spacing w:val="5"/>
              </w:rPr>
              <w:t>，</w:t>
            </w:r>
            <w:r>
              <w:rPr>
                <w:spacing w:val="-19"/>
              </w:rPr>
              <w:t xml:space="preserve"> </w:t>
            </w:r>
            <w:r>
              <w:rPr>
                <w:spacing w:val="5"/>
              </w:rPr>
              <w:t>由发证机关吊销许可证照；构成犯罪的，依法追究刑事责任。</w:t>
            </w:r>
          </w:p>
        </w:tc>
        <w:tc>
          <w:tcPr>
            <w:tcW w:w="371" w:type="dxa"/>
            <w:vAlign w:val="top"/>
          </w:tcPr>
          <w:p w14:paraId="194EA51E">
            <w:pPr>
              <w:rPr>
                <w:rFonts w:ascii="Arial"/>
                <w:sz w:val="21"/>
              </w:rPr>
            </w:pPr>
          </w:p>
        </w:tc>
      </w:tr>
      <w:tr w14:paraId="3B18A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854D344">
            <w:pPr>
              <w:pStyle w:val="6"/>
              <w:spacing w:before="148" w:line="108" w:lineRule="exact"/>
              <w:ind w:left="248"/>
            </w:pPr>
            <w:r>
              <w:rPr>
                <w:position w:val="1"/>
              </w:rPr>
              <w:t>500</w:t>
            </w:r>
          </w:p>
        </w:tc>
        <w:tc>
          <w:tcPr>
            <w:tcW w:w="1682" w:type="dxa"/>
            <w:vAlign w:val="top"/>
          </w:tcPr>
          <w:p w14:paraId="1CE6C1C6">
            <w:pPr>
              <w:pStyle w:val="6"/>
              <w:spacing w:before="92" w:line="261" w:lineRule="auto"/>
              <w:ind w:left="61" w:right="14" w:hanging="40"/>
            </w:pPr>
            <w:r>
              <w:rPr>
                <w:spacing w:val="3"/>
              </w:rPr>
              <w:t>对食品生产者伪造、涂改、倒卖、</w:t>
            </w:r>
            <w:r>
              <w:rPr>
                <w:spacing w:val="-3"/>
              </w:rPr>
              <w:t xml:space="preserve"> </w:t>
            </w:r>
            <w:r>
              <w:rPr>
                <w:spacing w:val="3"/>
              </w:rPr>
              <w:t>出租、</w:t>
            </w:r>
            <w:r>
              <w:rPr>
                <w:spacing w:val="-20"/>
              </w:rPr>
              <w:t xml:space="preserve"> </w:t>
            </w:r>
            <w:r>
              <w:rPr>
                <w:spacing w:val="3"/>
              </w:rPr>
              <w:t>出</w:t>
            </w:r>
            <w:r>
              <w:t xml:space="preserve"> </w:t>
            </w:r>
            <w:r>
              <w:rPr>
                <w:spacing w:val="6"/>
              </w:rPr>
              <w:t>借、转让食品生产许可证行为的行政处罚</w:t>
            </w:r>
          </w:p>
        </w:tc>
        <w:tc>
          <w:tcPr>
            <w:tcW w:w="536" w:type="dxa"/>
            <w:vAlign w:val="top"/>
          </w:tcPr>
          <w:p w14:paraId="5E811459">
            <w:pPr>
              <w:pStyle w:val="6"/>
              <w:spacing w:before="148" w:line="229" w:lineRule="auto"/>
              <w:ind w:left="95"/>
            </w:pPr>
            <w:r>
              <w:rPr>
                <w:spacing w:val="5"/>
              </w:rPr>
              <w:t>行政处罚</w:t>
            </w:r>
          </w:p>
        </w:tc>
        <w:tc>
          <w:tcPr>
            <w:tcW w:w="879" w:type="dxa"/>
            <w:vAlign w:val="top"/>
          </w:tcPr>
          <w:p w14:paraId="73E09733">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2AAE502D">
            <w:pPr>
              <w:pStyle w:val="6"/>
              <w:spacing w:line="212" w:lineRule="auto"/>
              <w:ind w:left="267"/>
            </w:pPr>
            <w:r>
              <w:rPr>
                <w:spacing w:val="4"/>
              </w:rPr>
              <w:t>或县级）</w:t>
            </w:r>
          </w:p>
        </w:tc>
        <w:tc>
          <w:tcPr>
            <w:tcW w:w="1259" w:type="dxa"/>
            <w:vAlign w:val="top"/>
          </w:tcPr>
          <w:p w14:paraId="7CDA7F46">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CEDADCC">
            <w:pPr>
              <w:pStyle w:val="6"/>
              <w:spacing w:before="90" w:line="263" w:lineRule="auto"/>
              <w:ind w:left="22" w:right="44" w:firstLine="1"/>
            </w:pPr>
            <w:r>
              <w:rPr>
                <w:spacing w:val="6"/>
              </w:rPr>
              <w:t>1.《食品生产许可管理办法》（</w:t>
            </w:r>
            <w:r>
              <w:rPr>
                <w:spacing w:val="-9"/>
              </w:rPr>
              <w:t xml:space="preserve"> </w:t>
            </w:r>
            <w:r>
              <w:rPr>
                <w:spacing w:val="6"/>
              </w:rPr>
              <w:t>2020）第五十二条第一款：</w:t>
            </w:r>
            <w:r>
              <w:rPr>
                <w:spacing w:val="5"/>
              </w:rPr>
              <w:t>违反本办法第三十一条第一款规定，食品生产者伪造、涂改、倒卖、</w:t>
            </w:r>
            <w:r>
              <w:rPr>
                <w:spacing w:val="-19"/>
              </w:rPr>
              <w:t xml:space="preserve"> </w:t>
            </w:r>
            <w:r>
              <w:rPr>
                <w:spacing w:val="5"/>
              </w:rPr>
              <w:t>出租、</w:t>
            </w:r>
            <w:r>
              <w:rPr>
                <w:spacing w:val="-19"/>
              </w:rPr>
              <w:t xml:space="preserve"> </w:t>
            </w:r>
            <w:r>
              <w:rPr>
                <w:spacing w:val="5"/>
              </w:rPr>
              <w:t>出借、转让食品生产许可证的，</w:t>
            </w:r>
            <w:r>
              <w:rPr>
                <w:spacing w:val="-19"/>
              </w:rPr>
              <w:t xml:space="preserve"> </w:t>
            </w:r>
            <w:r>
              <w:rPr>
                <w:spacing w:val="5"/>
              </w:rPr>
              <w:t>由县级以上地方市场监督管理部门责令改正，给予警告，并处1万元以下罚款；情节严重的，处1万元以上3万元以下罚款。</w:t>
            </w:r>
            <w:r>
              <w:t xml:space="preserve"> </w:t>
            </w:r>
            <w:r>
              <w:rPr>
                <w:spacing w:val="5"/>
              </w:rPr>
              <w:t>第三十一条第一款：食品生产者应当妥善保管食品生产许可证，不得伪造、涂改、倒卖、</w:t>
            </w:r>
            <w:r>
              <w:rPr>
                <w:spacing w:val="-10"/>
              </w:rPr>
              <w:t xml:space="preserve"> </w:t>
            </w:r>
            <w:r>
              <w:rPr>
                <w:spacing w:val="5"/>
              </w:rPr>
              <w:t>出租、</w:t>
            </w:r>
            <w:r>
              <w:rPr>
                <w:spacing w:val="-19"/>
              </w:rPr>
              <w:t xml:space="preserve"> </w:t>
            </w:r>
            <w:r>
              <w:rPr>
                <w:spacing w:val="5"/>
              </w:rPr>
              <w:t>出借、转让。</w:t>
            </w:r>
          </w:p>
        </w:tc>
        <w:tc>
          <w:tcPr>
            <w:tcW w:w="371" w:type="dxa"/>
            <w:vAlign w:val="top"/>
          </w:tcPr>
          <w:p w14:paraId="3F52A300">
            <w:pPr>
              <w:rPr>
                <w:rFonts w:ascii="Arial"/>
                <w:sz w:val="21"/>
              </w:rPr>
            </w:pPr>
          </w:p>
        </w:tc>
      </w:tr>
      <w:tr w14:paraId="4B619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6675C08">
            <w:pPr>
              <w:pStyle w:val="6"/>
              <w:spacing w:before="148" w:line="108" w:lineRule="exact"/>
              <w:ind w:left="248"/>
            </w:pPr>
            <w:r>
              <w:rPr>
                <w:position w:val="1"/>
              </w:rPr>
              <w:t>501</w:t>
            </w:r>
          </w:p>
        </w:tc>
        <w:tc>
          <w:tcPr>
            <w:tcW w:w="1682" w:type="dxa"/>
            <w:vAlign w:val="top"/>
          </w:tcPr>
          <w:p w14:paraId="3C607BC0">
            <w:pPr>
              <w:pStyle w:val="6"/>
              <w:spacing w:before="34" w:line="228" w:lineRule="auto"/>
              <w:ind w:left="21"/>
            </w:pPr>
            <w:r>
              <w:rPr>
                <w:spacing w:val="6"/>
              </w:rPr>
              <w:t>对食品生产者未按规定在生产场所的显著位</w:t>
            </w:r>
          </w:p>
          <w:p w14:paraId="3E13903F">
            <w:pPr>
              <w:pStyle w:val="6"/>
              <w:spacing w:before="15" w:line="231" w:lineRule="auto"/>
              <w:ind w:left="22"/>
            </w:pPr>
            <w:r>
              <w:rPr>
                <w:spacing w:val="6"/>
              </w:rPr>
              <w:t>置悬挂或者摆放食品生产许可证的，拒不改</w:t>
            </w:r>
          </w:p>
          <w:p w14:paraId="5963EE0A">
            <w:pPr>
              <w:pStyle w:val="6"/>
              <w:spacing w:before="13" w:line="212" w:lineRule="auto"/>
              <w:ind w:left="367"/>
            </w:pPr>
            <w:r>
              <w:rPr>
                <w:spacing w:val="5"/>
              </w:rPr>
              <w:t>正的违法行为的行政处罚</w:t>
            </w:r>
          </w:p>
        </w:tc>
        <w:tc>
          <w:tcPr>
            <w:tcW w:w="536" w:type="dxa"/>
            <w:vAlign w:val="top"/>
          </w:tcPr>
          <w:p w14:paraId="186C2849">
            <w:pPr>
              <w:pStyle w:val="6"/>
              <w:spacing w:before="148" w:line="229" w:lineRule="auto"/>
              <w:ind w:left="95"/>
            </w:pPr>
            <w:r>
              <w:rPr>
                <w:spacing w:val="5"/>
              </w:rPr>
              <w:t>行政处罚</w:t>
            </w:r>
          </w:p>
        </w:tc>
        <w:tc>
          <w:tcPr>
            <w:tcW w:w="879" w:type="dxa"/>
            <w:vAlign w:val="top"/>
          </w:tcPr>
          <w:p w14:paraId="37CB7ED5">
            <w:pPr>
              <w:pStyle w:val="6"/>
              <w:spacing w:before="34" w:line="263" w:lineRule="auto"/>
              <w:ind w:left="52" w:right="44" w:firstLine="348"/>
            </w:pPr>
            <w:r>
              <w:rPr>
                <w:spacing w:val="4"/>
              </w:rPr>
              <w:t>市场监督管</w:t>
            </w:r>
            <w:r>
              <w:rPr>
                <w:spacing w:val="3"/>
              </w:rPr>
              <w:t xml:space="preserve"> </w:t>
            </w:r>
            <w:r>
              <w:rPr>
                <w:spacing w:val="5"/>
              </w:rPr>
              <w:t>理部门（省级、设区</w:t>
            </w:r>
          </w:p>
          <w:p w14:paraId="6F159008">
            <w:pPr>
              <w:pStyle w:val="6"/>
              <w:spacing w:line="211" w:lineRule="auto"/>
              <w:ind w:left="144"/>
            </w:pPr>
            <w:r>
              <w:rPr>
                <w:spacing w:val="4"/>
              </w:rPr>
              <w:t>的市级或县级）</w:t>
            </w:r>
          </w:p>
        </w:tc>
        <w:tc>
          <w:tcPr>
            <w:tcW w:w="1259" w:type="dxa"/>
            <w:vAlign w:val="top"/>
          </w:tcPr>
          <w:p w14:paraId="138FA816">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41AC034">
            <w:pPr>
              <w:pStyle w:val="6"/>
              <w:spacing w:before="91" w:line="264" w:lineRule="auto"/>
              <w:ind w:left="17" w:right="67" w:firstLine="5"/>
            </w:pPr>
            <w:r>
              <w:rPr>
                <w:spacing w:val="6"/>
              </w:rPr>
              <w:t>1.《食品生产许可管理办法》（</w:t>
            </w:r>
            <w:r>
              <w:rPr>
                <w:spacing w:val="-9"/>
              </w:rPr>
              <w:t xml:space="preserve"> </w:t>
            </w:r>
            <w:r>
              <w:rPr>
                <w:spacing w:val="6"/>
              </w:rPr>
              <w:t>2020）第五十二条第二款：违反本办法第三十一条第二款规定，食品生产者未按规定在生产场所的显著位置悬挂或者摆放食品生产许可证的，</w:t>
            </w:r>
            <w:r>
              <w:rPr>
                <w:spacing w:val="-18"/>
              </w:rPr>
              <w:t xml:space="preserve"> </w:t>
            </w:r>
            <w:r>
              <w:rPr>
                <w:spacing w:val="6"/>
              </w:rPr>
              <w:t>由县级以上地方市场监督管理部门责令改正</w:t>
            </w:r>
            <w:r>
              <w:rPr>
                <w:spacing w:val="5"/>
              </w:rPr>
              <w:t>；拒不改正的，给予警告。第三十一条第二款：食品生产者应当在生产</w:t>
            </w:r>
            <w:r>
              <w:t xml:space="preserve"> </w:t>
            </w:r>
            <w:r>
              <w:rPr>
                <w:spacing w:val="6"/>
              </w:rPr>
              <w:t>场所的显著位置悬挂或者摆放食品生产许可证正</w:t>
            </w:r>
            <w:r>
              <w:rPr>
                <w:spacing w:val="5"/>
              </w:rPr>
              <w:t>本。</w:t>
            </w:r>
          </w:p>
        </w:tc>
        <w:tc>
          <w:tcPr>
            <w:tcW w:w="371" w:type="dxa"/>
            <w:vAlign w:val="top"/>
          </w:tcPr>
          <w:p w14:paraId="55DE52F8">
            <w:pPr>
              <w:rPr>
                <w:rFonts w:ascii="Arial"/>
                <w:sz w:val="21"/>
              </w:rPr>
            </w:pPr>
          </w:p>
        </w:tc>
      </w:tr>
      <w:tr w14:paraId="702A0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96C3519">
            <w:pPr>
              <w:pStyle w:val="6"/>
              <w:spacing w:before="149" w:line="108" w:lineRule="exact"/>
              <w:ind w:left="248"/>
            </w:pPr>
            <w:r>
              <w:rPr>
                <w:position w:val="1"/>
              </w:rPr>
              <w:t>502</w:t>
            </w:r>
          </w:p>
        </w:tc>
        <w:tc>
          <w:tcPr>
            <w:tcW w:w="1682" w:type="dxa"/>
            <w:vAlign w:val="top"/>
          </w:tcPr>
          <w:p w14:paraId="30FFDFFD">
            <w:pPr>
              <w:pStyle w:val="6"/>
              <w:spacing w:before="34" w:line="231" w:lineRule="auto"/>
              <w:ind w:left="21"/>
            </w:pPr>
            <w:r>
              <w:rPr>
                <w:spacing w:val="6"/>
              </w:rPr>
              <w:t>对食品生产者的生产场所迁址后需要重新申</w:t>
            </w:r>
          </w:p>
          <w:p w14:paraId="52ADAFE0">
            <w:pPr>
              <w:pStyle w:val="6"/>
              <w:spacing w:before="14" w:line="228" w:lineRule="auto"/>
              <w:ind w:left="19"/>
            </w:pPr>
            <w:r>
              <w:rPr>
                <w:spacing w:val="6"/>
              </w:rPr>
              <w:t>请食品生产许可证的，未按规定重新申请许</w:t>
            </w:r>
          </w:p>
          <w:p w14:paraId="11D91A30">
            <w:pPr>
              <w:pStyle w:val="6"/>
              <w:spacing w:before="14" w:line="210" w:lineRule="auto"/>
              <w:ind w:left="498"/>
            </w:pPr>
            <w:r>
              <w:rPr>
                <w:spacing w:val="5"/>
              </w:rPr>
              <w:t>可行为的行政处罚</w:t>
            </w:r>
          </w:p>
        </w:tc>
        <w:tc>
          <w:tcPr>
            <w:tcW w:w="536" w:type="dxa"/>
            <w:vAlign w:val="top"/>
          </w:tcPr>
          <w:p w14:paraId="185FB4D9">
            <w:pPr>
              <w:pStyle w:val="6"/>
              <w:spacing w:before="149" w:line="229" w:lineRule="auto"/>
              <w:ind w:left="95"/>
            </w:pPr>
            <w:r>
              <w:rPr>
                <w:spacing w:val="5"/>
              </w:rPr>
              <w:t>行政处罚</w:t>
            </w:r>
          </w:p>
        </w:tc>
        <w:tc>
          <w:tcPr>
            <w:tcW w:w="879" w:type="dxa"/>
            <w:vAlign w:val="top"/>
          </w:tcPr>
          <w:p w14:paraId="239218DB">
            <w:pPr>
              <w:pStyle w:val="6"/>
              <w:spacing w:before="35" w:line="263" w:lineRule="auto"/>
              <w:ind w:left="50" w:right="44" w:firstLine="47"/>
            </w:pPr>
            <w:r>
              <w:rPr>
                <w:spacing w:val="5"/>
              </w:rPr>
              <w:t>市场监督管理部门</w:t>
            </w:r>
            <w:r>
              <w:rPr>
                <w:spacing w:val="1"/>
              </w:rPr>
              <w:t xml:space="preserve">  </w:t>
            </w:r>
            <w:r>
              <w:rPr>
                <w:spacing w:val="6"/>
              </w:rPr>
              <w:t>（省级、设区的市级</w:t>
            </w:r>
          </w:p>
          <w:p w14:paraId="4ADDAC75">
            <w:pPr>
              <w:pStyle w:val="6"/>
              <w:spacing w:line="209" w:lineRule="auto"/>
              <w:ind w:left="267"/>
            </w:pPr>
            <w:r>
              <w:rPr>
                <w:spacing w:val="4"/>
              </w:rPr>
              <w:t>或县级）</w:t>
            </w:r>
          </w:p>
        </w:tc>
        <w:tc>
          <w:tcPr>
            <w:tcW w:w="1259" w:type="dxa"/>
            <w:vAlign w:val="top"/>
          </w:tcPr>
          <w:p w14:paraId="181C358D">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EA0AC36">
            <w:pPr>
              <w:pStyle w:val="6"/>
              <w:spacing w:before="35" w:line="263" w:lineRule="auto"/>
              <w:ind w:left="17" w:right="24" w:firstLine="6"/>
            </w:pPr>
            <w:r>
              <w:rPr>
                <w:spacing w:val="6"/>
              </w:rPr>
              <w:t>1.《食品生产许可管理办法》（</w:t>
            </w:r>
            <w:r>
              <w:rPr>
                <w:spacing w:val="-9"/>
              </w:rPr>
              <w:t xml:space="preserve"> </w:t>
            </w:r>
            <w:r>
              <w:rPr>
                <w:spacing w:val="6"/>
              </w:rPr>
              <w:t>2020）第五十三条第二款：违反本办法第三十二条第二款规定，食品生产者的生产场所迁址后未重新申请取得食品生产许可从事食品生产活动的，</w:t>
            </w:r>
            <w:r>
              <w:rPr>
                <w:spacing w:val="-18"/>
              </w:rPr>
              <w:t xml:space="preserve"> </w:t>
            </w:r>
            <w:r>
              <w:rPr>
                <w:spacing w:val="5"/>
              </w:rPr>
              <w:t>由县级以上地方市场监督管理部门依照《中华人民共和国食品安全法》（根据2021年4月29日第十三届全国人民</w:t>
            </w:r>
            <w:r>
              <w:t xml:space="preserve"> </w:t>
            </w:r>
            <w:r>
              <w:rPr>
                <w:spacing w:val="6"/>
              </w:rPr>
              <w:t>代表大会常务委员会第二十八次会议《关于修改〈</w:t>
            </w:r>
            <w:r>
              <w:rPr>
                <w:spacing w:val="-16"/>
              </w:rPr>
              <w:t xml:space="preserve"> </w:t>
            </w:r>
            <w:r>
              <w:rPr>
                <w:spacing w:val="6"/>
              </w:rPr>
              <w:t>中华人民共和国道路交通安全法〉等八部法</w:t>
            </w:r>
            <w:r>
              <w:rPr>
                <w:spacing w:val="5"/>
              </w:rPr>
              <w:t>律的决定》第二次修正）</w:t>
            </w:r>
          </w:p>
          <w:p w14:paraId="289BA5BC">
            <w:pPr>
              <w:pStyle w:val="6"/>
              <w:spacing w:line="210" w:lineRule="auto"/>
              <w:ind w:left="22"/>
            </w:pPr>
            <w:r>
              <w:rPr>
                <w:spacing w:val="6"/>
              </w:rPr>
              <w:t>第一百二十二条的规定给予处罚。第三十二条第二款：食品生产者的生产场所迁址的，应当重新申请食品生产许可。</w:t>
            </w:r>
          </w:p>
        </w:tc>
        <w:tc>
          <w:tcPr>
            <w:tcW w:w="371" w:type="dxa"/>
            <w:vAlign w:val="top"/>
          </w:tcPr>
          <w:p w14:paraId="5FE372CD">
            <w:pPr>
              <w:rPr>
                <w:rFonts w:ascii="Arial"/>
                <w:sz w:val="21"/>
              </w:rPr>
            </w:pPr>
          </w:p>
        </w:tc>
      </w:tr>
      <w:tr w14:paraId="50CDF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16" w:type="dxa"/>
            <w:vAlign w:val="top"/>
          </w:tcPr>
          <w:p w14:paraId="1C311BEF">
            <w:pPr>
              <w:pStyle w:val="6"/>
              <w:spacing w:before="213" w:line="108" w:lineRule="exact"/>
              <w:ind w:left="248"/>
            </w:pPr>
            <w:r>
              <w:rPr>
                <w:position w:val="1"/>
              </w:rPr>
              <w:t>503</w:t>
            </w:r>
          </w:p>
        </w:tc>
        <w:tc>
          <w:tcPr>
            <w:tcW w:w="1682" w:type="dxa"/>
            <w:vAlign w:val="top"/>
          </w:tcPr>
          <w:p w14:paraId="1DE5654D">
            <w:pPr>
              <w:pStyle w:val="6"/>
              <w:spacing w:before="41" w:line="228" w:lineRule="auto"/>
              <w:ind w:left="21"/>
            </w:pPr>
            <w:r>
              <w:rPr>
                <w:spacing w:val="6"/>
              </w:rPr>
              <w:t>对食品生产者名称、现有设备布局和工艺流</w:t>
            </w:r>
          </w:p>
          <w:p w14:paraId="19005AB9">
            <w:pPr>
              <w:pStyle w:val="6"/>
              <w:spacing w:before="14" w:line="231" w:lineRule="auto"/>
              <w:ind w:left="20"/>
            </w:pPr>
            <w:r>
              <w:rPr>
                <w:spacing w:val="6"/>
              </w:rPr>
              <w:t>程、主要生产设备设施等事项发生变化，需</w:t>
            </w:r>
          </w:p>
          <w:p w14:paraId="614B7624">
            <w:pPr>
              <w:pStyle w:val="6"/>
              <w:spacing w:before="13" w:line="231" w:lineRule="auto"/>
              <w:ind w:left="22"/>
            </w:pPr>
            <w:r>
              <w:rPr>
                <w:spacing w:val="6"/>
              </w:rPr>
              <w:t>要变更食品生产许可证载明的许可事项，未</w:t>
            </w:r>
          </w:p>
          <w:p w14:paraId="1A495F5E">
            <w:pPr>
              <w:pStyle w:val="6"/>
              <w:spacing w:before="14" w:line="228" w:lineRule="auto"/>
              <w:ind w:left="235"/>
            </w:pPr>
            <w:r>
              <w:rPr>
                <w:spacing w:val="6"/>
              </w:rPr>
              <w:t>按规定申请变更行为的行政处罚</w:t>
            </w:r>
          </w:p>
        </w:tc>
        <w:tc>
          <w:tcPr>
            <w:tcW w:w="536" w:type="dxa"/>
            <w:vAlign w:val="top"/>
          </w:tcPr>
          <w:p w14:paraId="77F6EF92">
            <w:pPr>
              <w:pStyle w:val="6"/>
              <w:spacing w:before="213" w:line="229" w:lineRule="auto"/>
              <w:ind w:left="95"/>
            </w:pPr>
            <w:r>
              <w:rPr>
                <w:spacing w:val="5"/>
              </w:rPr>
              <w:t>行政处罚</w:t>
            </w:r>
          </w:p>
        </w:tc>
        <w:tc>
          <w:tcPr>
            <w:tcW w:w="879" w:type="dxa"/>
            <w:vAlign w:val="top"/>
          </w:tcPr>
          <w:p w14:paraId="156CD658">
            <w:pPr>
              <w:pStyle w:val="6"/>
              <w:spacing w:before="99" w:line="263" w:lineRule="auto"/>
              <w:ind w:left="50" w:right="44" w:firstLine="47"/>
            </w:pPr>
            <w:r>
              <w:rPr>
                <w:spacing w:val="5"/>
              </w:rPr>
              <w:t>市场监督管理部门</w:t>
            </w:r>
            <w:r>
              <w:rPr>
                <w:spacing w:val="1"/>
              </w:rPr>
              <w:t xml:space="preserve">  </w:t>
            </w:r>
            <w:r>
              <w:rPr>
                <w:spacing w:val="6"/>
              </w:rPr>
              <w:t>（省级、设区的市级</w:t>
            </w:r>
          </w:p>
          <w:p w14:paraId="19AA4FC8">
            <w:pPr>
              <w:pStyle w:val="6"/>
              <w:spacing w:line="231" w:lineRule="auto"/>
              <w:ind w:left="267"/>
            </w:pPr>
            <w:r>
              <w:rPr>
                <w:spacing w:val="4"/>
              </w:rPr>
              <w:t>或县级）</w:t>
            </w:r>
          </w:p>
        </w:tc>
        <w:tc>
          <w:tcPr>
            <w:tcW w:w="1259" w:type="dxa"/>
            <w:vAlign w:val="top"/>
          </w:tcPr>
          <w:p w14:paraId="1EE21B82">
            <w:pPr>
              <w:pStyle w:val="6"/>
              <w:spacing w:before="15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99C8B3">
            <w:pPr>
              <w:pStyle w:val="6"/>
              <w:spacing w:before="98" w:line="262" w:lineRule="auto"/>
              <w:ind w:left="20" w:right="67" w:firstLine="2"/>
              <w:jc w:val="both"/>
            </w:pPr>
            <w:r>
              <w:rPr>
                <w:spacing w:val="6"/>
              </w:rPr>
              <w:t>1.《食品生产许可管理办法》（</w:t>
            </w:r>
            <w:r>
              <w:rPr>
                <w:spacing w:val="-9"/>
              </w:rPr>
              <w:t xml:space="preserve"> </w:t>
            </w:r>
            <w:r>
              <w:rPr>
                <w:spacing w:val="6"/>
              </w:rPr>
              <w:t>2020）第五十三条第一款：违反本办法第三十二条第一款规定，食品生产许可证有效期内，食品生产者名称、现有设备布局和工艺流程、主要生产设备设施等事项发生变化，需要变更食</w:t>
            </w:r>
            <w:r>
              <w:rPr>
                <w:spacing w:val="5"/>
              </w:rPr>
              <w:t>品生产许可证载明的许可事项，未按规定申请变更的，</w:t>
            </w:r>
            <w:r>
              <w:rPr>
                <w:spacing w:val="-18"/>
              </w:rPr>
              <w:t xml:space="preserve"> </w:t>
            </w:r>
            <w:r>
              <w:rPr>
                <w:spacing w:val="5"/>
              </w:rPr>
              <w:t>由原发证的市场</w:t>
            </w:r>
            <w:r>
              <w:t xml:space="preserve"> </w:t>
            </w:r>
            <w:r>
              <w:rPr>
                <w:spacing w:val="7"/>
              </w:rPr>
              <w:t>监督管理部门责令改正，给予警告；拒不改正的，处1万元以上3万元以下罚款。</w:t>
            </w:r>
            <w:r>
              <w:rPr>
                <w:spacing w:val="6"/>
              </w:rPr>
              <w:t>第三十二条第一款：食品生产许可证有效期内，食品生产者名称、现有设备布局和工艺流程、主要生产设备设施、食品类别等事项发生变化，需要变更食品生产许可证载明的许可事项的，食品生产者应当在变</w:t>
            </w:r>
            <w:r>
              <w:t xml:space="preserve"> </w:t>
            </w:r>
            <w:r>
              <w:rPr>
                <w:spacing w:val="6"/>
              </w:rPr>
              <w:t>化后10个工作日内向原发证的市场监督管理</w:t>
            </w:r>
            <w:r>
              <w:rPr>
                <w:spacing w:val="5"/>
              </w:rPr>
              <w:t>部门提出变更申请。</w:t>
            </w:r>
          </w:p>
        </w:tc>
        <w:tc>
          <w:tcPr>
            <w:tcW w:w="371" w:type="dxa"/>
            <w:vAlign w:val="top"/>
          </w:tcPr>
          <w:p w14:paraId="11D1B4B0">
            <w:pPr>
              <w:rPr>
                <w:rFonts w:ascii="Arial"/>
                <w:sz w:val="21"/>
              </w:rPr>
            </w:pPr>
          </w:p>
        </w:tc>
      </w:tr>
    </w:tbl>
    <w:p w14:paraId="2BED449D">
      <w:pPr>
        <w:pStyle w:val="2"/>
        <w:rPr>
          <w:sz w:val="21"/>
        </w:rPr>
      </w:pPr>
    </w:p>
    <w:p w14:paraId="2ECB9BA7">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BDFC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6BBE6B7D">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4337049B">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46FC919">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A2DA61C">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2FE3CF1">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6D23779C">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BC893FB">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2B7FEB0">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721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1DF7CF08">
            <w:pPr>
              <w:spacing w:line="299" w:lineRule="auto"/>
              <w:rPr>
                <w:rFonts w:ascii="Arial"/>
                <w:sz w:val="21"/>
              </w:rPr>
            </w:pPr>
          </w:p>
          <w:p w14:paraId="241992D5">
            <w:pPr>
              <w:pStyle w:val="6"/>
              <w:spacing w:before="26" w:line="108" w:lineRule="exact"/>
              <w:ind w:left="248"/>
            </w:pPr>
            <w:r>
              <w:rPr>
                <w:position w:val="1"/>
              </w:rPr>
              <w:t>504</w:t>
            </w:r>
          </w:p>
        </w:tc>
        <w:tc>
          <w:tcPr>
            <w:tcW w:w="1682" w:type="dxa"/>
            <w:vAlign w:val="top"/>
          </w:tcPr>
          <w:p w14:paraId="14CC0195">
            <w:pPr>
              <w:pStyle w:val="6"/>
              <w:spacing w:before="41" w:line="231" w:lineRule="auto"/>
              <w:ind w:left="21"/>
            </w:pPr>
            <w:r>
              <w:rPr>
                <w:spacing w:val="6"/>
              </w:rPr>
              <w:t>对食品生产许可证副本载明的同一食品类别</w:t>
            </w:r>
          </w:p>
          <w:p w14:paraId="76B65118">
            <w:pPr>
              <w:pStyle w:val="6"/>
              <w:spacing w:before="13" w:line="231" w:lineRule="auto"/>
              <w:ind w:left="31"/>
            </w:pPr>
            <w:r>
              <w:rPr>
                <w:spacing w:val="5"/>
              </w:rPr>
              <w:t>内的事项、食品生产者未按规定报告的，或</w:t>
            </w:r>
          </w:p>
          <w:p w14:paraId="4EC75306">
            <w:pPr>
              <w:pStyle w:val="6"/>
              <w:spacing w:before="13" w:line="231" w:lineRule="auto"/>
              <w:ind w:left="20"/>
            </w:pPr>
            <w:r>
              <w:rPr>
                <w:spacing w:val="6"/>
              </w:rPr>
              <w:t>者食品生产者终止食品生产，食品生产许可</w:t>
            </w:r>
          </w:p>
          <w:p w14:paraId="44D85659">
            <w:pPr>
              <w:pStyle w:val="6"/>
              <w:spacing w:before="13" w:line="231" w:lineRule="auto"/>
              <w:ind w:left="17"/>
            </w:pPr>
            <w:r>
              <w:rPr>
                <w:spacing w:val="5"/>
              </w:rPr>
              <w:t>被撤回、撤销或者食品生产许可证被吊销，</w:t>
            </w:r>
          </w:p>
          <w:p w14:paraId="0E472EAB">
            <w:pPr>
              <w:pStyle w:val="6"/>
              <w:spacing w:before="14" w:line="228" w:lineRule="auto"/>
              <w:ind w:left="19"/>
            </w:pPr>
            <w:r>
              <w:rPr>
                <w:spacing w:val="6"/>
              </w:rPr>
              <w:t>未按规定申请办理注销手续的，拒不改正行</w:t>
            </w:r>
          </w:p>
          <w:p w14:paraId="5A0CA628">
            <w:pPr>
              <w:pStyle w:val="6"/>
              <w:spacing w:before="16" w:line="229" w:lineRule="auto"/>
              <w:ind w:left="583"/>
            </w:pPr>
            <w:r>
              <w:rPr>
                <w:spacing w:val="5"/>
              </w:rPr>
              <w:t>为的行政处罚</w:t>
            </w:r>
          </w:p>
        </w:tc>
        <w:tc>
          <w:tcPr>
            <w:tcW w:w="536" w:type="dxa"/>
            <w:vAlign w:val="top"/>
          </w:tcPr>
          <w:p w14:paraId="04B3D413">
            <w:pPr>
              <w:spacing w:line="299" w:lineRule="auto"/>
              <w:rPr>
                <w:rFonts w:ascii="Arial"/>
                <w:sz w:val="21"/>
              </w:rPr>
            </w:pPr>
          </w:p>
          <w:p w14:paraId="1718ACDD">
            <w:pPr>
              <w:pStyle w:val="6"/>
              <w:spacing w:before="26" w:line="229" w:lineRule="auto"/>
              <w:ind w:left="95"/>
            </w:pPr>
            <w:r>
              <w:rPr>
                <w:spacing w:val="5"/>
              </w:rPr>
              <w:t>行政处罚</w:t>
            </w:r>
          </w:p>
        </w:tc>
        <w:tc>
          <w:tcPr>
            <w:tcW w:w="879" w:type="dxa"/>
            <w:vAlign w:val="top"/>
          </w:tcPr>
          <w:p w14:paraId="65636C1F">
            <w:pPr>
              <w:pStyle w:val="6"/>
              <w:spacing w:before="212" w:line="263" w:lineRule="auto"/>
              <w:ind w:left="50" w:right="44" w:firstLine="47"/>
            </w:pPr>
            <w:r>
              <w:rPr>
                <w:spacing w:val="5"/>
              </w:rPr>
              <w:t>市场监督管理部门</w:t>
            </w:r>
            <w:r>
              <w:rPr>
                <w:spacing w:val="1"/>
              </w:rPr>
              <w:t xml:space="preserve">  </w:t>
            </w:r>
            <w:r>
              <w:rPr>
                <w:spacing w:val="6"/>
              </w:rPr>
              <w:t>（省级、设区的市级</w:t>
            </w:r>
          </w:p>
          <w:p w14:paraId="1DED87A3">
            <w:pPr>
              <w:pStyle w:val="6"/>
              <w:spacing w:line="231" w:lineRule="auto"/>
              <w:ind w:left="267"/>
            </w:pPr>
            <w:r>
              <w:rPr>
                <w:spacing w:val="4"/>
              </w:rPr>
              <w:t>或县级）</w:t>
            </w:r>
          </w:p>
        </w:tc>
        <w:tc>
          <w:tcPr>
            <w:tcW w:w="1259" w:type="dxa"/>
            <w:vAlign w:val="top"/>
          </w:tcPr>
          <w:p w14:paraId="4EE3A501">
            <w:pPr>
              <w:spacing w:line="241" w:lineRule="auto"/>
              <w:rPr>
                <w:rFonts w:ascii="Arial"/>
                <w:sz w:val="21"/>
              </w:rPr>
            </w:pPr>
          </w:p>
          <w:p w14:paraId="777ED6F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8453267">
            <w:pPr>
              <w:pStyle w:val="6"/>
              <w:spacing w:before="212" w:line="231" w:lineRule="auto"/>
              <w:ind w:left="23"/>
            </w:pPr>
            <w:r>
              <w:rPr>
                <w:spacing w:val="6"/>
              </w:rPr>
              <w:t>1.《食品生产许可管理办法》（</w:t>
            </w:r>
            <w:r>
              <w:rPr>
                <w:spacing w:val="-9"/>
              </w:rPr>
              <w:t xml:space="preserve"> </w:t>
            </w:r>
            <w:r>
              <w:rPr>
                <w:spacing w:val="6"/>
              </w:rPr>
              <w:t>2020）第五十三条第三款：违反本办法第三十二条第三款、第四十条第一款规定，食品生产许可证副本载明的同一食品类别内的事项发生变化，食品生产者未按规定报告的，食品生产者终止食品生产，食品生产许可被撤回、撤销或</w:t>
            </w:r>
            <w:r>
              <w:rPr>
                <w:spacing w:val="5"/>
              </w:rPr>
              <w:t>者食品生产许可证被吊</w:t>
            </w:r>
          </w:p>
          <w:p w14:paraId="68B96247">
            <w:pPr>
              <w:pStyle w:val="6"/>
              <w:spacing w:before="12" w:line="263" w:lineRule="auto"/>
              <w:ind w:left="27" w:right="67" w:hanging="11"/>
            </w:pPr>
            <w:r>
              <w:rPr>
                <w:spacing w:val="6"/>
              </w:rPr>
              <w:t>销，未按规定申请办理注销手续的，</w:t>
            </w:r>
            <w:r>
              <w:rPr>
                <w:spacing w:val="-12"/>
              </w:rPr>
              <w:t xml:space="preserve"> </w:t>
            </w:r>
            <w:r>
              <w:rPr>
                <w:spacing w:val="6"/>
              </w:rPr>
              <w:t>由原发证的市场监督管理部门责令改正；拒不改正的，给予警告，并处5000元以下罚款。第三十二条第三款：食品生产许可证副本载明的同一食品类别内的事项发生变化的，食品生产者应当在变化后10个工作日内向原发证的市场监督管理部门报告。第</w:t>
            </w:r>
            <w:r>
              <w:t xml:space="preserve"> </w:t>
            </w:r>
            <w:r>
              <w:rPr>
                <w:spacing w:val="6"/>
              </w:rPr>
              <w:t>四十条第一款：食品生产者终止食品生产，食品生产许可被撤回、撤销，应当在20个工作日内向原发证的市场监督管理部门申请办理注销</w:t>
            </w:r>
            <w:r>
              <w:rPr>
                <w:spacing w:val="5"/>
              </w:rPr>
              <w:t>手续。</w:t>
            </w:r>
          </w:p>
        </w:tc>
        <w:tc>
          <w:tcPr>
            <w:tcW w:w="371" w:type="dxa"/>
            <w:vAlign w:val="top"/>
          </w:tcPr>
          <w:p w14:paraId="2D92CC47">
            <w:pPr>
              <w:rPr>
                <w:rFonts w:ascii="Arial"/>
                <w:sz w:val="21"/>
              </w:rPr>
            </w:pPr>
          </w:p>
        </w:tc>
      </w:tr>
      <w:tr w14:paraId="3DE54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A5E3459">
            <w:pPr>
              <w:pStyle w:val="6"/>
              <w:spacing w:before="264" w:line="108" w:lineRule="exact"/>
              <w:ind w:left="248"/>
            </w:pPr>
            <w:r>
              <w:rPr>
                <w:position w:val="1"/>
              </w:rPr>
              <w:t>505</w:t>
            </w:r>
          </w:p>
        </w:tc>
        <w:tc>
          <w:tcPr>
            <w:tcW w:w="1682" w:type="dxa"/>
            <w:vAlign w:val="top"/>
          </w:tcPr>
          <w:p w14:paraId="5CCB4417">
            <w:pPr>
              <w:pStyle w:val="6"/>
              <w:spacing w:before="36" w:line="229" w:lineRule="auto"/>
              <w:ind w:left="21"/>
            </w:pPr>
            <w:r>
              <w:rPr>
                <w:spacing w:val="6"/>
              </w:rPr>
              <w:t>对生产经营无标签或者标签不符合法律、法</w:t>
            </w:r>
          </w:p>
          <w:p w14:paraId="16C370BD">
            <w:pPr>
              <w:pStyle w:val="6"/>
              <w:spacing w:before="14" w:line="231" w:lineRule="auto"/>
              <w:ind w:left="22"/>
            </w:pPr>
            <w:r>
              <w:rPr>
                <w:spacing w:val="6"/>
              </w:rPr>
              <w:t>规、规章和食品安全标准规定的食盐的，或</w:t>
            </w:r>
          </w:p>
          <w:p w14:paraId="789FC078">
            <w:pPr>
              <w:pStyle w:val="6"/>
              <w:spacing w:before="13" w:line="231" w:lineRule="auto"/>
              <w:ind w:left="20"/>
            </w:pPr>
            <w:r>
              <w:rPr>
                <w:spacing w:val="6"/>
              </w:rPr>
              <w:t>者加碘食盐的标签未标明碘的含量，未加碘</w:t>
            </w:r>
          </w:p>
          <w:p w14:paraId="23A72B34">
            <w:pPr>
              <w:pStyle w:val="6"/>
              <w:spacing w:before="13" w:line="228" w:lineRule="auto"/>
              <w:ind w:left="20"/>
            </w:pPr>
            <w:r>
              <w:rPr>
                <w:spacing w:val="6"/>
              </w:rPr>
              <w:t>食盐的标签未在显著位置标注“未加碘”字</w:t>
            </w:r>
          </w:p>
          <w:p w14:paraId="101020AF">
            <w:pPr>
              <w:pStyle w:val="6"/>
              <w:spacing w:before="15" w:line="228" w:lineRule="auto"/>
              <w:ind w:left="495"/>
            </w:pPr>
            <w:r>
              <w:rPr>
                <w:spacing w:val="5"/>
              </w:rPr>
              <w:t>样行为的行政处罚</w:t>
            </w:r>
          </w:p>
        </w:tc>
        <w:tc>
          <w:tcPr>
            <w:tcW w:w="536" w:type="dxa"/>
            <w:vAlign w:val="top"/>
          </w:tcPr>
          <w:p w14:paraId="241522D6">
            <w:pPr>
              <w:pStyle w:val="6"/>
              <w:spacing w:before="264" w:line="229" w:lineRule="auto"/>
              <w:ind w:left="95"/>
            </w:pPr>
            <w:r>
              <w:rPr>
                <w:spacing w:val="5"/>
              </w:rPr>
              <w:t>行政处罚</w:t>
            </w:r>
          </w:p>
        </w:tc>
        <w:tc>
          <w:tcPr>
            <w:tcW w:w="879" w:type="dxa"/>
            <w:vAlign w:val="top"/>
          </w:tcPr>
          <w:p w14:paraId="23235649">
            <w:pPr>
              <w:pStyle w:val="6"/>
              <w:spacing w:before="150" w:line="263" w:lineRule="auto"/>
              <w:ind w:left="50" w:right="44" w:firstLine="47"/>
            </w:pPr>
            <w:r>
              <w:rPr>
                <w:spacing w:val="5"/>
              </w:rPr>
              <w:t>市场监督管理部门</w:t>
            </w:r>
            <w:r>
              <w:rPr>
                <w:spacing w:val="1"/>
              </w:rPr>
              <w:t xml:space="preserve">  </w:t>
            </w:r>
            <w:r>
              <w:rPr>
                <w:spacing w:val="6"/>
              </w:rPr>
              <w:t>（省级、设区的市级</w:t>
            </w:r>
          </w:p>
          <w:p w14:paraId="668366A5">
            <w:pPr>
              <w:pStyle w:val="6"/>
              <w:spacing w:line="231" w:lineRule="auto"/>
              <w:ind w:left="267"/>
            </w:pPr>
            <w:r>
              <w:rPr>
                <w:spacing w:val="4"/>
              </w:rPr>
              <w:t>或县级）</w:t>
            </w:r>
          </w:p>
        </w:tc>
        <w:tc>
          <w:tcPr>
            <w:tcW w:w="1259" w:type="dxa"/>
            <w:vAlign w:val="top"/>
          </w:tcPr>
          <w:p w14:paraId="7322E6AB">
            <w:pPr>
              <w:pStyle w:val="6"/>
              <w:spacing w:before="20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8E13F96">
            <w:pPr>
              <w:pStyle w:val="6"/>
              <w:spacing w:before="149" w:line="262" w:lineRule="auto"/>
              <w:ind w:left="20" w:right="24" w:firstLine="3"/>
            </w:pPr>
            <w:r>
              <w:rPr>
                <w:spacing w:val="6"/>
              </w:rPr>
              <w:t>1.《食盐质量安全监督管理办法》（</w:t>
            </w:r>
            <w:r>
              <w:rPr>
                <w:spacing w:val="-9"/>
              </w:rPr>
              <w:t xml:space="preserve"> </w:t>
            </w:r>
            <w:r>
              <w:rPr>
                <w:spacing w:val="6"/>
              </w:rPr>
              <w:t>2020）第二十五条：违反本办法第九条第一款、第二款，生产经营无标签或者标签不符合法律、法规、规章和食品安全标准规定的食盐的，或者加碘食盐的标签未标明碘的含量的，</w:t>
            </w:r>
            <w:r>
              <w:rPr>
                <w:spacing w:val="-18"/>
              </w:rPr>
              <w:t xml:space="preserve"> </w:t>
            </w:r>
            <w:r>
              <w:rPr>
                <w:spacing w:val="5"/>
              </w:rPr>
              <w:t>由县级以上市场监督管理部门依照食品安全法第一百二十五条第一款的</w:t>
            </w:r>
            <w:r>
              <w:t xml:space="preserve">  </w:t>
            </w:r>
            <w:r>
              <w:rPr>
                <w:spacing w:val="6"/>
              </w:rPr>
              <w:t>规定处罚。违反本办法第九条第三款，未加碘食盐的标签未在显著位置标注“未加碘”字样的，</w:t>
            </w:r>
            <w:r>
              <w:rPr>
                <w:spacing w:val="-12"/>
              </w:rPr>
              <w:t xml:space="preserve"> </w:t>
            </w:r>
            <w:r>
              <w:rPr>
                <w:spacing w:val="6"/>
              </w:rPr>
              <w:t>由县级以上市场监督管理部门责令改正；拒不改正的，给予警告，并处5000元以上3万元以下罚款。第九条第一款：食盐的包装上应当有标签。禁止销售无标签或者标签不符合法律、法规、规章</w:t>
            </w:r>
            <w:r>
              <w:t xml:space="preserve"> </w:t>
            </w:r>
            <w:r>
              <w:rPr>
                <w:spacing w:val="6"/>
              </w:rPr>
              <w:t>和食品安全标准规定的食盐。第九条第二款：加碘食盐应当有明显标识并标明碘的含量。第九条第三款：未加碘食盐的标签应当在显著位置标注“未加碘”字样。</w:t>
            </w:r>
          </w:p>
        </w:tc>
        <w:tc>
          <w:tcPr>
            <w:tcW w:w="371" w:type="dxa"/>
            <w:vAlign w:val="top"/>
          </w:tcPr>
          <w:p w14:paraId="5A66FCD9">
            <w:pPr>
              <w:rPr>
                <w:rFonts w:ascii="Arial"/>
                <w:sz w:val="21"/>
              </w:rPr>
            </w:pPr>
          </w:p>
        </w:tc>
      </w:tr>
      <w:tr w14:paraId="7FE61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022E406">
            <w:pPr>
              <w:pStyle w:val="6"/>
              <w:spacing w:before="264" w:line="109" w:lineRule="exact"/>
              <w:ind w:left="248"/>
            </w:pPr>
            <w:r>
              <w:rPr>
                <w:position w:val="1"/>
              </w:rPr>
              <w:t>506</w:t>
            </w:r>
          </w:p>
        </w:tc>
        <w:tc>
          <w:tcPr>
            <w:tcW w:w="1682" w:type="dxa"/>
            <w:vAlign w:val="top"/>
          </w:tcPr>
          <w:p w14:paraId="1659BF5C">
            <w:pPr>
              <w:pStyle w:val="6"/>
              <w:spacing w:before="36" w:line="228" w:lineRule="auto"/>
              <w:ind w:left="21"/>
            </w:pPr>
            <w:r>
              <w:rPr>
                <w:spacing w:val="6"/>
              </w:rPr>
              <w:t>对食品经营者地址迁移，不在原许可的经营</w:t>
            </w:r>
          </w:p>
          <w:p w14:paraId="39A8CCEA">
            <w:pPr>
              <w:pStyle w:val="6"/>
              <w:spacing w:before="15" w:line="231" w:lineRule="auto"/>
              <w:ind w:left="19"/>
            </w:pPr>
            <w:r>
              <w:rPr>
                <w:spacing w:val="6"/>
              </w:rPr>
              <w:t>场所从事食品经营活动，未按照规定重新申</w:t>
            </w:r>
          </w:p>
          <w:p w14:paraId="6345E4D3">
            <w:pPr>
              <w:pStyle w:val="6"/>
              <w:spacing w:before="14" w:line="228" w:lineRule="auto"/>
              <w:ind w:left="19"/>
            </w:pPr>
            <w:r>
              <w:rPr>
                <w:spacing w:val="6"/>
              </w:rPr>
              <w:t>请食品经营许可的，或者食品经营许可有效</w:t>
            </w:r>
          </w:p>
          <w:p w14:paraId="1E5C5C2B">
            <w:pPr>
              <w:pStyle w:val="6"/>
              <w:spacing w:before="15" w:line="228" w:lineRule="auto"/>
              <w:ind w:left="20"/>
            </w:pPr>
            <w:r>
              <w:rPr>
                <w:spacing w:val="6"/>
              </w:rPr>
              <w:t>期届满，未按照规定申请办理延续手续，仍</w:t>
            </w:r>
          </w:p>
          <w:p w14:paraId="33F65D38">
            <w:pPr>
              <w:pStyle w:val="6"/>
              <w:spacing w:before="15" w:line="229" w:lineRule="auto"/>
              <w:ind w:left="194"/>
            </w:pPr>
            <w:r>
              <w:rPr>
                <w:spacing w:val="5"/>
              </w:rPr>
              <w:t>继续从事食品经营活动的行政处罚</w:t>
            </w:r>
          </w:p>
        </w:tc>
        <w:tc>
          <w:tcPr>
            <w:tcW w:w="536" w:type="dxa"/>
            <w:vAlign w:val="top"/>
          </w:tcPr>
          <w:p w14:paraId="56BA222D">
            <w:pPr>
              <w:pStyle w:val="6"/>
              <w:spacing w:before="265" w:line="229" w:lineRule="auto"/>
              <w:ind w:left="95"/>
            </w:pPr>
            <w:r>
              <w:rPr>
                <w:spacing w:val="5"/>
              </w:rPr>
              <w:t>行政处罚</w:t>
            </w:r>
          </w:p>
        </w:tc>
        <w:tc>
          <w:tcPr>
            <w:tcW w:w="879" w:type="dxa"/>
            <w:vAlign w:val="top"/>
          </w:tcPr>
          <w:p w14:paraId="0DB97BF7">
            <w:pPr>
              <w:pStyle w:val="6"/>
              <w:spacing w:before="150" w:line="263" w:lineRule="auto"/>
              <w:ind w:left="50" w:right="44" w:firstLine="47"/>
            </w:pPr>
            <w:r>
              <w:rPr>
                <w:spacing w:val="5"/>
              </w:rPr>
              <w:t>市场监督管理部门</w:t>
            </w:r>
            <w:r>
              <w:rPr>
                <w:spacing w:val="1"/>
              </w:rPr>
              <w:t xml:space="preserve">  </w:t>
            </w:r>
            <w:r>
              <w:rPr>
                <w:spacing w:val="6"/>
              </w:rPr>
              <w:t>（省级、设区的市级</w:t>
            </w:r>
          </w:p>
          <w:p w14:paraId="67C013DA">
            <w:pPr>
              <w:pStyle w:val="6"/>
              <w:spacing w:line="231" w:lineRule="auto"/>
              <w:ind w:left="267"/>
            </w:pPr>
            <w:r>
              <w:rPr>
                <w:spacing w:val="4"/>
              </w:rPr>
              <w:t>或县级）</w:t>
            </w:r>
          </w:p>
        </w:tc>
        <w:tc>
          <w:tcPr>
            <w:tcW w:w="1259" w:type="dxa"/>
            <w:vAlign w:val="top"/>
          </w:tcPr>
          <w:p w14:paraId="3B7520CC">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92CE7CF">
            <w:pPr>
              <w:pStyle w:val="6"/>
              <w:spacing w:before="94" w:line="246" w:lineRule="auto"/>
              <w:ind w:left="18" w:right="67" w:firstLine="5"/>
            </w:pPr>
            <w:r>
              <w:rPr>
                <w:spacing w:val="6"/>
              </w:rPr>
              <w:t>1.《食品经营许可和备案管理办法》（</w:t>
            </w:r>
            <w:r>
              <w:rPr>
                <w:spacing w:val="-9"/>
              </w:rPr>
              <w:t xml:space="preserve"> </w:t>
            </w:r>
            <w:r>
              <w:rPr>
                <w:spacing w:val="6"/>
              </w:rPr>
              <w:t>2023）第五十二条第二款：食品经营者地址迁移，不在原许可的经营场所从事食品经营活动，未按照规定重新申请食品经营许可的，或者食品经营许可有效期届满，未按照规定申</w:t>
            </w:r>
            <w:r>
              <w:rPr>
                <w:spacing w:val="5"/>
              </w:rPr>
              <w:t>请办理延续手续，仍继续从事食品经营活动的，</w:t>
            </w:r>
            <w:r>
              <w:rPr>
                <w:spacing w:val="-18"/>
              </w:rPr>
              <w:t xml:space="preserve"> </w:t>
            </w:r>
            <w:r>
              <w:rPr>
                <w:spacing w:val="5"/>
              </w:rPr>
              <w:t>由县级以上地方市场监</w:t>
            </w:r>
            <w:r>
              <w:t xml:space="preserve"> </w:t>
            </w:r>
            <w:r>
              <w:rPr>
                <w:spacing w:val="6"/>
              </w:rPr>
              <w:t>督管理部门依照《中华人民共和国食品安全法》第一百二十二条的规定给予处罚。</w:t>
            </w:r>
          </w:p>
          <w:p w14:paraId="01FD6BDE">
            <w:pPr>
              <w:pStyle w:val="6"/>
              <w:spacing w:before="14" w:line="246" w:lineRule="auto"/>
              <w:ind w:left="18" w:right="67" w:firstLine="3"/>
            </w:pPr>
            <w:r>
              <w:rPr>
                <w:spacing w:val="6"/>
              </w:rPr>
              <w:t>2.《中华人民共和国食品安全法》（</w:t>
            </w:r>
            <w:r>
              <w:rPr>
                <w:spacing w:val="-9"/>
              </w:rPr>
              <w:t xml:space="preserve"> </w:t>
            </w:r>
            <w:r>
              <w:rPr>
                <w:spacing w:val="6"/>
              </w:rPr>
              <w:t>2021）第一百二十二条：违反本法规定，未取得食品生产经营许可从事食品生产经营活动，或者未取得食品添加剂生产许可从事食品添加剂生产活动的，</w:t>
            </w:r>
            <w:r>
              <w:rPr>
                <w:spacing w:val="-18"/>
              </w:rPr>
              <w:t xml:space="preserve"> </w:t>
            </w:r>
            <w:r>
              <w:rPr>
                <w:spacing w:val="6"/>
              </w:rPr>
              <w:t>由县级以上人民政府食品安全监</w:t>
            </w:r>
            <w:r>
              <w:rPr>
                <w:spacing w:val="5"/>
              </w:rPr>
              <w:t>督管理部门没收违法所得和违法生产经营的食品、食品添加剂以及</w:t>
            </w:r>
            <w:r>
              <w:t xml:space="preserve"> </w:t>
            </w:r>
            <w:r>
              <w:rPr>
                <w:spacing w:val="7"/>
              </w:rPr>
              <w:t>用于违法生产经营的工具、设备、原料等物品；违法生产</w:t>
            </w:r>
            <w:r>
              <w:rPr>
                <w:spacing w:val="6"/>
              </w:rPr>
              <w:t>经营的食品、食品添加剂货值金额不足一万元的，并处五万元以上十万元以下罚款；货值金额一万元以上的，并处货值金额十倍以上二十倍以下罚款。</w:t>
            </w:r>
          </w:p>
        </w:tc>
        <w:tc>
          <w:tcPr>
            <w:tcW w:w="371" w:type="dxa"/>
            <w:vAlign w:val="top"/>
          </w:tcPr>
          <w:p w14:paraId="0DAEBBF5">
            <w:pPr>
              <w:rPr>
                <w:rFonts w:ascii="Arial"/>
                <w:sz w:val="21"/>
              </w:rPr>
            </w:pPr>
          </w:p>
        </w:tc>
      </w:tr>
      <w:tr w14:paraId="60AE5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4BFF9013">
            <w:pPr>
              <w:spacing w:line="426" w:lineRule="auto"/>
              <w:rPr>
                <w:rFonts w:ascii="Arial"/>
                <w:sz w:val="21"/>
              </w:rPr>
            </w:pPr>
          </w:p>
          <w:p w14:paraId="05162BD7">
            <w:pPr>
              <w:pStyle w:val="6"/>
              <w:spacing w:before="26" w:line="108" w:lineRule="exact"/>
              <w:ind w:left="248"/>
            </w:pPr>
            <w:r>
              <w:rPr>
                <w:position w:val="1"/>
              </w:rPr>
              <w:t>507</w:t>
            </w:r>
          </w:p>
        </w:tc>
        <w:tc>
          <w:tcPr>
            <w:tcW w:w="1682" w:type="dxa"/>
            <w:vAlign w:val="top"/>
          </w:tcPr>
          <w:p w14:paraId="3D1B76CE">
            <w:pPr>
              <w:spacing w:line="312" w:lineRule="auto"/>
              <w:rPr>
                <w:rFonts w:ascii="Arial"/>
                <w:sz w:val="21"/>
              </w:rPr>
            </w:pPr>
          </w:p>
          <w:p w14:paraId="573AF248">
            <w:pPr>
              <w:pStyle w:val="6"/>
              <w:spacing w:before="26" w:line="231" w:lineRule="auto"/>
              <w:ind w:left="20"/>
            </w:pPr>
            <w:r>
              <w:rPr>
                <w:spacing w:val="6"/>
              </w:rPr>
              <w:t>食品经营许可证载明的主体业态、经营项目</w:t>
            </w:r>
          </w:p>
          <w:p w14:paraId="05A8AA47">
            <w:pPr>
              <w:pStyle w:val="6"/>
              <w:spacing w:before="13" w:line="231" w:lineRule="auto"/>
              <w:ind w:left="23"/>
            </w:pPr>
            <w:r>
              <w:rPr>
                <w:spacing w:val="5"/>
              </w:rPr>
              <w:t>等许可事项发生变化，食品经营者未按照规</w:t>
            </w:r>
          </w:p>
          <w:p w14:paraId="2CBA533A">
            <w:pPr>
              <w:pStyle w:val="6"/>
              <w:spacing w:before="14" w:line="228" w:lineRule="auto"/>
              <w:ind w:left="409"/>
            </w:pPr>
            <w:r>
              <w:rPr>
                <w:spacing w:val="5"/>
              </w:rPr>
              <w:t>定申请变更的行政处罚</w:t>
            </w:r>
          </w:p>
        </w:tc>
        <w:tc>
          <w:tcPr>
            <w:tcW w:w="536" w:type="dxa"/>
            <w:vAlign w:val="top"/>
          </w:tcPr>
          <w:p w14:paraId="4B825C3E">
            <w:pPr>
              <w:spacing w:line="426" w:lineRule="auto"/>
              <w:rPr>
                <w:rFonts w:ascii="Arial"/>
                <w:sz w:val="21"/>
              </w:rPr>
            </w:pPr>
          </w:p>
          <w:p w14:paraId="2DF2CF36">
            <w:pPr>
              <w:pStyle w:val="6"/>
              <w:spacing w:before="26" w:line="229" w:lineRule="auto"/>
              <w:ind w:left="95"/>
            </w:pPr>
            <w:r>
              <w:rPr>
                <w:spacing w:val="5"/>
              </w:rPr>
              <w:t>行政处罚</w:t>
            </w:r>
          </w:p>
        </w:tc>
        <w:tc>
          <w:tcPr>
            <w:tcW w:w="879" w:type="dxa"/>
            <w:vAlign w:val="top"/>
          </w:tcPr>
          <w:p w14:paraId="367300B8">
            <w:pPr>
              <w:spacing w:line="312" w:lineRule="auto"/>
              <w:rPr>
                <w:rFonts w:ascii="Arial"/>
                <w:sz w:val="21"/>
              </w:rPr>
            </w:pPr>
          </w:p>
          <w:p w14:paraId="69ADFEA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CA1B47E">
            <w:pPr>
              <w:pStyle w:val="6"/>
              <w:spacing w:line="231" w:lineRule="auto"/>
              <w:ind w:left="267"/>
            </w:pPr>
            <w:r>
              <w:rPr>
                <w:spacing w:val="4"/>
              </w:rPr>
              <w:t>或县级）</w:t>
            </w:r>
          </w:p>
        </w:tc>
        <w:tc>
          <w:tcPr>
            <w:tcW w:w="1259" w:type="dxa"/>
            <w:vAlign w:val="top"/>
          </w:tcPr>
          <w:p w14:paraId="3A103536">
            <w:pPr>
              <w:spacing w:line="368" w:lineRule="auto"/>
              <w:rPr>
                <w:rFonts w:ascii="Arial"/>
                <w:sz w:val="21"/>
              </w:rPr>
            </w:pPr>
          </w:p>
          <w:p w14:paraId="70FA6C7F">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74E2A8C">
            <w:pPr>
              <w:pStyle w:val="6"/>
              <w:spacing w:before="54" w:line="263" w:lineRule="auto"/>
              <w:ind w:left="21" w:right="67" w:firstLine="2"/>
            </w:pPr>
            <w:r>
              <w:rPr>
                <w:spacing w:val="6"/>
              </w:rPr>
              <w:t>1.《食品经营许可和备案管理办法》（</w:t>
            </w:r>
            <w:r>
              <w:rPr>
                <w:spacing w:val="-9"/>
              </w:rPr>
              <w:t xml:space="preserve"> </w:t>
            </w:r>
            <w:r>
              <w:rPr>
                <w:spacing w:val="6"/>
              </w:rPr>
              <w:t>2023）第五十二条第三款：食品经营许可证载明的主体业态、经营项目等许可事项发生变化，食品经营者未按照规定申请变更的，</w:t>
            </w:r>
            <w:r>
              <w:rPr>
                <w:spacing w:val="-18"/>
              </w:rPr>
              <w:t xml:space="preserve"> </w:t>
            </w:r>
            <w:r>
              <w:rPr>
                <w:spacing w:val="6"/>
              </w:rPr>
              <w:t>由县级以上地方市场监督管理部门依照《中华人</w:t>
            </w:r>
            <w:r>
              <w:rPr>
                <w:spacing w:val="5"/>
              </w:rPr>
              <w:t>民共和国食品安全法》第一百二十二条的规定给予处罚。但是，有下列</w:t>
            </w:r>
            <w:r>
              <w:t xml:space="preserve"> </w:t>
            </w:r>
            <w:r>
              <w:rPr>
                <w:spacing w:val="6"/>
              </w:rPr>
              <w:t>情形之一，依照《中华人民共和国行政处罚法》第三十二条、第三十三条的规定从轻、减轻或者不予行政处罚：</w:t>
            </w:r>
          </w:p>
          <w:p w14:paraId="47D271D6">
            <w:pPr>
              <w:pStyle w:val="6"/>
              <w:spacing w:line="230" w:lineRule="auto"/>
              <w:ind w:left="17"/>
            </w:pPr>
            <w:r>
              <w:rPr>
                <w:spacing w:val="4"/>
              </w:rPr>
              <w:t>（</w:t>
            </w:r>
            <w:r>
              <w:rPr>
                <w:spacing w:val="-1"/>
              </w:rPr>
              <w:t xml:space="preserve"> </w:t>
            </w:r>
            <w:r>
              <w:rPr>
                <w:spacing w:val="4"/>
              </w:rPr>
              <w:t>一</w:t>
            </w:r>
            <w:r>
              <w:rPr>
                <w:spacing w:val="-16"/>
              </w:rPr>
              <w:t xml:space="preserve"> </w:t>
            </w:r>
            <w:r>
              <w:rPr>
                <w:spacing w:val="4"/>
              </w:rPr>
              <w:t>）主体业态、经营项目发生变化，但食品安全风险等级未升高的；</w:t>
            </w:r>
          </w:p>
          <w:p w14:paraId="4603FC4E">
            <w:pPr>
              <w:pStyle w:val="6"/>
              <w:spacing w:before="14" w:line="230" w:lineRule="auto"/>
              <w:ind w:left="17"/>
            </w:pPr>
            <w:r>
              <w:rPr>
                <w:spacing w:val="6"/>
              </w:rPr>
              <w:t>（</w:t>
            </w:r>
            <w:r>
              <w:rPr>
                <w:spacing w:val="-19"/>
              </w:rPr>
              <w:t xml:space="preserve"> </w:t>
            </w:r>
            <w:r>
              <w:rPr>
                <w:spacing w:val="6"/>
              </w:rPr>
              <w:t>二）增加经营项目类型，但增加的经营项目所需的经营条件被</w:t>
            </w:r>
            <w:r>
              <w:rPr>
                <w:spacing w:val="5"/>
              </w:rPr>
              <w:t>已经取得许可的经营项目涵盖的；</w:t>
            </w:r>
          </w:p>
          <w:p w14:paraId="7CF88ED8">
            <w:pPr>
              <w:pStyle w:val="6"/>
              <w:spacing w:before="14" w:line="229" w:lineRule="auto"/>
              <w:ind w:left="17"/>
            </w:pPr>
            <w:r>
              <w:rPr>
                <w:spacing w:val="5"/>
              </w:rPr>
              <w:t>（</w:t>
            </w:r>
            <w:r>
              <w:rPr>
                <w:spacing w:val="-5"/>
              </w:rPr>
              <w:t xml:space="preserve"> </w:t>
            </w:r>
            <w:r>
              <w:rPr>
                <w:spacing w:val="5"/>
              </w:rPr>
              <w:t>三）违法行为轻微，未对消费者人身健康和生命安全等造成危害后果的；</w:t>
            </w:r>
          </w:p>
          <w:p w14:paraId="3AE02495">
            <w:pPr>
              <w:pStyle w:val="6"/>
              <w:spacing w:before="14" w:line="230" w:lineRule="auto"/>
              <w:ind w:left="17"/>
            </w:pPr>
            <w:r>
              <w:rPr>
                <w:spacing w:val="3"/>
              </w:rPr>
              <w:t>（</w:t>
            </w:r>
            <w:r>
              <w:rPr>
                <w:spacing w:val="-11"/>
              </w:rPr>
              <w:t xml:space="preserve"> </w:t>
            </w:r>
            <w:r>
              <w:rPr>
                <w:spacing w:val="3"/>
              </w:rPr>
              <w:t>四</w:t>
            </w:r>
            <w:r>
              <w:rPr>
                <w:spacing w:val="-16"/>
              </w:rPr>
              <w:t xml:space="preserve"> </w:t>
            </w:r>
            <w:r>
              <w:rPr>
                <w:spacing w:val="3"/>
              </w:rPr>
              <w:t>）法律、法规、规章规定的其他情形。</w:t>
            </w:r>
          </w:p>
          <w:p w14:paraId="5D18E4DD">
            <w:pPr>
              <w:pStyle w:val="6"/>
              <w:spacing w:before="14" w:line="263" w:lineRule="auto"/>
              <w:ind w:left="18" w:right="67" w:firstLine="3"/>
            </w:pPr>
            <w:r>
              <w:rPr>
                <w:spacing w:val="6"/>
              </w:rPr>
              <w:t>2.《中华人民共和国食品安全法》（</w:t>
            </w:r>
            <w:r>
              <w:rPr>
                <w:spacing w:val="-9"/>
              </w:rPr>
              <w:t xml:space="preserve"> </w:t>
            </w:r>
            <w:r>
              <w:rPr>
                <w:spacing w:val="6"/>
              </w:rPr>
              <w:t>2021）第一百二十二条：违反本法规定，未取得食品生产经营许可从事食品生产经营活动，或者未取得食品添加剂生产许可从事食品添加剂生产活动的，</w:t>
            </w:r>
            <w:r>
              <w:rPr>
                <w:spacing w:val="-18"/>
              </w:rPr>
              <w:t xml:space="preserve"> </w:t>
            </w:r>
            <w:r>
              <w:rPr>
                <w:spacing w:val="6"/>
              </w:rPr>
              <w:t>由县级以上人民政府食品安全监</w:t>
            </w:r>
            <w:r>
              <w:rPr>
                <w:spacing w:val="5"/>
              </w:rPr>
              <w:t>督管理部门没收违法所得和违法生产经营的食品、食品添加剂以及</w:t>
            </w:r>
            <w:r>
              <w:t xml:space="preserve"> </w:t>
            </w:r>
            <w:r>
              <w:rPr>
                <w:spacing w:val="7"/>
              </w:rPr>
              <w:t>用于违法生产经营的工具、设备、原料等物品；违法生产</w:t>
            </w:r>
            <w:r>
              <w:rPr>
                <w:spacing w:val="6"/>
              </w:rPr>
              <w:t>经营的食品、食品添加剂货值金额不足一万元的，并处五万元以上十万元以下罚款；货值金额一万元以上的，并处货值金额十倍以上二十倍以下罚款。</w:t>
            </w:r>
          </w:p>
        </w:tc>
        <w:tc>
          <w:tcPr>
            <w:tcW w:w="371" w:type="dxa"/>
            <w:vAlign w:val="top"/>
          </w:tcPr>
          <w:p w14:paraId="6926FC02">
            <w:pPr>
              <w:rPr>
                <w:rFonts w:ascii="Arial"/>
                <w:sz w:val="21"/>
              </w:rPr>
            </w:pPr>
          </w:p>
        </w:tc>
      </w:tr>
      <w:tr w14:paraId="3EB0E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00D1D36">
            <w:pPr>
              <w:pStyle w:val="6"/>
              <w:spacing w:before="141" w:line="108" w:lineRule="exact"/>
              <w:ind w:left="248"/>
            </w:pPr>
            <w:r>
              <w:rPr>
                <w:position w:val="1"/>
              </w:rPr>
              <w:t>508</w:t>
            </w:r>
          </w:p>
        </w:tc>
        <w:tc>
          <w:tcPr>
            <w:tcW w:w="1682" w:type="dxa"/>
            <w:vAlign w:val="top"/>
          </w:tcPr>
          <w:p w14:paraId="3F394DAB">
            <w:pPr>
              <w:pStyle w:val="6"/>
              <w:spacing w:before="27" w:line="231" w:lineRule="auto"/>
              <w:ind w:left="20"/>
            </w:pPr>
            <w:r>
              <w:rPr>
                <w:spacing w:val="6"/>
              </w:rPr>
              <w:t>食品经营许可证载明的除许可事项以外的其</w:t>
            </w:r>
          </w:p>
          <w:p w14:paraId="41371BD9">
            <w:pPr>
              <w:pStyle w:val="6"/>
              <w:spacing w:before="13" w:line="230" w:lineRule="auto"/>
              <w:ind w:left="18"/>
            </w:pPr>
            <w:r>
              <w:rPr>
                <w:spacing w:val="6"/>
              </w:rPr>
              <w:t>他事项发生变化，食品经营者未按照规定申</w:t>
            </w:r>
          </w:p>
          <w:p w14:paraId="393F9A0E">
            <w:pPr>
              <w:pStyle w:val="6"/>
              <w:spacing w:before="14" w:line="227" w:lineRule="auto"/>
              <w:ind w:left="494"/>
            </w:pPr>
            <w:r>
              <w:rPr>
                <w:spacing w:val="5"/>
              </w:rPr>
              <w:t>请变更的行政处罚</w:t>
            </w:r>
          </w:p>
        </w:tc>
        <w:tc>
          <w:tcPr>
            <w:tcW w:w="536" w:type="dxa"/>
            <w:vAlign w:val="top"/>
          </w:tcPr>
          <w:p w14:paraId="569CA64A">
            <w:pPr>
              <w:pStyle w:val="6"/>
              <w:spacing w:before="141" w:line="229" w:lineRule="auto"/>
              <w:ind w:left="95"/>
            </w:pPr>
            <w:r>
              <w:rPr>
                <w:spacing w:val="5"/>
              </w:rPr>
              <w:t>行政处罚</w:t>
            </w:r>
          </w:p>
        </w:tc>
        <w:tc>
          <w:tcPr>
            <w:tcW w:w="879" w:type="dxa"/>
            <w:vAlign w:val="top"/>
          </w:tcPr>
          <w:p w14:paraId="0BC0AAD5">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1F27E59F">
            <w:pPr>
              <w:pStyle w:val="6"/>
              <w:spacing w:line="226" w:lineRule="auto"/>
              <w:ind w:left="267"/>
            </w:pPr>
            <w:r>
              <w:rPr>
                <w:spacing w:val="4"/>
              </w:rPr>
              <w:t>或县级）</w:t>
            </w:r>
          </w:p>
        </w:tc>
        <w:tc>
          <w:tcPr>
            <w:tcW w:w="1259" w:type="dxa"/>
            <w:vAlign w:val="top"/>
          </w:tcPr>
          <w:p w14:paraId="6E2000F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3611E2">
            <w:pPr>
              <w:pStyle w:val="6"/>
              <w:spacing w:before="142" w:line="228" w:lineRule="auto"/>
              <w:ind w:left="23"/>
            </w:pPr>
            <w:r>
              <w:rPr>
                <w:spacing w:val="6"/>
              </w:rPr>
              <w:t>1.《食品经营许可和备案管理办法》（</w:t>
            </w:r>
            <w:r>
              <w:rPr>
                <w:spacing w:val="-9"/>
              </w:rPr>
              <w:t xml:space="preserve"> </w:t>
            </w:r>
            <w:r>
              <w:rPr>
                <w:spacing w:val="6"/>
              </w:rPr>
              <w:t>2023）第五十二条第四款：食品经营许可证载明的除许可事项以外的其他事项发生变化，食品经营者未按照规定申请变更的，</w:t>
            </w:r>
            <w:r>
              <w:rPr>
                <w:spacing w:val="-19"/>
              </w:rPr>
              <w:t xml:space="preserve"> </w:t>
            </w:r>
            <w:r>
              <w:rPr>
                <w:spacing w:val="5"/>
              </w:rPr>
              <w:t>由县级以上地方市场监督管理部门责令限期改正；逾期不改的，处一千元以上一万元以下罚款。</w:t>
            </w:r>
          </w:p>
        </w:tc>
        <w:tc>
          <w:tcPr>
            <w:tcW w:w="371" w:type="dxa"/>
            <w:vAlign w:val="top"/>
          </w:tcPr>
          <w:p w14:paraId="0E487AC1">
            <w:pPr>
              <w:rPr>
                <w:rFonts w:ascii="Arial"/>
                <w:sz w:val="21"/>
              </w:rPr>
            </w:pPr>
          </w:p>
        </w:tc>
      </w:tr>
      <w:tr w14:paraId="1D5AF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C5BE94D">
            <w:pPr>
              <w:pStyle w:val="6"/>
              <w:spacing w:before="142" w:line="108" w:lineRule="exact"/>
              <w:ind w:left="248"/>
            </w:pPr>
            <w:r>
              <w:rPr>
                <w:position w:val="1"/>
              </w:rPr>
              <w:t>509</w:t>
            </w:r>
          </w:p>
        </w:tc>
        <w:tc>
          <w:tcPr>
            <w:tcW w:w="1682" w:type="dxa"/>
            <w:vAlign w:val="top"/>
          </w:tcPr>
          <w:p w14:paraId="5D269D04">
            <w:pPr>
              <w:pStyle w:val="6"/>
              <w:spacing w:before="86" w:line="262" w:lineRule="auto"/>
              <w:ind w:left="290" w:right="14" w:hanging="269"/>
            </w:pPr>
            <w:r>
              <w:rPr>
                <w:spacing w:val="6"/>
              </w:rPr>
              <w:t>许可申请人隐瞒真实情况或者提供虚假材料</w:t>
            </w:r>
            <w:r>
              <w:t xml:space="preserve"> </w:t>
            </w:r>
            <w:r>
              <w:rPr>
                <w:spacing w:val="5"/>
              </w:rPr>
              <w:t>申请食品经营许可的行政处罚</w:t>
            </w:r>
          </w:p>
        </w:tc>
        <w:tc>
          <w:tcPr>
            <w:tcW w:w="536" w:type="dxa"/>
            <w:vAlign w:val="top"/>
          </w:tcPr>
          <w:p w14:paraId="5E0CECB5">
            <w:pPr>
              <w:pStyle w:val="6"/>
              <w:spacing w:before="142" w:line="229" w:lineRule="auto"/>
              <w:ind w:left="95"/>
            </w:pPr>
            <w:r>
              <w:rPr>
                <w:spacing w:val="5"/>
              </w:rPr>
              <w:t>行政处罚</w:t>
            </w:r>
          </w:p>
        </w:tc>
        <w:tc>
          <w:tcPr>
            <w:tcW w:w="879" w:type="dxa"/>
            <w:vAlign w:val="top"/>
          </w:tcPr>
          <w:p w14:paraId="46135886">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2346D1BB">
            <w:pPr>
              <w:pStyle w:val="6"/>
              <w:spacing w:line="226" w:lineRule="auto"/>
              <w:ind w:left="267"/>
            </w:pPr>
            <w:r>
              <w:rPr>
                <w:spacing w:val="4"/>
              </w:rPr>
              <w:t>或县级）</w:t>
            </w:r>
          </w:p>
        </w:tc>
        <w:tc>
          <w:tcPr>
            <w:tcW w:w="1259" w:type="dxa"/>
            <w:vAlign w:val="top"/>
          </w:tcPr>
          <w:p w14:paraId="2D539185">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2A8169">
            <w:pPr>
              <w:pStyle w:val="6"/>
              <w:spacing w:before="141" w:line="230" w:lineRule="auto"/>
              <w:ind w:left="23"/>
            </w:pPr>
            <w:r>
              <w:rPr>
                <w:spacing w:val="6"/>
              </w:rPr>
              <w:t>1.《食品经营许可和备案管理办法》（</w:t>
            </w:r>
            <w:r>
              <w:rPr>
                <w:spacing w:val="-9"/>
              </w:rPr>
              <w:t xml:space="preserve"> </w:t>
            </w:r>
            <w:r>
              <w:rPr>
                <w:spacing w:val="6"/>
              </w:rPr>
              <w:t>2023</w:t>
            </w:r>
            <w:r>
              <w:rPr>
                <w:spacing w:val="5"/>
              </w:rPr>
              <w:t>）第五十三条：许可申请人隐瞒真实情况或者提供虚假材料申请食品经营许可的，</w:t>
            </w:r>
            <w:r>
              <w:rPr>
                <w:spacing w:val="-19"/>
              </w:rPr>
              <w:t xml:space="preserve"> </w:t>
            </w:r>
            <w:r>
              <w:rPr>
                <w:spacing w:val="5"/>
              </w:rPr>
              <w:t>由县级以上地方市场监督管理部门给予警告。</w:t>
            </w:r>
            <w:r>
              <w:rPr>
                <w:spacing w:val="-13"/>
              </w:rPr>
              <w:t xml:space="preserve"> </w:t>
            </w:r>
            <w:r>
              <w:rPr>
                <w:spacing w:val="5"/>
              </w:rPr>
              <w:t>申请人在一年内不得再次申请食品经营许可。</w:t>
            </w:r>
          </w:p>
        </w:tc>
        <w:tc>
          <w:tcPr>
            <w:tcW w:w="371" w:type="dxa"/>
            <w:vAlign w:val="top"/>
          </w:tcPr>
          <w:p w14:paraId="54068A18">
            <w:pPr>
              <w:rPr>
                <w:rFonts w:ascii="Arial"/>
                <w:sz w:val="21"/>
              </w:rPr>
            </w:pPr>
          </w:p>
        </w:tc>
      </w:tr>
      <w:tr w14:paraId="1FD54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DB379E7">
            <w:pPr>
              <w:pStyle w:val="6"/>
              <w:spacing w:before="142" w:line="108" w:lineRule="exact"/>
              <w:ind w:left="248"/>
            </w:pPr>
            <w:r>
              <w:rPr>
                <w:position w:val="1"/>
              </w:rPr>
              <w:t>510</w:t>
            </w:r>
          </w:p>
        </w:tc>
        <w:tc>
          <w:tcPr>
            <w:tcW w:w="1682" w:type="dxa"/>
            <w:vAlign w:val="top"/>
          </w:tcPr>
          <w:p w14:paraId="68D534F0">
            <w:pPr>
              <w:pStyle w:val="6"/>
              <w:spacing w:before="86" w:line="231" w:lineRule="auto"/>
              <w:ind w:left="17"/>
            </w:pPr>
            <w:r>
              <w:rPr>
                <w:spacing w:val="6"/>
              </w:rPr>
              <w:t>被许可人以欺骗、贿赂等不正当手段取得食</w:t>
            </w:r>
          </w:p>
          <w:p w14:paraId="66FEEDDF">
            <w:pPr>
              <w:pStyle w:val="6"/>
              <w:spacing w:before="14" w:line="229" w:lineRule="auto"/>
              <w:ind w:left="419"/>
            </w:pPr>
            <w:r>
              <w:rPr>
                <w:spacing w:val="4"/>
              </w:rPr>
              <w:t>品经营许可的行政处罚</w:t>
            </w:r>
          </w:p>
        </w:tc>
        <w:tc>
          <w:tcPr>
            <w:tcW w:w="536" w:type="dxa"/>
            <w:vAlign w:val="top"/>
          </w:tcPr>
          <w:p w14:paraId="4DA0157C">
            <w:pPr>
              <w:pStyle w:val="6"/>
              <w:spacing w:before="142" w:line="229" w:lineRule="auto"/>
              <w:ind w:left="95"/>
            </w:pPr>
            <w:r>
              <w:rPr>
                <w:spacing w:val="5"/>
              </w:rPr>
              <w:t>行政处罚</w:t>
            </w:r>
          </w:p>
        </w:tc>
        <w:tc>
          <w:tcPr>
            <w:tcW w:w="879" w:type="dxa"/>
            <w:vAlign w:val="top"/>
          </w:tcPr>
          <w:p w14:paraId="75456F93">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38D60EA7">
            <w:pPr>
              <w:pStyle w:val="6"/>
              <w:spacing w:line="225" w:lineRule="auto"/>
              <w:ind w:left="267"/>
            </w:pPr>
            <w:r>
              <w:rPr>
                <w:spacing w:val="4"/>
              </w:rPr>
              <w:t>或县级）</w:t>
            </w:r>
          </w:p>
        </w:tc>
        <w:tc>
          <w:tcPr>
            <w:tcW w:w="1259" w:type="dxa"/>
            <w:vAlign w:val="top"/>
          </w:tcPr>
          <w:p w14:paraId="3CE8E52F">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EEFB9ED">
            <w:pPr>
              <w:pStyle w:val="6"/>
              <w:spacing w:before="85" w:line="264" w:lineRule="auto"/>
              <w:ind w:left="21" w:right="67" w:firstLine="1"/>
            </w:pPr>
            <w:r>
              <w:rPr>
                <w:spacing w:val="6"/>
              </w:rPr>
              <w:t>1.《食品经营许可和备案管理办法》（</w:t>
            </w:r>
            <w:r>
              <w:rPr>
                <w:spacing w:val="-9"/>
              </w:rPr>
              <w:t xml:space="preserve"> </w:t>
            </w:r>
            <w:r>
              <w:rPr>
                <w:spacing w:val="6"/>
              </w:rPr>
              <w:t>2023）第五十四条：被许可人以欺骗、贿赂等不正当手段取得食品经营许可的，</w:t>
            </w:r>
            <w:r>
              <w:rPr>
                <w:spacing w:val="-18"/>
              </w:rPr>
              <w:t xml:space="preserve"> </w:t>
            </w:r>
            <w:r>
              <w:rPr>
                <w:spacing w:val="6"/>
              </w:rPr>
              <w:t>由原发证的市场监督管理部门撤销许可，处一万元以上三万元以下罚款；造成危害后果的，处三万</w:t>
            </w:r>
            <w:r>
              <w:rPr>
                <w:spacing w:val="5"/>
              </w:rPr>
              <w:t>元以上二十万元以下罚款。被许可人在三年内不得再次申请食品经营许</w:t>
            </w:r>
            <w:r>
              <w:t xml:space="preserve"> </w:t>
            </w:r>
            <w:r>
              <w:rPr>
                <w:spacing w:val="-1"/>
              </w:rPr>
              <w:t>可。</w:t>
            </w:r>
          </w:p>
        </w:tc>
        <w:tc>
          <w:tcPr>
            <w:tcW w:w="371" w:type="dxa"/>
            <w:vAlign w:val="top"/>
          </w:tcPr>
          <w:p w14:paraId="0E5BD9C5">
            <w:pPr>
              <w:rPr>
                <w:rFonts w:ascii="Arial"/>
                <w:sz w:val="21"/>
              </w:rPr>
            </w:pPr>
          </w:p>
        </w:tc>
      </w:tr>
      <w:tr w14:paraId="63366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4619C8F">
            <w:pPr>
              <w:pStyle w:val="6"/>
              <w:spacing w:before="143" w:line="108" w:lineRule="exact"/>
              <w:ind w:left="248"/>
            </w:pPr>
            <w:r>
              <w:rPr>
                <w:position w:val="1"/>
              </w:rPr>
              <w:t>511</w:t>
            </w:r>
          </w:p>
        </w:tc>
        <w:tc>
          <w:tcPr>
            <w:tcW w:w="1682" w:type="dxa"/>
            <w:vAlign w:val="top"/>
          </w:tcPr>
          <w:p w14:paraId="3C14685F">
            <w:pPr>
              <w:pStyle w:val="6"/>
              <w:spacing w:before="86" w:line="228" w:lineRule="auto"/>
              <w:ind w:left="20"/>
            </w:pPr>
            <w:r>
              <w:rPr>
                <w:spacing w:val="6"/>
              </w:rPr>
              <w:t>食品展销会举办者未按照规定在展销会举办</w:t>
            </w:r>
          </w:p>
          <w:p w14:paraId="7957F0B0">
            <w:pPr>
              <w:pStyle w:val="6"/>
              <w:spacing w:before="15" w:line="229" w:lineRule="auto"/>
              <w:ind w:left="497"/>
            </w:pPr>
            <w:r>
              <w:rPr>
                <w:spacing w:val="5"/>
              </w:rPr>
              <w:t>前报告的行政处罚</w:t>
            </w:r>
          </w:p>
        </w:tc>
        <w:tc>
          <w:tcPr>
            <w:tcW w:w="536" w:type="dxa"/>
            <w:vAlign w:val="top"/>
          </w:tcPr>
          <w:p w14:paraId="16301DD4">
            <w:pPr>
              <w:pStyle w:val="6"/>
              <w:spacing w:before="143" w:line="229" w:lineRule="auto"/>
              <w:ind w:left="95"/>
            </w:pPr>
            <w:r>
              <w:rPr>
                <w:spacing w:val="5"/>
              </w:rPr>
              <w:t>行政处罚</w:t>
            </w:r>
          </w:p>
        </w:tc>
        <w:tc>
          <w:tcPr>
            <w:tcW w:w="879" w:type="dxa"/>
            <w:vAlign w:val="top"/>
          </w:tcPr>
          <w:p w14:paraId="5E1A977C">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0B20B606">
            <w:pPr>
              <w:pStyle w:val="6"/>
              <w:spacing w:line="223" w:lineRule="auto"/>
              <w:ind w:left="267"/>
            </w:pPr>
            <w:r>
              <w:rPr>
                <w:spacing w:val="4"/>
              </w:rPr>
              <w:t>或县级）</w:t>
            </w:r>
          </w:p>
        </w:tc>
        <w:tc>
          <w:tcPr>
            <w:tcW w:w="1259" w:type="dxa"/>
            <w:vAlign w:val="top"/>
          </w:tcPr>
          <w:p w14:paraId="76D0F854">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98E3E7F">
            <w:pPr>
              <w:pStyle w:val="6"/>
              <w:spacing w:before="29" w:line="228" w:lineRule="auto"/>
              <w:ind w:left="23"/>
            </w:pPr>
            <w:r>
              <w:rPr>
                <w:spacing w:val="6"/>
              </w:rPr>
              <w:t>1.《食品经营许可和备案管理办法》（</w:t>
            </w:r>
            <w:r>
              <w:rPr>
                <w:spacing w:val="-9"/>
              </w:rPr>
              <w:t xml:space="preserve"> </w:t>
            </w:r>
            <w:r>
              <w:rPr>
                <w:spacing w:val="6"/>
              </w:rPr>
              <w:t>2023）第五十五条第一款：  违反本办法第六条第一款规定，食品展销会举办者未按照规定在展销会举办前报告的，</w:t>
            </w:r>
            <w:r>
              <w:rPr>
                <w:spacing w:val="-19"/>
              </w:rPr>
              <w:t xml:space="preserve"> </w:t>
            </w:r>
            <w:r>
              <w:rPr>
                <w:spacing w:val="6"/>
              </w:rPr>
              <w:t>由</w:t>
            </w:r>
            <w:r>
              <w:rPr>
                <w:spacing w:val="5"/>
              </w:rPr>
              <w:t>县级以上地方市场监督管理部门依照《中华人民共和国食品安全法实施条例》第七十二条的规定给予处罚。</w:t>
            </w:r>
          </w:p>
          <w:p w14:paraId="6C9E5591">
            <w:pPr>
              <w:pStyle w:val="6"/>
              <w:spacing w:before="13" w:line="245" w:lineRule="auto"/>
              <w:ind w:left="25" w:right="153" w:hanging="4"/>
            </w:pPr>
            <w:r>
              <w:rPr>
                <w:spacing w:val="6"/>
              </w:rPr>
              <w:t>2.《中华人民共和国食品安全法实施条例》第七十二条：从事对温度、湿度等有特殊要求的食品贮存业务的非食品生产经营者，食品集中交易市场的开办者、食品展销会的举办者，未按照规定备案或者报告的，</w:t>
            </w:r>
            <w:r>
              <w:rPr>
                <w:spacing w:val="-5"/>
              </w:rPr>
              <w:t xml:space="preserve"> </w:t>
            </w:r>
            <w:r>
              <w:rPr>
                <w:spacing w:val="6"/>
              </w:rPr>
              <w:t>由县级以上人民政府食品安全监督管理部门责令改正，给予警告；拒不改正</w:t>
            </w:r>
            <w:r>
              <w:t xml:space="preserve"> </w:t>
            </w:r>
            <w:r>
              <w:rPr>
                <w:spacing w:val="6"/>
              </w:rPr>
              <w:t>的，处1万元以上5万元以下罚款；情节严重的，责令停产停业</w:t>
            </w:r>
            <w:r>
              <w:rPr>
                <w:spacing w:val="5"/>
              </w:rPr>
              <w:t>，并处5万元以上20万元以下罚款。</w:t>
            </w:r>
          </w:p>
        </w:tc>
        <w:tc>
          <w:tcPr>
            <w:tcW w:w="371" w:type="dxa"/>
            <w:vAlign w:val="top"/>
          </w:tcPr>
          <w:p w14:paraId="7194EE61">
            <w:pPr>
              <w:rPr>
                <w:rFonts w:ascii="Arial"/>
                <w:sz w:val="21"/>
              </w:rPr>
            </w:pPr>
          </w:p>
        </w:tc>
      </w:tr>
      <w:tr w14:paraId="70226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C11CB3E">
            <w:pPr>
              <w:pStyle w:val="6"/>
              <w:spacing w:before="143" w:line="108" w:lineRule="exact"/>
              <w:ind w:left="248"/>
            </w:pPr>
            <w:r>
              <w:rPr>
                <w:position w:val="1"/>
              </w:rPr>
              <w:t>512</w:t>
            </w:r>
          </w:p>
        </w:tc>
        <w:tc>
          <w:tcPr>
            <w:tcW w:w="1682" w:type="dxa"/>
            <w:vAlign w:val="top"/>
          </w:tcPr>
          <w:p w14:paraId="0BA7E844">
            <w:pPr>
              <w:pStyle w:val="6"/>
              <w:spacing w:before="87" w:line="228" w:lineRule="auto"/>
              <w:ind w:left="20"/>
            </w:pPr>
            <w:r>
              <w:rPr>
                <w:spacing w:val="6"/>
              </w:rPr>
              <w:t>食品展销会举办者未履行检查、报告义务的</w:t>
            </w:r>
          </w:p>
          <w:p w14:paraId="451FCF12">
            <w:pPr>
              <w:pStyle w:val="6"/>
              <w:spacing w:before="15" w:line="229" w:lineRule="auto"/>
              <w:ind w:left="667"/>
            </w:pPr>
            <w:r>
              <w:rPr>
                <w:spacing w:val="5"/>
              </w:rPr>
              <w:t>行政处罚</w:t>
            </w:r>
          </w:p>
        </w:tc>
        <w:tc>
          <w:tcPr>
            <w:tcW w:w="536" w:type="dxa"/>
            <w:vAlign w:val="top"/>
          </w:tcPr>
          <w:p w14:paraId="0DB52CDC">
            <w:pPr>
              <w:pStyle w:val="6"/>
              <w:spacing w:before="143" w:line="229" w:lineRule="auto"/>
              <w:ind w:left="95"/>
            </w:pPr>
            <w:r>
              <w:rPr>
                <w:spacing w:val="5"/>
              </w:rPr>
              <w:t>行政处罚</w:t>
            </w:r>
          </w:p>
        </w:tc>
        <w:tc>
          <w:tcPr>
            <w:tcW w:w="879" w:type="dxa"/>
            <w:vAlign w:val="top"/>
          </w:tcPr>
          <w:p w14:paraId="63A99685">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018D8024">
            <w:pPr>
              <w:pStyle w:val="6"/>
              <w:spacing w:line="223" w:lineRule="auto"/>
              <w:ind w:left="267"/>
            </w:pPr>
            <w:r>
              <w:rPr>
                <w:spacing w:val="4"/>
              </w:rPr>
              <w:t>或县级）</w:t>
            </w:r>
          </w:p>
        </w:tc>
        <w:tc>
          <w:tcPr>
            <w:tcW w:w="1259" w:type="dxa"/>
            <w:vAlign w:val="top"/>
          </w:tcPr>
          <w:p w14:paraId="69E3918F">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ECCC5A">
            <w:pPr>
              <w:pStyle w:val="6"/>
              <w:spacing w:before="143" w:line="228" w:lineRule="auto"/>
              <w:ind w:left="23"/>
            </w:pPr>
            <w:r>
              <w:rPr>
                <w:spacing w:val="6"/>
              </w:rPr>
              <w:t>1.《食品经营许可和备案管理办法》（</w:t>
            </w:r>
            <w:r>
              <w:rPr>
                <w:spacing w:val="-9"/>
              </w:rPr>
              <w:t xml:space="preserve"> </w:t>
            </w:r>
            <w:r>
              <w:rPr>
                <w:spacing w:val="6"/>
              </w:rPr>
              <w:t>2023）第五十五条第二款：违反本办法第六条第二款规定，食品展销会举办者未履行检查、报告义务的，</w:t>
            </w:r>
            <w:r>
              <w:rPr>
                <w:spacing w:val="-18"/>
              </w:rPr>
              <w:t xml:space="preserve"> </w:t>
            </w:r>
            <w:r>
              <w:rPr>
                <w:spacing w:val="5"/>
              </w:rPr>
              <w:t>由县级以上地方市场监督管理部门依照《中华人民共和国食品安全法》第一百三十条的规定给予处罚。</w:t>
            </w:r>
          </w:p>
        </w:tc>
        <w:tc>
          <w:tcPr>
            <w:tcW w:w="371" w:type="dxa"/>
            <w:vAlign w:val="top"/>
          </w:tcPr>
          <w:p w14:paraId="6E893F22">
            <w:pPr>
              <w:rPr>
                <w:rFonts w:ascii="Arial"/>
                <w:sz w:val="21"/>
              </w:rPr>
            </w:pPr>
          </w:p>
        </w:tc>
      </w:tr>
      <w:tr w14:paraId="7532D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2DADF01A">
            <w:pPr>
              <w:spacing w:line="366" w:lineRule="auto"/>
              <w:rPr>
                <w:rFonts w:ascii="Arial"/>
                <w:sz w:val="21"/>
              </w:rPr>
            </w:pPr>
          </w:p>
          <w:p w14:paraId="5593A815">
            <w:pPr>
              <w:pStyle w:val="6"/>
              <w:spacing w:before="26" w:line="108" w:lineRule="exact"/>
              <w:ind w:left="248"/>
            </w:pPr>
            <w:r>
              <w:rPr>
                <w:position w:val="1"/>
              </w:rPr>
              <w:t>513</w:t>
            </w:r>
          </w:p>
        </w:tc>
        <w:tc>
          <w:tcPr>
            <w:tcW w:w="1682" w:type="dxa"/>
            <w:vAlign w:val="top"/>
          </w:tcPr>
          <w:p w14:paraId="3F5AED71">
            <w:pPr>
              <w:spacing w:line="252" w:lineRule="auto"/>
              <w:rPr>
                <w:rFonts w:ascii="Arial"/>
                <w:sz w:val="21"/>
              </w:rPr>
            </w:pPr>
          </w:p>
          <w:p w14:paraId="5C8476DD">
            <w:pPr>
              <w:pStyle w:val="6"/>
              <w:spacing w:before="26" w:line="231" w:lineRule="auto"/>
              <w:ind w:left="20"/>
            </w:pPr>
            <w:r>
              <w:rPr>
                <w:spacing w:val="6"/>
              </w:rPr>
              <w:t>违反《食品经营许可和备案管理办法》第七</w:t>
            </w:r>
          </w:p>
          <w:p w14:paraId="15F7BDF6">
            <w:pPr>
              <w:pStyle w:val="6"/>
              <w:spacing w:before="14" w:line="229" w:lineRule="auto"/>
              <w:ind w:left="20"/>
            </w:pPr>
            <w:r>
              <w:rPr>
                <w:spacing w:val="6"/>
              </w:rPr>
              <w:t>条第二款、第三款或者第十六条规定的行政</w:t>
            </w:r>
          </w:p>
          <w:p w14:paraId="1B9A0615">
            <w:pPr>
              <w:pStyle w:val="6"/>
              <w:spacing w:before="14" w:line="231" w:lineRule="auto"/>
              <w:ind w:left="757"/>
            </w:pPr>
            <w:r>
              <w:rPr>
                <w:spacing w:val="2"/>
              </w:rPr>
              <w:t>处罚</w:t>
            </w:r>
          </w:p>
        </w:tc>
        <w:tc>
          <w:tcPr>
            <w:tcW w:w="536" w:type="dxa"/>
            <w:vAlign w:val="top"/>
          </w:tcPr>
          <w:p w14:paraId="280E74BF">
            <w:pPr>
              <w:spacing w:line="366" w:lineRule="auto"/>
              <w:rPr>
                <w:rFonts w:ascii="Arial"/>
                <w:sz w:val="21"/>
              </w:rPr>
            </w:pPr>
          </w:p>
          <w:p w14:paraId="4D481217">
            <w:pPr>
              <w:pStyle w:val="6"/>
              <w:spacing w:before="26" w:line="229" w:lineRule="auto"/>
              <w:ind w:left="95"/>
            </w:pPr>
            <w:r>
              <w:rPr>
                <w:spacing w:val="5"/>
              </w:rPr>
              <w:t>行政处罚</w:t>
            </w:r>
          </w:p>
        </w:tc>
        <w:tc>
          <w:tcPr>
            <w:tcW w:w="879" w:type="dxa"/>
            <w:vAlign w:val="top"/>
          </w:tcPr>
          <w:p w14:paraId="63B285CD">
            <w:pPr>
              <w:spacing w:line="253" w:lineRule="auto"/>
              <w:rPr>
                <w:rFonts w:ascii="Arial"/>
                <w:sz w:val="21"/>
              </w:rPr>
            </w:pPr>
          </w:p>
          <w:p w14:paraId="1257499D">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12B6B31">
            <w:pPr>
              <w:pStyle w:val="6"/>
              <w:spacing w:line="231" w:lineRule="auto"/>
              <w:ind w:left="267"/>
            </w:pPr>
            <w:r>
              <w:rPr>
                <w:spacing w:val="4"/>
              </w:rPr>
              <w:t>或县级）</w:t>
            </w:r>
          </w:p>
        </w:tc>
        <w:tc>
          <w:tcPr>
            <w:tcW w:w="1259" w:type="dxa"/>
            <w:vAlign w:val="top"/>
          </w:tcPr>
          <w:p w14:paraId="285729A3">
            <w:pPr>
              <w:spacing w:line="309" w:lineRule="auto"/>
              <w:rPr>
                <w:rFonts w:ascii="Arial"/>
                <w:sz w:val="21"/>
              </w:rPr>
            </w:pPr>
          </w:p>
          <w:p w14:paraId="23C69987">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4C2BA4C">
            <w:pPr>
              <w:pStyle w:val="6"/>
              <w:spacing w:before="52" w:line="230" w:lineRule="auto"/>
              <w:ind w:left="23"/>
            </w:pPr>
            <w:r>
              <w:rPr>
                <w:spacing w:val="6"/>
              </w:rPr>
              <w:t>1.《食品经营许可和备案管理办法》（</w:t>
            </w:r>
            <w:r>
              <w:rPr>
                <w:spacing w:val="-9"/>
              </w:rPr>
              <w:t xml:space="preserve"> </w:t>
            </w:r>
            <w:r>
              <w:rPr>
                <w:spacing w:val="6"/>
              </w:rPr>
              <w:t>2023）第五十六条：违反本办法第七条第二款、第三款或</w:t>
            </w:r>
            <w:r>
              <w:rPr>
                <w:spacing w:val="5"/>
              </w:rPr>
              <w:t>者第十六条规定的，</w:t>
            </w:r>
            <w:r>
              <w:rPr>
                <w:spacing w:val="-18"/>
              </w:rPr>
              <w:t xml:space="preserve"> </w:t>
            </w:r>
            <w:r>
              <w:rPr>
                <w:spacing w:val="5"/>
              </w:rPr>
              <w:t>由县级以上地方市场监督管理部门责令限期改正；逾期不改的，处一千元以上一万元以下罚款。</w:t>
            </w:r>
          </w:p>
          <w:p w14:paraId="30F2F29E">
            <w:pPr>
              <w:pStyle w:val="6"/>
              <w:spacing w:before="14" w:line="228" w:lineRule="auto"/>
              <w:ind w:left="22"/>
            </w:pPr>
            <w:r>
              <w:rPr>
                <w:spacing w:val="6"/>
              </w:rPr>
              <w:t>第七条第二款、第三款：利用自动设备跨省经营的，应当分别向经营者所在地和自动设备放置地点所在地省级市场监督管理部门报告。</w:t>
            </w:r>
          </w:p>
          <w:p w14:paraId="1490E4CA">
            <w:pPr>
              <w:pStyle w:val="6"/>
              <w:spacing w:before="15" w:line="228" w:lineRule="auto"/>
              <w:ind w:left="20"/>
            </w:pPr>
            <w:r>
              <w:rPr>
                <w:spacing w:val="6"/>
              </w:rPr>
              <w:t>跨省从事食品经营管理活动的，应当分别向经营者所在地和从事经营管理活动所在地省级市场监督管理部门报告。</w:t>
            </w:r>
          </w:p>
          <w:p w14:paraId="284472AD">
            <w:pPr>
              <w:pStyle w:val="6"/>
              <w:spacing w:before="14" w:line="263" w:lineRule="auto"/>
              <w:ind w:left="19" w:right="67" w:firstLine="3"/>
            </w:pPr>
            <w:r>
              <w:rPr>
                <w:spacing w:val="7"/>
              </w:rPr>
              <w:t>第十六条：食品经营者从事网络经营的，外设仓库（包括自有和租赁）的，或者集体用餐配送</w:t>
            </w:r>
            <w:r>
              <w:rPr>
                <w:spacing w:val="6"/>
              </w:rPr>
              <w:t>单位向学校、托幼机构供餐的，应当在开展相关经营活动之日起十个工作日内向所在地县级以上地方市场监督管理部门报告。所在地县级以上地方市场监督管理部门应当在食品经营许可和备案管</w:t>
            </w:r>
            <w:r>
              <w:t xml:space="preserve"> </w:t>
            </w:r>
            <w:r>
              <w:rPr>
                <w:spacing w:val="5"/>
              </w:rPr>
              <w:t>理信息平台记录报告情况。</w:t>
            </w:r>
          </w:p>
        </w:tc>
        <w:tc>
          <w:tcPr>
            <w:tcW w:w="371" w:type="dxa"/>
            <w:vAlign w:val="top"/>
          </w:tcPr>
          <w:p w14:paraId="464490EF">
            <w:pPr>
              <w:rPr>
                <w:rFonts w:ascii="Arial"/>
                <w:sz w:val="21"/>
              </w:rPr>
            </w:pPr>
          </w:p>
        </w:tc>
      </w:tr>
      <w:tr w14:paraId="7BE90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E15AA41">
            <w:pPr>
              <w:pStyle w:val="6"/>
              <w:spacing w:before="144" w:line="109" w:lineRule="exact"/>
              <w:ind w:left="248"/>
            </w:pPr>
            <w:r>
              <w:rPr>
                <w:position w:val="1"/>
              </w:rPr>
              <w:t>514</w:t>
            </w:r>
          </w:p>
        </w:tc>
        <w:tc>
          <w:tcPr>
            <w:tcW w:w="1682" w:type="dxa"/>
            <w:vAlign w:val="top"/>
          </w:tcPr>
          <w:p w14:paraId="184E32D1">
            <w:pPr>
              <w:pStyle w:val="6"/>
              <w:spacing w:before="88" w:line="230" w:lineRule="auto"/>
              <w:ind w:left="20"/>
            </w:pPr>
            <w:r>
              <w:rPr>
                <w:spacing w:val="3"/>
              </w:rPr>
              <w:t>食品经营者伪造、涂改、倒卖、</w:t>
            </w:r>
            <w:r>
              <w:rPr>
                <w:spacing w:val="-3"/>
              </w:rPr>
              <w:t xml:space="preserve"> </w:t>
            </w:r>
            <w:r>
              <w:rPr>
                <w:spacing w:val="3"/>
              </w:rPr>
              <w:t>出租、</w:t>
            </w:r>
            <w:r>
              <w:rPr>
                <w:spacing w:val="-19"/>
              </w:rPr>
              <w:t xml:space="preserve"> </w:t>
            </w:r>
            <w:r>
              <w:rPr>
                <w:spacing w:val="3"/>
              </w:rPr>
              <w:t>出借</w:t>
            </w:r>
          </w:p>
          <w:p w14:paraId="1E6E25D1">
            <w:pPr>
              <w:pStyle w:val="6"/>
              <w:spacing w:before="14" w:line="227" w:lineRule="auto"/>
              <w:ind w:left="501"/>
            </w:pPr>
            <w:r>
              <w:rPr>
                <w:spacing w:val="5"/>
              </w:rPr>
              <w:t>、转让的行政处罚</w:t>
            </w:r>
          </w:p>
        </w:tc>
        <w:tc>
          <w:tcPr>
            <w:tcW w:w="536" w:type="dxa"/>
            <w:vAlign w:val="top"/>
          </w:tcPr>
          <w:p w14:paraId="581ED3AC">
            <w:pPr>
              <w:pStyle w:val="6"/>
              <w:spacing w:before="145" w:line="229" w:lineRule="auto"/>
              <w:ind w:left="95"/>
            </w:pPr>
            <w:r>
              <w:rPr>
                <w:spacing w:val="5"/>
              </w:rPr>
              <w:t>行政处罚</w:t>
            </w:r>
          </w:p>
        </w:tc>
        <w:tc>
          <w:tcPr>
            <w:tcW w:w="879" w:type="dxa"/>
            <w:vAlign w:val="top"/>
          </w:tcPr>
          <w:p w14:paraId="3B2FD461">
            <w:pPr>
              <w:pStyle w:val="6"/>
              <w:spacing w:before="30" w:line="264" w:lineRule="auto"/>
              <w:ind w:left="50" w:right="44" w:firstLine="47"/>
            </w:pPr>
            <w:r>
              <w:rPr>
                <w:spacing w:val="5"/>
              </w:rPr>
              <w:t>市场监督管理部门</w:t>
            </w:r>
            <w:r>
              <w:rPr>
                <w:spacing w:val="1"/>
              </w:rPr>
              <w:t xml:space="preserve">  </w:t>
            </w:r>
            <w:r>
              <w:rPr>
                <w:spacing w:val="6"/>
              </w:rPr>
              <w:t>（省级、设区的市级</w:t>
            </w:r>
          </w:p>
          <w:p w14:paraId="18808EC8">
            <w:pPr>
              <w:pStyle w:val="6"/>
              <w:spacing w:line="219" w:lineRule="auto"/>
              <w:ind w:left="267"/>
            </w:pPr>
            <w:r>
              <w:rPr>
                <w:spacing w:val="4"/>
              </w:rPr>
              <w:t>或县级）</w:t>
            </w:r>
          </w:p>
        </w:tc>
        <w:tc>
          <w:tcPr>
            <w:tcW w:w="1259" w:type="dxa"/>
            <w:vAlign w:val="top"/>
          </w:tcPr>
          <w:p w14:paraId="22CBAE8F">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F731A6F">
            <w:pPr>
              <w:pStyle w:val="6"/>
              <w:spacing w:before="12" w:line="265" w:lineRule="auto"/>
              <w:ind w:left="22" w:right="67"/>
            </w:pPr>
            <w:r>
              <w:rPr>
                <w:spacing w:val="6"/>
              </w:rPr>
              <w:t>1.《食品经营许可和备案管理办法》（</w:t>
            </w:r>
            <w:r>
              <w:rPr>
                <w:spacing w:val="-9"/>
              </w:rPr>
              <w:t xml:space="preserve"> </w:t>
            </w:r>
            <w:r>
              <w:rPr>
                <w:spacing w:val="6"/>
              </w:rPr>
              <w:t>2023）第五十七条第一款：违反本办法第二十八条第一款规定的，</w:t>
            </w:r>
            <w:r>
              <w:rPr>
                <w:spacing w:val="-18"/>
              </w:rPr>
              <w:t xml:space="preserve"> </w:t>
            </w:r>
            <w:r>
              <w:rPr>
                <w:spacing w:val="6"/>
              </w:rPr>
              <w:t>由县级以上地方市场监督管理部门责令改正，给予警告，并处一万元以上三万元以下罚款；情节严重的，处三万</w:t>
            </w:r>
            <w:r>
              <w:rPr>
                <w:spacing w:val="5"/>
              </w:rPr>
              <w:t>元以上十万元以下罚款；造成危害后果的，处十万元以上二十万元以下</w:t>
            </w:r>
            <w:r>
              <w:t xml:space="preserve"> </w:t>
            </w:r>
            <w:r>
              <w:rPr>
                <w:spacing w:val="1"/>
              </w:rPr>
              <w:t>罚款。</w:t>
            </w:r>
          </w:p>
          <w:p w14:paraId="4BAB8CBC">
            <w:pPr>
              <w:pStyle w:val="6"/>
              <w:spacing w:line="227" w:lineRule="auto"/>
              <w:ind w:left="22"/>
            </w:pPr>
            <w:r>
              <w:rPr>
                <w:spacing w:val="5"/>
              </w:rPr>
              <w:t>第二十八条第一款：食品经营者应当妥善保管食品经营许可证，不得伪造、涂改、倒卖、</w:t>
            </w:r>
            <w:r>
              <w:rPr>
                <w:spacing w:val="-10"/>
              </w:rPr>
              <w:t xml:space="preserve"> </w:t>
            </w:r>
            <w:r>
              <w:rPr>
                <w:spacing w:val="5"/>
              </w:rPr>
              <w:t>出租、</w:t>
            </w:r>
            <w:r>
              <w:rPr>
                <w:spacing w:val="-19"/>
              </w:rPr>
              <w:t xml:space="preserve"> </w:t>
            </w:r>
            <w:r>
              <w:rPr>
                <w:spacing w:val="5"/>
              </w:rPr>
              <w:t>出借、转让。</w:t>
            </w:r>
          </w:p>
        </w:tc>
        <w:tc>
          <w:tcPr>
            <w:tcW w:w="371" w:type="dxa"/>
            <w:vAlign w:val="top"/>
          </w:tcPr>
          <w:p w14:paraId="17E8AEDB">
            <w:pPr>
              <w:rPr>
                <w:rFonts w:ascii="Arial"/>
                <w:sz w:val="21"/>
              </w:rPr>
            </w:pPr>
          </w:p>
        </w:tc>
      </w:tr>
      <w:tr w14:paraId="3BB7C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0E10AB14">
            <w:pPr>
              <w:spacing w:line="305" w:lineRule="auto"/>
              <w:rPr>
                <w:rFonts w:ascii="Arial"/>
                <w:sz w:val="21"/>
              </w:rPr>
            </w:pPr>
          </w:p>
          <w:p w14:paraId="7A30B925">
            <w:pPr>
              <w:pStyle w:val="6"/>
              <w:spacing w:before="26" w:line="108" w:lineRule="exact"/>
              <w:ind w:left="248"/>
            </w:pPr>
            <w:r>
              <w:rPr>
                <w:position w:val="1"/>
              </w:rPr>
              <w:t>515</w:t>
            </w:r>
          </w:p>
        </w:tc>
        <w:tc>
          <w:tcPr>
            <w:tcW w:w="1682" w:type="dxa"/>
            <w:vAlign w:val="top"/>
          </w:tcPr>
          <w:p w14:paraId="7B8A1729">
            <w:pPr>
              <w:pStyle w:val="6"/>
              <w:spacing w:before="47" w:line="228" w:lineRule="auto"/>
              <w:ind w:left="20"/>
            </w:pPr>
            <w:r>
              <w:rPr>
                <w:spacing w:val="5"/>
              </w:rPr>
              <w:t>食品经营者未在经营场所的显著位置悬挂、</w:t>
            </w:r>
          </w:p>
          <w:p w14:paraId="2DD6FB95">
            <w:pPr>
              <w:pStyle w:val="6"/>
              <w:spacing w:before="15" w:line="231" w:lineRule="auto"/>
              <w:ind w:left="19"/>
            </w:pPr>
            <w:r>
              <w:rPr>
                <w:spacing w:val="6"/>
              </w:rPr>
              <w:t>摆放纸质食品经营许可证正本或者展示其电</w:t>
            </w:r>
          </w:p>
          <w:p w14:paraId="169D17A4">
            <w:pPr>
              <w:pStyle w:val="6"/>
              <w:spacing w:before="13" w:line="231" w:lineRule="auto"/>
              <w:ind w:left="21"/>
            </w:pPr>
            <w:r>
              <w:rPr>
                <w:spacing w:val="6"/>
              </w:rPr>
              <w:t>子证书，利用自动设备从事食品经营的，未</w:t>
            </w:r>
          </w:p>
          <w:p w14:paraId="155F9EDF">
            <w:pPr>
              <w:pStyle w:val="6"/>
              <w:spacing w:before="13" w:line="228" w:lineRule="auto"/>
              <w:ind w:left="20"/>
            </w:pPr>
            <w:r>
              <w:rPr>
                <w:spacing w:val="6"/>
              </w:rPr>
              <w:t>在自动设备的显著位置展示食品经营者的联</w:t>
            </w:r>
          </w:p>
          <w:p w14:paraId="5761B8F0">
            <w:pPr>
              <w:pStyle w:val="6"/>
              <w:spacing w:before="15" w:line="230" w:lineRule="auto"/>
              <w:ind w:left="23"/>
            </w:pPr>
            <w:r>
              <w:rPr>
                <w:spacing w:val="5"/>
              </w:rPr>
              <w:t>系方式、食品经营许可证复印件或者电子证</w:t>
            </w:r>
          </w:p>
          <w:p w14:paraId="6BC9AA37">
            <w:pPr>
              <w:pStyle w:val="6"/>
              <w:spacing w:before="15" w:line="229" w:lineRule="auto"/>
              <w:ind w:left="369"/>
            </w:pPr>
            <w:r>
              <w:rPr>
                <w:spacing w:val="5"/>
              </w:rPr>
              <w:t>书、备案编号的行政处罚</w:t>
            </w:r>
          </w:p>
        </w:tc>
        <w:tc>
          <w:tcPr>
            <w:tcW w:w="536" w:type="dxa"/>
            <w:vAlign w:val="top"/>
          </w:tcPr>
          <w:p w14:paraId="044D8640">
            <w:pPr>
              <w:spacing w:line="305" w:lineRule="auto"/>
              <w:rPr>
                <w:rFonts w:ascii="Arial"/>
                <w:sz w:val="21"/>
              </w:rPr>
            </w:pPr>
          </w:p>
          <w:p w14:paraId="35B1F2F7">
            <w:pPr>
              <w:pStyle w:val="6"/>
              <w:spacing w:before="26" w:line="229" w:lineRule="auto"/>
              <w:ind w:left="95"/>
            </w:pPr>
            <w:r>
              <w:rPr>
                <w:spacing w:val="5"/>
              </w:rPr>
              <w:t>行政处罚</w:t>
            </w:r>
          </w:p>
        </w:tc>
        <w:tc>
          <w:tcPr>
            <w:tcW w:w="879" w:type="dxa"/>
            <w:vAlign w:val="top"/>
          </w:tcPr>
          <w:p w14:paraId="2BEB81D9">
            <w:pPr>
              <w:pStyle w:val="6"/>
              <w:spacing w:before="219" w:line="263" w:lineRule="auto"/>
              <w:ind w:left="50" w:right="44" w:firstLine="47"/>
            </w:pPr>
            <w:r>
              <w:rPr>
                <w:spacing w:val="5"/>
              </w:rPr>
              <w:t>市场监督管理部门</w:t>
            </w:r>
            <w:r>
              <w:rPr>
                <w:spacing w:val="1"/>
              </w:rPr>
              <w:t xml:space="preserve">  </w:t>
            </w:r>
            <w:r>
              <w:rPr>
                <w:spacing w:val="6"/>
              </w:rPr>
              <w:t>（省级、设区的市级</w:t>
            </w:r>
          </w:p>
          <w:p w14:paraId="0835DA68">
            <w:pPr>
              <w:pStyle w:val="6"/>
              <w:spacing w:line="231" w:lineRule="auto"/>
              <w:ind w:left="267"/>
            </w:pPr>
            <w:r>
              <w:rPr>
                <w:spacing w:val="4"/>
              </w:rPr>
              <w:t>或县级）</w:t>
            </w:r>
          </w:p>
        </w:tc>
        <w:tc>
          <w:tcPr>
            <w:tcW w:w="1259" w:type="dxa"/>
            <w:vAlign w:val="top"/>
          </w:tcPr>
          <w:p w14:paraId="53B50BEF">
            <w:pPr>
              <w:spacing w:line="248" w:lineRule="auto"/>
              <w:rPr>
                <w:rFonts w:ascii="Arial"/>
                <w:sz w:val="21"/>
              </w:rPr>
            </w:pPr>
          </w:p>
          <w:p w14:paraId="5079D8E3">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40DF26">
            <w:pPr>
              <w:pStyle w:val="6"/>
              <w:spacing w:before="218" w:line="263" w:lineRule="auto"/>
              <w:ind w:left="22" w:right="3802" w:firstLine="1"/>
            </w:pPr>
            <w:r>
              <w:rPr>
                <w:spacing w:val="5"/>
              </w:rPr>
              <w:t>1.《食品经营许可和备案管理办法》（</w:t>
            </w:r>
            <w:r>
              <w:rPr>
                <w:spacing w:val="9"/>
              </w:rPr>
              <w:t xml:space="preserve"> </w:t>
            </w:r>
            <w:r>
              <w:rPr>
                <w:spacing w:val="5"/>
              </w:rPr>
              <w:t>2023）第五十七条第二款：违反本办法第二十八条第二款、第三款规定的，</w:t>
            </w:r>
            <w:r>
              <w:rPr>
                <w:spacing w:val="-19"/>
              </w:rPr>
              <w:t xml:space="preserve"> </w:t>
            </w:r>
            <w:r>
              <w:rPr>
                <w:spacing w:val="5"/>
              </w:rPr>
              <w:t>由县级以上地方市场监督管理部门责令限期改正；逾期不改的，给予警告。</w:t>
            </w:r>
            <w:r>
              <w:t xml:space="preserve"> </w:t>
            </w:r>
            <w:r>
              <w:rPr>
                <w:spacing w:val="6"/>
              </w:rPr>
              <w:t>第二十八条第二款、第三款：食品经营者应当在经营场所的显著位置悬挂、摆放纸质食品经营许可证正本或者展示其电子证书。</w:t>
            </w:r>
          </w:p>
          <w:p w14:paraId="2399602A">
            <w:pPr>
              <w:pStyle w:val="6"/>
              <w:spacing w:line="228" w:lineRule="auto"/>
              <w:ind w:left="17"/>
            </w:pPr>
            <w:r>
              <w:rPr>
                <w:spacing w:val="6"/>
              </w:rPr>
              <w:t>利用自动设备从事食品经营的，应当在自动设备的显著位置展示食品经营者的联系方式、食品经营许可证复印件或者电子证书、备案编号。</w:t>
            </w:r>
          </w:p>
        </w:tc>
        <w:tc>
          <w:tcPr>
            <w:tcW w:w="371" w:type="dxa"/>
            <w:vAlign w:val="top"/>
          </w:tcPr>
          <w:p w14:paraId="4996C56D">
            <w:pPr>
              <w:rPr>
                <w:rFonts w:ascii="Arial"/>
                <w:sz w:val="21"/>
              </w:rPr>
            </w:pPr>
          </w:p>
        </w:tc>
      </w:tr>
      <w:tr w14:paraId="2A6CB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338EE3E6">
            <w:pPr>
              <w:pStyle w:val="6"/>
              <w:spacing w:before="208" w:line="108" w:lineRule="exact"/>
              <w:ind w:left="248"/>
            </w:pPr>
            <w:r>
              <w:rPr>
                <w:position w:val="1"/>
              </w:rPr>
              <w:t>516</w:t>
            </w:r>
          </w:p>
        </w:tc>
        <w:tc>
          <w:tcPr>
            <w:tcW w:w="1682" w:type="dxa"/>
            <w:vAlign w:val="top"/>
          </w:tcPr>
          <w:p w14:paraId="3F121A05">
            <w:pPr>
              <w:pStyle w:val="6"/>
              <w:spacing w:before="38" w:line="228" w:lineRule="auto"/>
              <w:ind w:left="20"/>
            </w:pPr>
            <w:r>
              <w:rPr>
                <w:spacing w:val="6"/>
              </w:rPr>
              <w:t>食品经营者的主要设备设施、经营布局、操</w:t>
            </w:r>
          </w:p>
          <w:p w14:paraId="58EA1E11">
            <w:pPr>
              <w:pStyle w:val="6"/>
              <w:spacing w:before="15" w:line="228" w:lineRule="auto"/>
              <w:ind w:left="20"/>
            </w:pPr>
            <w:r>
              <w:rPr>
                <w:spacing w:val="6"/>
              </w:rPr>
              <w:t>作流程等发生较大变化，可能影响食品安全</w:t>
            </w:r>
          </w:p>
          <w:p w14:paraId="535FB697">
            <w:pPr>
              <w:pStyle w:val="6"/>
              <w:spacing w:before="14" w:line="228" w:lineRule="auto"/>
              <w:ind w:left="26"/>
            </w:pPr>
            <w:r>
              <w:rPr>
                <w:spacing w:val="5"/>
              </w:rPr>
              <w:t>的未在变化后十个工作日内向原发证的市场</w:t>
            </w:r>
          </w:p>
          <w:p w14:paraId="40DAB6B4">
            <w:pPr>
              <w:pStyle w:val="6"/>
              <w:spacing w:before="15" w:line="228" w:lineRule="auto"/>
              <w:ind w:left="281"/>
            </w:pPr>
            <w:r>
              <w:rPr>
                <w:spacing w:val="5"/>
              </w:rPr>
              <w:t>监督管理部门报告的行政处罚</w:t>
            </w:r>
          </w:p>
        </w:tc>
        <w:tc>
          <w:tcPr>
            <w:tcW w:w="536" w:type="dxa"/>
            <w:vAlign w:val="top"/>
          </w:tcPr>
          <w:p w14:paraId="1ED61B08">
            <w:pPr>
              <w:pStyle w:val="6"/>
              <w:spacing w:before="208" w:line="229" w:lineRule="auto"/>
              <w:ind w:left="95"/>
            </w:pPr>
            <w:r>
              <w:rPr>
                <w:spacing w:val="5"/>
              </w:rPr>
              <w:t>行政处罚</w:t>
            </w:r>
          </w:p>
        </w:tc>
        <w:tc>
          <w:tcPr>
            <w:tcW w:w="879" w:type="dxa"/>
            <w:vAlign w:val="top"/>
          </w:tcPr>
          <w:p w14:paraId="2D527C03">
            <w:pPr>
              <w:pStyle w:val="6"/>
              <w:spacing w:before="94" w:line="263" w:lineRule="auto"/>
              <w:ind w:left="50" w:right="44" w:firstLine="47"/>
            </w:pPr>
            <w:r>
              <w:rPr>
                <w:spacing w:val="5"/>
              </w:rPr>
              <w:t>市场监督管理部门</w:t>
            </w:r>
            <w:r>
              <w:rPr>
                <w:spacing w:val="1"/>
              </w:rPr>
              <w:t xml:space="preserve">  </w:t>
            </w:r>
            <w:r>
              <w:rPr>
                <w:spacing w:val="6"/>
              </w:rPr>
              <w:t>（省级、设区的市级</w:t>
            </w:r>
          </w:p>
          <w:p w14:paraId="173316CD">
            <w:pPr>
              <w:pStyle w:val="6"/>
              <w:spacing w:line="231" w:lineRule="auto"/>
              <w:ind w:left="267"/>
            </w:pPr>
            <w:r>
              <w:rPr>
                <w:spacing w:val="4"/>
              </w:rPr>
              <w:t>或县级）</w:t>
            </w:r>
          </w:p>
        </w:tc>
        <w:tc>
          <w:tcPr>
            <w:tcW w:w="1259" w:type="dxa"/>
            <w:vAlign w:val="top"/>
          </w:tcPr>
          <w:p w14:paraId="005BEBEE">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8831F4F">
            <w:pPr>
              <w:pStyle w:val="6"/>
              <w:spacing w:before="15" w:line="263" w:lineRule="auto"/>
              <w:ind w:left="22" w:right="67"/>
            </w:pPr>
            <w:r>
              <w:rPr>
                <w:spacing w:val="6"/>
              </w:rPr>
              <w:t>1.《食品经营许可和备案管理办法》（</w:t>
            </w:r>
            <w:r>
              <w:rPr>
                <w:spacing w:val="-9"/>
              </w:rPr>
              <w:t xml:space="preserve"> </w:t>
            </w:r>
            <w:r>
              <w:rPr>
                <w:spacing w:val="6"/>
              </w:rPr>
              <w:t>2023）第五十八条第一款：违反本办法第三十条第一款第一项规定的，</w:t>
            </w:r>
            <w:r>
              <w:rPr>
                <w:spacing w:val="-18"/>
              </w:rPr>
              <w:t xml:space="preserve"> </w:t>
            </w:r>
            <w:r>
              <w:rPr>
                <w:spacing w:val="6"/>
              </w:rPr>
              <w:t>由县级以上地方市场监督管理部门责令限期改正；逾期不改的，处两千元以上一万元以下罚款；情节严重的</w:t>
            </w:r>
            <w:r>
              <w:rPr>
                <w:spacing w:val="5"/>
              </w:rPr>
              <w:t>，处一万元以上五万元以下罚款；造成危害后果的，处五万元以上二十</w:t>
            </w:r>
            <w:r>
              <w:t xml:space="preserve"> </w:t>
            </w:r>
            <w:r>
              <w:rPr>
                <w:spacing w:val="4"/>
              </w:rPr>
              <w:t>万元以下罚款。</w:t>
            </w:r>
          </w:p>
          <w:p w14:paraId="37CF6940">
            <w:pPr>
              <w:pStyle w:val="6"/>
              <w:spacing w:line="228" w:lineRule="auto"/>
              <w:ind w:left="22"/>
            </w:pPr>
            <w:r>
              <w:rPr>
                <w:spacing w:val="6"/>
              </w:rPr>
              <w:t>第三十条第一款第一项：发生下列情形的，食品经营者应当在变化后十个工作日内向原发证的市场监督管理部门报告：</w:t>
            </w:r>
          </w:p>
          <w:p w14:paraId="3B0AD0BE">
            <w:pPr>
              <w:pStyle w:val="6"/>
              <w:spacing w:before="15" w:line="228" w:lineRule="auto"/>
              <w:ind w:left="17"/>
            </w:pPr>
            <w:r>
              <w:rPr>
                <w:spacing w:val="6"/>
              </w:rPr>
              <w:t>（</w:t>
            </w:r>
            <w:r>
              <w:rPr>
                <w:spacing w:val="-18"/>
              </w:rPr>
              <w:t xml:space="preserve"> </w:t>
            </w:r>
            <w:r>
              <w:rPr>
                <w:spacing w:val="6"/>
              </w:rPr>
              <w:t>一）食品经营者的主要设备设施、经营布局、操作流程等发</w:t>
            </w:r>
            <w:r>
              <w:rPr>
                <w:spacing w:val="5"/>
              </w:rPr>
              <w:t>生较大变化，可能影响食品安全的；</w:t>
            </w:r>
          </w:p>
        </w:tc>
        <w:tc>
          <w:tcPr>
            <w:tcW w:w="371" w:type="dxa"/>
            <w:vAlign w:val="top"/>
          </w:tcPr>
          <w:p w14:paraId="7429DBD5">
            <w:pPr>
              <w:rPr>
                <w:rFonts w:ascii="Arial"/>
                <w:sz w:val="21"/>
              </w:rPr>
            </w:pPr>
          </w:p>
        </w:tc>
      </w:tr>
      <w:tr w14:paraId="60E6C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78B1EE0A">
            <w:pPr>
              <w:spacing w:line="430" w:lineRule="auto"/>
              <w:rPr>
                <w:rFonts w:ascii="Arial"/>
                <w:sz w:val="21"/>
              </w:rPr>
            </w:pPr>
          </w:p>
          <w:p w14:paraId="00FE4614">
            <w:pPr>
              <w:pStyle w:val="6"/>
              <w:spacing w:before="26" w:line="108" w:lineRule="exact"/>
              <w:ind w:left="248"/>
            </w:pPr>
            <w:r>
              <w:rPr>
                <w:position w:val="1"/>
              </w:rPr>
              <w:t>517</w:t>
            </w:r>
          </w:p>
        </w:tc>
        <w:tc>
          <w:tcPr>
            <w:tcW w:w="1682" w:type="dxa"/>
            <w:vAlign w:val="top"/>
          </w:tcPr>
          <w:p w14:paraId="14C5721C">
            <w:pPr>
              <w:pStyle w:val="6"/>
              <w:spacing w:before="59" w:line="230" w:lineRule="auto"/>
              <w:ind w:left="62"/>
            </w:pPr>
            <w:r>
              <w:rPr>
                <w:spacing w:val="6"/>
              </w:rPr>
              <w:t>发生网络经营情况发生变化的；外设仓库</w:t>
            </w:r>
          </w:p>
          <w:p w14:paraId="39C113AD">
            <w:pPr>
              <w:pStyle w:val="6"/>
              <w:spacing w:before="14" w:line="230" w:lineRule="auto"/>
              <w:ind w:left="19"/>
            </w:pPr>
            <w:r>
              <w:rPr>
                <w:spacing w:val="6"/>
              </w:rPr>
              <w:t>（包括自有和租赁）地址发生变化的；集体</w:t>
            </w:r>
          </w:p>
          <w:p w14:paraId="1542E0C4">
            <w:pPr>
              <w:pStyle w:val="6"/>
              <w:spacing w:before="14" w:line="229" w:lineRule="auto"/>
              <w:ind w:left="19"/>
            </w:pPr>
            <w:r>
              <w:rPr>
                <w:spacing w:val="6"/>
              </w:rPr>
              <w:t>用餐配送单位向学校、托幼机构供餐情况发</w:t>
            </w:r>
          </w:p>
          <w:p w14:paraId="5392795D">
            <w:pPr>
              <w:pStyle w:val="6"/>
              <w:spacing w:before="14" w:line="231" w:lineRule="auto"/>
              <w:ind w:left="24"/>
            </w:pPr>
            <w:r>
              <w:rPr>
                <w:spacing w:val="4"/>
              </w:rPr>
              <w:t>生变化的；</w:t>
            </w:r>
            <w:r>
              <w:rPr>
                <w:spacing w:val="-5"/>
              </w:rPr>
              <w:t xml:space="preserve"> </w:t>
            </w:r>
            <w:r>
              <w:rPr>
                <w:spacing w:val="4"/>
              </w:rPr>
              <w:t>自动设备放置地点、数量发生变</w:t>
            </w:r>
          </w:p>
          <w:p w14:paraId="120A9746">
            <w:pPr>
              <w:pStyle w:val="6"/>
              <w:spacing w:before="13" w:line="231" w:lineRule="auto"/>
              <w:ind w:left="713"/>
            </w:pPr>
            <w:r>
              <w:rPr>
                <w:spacing w:val="1"/>
              </w:rPr>
              <w:t>化的；</w:t>
            </w:r>
          </w:p>
          <w:p w14:paraId="41A0F1E8">
            <w:pPr>
              <w:pStyle w:val="6"/>
              <w:spacing w:before="15" w:line="228" w:lineRule="auto"/>
              <w:ind w:left="18"/>
            </w:pPr>
            <w:r>
              <w:rPr>
                <w:spacing w:val="6"/>
              </w:rPr>
              <w:t>增加预包装食品销售的，食品经营者未在变</w:t>
            </w:r>
          </w:p>
          <w:p w14:paraId="3C093903">
            <w:pPr>
              <w:pStyle w:val="6"/>
              <w:spacing w:before="15" w:line="228" w:lineRule="auto"/>
              <w:ind w:left="22"/>
            </w:pPr>
            <w:r>
              <w:rPr>
                <w:spacing w:val="6"/>
              </w:rPr>
              <w:t>化后十个工作日内向原发证的市场监督管理</w:t>
            </w:r>
          </w:p>
          <w:p w14:paraId="342EAFAA">
            <w:pPr>
              <w:pStyle w:val="6"/>
              <w:spacing w:before="15" w:line="229" w:lineRule="auto"/>
              <w:ind w:left="451"/>
            </w:pPr>
            <w:r>
              <w:rPr>
                <w:spacing w:val="5"/>
              </w:rPr>
              <w:t>部门报告的行政处罚</w:t>
            </w:r>
          </w:p>
        </w:tc>
        <w:tc>
          <w:tcPr>
            <w:tcW w:w="536" w:type="dxa"/>
            <w:vAlign w:val="top"/>
          </w:tcPr>
          <w:p w14:paraId="50B9509C">
            <w:pPr>
              <w:spacing w:line="430" w:lineRule="auto"/>
              <w:rPr>
                <w:rFonts w:ascii="Arial"/>
                <w:sz w:val="21"/>
              </w:rPr>
            </w:pPr>
          </w:p>
          <w:p w14:paraId="3EDB4346">
            <w:pPr>
              <w:pStyle w:val="6"/>
              <w:spacing w:before="26" w:line="229" w:lineRule="auto"/>
              <w:ind w:left="95"/>
            </w:pPr>
            <w:r>
              <w:rPr>
                <w:spacing w:val="5"/>
              </w:rPr>
              <w:t>行政处罚</w:t>
            </w:r>
          </w:p>
        </w:tc>
        <w:tc>
          <w:tcPr>
            <w:tcW w:w="879" w:type="dxa"/>
            <w:vAlign w:val="top"/>
          </w:tcPr>
          <w:p w14:paraId="11C09084">
            <w:pPr>
              <w:spacing w:line="317" w:lineRule="auto"/>
              <w:rPr>
                <w:rFonts w:ascii="Arial"/>
                <w:sz w:val="21"/>
              </w:rPr>
            </w:pPr>
          </w:p>
          <w:p w14:paraId="6541970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57C9847">
            <w:pPr>
              <w:pStyle w:val="6"/>
              <w:spacing w:line="231" w:lineRule="auto"/>
              <w:ind w:left="267"/>
            </w:pPr>
            <w:r>
              <w:rPr>
                <w:spacing w:val="4"/>
              </w:rPr>
              <w:t>或县级）</w:t>
            </w:r>
          </w:p>
        </w:tc>
        <w:tc>
          <w:tcPr>
            <w:tcW w:w="1259" w:type="dxa"/>
            <w:vAlign w:val="top"/>
          </w:tcPr>
          <w:p w14:paraId="1DB64385">
            <w:pPr>
              <w:spacing w:line="373" w:lineRule="auto"/>
              <w:rPr>
                <w:rFonts w:ascii="Arial"/>
                <w:sz w:val="21"/>
              </w:rPr>
            </w:pPr>
          </w:p>
          <w:p w14:paraId="1DAE4F8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FBB0EC8">
            <w:pPr>
              <w:pStyle w:val="6"/>
              <w:spacing w:before="59" w:line="262" w:lineRule="auto"/>
              <w:ind w:left="22" w:right="2852" w:firstLine="1"/>
            </w:pPr>
            <w:r>
              <w:rPr>
                <w:spacing w:val="6"/>
              </w:rPr>
              <w:t>1.《食品经营许可和备案管理办法》（</w:t>
            </w:r>
            <w:r>
              <w:rPr>
                <w:spacing w:val="-9"/>
              </w:rPr>
              <w:t xml:space="preserve"> </w:t>
            </w:r>
            <w:r>
              <w:rPr>
                <w:spacing w:val="6"/>
              </w:rPr>
              <w:t>2023）第五十八条第二款：违</w:t>
            </w:r>
            <w:r>
              <w:rPr>
                <w:spacing w:val="5"/>
              </w:rPr>
              <w:t>反本办法第三十条第一款第二项至第六项规定的，</w:t>
            </w:r>
            <w:r>
              <w:rPr>
                <w:spacing w:val="-19"/>
              </w:rPr>
              <w:t xml:space="preserve"> </w:t>
            </w:r>
            <w:r>
              <w:rPr>
                <w:spacing w:val="5"/>
              </w:rPr>
              <w:t>由县级以上地方市场监督管理部门责令限期改正；逾期不改的，处一千元以上一万元以下罚款。</w:t>
            </w:r>
            <w:r>
              <w:t xml:space="preserve"> </w:t>
            </w:r>
            <w:r>
              <w:rPr>
                <w:spacing w:val="6"/>
              </w:rPr>
              <w:t>第三十条第一款第二项至第六项：发生下列情形的，食品经营者应当在变化后十个工作日内向原发证的市场监督管理部门报告：</w:t>
            </w:r>
          </w:p>
          <w:p w14:paraId="28A03308">
            <w:pPr>
              <w:pStyle w:val="6"/>
              <w:spacing w:line="230" w:lineRule="auto"/>
              <w:ind w:left="17"/>
            </w:pPr>
            <w:r>
              <w:rPr>
                <w:spacing w:val="3"/>
              </w:rPr>
              <w:t>（</w:t>
            </w:r>
            <w:r>
              <w:rPr>
                <w:spacing w:val="-18"/>
              </w:rPr>
              <w:t xml:space="preserve"> </w:t>
            </w:r>
            <w:r>
              <w:rPr>
                <w:spacing w:val="3"/>
              </w:rPr>
              <w:t>二</w:t>
            </w:r>
            <w:r>
              <w:rPr>
                <w:spacing w:val="-16"/>
              </w:rPr>
              <w:t xml:space="preserve"> </w:t>
            </w:r>
            <w:r>
              <w:rPr>
                <w:spacing w:val="3"/>
              </w:rPr>
              <w:t>）从事网络经营情况发生变化的；</w:t>
            </w:r>
          </w:p>
          <w:p w14:paraId="6B0510AF">
            <w:pPr>
              <w:pStyle w:val="6"/>
              <w:spacing w:before="14" w:line="230" w:lineRule="auto"/>
              <w:ind w:left="17"/>
            </w:pPr>
            <w:r>
              <w:rPr>
                <w:spacing w:val="4"/>
              </w:rPr>
              <w:t>（</w:t>
            </w:r>
            <w:r>
              <w:rPr>
                <w:spacing w:val="-18"/>
              </w:rPr>
              <w:t xml:space="preserve"> </w:t>
            </w:r>
            <w:r>
              <w:rPr>
                <w:spacing w:val="4"/>
              </w:rPr>
              <w:t>三</w:t>
            </w:r>
            <w:r>
              <w:rPr>
                <w:spacing w:val="-16"/>
              </w:rPr>
              <w:t xml:space="preserve"> </w:t>
            </w:r>
            <w:r>
              <w:rPr>
                <w:spacing w:val="4"/>
              </w:rPr>
              <w:t>）外设仓库（包括自有和租赁）地址发生变化的；</w:t>
            </w:r>
          </w:p>
          <w:p w14:paraId="284527AC">
            <w:pPr>
              <w:pStyle w:val="6"/>
              <w:spacing w:before="14" w:line="229" w:lineRule="auto"/>
              <w:ind w:left="17"/>
            </w:pPr>
            <w:r>
              <w:rPr>
                <w:spacing w:val="4"/>
              </w:rPr>
              <w:t>（</w:t>
            </w:r>
            <w:r>
              <w:rPr>
                <w:spacing w:val="-6"/>
              </w:rPr>
              <w:t xml:space="preserve"> </w:t>
            </w:r>
            <w:r>
              <w:rPr>
                <w:spacing w:val="4"/>
              </w:rPr>
              <w:t>四</w:t>
            </w:r>
            <w:r>
              <w:rPr>
                <w:spacing w:val="-16"/>
              </w:rPr>
              <w:t xml:space="preserve"> </w:t>
            </w:r>
            <w:r>
              <w:rPr>
                <w:spacing w:val="4"/>
              </w:rPr>
              <w:t>）集体用餐配送单位向学校、托幼机构供餐情况发生变化的；</w:t>
            </w:r>
          </w:p>
          <w:p w14:paraId="40A97C9C">
            <w:pPr>
              <w:pStyle w:val="6"/>
              <w:spacing w:before="15" w:line="231" w:lineRule="auto"/>
              <w:ind w:left="17"/>
            </w:pPr>
            <w:r>
              <w:rPr>
                <w:spacing w:val="4"/>
              </w:rPr>
              <w:t>（五</w:t>
            </w:r>
            <w:r>
              <w:rPr>
                <w:spacing w:val="-3"/>
              </w:rPr>
              <w:t xml:space="preserve"> </w:t>
            </w:r>
            <w:r>
              <w:rPr>
                <w:spacing w:val="4"/>
              </w:rPr>
              <w:t>）自动设备放置地点、数量发生变化的；</w:t>
            </w:r>
          </w:p>
          <w:p w14:paraId="435BD9F7">
            <w:pPr>
              <w:pStyle w:val="6"/>
              <w:spacing w:before="14" w:line="229" w:lineRule="auto"/>
              <w:ind w:left="17"/>
            </w:pPr>
            <w:r>
              <w:rPr>
                <w:spacing w:val="5"/>
              </w:rPr>
              <w:t>（六）增加预包装食品销售的。</w:t>
            </w:r>
          </w:p>
        </w:tc>
        <w:tc>
          <w:tcPr>
            <w:tcW w:w="371" w:type="dxa"/>
            <w:vAlign w:val="top"/>
          </w:tcPr>
          <w:p w14:paraId="38BE5D85">
            <w:pPr>
              <w:rPr>
                <w:rFonts w:ascii="Arial"/>
                <w:sz w:val="21"/>
              </w:rPr>
            </w:pPr>
          </w:p>
        </w:tc>
      </w:tr>
      <w:tr w14:paraId="4CB0D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B0DF1F6">
            <w:pPr>
              <w:pStyle w:val="6"/>
              <w:spacing w:before="147" w:line="108" w:lineRule="exact"/>
              <w:ind w:left="248"/>
            </w:pPr>
            <w:r>
              <w:rPr>
                <w:position w:val="1"/>
              </w:rPr>
              <w:t>518</w:t>
            </w:r>
          </w:p>
        </w:tc>
        <w:tc>
          <w:tcPr>
            <w:tcW w:w="1682" w:type="dxa"/>
            <w:vAlign w:val="top"/>
          </w:tcPr>
          <w:p w14:paraId="348A6BD0">
            <w:pPr>
              <w:pStyle w:val="6"/>
              <w:spacing w:before="33" w:line="230" w:lineRule="auto"/>
              <w:ind w:left="19"/>
            </w:pPr>
            <w:r>
              <w:rPr>
                <w:spacing w:val="6"/>
              </w:rPr>
              <w:t>未按照规定提交备案信息或者备案信息发生</w:t>
            </w:r>
          </w:p>
          <w:p w14:paraId="22AC683F">
            <w:pPr>
              <w:pStyle w:val="6"/>
              <w:spacing w:before="14" w:line="229" w:lineRule="auto"/>
              <w:ind w:left="25"/>
            </w:pPr>
            <w:r>
              <w:rPr>
                <w:spacing w:val="5"/>
              </w:rPr>
              <w:t>变化未按照规定进行备案信息更新的行政处</w:t>
            </w:r>
          </w:p>
          <w:p w14:paraId="74E31AE4">
            <w:pPr>
              <w:pStyle w:val="6"/>
              <w:spacing w:before="13" w:line="216" w:lineRule="auto"/>
              <w:ind w:left="801"/>
            </w:pPr>
            <w:r>
              <w:t>罚</w:t>
            </w:r>
          </w:p>
        </w:tc>
        <w:tc>
          <w:tcPr>
            <w:tcW w:w="536" w:type="dxa"/>
            <w:vAlign w:val="top"/>
          </w:tcPr>
          <w:p w14:paraId="4D6B3D5E">
            <w:pPr>
              <w:pStyle w:val="6"/>
              <w:spacing w:before="147" w:line="229" w:lineRule="auto"/>
              <w:ind w:left="95"/>
            </w:pPr>
            <w:r>
              <w:rPr>
                <w:spacing w:val="5"/>
              </w:rPr>
              <w:t>行政处罚</w:t>
            </w:r>
          </w:p>
        </w:tc>
        <w:tc>
          <w:tcPr>
            <w:tcW w:w="879" w:type="dxa"/>
            <w:vAlign w:val="top"/>
          </w:tcPr>
          <w:p w14:paraId="65950579">
            <w:pPr>
              <w:pStyle w:val="6"/>
              <w:spacing w:before="33" w:line="262" w:lineRule="auto"/>
              <w:ind w:left="50" w:right="44" w:firstLine="47"/>
            </w:pPr>
            <w:r>
              <w:rPr>
                <w:spacing w:val="5"/>
              </w:rPr>
              <w:t>市场监督管理部门</w:t>
            </w:r>
            <w:r>
              <w:rPr>
                <w:spacing w:val="1"/>
              </w:rPr>
              <w:t xml:space="preserve">  </w:t>
            </w:r>
            <w:r>
              <w:rPr>
                <w:spacing w:val="6"/>
              </w:rPr>
              <w:t>（省级、设区的市级</w:t>
            </w:r>
          </w:p>
          <w:p w14:paraId="7228AF0A">
            <w:pPr>
              <w:pStyle w:val="6"/>
              <w:spacing w:line="215" w:lineRule="auto"/>
              <w:ind w:left="267"/>
            </w:pPr>
            <w:r>
              <w:rPr>
                <w:spacing w:val="4"/>
              </w:rPr>
              <w:t>或县级）</w:t>
            </w:r>
          </w:p>
        </w:tc>
        <w:tc>
          <w:tcPr>
            <w:tcW w:w="1259" w:type="dxa"/>
            <w:vAlign w:val="top"/>
          </w:tcPr>
          <w:p w14:paraId="51054A71">
            <w:pPr>
              <w:pStyle w:val="6"/>
              <w:spacing w:before="89"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FEA00C0">
            <w:pPr>
              <w:pStyle w:val="6"/>
              <w:spacing w:before="147" w:line="229" w:lineRule="auto"/>
              <w:ind w:left="23"/>
            </w:pPr>
            <w:r>
              <w:rPr>
                <w:spacing w:val="6"/>
              </w:rPr>
              <w:t>1.《食品经营许可和备案管理办法》（</w:t>
            </w:r>
            <w:r>
              <w:rPr>
                <w:spacing w:val="-9"/>
              </w:rPr>
              <w:t xml:space="preserve"> </w:t>
            </w:r>
            <w:r>
              <w:rPr>
                <w:spacing w:val="6"/>
              </w:rPr>
              <w:t>2023）第五十九条第一款：未按照规定提交备案信息或者备案信息发生变化未按照规定进行备案信息更</w:t>
            </w:r>
            <w:r>
              <w:rPr>
                <w:spacing w:val="5"/>
              </w:rPr>
              <w:t>新的，</w:t>
            </w:r>
            <w:r>
              <w:rPr>
                <w:spacing w:val="-18"/>
              </w:rPr>
              <w:t xml:space="preserve"> </w:t>
            </w:r>
            <w:r>
              <w:rPr>
                <w:spacing w:val="5"/>
              </w:rPr>
              <w:t>由县级以上地方市场监督管理部门责令限期改正；逾期不改的，处两千元以上一万元以下罚款。</w:t>
            </w:r>
          </w:p>
        </w:tc>
        <w:tc>
          <w:tcPr>
            <w:tcW w:w="371" w:type="dxa"/>
            <w:vAlign w:val="top"/>
          </w:tcPr>
          <w:p w14:paraId="49BC6D7A">
            <w:pPr>
              <w:rPr>
                <w:rFonts w:ascii="Arial"/>
                <w:sz w:val="21"/>
              </w:rPr>
            </w:pPr>
          </w:p>
        </w:tc>
      </w:tr>
      <w:tr w14:paraId="465A6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9B4A21D">
            <w:pPr>
              <w:pStyle w:val="6"/>
              <w:spacing w:before="146" w:line="108" w:lineRule="exact"/>
              <w:ind w:left="248"/>
            </w:pPr>
            <w:r>
              <w:rPr>
                <w:position w:val="1"/>
              </w:rPr>
              <w:t>519</w:t>
            </w:r>
          </w:p>
        </w:tc>
        <w:tc>
          <w:tcPr>
            <w:tcW w:w="1682" w:type="dxa"/>
            <w:vAlign w:val="top"/>
          </w:tcPr>
          <w:p w14:paraId="1C6EB91F">
            <w:pPr>
              <w:pStyle w:val="6"/>
              <w:spacing w:before="147" w:line="228" w:lineRule="auto"/>
              <w:ind w:left="236"/>
            </w:pPr>
            <w:r>
              <w:rPr>
                <w:spacing w:val="6"/>
              </w:rPr>
              <w:t>备案时提供虚假信息的行政处罚</w:t>
            </w:r>
          </w:p>
        </w:tc>
        <w:tc>
          <w:tcPr>
            <w:tcW w:w="536" w:type="dxa"/>
            <w:vAlign w:val="top"/>
          </w:tcPr>
          <w:p w14:paraId="61B16144">
            <w:pPr>
              <w:pStyle w:val="6"/>
              <w:spacing w:before="146" w:line="229" w:lineRule="auto"/>
              <w:ind w:left="95"/>
            </w:pPr>
            <w:r>
              <w:rPr>
                <w:spacing w:val="5"/>
              </w:rPr>
              <w:t>行政处罚</w:t>
            </w:r>
          </w:p>
        </w:tc>
        <w:tc>
          <w:tcPr>
            <w:tcW w:w="879" w:type="dxa"/>
            <w:vAlign w:val="top"/>
          </w:tcPr>
          <w:p w14:paraId="21ED7EA1">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519132C1">
            <w:pPr>
              <w:pStyle w:val="6"/>
              <w:spacing w:line="215" w:lineRule="auto"/>
              <w:ind w:left="267"/>
            </w:pPr>
            <w:r>
              <w:rPr>
                <w:spacing w:val="4"/>
              </w:rPr>
              <w:t>或县级）</w:t>
            </w:r>
          </w:p>
        </w:tc>
        <w:tc>
          <w:tcPr>
            <w:tcW w:w="1259" w:type="dxa"/>
            <w:vAlign w:val="top"/>
          </w:tcPr>
          <w:p w14:paraId="24B5FF95">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BDAFAA4">
            <w:pPr>
              <w:pStyle w:val="6"/>
              <w:spacing w:before="147" w:line="228" w:lineRule="auto"/>
              <w:ind w:left="23"/>
            </w:pPr>
            <w:r>
              <w:rPr>
                <w:spacing w:val="6"/>
              </w:rPr>
              <w:t>1.《食品经营许可和备案管理办法》（</w:t>
            </w:r>
            <w:r>
              <w:rPr>
                <w:spacing w:val="-9"/>
              </w:rPr>
              <w:t xml:space="preserve"> </w:t>
            </w:r>
            <w:r>
              <w:rPr>
                <w:spacing w:val="6"/>
              </w:rPr>
              <w:t>2</w:t>
            </w:r>
            <w:r>
              <w:rPr>
                <w:spacing w:val="5"/>
              </w:rPr>
              <w:t>023）第五十九条第二款：备案时提供虚假信息的，</w:t>
            </w:r>
            <w:r>
              <w:rPr>
                <w:spacing w:val="-19"/>
              </w:rPr>
              <w:t xml:space="preserve"> </w:t>
            </w:r>
            <w:r>
              <w:rPr>
                <w:spacing w:val="5"/>
              </w:rPr>
              <w:t>由县级以上地方市场监督管理部门取消备案，处五千元以上三万元以下罚款。</w:t>
            </w:r>
          </w:p>
        </w:tc>
        <w:tc>
          <w:tcPr>
            <w:tcW w:w="371" w:type="dxa"/>
            <w:vAlign w:val="top"/>
          </w:tcPr>
          <w:p w14:paraId="2880CDA0">
            <w:pPr>
              <w:rPr>
                <w:rFonts w:ascii="Arial"/>
                <w:sz w:val="21"/>
              </w:rPr>
            </w:pPr>
          </w:p>
        </w:tc>
      </w:tr>
      <w:tr w14:paraId="4EA6C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2F7F5A3">
            <w:pPr>
              <w:pStyle w:val="6"/>
              <w:spacing w:before="147" w:line="108" w:lineRule="exact"/>
              <w:ind w:left="248"/>
            </w:pPr>
            <w:r>
              <w:rPr>
                <w:position w:val="1"/>
              </w:rPr>
              <w:t>520</w:t>
            </w:r>
          </w:p>
        </w:tc>
        <w:tc>
          <w:tcPr>
            <w:tcW w:w="1682" w:type="dxa"/>
            <w:vAlign w:val="top"/>
          </w:tcPr>
          <w:p w14:paraId="33A9880E">
            <w:pPr>
              <w:pStyle w:val="6"/>
              <w:spacing w:before="32" w:line="231" w:lineRule="auto"/>
              <w:ind w:left="21"/>
            </w:pPr>
            <w:r>
              <w:rPr>
                <w:spacing w:val="6"/>
              </w:rPr>
              <w:t>对被吊销食品经营许可证的食品经营者及其</w:t>
            </w:r>
          </w:p>
          <w:p w14:paraId="59499FCB">
            <w:pPr>
              <w:pStyle w:val="6"/>
              <w:spacing w:before="14" w:line="230" w:lineRule="auto"/>
              <w:ind w:left="22"/>
            </w:pPr>
            <w:r>
              <w:rPr>
                <w:spacing w:val="6"/>
              </w:rPr>
              <w:t>法定代表人、直接负责的主管人员和其他直</w:t>
            </w:r>
          </w:p>
          <w:p w14:paraId="7C5A1D93">
            <w:pPr>
              <w:pStyle w:val="6"/>
              <w:spacing w:before="14" w:line="213" w:lineRule="auto"/>
              <w:ind w:left="408"/>
            </w:pPr>
            <w:r>
              <w:rPr>
                <w:spacing w:val="6"/>
              </w:rPr>
              <w:t>接责任人员的行政处罚</w:t>
            </w:r>
          </w:p>
        </w:tc>
        <w:tc>
          <w:tcPr>
            <w:tcW w:w="536" w:type="dxa"/>
            <w:vAlign w:val="top"/>
          </w:tcPr>
          <w:p w14:paraId="71FAC473">
            <w:pPr>
              <w:pStyle w:val="6"/>
              <w:spacing w:before="147" w:line="229" w:lineRule="auto"/>
              <w:ind w:left="95"/>
            </w:pPr>
            <w:r>
              <w:rPr>
                <w:spacing w:val="5"/>
              </w:rPr>
              <w:t>行政处罚</w:t>
            </w:r>
          </w:p>
        </w:tc>
        <w:tc>
          <w:tcPr>
            <w:tcW w:w="879" w:type="dxa"/>
            <w:vAlign w:val="top"/>
          </w:tcPr>
          <w:p w14:paraId="30C39811">
            <w:pPr>
              <w:pStyle w:val="6"/>
              <w:spacing w:before="32" w:line="264" w:lineRule="auto"/>
              <w:ind w:left="50" w:right="44" w:firstLine="47"/>
            </w:pPr>
            <w:r>
              <w:rPr>
                <w:spacing w:val="5"/>
              </w:rPr>
              <w:t>市场监督管理部门</w:t>
            </w:r>
            <w:r>
              <w:rPr>
                <w:spacing w:val="1"/>
              </w:rPr>
              <w:t xml:space="preserve">  </w:t>
            </w:r>
            <w:r>
              <w:rPr>
                <w:spacing w:val="6"/>
              </w:rPr>
              <w:t>（省级、设区的市级</w:t>
            </w:r>
          </w:p>
          <w:p w14:paraId="0484FB48">
            <w:pPr>
              <w:pStyle w:val="6"/>
              <w:spacing w:line="213" w:lineRule="auto"/>
              <w:ind w:left="267"/>
            </w:pPr>
            <w:r>
              <w:rPr>
                <w:spacing w:val="4"/>
              </w:rPr>
              <w:t>或县级）</w:t>
            </w:r>
          </w:p>
        </w:tc>
        <w:tc>
          <w:tcPr>
            <w:tcW w:w="1259" w:type="dxa"/>
            <w:vAlign w:val="top"/>
          </w:tcPr>
          <w:p w14:paraId="4D3DEC8C">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269C42F">
            <w:pPr>
              <w:pStyle w:val="6"/>
              <w:spacing w:before="91" w:line="228" w:lineRule="auto"/>
              <w:ind w:left="23"/>
            </w:pPr>
            <w:r>
              <w:rPr>
                <w:spacing w:val="6"/>
              </w:rPr>
              <w:t>1.《食品经营许可和备案管理办法》（</w:t>
            </w:r>
            <w:r>
              <w:rPr>
                <w:spacing w:val="-9"/>
              </w:rPr>
              <w:t xml:space="preserve"> </w:t>
            </w:r>
            <w:r>
              <w:rPr>
                <w:spacing w:val="6"/>
              </w:rPr>
              <w:t>2023）第六十条：被吊销食品经营许可证的食品经营者及其法定代表人、直接负责的主管人员和其他直接责任人员自处罚决定作出之日起五年内不得申请食品生产经营许可，或者从事食品生产经营管理工作，担任食品生产经营企</w:t>
            </w:r>
            <w:r>
              <w:rPr>
                <w:spacing w:val="5"/>
              </w:rPr>
              <w:t>业食品安全管理人员</w:t>
            </w:r>
          </w:p>
          <w:p w14:paraId="1D4AA10B">
            <w:pPr>
              <w:pStyle w:val="6"/>
              <w:spacing w:before="75" w:line="36" w:lineRule="exact"/>
              <w:ind w:left="24"/>
            </w:pPr>
            <w:r>
              <w:t>。</w:t>
            </w:r>
          </w:p>
        </w:tc>
        <w:tc>
          <w:tcPr>
            <w:tcW w:w="371" w:type="dxa"/>
            <w:vAlign w:val="top"/>
          </w:tcPr>
          <w:p w14:paraId="0BC28F55">
            <w:pPr>
              <w:rPr>
                <w:rFonts w:ascii="Arial"/>
                <w:sz w:val="21"/>
              </w:rPr>
            </w:pPr>
          </w:p>
        </w:tc>
      </w:tr>
      <w:tr w14:paraId="5E1A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A1F651E">
            <w:pPr>
              <w:pStyle w:val="6"/>
              <w:spacing w:before="148" w:line="108" w:lineRule="exact"/>
              <w:ind w:left="248"/>
            </w:pPr>
            <w:r>
              <w:rPr>
                <w:position w:val="1"/>
              </w:rPr>
              <w:t>521</w:t>
            </w:r>
          </w:p>
        </w:tc>
        <w:tc>
          <w:tcPr>
            <w:tcW w:w="1682" w:type="dxa"/>
            <w:vAlign w:val="top"/>
          </w:tcPr>
          <w:p w14:paraId="379BD99F">
            <w:pPr>
              <w:pStyle w:val="6"/>
              <w:spacing w:before="91" w:line="231" w:lineRule="auto"/>
              <w:ind w:left="21"/>
            </w:pPr>
            <w:r>
              <w:rPr>
                <w:spacing w:val="6"/>
              </w:rPr>
              <w:t>对食品经营者不配合食品生产者召回不安全</w:t>
            </w:r>
          </w:p>
          <w:p w14:paraId="6200A4B2">
            <w:pPr>
              <w:pStyle w:val="6"/>
              <w:spacing w:before="14" w:line="229" w:lineRule="auto"/>
              <w:ind w:left="452"/>
            </w:pPr>
            <w:r>
              <w:rPr>
                <w:spacing w:val="5"/>
              </w:rPr>
              <w:t>食品行为的行政处罚</w:t>
            </w:r>
          </w:p>
        </w:tc>
        <w:tc>
          <w:tcPr>
            <w:tcW w:w="536" w:type="dxa"/>
            <w:vAlign w:val="top"/>
          </w:tcPr>
          <w:p w14:paraId="08141EA0">
            <w:pPr>
              <w:pStyle w:val="6"/>
              <w:spacing w:before="148" w:line="229" w:lineRule="auto"/>
              <w:ind w:left="95"/>
            </w:pPr>
            <w:r>
              <w:rPr>
                <w:spacing w:val="5"/>
              </w:rPr>
              <w:t>行政处罚</w:t>
            </w:r>
          </w:p>
        </w:tc>
        <w:tc>
          <w:tcPr>
            <w:tcW w:w="879" w:type="dxa"/>
            <w:vAlign w:val="top"/>
          </w:tcPr>
          <w:p w14:paraId="01F0237A">
            <w:pPr>
              <w:pStyle w:val="6"/>
              <w:spacing w:before="34" w:line="262" w:lineRule="auto"/>
              <w:ind w:left="60" w:right="44" w:firstLine="166"/>
            </w:pPr>
            <w:r>
              <w:rPr>
                <w:spacing w:val="5"/>
              </w:rPr>
              <w:t>市场监督管理部</w:t>
            </w:r>
            <w:r>
              <w:rPr>
                <w:spacing w:val="1"/>
              </w:rPr>
              <w:t xml:space="preserve"> </w:t>
            </w:r>
            <w:r>
              <w:rPr>
                <w:spacing w:val="4"/>
              </w:rPr>
              <w:t>门（省级、设区的市</w:t>
            </w:r>
          </w:p>
          <w:p w14:paraId="4B72AC24">
            <w:pPr>
              <w:pStyle w:val="6"/>
              <w:spacing w:line="212" w:lineRule="auto"/>
              <w:ind w:left="227"/>
            </w:pPr>
            <w:r>
              <w:rPr>
                <w:spacing w:val="4"/>
              </w:rPr>
              <w:t>级或县级）</w:t>
            </w:r>
          </w:p>
        </w:tc>
        <w:tc>
          <w:tcPr>
            <w:tcW w:w="1259" w:type="dxa"/>
            <w:vAlign w:val="top"/>
          </w:tcPr>
          <w:p w14:paraId="4C54D6F2">
            <w:pPr>
              <w:pStyle w:val="6"/>
              <w:spacing w:before="9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BEE1571">
            <w:pPr>
              <w:pStyle w:val="6"/>
              <w:spacing w:before="90" w:line="264" w:lineRule="auto"/>
              <w:ind w:left="16" w:right="86" w:firstLine="6"/>
            </w:pPr>
            <w:r>
              <w:rPr>
                <w:spacing w:val="6"/>
              </w:rPr>
              <w:t>1.《食品召回管理办法》（2020修订）第三十九条：食品经营者违反本办法第十九条的规定，不配合食品生产者召回不安全食品的，</w:t>
            </w:r>
            <w:r>
              <w:rPr>
                <w:spacing w:val="-18"/>
              </w:rPr>
              <w:t xml:space="preserve"> </w:t>
            </w:r>
            <w:r>
              <w:rPr>
                <w:spacing w:val="6"/>
              </w:rPr>
              <w:t>由食品药品监督管理部门给予警告，并处五千元以上三万元以下罚款。第十九条：食品经营者知悉食品生产者召</w:t>
            </w:r>
            <w:r>
              <w:rPr>
                <w:spacing w:val="5"/>
              </w:rPr>
              <w:t>回不安全食品后，应当立即采取停止购进、</w:t>
            </w:r>
            <w:r>
              <w:t xml:space="preserve"> </w:t>
            </w:r>
            <w:r>
              <w:rPr>
                <w:spacing w:val="6"/>
              </w:rPr>
              <w:t>销售，封存不安全食品，在经营场所醒目位置张贴生产者发布的召回公告等措施，配合食品生产者开展召回工作。</w:t>
            </w:r>
          </w:p>
        </w:tc>
        <w:tc>
          <w:tcPr>
            <w:tcW w:w="371" w:type="dxa"/>
            <w:vAlign w:val="top"/>
          </w:tcPr>
          <w:p w14:paraId="7028BB1C">
            <w:pPr>
              <w:rPr>
                <w:rFonts w:ascii="Arial"/>
                <w:sz w:val="21"/>
              </w:rPr>
            </w:pPr>
          </w:p>
        </w:tc>
      </w:tr>
      <w:tr w14:paraId="12A60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2D7522ED">
            <w:pPr>
              <w:spacing w:line="245" w:lineRule="auto"/>
              <w:rPr>
                <w:rFonts w:ascii="Arial"/>
                <w:sz w:val="21"/>
              </w:rPr>
            </w:pPr>
          </w:p>
          <w:p w14:paraId="6E7B1708">
            <w:pPr>
              <w:pStyle w:val="6"/>
              <w:spacing w:before="26" w:line="108" w:lineRule="exact"/>
              <w:ind w:left="248"/>
            </w:pPr>
            <w:r>
              <w:rPr>
                <w:position w:val="1"/>
              </w:rPr>
              <w:t>522</w:t>
            </w:r>
          </w:p>
        </w:tc>
        <w:tc>
          <w:tcPr>
            <w:tcW w:w="1682" w:type="dxa"/>
            <w:vAlign w:val="top"/>
          </w:tcPr>
          <w:p w14:paraId="5F563948">
            <w:pPr>
              <w:pStyle w:val="6"/>
              <w:spacing w:before="216" w:line="229" w:lineRule="auto"/>
              <w:ind w:left="21"/>
            </w:pPr>
            <w:r>
              <w:rPr>
                <w:spacing w:val="6"/>
              </w:rPr>
              <w:t>对食品生产经营者未按规定履行相关报告义</w:t>
            </w:r>
          </w:p>
          <w:p w14:paraId="79882593">
            <w:pPr>
              <w:pStyle w:val="6"/>
              <w:spacing w:before="14" w:line="229" w:lineRule="auto"/>
              <w:ind w:left="496"/>
            </w:pPr>
            <w:r>
              <w:rPr>
                <w:spacing w:val="5"/>
              </w:rPr>
              <w:t>务行为的行政处罚</w:t>
            </w:r>
          </w:p>
        </w:tc>
        <w:tc>
          <w:tcPr>
            <w:tcW w:w="536" w:type="dxa"/>
            <w:vAlign w:val="top"/>
          </w:tcPr>
          <w:p w14:paraId="46DB0004">
            <w:pPr>
              <w:spacing w:line="245" w:lineRule="auto"/>
              <w:rPr>
                <w:rFonts w:ascii="Arial"/>
                <w:sz w:val="21"/>
              </w:rPr>
            </w:pPr>
          </w:p>
          <w:p w14:paraId="1265A6EB">
            <w:pPr>
              <w:pStyle w:val="6"/>
              <w:spacing w:before="26" w:line="229" w:lineRule="auto"/>
              <w:ind w:left="95"/>
            </w:pPr>
            <w:r>
              <w:rPr>
                <w:spacing w:val="5"/>
              </w:rPr>
              <w:t>行政处罚</w:t>
            </w:r>
          </w:p>
        </w:tc>
        <w:tc>
          <w:tcPr>
            <w:tcW w:w="879" w:type="dxa"/>
            <w:vAlign w:val="top"/>
          </w:tcPr>
          <w:p w14:paraId="2EEB4F52">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099D1668">
            <w:pPr>
              <w:pStyle w:val="6"/>
              <w:spacing w:line="231" w:lineRule="auto"/>
              <w:ind w:left="267"/>
            </w:pPr>
            <w:r>
              <w:rPr>
                <w:spacing w:val="4"/>
              </w:rPr>
              <w:t>或县级）</w:t>
            </w:r>
          </w:p>
        </w:tc>
        <w:tc>
          <w:tcPr>
            <w:tcW w:w="1259" w:type="dxa"/>
            <w:vAlign w:val="top"/>
          </w:tcPr>
          <w:p w14:paraId="593CDCA3">
            <w:pPr>
              <w:pStyle w:val="6"/>
              <w:spacing w:before="21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DD5633">
            <w:pPr>
              <w:pStyle w:val="6"/>
              <w:spacing w:before="44" w:line="258" w:lineRule="auto"/>
              <w:ind w:left="16" w:right="67" w:firstLine="7"/>
              <w:jc w:val="both"/>
            </w:pPr>
            <w:r>
              <w:rPr>
                <w:spacing w:val="6"/>
              </w:rPr>
              <w:t>1.《食品召回管理办法（2020修订）》第四十条：食品生产经营者违反本办法第十三条、第二十四条第二款、第三十二条的规定，未按规定履行相关报告义务的，</w:t>
            </w:r>
            <w:r>
              <w:rPr>
                <w:spacing w:val="-18"/>
              </w:rPr>
              <w:t xml:space="preserve"> </w:t>
            </w:r>
            <w:r>
              <w:rPr>
                <w:spacing w:val="6"/>
              </w:rPr>
              <w:t>由食品药品监督管理部门责令改正，给予警告；拒不改正的，处二千元以上二万元以下罚款。第十三条：根据食品安全风险的</w:t>
            </w:r>
            <w:r>
              <w:t xml:space="preserve"> </w:t>
            </w:r>
            <w:r>
              <w:rPr>
                <w:spacing w:val="6"/>
              </w:rPr>
              <w:t>严重和紧急程度，食品召回分为三级</w:t>
            </w:r>
            <w:r>
              <w:rPr>
                <w:spacing w:val="-6"/>
              </w:rPr>
              <w:t xml:space="preserve">：（ </w:t>
            </w:r>
            <w:r>
              <w:rPr>
                <w:spacing w:val="6"/>
              </w:rPr>
              <w:t>一</w:t>
            </w:r>
            <w:r>
              <w:rPr>
                <w:spacing w:val="-16"/>
              </w:rPr>
              <w:t xml:space="preserve"> </w:t>
            </w:r>
            <w:r>
              <w:rPr>
                <w:spacing w:val="6"/>
              </w:rPr>
              <w:t>）一级召回：食用后已经或者可能导致严重健康损害甚至死亡的，食品生产者应当在知悉食品安全风险后24小时内启动召回，并向</w:t>
            </w:r>
            <w:r>
              <w:rPr>
                <w:spacing w:val="5"/>
              </w:rPr>
              <w:t>县级以上地方食品药品监督管理部门报告召回计划。（</w:t>
            </w:r>
            <w:r>
              <w:rPr>
                <w:spacing w:val="-7"/>
              </w:rPr>
              <w:t xml:space="preserve"> </w:t>
            </w:r>
            <w:r>
              <w:rPr>
                <w:spacing w:val="5"/>
              </w:rPr>
              <w:t>二</w:t>
            </w:r>
            <w:r>
              <w:rPr>
                <w:spacing w:val="-16"/>
              </w:rPr>
              <w:t xml:space="preserve"> </w:t>
            </w:r>
            <w:r>
              <w:rPr>
                <w:spacing w:val="5"/>
              </w:rPr>
              <w:t>）二级召回：食用后已经或者可能导致一般健康损害，食</w:t>
            </w:r>
            <w:r>
              <w:t xml:space="preserve"> </w:t>
            </w:r>
            <w:r>
              <w:rPr>
                <w:spacing w:val="6"/>
              </w:rPr>
              <w:t>品生产者应当在知悉食品安全风险后48小时内启动召回，并向县级以上地方食品药品监督管理部门报告召回计划。（</w:t>
            </w:r>
            <w:r>
              <w:rPr>
                <w:spacing w:val="-6"/>
              </w:rPr>
              <w:t xml:space="preserve"> </w:t>
            </w:r>
            <w:r>
              <w:rPr>
                <w:spacing w:val="6"/>
              </w:rPr>
              <w:t>三</w:t>
            </w:r>
            <w:r>
              <w:rPr>
                <w:spacing w:val="-16"/>
              </w:rPr>
              <w:t xml:space="preserve"> </w:t>
            </w:r>
            <w:r>
              <w:rPr>
                <w:spacing w:val="6"/>
              </w:rPr>
              <w:t>）三级召回：标签、标识存在虚假标注的食品，食品生产者应当在知悉食品安全风险后72小时内启动召回，并向县级</w:t>
            </w:r>
            <w:r>
              <w:rPr>
                <w:spacing w:val="5"/>
              </w:rPr>
              <w:t>以上地方食品药品监督管理部门报告召回计划。标签</w:t>
            </w:r>
            <w:r>
              <w:t xml:space="preserve"> </w:t>
            </w:r>
            <w:r>
              <w:rPr>
                <w:spacing w:val="7"/>
              </w:rPr>
              <w:t>、标识存在瑕疵，食用后不会造成健康损害的食品，食品生产者应当改正，可以自愿召回。第二十四条第二</w:t>
            </w:r>
            <w:r>
              <w:rPr>
                <w:spacing w:val="6"/>
              </w:rPr>
              <w:t>款：不具备就地销毁条件的，可由不安全食品生产经营者集中销毁处理。食品生产经营者在集中销毁处理前，应当向县级以上地方食品药品监督管理部门报告。第三十二条：食品生</w:t>
            </w:r>
            <w:r>
              <w:t xml:space="preserve"> </w:t>
            </w:r>
            <w:r>
              <w:rPr>
                <w:spacing w:val="7"/>
              </w:rPr>
              <w:t>产经营者停止生产经营、召回和处置的不安全</w:t>
            </w:r>
            <w:r>
              <w:rPr>
                <w:spacing w:val="6"/>
              </w:rPr>
              <w:t>食品存在较大风险的，应当在停止生产经营、召回和处置不安全食品结束后5个工作日内向县级以上地方食品药品监督管理部门书面报告情况。</w:t>
            </w:r>
          </w:p>
        </w:tc>
        <w:tc>
          <w:tcPr>
            <w:tcW w:w="371" w:type="dxa"/>
            <w:vAlign w:val="top"/>
          </w:tcPr>
          <w:p w14:paraId="424B454E">
            <w:pPr>
              <w:rPr>
                <w:rFonts w:ascii="Arial"/>
                <w:sz w:val="21"/>
              </w:rPr>
            </w:pPr>
          </w:p>
        </w:tc>
      </w:tr>
      <w:tr w14:paraId="26B95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16" w:type="dxa"/>
            <w:vAlign w:val="top"/>
          </w:tcPr>
          <w:p w14:paraId="09B6F039">
            <w:pPr>
              <w:pStyle w:val="6"/>
              <w:spacing w:before="150" w:line="108" w:lineRule="exact"/>
              <w:ind w:left="248"/>
            </w:pPr>
            <w:r>
              <w:rPr>
                <w:position w:val="1"/>
              </w:rPr>
              <w:t>523</w:t>
            </w:r>
          </w:p>
        </w:tc>
        <w:tc>
          <w:tcPr>
            <w:tcW w:w="1682" w:type="dxa"/>
            <w:vAlign w:val="top"/>
          </w:tcPr>
          <w:p w14:paraId="316DA3BC">
            <w:pPr>
              <w:pStyle w:val="6"/>
              <w:spacing w:before="92" w:line="231" w:lineRule="auto"/>
              <w:ind w:left="21"/>
            </w:pPr>
            <w:r>
              <w:rPr>
                <w:spacing w:val="6"/>
              </w:rPr>
              <w:t>对食品生产经营者非法拒绝或者拖延处置不</w:t>
            </w:r>
          </w:p>
          <w:p w14:paraId="38AA7280">
            <w:pPr>
              <w:pStyle w:val="6"/>
              <w:spacing w:before="14" w:line="229" w:lineRule="auto"/>
              <w:ind w:left="323"/>
            </w:pPr>
            <w:r>
              <w:rPr>
                <w:spacing w:val="5"/>
              </w:rPr>
              <w:t>安全食品等行为的行政处罚</w:t>
            </w:r>
          </w:p>
        </w:tc>
        <w:tc>
          <w:tcPr>
            <w:tcW w:w="536" w:type="dxa"/>
            <w:vAlign w:val="top"/>
          </w:tcPr>
          <w:p w14:paraId="2CB58E34">
            <w:pPr>
              <w:pStyle w:val="6"/>
              <w:spacing w:before="150" w:line="229" w:lineRule="auto"/>
              <w:ind w:left="95"/>
            </w:pPr>
            <w:r>
              <w:rPr>
                <w:spacing w:val="5"/>
              </w:rPr>
              <w:t>行政处罚</w:t>
            </w:r>
          </w:p>
        </w:tc>
        <w:tc>
          <w:tcPr>
            <w:tcW w:w="879" w:type="dxa"/>
            <w:vAlign w:val="top"/>
          </w:tcPr>
          <w:p w14:paraId="263CAD10">
            <w:pPr>
              <w:pStyle w:val="6"/>
              <w:spacing w:before="36" w:line="263" w:lineRule="auto"/>
              <w:ind w:left="50" w:right="44" w:firstLine="47"/>
            </w:pPr>
            <w:r>
              <w:rPr>
                <w:spacing w:val="5"/>
              </w:rPr>
              <w:t>市场监督管理部门</w:t>
            </w:r>
            <w:r>
              <w:rPr>
                <w:spacing w:val="1"/>
              </w:rPr>
              <w:t xml:space="preserve">  </w:t>
            </w:r>
            <w:r>
              <w:rPr>
                <w:spacing w:val="6"/>
              </w:rPr>
              <w:t>（省级、设区的市级</w:t>
            </w:r>
          </w:p>
          <w:p w14:paraId="2DB2DBB3">
            <w:pPr>
              <w:pStyle w:val="6"/>
              <w:spacing w:line="220" w:lineRule="auto"/>
              <w:ind w:left="267"/>
            </w:pPr>
            <w:r>
              <w:rPr>
                <w:spacing w:val="4"/>
              </w:rPr>
              <w:t>或县级）</w:t>
            </w:r>
          </w:p>
        </w:tc>
        <w:tc>
          <w:tcPr>
            <w:tcW w:w="1259" w:type="dxa"/>
            <w:vAlign w:val="top"/>
          </w:tcPr>
          <w:p w14:paraId="03737861">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B06AA3">
            <w:pPr>
              <w:pStyle w:val="6"/>
              <w:spacing w:before="91" w:line="264" w:lineRule="auto"/>
              <w:ind w:left="21" w:right="67" w:firstLine="1"/>
            </w:pPr>
            <w:r>
              <w:rPr>
                <w:spacing w:val="6"/>
              </w:rPr>
              <w:t>1.《食品召回管理办法（2020修订）》第四十一条：食品生产经营者违反本办法第二十三条第二款的规定，食品药品监督管理部门责令食品生产经营者依法处置不安全食品，食品生产经营者拒绝或者拖延履行的，</w:t>
            </w:r>
            <w:r>
              <w:rPr>
                <w:spacing w:val="-18"/>
              </w:rPr>
              <w:t xml:space="preserve"> </w:t>
            </w:r>
            <w:r>
              <w:rPr>
                <w:spacing w:val="6"/>
              </w:rPr>
              <w:t>由食品药品监督管理部门给予警告，并处二万元以上三万元以下罚款。第二</w:t>
            </w:r>
            <w:r>
              <w:t xml:space="preserve"> </w:t>
            </w:r>
            <w:r>
              <w:rPr>
                <w:spacing w:val="6"/>
              </w:rPr>
              <w:t>十三条第二款：食品生产经营者未依法处置不安全食品的，县级以上地方食品药品监督管理部门可以责令其依法处置不安全食品。</w:t>
            </w:r>
          </w:p>
        </w:tc>
        <w:tc>
          <w:tcPr>
            <w:tcW w:w="371" w:type="dxa"/>
            <w:vAlign w:val="top"/>
          </w:tcPr>
          <w:p w14:paraId="2B7E0C67">
            <w:pPr>
              <w:rPr>
                <w:rFonts w:ascii="Arial"/>
                <w:sz w:val="21"/>
              </w:rPr>
            </w:pPr>
          </w:p>
        </w:tc>
      </w:tr>
    </w:tbl>
    <w:p w14:paraId="25FF0318">
      <w:pPr>
        <w:pStyle w:val="2"/>
        <w:spacing w:line="100" w:lineRule="exact"/>
        <w:rPr>
          <w:sz w:val="8"/>
        </w:rPr>
      </w:pPr>
    </w:p>
    <w:p w14:paraId="3E5411B0">
      <w:pPr>
        <w:spacing w:line="100"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D1DB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1B4DCC6C">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19A8250">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114B68C">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FC80FA8">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EAAEBD6">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03D6892">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076F1161">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B997F59">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752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FC15DC1">
            <w:pPr>
              <w:pStyle w:val="6"/>
              <w:spacing w:before="139" w:line="108" w:lineRule="exact"/>
              <w:ind w:left="248"/>
            </w:pPr>
            <w:r>
              <w:rPr>
                <w:position w:val="1"/>
              </w:rPr>
              <w:t>524</w:t>
            </w:r>
          </w:p>
        </w:tc>
        <w:tc>
          <w:tcPr>
            <w:tcW w:w="1682" w:type="dxa"/>
            <w:vAlign w:val="top"/>
          </w:tcPr>
          <w:p w14:paraId="3DAB6124">
            <w:pPr>
              <w:pStyle w:val="6"/>
              <w:spacing w:before="26" w:line="228" w:lineRule="auto"/>
              <w:ind w:left="21"/>
            </w:pPr>
            <w:r>
              <w:rPr>
                <w:spacing w:val="6"/>
              </w:rPr>
              <w:t>对食品生产经营者未按规定记录保存不安全</w:t>
            </w:r>
          </w:p>
          <w:p w14:paraId="23ADB2CE">
            <w:pPr>
              <w:pStyle w:val="6"/>
              <w:spacing w:before="14" w:line="229" w:lineRule="auto"/>
              <w:ind w:left="20"/>
            </w:pPr>
            <w:r>
              <w:rPr>
                <w:spacing w:val="6"/>
              </w:rPr>
              <w:t>食品停止生产经营、召回和处置情况行为的</w:t>
            </w:r>
          </w:p>
          <w:p w14:paraId="4CA02724">
            <w:pPr>
              <w:pStyle w:val="6"/>
              <w:spacing w:before="14" w:line="229" w:lineRule="auto"/>
              <w:ind w:left="667"/>
            </w:pPr>
            <w:r>
              <w:rPr>
                <w:spacing w:val="5"/>
              </w:rPr>
              <w:t>行政处罚</w:t>
            </w:r>
          </w:p>
        </w:tc>
        <w:tc>
          <w:tcPr>
            <w:tcW w:w="536" w:type="dxa"/>
            <w:vAlign w:val="top"/>
          </w:tcPr>
          <w:p w14:paraId="3B57D7B4">
            <w:pPr>
              <w:pStyle w:val="6"/>
              <w:spacing w:before="139" w:line="229" w:lineRule="auto"/>
              <w:ind w:left="95"/>
            </w:pPr>
            <w:r>
              <w:rPr>
                <w:spacing w:val="5"/>
              </w:rPr>
              <w:t>行政处罚</w:t>
            </w:r>
          </w:p>
        </w:tc>
        <w:tc>
          <w:tcPr>
            <w:tcW w:w="879" w:type="dxa"/>
            <w:vAlign w:val="top"/>
          </w:tcPr>
          <w:p w14:paraId="64377F5C">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7B3802FC">
            <w:pPr>
              <w:pStyle w:val="6"/>
              <w:spacing w:line="231" w:lineRule="auto"/>
              <w:ind w:left="267"/>
            </w:pPr>
            <w:r>
              <w:rPr>
                <w:spacing w:val="4"/>
              </w:rPr>
              <w:t>或县级）</w:t>
            </w:r>
          </w:p>
        </w:tc>
        <w:tc>
          <w:tcPr>
            <w:tcW w:w="1259" w:type="dxa"/>
            <w:vAlign w:val="top"/>
          </w:tcPr>
          <w:p w14:paraId="41D05988">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0638866">
            <w:pPr>
              <w:pStyle w:val="6"/>
              <w:spacing w:before="81" w:line="263" w:lineRule="auto"/>
              <w:ind w:left="18" w:right="67" w:firstLine="4"/>
            </w:pPr>
            <w:r>
              <w:rPr>
                <w:spacing w:val="6"/>
              </w:rPr>
              <w:t>1.《食品召回管理办法（2020修订）》第四十二条：食品生产经营者违反本办法第二十八条的规定，未按规定记录保存不安全食品停止生产经营、召回和处置情况的，</w:t>
            </w:r>
            <w:r>
              <w:rPr>
                <w:spacing w:val="-18"/>
              </w:rPr>
              <w:t xml:space="preserve"> </w:t>
            </w:r>
            <w:r>
              <w:rPr>
                <w:spacing w:val="6"/>
              </w:rPr>
              <w:t>由食品药品监督管理部门责令改正，给予警告；拒不改正的，处二千元以上二万元以下罚款。第二十八条：食品生产经营</w:t>
            </w:r>
            <w:r>
              <w:t xml:space="preserve"> </w:t>
            </w:r>
            <w:r>
              <w:rPr>
                <w:spacing w:val="6"/>
              </w:rPr>
              <w:t>者应当如实记录停止生产经营、召回和处置不安全食品的名称、商标、规格、生产日期、批次、数量等内容。记录保存期限不得少于2年。</w:t>
            </w:r>
          </w:p>
        </w:tc>
        <w:tc>
          <w:tcPr>
            <w:tcW w:w="371" w:type="dxa"/>
            <w:vAlign w:val="top"/>
          </w:tcPr>
          <w:p w14:paraId="44078610">
            <w:pPr>
              <w:rPr>
                <w:rFonts w:ascii="Arial"/>
                <w:sz w:val="21"/>
              </w:rPr>
            </w:pPr>
          </w:p>
        </w:tc>
      </w:tr>
      <w:tr w14:paraId="518FA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616" w:type="dxa"/>
            <w:vAlign w:val="top"/>
          </w:tcPr>
          <w:p w14:paraId="1EEB2A27">
            <w:pPr>
              <w:spacing w:line="273" w:lineRule="auto"/>
              <w:rPr>
                <w:rFonts w:ascii="Arial"/>
                <w:sz w:val="21"/>
              </w:rPr>
            </w:pPr>
          </w:p>
          <w:p w14:paraId="104B84DA">
            <w:pPr>
              <w:spacing w:line="274" w:lineRule="auto"/>
              <w:rPr>
                <w:rFonts w:ascii="Arial"/>
                <w:sz w:val="21"/>
              </w:rPr>
            </w:pPr>
          </w:p>
          <w:p w14:paraId="249319B0">
            <w:pPr>
              <w:pStyle w:val="6"/>
              <w:spacing w:before="26" w:line="108" w:lineRule="exact"/>
              <w:ind w:left="248"/>
            </w:pPr>
            <w:r>
              <w:rPr>
                <w:position w:val="1"/>
              </w:rPr>
              <w:t>525</w:t>
            </w:r>
          </w:p>
        </w:tc>
        <w:tc>
          <w:tcPr>
            <w:tcW w:w="1682" w:type="dxa"/>
            <w:vAlign w:val="top"/>
          </w:tcPr>
          <w:p w14:paraId="0D3A48A9">
            <w:pPr>
              <w:spacing w:line="245" w:lineRule="auto"/>
              <w:rPr>
                <w:rFonts w:ascii="Arial"/>
                <w:sz w:val="21"/>
              </w:rPr>
            </w:pPr>
          </w:p>
          <w:p w14:paraId="293CE4EC">
            <w:pPr>
              <w:spacing w:line="246" w:lineRule="auto"/>
              <w:rPr>
                <w:rFonts w:ascii="Arial"/>
                <w:sz w:val="21"/>
              </w:rPr>
            </w:pPr>
          </w:p>
          <w:p w14:paraId="153153CA">
            <w:pPr>
              <w:pStyle w:val="6"/>
              <w:spacing w:before="26" w:line="229" w:lineRule="auto"/>
              <w:ind w:left="21"/>
            </w:pPr>
            <w:r>
              <w:rPr>
                <w:spacing w:val="6"/>
              </w:rPr>
              <w:t>对食品未按规定标注且逾期不改等行为的行</w:t>
            </w:r>
          </w:p>
          <w:p w14:paraId="4AF40A10">
            <w:pPr>
              <w:pStyle w:val="6"/>
              <w:spacing w:before="14" w:line="231" w:lineRule="auto"/>
              <w:ind w:left="712"/>
            </w:pPr>
            <w:r>
              <w:rPr>
                <w:spacing w:val="4"/>
              </w:rPr>
              <w:t>政处罚</w:t>
            </w:r>
          </w:p>
        </w:tc>
        <w:tc>
          <w:tcPr>
            <w:tcW w:w="536" w:type="dxa"/>
            <w:vAlign w:val="top"/>
          </w:tcPr>
          <w:p w14:paraId="75B2878B">
            <w:pPr>
              <w:spacing w:line="273" w:lineRule="auto"/>
              <w:rPr>
                <w:rFonts w:ascii="Arial"/>
                <w:sz w:val="21"/>
              </w:rPr>
            </w:pPr>
          </w:p>
          <w:p w14:paraId="410D2556">
            <w:pPr>
              <w:spacing w:line="274" w:lineRule="auto"/>
              <w:rPr>
                <w:rFonts w:ascii="Arial"/>
                <w:sz w:val="21"/>
              </w:rPr>
            </w:pPr>
          </w:p>
          <w:p w14:paraId="17852C6A">
            <w:pPr>
              <w:pStyle w:val="6"/>
              <w:spacing w:before="26" w:line="229" w:lineRule="auto"/>
              <w:ind w:left="95"/>
            </w:pPr>
            <w:r>
              <w:rPr>
                <w:spacing w:val="5"/>
              </w:rPr>
              <w:t>行政处罚</w:t>
            </w:r>
          </w:p>
        </w:tc>
        <w:tc>
          <w:tcPr>
            <w:tcW w:w="879" w:type="dxa"/>
            <w:vAlign w:val="top"/>
          </w:tcPr>
          <w:p w14:paraId="3D575F8B">
            <w:pPr>
              <w:spacing w:line="433" w:lineRule="auto"/>
              <w:rPr>
                <w:rFonts w:ascii="Arial"/>
                <w:sz w:val="21"/>
              </w:rPr>
            </w:pPr>
          </w:p>
          <w:p w14:paraId="3A45A9F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A417DF5">
            <w:pPr>
              <w:pStyle w:val="6"/>
              <w:spacing w:line="231" w:lineRule="auto"/>
              <w:ind w:left="267"/>
            </w:pPr>
            <w:r>
              <w:rPr>
                <w:spacing w:val="4"/>
              </w:rPr>
              <w:t>或县级）</w:t>
            </w:r>
          </w:p>
        </w:tc>
        <w:tc>
          <w:tcPr>
            <w:tcW w:w="1259" w:type="dxa"/>
            <w:vAlign w:val="top"/>
          </w:tcPr>
          <w:p w14:paraId="755C0D1B">
            <w:pPr>
              <w:spacing w:line="245" w:lineRule="auto"/>
              <w:rPr>
                <w:rFonts w:ascii="Arial"/>
                <w:sz w:val="21"/>
              </w:rPr>
            </w:pPr>
          </w:p>
          <w:p w14:paraId="34CE5C27">
            <w:pPr>
              <w:spacing w:line="245" w:lineRule="auto"/>
              <w:rPr>
                <w:rFonts w:ascii="Arial"/>
                <w:sz w:val="21"/>
              </w:rPr>
            </w:pPr>
          </w:p>
          <w:p w14:paraId="02A4BC37">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DDC4E85">
            <w:pPr>
              <w:pStyle w:val="6"/>
              <w:spacing w:before="7" w:line="263" w:lineRule="auto"/>
              <w:ind w:left="17" w:right="67" w:firstLine="6"/>
              <w:jc w:val="both"/>
            </w:pPr>
            <w:r>
              <w:rPr>
                <w:spacing w:val="6"/>
              </w:rPr>
              <w:t>1.《食品标识管理规定（2009修订）》第二十七条：违反本规定第六条至第八条、第十一条至第十三条，未按规定标注应当标注内容的，责令限期改正；逾期不改的，处以500元以上1万元以下罚款。第六条：食品标识应当标注食品名称。食品名称应当表明食品的真实属性，并符合下列要</w:t>
            </w:r>
            <w:r>
              <w:rPr>
                <w:spacing w:val="10"/>
              </w:rPr>
              <w:t xml:space="preserve"> </w:t>
            </w:r>
            <w:r>
              <w:rPr>
                <w:spacing w:val="5"/>
              </w:rPr>
              <w:t>求</w:t>
            </w:r>
            <w:r>
              <w:rPr>
                <w:spacing w:val="-6"/>
              </w:rPr>
              <w:t>：（</w:t>
            </w:r>
            <w:r>
              <w:rPr>
                <w:spacing w:val="-3"/>
              </w:rPr>
              <w:t xml:space="preserve"> </w:t>
            </w:r>
            <w:r>
              <w:rPr>
                <w:spacing w:val="5"/>
              </w:rPr>
              <w:t>一</w:t>
            </w:r>
            <w:r>
              <w:rPr>
                <w:spacing w:val="-17"/>
              </w:rPr>
              <w:t xml:space="preserve"> </w:t>
            </w:r>
            <w:r>
              <w:rPr>
                <w:spacing w:val="5"/>
              </w:rPr>
              <w:t>）国家标准、行业标准对食品名称有规定的，应当采用国家标准、行业标准规定的名称</w:t>
            </w:r>
            <w:r>
              <w:rPr>
                <w:spacing w:val="-6"/>
              </w:rPr>
              <w:t>；（</w:t>
            </w:r>
            <w:r>
              <w:rPr>
                <w:spacing w:val="-7"/>
              </w:rPr>
              <w:t xml:space="preserve"> </w:t>
            </w:r>
            <w:r>
              <w:rPr>
                <w:spacing w:val="5"/>
              </w:rPr>
              <w:t>二</w:t>
            </w:r>
            <w:r>
              <w:rPr>
                <w:spacing w:val="-16"/>
              </w:rPr>
              <w:t xml:space="preserve"> </w:t>
            </w:r>
            <w:r>
              <w:rPr>
                <w:spacing w:val="5"/>
              </w:rPr>
              <w:t>）国家标准、行业标准对食品名称没有规定的，应当使用不会引起消费者误解和混</w:t>
            </w:r>
            <w:r>
              <w:rPr>
                <w:spacing w:val="4"/>
              </w:rPr>
              <w:t>淆的常用名称或者俗名</w:t>
            </w:r>
            <w:r>
              <w:rPr>
                <w:spacing w:val="-6"/>
              </w:rPr>
              <w:t xml:space="preserve">；（ </w:t>
            </w:r>
            <w:r>
              <w:rPr>
                <w:spacing w:val="4"/>
              </w:rPr>
              <w:t>三）标注“新创名称”</w:t>
            </w:r>
            <w:r>
              <w:rPr>
                <w:spacing w:val="-29"/>
              </w:rPr>
              <w:t xml:space="preserve"> </w:t>
            </w:r>
            <w:r>
              <w:rPr>
                <w:spacing w:val="4"/>
              </w:rPr>
              <w:t>、</w:t>
            </w:r>
            <w:r>
              <w:rPr>
                <w:spacing w:val="-19"/>
              </w:rPr>
              <w:t xml:space="preserve"> </w:t>
            </w:r>
            <w:r>
              <w:rPr>
                <w:spacing w:val="4"/>
              </w:rPr>
              <w:t>“奇特名称”</w:t>
            </w:r>
            <w:r>
              <w:rPr>
                <w:spacing w:val="-29"/>
              </w:rPr>
              <w:t xml:space="preserve"> </w:t>
            </w:r>
            <w:r>
              <w:rPr>
                <w:spacing w:val="4"/>
              </w:rPr>
              <w:t>、</w:t>
            </w:r>
            <w:r>
              <w:rPr>
                <w:spacing w:val="-18"/>
              </w:rPr>
              <w:t xml:space="preserve"> </w:t>
            </w:r>
            <w:r>
              <w:rPr>
                <w:spacing w:val="4"/>
              </w:rPr>
              <w:t>“音译名称”</w:t>
            </w:r>
            <w:r>
              <w:rPr>
                <w:spacing w:val="-29"/>
              </w:rPr>
              <w:t xml:space="preserve"> </w:t>
            </w:r>
            <w:r>
              <w:rPr>
                <w:spacing w:val="4"/>
              </w:rPr>
              <w:t>、</w:t>
            </w:r>
            <w:r>
              <w:rPr>
                <w:spacing w:val="-19"/>
              </w:rPr>
              <w:t xml:space="preserve"> </w:t>
            </w:r>
            <w:r>
              <w:rPr>
                <w:spacing w:val="4"/>
              </w:rPr>
              <w:t>“牌号名称”</w:t>
            </w:r>
            <w:r>
              <w:rPr>
                <w:spacing w:val="-29"/>
              </w:rPr>
              <w:t xml:space="preserve"> </w:t>
            </w:r>
            <w:r>
              <w:rPr>
                <w:spacing w:val="4"/>
              </w:rPr>
              <w:t>、</w:t>
            </w:r>
            <w:r>
              <w:rPr>
                <w:spacing w:val="-18"/>
              </w:rPr>
              <w:t xml:space="preserve"> </w:t>
            </w:r>
            <w:r>
              <w:rPr>
                <w:spacing w:val="4"/>
              </w:rPr>
              <w:t>“</w:t>
            </w:r>
            <w:r>
              <w:t xml:space="preserve"> </w:t>
            </w:r>
            <w:r>
              <w:rPr>
                <w:spacing w:val="6"/>
              </w:rPr>
              <w:t>地区俚语名称”或者“商标名称”等易使人误解食品属性的名称时，应当在所示名称的邻近部位使用同一字号标注本条（</w:t>
            </w:r>
            <w:r>
              <w:rPr>
                <w:spacing w:val="-17"/>
              </w:rPr>
              <w:t xml:space="preserve"> </w:t>
            </w:r>
            <w:r>
              <w:rPr>
                <w:spacing w:val="5"/>
              </w:rPr>
              <w:t>一</w:t>
            </w:r>
            <w:r>
              <w:rPr>
                <w:spacing w:val="-16"/>
              </w:rPr>
              <w:t xml:space="preserve"> </w:t>
            </w:r>
            <w:r>
              <w:rPr>
                <w:spacing w:val="5"/>
              </w:rPr>
              <w:t>）、（</w:t>
            </w:r>
            <w:r>
              <w:rPr>
                <w:spacing w:val="-8"/>
              </w:rPr>
              <w:t xml:space="preserve"> </w:t>
            </w:r>
            <w:r>
              <w:rPr>
                <w:spacing w:val="5"/>
              </w:rPr>
              <w:t>二）项规定的一个名称或者分类（类属）名称</w:t>
            </w:r>
            <w:r>
              <w:rPr>
                <w:spacing w:val="-6"/>
              </w:rPr>
              <w:t>；（</w:t>
            </w:r>
            <w:r>
              <w:rPr>
                <w:spacing w:val="-2"/>
              </w:rPr>
              <w:t xml:space="preserve"> </w:t>
            </w:r>
            <w:r>
              <w:rPr>
                <w:spacing w:val="5"/>
              </w:rPr>
              <w:t>四</w:t>
            </w:r>
            <w:r>
              <w:rPr>
                <w:spacing w:val="-16"/>
              </w:rPr>
              <w:t xml:space="preserve"> </w:t>
            </w:r>
            <w:r>
              <w:rPr>
                <w:spacing w:val="5"/>
              </w:rPr>
              <w:t>）由两种或者两种以上食品通过物理混合而成且外观均匀一致难以相互分离的食品，其名称应当反映该食</w:t>
            </w:r>
            <w:r>
              <w:t xml:space="preserve"> </w:t>
            </w:r>
            <w:r>
              <w:rPr>
                <w:spacing w:val="6"/>
              </w:rPr>
              <w:t>品的混合属性和分类（类属）名称</w:t>
            </w:r>
            <w:r>
              <w:rPr>
                <w:spacing w:val="-6"/>
              </w:rPr>
              <w:t>；（</w:t>
            </w:r>
            <w:r>
              <w:rPr>
                <w:spacing w:val="-9"/>
              </w:rPr>
              <w:t xml:space="preserve"> </w:t>
            </w:r>
            <w:r>
              <w:rPr>
                <w:spacing w:val="6"/>
              </w:rPr>
              <w:t>五</w:t>
            </w:r>
            <w:r>
              <w:rPr>
                <w:spacing w:val="-16"/>
              </w:rPr>
              <w:t xml:space="preserve"> </w:t>
            </w:r>
            <w:r>
              <w:rPr>
                <w:spacing w:val="6"/>
              </w:rPr>
              <w:t>）以动、植物食物为原料，采用特定的加工工艺制作，用以模仿其他生物的个体、器官、组织等特征的食品，应当在名称前冠以“人造”</w:t>
            </w:r>
            <w:r>
              <w:rPr>
                <w:spacing w:val="-29"/>
              </w:rPr>
              <w:t xml:space="preserve"> </w:t>
            </w:r>
            <w:r>
              <w:rPr>
                <w:spacing w:val="6"/>
              </w:rPr>
              <w:t>、</w:t>
            </w:r>
            <w:r>
              <w:rPr>
                <w:spacing w:val="-18"/>
              </w:rPr>
              <w:t xml:space="preserve"> </w:t>
            </w:r>
            <w:r>
              <w:rPr>
                <w:spacing w:val="6"/>
              </w:rPr>
              <w:t>“仿”或者“素”等字样，并标注该食品真实属性的分类（类属）</w:t>
            </w:r>
            <w:r>
              <w:rPr>
                <w:spacing w:val="5"/>
              </w:rPr>
              <w:t>名称。第七条：食品标识应当标注食品的</w:t>
            </w:r>
            <w:r>
              <w:t xml:space="preserve"> </w:t>
            </w:r>
            <w:r>
              <w:rPr>
                <w:spacing w:val="6"/>
              </w:rPr>
              <w:t>产地。食品产地应当按照行政区划标注到地市级地</w:t>
            </w:r>
            <w:r>
              <w:rPr>
                <w:spacing w:val="5"/>
              </w:rPr>
              <w:t>域。</w:t>
            </w:r>
          </w:p>
          <w:p w14:paraId="5E45D048">
            <w:pPr>
              <w:pStyle w:val="6"/>
              <w:spacing w:line="229" w:lineRule="auto"/>
              <w:ind w:left="22"/>
            </w:pPr>
            <w:r>
              <w:rPr>
                <w:spacing w:val="7"/>
              </w:rPr>
              <w:t>第八条：食品标识应当标注生产者的名称、地址和联</w:t>
            </w:r>
            <w:r>
              <w:rPr>
                <w:spacing w:val="6"/>
              </w:rPr>
              <w:t>系方式。生产者名称和地址应当是依法登记注册、能够承担产品质量责任的生产者的名称、地址。有下列情形之一的，按照下列规定相应予以标注</w:t>
            </w:r>
            <w:r>
              <w:rPr>
                <w:spacing w:val="-6"/>
              </w:rPr>
              <w:t xml:space="preserve">：（ </w:t>
            </w:r>
            <w:r>
              <w:rPr>
                <w:spacing w:val="6"/>
              </w:rPr>
              <w:t>一）依法独立承担法律责任的公司或者其子公司，应当标注各自的名称和地址；</w:t>
            </w:r>
          </w:p>
          <w:p w14:paraId="67344DB4">
            <w:pPr>
              <w:pStyle w:val="6"/>
              <w:spacing w:before="15" w:line="262" w:lineRule="auto"/>
              <w:ind w:left="17" w:right="67"/>
            </w:pPr>
            <w:r>
              <w:rPr>
                <w:spacing w:val="6"/>
              </w:rPr>
              <w:t>（</w:t>
            </w:r>
            <w:r>
              <w:rPr>
                <w:spacing w:val="-19"/>
              </w:rPr>
              <w:t xml:space="preserve"> </w:t>
            </w:r>
            <w:r>
              <w:rPr>
                <w:spacing w:val="6"/>
              </w:rPr>
              <w:t>二）依法不能独立承担法律责任的公司分公司或者公司的生产基地，应当标注公司和分公司或者生产基地的名称、地址，或者仅标注公司的名称、地址</w:t>
            </w:r>
            <w:r>
              <w:rPr>
                <w:spacing w:val="-6"/>
              </w:rPr>
              <w:t xml:space="preserve">；（ </w:t>
            </w:r>
            <w:r>
              <w:rPr>
                <w:spacing w:val="6"/>
              </w:rPr>
              <w:t>三</w:t>
            </w:r>
            <w:r>
              <w:rPr>
                <w:spacing w:val="-16"/>
              </w:rPr>
              <w:t xml:space="preserve"> </w:t>
            </w:r>
            <w:r>
              <w:rPr>
                <w:spacing w:val="6"/>
              </w:rPr>
              <w:t>）受委托生产加工食品且不负责对外销售的，应当标注委托企业的名称和地址；对于实施生产许可证管理</w:t>
            </w:r>
            <w:r>
              <w:rPr>
                <w:spacing w:val="5"/>
              </w:rPr>
              <w:t>的食品，委托企业具有</w:t>
            </w:r>
            <w:r>
              <w:t xml:space="preserve"> </w:t>
            </w:r>
            <w:r>
              <w:rPr>
                <w:spacing w:val="7"/>
              </w:rPr>
              <w:t>其委托加工的食品生产许可证的，应当标注委托企业的名称、地址和</w:t>
            </w:r>
            <w:r>
              <w:rPr>
                <w:spacing w:val="6"/>
              </w:rPr>
              <w:t>被委托企业的名称，或者仅标注委托企业的名称和地址</w:t>
            </w:r>
            <w:r>
              <w:rPr>
                <w:spacing w:val="-6"/>
              </w:rPr>
              <w:t>；（</w:t>
            </w:r>
            <w:r>
              <w:rPr>
                <w:spacing w:val="-1"/>
              </w:rPr>
              <w:t xml:space="preserve"> </w:t>
            </w:r>
            <w:r>
              <w:rPr>
                <w:spacing w:val="6"/>
              </w:rPr>
              <w:t>四）分装食品应当标注分装者的名称及地址，并注明分装字样。第十一条：食品标识应当标注食品的成分或者配料清单。配料清单中各种配料应当按照生产加工</w:t>
            </w:r>
            <w:r>
              <w:t xml:space="preserve"> </w:t>
            </w:r>
            <w:r>
              <w:rPr>
                <w:spacing w:val="7"/>
              </w:rPr>
              <w:t>食品时加入量的递减顺序进行标注，具体标注方法按照国家标准的规定执行。在食品中直接使用甜味剂</w:t>
            </w:r>
            <w:r>
              <w:rPr>
                <w:spacing w:val="6"/>
              </w:rPr>
              <w:t>、防腐剂、着色剂的，应当在配料清单食品添加剂项下标注具体名称；使用其他食品添加剂的，可以标注具体名称、种类或者代码。食品添加剂的使用范围和使用量应当按照国家标准的</w:t>
            </w:r>
            <w:r>
              <w:t xml:space="preserve"> </w:t>
            </w:r>
            <w:r>
              <w:rPr>
                <w:spacing w:val="6"/>
              </w:rPr>
              <w:t>规定执行。专供婴幼儿和其他特定人群的主辅食品，其标识还应当标注主要营养成分及其含量。</w:t>
            </w:r>
          </w:p>
          <w:p w14:paraId="377A38F1">
            <w:pPr>
              <w:pStyle w:val="6"/>
              <w:spacing w:line="187" w:lineRule="auto"/>
              <w:ind w:left="22"/>
            </w:pPr>
            <w:r>
              <w:rPr>
                <w:spacing w:val="6"/>
              </w:rPr>
              <w:t>第十二条：食品标识应当标注企业所执行的产品标准代号。第十三条：食品执行的标准明确要求标注食品的质量等级、加工工艺的，应当相应地予以标明。</w:t>
            </w:r>
          </w:p>
        </w:tc>
        <w:tc>
          <w:tcPr>
            <w:tcW w:w="371" w:type="dxa"/>
            <w:vAlign w:val="top"/>
          </w:tcPr>
          <w:p w14:paraId="51813228">
            <w:pPr>
              <w:rPr>
                <w:rFonts w:ascii="Arial"/>
                <w:sz w:val="21"/>
              </w:rPr>
            </w:pPr>
          </w:p>
        </w:tc>
      </w:tr>
      <w:tr w14:paraId="11CF1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25819690">
            <w:pPr>
              <w:pStyle w:val="6"/>
              <w:spacing w:before="264" w:line="108" w:lineRule="exact"/>
              <w:ind w:left="248"/>
            </w:pPr>
            <w:r>
              <w:rPr>
                <w:position w:val="1"/>
              </w:rPr>
              <w:t>526</w:t>
            </w:r>
          </w:p>
        </w:tc>
        <w:tc>
          <w:tcPr>
            <w:tcW w:w="1682" w:type="dxa"/>
            <w:vAlign w:val="top"/>
          </w:tcPr>
          <w:p w14:paraId="5C477864">
            <w:pPr>
              <w:pStyle w:val="6"/>
              <w:spacing w:before="207" w:line="233" w:lineRule="auto"/>
              <w:ind w:left="21"/>
            </w:pPr>
            <w:r>
              <w:rPr>
                <w:spacing w:val="6"/>
              </w:rPr>
              <w:t>对食品未按规定标注警示标志或中文警示说</w:t>
            </w:r>
          </w:p>
          <w:p w14:paraId="08A21A8F">
            <w:pPr>
              <w:pStyle w:val="6"/>
              <w:spacing w:before="13" w:line="229" w:lineRule="auto"/>
              <w:ind w:left="502"/>
            </w:pPr>
            <w:r>
              <w:rPr>
                <w:spacing w:val="4"/>
              </w:rPr>
              <w:t>明行为的行政处罚</w:t>
            </w:r>
          </w:p>
        </w:tc>
        <w:tc>
          <w:tcPr>
            <w:tcW w:w="536" w:type="dxa"/>
            <w:vAlign w:val="top"/>
          </w:tcPr>
          <w:p w14:paraId="6B7BAC79">
            <w:pPr>
              <w:pStyle w:val="6"/>
              <w:spacing w:before="264" w:line="229" w:lineRule="auto"/>
              <w:ind w:left="95"/>
            </w:pPr>
            <w:r>
              <w:rPr>
                <w:spacing w:val="5"/>
              </w:rPr>
              <w:t>行政处罚</w:t>
            </w:r>
          </w:p>
        </w:tc>
        <w:tc>
          <w:tcPr>
            <w:tcW w:w="879" w:type="dxa"/>
            <w:vAlign w:val="top"/>
          </w:tcPr>
          <w:p w14:paraId="20E7E5F1">
            <w:pPr>
              <w:pStyle w:val="6"/>
              <w:spacing w:before="151" w:line="261" w:lineRule="auto"/>
              <w:ind w:left="50" w:right="44" w:firstLine="47"/>
            </w:pPr>
            <w:r>
              <w:rPr>
                <w:spacing w:val="5"/>
              </w:rPr>
              <w:t>市场监督管理部门</w:t>
            </w:r>
            <w:r>
              <w:rPr>
                <w:spacing w:val="1"/>
              </w:rPr>
              <w:t xml:space="preserve">  </w:t>
            </w:r>
            <w:r>
              <w:rPr>
                <w:spacing w:val="6"/>
              </w:rPr>
              <w:t>（省级、设区的市级</w:t>
            </w:r>
          </w:p>
          <w:p w14:paraId="38240E59">
            <w:pPr>
              <w:pStyle w:val="6"/>
              <w:spacing w:line="231" w:lineRule="auto"/>
              <w:ind w:left="267"/>
            </w:pPr>
            <w:r>
              <w:rPr>
                <w:spacing w:val="4"/>
              </w:rPr>
              <w:t>或县级）</w:t>
            </w:r>
          </w:p>
        </w:tc>
        <w:tc>
          <w:tcPr>
            <w:tcW w:w="1259" w:type="dxa"/>
            <w:vAlign w:val="top"/>
          </w:tcPr>
          <w:p w14:paraId="192BAF81">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A016B42">
            <w:pPr>
              <w:pStyle w:val="6"/>
              <w:spacing w:before="38" w:line="230" w:lineRule="auto"/>
              <w:ind w:left="23"/>
            </w:pPr>
            <w:r>
              <w:rPr>
                <w:spacing w:val="3"/>
              </w:rPr>
              <w:t>1.《食品标识管理规定（2009修订</w:t>
            </w:r>
            <w:r>
              <w:rPr>
                <w:spacing w:val="-2"/>
              </w:rPr>
              <w:t xml:space="preserve"> </w:t>
            </w:r>
            <w:r>
              <w:rPr>
                <w:spacing w:val="3"/>
              </w:rPr>
              <w:t>）》</w:t>
            </w:r>
          </w:p>
          <w:p w14:paraId="608E0660">
            <w:pPr>
              <w:pStyle w:val="6"/>
              <w:spacing w:before="12" w:line="261" w:lineRule="auto"/>
              <w:ind w:left="25" w:right="67" w:hanging="3"/>
            </w:pPr>
            <w:r>
              <w:rPr>
                <w:spacing w:val="7"/>
              </w:rPr>
              <w:t>第二十八条：违反本规定第十五条，未按规定标注警示标志或中文警示说明的，</w:t>
            </w:r>
            <w:r>
              <w:rPr>
                <w:spacing w:val="6"/>
              </w:rPr>
              <w:t>依照《中华人民共和国产品质量法》第五十四条规定进行处罚。第十五条：混装非食用产品易造成误食，使用不当，容易造成人身伤害的，应当在其标识上标注警示标志或者中文警示说明。2.《中华人民共和</w:t>
            </w:r>
            <w:r>
              <w:t xml:space="preserve"> </w:t>
            </w:r>
            <w:r>
              <w:rPr>
                <w:spacing w:val="5"/>
              </w:rPr>
              <w:t>国消费者权益保护法》（根据2013年10月25日第十二届全国人民代表大会常务委员会第五次会议《关于修改＜</w:t>
            </w:r>
            <w:r>
              <w:rPr>
                <w:spacing w:val="4"/>
              </w:rPr>
              <w:t xml:space="preserve"> </w:t>
            </w:r>
            <w:r>
              <w:rPr>
                <w:spacing w:val="5"/>
              </w:rPr>
              <w:t>中华人民共和国消费者权益保护法＞</w:t>
            </w:r>
            <w:r>
              <w:rPr>
                <w:spacing w:val="-16"/>
              </w:rPr>
              <w:t xml:space="preserve"> </w:t>
            </w:r>
            <w:r>
              <w:rPr>
                <w:spacing w:val="5"/>
              </w:rPr>
              <w:t>的决定》第二次修正）</w:t>
            </w:r>
          </w:p>
          <w:p w14:paraId="78BE5F15">
            <w:pPr>
              <w:pStyle w:val="6"/>
              <w:spacing w:before="1" w:line="259" w:lineRule="auto"/>
              <w:ind w:left="18" w:right="67" w:firstLine="4"/>
            </w:pPr>
            <w:r>
              <w:rPr>
                <w:spacing w:val="6"/>
              </w:rPr>
              <w:t>第五十四条：产品标识不符合本法第二十七条规定的，责令改正;有包装的产品标识不符合本法第二十七条第（</w:t>
            </w:r>
            <w:r>
              <w:rPr>
                <w:spacing w:val="-5"/>
              </w:rPr>
              <w:t xml:space="preserve"> </w:t>
            </w:r>
            <w:r>
              <w:rPr>
                <w:spacing w:val="6"/>
              </w:rPr>
              <w:t>四）项、第（五）项规定，情节严重的，责令停止生产、销售，并处违法生产、销售产品货值金额百分之三十以下的罚款;有违法所得的，并处没收违法所得。第二十七条：产品</w:t>
            </w:r>
            <w:r>
              <w:t xml:space="preserve"> </w:t>
            </w:r>
            <w:r>
              <w:rPr>
                <w:spacing w:val="6"/>
              </w:rPr>
              <w:t>或者其包装上的标识必须真实，并符合下列要求</w:t>
            </w:r>
            <w:r>
              <w:rPr>
                <w:spacing w:val="-6"/>
              </w:rPr>
              <w:t>：（</w:t>
            </w:r>
            <w:r>
              <w:t xml:space="preserve"> </w:t>
            </w:r>
            <w:r>
              <w:rPr>
                <w:spacing w:val="6"/>
              </w:rPr>
              <w:t>四</w:t>
            </w:r>
            <w:r>
              <w:rPr>
                <w:spacing w:val="-16"/>
              </w:rPr>
              <w:t xml:space="preserve"> </w:t>
            </w:r>
            <w:r>
              <w:rPr>
                <w:spacing w:val="6"/>
              </w:rPr>
              <w:t>）限期使用的产品，应当在显著位置清晰地标明生产日期和安全使用期或者失效日期</w:t>
            </w:r>
            <w:r>
              <w:rPr>
                <w:spacing w:val="-6"/>
              </w:rPr>
              <w:t>；（</w:t>
            </w:r>
            <w:r>
              <w:rPr>
                <w:spacing w:val="-10"/>
              </w:rPr>
              <w:t xml:space="preserve"> </w:t>
            </w:r>
            <w:r>
              <w:rPr>
                <w:spacing w:val="6"/>
              </w:rPr>
              <w:t>五）使用不当，容易造成产品本身损坏或者可能危及人身、财产安全的产品，应当有</w:t>
            </w:r>
            <w:r>
              <w:rPr>
                <w:spacing w:val="5"/>
              </w:rPr>
              <w:t>警示标志或者中文警示说明。</w:t>
            </w:r>
          </w:p>
        </w:tc>
        <w:tc>
          <w:tcPr>
            <w:tcW w:w="371" w:type="dxa"/>
            <w:vAlign w:val="top"/>
          </w:tcPr>
          <w:p w14:paraId="294C55EA">
            <w:pPr>
              <w:rPr>
                <w:rFonts w:ascii="Arial"/>
                <w:sz w:val="21"/>
              </w:rPr>
            </w:pPr>
          </w:p>
        </w:tc>
      </w:tr>
      <w:tr w14:paraId="2F252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852DA47">
            <w:pPr>
              <w:pStyle w:val="6"/>
              <w:spacing w:before="140" w:line="108" w:lineRule="exact"/>
              <w:ind w:left="248"/>
            </w:pPr>
            <w:r>
              <w:rPr>
                <w:position w:val="1"/>
              </w:rPr>
              <w:t>527</w:t>
            </w:r>
          </w:p>
        </w:tc>
        <w:tc>
          <w:tcPr>
            <w:tcW w:w="1682" w:type="dxa"/>
            <w:vAlign w:val="top"/>
          </w:tcPr>
          <w:p w14:paraId="7B5099DC">
            <w:pPr>
              <w:pStyle w:val="6"/>
              <w:spacing w:before="140" w:line="229" w:lineRule="auto"/>
              <w:ind w:left="21"/>
            </w:pPr>
            <w:r>
              <w:rPr>
                <w:spacing w:val="6"/>
              </w:rPr>
              <w:t>对食品未按规定标注净含量行为的行政处罚</w:t>
            </w:r>
          </w:p>
        </w:tc>
        <w:tc>
          <w:tcPr>
            <w:tcW w:w="536" w:type="dxa"/>
            <w:vAlign w:val="top"/>
          </w:tcPr>
          <w:p w14:paraId="56FB56B8">
            <w:pPr>
              <w:pStyle w:val="6"/>
              <w:spacing w:before="140" w:line="229" w:lineRule="auto"/>
              <w:ind w:left="95"/>
            </w:pPr>
            <w:r>
              <w:rPr>
                <w:spacing w:val="5"/>
              </w:rPr>
              <w:t>行政处罚</w:t>
            </w:r>
          </w:p>
        </w:tc>
        <w:tc>
          <w:tcPr>
            <w:tcW w:w="879" w:type="dxa"/>
            <w:vAlign w:val="top"/>
          </w:tcPr>
          <w:p w14:paraId="7B0B4439">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FB944E8">
            <w:pPr>
              <w:pStyle w:val="6"/>
              <w:spacing w:line="227" w:lineRule="auto"/>
              <w:ind w:left="267"/>
            </w:pPr>
            <w:r>
              <w:rPr>
                <w:spacing w:val="4"/>
              </w:rPr>
              <w:t>或县级）</w:t>
            </w:r>
          </w:p>
        </w:tc>
        <w:tc>
          <w:tcPr>
            <w:tcW w:w="1259" w:type="dxa"/>
            <w:vAlign w:val="top"/>
          </w:tcPr>
          <w:p w14:paraId="29BA9B93">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030A2BD">
            <w:pPr>
              <w:pStyle w:val="6"/>
              <w:spacing w:before="26" w:line="230" w:lineRule="auto"/>
              <w:ind w:left="23"/>
            </w:pPr>
            <w:r>
              <w:rPr>
                <w:spacing w:val="3"/>
              </w:rPr>
              <w:t>1.《食品标识管理规定（2009修订</w:t>
            </w:r>
            <w:r>
              <w:rPr>
                <w:spacing w:val="-2"/>
              </w:rPr>
              <w:t xml:space="preserve"> </w:t>
            </w:r>
            <w:r>
              <w:rPr>
                <w:spacing w:val="3"/>
              </w:rPr>
              <w:t>）》</w:t>
            </w:r>
          </w:p>
          <w:p w14:paraId="42EF5BA5">
            <w:pPr>
              <w:pStyle w:val="6"/>
              <w:spacing w:before="14" w:line="245" w:lineRule="auto"/>
              <w:ind w:left="20" w:right="67" w:firstLine="2"/>
            </w:pPr>
            <w:r>
              <w:rPr>
                <w:spacing w:val="6"/>
              </w:rPr>
              <w:t>第二十九条：违反本规定第十条，未按规定标注净含量的，依照《定量包装商品计量监督管理办法》规定进行处罚。第十条：定量包装食品标识应当标注净含量，并按照有关规定要求标注规格。对含有固、液两相物质的食品，除标示净含量外，还应当标示沥干物（</w:t>
            </w:r>
            <w:r>
              <w:rPr>
                <w:spacing w:val="1"/>
              </w:rPr>
              <w:t xml:space="preserve"> </w:t>
            </w:r>
            <w:r>
              <w:rPr>
                <w:spacing w:val="6"/>
              </w:rPr>
              <w:t>固形物）的含量。净含</w:t>
            </w:r>
            <w:r>
              <w:t xml:space="preserve"> </w:t>
            </w:r>
            <w:r>
              <w:rPr>
                <w:spacing w:val="6"/>
              </w:rPr>
              <w:t>量应当与食品名称排在食品包装的同一展示版面。净含量的标注应当符合《定量包装商品计量监督管理办法》的规定。</w:t>
            </w:r>
          </w:p>
        </w:tc>
        <w:tc>
          <w:tcPr>
            <w:tcW w:w="371" w:type="dxa"/>
            <w:vAlign w:val="top"/>
          </w:tcPr>
          <w:p w14:paraId="25DAB1CE">
            <w:pPr>
              <w:rPr>
                <w:rFonts w:ascii="Arial"/>
                <w:sz w:val="21"/>
              </w:rPr>
            </w:pPr>
          </w:p>
        </w:tc>
      </w:tr>
      <w:tr w14:paraId="6674E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B42BFBB">
            <w:pPr>
              <w:pStyle w:val="6"/>
              <w:spacing w:before="142" w:line="108" w:lineRule="exact"/>
              <w:ind w:left="248"/>
            </w:pPr>
            <w:r>
              <w:rPr>
                <w:position w:val="1"/>
              </w:rPr>
              <w:t>528</w:t>
            </w:r>
          </w:p>
        </w:tc>
        <w:tc>
          <w:tcPr>
            <w:tcW w:w="1682" w:type="dxa"/>
            <w:vAlign w:val="top"/>
          </w:tcPr>
          <w:p w14:paraId="4E57E0FE">
            <w:pPr>
              <w:pStyle w:val="6"/>
              <w:spacing w:before="29" w:line="229" w:lineRule="auto"/>
              <w:ind w:left="21"/>
            </w:pPr>
            <w:r>
              <w:rPr>
                <w:spacing w:val="6"/>
              </w:rPr>
              <w:t>对未按规定标注食品营养素、热量以及定量</w:t>
            </w:r>
          </w:p>
          <w:p w14:paraId="50D5AA27">
            <w:pPr>
              <w:pStyle w:val="6"/>
              <w:spacing w:before="14" w:line="229" w:lineRule="auto"/>
              <w:ind w:left="18"/>
            </w:pPr>
            <w:r>
              <w:rPr>
                <w:spacing w:val="6"/>
              </w:rPr>
              <w:t>标示的，责令限期改正，逾期不改行为的行</w:t>
            </w:r>
          </w:p>
          <w:p w14:paraId="7E802A28">
            <w:pPr>
              <w:pStyle w:val="6"/>
              <w:spacing w:before="14" w:line="225" w:lineRule="auto"/>
              <w:ind w:left="712"/>
            </w:pPr>
            <w:r>
              <w:rPr>
                <w:spacing w:val="4"/>
              </w:rPr>
              <w:t>政处罚</w:t>
            </w:r>
          </w:p>
        </w:tc>
        <w:tc>
          <w:tcPr>
            <w:tcW w:w="536" w:type="dxa"/>
            <w:vAlign w:val="top"/>
          </w:tcPr>
          <w:p w14:paraId="6E8BFE71">
            <w:pPr>
              <w:pStyle w:val="6"/>
              <w:spacing w:before="142" w:line="229" w:lineRule="auto"/>
              <w:ind w:left="95"/>
            </w:pPr>
            <w:r>
              <w:rPr>
                <w:spacing w:val="5"/>
              </w:rPr>
              <w:t>行政处罚</w:t>
            </w:r>
          </w:p>
        </w:tc>
        <w:tc>
          <w:tcPr>
            <w:tcW w:w="879" w:type="dxa"/>
            <w:vAlign w:val="top"/>
          </w:tcPr>
          <w:p w14:paraId="1A1D0FAA">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677F6391">
            <w:pPr>
              <w:pStyle w:val="6"/>
              <w:spacing w:line="224" w:lineRule="auto"/>
              <w:ind w:left="267"/>
            </w:pPr>
            <w:r>
              <w:rPr>
                <w:spacing w:val="4"/>
              </w:rPr>
              <w:t>或县级）</w:t>
            </w:r>
          </w:p>
        </w:tc>
        <w:tc>
          <w:tcPr>
            <w:tcW w:w="1259" w:type="dxa"/>
            <w:vAlign w:val="top"/>
          </w:tcPr>
          <w:p w14:paraId="339C3F7F">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E3C5A31">
            <w:pPr>
              <w:pStyle w:val="6"/>
              <w:spacing w:before="29" w:line="230" w:lineRule="auto"/>
              <w:ind w:left="23"/>
            </w:pPr>
            <w:r>
              <w:rPr>
                <w:spacing w:val="3"/>
              </w:rPr>
              <w:t>1.《食品标识管理规定（2009修订</w:t>
            </w:r>
            <w:r>
              <w:rPr>
                <w:spacing w:val="-2"/>
              </w:rPr>
              <w:t xml:space="preserve"> </w:t>
            </w:r>
            <w:r>
              <w:rPr>
                <w:spacing w:val="3"/>
              </w:rPr>
              <w:t>）》</w:t>
            </w:r>
          </w:p>
          <w:p w14:paraId="03432FD1">
            <w:pPr>
              <w:pStyle w:val="6"/>
              <w:spacing w:before="13" w:line="244" w:lineRule="auto"/>
              <w:ind w:left="25" w:right="67" w:hanging="3"/>
            </w:pPr>
            <w:r>
              <w:rPr>
                <w:spacing w:val="6"/>
              </w:rPr>
              <w:t>第三十条：违反本规定第十七条，未按规定标注食品营养素、热量以及定量标示的，责令限期改正；逾期不改的，处以5000元以下罚款。第十七条：食品在其名称或者说明中标注“营养”</w:t>
            </w:r>
            <w:r>
              <w:rPr>
                <w:spacing w:val="-29"/>
              </w:rPr>
              <w:t xml:space="preserve"> </w:t>
            </w:r>
            <w:r>
              <w:rPr>
                <w:spacing w:val="6"/>
              </w:rPr>
              <w:t>、</w:t>
            </w:r>
            <w:r>
              <w:rPr>
                <w:spacing w:val="-19"/>
              </w:rPr>
              <w:t xml:space="preserve"> </w:t>
            </w:r>
            <w:r>
              <w:rPr>
                <w:spacing w:val="6"/>
              </w:rPr>
              <w:t>“</w:t>
            </w:r>
            <w:r>
              <w:rPr>
                <w:spacing w:val="-30"/>
              </w:rPr>
              <w:t xml:space="preserve"> </w:t>
            </w:r>
            <w:r>
              <w:rPr>
                <w:spacing w:val="6"/>
              </w:rPr>
              <w:t>强化”字样的，应当按照国家标准有关规定，标注该食品的营养素</w:t>
            </w:r>
            <w:r>
              <w:rPr>
                <w:spacing w:val="5"/>
              </w:rPr>
              <w:t>和热量，并符合国家标准规定</w:t>
            </w:r>
            <w:r>
              <w:t xml:space="preserve"> </w:t>
            </w:r>
            <w:r>
              <w:rPr>
                <w:spacing w:val="3"/>
              </w:rPr>
              <w:t>的定量标示。</w:t>
            </w:r>
          </w:p>
        </w:tc>
        <w:tc>
          <w:tcPr>
            <w:tcW w:w="371" w:type="dxa"/>
            <w:vAlign w:val="top"/>
          </w:tcPr>
          <w:p w14:paraId="6A7DD0F6">
            <w:pPr>
              <w:rPr>
                <w:rFonts w:ascii="Arial"/>
                <w:sz w:val="21"/>
              </w:rPr>
            </w:pPr>
          </w:p>
        </w:tc>
      </w:tr>
      <w:tr w14:paraId="24129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645FF8A">
            <w:pPr>
              <w:pStyle w:val="6"/>
              <w:spacing w:before="141" w:line="108" w:lineRule="exact"/>
              <w:ind w:left="248"/>
            </w:pPr>
            <w:r>
              <w:rPr>
                <w:position w:val="1"/>
              </w:rPr>
              <w:t>529</w:t>
            </w:r>
          </w:p>
        </w:tc>
        <w:tc>
          <w:tcPr>
            <w:tcW w:w="1682" w:type="dxa"/>
            <w:vAlign w:val="top"/>
          </w:tcPr>
          <w:p w14:paraId="406E0742">
            <w:pPr>
              <w:pStyle w:val="6"/>
              <w:spacing w:before="85" w:line="262" w:lineRule="auto"/>
              <w:ind w:left="281" w:right="14" w:hanging="260"/>
            </w:pPr>
            <w:r>
              <w:rPr>
                <w:spacing w:val="6"/>
              </w:rPr>
              <w:t>对食品标识标注禁止性内容的，责令限期改</w:t>
            </w:r>
            <w:r>
              <w:t xml:space="preserve"> </w:t>
            </w:r>
            <w:r>
              <w:rPr>
                <w:spacing w:val="5"/>
              </w:rPr>
              <w:t>正，逾期不改行为的行政处罚</w:t>
            </w:r>
          </w:p>
        </w:tc>
        <w:tc>
          <w:tcPr>
            <w:tcW w:w="536" w:type="dxa"/>
            <w:vAlign w:val="top"/>
          </w:tcPr>
          <w:p w14:paraId="75E69F10">
            <w:pPr>
              <w:pStyle w:val="6"/>
              <w:spacing w:before="141" w:line="229" w:lineRule="auto"/>
              <w:ind w:left="95"/>
            </w:pPr>
            <w:r>
              <w:rPr>
                <w:spacing w:val="5"/>
              </w:rPr>
              <w:t>行政处罚</w:t>
            </w:r>
          </w:p>
        </w:tc>
        <w:tc>
          <w:tcPr>
            <w:tcW w:w="879" w:type="dxa"/>
            <w:vAlign w:val="top"/>
          </w:tcPr>
          <w:p w14:paraId="513E706B">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16BF70B5">
            <w:pPr>
              <w:pStyle w:val="6"/>
              <w:spacing w:line="227" w:lineRule="auto"/>
              <w:ind w:left="267"/>
            </w:pPr>
            <w:r>
              <w:rPr>
                <w:spacing w:val="4"/>
              </w:rPr>
              <w:t>或县级）</w:t>
            </w:r>
          </w:p>
        </w:tc>
        <w:tc>
          <w:tcPr>
            <w:tcW w:w="1259" w:type="dxa"/>
            <w:vAlign w:val="top"/>
          </w:tcPr>
          <w:p w14:paraId="5660C24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7D990AD">
            <w:pPr>
              <w:pStyle w:val="6"/>
              <w:spacing w:before="27" w:line="230" w:lineRule="auto"/>
              <w:ind w:left="23"/>
            </w:pPr>
            <w:r>
              <w:rPr>
                <w:spacing w:val="3"/>
              </w:rPr>
              <w:t>1.《食品标识管理规定（2009修订</w:t>
            </w:r>
            <w:r>
              <w:rPr>
                <w:spacing w:val="-2"/>
              </w:rPr>
              <w:t xml:space="preserve"> </w:t>
            </w:r>
            <w:r>
              <w:rPr>
                <w:spacing w:val="3"/>
              </w:rPr>
              <w:t>）》</w:t>
            </w:r>
          </w:p>
          <w:p w14:paraId="65525E72">
            <w:pPr>
              <w:pStyle w:val="6"/>
              <w:spacing w:before="14" w:line="245" w:lineRule="auto"/>
              <w:ind w:left="18" w:right="24" w:firstLine="3"/>
            </w:pPr>
            <w:r>
              <w:rPr>
                <w:spacing w:val="6"/>
              </w:rPr>
              <w:t>第三十一条：违反本规定第十八条，食品标识标注禁止性内容的，责令限期改正；逾期不改的，处以1万元以下罚款；违反有关法律法规规定的，按有关法律法规规定处理。第十八条：食品标识不得标注下列内容</w:t>
            </w:r>
            <w:r>
              <w:rPr>
                <w:spacing w:val="-6"/>
              </w:rPr>
              <w:t>：（</w:t>
            </w:r>
            <w:r>
              <w:rPr>
                <w:spacing w:val="-5"/>
              </w:rPr>
              <w:t xml:space="preserve"> </w:t>
            </w:r>
            <w:r>
              <w:rPr>
                <w:spacing w:val="5"/>
              </w:rPr>
              <w:t>一</w:t>
            </w:r>
            <w:r>
              <w:rPr>
                <w:spacing w:val="-16"/>
              </w:rPr>
              <w:t xml:space="preserve"> </w:t>
            </w:r>
            <w:r>
              <w:rPr>
                <w:spacing w:val="5"/>
              </w:rPr>
              <w:t>）明示或者暗示具有预防、治疗疾病作用的</w:t>
            </w:r>
            <w:r>
              <w:rPr>
                <w:spacing w:val="-6"/>
              </w:rPr>
              <w:t>；（</w:t>
            </w:r>
            <w:r>
              <w:rPr>
                <w:spacing w:val="-7"/>
              </w:rPr>
              <w:t xml:space="preserve"> </w:t>
            </w:r>
            <w:r>
              <w:rPr>
                <w:spacing w:val="5"/>
              </w:rPr>
              <w:t>二</w:t>
            </w:r>
            <w:r>
              <w:rPr>
                <w:spacing w:val="-16"/>
              </w:rPr>
              <w:t xml:space="preserve"> </w:t>
            </w:r>
            <w:r>
              <w:rPr>
                <w:spacing w:val="5"/>
              </w:rPr>
              <w:t>）非保健食品明示或</w:t>
            </w:r>
            <w:r>
              <w:t xml:space="preserve"> </w:t>
            </w:r>
            <w:r>
              <w:rPr>
                <w:spacing w:val="6"/>
              </w:rPr>
              <w:t>者暗示具有保健作用的</w:t>
            </w:r>
            <w:r>
              <w:rPr>
                <w:spacing w:val="-6"/>
              </w:rPr>
              <w:t>；（</w:t>
            </w:r>
            <w:r>
              <w:rPr>
                <w:spacing w:val="-1"/>
              </w:rPr>
              <w:t xml:space="preserve"> </w:t>
            </w:r>
            <w:r>
              <w:rPr>
                <w:spacing w:val="6"/>
              </w:rPr>
              <w:t>三</w:t>
            </w:r>
            <w:r>
              <w:rPr>
                <w:spacing w:val="-16"/>
              </w:rPr>
              <w:t xml:space="preserve"> </w:t>
            </w:r>
            <w:r>
              <w:rPr>
                <w:spacing w:val="6"/>
              </w:rPr>
              <w:t>）以欺骗或者误导的方式描述或者介绍食品的</w:t>
            </w:r>
            <w:r>
              <w:rPr>
                <w:spacing w:val="-6"/>
              </w:rPr>
              <w:t>；（</w:t>
            </w:r>
            <w:r>
              <w:rPr>
                <w:spacing w:val="-3"/>
              </w:rPr>
              <w:t xml:space="preserve"> </w:t>
            </w:r>
            <w:r>
              <w:rPr>
                <w:spacing w:val="6"/>
              </w:rPr>
              <w:t>四</w:t>
            </w:r>
            <w:r>
              <w:rPr>
                <w:spacing w:val="-16"/>
              </w:rPr>
              <w:t xml:space="preserve"> </w:t>
            </w:r>
            <w:r>
              <w:rPr>
                <w:spacing w:val="6"/>
              </w:rPr>
              <w:t>）附加的产品说明无法证实其依据的</w:t>
            </w:r>
            <w:r>
              <w:rPr>
                <w:spacing w:val="-6"/>
              </w:rPr>
              <w:t>；（</w:t>
            </w:r>
            <w:r>
              <w:rPr>
                <w:spacing w:val="-9"/>
              </w:rPr>
              <w:t xml:space="preserve"> </w:t>
            </w:r>
            <w:r>
              <w:rPr>
                <w:spacing w:val="6"/>
              </w:rPr>
              <w:t>五</w:t>
            </w:r>
            <w:r>
              <w:rPr>
                <w:spacing w:val="-16"/>
              </w:rPr>
              <w:t xml:space="preserve"> </w:t>
            </w:r>
            <w:r>
              <w:rPr>
                <w:spacing w:val="6"/>
              </w:rPr>
              <w:t>）文字或者图案不尊</w:t>
            </w:r>
            <w:r>
              <w:rPr>
                <w:spacing w:val="5"/>
              </w:rPr>
              <w:t>重民族习俗，带有歧视性描述的</w:t>
            </w:r>
            <w:r>
              <w:rPr>
                <w:spacing w:val="-6"/>
              </w:rPr>
              <w:t>；（</w:t>
            </w:r>
            <w:r>
              <w:rPr>
                <w:spacing w:val="-9"/>
              </w:rPr>
              <w:t xml:space="preserve"> </w:t>
            </w:r>
            <w:r>
              <w:rPr>
                <w:spacing w:val="5"/>
              </w:rPr>
              <w:t>六）使用国旗、国徽或者人民币等进行标注的</w:t>
            </w:r>
            <w:r>
              <w:rPr>
                <w:spacing w:val="-6"/>
              </w:rPr>
              <w:t>；（</w:t>
            </w:r>
            <w:r>
              <w:rPr>
                <w:spacing w:val="5"/>
              </w:rPr>
              <w:t>七）其他法律、法规和标准禁止标注的内容。</w:t>
            </w:r>
          </w:p>
        </w:tc>
        <w:tc>
          <w:tcPr>
            <w:tcW w:w="371" w:type="dxa"/>
            <w:vAlign w:val="top"/>
          </w:tcPr>
          <w:p w14:paraId="56A4EC80">
            <w:pPr>
              <w:rPr>
                <w:rFonts w:ascii="Arial"/>
                <w:sz w:val="21"/>
              </w:rPr>
            </w:pPr>
          </w:p>
        </w:tc>
      </w:tr>
      <w:tr w14:paraId="51062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8C34B6F">
            <w:pPr>
              <w:pStyle w:val="6"/>
              <w:spacing w:before="141" w:line="108" w:lineRule="exact"/>
              <w:ind w:left="248"/>
            </w:pPr>
            <w:r>
              <w:rPr>
                <w:position w:val="1"/>
              </w:rPr>
              <w:t>530</w:t>
            </w:r>
          </w:p>
        </w:tc>
        <w:tc>
          <w:tcPr>
            <w:tcW w:w="1682" w:type="dxa"/>
            <w:vAlign w:val="top"/>
          </w:tcPr>
          <w:p w14:paraId="3B0570E8">
            <w:pPr>
              <w:pStyle w:val="6"/>
              <w:spacing w:before="85" w:line="228" w:lineRule="auto"/>
              <w:ind w:left="21"/>
            </w:pPr>
            <w:r>
              <w:rPr>
                <w:spacing w:val="6"/>
              </w:rPr>
              <w:t>对伪造或者虚假标注食品生产日期和保质期</w:t>
            </w:r>
          </w:p>
          <w:p w14:paraId="46294F6D">
            <w:pPr>
              <w:pStyle w:val="6"/>
              <w:spacing w:before="14" w:line="229" w:lineRule="auto"/>
              <w:ind w:left="537"/>
            </w:pPr>
            <w:r>
              <w:rPr>
                <w:spacing w:val="5"/>
              </w:rPr>
              <w:t>行为的行政处罚</w:t>
            </w:r>
          </w:p>
        </w:tc>
        <w:tc>
          <w:tcPr>
            <w:tcW w:w="536" w:type="dxa"/>
            <w:vAlign w:val="top"/>
          </w:tcPr>
          <w:p w14:paraId="5054E387">
            <w:pPr>
              <w:pStyle w:val="6"/>
              <w:spacing w:before="141" w:line="229" w:lineRule="auto"/>
              <w:ind w:left="95"/>
            </w:pPr>
            <w:r>
              <w:rPr>
                <w:spacing w:val="5"/>
              </w:rPr>
              <w:t>行政处罚</w:t>
            </w:r>
          </w:p>
        </w:tc>
        <w:tc>
          <w:tcPr>
            <w:tcW w:w="879" w:type="dxa"/>
            <w:vAlign w:val="top"/>
          </w:tcPr>
          <w:p w14:paraId="3209ED84">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5C85E698">
            <w:pPr>
              <w:pStyle w:val="6"/>
              <w:spacing w:line="224" w:lineRule="auto"/>
              <w:ind w:left="267"/>
            </w:pPr>
            <w:r>
              <w:rPr>
                <w:spacing w:val="4"/>
              </w:rPr>
              <w:t>或县级）</w:t>
            </w:r>
          </w:p>
        </w:tc>
        <w:tc>
          <w:tcPr>
            <w:tcW w:w="1259" w:type="dxa"/>
            <w:vAlign w:val="top"/>
          </w:tcPr>
          <w:p w14:paraId="176133FD">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8A09F34">
            <w:pPr>
              <w:pStyle w:val="6"/>
              <w:spacing w:before="85" w:line="230" w:lineRule="auto"/>
              <w:ind w:left="23"/>
            </w:pPr>
            <w:r>
              <w:rPr>
                <w:spacing w:val="3"/>
              </w:rPr>
              <w:t>1.《食品标识管理规定（2009修订</w:t>
            </w:r>
            <w:r>
              <w:rPr>
                <w:spacing w:val="-2"/>
              </w:rPr>
              <w:t xml:space="preserve"> </w:t>
            </w:r>
            <w:r>
              <w:rPr>
                <w:spacing w:val="3"/>
              </w:rPr>
              <w:t>）》</w:t>
            </w:r>
          </w:p>
          <w:p w14:paraId="6C778A7F">
            <w:pPr>
              <w:pStyle w:val="6"/>
              <w:spacing w:before="14" w:line="228" w:lineRule="auto"/>
              <w:ind w:left="22"/>
            </w:pPr>
            <w:r>
              <w:rPr>
                <w:spacing w:val="6"/>
              </w:rPr>
              <w:t>第三十二条：伪造或者虚假标注食品生产日期和保质期的，责令限期改正，处以500元以上1万元以下罚款；情节严重，造成后果的，依照有关法律、行政法规规定进行处罚。</w:t>
            </w:r>
          </w:p>
        </w:tc>
        <w:tc>
          <w:tcPr>
            <w:tcW w:w="371" w:type="dxa"/>
            <w:vAlign w:val="top"/>
          </w:tcPr>
          <w:p w14:paraId="58849D76">
            <w:pPr>
              <w:rPr>
                <w:rFonts w:ascii="Arial"/>
                <w:sz w:val="21"/>
              </w:rPr>
            </w:pPr>
          </w:p>
        </w:tc>
      </w:tr>
      <w:tr w14:paraId="0FDC2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6BE1025">
            <w:pPr>
              <w:pStyle w:val="6"/>
              <w:spacing w:before="143" w:line="108" w:lineRule="exact"/>
              <w:ind w:left="248"/>
            </w:pPr>
            <w:r>
              <w:rPr>
                <w:position w:val="1"/>
              </w:rPr>
              <w:t>531</w:t>
            </w:r>
          </w:p>
        </w:tc>
        <w:tc>
          <w:tcPr>
            <w:tcW w:w="1682" w:type="dxa"/>
            <w:vAlign w:val="top"/>
          </w:tcPr>
          <w:p w14:paraId="59C10FE7">
            <w:pPr>
              <w:pStyle w:val="6"/>
              <w:spacing w:before="86" w:line="229" w:lineRule="auto"/>
              <w:ind w:left="21"/>
            </w:pPr>
            <w:r>
              <w:rPr>
                <w:spacing w:val="6"/>
              </w:rPr>
              <w:t>对食品标识与食品或者其包装分离行为的行</w:t>
            </w:r>
          </w:p>
          <w:p w14:paraId="55B88B3C">
            <w:pPr>
              <w:pStyle w:val="6"/>
              <w:spacing w:before="14" w:line="231" w:lineRule="auto"/>
              <w:ind w:left="712"/>
            </w:pPr>
            <w:r>
              <w:rPr>
                <w:spacing w:val="4"/>
              </w:rPr>
              <w:t>政处罚</w:t>
            </w:r>
          </w:p>
        </w:tc>
        <w:tc>
          <w:tcPr>
            <w:tcW w:w="536" w:type="dxa"/>
            <w:vAlign w:val="top"/>
          </w:tcPr>
          <w:p w14:paraId="3207D044">
            <w:pPr>
              <w:pStyle w:val="6"/>
              <w:spacing w:before="143" w:line="229" w:lineRule="auto"/>
              <w:ind w:left="95"/>
            </w:pPr>
            <w:r>
              <w:rPr>
                <w:spacing w:val="5"/>
              </w:rPr>
              <w:t>行政处罚</w:t>
            </w:r>
          </w:p>
        </w:tc>
        <w:tc>
          <w:tcPr>
            <w:tcW w:w="879" w:type="dxa"/>
            <w:vAlign w:val="top"/>
          </w:tcPr>
          <w:p w14:paraId="63E4C5A6">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1C13344C">
            <w:pPr>
              <w:pStyle w:val="6"/>
              <w:spacing w:line="222" w:lineRule="auto"/>
              <w:ind w:left="267"/>
            </w:pPr>
            <w:r>
              <w:rPr>
                <w:spacing w:val="4"/>
              </w:rPr>
              <w:t>或县级）</w:t>
            </w:r>
          </w:p>
        </w:tc>
        <w:tc>
          <w:tcPr>
            <w:tcW w:w="1259" w:type="dxa"/>
            <w:vAlign w:val="top"/>
          </w:tcPr>
          <w:p w14:paraId="58E7F11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DE71511">
            <w:pPr>
              <w:pStyle w:val="6"/>
              <w:spacing w:before="86" w:line="230" w:lineRule="auto"/>
              <w:ind w:left="23"/>
            </w:pPr>
            <w:r>
              <w:rPr>
                <w:spacing w:val="3"/>
              </w:rPr>
              <w:t>1.《食品标识管理规定（2009修订</w:t>
            </w:r>
            <w:r>
              <w:rPr>
                <w:spacing w:val="-2"/>
              </w:rPr>
              <w:t xml:space="preserve"> </w:t>
            </w:r>
            <w:r>
              <w:rPr>
                <w:spacing w:val="3"/>
              </w:rPr>
              <w:t>）》</w:t>
            </w:r>
          </w:p>
          <w:p w14:paraId="3BFE0C60">
            <w:pPr>
              <w:pStyle w:val="6"/>
              <w:spacing w:before="14" w:line="230" w:lineRule="auto"/>
              <w:ind w:left="22"/>
            </w:pPr>
            <w:r>
              <w:rPr>
                <w:spacing w:val="6"/>
              </w:rPr>
              <w:t>第三十四条：违反本规定第二十条，食品标识与食品或者其包装分离的，责令限期改正，处以5000元以下罚款。第二十条：食品标识不得与食品或者其包装分离。</w:t>
            </w:r>
          </w:p>
        </w:tc>
        <w:tc>
          <w:tcPr>
            <w:tcW w:w="371" w:type="dxa"/>
            <w:vAlign w:val="top"/>
          </w:tcPr>
          <w:p w14:paraId="46329683">
            <w:pPr>
              <w:rPr>
                <w:rFonts w:ascii="Arial"/>
                <w:sz w:val="21"/>
              </w:rPr>
            </w:pPr>
          </w:p>
        </w:tc>
      </w:tr>
      <w:tr w14:paraId="7C922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52313C07">
            <w:pPr>
              <w:pStyle w:val="6"/>
              <w:spacing w:before="267" w:line="108" w:lineRule="exact"/>
              <w:ind w:left="248"/>
            </w:pPr>
            <w:r>
              <w:rPr>
                <w:position w:val="1"/>
              </w:rPr>
              <w:t>532</w:t>
            </w:r>
          </w:p>
        </w:tc>
        <w:tc>
          <w:tcPr>
            <w:tcW w:w="1682" w:type="dxa"/>
            <w:vAlign w:val="top"/>
          </w:tcPr>
          <w:p w14:paraId="30471C65">
            <w:pPr>
              <w:pStyle w:val="6"/>
              <w:spacing w:before="211" w:line="262" w:lineRule="auto"/>
              <w:ind w:left="238" w:right="14" w:hanging="217"/>
            </w:pPr>
            <w:r>
              <w:rPr>
                <w:spacing w:val="6"/>
              </w:rPr>
              <w:t>对食品或者其包装未直接标注在最小销售单</w:t>
            </w:r>
            <w:r>
              <w:t xml:space="preserve"> </w:t>
            </w:r>
            <w:r>
              <w:rPr>
                <w:spacing w:val="5"/>
              </w:rPr>
              <w:t>元等行为，逾期不改的行政处罚</w:t>
            </w:r>
          </w:p>
        </w:tc>
        <w:tc>
          <w:tcPr>
            <w:tcW w:w="536" w:type="dxa"/>
            <w:vAlign w:val="top"/>
          </w:tcPr>
          <w:p w14:paraId="3BD4C734">
            <w:pPr>
              <w:pStyle w:val="6"/>
              <w:spacing w:before="267" w:line="229" w:lineRule="auto"/>
              <w:ind w:left="95"/>
            </w:pPr>
            <w:r>
              <w:rPr>
                <w:spacing w:val="5"/>
              </w:rPr>
              <w:t>行政处罚</w:t>
            </w:r>
          </w:p>
        </w:tc>
        <w:tc>
          <w:tcPr>
            <w:tcW w:w="879" w:type="dxa"/>
            <w:vAlign w:val="top"/>
          </w:tcPr>
          <w:p w14:paraId="774291E8">
            <w:pPr>
              <w:pStyle w:val="6"/>
              <w:spacing w:before="153" w:line="263" w:lineRule="auto"/>
              <w:ind w:left="50" w:right="44" w:firstLine="47"/>
            </w:pPr>
            <w:r>
              <w:rPr>
                <w:spacing w:val="5"/>
              </w:rPr>
              <w:t>市场监督管理部门</w:t>
            </w:r>
            <w:r>
              <w:rPr>
                <w:spacing w:val="1"/>
              </w:rPr>
              <w:t xml:space="preserve">  </w:t>
            </w:r>
            <w:r>
              <w:rPr>
                <w:spacing w:val="6"/>
              </w:rPr>
              <w:t>（省级、设区的市级</w:t>
            </w:r>
          </w:p>
          <w:p w14:paraId="319440E0">
            <w:pPr>
              <w:pStyle w:val="6"/>
              <w:spacing w:line="231" w:lineRule="auto"/>
              <w:ind w:left="267"/>
            </w:pPr>
            <w:r>
              <w:rPr>
                <w:spacing w:val="4"/>
              </w:rPr>
              <w:t>或县级）</w:t>
            </w:r>
          </w:p>
        </w:tc>
        <w:tc>
          <w:tcPr>
            <w:tcW w:w="1259" w:type="dxa"/>
            <w:vAlign w:val="top"/>
          </w:tcPr>
          <w:p w14:paraId="67E1A3EE">
            <w:pPr>
              <w:pStyle w:val="6"/>
              <w:spacing w:before="21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77BDB0E">
            <w:pPr>
              <w:pStyle w:val="6"/>
              <w:spacing w:before="39" w:line="230" w:lineRule="auto"/>
              <w:ind w:left="23"/>
            </w:pPr>
            <w:r>
              <w:rPr>
                <w:spacing w:val="3"/>
              </w:rPr>
              <w:t>1.《食品标识管理规定（2009修订</w:t>
            </w:r>
            <w:r>
              <w:rPr>
                <w:spacing w:val="-2"/>
              </w:rPr>
              <w:t xml:space="preserve"> </w:t>
            </w:r>
            <w:r>
              <w:rPr>
                <w:spacing w:val="3"/>
              </w:rPr>
              <w:t>）》</w:t>
            </w:r>
          </w:p>
          <w:p w14:paraId="7551F691">
            <w:pPr>
              <w:pStyle w:val="6"/>
              <w:spacing w:before="13" w:line="262" w:lineRule="auto"/>
              <w:ind w:left="28" w:right="24" w:hanging="6"/>
            </w:pPr>
            <w:r>
              <w:rPr>
                <w:spacing w:val="7"/>
              </w:rPr>
              <w:t>第三十五条：违反本规定第二十一条、第二十二第二款、第二十四条、第二十五条的，</w:t>
            </w:r>
            <w:r>
              <w:rPr>
                <w:spacing w:val="6"/>
              </w:rPr>
              <w:t>责令限期改正；逾期不改的，处以1万元以下罚款。第二十一条：食品标识应当直接标注在最小销售单元的食品或者其包装上。第二十二条第二款：透过销售单元的外包装，不能清晰地识别各独立包装食</w:t>
            </w:r>
            <w:r>
              <w:t xml:space="preserve"> </w:t>
            </w:r>
            <w:r>
              <w:rPr>
                <w:spacing w:val="7"/>
              </w:rPr>
              <w:t>品的所有或者部分强制标注内容的，应当在销售单元的外包装上</w:t>
            </w:r>
            <w:r>
              <w:rPr>
                <w:spacing w:val="6"/>
              </w:rPr>
              <w:t>分别予以标注，但外包装易于开启识别的除外；能够清晰地识别各独立包装食品的所有或者部分强制标注内容的，可以不在外包装上重复标注相应内容。第二十四条：食品标识所用文字应当为规范的中文，但注册商标除外。</w:t>
            </w:r>
          </w:p>
          <w:p w14:paraId="4B712CD6">
            <w:pPr>
              <w:pStyle w:val="6"/>
              <w:spacing w:line="256" w:lineRule="auto"/>
              <w:ind w:left="19" w:right="44"/>
            </w:pPr>
            <w:r>
              <w:rPr>
                <w:spacing w:val="6"/>
              </w:rPr>
              <w:t>食品标识可以同时使用汉语拼音或者少数民族文字，也可以同时使用外文，但应当与中文有对应关系，所用外文不得大于相应的中文，但注册商标除外。第二十五条：食品或者其包装最大表面面积大于20平方厘米时，食品标识中强制标注内容的文字、符号、数字的高度不得小于1.8毫米。</w:t>
            </w:r>
            <w:r>
              <w:rPr>
                <w:spacing w:val="8"/>
              </w:rPr>
              <w:t xml:space="preserve"> </w:t>
            </w:r>
            <w:r>
              <w:rPr>
                <w:spacing w:val="6"/>
              </w:rPr>
              <w:t>食品或者其包装最大表面面积小于10平方厘米时，其标识可以仅标注食品名称、生产者名称和地址、净含量以及生产日期和保质期。但是，法律、行政法规规定应当标注的，依照其规定。</w:t>
            </w:r>
          </w:p>
        </w:tc>
        <w:tc>
          <w:tcPr>
            <w:tcW w:w="371" w:type="dxa"/>
            <w:vAlign w:val="top"/>
          </w:tcPr>
          <w:p w14:paraId="2A9327CB">
            <w:pPr>
              <w:rPr>
                <w:rFonts w:ascii="Arial"/>
                <w:sz w:val="21"/>
              </w:rPr>
            </w:pPr>
          </w:p>
        </w:tc>
      </w:tr>
      <w:tr w14:paraId="4C007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1C45263A">
            <w:pPr>
              <w:spacing w:line="425" w:lineRule="auto"/>
              <w:rPr>
                <w:rFonts w:ascii="Arial"/>
                <w:sz w:val="21"/>
              </w:rPr>
            </w:pPr>
          </w:p>
          <w:p w14:paraId="43BB1C61">
            <w:pPr>
              <w:pStyle w:val="6"/>
              <w:spacing w:before="26" w:line="108" w:lineRule="exact"/>
              <w:ind w:left="248"/>
            </w:pPr>
            <w:r>
              <w:rPr>
                <w:position w:val="1"/>
              </w:rPr>
              <w:t>533</w:t>
            </w:r>
          </w:p>
        </w:tc>
        <w:tc>
          <w:tcPr>
            <w:tcW w:w="1682" w:type="dxa"/>
            <w:vAlign w:val="top"/>
          </w:tcPr>
          <w:p w14:paraId="7A78F6A5">
            <w:pPr>
              <w:pStyle w:val="6"/>
              <w:spacing w:before="12" w:line="228" w:lineRule="auto"/>
              <w:ind w:left="21"/>
            </w:pPr>
            <w:r>
              <w:rPr>
                <w:spacing w:val="6"/>
              </w:rPr>
              <w:t>对食用农产品销售者、贮存和运输受托方销</w:t>
            </w:r>
          </w:p>
          <w:p w14:paraId="2D03C981">
            <w:pPr>
              <w:pStyle w:val="6"/>
              <w:spacing w:before="15" w:line="228" w:lineRule="auto"/>
              <w:ind w:left="20"/>
            </w:pPr>
            <w:r>
              <w:rPr>
                <w:spacing w:val="6"/>
              </w:rPr>
              <w:t>售和贮存场所环境、设施、设备等不符合食</w:t>
            </w:r>
          </w:p>
          <w:p w14:paraId="29958E38">
            <w:pPr>
              <w:pStyle w:val="6"/>
              <w:spacing w:before="15" w:line="228" w:lineRule="auto"/>
              <w:ind w:left="19"/>
            </w:pPr>
            <w:r>
              <w:rPr>
                <w:spacing w:val="6"/>
              </w:rPr>
              <w:t>用农产品质量安全要求的；销售、贮存和运</w:t>
            </w:r>
          </w:p>
          <w:p w14:paraId="49F98A61">
            <w:pPr>
              <w:pStyle w:val="6"/>
              <w:spacing w:before="15" w:line="230" w:lineRule="auto"/>
              <w:ind w:left="63"/>
            </w:pPr>
            <w:r>
              <w:rPr>
                <w:spacing w:val="6"/>
              </w:rPr>
              <w:t>输对温度、湿度等有特殊要求的食用农产</w:t>
            </w:r>
          </w:p>
          <w:p w14:paraId="64C56059">
            <w:pPr>
              <w:pStyle w:val="6"/>
              <w:spacing w:before="14" w:line="229" w:lineRule="auto"/>
              <w:ind w:left="30"/>
            </w:pPr>
            <w:r>
              <w:rPr>
                <w:spacing w:val="5"/>
              </w:rPr>
              <w:t>品，未配备必要的保温、冷藏或者冷冻等设</w:t>
            </w:r>
          </w:p>
          <w:p w14:paraId="18D1966D">
            <w:pPr>
              <w:pStyle w:val="6"/>
              <w:spacing w:before="14" w:line="228" w:lineRule="auto"/>
              <w:ind w:left="19"/>
            </w:pPr>
            <w:r>
              <w:rPr>
                <w:spacing w:val="6"/>
              </w:rPr>
              <w:t>施设备并保持有效运行的；贮存期间未定期</w:t>
            </w:r>
          </w:p>
          <w:p w14:paraId="6CB73A22">
            <w:pPr>
              <w:pStyle w:val="6"/>
              <w:spacing w:before="15" w:line="228" w:lineRule="auto"/>
              <w:ind w:left="18"/>
            </w:pPr>
            <w:r>
              <w:rPr>
                <w:spacing w:val="6"/>
              </w:rPr>
              <w:t>检查，及时清理腐败变质、油脂酸败、霉变</w:t>
            </w:r>
          </w:p>
          <w:p w14:paraId="57CA00A8">
            <w:pPr>
              <w:pStyle w:val="6"/>
              <w:spacing w:before="15" w:line="228" w:lineRule="auto"/>
              <w:ind w:left="24"/>
            </w:pPr>
            <w:r>
              <w:rPr>
                <w:spacing w:val="5"/>
              </w:rPr>
              <w:t>生虫或者感官性状异常的食用农产品的行政</w:t>
            </w:r>
          </w:p>
          <w:p w14:paraId="2900F09B">
            <w:pPr>
              <w:pStyle w:val="6"/>
              <w:spacing w:before="14" w:line="194" w:lineRule="auto"/>
              <w:ind w:left="757"/>
              <w:rPr>
                <w:sz w:val="5"/>
                <w:szCs w:val="5"/>
              </w:rPr>
            </w:pPr>
            <w:r>
              <w:rPr>
                <w:spacing w:val="16"/>
                <w:w w:val="133"/>
                <w:sz w:val="5"/>
                <w:szCs w:val="5"/>
              </w:rPr>
              <w:t>处罚</w:t>
            </w:r>
          </w:p>
        </w:tc>
        <w:tc>
          <w:tcPr>
            <w:tcW w:w="536" w:type="dxa"/>
            <w:vAlign w:val="top"/>
          </w:tcPr>
          <w:p w14:paraId="45E86AA1">
            <w:pPr>
              <w:spacing w:line="425" w:lineRule="auto"/>
              <w:rPr>
                <w:rFonts w:ascii="Arial"/>
                <w:sz w:val="21"/>
              </w:rPr>
            </w:pPr>
          </w:p>
          <w:p w14:paraId="079EC04A">
            <w:pPr>
              <w:pStyle w:val="6"/>
              <w:spacing w:before="26" w:line="229" w:lineRule="auto"/>
              <w:ind w:left="95"/>
            </w:pPr>
            <w:r>
              <w:rPr>
                <w:spacing w:val="5"/>
              </w:rPr>
              <w:t>行政处罚</w:t>
            </w:r>
          </w:p>
        </w:tc>
        <w:tc>
          <w:tcPr>
            <w:tcW w:w="879" w:type="dxa"/>
            <w:vAlign w:val="top"/>
          </w:tcPr>
          <w:p w14:paraId="1096780D">
            <w:pPr>
              <w:spacing w:line="312" w:lineRule="auto"/>
              <w:rPr>
                <w:rFonts w:ascii="Arial"/>
                <w:sz w:val="21"/>
              </w:rPr>
            </w:pPr>
          </w:p>
          <w:p w14:paraId="2442424D">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92AB729">
            <w:pPr>
              <w:pStyle w:val="6"/>
              <w:spacing w:line="231" w:lineRule="auto"/>
              <w:ind w:left="267"/>
            </w:pPr>
            <w:r>
              <w:rPr>
                <w:spacing w:val="4"/>
              </w:rPr>
              <w:t>或县级）</w:t>
            </w:r>
          </w:p>
        </w:tc>
        <w:tc>
          <w:tcPr>
            <w:tcW w:w="1259" w:type="dxa"/>
            <w:vAlign w:val="top"/>
          </w:tcPr>
          <w:p w14:paraId="42C15857">
            <w:pPr>
              <w:spacing w:line="369" w:lineRule="auto"/>
              <w:rPr>
                <w:rFonts w:ascii="Arial"/>
                <w:sz w:val="21"/>
              </w:rPr>
            </w:pPr>
          </w:p>
          <w:p w14:paraId="7467B5B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26E23F8">
            <w:pPr>
              <w:pStyle w:val="6"/>
              <w:spacing w:before="111" w:line="264" w:lineRule="auto"/>
              <w:ind w:left="20" w:right="67" w:firstLine="2"/>
            </w:pPr>
            <w:r>
              <w:rPr>
                <w:spacing w:val="6"/>
              </w:rPr>
              <w:t>1.《食用农产品市场销售质量安全监督管理办法》（</w:t>
            </w:r>
            <w:r>
              <w:rPr>
                <w:spacing w:val="-9"/>
              </w:rPr>
              <w:t xml:space="preserve"> </w:t>
            </w:r>
            <w:r>
              <w:rPr>
                <w:spacing w:val="6"/>
              </w:rPr>
              <w:t>2023）第三十八条：销售者违反本办法第七条第一、二款、第十六条、第十八条规定，食用农产品贮存和运输受托方违反本办法第十七条、第十八条规定，有下列情</w:t>
            </w:r>
            <w:r>
              <w:rPr>
                <w:spacing w:val="5"/>
              </w:rPr>
              <w:t>形之一的，</w:t>
            </w:r>
            <w:r>
              <w:rPr>
                <w:spacing w:val="-18"/>
              </w:rPr>
              <w:t xml:space="preserve"> </w:t>
            </w:r>
            <w:r>
              <w:rPr>
                <w:spacing w:val="5"/>
              </w:rPr>
              <w:t>由县级以上市场监督管理部门责令改正，给予警告；拒不改</w:t>
            </w:r>
            <w:r>
              <w:t xml:space="preserve"> </w:t>
            </w:r>
            <w:r>
              <w:rPr>
                <w:spacing w:val="5"/>
              </w:rPr>
              <w:t>正的，处五千元以上三万元以下罚款：</w:t>
            </w:r>
          </w:p>
          <w:p w14:paraId="56CDD61A">
            <w:pPr>
              <w:pStyle w:val="6"/>
              <w:spacing w:line="227" w:lineRule="auto"/>
              <w:ind w:left="17"/>
            </w:pPr>
            <w:r>
              <w:rPr>
                <w:spacing w:val="5"/>
              </w:rPr>
              <w:t>（</w:t>
            </w:r>
            <w:r>
              <w:rPr>
                <w:spacing w:val="-2"/>
              </w:rPr>
              <w:t xml:space="preserve"> </w:t>
            </w:r>
            <w:r>
              <w:rPr>
                <w:spacing w:val="5"/>
              </w:rPr>
              <w:t>一）销售和贮存场所环境、设施、设备等不符合食用农产品质量安全要求的；</w:t>
            </w:r>
          </w:p>
          <w:p w14:paraId="0358AECC">
            <w:pPr>
              <w:pStyle w:val="6"/>
              <w:spacing w:before="15" w:line="228" w:lineRule="auto"/>
              <w:ind w:left="17"/>
            </w:pPr>
            <w:r>
              <w:rPr>
                <w:spacing w:val="6"/>
              </w:rPr>
              <w:t>（</w:t>
            </w:r>
            <w:r>
              <w:rPr>
                <w:spacing w:val="-19"/>
              </w:rPr>
              <w:t xml:space="preserve"> </w:t>
            </w:r>
            <w:r>
              <w:rPr>
                <w:spacing w:val="6"/>
              </w:rPr>
              <w:t>二）销售、贮存和运输对温度、湿度等有特殊要求的食用农产品，未配备必要的保温、冷藏或者冷冻等设施设备</w:t>
            </w:r>
            <w:r>
              <w:rPr>
                <w:spacing w:val="5"/>
              </w:rPr>
              <w:t>并保持有效运行的；</w:t>
            </w:r>
          </w:p>
          <w:p w14:paraId="101F3F8D">
            <w:pPr>
              <w:pStyle w:val="6"/>
              <w:spacing w:before="15" w:line="228" w:lineRule="auto"/>
              <w:ind w:left="17"/>
            </w:pPr>
            <w:r>
              <w:rPr>
                <w:spacing w:val="5"/>
              </w:rPr>
              <w:t>（</w:t>
            </w:r>
            <w:r>
              <w:rPr>
                <w:spacing w:val="-10"/>
              </w:rPr>
              <w:t xml:space="preserve"> </w:t>
            </w:r>
            <w:r>
              <w:rPr>
                <w:spacing w:val="5"/>
              </w:rPr>
              <w:t>三</w:t>
            </w:r>
            <w:r>
              <w:rPr>
                <w:spacing w:val="-16"/>
              </w:rPr>
              <w:t xml:space="preserve"> </w:t>
            </w:r>
            <w:r>
              <w:rPr>
                <w:spacing w:val="5"/>
              </w:rPr>
              <w:t>）贮存期间未定期检查，及时清理腐败变质、油脂酸败、霉变生虫或者感官性状异常的食用农产品的。</w:t>
            </w:r>
          </w:p>
        </w:tc>
        <w:tc>
          <w:tcPr>
            <w:tcW w:w="371" w:type="dxa"/>
            <w:vAlign w:val="top"/>
          </w:tcPr>
          <w:p w14:paraId="7A3EFC7A">
            <w:pPr>
              <w:rPr>
                <w:rFonts w:ascii="Arial"/>
                <w:sz w:val="21"/>
              </w:rPr>
            </w:pPr>
          </w:p>
        </w:tc>
      </w:tr>
      <w:tr w14:paraId="5A457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081AD69">
            <w:pPr>
              <w:spacing w:line="241" w:lineRule="auto"/>
              <w:rPr>
                <w:rFonts w:ascii="Arial"/>
                <w:sz w:val="21"/>
              </w:rPr>
            </w:pPr>
          </w:p>
          <w:p w14:paraId="69E92836">
            <w:pPr>
              <w:pStyle w:val="6"/>
              <w:spacing w:before="26" w:line="108" w:lineRule="exact"/>
              <w:ind w:left="248"/>
            </w:pPr>
            <w:r>
              <w:rPr>
                <w:position w:val="1"/>
              </w:rPr>
              <w:t>534</w:t>
            </w:r>
          </w:p>
        </w:tc>
        <w:tc>
          <w:tcPr>
            <w:tcW w:w="1682" w:type="dxa"/>
            <w:vAlign w:val="top"/>
          </w:tcPr>
          <w:p w14:paraId="3F8C91D5">
            <w:pPr>
              <w:pStyle w:val="6"/>
              <w:spacing w:before="41" w:line="229" w:lineRule="auto"/>
              <w:ind w:left="21"/>
            </w:pPr>
            <w:r>
              <w:rPr>
                <w:spacing w:val="6"/>
              </w:rPr>
              <w:t>对销售者未按要求建立食用农产品进货查验</w:t>
            </w:r>
          </w:p>
          <w:p w14:paraId="6A7479AA">
            <w:pPr>
              <w:pStyle w:val="6"/>
              <w:spacing w:before="15" w:line="230" w:lineRule="auto"/>
              <w:ind w:left="21"/>
            </w:pPr>
            <w:r>
              <w:rPr>
                <w:spacing w:val="6"/>
              </w:rPr>
              <w:t>记录制度，或者未按要求索取进货凭证的或</w:t>
            </w:r>
          </w:p>
          <w:p w14:paraId="0F8B7A4C">
            <w:pPr>
              <w:pStyle w:val="6"/>
              <w:spacing w:before="14" w:line="228" w:lineRule="auto"/>
              <w:ind w:left="19"/>
            </w:pPr>
            <w:r>
              <w:rPr>
                <w:spacing w:val="6"/>
              </w:rPr>
              <w:t>采购、销售按规定应当检疫、检验的肉类或</w:t>
            </w:r>
          </w:p>
          <w:p w14:paraId="39CFB6D5">
            <w:pPr>
              <w:pStyle w:val="6"/>
              <w:spacing w:before="14" w:line="228" w:lineRule="auto"/>
              <w:ind w:left="19"/>
            </w:pPr>
            <w:r>
              <w:rPr>
                <w:spacing w:val="6"/>
              </w:rPr>
              <w:t>进口食用农产品，未索取或留存相关证明文</w:t>
            </w:r>
          </w:p>
          <w:p w14:paraId="6425A91C">
            <w:pPr>
              <w:pStyle w:val="6"/>
              <w:spacing w:before="15" w:line="229" w:lineRule="auto"/>
              <w:ind w:left="536"/>
            </w:pPr>
            <w:r>
              <w:rPr>
                <w:spacing w:val="5"/>
              </w:rPr>
              <w:t>件的的行政处罚</w:t>
            </w:r>
          </w:p>
        </w:tc>
        <w:tc>
          <w:tcPr>
            <w:tcW w:w="536" w:type="dxa"/>
            <w:vAlign w:val="top"/>
          </w:tcPr>
          <w:p w14:paraId="1A98EFA4">
            <w:pPr>
              <w:spacing w:line="241" w:lineRule="auto"/>
              <w:rPr>
                <w:rFonts w:ascii="Arial"/>
                <w:sz w:val="21"/>
              </w:rPr>
            </w:pPr>
          </w:p>
          <w:p w14:paraId="4430B091">
            <w:pPr>
              <w:pStyle w:val="6"/>
              <w:spacing w:before="26" w:line="229" w:lineRule="auto"/>
              <w:ind w:left="95"/>
            </w:pPr>
            <w:r>
              <w:rPr>
                <w:spacing w:val="5"/>
              </w:rPr>
              <w:t>行政处罚</w:t>
            </w:r>
          </w:p>
        </w:tc>
        <w:tc>
          <w:tcPr>
            <w:tcW w:w="879" w:type="dxa"/>
            <w:vAlign w:val="top"/>
          </w:tcPr>
          <w:p w14:paraId="66A142EC">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0F425FB1">
            <w:pPr>
              <w:pStyle w:val="6"/>
              <w:spacing w:line="231" w:lineRule="auto"/>
              <w:ind w:left="267"/>
            </w:pPr>
            <w:r>
              <w:rPr>
                <w:spacing w:val="4"/>
              </w:rPr>
              <w:t>或县级）</w:t>
            </w:r>
          </w:p>
        </w:tc>
        <w:tc>
          <w:tcPr>
            <w:tcW w:w="1259" w:type="dxa"/>
            <w:vAlign w:val="top"/>
          </w:tcPr>
          <w:p w14:paraId="2AB6D361">
            <w:pPr>
              <w:pStyle w:val="6"/>
              <w:spacing w:before="21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63C3309">
            <w:pPr>
              <w:pStyle w:val="6"/>
              <w:spacing w:before="41" w:line="228" w:lineRule="auto"/>
              <w:ind w:left="23"/>
            </w:pPr>
            <w:r>
              <w:rPr>
                <w:spacing w:val="6"/>
              </w:rPr>
              <w:t>1.《食用农产品市场销售质量安全监督管理办法》（</w:t>
            </w:r>
            <w:r>
              <w:rPr>
                <w:spacing w:val="-9"/>
              </w:rPr>
              <w:t xml:space="preserve"> </w:t>
            </w:r>
            <w:r>
              <w:rPr>
                <w:spacing w:val="6"/>
              </w:rPr>
              <w:t>20</w:t>
            </w:r>
            <w:r>
              <w:rPr>
                <w:spacing w:val="5"/>
              </w:rPr>
              <w:t>23）第三十九条：有下列情形之一的，</w:t>
            </w:r>
            <w:r>
              <w:rPr>
                <w:spacing w:val="-19"/>
              </w:rPr>
              <w:t xml:space="preserve"> </w:t>
            </w:r>
            <w:r>
              <w:rPr>
                <w:spacing w:val="5"/>
              </w:rPr>
              <w:t>由县级以上市场监督管理部门依照食品安全法第一百二十六条第一款的规定给予处罚：</w:t>
            </w:r>
          </w:p>
          <w:p w14:paraId="744CD766">
            <w:pPr>
              <w:pStyle w:val="6"/>
              <w:spacing w:before="15" w:line="229" w:lineRule="auto"/>
              <w:ind w:left="17"/>
            </w:pPr>
            <w:r>
              <w:rPr>
                <w:spacing w:val="6"/>
              </w:rPr>
              <w:t>（</w:t>
            </w:r>
            <w:r>
              <w:rPr>
                <w:spacing w:val="-19"/>
              </w:rPr>
              <w:t xml:space="preserve"> </w:t>
            </w:r>
            <w:r>
              <w:rPr>
                <w:spacing w:val="6"/>
              </w:rPr>
              <w:t>一）销售者违反本办法第八条第一款规定，未按要求建立食用农产品进货查验记录制度，或者未</w:t>
            </w:r>
            <w:r>
              <w:rPr>
                <w:spacing w:val="5"/>
              </w:rPr>
              <w:t>按要求索取进货凭证的；</w:t>
            </w:r>
          </w:p>
          <w:p w14:paraId="031076F1">
            <w:pPr>
              <w:pStyle w:val="6"/>
              <w:spacing w:before="14" w:line="228" w:lineRule="auto"/>
              <w:ind w:left="17"/>
            </w:pPr>
            <w:r>
              <w:rPr>
                <w:spacing w:val="6"/>
              </w:rPr>
              <w:t>（</w:t>
            </w:r>
            <w:r>
              <w:rPr>
                <w:spacing w:val="-19"/>
              </w:rPr>
              <w:t xml:space="preserve"> </w:t>
            </w:r>
            <w:r>
              <w:rPr>
                <w:spacing w:val="6"/>
              </w:rPr>
              <w:t>二）销售者违反本办法第八条第二款规定，采购、销售按规定应当检疫、检验的肉类或进口食用农产品，未索取或留存</w:t>
            </w:r>
            <w:r>
              <w:rPr>
                <w:spacing w:val="5"/>
              </w:rPr>
              <w:t>相关证明文件的；</w:t>
            </w:r>
          </w:p>
          <w:p w14:paraId="0C548301">
            <w:pPr>
              <w:pStyle w:val="6"/>
              <w:spacing w:before="15" w:line="229" w:lineRule="auto"/>
              <w:ind w:left="17"/>
            </w:pPr>
            <w:r>
              <w:rPr>
                <w:spacing w:val="5"/>
              </w:rPr>
              <w:t>（</w:t>
            </w:r>
            <w:r>
              <w:rPr>
                <w:spacing w:val="-5"/>
              </w:rPr>
              <w:t xml:space="preserve"> </w:t>
            </w:r>
            <w:r>
              <w:rPr>
                <w:spacing w:val="5"/>
              </w:rPr>
              <w:t>三</w:t>
            </w:r>
            <w:r>
              <w:rPr>
                <w:spacing w:val="-16"/>
              </w:rPr>
              <w:t xml:space="preserve"> </w:t>
            </w:r>
            <w:r>
              <w:rPr>
                <w:spacing w:val="5"/>
              </w:rPr>
              <w:t>）从事批发业务的食用农产品销售企业违反本办法第十一条规定，未按要求建立食用农产品销售记录制度的。</w:t>
            </w:r>
          </w:p>
          <w:p w14:paraId="3DA7AB0C">
            <w:pPr>
              <w:pStyle w:val="6"/>
              <w:spacing w:before="13" w:line="231" w:lineRule="auto"/>
              <w:ind w:left="21"/>
            </w:pPr>
            <w:r>
              <w:rPr>
                <w:spacing w:val="6"/>
              </w:rPr>
              <w:t>2.《中华人民共和国食品安全法（2021修正）》 第一百二十六条：违反本法规定，有下列情形之一的，</w:t>
            </w:r>
            <w:r>
              <w:rPr>
                <w:spacing w:val="-19"/>
              </w:rPr>
              <w:t xml:space="preserve"> </w:t>
            </w:r>
            <w:r>
              <w:rPr>
                <w:spacing w:val="6"/>
              </w:rPr>
              <w:t>由县级以上人民政府食品安全监督管理部门责令改正，给予警告；拒不改正的，处五千元以上五万元以下罚款；情节严重的，责令停产</w:t>
            </w:r>
            <w:r>
              <w:rPr>
                <w:spacing w:val="5"/>
              </w:rPr>
              <w:t>停业，直至吊销许可证。</w:t>
            </w:r>
          </w:p>
        </w:tc>
        <w:tc>
          <w:tcPr>
            <w:tcW w:w="371" w:type="dxa"/>
            <w:vAlign w:val="top"/>
          </w:tcPr>
          <w:p w14:paraId="40B0C307">
            <w:pPr>
              <w:rPr>
                <w:rFonts w:ascii="Arial"/>
                <w:sz w:val="21"/>
              </w:rPr>
            </w:pPr>
          </w:p>
        </w:tc>
      </w:tr>
      <w:tr w14:paraId="4048C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37BE9D4">
            <w:pPr>
              <w:pStyle w:val="6"/>
              <w:spacing w:before="144" w:line="108" w:lineRule="exact"/>
              <w:ind w:left="248"/>
            </w:pPr>
            <w:r>
              <w:rPr>
                <w:position w:val="1"/>
              </w:rPr>
              <w:t>535</w:t>
            </w:r>
          </w:p>
        </w:tc>
        <w:tc>
          <w:tcPr>
            <w:tcW w:w="1682" w:type="dxa"/>
            <w:vAlign w:val="top"/>
          </w:tcPr>
          <w:p w14:paraId="234D9A6A">
            <w:pPr>
              <w:pStyle w:val="6"/>
              <w:spacing w:before="88" w:line="229" w:lineRule="auto"/>
              <w:ind w:left="21"/>
            </w:pPr>
            <w:r>
              <w:rPr>
                <w:spacing w:val="6"/>
              </w:rPr>
              <w:t>对未按要求标明食用农产品相关信息的行政</w:t>
            </w:r>
          </w:p>
          <w:p w14:paraId="2651A623">
            <w:pPr>
              <w:pStyle w:val="6"/>
              <w:spacing w:before="14" w:line="231" w:lineRule="auto"/>
              <w:ind w:left="757"/>
            </w:pPr>
            <w:r>
              <w:rPr>
                <w:spacing w:val="2"/>
              </w:rPr>
              <w:t>处罚</w:t>
            </w:r>
          </w:p>
        </w:tc>
        <w:tc>
          <w:tcPr>
            <w:tcW w:w="536" w:type="dxa"/>
            <w:vAlign w:val="top"/>
          </w:tcPr>
          <w:p w14:paraId="161C22E9">
            <w:pPr>
              <w:pStyle w:val="6"/>
              <w:spacing w:before="144" w:line="229" w:lineRule="auto"/>
              <w:ind w:left="95"/>
            </w:pPr>
            <w:r>
              <w:rPr>
                <w:spacing w:val="5"/>
              </w:rPr>
              <w:t>行政处罚</w:t>
            </w:r>
          </w:p>
        </w:tc>
        <w:tc>
          <w:tcPr>
            <w:tcW w:w="879" w:type="dxa"/>
            <w:vAlign w:val="top"/>
          </w:tcPr>
          <w:p w14:paraId="0D4367FB">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3C7CDCB3">
            <w:pPr>
              <w:pStyle w:val="6"/>
              <w:spacing w:line="219" w:lineRule="auto"/>
              <w:ind w:left="267"/>
            </w:pPr>
            <w:r>
              <w:rPr>
                <w:spacing w:val="4"/>
              </w:rPr>
              <w:t>或县级）</w:t>
            </w:r>
          </w:p>
        </w:tc>
        <w:tc>
          <w:tcPr>
            <w:tcW w:w="1259" w:type="dxa"/>
            <w:vAlign w:val="top"/>
          </w:tcPr>
          <w:p w14:paraId="75F4B4C4">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2963A74">
            <w:pPr>
              <w:pStyle w:val="6"/>
              <w:spacing w:before="144" w:line="229" w:lineRule="auto"/>
              <w:ind w:left="23"/>
            </w:pPr>
            <w:r>
              <w:rPr>
                <w:spacing w:val="6"/>
              </w:rPr>
              <w:t>1.《食用农产品市场销售质量安全监督管理办法》（</w:t>
            </w:r>
            <w:r>
              <w:rPr>
                <w:spacing w:val="-9"/>
              </w:rPr>
              <w:t xml:space="preserve"> </w:t>
            </w:r>
            <w:r>
              <w:rPr>
                <w:spacing w:val="6"/>
              </w:rPr>
              <w:t>2023）第四十条：销售者违反本办法第十二条、第十三条规定，未按要求标明食用农产</w:t>
            </w:r>
            <w:r>
              <w:rPr>
                <w:spacing w:val="5"/>
              </w:rPr>
              <w:t>品相关信息的，</w:t>
            </w:r>
            <w:r>
              <w:rPr>
                <w:spacing w:val="-19"/>
              </w:rPr>
              <w:t xml:space="preserve"> </w:t>
            </w:r>
            <w:r>
              <w:rPr>
                <w:spacing w:val="5"/>
              </w:rPr>
              <w:t>由县级以上市场监督管理部门责令改正；拒不改正的，处二千元以上一万元以下罚款。</w:t>
            </w:r>
          </w:p>
        </w:tc>
        <w:tc>
          <w:tcPr>
            <w:tcW w:w="371" w:type="dxa"/>
            <w:vAlign w:val="top"/>
          </w:tcPr>
          <w:p w14:paraId="3335FE38">
            <w:pPr>
              <w:rPr>
                <w:rFonts w:ascii="Arial"/>
                <w:sz w:val="21"/>
              </w:rPr>
            </w:pPr>
          </w:p>
        </w:tc>
      </w:tr>
      <w:tr w14:paraId="5E838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34DD662">
            <w:pPr>
              <w:pStyle w:val="6"/>
              <w:spacing w:before="144" w:line="108" w:lineRule="exact"/>
              <w:ind w:left="248"/>
            </w:pPr>
            <w:r>
              <w:rPr>
                <w:position w:val="1"/>
              </w:rPr>
              <w:t>536</w:t>
            </w:r>
          </w:p>
        </w:tc>
        <w:tc>
          <w:tcPr>
            <w:tcW w:w="1682" w:type="dxa"/>
            <w:vAlign w:val="top"/>
          </w:tcPr>
          <w:p w14:paraId="06694420">
            <w:pPr>
              <w:pStyle w:val="6"/>
              <w:spacing w:before="30" w:line="229" w:lineRule="auto"/>
              <w:ind w:left="21"/>
            </w:pPr>
            <w:r>
              <w:rPr>
                <w:spacing w:val="6"/>
              </w:rPr>
              <w:t>对销售者加工、销售即食食用农产品，未采</w:t>
            </w:r>
          </w:p>
          <w:p w14:paraId="3B66EEA3">
            <w:pPr>
              <w:pStyle w:val="6"/>
              <w:spacing w:before="14" w:line="230" w:lineRule="auto"/>
              <w:ind w:left="20"/>
            </w:pPr>
            <w:r>
              <w:rPr>
                <w:spacing w:val="6"/>
              </w:rPr>
              <w:t>取有效措施做好食品安全防护，造成污染的</w:t>
            </w:r>
          </w:p>
          <w:p w14:paraId="632D5B9F">
            <w:pPr>
              <w:pStyle w:val="6"/>
              <w:spacing w:before="14" w:line="219" w:lineRule="auto"/>
              <w:ind w:left="667"/>
            </w:pPr>
            <w:r>
              <w:rPr>
                <w:spacing w:val="5"/>
              </w:rPr>
              <w:t>行政处罚</w:t>
            </w:r>
          </w:p>
        </w:tc>
        <w:tc>
          <w:tcPr>
            <w:tcW w:w="536" w:type="dxa"/>
            <w:vAlign w:val="top"/>
          </w:tcPr>
          <w:p w14:paraId="447453A5">
            <w:pPr>
              <w:pStyle w:val="6"/>
              <w:spacing w:before="144" w:line="229" w:lineRule="auto"/>
              <w:ind w:left="95"/>
            </w:pPr>
            <w:r>
              <w:rPr>
                <w:spacing w:val="5"/>
              </w:rPr>
              <w:t>行政处罚</w:t>
            </w:r>
          </w:p>
        </w:tc>
        <w:tc>
          <w:tcPr>
            <w:tcW w:w="879" w:type="dxa"/>
            <w:vAlign w:val="top"/>
          </w:tcPr>
          <w:p w14:paraId="71EC2272">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2056EA5A">
            <w:pPr>
              <w:pStyle w:val="6"/>
              <w:spacing w:line="219" w:lineRule="auto"/>
              <w:ind w:left="267"/>
            </w:pPr>
            <w:r>
              <w:rPr>
                <w:spacing w:val="4"/>
              </w:rPr>
              <w:t>或县级）</w:t>
            </w:r>
          </w:p>
        </w:tc>
        <w:tc>
          <w:tcPr>
            <w:tcW w:w="1259" w:type="dxa"/>
            <w:vAlign w:val="top"/>
          </w:tcPr>
          <w:p w14:paraId="02B0FB73">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9E88121">
            <w:pPr>
              <w:pStyle w:val="6"/>
              <w:spacing w:before="144" w:line="229" w:lineRule="auto"/>
              <w:ind w:left="23"/>
            </w:pPr>
            <w:r>
              <w:rPr>
                <w:spacing w:val="6"/>
              </w:rPr>
              <w:t>1.《食用农产品市场销售质量安全监督管理办法》（</w:t>
            </w:r>
            <w:r>
              <w:rPr>
                <w:spacing w:val="-9"/>
              </w:rPr>
              <w:t xml:space="preserve"> </w:t>
            </w:r>
            <w:r>
              <w:rPr>
                <w:spacing w:val="6"/>
              </w:rPr>
              <w:t>2023）第四十一条：销售者违反本办法第十四条规定，加工、销售即食食用农产品，未采取有效措施做好食品安全防护，造成污染</w:t>
            </w:r>
            <w:r>
              <w:rPr>
                <w:spacing w:val="5"/>
              </w:rPr>
              <w:t>的，</w:t>
            </w:r>
            <w:r>
              <w:rPr>
                <w:spacing w:val="-18"/>
              </w:rPr>
              <w:t xml:space="preserve"> </w:t>
            </w:r>
            <w:r>
              <w:rPr>
                <w:spacing w:val="5"/>
              </w:rPr>
              <w:t>由县级以上市场监督管理部门责令改正；拒不改正的，处五千元以上三万元以下罚款。</w:t>
            </w:r>
          </w:p>
        </w:tc>
        <w:tc>
          <w:tcPr>
            <w:tcW w:w="371" w:type="dxa"/>
            <w:vAlign w:val="top"/>
          </w:tcPr>
          <w:p w14:paraId="370F3F9F">
            <w:pPr>
              <w:rPr>
                <w:rFonts w:ascii="Arial"/>
                <w:sz w:val="21"/>
              </w:rPr>
            </w:pPr>
          </w:p>
        </w:tc>
      </w:tr>
      <w:tr w14:paraId="216B0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616" w:type="dxa"/>
            <w:vAlign w:val="top"/>
          </w:tcPr>
          <w:p w14:paraId="5FD4ECE0">
            <w:pPr>
              <w:spacing w:line="288" w:lineRule="auto"/>
              <w:rPr>
                <w:rFonts w:ascii="Arial"/>
                <w:sz w:val="21"/>
              </w:rPr>
            </w:pPr>
          </w:p>
          <w:p w14:paraId="7779D5B8">
            <w:pPr>
              <w:spacing w:line="288" w:lineRule="auto"/>
              <w:rPr>
                <w:rFonts w:ascii="Arial"/>
                <w:sz w:val="21"/>
              </w:rPr>
            </w:pPr>
          </w:p>
          <w:p w14:paraId="47124FAA">
            <w:pPr>
              <w:spacing w:line="288" w:lineRule="auto"/>
              <w:rPr>
                <w:rFonts w:ascii="Arial"/>
                <w:sz w:val="21"/>
              </w:rPr>
            </w:pPr>
          </w:p>
          <w:p w14:paraId="13E1E680">
            <w:pPr>
              <w:pStyle w:val="6"/>
              <w:spacing w:before="26" w:line="108" w:lineRule="exact"/>
              <w:ind w:left="248"/>
            </w:pPr>
            <w:r>
              <w:rPr>
                <w:position w:val="1"/>
              </w:rPr>
              <w:t>537</w:t>
            </w:r>
          </w:p>
        </w:tc>
        <w:tc>
          <w:tcPr>
            <w:tcW w:w="1682" w:type="dxa"/>
            <w:vAlign w:val="top"/>
          </w:tcPr>
          <w:p w14:paraId="451904DA">
            <w:pPr>
              <w:spacing w:line="250" w:lineRule="auto"/>
              <w:rPr>
                <w:rFonts w:ascii="Arial"/>
                <w:sz w:val="21"/>
              </w:rPr>
            </w:pPr>
          </w:p>
          <w:p w14:paraId="5654FA9A">
            <w:pPr>
              <w:spacing w:line="250" w:lineRule="auto"/>
              <w:rPr>
                <w:rFonts w:ascii="Arial"/>
                <w:sz w:val="21"/>
              </w:rPr>
            </w:pPr>
          </w:p>
          <w:p w14:paraId="34843940">
            <w:pPr>
              <w:spacing w:line="251" w:lineRule="auto"/>
              <w:rPr>
                <w:rFonts w:ascii="Arial"/>
                <w:sz w:val="21"/>
              </w:rPr>
            </w:pPr>
          </w:p>
          <w:p w14:paraId="1B7FFA36">
            <w:pPr>
              <w:pStyle w:val="6"/>
              <w:spacing w:before="26" w:line="229" w:lineRule="auto"/>
              <w:ind w:left="20"/>
            </w:pPr>
            <w:r>
              <w:rPr>
                <w:spacing w:val="6"/>
              </w:rPr>
              <w:t>迪欧销售者违反本办法第十五条规定，采购</w:t>
            </w:r>
          </w:p>
          <w:p w14:paraId="6DD8951B">
            <w:pPr>
              <w:pStyle w:val="6"/>
              <w:spacing w:before="14" w:line="229" w:lineRule="auto"/>
              <w:ind w:left="26"/>
            </w:pPr>
            <w:r>
              <w:rPr>
                <w:spacing w:val="5"/>
              </w:rPr>
              <w:t>、销售食品安全法第三十四条规定情形的食</w:t>
            </w:r>
          </w:p>
          <w:p w14:paraId="32BF6881">
            <w:pPr>
              <w:pStyle w:val="6"/>
              <w:spacing w:before="14" w:line="229" w:lineRule="auto"/>
              <w:ind w:left="451"/>
            </w:pPr>
            <w:r>
              <w:rPr>
                <w:spacing w:val="5"/>
              </w:rPr>
              <w:t>用农产品的行政处罚</w:t>
            </w:r>
          </w:p>
        </w:tc>
        <w:tc>
          <w:tcPr>
            <w:tcW w:w="536" w:type="dxa"/>
            <w:vAlign w:val="top"/>
          </w:tcPr>
          <w:p w14:paraId="4B3604FF">
            <w:pPr>
              <w:spacing w:line="288" w:lineRule="auto"/>
              <w:rPr>
                <w:rFonts w:ascii="Arial"/>
                <w:sz w:val="21"/>
              </w:rPr>
            </w:pPr>
          </w:p>
          <w:p w14:paraId="6194D84B">
            <w:pPr>
              <w:spacing w:line="288" w:lineRule="auto"/>
              <w:rPr>
                <w:rFonts w:ascii="Arial"/>
                <w:sz w:val="21"/>
              </w:rPr>
            </w:pPr>
          </w:p>
          <w:p w14:paraId="1618188E">
            <w:pPr>
              <w:spacing w:line="288" w:lineRule="auto"/>
              <w:rPr>
                <w:rFonts w:ascii="Arial"/>
                <w:sz w:val="21"/>
              </w:rPr>
            </w:pPr>
          </w:p>
          <w:p w14:paraId="67DED5D1">
            <w:pPr>
              <w:pStyle w:val="6"/>
              <w:spacing w:before="26" w:line="229" w:lineRule="auto"/>
              <w:ind w:left="95"/>
            </w:pPr>
            <w:r>
              <w:rPr>
                <w:spacing w:val="5"/>
              </w:rPr>
              <w:t>行政处罚</w:t>
            </w:r>
          </w:p>
        </w:tc>
        <w:tc>
          <w:tcPr>
            <w:tcW w:w="879" w:type="dxa"/>
            <w:vAlign w:val="top"/>
          </w:tcPr>
          <w:p w14:paraId="6ED78AE8">
            <w:pPr>
              <w:spacing w:line="250" w:lineRule="auto"/>
              <w:rPr>
                <w:rFonts w:ascii="Arial"/>
                <w:sz w:val="21"/>
              </w:rPr>
            </w:pPr>
          </w:p>
          <w:p w14:paraId="0AD1B53F">
            <w:pPr>
              <w:spacing w:line="250" w:lineRule="auto"/>
              <w:rPr>
                <w:rFonts w:ascii="Arial"/>
                <w:sz w:val="21"/>
              </w:rPr>
            </w:pPr>
          </w:p>
          <w:p w14:paraId="6A8EE81C">
            <w:pPr>
              <w:spacing w:line="250" w:lineRule="auto"/>
              <w:rPr>
                <w:rFonts w:ascii="Arial"/>
                <w:sz w:val="21"/>
              </w:rPr>
            </w:pPr>
          </w:p>
          <w:p w14:paraId="1DA34508">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DE98E6E">
            <w:pPr>
              <w:pStyle w:val="6"/>
              <w:spacing w:line="231" w:lineRule="auto"/>
              <w:ind w:left="267"/>
            </w:pPr>
            <w:r>
              <w:rPr>
                <w:spacing w:val="4"/>
              </w:rPr>
              <w:t>或县级）</w:t>
            </w:r>
          </w:p>
        </w:tc>
        <w:tc>
          <w:tcPr>
            <w:tcW w:w="1259" w:type="dxa"/>
            <w:vAlign w:val="top"/>
          </w:tcPr>
          <w:p w14:paraId="2ED11A61">
            <w:pPr>
              <w:spacing w:line="268" w:lineRule="auto"/>
              <w:rPr>
                <w:rFonts w:ascii="Arial"/>
                <w:sz w:val="21"/>
              </w:rPr>
            </w:pPr>
          </w:p>
          <w:p w14:paraId="457DD9D2">
            <w:pPr>
              <w:spacing w:line="269" w:lineRule="auto"/>
              <w:rPr>
                <w:rFonts w:ascii="Arial"/>
                <w:sz w:val="21"/>
              </w:rPr>
            </w:pPr>
          </w:p>
          <w:p w14:paraId="489185CD">
            <w:pPr>
              <w:spacing w:line="269" w:lineRule="auto"/>
              <w:rPr>
                <w:rFonts w:ascii="Arial"/>
                <w:sz w:val="21"/>
              </w:rPr>
            </w:pPr>
          </w:p>
          <w:p w14:paraId="1A4963F5">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2696164">
            <w:pPr>
              <w:pStyle w:val="6"/>
              <w:spacing w:before="98" w:line="229" w:lineRule="auto"/>
              <w:ind w:left="23"/>
            </w:pPr>
            <w:r>
              <w:rPr>
                <w:spacing w:val="6"/>
              </w:rPr>
              <w:t>1.《食用农产品市场销售质量安全监督管理办法》（</w:t>
            </w:r>
            <w:r>
              <w:rPr>
                <w:spacing w:val="-9"/>
              </w:rPr>
              <w:t xml:space="preserve"> </w:t>
            </w:r>
            <w:r>
              <w:rPr>
                <w:spacing w:val="6"/>
              </w:rPr>
              <w:t>2023）第四十二条：销售者违反本办法第十五条规定，采购、销售食品安全</w:t>
            </w:r>
            <w:r>
              <w:rPr>
                <w:spacing w:val="5"/>
              </w:rPr>
              <w:t>法第三十四条规定情形的食用农产品的，</w:t>
            </w:r>
            <w:r>
              <w:rPr>
                <w:spacing w:val="-18"/>
              </w:rPr>
              <w:t xml:space="preserve"> </w:t>
            </w:r>
            <w:r>
              <w:rPr>
                <w:spacing w:val="5"/>
              </w:rPr>
              <w:t>由县级以上市场监督管理部门依照食品安全法有关规定给予处罚。</w:t>
            </w:r>
          </w:p>
          <w:p w14:paraId="2A05D107">
            <w:pPr>
              <w:pStyle w:val="6"/>
              <w:spacing w:before="14" w:line="230" w:lineRule="auto"/>
              <w:ind w:left="21"/>
            </w:pPr>
            <w:r>
              <w:rPr>
                <w:spacing w:val="6"/>
              </w:rPr>
              <w:t>2.《中华人民共和国食品安全法（2021修正）》 第三十四条：禁止生产经营下列</w:t>
            </w:r>
            <w:r>
              <w:rPr>
                <w:spacing w:val="5"/>
              </w:rPr>
              <w:t>食品、食品添加剂、食品相关产品：</w:t>
            </w:r>
          </w:p>
          <w:p w14:paraId="30D582D8">
            <w:pPr>
              <w:pStyle w:val="6"/>
              <w:spacing w:before="14" w:line="228" w:lineRule="auto"/>
              <w:ind w:left="17"/>
            </w:pPr>
            <w:r>
              <w:rPr>
                <w:spacing w:val="6"/>
              </w:rPr>
              <w:t>（</w:t>
            </w:r>
            <w:r>
              <w:rPr>
                <w:spacing w:val="-19"/>
              </w:rPr>
              <w:t xml:space="preserve"> </w:t>
            </w:r>
            <w:r>
              <w:rPr>
                <w:spacing w:val="6"/>
              </w:rPr>
              <w:t>一）用非食品原料生产的食品或者添加食品添加剂以外的化学物质和其他可能危害人体健康物质的食品，或者用回收食品作为原</w:t>
            </w:r>
            <w:r>
              <w:rPr>
                <w:spacing w:val="5"/>
              </w:rPr>
              <w:t>料生产的食品；</w:t>
            </w:r>
          </w:p>
          <w:p w14:paraId="1D31B879">
            <w:pPr>
              <w:pStyle w:val="6"/>
              <w:spacing w:before="15" w:line="228" w:lineRule="auto"/>
              <w:ind w:left="17"/>
            </w:pPr>
            <w:r>
              <w:rPr>
                <w:spacing w:val="6"/>
              </w:rPr>
              <w:t>（</w:t>
            </w:r>
            <w:r>
              <w:rPr>
                <w:spacing w:val="-19"/>
              </w:rPr>
              <w:t xml:space="preserve"> </w:t>
            </w:r>
            <w:r>
              <w:rPr>
                <w:spacing w:val="6"/>
              </w:rPr>
              <w:t>二</w:t>
            </w:r>
            <w:r>
              <w:rPr>
                <w:spacing w:val="-16"/>
              </w:rPr>
              <w:t xml:space="preserve"> </w:t>
            </w:r>
            <w:r>
              <w:rPr>
                <w:spacing w:val="6"/>
              </w:rPr>
              <w:t>）致病性微生物，农药残留、兽药残留、生物毒素、重金属等污染物质以及其他危害人体健康的物质含量超</w:t>
            </w:r>
            <w:r>
              <w:rPr>
                <w:spacing w:val="5"/>
              </w:rPr>
              <w:t>过食品安全标准限量的食品、食品添加剂、食品相关产品；</w:t>
            </w:r>
          </w:p>
          <w:p w14:paraId="017B570A">
            <w:pPr>
              <w:pStyle w:val="6"/>
              <w:spacing w:before="15" w:line="228" w:lineRule="auto"/>
              <w:ind w:left="17"/>
            </w:pPr>
            <w:r>
              <w:rPr>
                <w:spacing w:val="5"/>
              </w:rPr>
              <w:t>（</w:t>
            </w:r>
            <w:r>
              <w:rPr>
                <w:spacing w:val="-7"/>
              </w:rPr>
              <w:t xml:space="preserve"> </w:t>
            </w:r>
            <w:r>
              <w:rPr>
                <w:spacing w:val="5"/>
              </w:rPr>
              <w:t>三）用超过保质期的食品原料、食品添加剂生产的食品、食品添加剂；</w:t>
            </w:r>
          </w:p>
          <w:p w14:paraId="2C41A434">
            <w:pPr>
              <w:pStyle w:val="6"/>
              <w:spacing w:before="15" w:line="230" w:lineRule="auto"/>
              <w:ind w:left="17"/>
            </w:pPr>
            <w:r>
              <w:rPr>
                <w:spacing w:val="4"/>
              </w:rPr>
              <w:t>（</w:t>
            </w:r>
            <w:r>
              <w:rPr>
                <w:spacing w:val="-1"/>
              </w:rPr>
              <w:t xml:space="preserve"> </w:t>
            </w:r>
            <w:r>
              <w:rPr>
                <w:spacing w:val="4"/>
              </w:rPr>
              <w:t>四）超范围、超限量使用食品添加剂的食品；</w:t>
            </w:r>
          </w:p>
          <w:p w14:paraId="6C68A234">
            <w:pPr>
              <w:pStyle w:val="6"/>
              <w:spacing w:before="13" w:line="229" w:lineRule="auto"/>
              <w:ind w:left="17"/>
            </w:pPr>
            <w:r>
              <w:rPr>
                <w:spacing w:val="5"/>
              </w:rPr>
              <w:t>（五</w:t>
            </w:r>
            <w:r>
              <w:rPr>
                <w:spacing w:val="-2"/>
              </w:rPr>
              <w:t xml:space="preserve"> </w:t>
            </w:r>
            <w:r>
              <w:rPr>
                <w:spacing w:val="5"/>
              </w:rPr>
              <w:t>）营养成分不符合食品安全标准的专供婴幼儿和其他特定人群的主辅食品；</w:t>
            </w:r>
          </w:p>
          <w:p w14:paraId="798B0004">
            <w:pPr>
              <w:pStyle w:val="6"/>
              <w:spacing w:before="15" w:line="228" w:lineRule="auto"/>
              <w:ind w:left="17"/>
            </w:pPr>
            <w:r>
              <w:rPr>
                <w:spacing w:val="6"/>
              </w:rPr>
              <w:t>（六）腐败变质、油脂酸败、霉变生虫、污秽不洁、混有异物、掺假掺杂或者感官性状异常的食品、食品添加剂；</w:t>
            </w:r>
          </w:p>
          <w:p w14:paraId="550A567A">
            <w:pPr>
              <w:pStyle w:val="6"/>
              <w:spacing w:before="15" w:line="229" w:lineRule="auto"/>
              <w:ind w:left="17"/>
            </w:pPr>
            <w:r>
              <w:rPr>
                <w:spacing w:val="6"/>
              </w:rPr>
              <w:t>（七）病死、毒死或者死因不明的禽、畜、兽、水产动物肉类及其制品；</w:t>
            </w:r>
          </w:p>
          <w:p w14:paraId="77E288E4">
            <w:pPr>
              <w:pStyle w:val="6"/>
              <w:spacing w:before="15" w:line="228" w:lineRule="auto"/>
              <w:ind w:left="17"/>
            </w:pPr>
            <w:r>
              <w:rPr>
                <w:spacing w:val="6"/>
              </w:rPr>
              <w:t>（八）未按规定进行检疫或者检疫不合格的肉类，或者未经检验或者检验不合格的肉类制品；</w:t>
            </w:r>
          </w:p>
          <w:p w14:paraId="14262C60">
            <w:pPr>
              <w:pStyle w:val="6"/>
              <w:spacing w:before="13" w:line="228" w:lineRule="auto"/>
              <w:ind w:left="17"/>
            </w:pPr>
            <w:r>
              <w:rPr>
                <w:spacing w:val="6"/>
              </w:rPr>
              <w:t>（九）被包装材料、容器、运输工具等污染的食品、食品添加剂；</w:t>
            </w:r>
          </w:p>
          <w:p w14:paraId="51AAE1FF">
            <w:pPr>
              <w:pStyle w:val="6"/>
              <w:spacing w:before="16" w:line="228" w:lineRule="auto"/>
              <w:ind w:left="17"/>
            </w:pPr>
            <w:r>
              <w:rPr>
                <w:spacing w:val="6"/>
              </w:rPr>
              <w:t>（十）标注虚假生产日期、保质期或者超过保质期的食品、食品添加剂；</w:t>
            </w:r>
          </w:p>
          <w:p w14:paraId="5A73F48F">
            <w:pPr>
              <w:pStyle w:val="6"/>
              <w:spacing w:before="15" w:line="230" w:lineRule="auto"/>
              <w:ind w:left="17"/>
            </w:pPr>
            <w:r>
              <w:rPr>
                <w:spacing w:val="4"/>
              </w:rPr>
              <w:t>（十一</w:t>
            </w:r>
            <w:r>
              <w:rPr>
                <w:spacing w:val="-3"/>
              </w:rPr>
              <w:t xml:space="preserve"> </w:t>
            </w:r>
            <w:r>
              <w:rPr>
                <w:spacing w:val="4"/>
              </w:rPr>
              <w:t>）无标签的预包装食品、食品添加剂；</w:t>
            </w:r>
          </w:p>
          <w:p w14:paraId="12364E81">
            <w:pPr>
              <w:pStyle w:val="6"/>
              <w:spacing w:before="13" w:line="230" w:lineRule="auto"/>
              <w:ind w:left="17"/>
            </w:pPr>
            <w:r>
              <w:rPr>
                <w:spacing w:val="5"/>
              </w:rPr>
              <w:t>（十二</w:t>
            </w:r>
            <w:r>
              <w:rPr>
                <w:spacing w:val="-15"/>
              </w:rPr>
              <w:t xml:space="preserve"> </w:t>
            </w:r>
            <w:r>
              <w:rPr>
                <w:spacing w:val="5"/>
              </w:rPr>
              <w:t>）国家为防病等特殊需要明令禁止生产经营的食品；</w:t>
            </w:r>
          </w:p>
          <w:p w14:paraId="61A7D7A9">
            <w:pPr>
              <w:pStyle w:val="6"/>
              <w:spacing w:before="15" w:line="229" w:lineRule="auto"/>
              <w:ind w:left="17"/>
            </w:pPr>
            <w:r>
              <w:rPr>
                <w:spacing w:val="6"/>
              </w:rPr>
              <w:t>（十三）其他不符合法律、法规或者食品安全标准的食品、食品添加剂、食品相关产品。</w:t>
            </w:r>
          </w:p>
        </w:tc>
        <w:tc>
          <w:tcPr>
            <w:tcW w:w="371" w:type="dxa"/>
            <w:vAlign w:val="top"/>
          </w:tcPr>
          <w:p w14:paraId="49C88620">
            <w:pPr>
              <w:rPr>
                <w:rFonts w:ascii="Arial"/>
                <w:sz w:val="21"/>
              </w:rPr>
            </w:pPr>
          </w:p>
        </w:tc>
      </w:tr>
      <w:tr w14:paraId="75881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CBFF729">
            <w:pPr>
              <w:spacing w:line="243" w:lineRule="auto"/>
              <w:rPr>
                <w:rFonts w:ascii="Arial"/>
                <w:sz w:val="21"/>
              </w:rPr>
            </w:pPr>
          </w:p>
          <w:p w14:paraId="54E9FEEB">
            <w:pPr>
              <w:pStyle w:val="6"/>
              <w:spacing w:before="26" w:line="108" w:lineRule="exact"/>
              <w:ind w:left="248"/>
            </w:pPr>
            <w:r>
              <w:rPr>
                <w:position w:val="1"/>
              </w:rPr>
              <w:t>538</w:t>
            </w:r>
          </w:p>
        </w:tc>
        <w:tc>
          <w:tcPr>
            <w:tcW w:w="1682" w:type="dxa"/>
            <w:vAlign w:val="top"/>
          </w:tcPr>
          <w:p w14:paraId="17E8D9B4">
            <w:pPr>
              <w:pStyle w:val="6"/>
              <w:spacing w:before="44" w:line="230" w:lineRule="auto"/>
              <w:ind w:left="21"/>
            </w:pPr>
            <w:r>
              <w:rPr>
                <w:spacing w:val="5"/>
              </w:rPr>
              <w:t>集中交易市场开办者违反本办法第十九条、</w:t>
            </w:r>
          </w:p>
          <w:p w14:paraId="36617127">
            <w:pPr>
              <w:pStyle w:val="6"/>
              <w:spacing w:before="14" w:line="230" w:lineRule="auto"/>
              <w:ind w:left="23"/>
            </w:pPr>
            <w:r>
              <w:rPr>
                <w:spacing w:val="5"/>
              </w:rPr>
              <w:t>第二十四条规定，未按规定建立健全食品安</w:t>
            </w:r>
          </w:p>
          <w:p w14:paraId="1833D5A9">
            <w:pPr>
              <w:pStyle w:val="6"/>
              <w:spacing w:before="12" w:line="230" w:lineRule="auto"/>
              <w:ind w:left="19"/>
            </w:pPr>
            <w:r>
              <w:rPr>
                <w:spacing w:val="6"/>
              </w:rPr>
              <w:t>全管理制度，或者未按规定配备、培训、考</w:t>
            </w:r>
          </w:p>
          <w:p w14:paraId="2268EB4A">
            <w:pPr>
              <w:pStyle w:val="6"/>
              <w:spacing w:before="14" w:line="230" w:lineRule="auto"/>
              <w:ind w:left="19"/>
            </w:pPr>
            <w:r>
              <w:rPr>
                <w:spacing w:val="6"/>
              </w:rPr>
              <w:t>核食品安全总监、食品安全员等食品安全管</w:t>
            </w:r>
          </w:p>
          <w:p w14:paraId="354FDC72">
            <w:pPr>
              <w:pStyle w:val="6"/>
              <w:spacing w:before="14" w:line="229" w:lineRule="auto"/>
              <w:ind w:left="495"/>
            </w:pPr>
            <w:r>
              <w:rPr>
                <w:spacing w:val="5"/>
              </w:rPr>
              <w:t>理人员的行政处罚</w:t>
            </w:r>
          </w:p>
        </w:tc>
        <w:tc>
          <w:tcPr>
            <w:tcW w:w="536" w:type="dxa"/>
            <w:vAlign w:val="top"/>
          </w:tcPr>
          <w:p w14:paraId="00AEEB5B">
            <w:pPr>
              <w:spacing w:line="243" w:lineRule="auto"/>
              <w:rPr>
                <w:rFonts w:ascii="Arial"/>
                <w:sz w:val="21"/>
              </w:rPr>
            </w:pPr>
          </w:p>
          <w:p w14:paraId="32DA13A7">
            <w:pPr>
              <w:pStyle w:val="6"/>
              <w:spacing w:before="26" w:line="229" w:lineRule="auto"/>
              <w:ind w:left="95"/>
            </w:pPr>
            <w:r>
              <w:rPr>
                <w:spacing w:val="5"/>
              </w:rPr>
              <w:t>行政处罚</w:t>
            </w:r>
          </w:p>
        </w:tc>
        <w:tc>
          <w:tcPr>
            <w:tcW w:w="879" w:type="dxa"/>
            <w:vAlign w:val="top"/>
          </w:tcPr>
          <w:p w14:paraId="0197FC37">
            <w:pPr>
              <w:pStyle w:val="6"/>
              <w:spacing w:before="158" w:line="261" w:lineRule="auto"/>
              <w:ind w:left="50" w:right="44" w:firstLine="47"/>
            </w:pPr>
            <w:r>
              <w:rPr>
                <w:spacing w:val="5"/>
              </w:rPr>
              <w:t>市场监督管理部门</w:t>
            </w:r>
            <w:r>
              <w:rPr>
                <w:spacing w:val="1"/>
              </w:rPr>
              <w:t xml:space="preserve">  </w:t>
            </w:r>
            <w:r>
              <w:rPr>
                <w:spacing w:val="6"/>
              </w:rPr>
              <w:t>（省级、设区的市级</w:t>
            </w:r>
          </w:p>
          <w:p w14:paraId="45C1B073">
            <w:pPr>
              <w:pStyle w:val="6"/>
              <w:spacing w:line="231" w:lineRule="auto"/>
              <w:ind w:left="267"/>
            </w:pPr>
            <w:r>
              <w:rPr>
                <w:spacing w:val="4"/>
              </w:rPr>
              <w:t>或县级）</w:t>
            </w:r>
          </w:p>
        </w:tc>
        <w:tc>
          <w:tcPr>
            <w:tcW w:w="1259" w:type="dxa"/>
            <w:vAlign w:val="top"/>
          </w:tcPr>
          <w:p w14:paraId="07E027FD">
            <w:pPr>
              <w:pStyle w:val="6"/>
              <w:spacing w:before="21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74E449">
            <w:pPr>
              <w:pStyle w:val="6"/>
              <w:spacing w:before="158" w:line="244" w:lineRule="auto"/>
              <w:ind w:left="16" w:right="67" w:firstLine="6"/>
            </w:pPr>
            <w:r>
              <w:rPr>
                <w:spacing w:val="6"/>
              </w:rPr>
              <w:t>1.《食用农产品市场销售质量安全监督管理办法》（</w:t>
            </w:r>
            <w:r>
              <w:rPr>
                <w:spacing w:val="-9"/>
              </w:rPr>
              <w:t xml:space="preserve"> </w:t>
            </w:r>
            <w:r>
              <w:rPr>
                <w:spacing w:val="6"/>
              </w:rPr>
              <w:t>2023）第四十三条：集中交易市场开办者违反本办法第十九条、第二十四条规定，未按规定建立健全食品安全管理制度，或者未按规定配备、培训、考核食品安全总</w:t>
            </w:r>
            <w:r>
              <w:rPr>
                <w:spacing w:val="5"/>
              </w:rPr>
              <w:t>监、食品安全员等食品安全管理人员的，</w:t>
            </w:r>
            <w:r>
              <w:rPr>
                <w:spacing w:val="-18"/>
              </w:rPr>
              <w:t xml:space="preserve"> </w:t>
            </w:r>
            <w:r>
              <w:rPr>
                <w:spacing w:val="5"/>
              </w:rPr>
              <w:t>由县级以上市场监督管理部门</w:t>
            </w:r>
            <w:r>
              <w:t xml:space="preserve"> </w:t>
            </w:r>
            <w:r>
              <w:rPr>
                <w:spacing w:val="6"/>
              </w:rPr>
              <w:t>依照食品安全法第一百二十六条第一款的规定给予处罚。</w:t>
            </w:r>
          </w:p>
          <w:p w14:paraId="0D88F938">
            <w:pPr>
              <w:pStyle w:val="6"/>
              <w:spacing w:before="13" w:line="231" w:lineRule="auto"/>
              <w:ind w:left="21"/>
            </w:pPr>
            <w:r>
              <w:rPr>
                <w:spacing w:val="6"/>
              </w:rPr>
              <w:t>2.《中华人民共和国食品安全法（2021修正）》 第一百二十六条：违反本法规定，有下列情形之一的，</w:t>
            </w:r>
            <w:r>
              <w:rPr>
                <w:spacing w:val="-19"/>
              </w:rPr>
              <w:t xml:space="preserve"> </w:t>
            </w:r>
            <w:r>
              <w:rPr>
                <w:spacing w:val="6"/>
              </w:rPr>
              <w:t>由县级以上人民政府食品安全监督管理部门责令改正，给予警告；拒不改正的，处五千元以上五万元以下罚款；情节严重的，责令停产</w:t>
            </w:r>
            <w:r>
              <w:rPr>
                <w:spacing w:val="5"/>
              </w:rPr>
              <w:t>停业，直至吊销许可证。</w:t>
            </w:r>
          </w:p>
        </w:tc>
        <w:tc>
          <w:tcPr>
            <w:tcW w:w="371" w:type="dxa"/>
            <w:vAlign w:val="top"/>
          </w:tcPr>
          <w:p w14:paraId="63AD7FAC">
            <w:pPr>
              <w:rPr>
                <w:rFonts w:ascii="Arial"/>
                <w:sz w:val="21"/>
              </w:rPr>
            </w:pPr>
          </w:p>
        </w:tc>
      </w:tr>
      <w:tr w14:paraId="55A63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9ADE29B">
            <w:pPr>
              <w:pStyle w:val="6"/>
              <w:spacing w:before="146" w:line="108" w:lineRule="exact"/>
              <w:ind w:left="248"/>
            </w:pPr>
            <w:r>
              <w:rPr>
                <w:position w:val="1"/>
              </w:rPr>
              <w:t>539</w:t>
            </w:r>
          </w:p>
        </w:tc>
        <w:tc>
          <w:tcPr>
            <w:tcW w:w="1682" w:type="dxa"/>
            <w:vAlign w:val="top"/>
          </w:tcPr>
          <w:p w14:paraId="060CF25D">
            <w:pPr>
              <w:pStyle w:val="6"/>
              <w:spacing w:before="33" w:line="246" w:lineRule="auto"/>
              <w:ind w:left="19" w:right="14" w:firstLine="1"/>
              <w:jc w:val="both"/>
            </w:pPr>
            <w:r>
              <w:rPr>
                <w:spacing w:val="6"/>
              </w:rPr>
              <w:t>集中交易市场开办者违反本办法第二十条第</w:t>
            </w:r>
            <w:r>
              <w:t xml:space="preserve"> </w:t>
            </w:r>
            <w:r>
              <w:rPr>
                <w:spacing w:val="6"/>
              </w:rPr>
              <w:t>一款规定，未按要求向所在地县级市场监督</w:t>
            </w:r>
            <w:r>
              <w:rPr>
                <w:spacing w:val="2"/>
              </w:rPr>
              <w:t xml:space="preserve"> </w:t>
            </w:r>
            <w:r>
              <w:rPr>
                <w:spacing w:val="6"/>
              </w:rPr>
              <w:t>管理部门如实报告市场有关信息的行政处罚</w:t>
            </w:r>
          </w:p>
        </w:tc>
        <w:tc>
          <w:tcPr>
            <w:tcW w:w="536" w:type="dxa"/>
            <w:vAlign w:val="top"/>
          </w:tcPr>
          <w:p w14:paraId="7C024EF3">
            <w:pPr>
              <w:pStyle w:val="6"/>
              <w:spacing w:before="146" w:line="229" w:lineRule="auto"/>
              <w:ind w:left="95"/>
            </w:pPr>
            <w:r>
              <w:rPr>
                <w:spacing w:val="5"/>
              </w:rPr>
              <w:t>行政处罚</w:t>
            </w:r>
          </w:p>
        </w:tc>
        <w:tc>
          <w:tcPr>
            <w:tcW w:w="879" w:type="dxa"/>
            <w:vAlign w:val="top"/>
          </w:tcPr>
          <w:p w14:paraId="34FB3E2A">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13B576ED">
            <w:pPr>
              <w:pStyle w:val="6"/>
              <w:spacing w:line="212" w:lineRule="auto"/>
              <w:ind w:left="267"/>
            </w:pPr>
            <w:r>
              <w:rPr>
                <w:spacing w:val="4"/>
              </w:rPr>
              <w:t>或县级）</w:t>
            </w:r>
          </w:p>
        </w:tc>
        <w:tc>
          <w:tcPr>
            <w:tcW w:w="1259" w:type="dxa"/>
            <w:vAlign w:val="top"/>
          </w:tcPr>
          <w:p w14:paraId="5FA840F5">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68F14B3">
            <w:pPr>
              <w:pStyle w:val="6"/>
              <w:spacing w:before="32" w:line="228" w:lineRule="auto"/>
              <w:ind w:left="23"/>
            </w:pPr>
            <w:r>
              <w:rPr>
                <w:spacing w:val="6"/>
              </w:rPr>
              <w:t>1.《食用农产品市场销售质量安全监督管理办法》（</w:t>
            </w:r>
            <w:r>
              <w:rPr>
                <w:spacing w:val="-9"/>
              </w:rPr>
              <w:t xml:space="preserve"> </w:t>
            </w:r>
            <w:r>
              <w:rPr>
                <w:spacing w:val="6"/>
              </w:rPr>
              <w:t>2023）第四十四条：集中交易市场开办者违反本办法第二十条第一款规定，未按要求向所在地县级市场监督管理部门如实报告市场有关信息</w:t>
            </w:r>
            <w:r>
              <w:rPr>
                <w:spacing w:val="5"/>
              </w:rPr>
              <w:t>的，</w:t>
            </w:r>
            <w:r>
              <w:rPr>
                <w:spacing w:val="-18"/>
              </w:rPr>
              <w:t xml:space="preserve"> </w:t>
            </w:r>
            <w:r>
              <w:rPr>
                <w:spacing w:val="5"/>
              </w:rPr>
              <w:t>由县级以上市场监督管理部门依照食品安全法实施条例第七十二条的规定给予处罚。</w:t>
            </w:r>
          </w:p>
          <w:p w14:paraId="2AE2071C">
            <w:pPr>
              <w:pStyle w:val="6"/>
              <w:spacing w:before="14" w:line="239" w:lineRule="auto"/>
              <w:ind w:left="19" w:right="67" w:firstLine="1"/>
            </w:pPr>
            <w:r>
              <w:rPr>
                <w:spacing w:val="6"/>
              </w:rPr>
              <w:t>2.《中华人民共和国食品安全法实施条例（2019）》第七十二条：从事对温度、湿度等有特殊要求的食品贮存业务的非食品生产经营者，食品集中交易市场的开办者、食品展销会的举办者，未按照规定备案或者报告的，</w:t>
            </w:r>
            <w:r>
              <w:rPr>
                <w:spacing w:val="-16"/>
              </w:rPr>
              <w:t xml:space="preserve"> </w:t>
            </w:r>
            <w:r>
              <w:rPr>
                <w:spacing w:val="6"/>
              </w:rPr>
              <w:t>由县级以上人民政府食品安全监督管理部门责令改正，给予警告；拒</w:t>
            </w:r>
            <w:r>
              <w:t xml:space="preserve"> </w:t>
            </w:r>
            <w:r>
              <w:rPr>
                <w:spacing w:val="6"/>
              </w:rPr>
              <w:t>不改正的，处1万元以上5万元以下罚款；情节严重的，责令停产停业，并处5万元以</w:t>
            </w:r>
            <w:r>
              <w:rPr>
                <w:spacing w:val="5"/>
              </w:rPr>
              <w:t>上20万元以下罚款。</w:t>
            </w:r>
          </w:p>
        </w:tc>
        <w:tc>
          <w:tcPr>
            <w:tcW w:w="371" w:type="dxa"/>
            <w:vAlign w:val="top"/>
          </w:tcPr>
          <w:p w14:paraId="7A7148C7">
            <w:pPr>
              <w:rPr>
                <w:rFonts w:ascii="Arial"/>
                <w:sz w:val="21"/>
              </w:rPr>
            </w:pPr>
          </w:p>
        </w:tc>
      </w:tr>
      <w:tr w14:paraId="64B8F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616" w:type="dxa"/>
            <w:vAlign w:val="top"/>
          </w:tcPr>
          <w:p w14:paraId="74F34ED6">
            <w:pPr>
              <w:spacing w:line="247" w:lineRule="auto"/>
              <w:rPr>
                <w:rFonts w:ascii="Arial"/>
                <w:sz w:val="21"/>
              </w:rPr>
            </w:pPr>
          </w:p>
          <w:p w14:paraId="0924159E">
            <w:pPr>
              <w:spacing w:line="248" w:lineRule="auto"/>
              <w:rPr>
                <w:rFonts w:ascii="Arial"/>
                <w:sz w:val="21"/>
              </w:rPr>
            </w:pPr>
          </w:p>
          <w:p w14:paraId="7B31037A">
            <w:pPr>
              <w:pStyle w:val="6"/>
              <w:spacing w:before="26" w:line="108" w:lineRule="exact"/>
              <w:ind w:left="248"/>
            </w:pPr>
            <w:r>
              <w:rPr>
                <w:position w:val="1"/>
              </w:rPr>
              <w:t>540</w:t>
            </w:r>
          </w:p>
        </w:tc>
        <w:tc>
          <w:tcPr>
            <w:tcW w:w="1682" w:type="dxa"/>
            <w:vAlign w:val="top"/>
          </w:tcPr>
          <w:p w14:paraId="38B59C33">
            <w:pPr>
              <w:pStyle w:val="6"/>
              <w:spacing w:before="18" w:line="229" w:lineRule="auto"/>
              <w:ind w:left="21"/>
            </w:pPr>
            <w:r>
              <w:rPr>
                <w:spacing w:val="6"/>
              </w:rPr>
              <w:t>集中交易市场开办者未按要求建立入场销售</w:t>
            </w:r>
          </w:p>
          <w:p w14:paraId="16097886">
            <w:pPr>
              <w:pStyle w:val="6"/>
              <w:spacing w:before="14" w:line="228" w:lineRule="auto"/>
              <w:ind w:left="20"/>
            </w:pPr>
            <w:r>
              <w:rPr>
                <w:spacing w:val="6"/>
              </w:rPr>
              <w:t>者档案并及时更新、未按照食用农产品类别</w:t>
            </w:r>
          </w:p>
          <w:p w14:paraId="6880A16D">
            <w:pPr>
              <w:pStyle w:val="6"/>
              <w:spacing w:before="14" w:line="229" w:lineRule="auto"/>
              <w:ind w:left="23"/>
            </w:pPr>
            <w:r>
              <w:rPr>
                <w:spacing w:val="5"/>
              </w:rPr>
              <w:t>实施分区销售，经营条件不符合食品安全要</w:t>
            </w:r>
          </w:p>
          <w:p w14:paraId="4EF2CF5B">
            <w:pPr>
              <w:pStyle w:val="6"/>
              <w:spacing w:before="14" w:line="230" w:lineRule="auto"/>
              <w:ind w:left="23"/>
            </w:pPr>
            <w:r>
              <w:rPr>
                <w:spacing w:val="6"/>
              </w:rPr>
              <w:t>求，或者未按规定对市场经营环境和条件进</w:t>
            </w:r>
          </w:p>
          <w:p w14:paraId="4E511B6D">
            <w:pPr>
              <w:pStyle w:val="6"/>
              <w:spacing w:before="13" w:line="228" w:lineRule="auto"/>
              <w:ind w:left="19"/>
            </w:pPr>
            <w:r>
              <w:rPr>
                <w:spacing w:val="6"/>
              </w:rPr>
              <w:t>行定期检查和维护、）未按要求查验入场销</w:t>
            </w:r>
          </w:p>
          <w:p w14:paraId="398B698D">
            <w:pPr>
              <w:pStyle w:val="6"/>
              <w:spacing w:before="15" w:line="229" w:lineRule="auto"/>
              <w:ind w:left="20"/>
            </w:pPr>
            <w:r>
              <w:rPr>
                <w:spacing w:val="6"/>
              </w:rPr>
              <w:t>售者和入场食用农产品的相关凭证信息，允</w:t>
            </w:r>
          </w:p>
          <w:p w14:paraId="001E2B71">
            <w:pPr>
              <w:pStyle w:val="6"/>
              <w:spacing w:before="15" w:line="230" w:lineRule="auto"/>
              <w:ind w:left="64"/>
            </w:pPr>
            <w:r>
              <w:rPr>
                <w:spacing w:val="6"/>
              </w:rPr>
              <w:t>许无法提供进货凭证的食用农产品入场销</w:t>
            </w:r>
          </w:p>
          <w:p w14:paraId="1117154C">
            <w:pPr>
              <w:pStyle w:val="6"/>
              <w:spacing w:before="14" w:line="229" w:lineRule="auto"/>
              <w:ind w:left="20"/>
            </w:pPr>
            <w:r>
              <w:rPr>
                <w:spacing w:val="6"/>
              </w:rPr>
              <w:t>售，或者对无法提供食用农产品质量合格凭</w:t>
            </w:r>
          </w:p>
          <w:p w14:paraId="4056F94C">
            <w:pPr>
              <w:pStyle w:val="6"/>
              <w:spacing w:before="15" w:line="228" w:lineRule="auto"/>
              <w:ind w:left="22"/>
            </w:pPr>
            <w:r>
              <w:rPr>
                <w:spacing w:val="6"/>
              </w:rPr>
              <w:t>证的食用农产品未经抽样检验合格即允许入</w:t>
            </w:r>
          </w:p>
          <w:p w14:paraId="766028D2">
            <w:pPr>
              <w:pStyle w:val="6"/>
              <w:spacing w:before="15" w:line="67" w:lineRule="exact"/>
              <w:ind w:left="494"/>
            </w:pPr>
            <w:r>
              <w:rPr>
                <w:spacing w:val="5"/>
              </w:rPr>
              <w:t>场销售的行政处罚</w:t>
            </w:r>
          </w:p>
        </w:tc>
        <w:tc>
          <w:tcPr>
            <w:tcW w:w="536" w:type="dxa"/>
            <w:vAlign w:val="top"/>
          </w:tcPr>
          <w:p w14:paraId="13EF3537">
            <w:pPr>
              <w:spacing w:line="247" w:lineRule="auto"/>
              <w:rPr>
                <w:rFonts w:ascii="Arial"/>
                <w:sz w:val="21"/>
              </w:rPr>
            </w:pPr>
          </w:p>
          <w:p w14:paraId="1364DA4A">
            <w:pPr>
              <w:spacing w:line="248" w:lineRule="auto"/>
              <w:rPr>
                <w:rFonts w:ascii="Arial"/>
                <w:sz w:val="21"/>
              </w:rPr>
            </w:pPr>
          </w:p>
          <w:p w14:paraId="50445CBE">
            <w:pPr>
              <w:pStyle w:val="6"/>
              <w:spacing w:before="26" w:line="229" w:lineRule="auto"/>
              <w:ind w:left="95"/>
            </w:pPr>
            <w:r>
              <w:rPr>
                <w:spacing w:val="5"/>
              </w:rPr>
              <w:t>行政处罚</w:t>
            </w:r>
          </w:p>
        </w:tc>
        <w:tc>
          <w:tcPr>
            <w:tcW w:w="879" w:type="dxa"/>
            <w:vAlign w:val="top"/>
          </w:tcPr>
          <w:p w14:paraId="63278518">
            <w:pPr>
              <w:spacing w:line="382" w:lineRule="auto"/>
              <w:rPr>
                <w:rFonts w:ascii="Arial"/>
                <w:sz w:val="21"/>
              </w:rPr>
            </w:pPr>
          </w:p>
          <w:p w14:paraId="71C9A710">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2733004">
            <w:pPr>
              <w:pStyle w:val="6"/>
              <w:spacing w:line="231" w:lineRule="auto"/>
              <w:ind w:left="267"/>
            </w:pPr>
            <w:r>
              <w:rPr>
                <w:spacing w:val="4"/>
              </w:rPr>
              <w:t>或县级）</w:t>
            </w:r>
          </w:p>
        </w:tc>
        <w:tc>
          <w:tcPr>
            <w:tcW w:w="1259" w:type="dxa"/>
            <w:vAlign w:val="top"/>
          </w:tcPr>
          <w:p w14:paraId="50BAC460">
            <w:pPr>
              <w:spacing w:line="437" w:lineRule="auto"/>
              <w:rPr>
                <w:rFonts w:ascii="Arial"/>
                <w:sz w:val="21"/>
              </w:rPr>
            </w:pPr>
          </w:p>
          <w:p w14:paraId="2438AD9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95C8CCE">
            <w:pPr>
              <w:spacing w:line="325" w:lineRule="auto"/>
              <w:rPr>
                <w:rFonts w:ascii="Arial"/>
                <w:sz w:val="21"/>
              </w:rPr>
            </w:pPr>
          </w:p>
          <w:p w14:paraId="4F5A9E23">
            <w:pPr>
              <w:pStyle w:val="6"/>
              <w:spacing w:before="26" w:line="229" w:lineRule="auto"/>
              <w:ind w:left="23"/>
            </w:pPr>
            <w:r>
              <w:rPr>
                <w:spacing w:val="6"/>
              </w:rPr>
              <w:t>1.《食用农产品市场销售质量安全监督管理办法》（</w:t>
            </w:r>
            <w:r>
              <w:rPr>
                <w:spacing w:val="-9"/>
              </w:rPr>
              <w:t xml:space="preserve"> </w:t>
            </w:r>
            <w:r>
              <w:rPr>
                <w:spacing w:val="6"/>
              </w:rPr>
              <w:t>2023）第四十五条：集中交易市场开办者违反本办法第二十条第二款、第二十一条、第二十三条规定，有下列情形</w:t>
            </w:r>
            <w:r>
              <w:rPr>
                <w:spacing w:val="5"/>
              </w:rPr>
              <w:t>之一的，</w:t>
            </w:r>
            <w:r>
              <w:rPr>
                <w:spacing w:val="-18"/>
              </w:rPr>
              <w:t xml:space="preserve"> </w:t>
            </w:r>
            <w:r>
              <w:rPr>
                <w:spacing w:val="5"/>
              </w:rPr>
              <w:t>由县级以上市场监督管理部门责令改正；拒不改正的，处五千元以上三万元以下罚款：</w:t>
            </w:r>
          </w:p>
          <w:p w14:paraId="513A9ADF">
            <w:pPr>
              <w:pStyle w:val="6"/>
              <w:spacing w:before="14" w:line="228" w:lineRule="auto"/>
              <w:ind w:left="17"/>
            </w:pPr>
            <w:r>
              <w:rPr>
                <w:spacing w:val="5"/>
              </w:rPr>
              <w:t>（</w:t>
            </w:r>
            <w:r>
              <w:rPr>
                <w:spacing w:val="-19"/>
              </w:rPr>
              <w:t xml:space="preserve"> </w:t>
            </w:r>
            <w:r>
              <w:rPr>
                <w:spacing w:val="5"/>
              </w:rPr>
              <w:t>一）未按要求建立入场销售者档案并及时更新的；</w:t>
            </w:r>
          </w:p>
          <w:p w14:paraId="5C696C5E">
            <w:pPr>
              <w:pStyle w:val="6"/>
              <w:spacing w:before="15" w:line="228" w:lineRule="auto"/>
              <w:ind w:left="17"/>
            </w:pPr>
            <w:r>
              <w:rPr>
                <w:spacing w:val="6"/>
              </w:rPr>
              <w:t>（</w:t>
            </w:r>
            <w:r>
              <w:rPr>
                <w:spacing w:val="-19"/>
              </w:rPr>
              <w:t xml:space="preserve"> </w:t>
            </w:r>
            <w:r>
              <w:rPr>
                <w:spacing w:val="6"/>
              </w:rPr>
              <w:t>二）未按照食用农产品类别实施分区销售，经营条件不符合食品安全要求，或者未按规定对市场经营环境和条件进行定</w:t>
            </w:r>
            <w:r>
              <w:rPr>
                <w:spacing w:val="5"/>
              </w:rPr>
              <w:t>期检查和维护的；</w:t>
            </w:r>
          </w:p>
          <w:p w14:paraId="220BAEDB">
            <w:pPr>
              <w:pStyle w:val="6"/>
              <w:spacing w:before="14" w:line="228" w:lineRule="auto"/>
              <w:ind w:left="17"/>
            </w:pPr>
            <w:r>
              <w:rPr>
                <w:spacing w:val="6"/>
              </w:rPr>
              <w:t>（</w:t>
            </w:r>
            <w:r>
              <w:rPr>
                <w:spacing w:val="-15"/>
              </w:rPr>
              <w:t xml:space="preserve"> </w:t>
            </w:r>
            <w:r>
              <w:rPr>
                <w:spacing w:val="6"/>
              </w:rPr>
              <w:t>三）未按要求查验入场销售者和入场食用农产品的相关凭证信息，允许无法提供进货凭证的食用农产品入场销售，或者对无法提供食用农产品质量合格凭证的食用农产品未经抽样检验合格即允许入场销售的。</w:t>
            </w:r>
          </w:p>
        </w:tc>
        <w:tc>
          <w:tcPr>
            <w:tcW w:w="371" w:type="dxa"/>
            <w:vAlign w:val="top"/>
          </w:tcPr>
          <w:p w14:paraId="018914AF">
            <w:pPr>
              <w:rPr>
                <w:rFonts w:ascii="Arial"/>
                <w:sz w:val="21"/>
              </w:rPr>
            </w:pPr>
          </w:p>
        </w:tc>
      </w:tr>
    </w:tbl>
    <w:p w14:paraId="74584143">
      <w:pPr>
        <w:pStyle w:val="2"/>
        <w:spacing w:line="14" w:lineRule="auto"/>
      </w:pPr>
    </w:p>
    <w:p w14:paraId="5CC75356">
      <w:pPr>
        <w:spacing w:line="14" w:lineRule="auto"/>
        <w:sectPr>
          <w:pgSz w:w="16840" w:h="11900"/>
          <w:pgMar w:top="220" w:right="282" w:bottom="256"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0F6E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55086C10">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7A2A9F4">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2E9EFAB">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36FE54C">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66CBA78">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6899EF3C">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E46E9FB">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0AF6AB0">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67B74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C10453">
            <w:pPr>
              <w:pStyle w:val="6"/>
              <w:spacing w:before="138" w:line="108" w:lineRule="exact"/>
              <w:ind w:left="248"/>
            </w:pPr>
            <w:r>
              <w:rPr>
                <w:position w:val="1"/>
              </w:rPr>
              <w:t>541</w:t>
            </w:r>
          </w:p>
        </w:tc>
        <w:tc>
          <w:tcPr>
            <w:tcW w:w="1682" w:type="dxa"/>
            <w:vAlign w:val="top"/>
          </w:tcPr>
          <w:p w14:paraId="5834BC37">
            <w:pPr>
              <w:pStyle w:val="6"/>
              <w:spacing w:before="25" w:line="228" w:lineRule="auto"/>
              <w:ind w:left="21"/>
            </w:pPr>
            <w:r>
              <w:rPr>
                <w:spacing w:val="6"/>
              </w:rPr>
              <w:t>集中交易市场开办者抽检发现场内食用农产</w:t>
            </w:r>
          </w:p>
          <w:p w14:paraId="69A21097">
            <w:pPr>
              <w:pStyle w:val="6"/>
              <w:spacing w:before="14" w:line="228" w:lineRule="auto"/>
              <w:ind w:left="30"/>
            </w:pPr>
            <w:r>
              <w:rPr>
                <w:spacing w:val="5"/>
              </w:rPr>
              <w:t>品不符合食品安全标准，未按要求处理并报</w:t>
            </w:r>
          </w:p>
          <w:p w14:paraId="0B03CA6E">
            <w:pPr>
              <w:pStyle w:val="6"/>
              <w:spacing w:before="15" w:line="229" w:lineRule="auto"/>
              <w:ind w:left="583"/>
            </w:pPr>
            <w:r>
              <w:rPr>
                <w:spacing w:val="5"/>
              </w:rPr>
              <w:t>告的行政处罚</w:t>
            </w:r>
          </w:p>
        </w:tc>
        <w:tc>
          <w:tcPr>
            <w:tcW w:w="536" w:type="dxa"/>
            <w:vAlign w:val="top"/>
          </w:tcPr>
          <w:p w14:paraId="65E9502A">
            <w:pPr>
              <w:pStyle w:val="6"/>
              <w:spacing w:before="138" w:line="229" w:lineRule="auto"/>
              <w:ind w:left="95"/>
            </w:pPr>
            <w:r>
              <w:rPr>
                <w:spacing w:val="5"/>
              </w:rPr>
              <w:t>行政处罚</w:t>
            </w:r>
          </w:p>
        </w:tc>
        <w:tc>
          <w:tcPr>
            <w:tcW w:w="879" w:type="dxa"/>
            <w:vAlign w:val="top"/>
          </w:tcPr>
          <w:p w14:paraId="6EE4DE42">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39C59744">
            <w:pPr>
              <w:pStyle w:val="6"/>
              <w:spacing w:line="231" w:lineRule="auto"/>
              <w:ind w:left="267"/>
            </w:pPr>
            <w:r>
              <w:rPr>
                <w:spacing w:val="4"/>
              </w:rPr>
              <w:t>或县级）</w:t>
            </w:r>
          </w:p>
        </w:tc>
        <w:tc>
          <w:tcPr>
            <w:tcW w:w="1259" w:type="dxa"/>
            <w:vAlign w:val="top"/>
          </w:tcPr>
          <w:p w14:paraId="7BDF616F">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7E8F06C">
            <w:pPr>
              <w:pStyle w:val="6"/>
              <w:spacing w:before="25" w:line="229" w:lineRule="auto"/>
              <w:ind w:left="23"/>
            </w:pPr>
            <w:r>
              <w:rPr>
                <w:spacing w:val="4"/>
              </w:rPr>
              <w:t>1.《食用农产品市场销售质量安全监督管理办法》（</w:t>
            </w:r>
            <w:r>
              <w:rPr>
                <w:spacing w:val="-3"/>
              </w:rPr>
              <w:t xml:space="preserve"> </w:t>
            </w:r>
            <w:r>
              <w:rPr>
                <w:spacing w:val="4"/>
              </w:rPr>
              <w:t>2023）</w:t>
            </w:r>
          </w:p>
          <w:p w14:paraId="418E66FE">
            <w:pPr>
              <w:pStyle w:val="6"/>
              <w:spacing w:before="13" w:line="228" w:lineRule="auto"/>
              <w:ind w:left="22"/>
            </w:pPr>
            <w:r>
              <w:rPr>
                <w:spacing w:val="6"/>
              </w:rPr>
              <w:t>第四十六条第一款：集中交易市场开办者违反本办法第二十五条第二款规定，抽检发现场内食用农产品不符合食品安全标准，未按要求处理并报告的，</w:t>
            </w:r>
            <w:r>
              <w:rPr>
                <w:spacing w:val="-15"/>
              </w:rPr>
              <w:t xml:space="preserve"> </w:t>
            </w:r>
            <w:r>
              <w:rPr>
                <w:spacing w:val="6"/>
              </w:rPr>
              <w:t>由县级以上市场监督管理部门责令改正；拒不改正的，处五千元以上三万元以下罚款。</w:t>
            </w:r>
          </w:p>
        </w:tc>
        <w:tc>
          <w:tcPr>
            <w:tcW w:w="371" w:type="dxa"/>
            <w:vAlign w:val="top"/>
          </w:tcPr>
          <w:p w14:paraId="47112147">
            <w:pPr>
              <w:rPr>
                <w:rFonts w:ascii="Arial"/>
                <w:sz w:val="21"/>
              </w:rPr>
            </w:pPr>
          </w:p>
        </w:tc>
      </w:tr>
      <w:tr w14:paraId="0EAB2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E75048E">
            <w:pPr>
              <w:pStyle w:val="6"/>
              <w:spacing w:before="138" w:line="108" w:lineRule="exact"/>
              <w:ind w:left="248"/>
            </w:pPr>
            <w:r>
              <w:rPr>
                <w:position w:val="1"/>
              </w:rPr>
              <w:t>542</w:t>
            </w:r>
          </w:p>
        </w:tc>
        <w:tc>
          <w:tcPr>
            <w:tcW w:w="1682" w:type="dxa"/>
            <w:vAlign w:val="top"/>
          </w:tcPr>
          <w:p w14:paraId="2089CF2B">
            <w:pPr>
              <w:pStyle w:val="6"/>
              <w:spacing w:before="25" w:line="228" w:lineRule="auto"/>
              <w:ind w:left="21"/>
            </w:pPr>
            <w:r>
              <w:rPr>
                <w:spacing w:val="6"/>
              </w:rPr>
              <w:t>集中交易市场开办者未按要求公布食用农产</w:t>
            </w:r>
          </w:p>
          <w:p w14:paraId="4344B6C9">
            <w:pPr>
              <w:pStyle w:val="6"/>
              <w:spacing w:before="14" w:line="230" w:lineRule="auto"/>
              <w:ind w:left="30"/>
            </w:pPr>
            <w:r>
              <w:rPr>
                <w:spacing w:val="4"/>
              </w:rPr>
              <w:t>品相关信息的，</w:t>
            </w:r>
            <w:r>
              <w:rPr>
                <w:spacing w:val="-11"/>
              </w:rPr>
              <w:t xml:space="preserve"> </w:t>
            </w:r>
            <w:r>
              <w:rPr>
                <w:spacing w:val="4"/>
              </w:rPr>
              <w:t>由县级以上市场监督管理部</w:t>
            </w:r>
          </w:p>
          <w:p w14:paraId="53F4C2CC">
            <w:pPr>
              <w:pStyle w:val="6"/>
              <w:spacing w:before="14" w:line="230" w:lineRule="auto"/>
              <w:ind w:left="374"/>
            </w:pPr>
            <w:r>
              <w:rPr>
                <w:spacing w:val="5"/>
              </w:rPr>
              <w:t>门责令改正；拒不改正的</w:t>
            </w:r>
          </w:p>
        </w:tc>
        <w:tc>
          <w:tcPr>
            <w:tcW w:w="536" w:type="dxa"/>
            <w:vAlign w:val="top"/>
          </w:tcPr>
          <w:p w14:paraId="67DB252E">
            <w:pPr>
              <w:pStyle w:val="6"/>
              <w:spacing w:before="138" w:line="229" w:lineRule="auto"/>
              <w:ind w:left="95"/>
            </w:pPr>
            <w:r>
              <w:rPr>
                <w:spacing w:val="5"/>
              </w:rPr>
              <w:t>行政处罚</w:t>
            </w:r>
          </w:p>
        </w:tc>
        <w:tc>
          <w:tcPr>
            <w:tcW w:w="879" w:type="dxa"/>
            <w:vAlign w:val="top"/>
          </w:tcPr>
          <w:p w14:paraId="790770D1">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0964A27F">
            <w:pPr>
              <w:pStyle w:val="6"/>
              <w:spacing w:line="231" w:lineRule="auto"/>
              <w:ind w:left="267"/>
            </w:pPr>
            <w:r>
              <w:rPr>
                <w:spacing w:val="4"/>
              </w:rPr>
              <w:t>或县级）</w:t>
            </w:r>
          </w:p>
        </w:tc>
        <w:tc>
          <w:tcPr>
            <w:tcW w:w="1259" w:type="dxa"/>
            <w:vAlign w:val="top"/>
          </w:tcPr>
          <w:p w14:paraId="624518D4">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9B49F6B">
            <w:pPr>
              <w:pStyle w:val="6"/>
              <w:spacing w:before="82" w:line="229" w:lineRule="auto"/>
              <w:ind w:left="23"/>
            </w:pPr>
            <w:r>
              <w:rPr>
                <w:spacing w:val="4"/>
              </w:rPr>
              <w:t>1.《食用农产品市场销售质量安全监督管理办法》（</w:t>
            </w:r>
            <w:r>
              <w:rPr>
                <w:spacing w:val="-3"/>
              </w:rPr>
              <w:t xml:space="preserve"> </w:t>
            </w:r>
            <w:r>
              <w:rPr>
                <w:spacing w:val="4"/>
              </w:rPr>
              <w:t>2023）</w:t>
            </w:r>
          </w:p>
          <w:p w14:paraId="7A87BFF8">
            <w:pPr>
              <w:pStyle w:val="6"/>
              <w:spacing w:before="14" w:line="228" w:lineRule="auto"/>
              <w:ind w:left="22"/>
            </w:pPr>
            <w:r>
              <w:rPr>
                <w:spacing w:val="6"/>
              </w:rPr>
              <w:t>第四十六条第二款：集中交易市场开办者违反本办法第二十六条规定，未按要求公布食用农产品相关信息的，</w:t>
            </w:r>
            <w:r>
              <w:rPr>
                <w:spacing w:val="-19"/>
              </w:rPr>
              <w:t xml:space="preserve"> </w:t>
            </w:r>
            <w:r>
              <w:rPr>
                <w:spacing w:val="6"/>
              </w:rPr>
              <w:t>由县级以上市场监督管理部门责令改正；拒不改正的，处二千元以上一万元以下</w:t>
            </w:r>
            <w:r>
              <w:rPr>
                <w:spacing w:val="5"/>
              </w:rPr>
              <w:t>罚款。</w:t>
            </w:r>
          </w:p>
        </w:tc>
        <w:tc>
          <w:tcPr>
            <w:tcW w:w="371" w:type="dxa"/>
            <w:vAlign w:val="top"/>
          </w:tcPr>
          <w:p w14:paraId="29FBF55A">
            <w:pPr>
              <w:rPr>
                <w:rFonts w:ascii="Arial"/>
                <w:sz w:val="21"/>
              </w:rPr>
            </w:pPr>
          </w:p>
        </w:tc>
      </w:tr>
      <w:tr w14:paraId="04CC2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AA5B26A">
            <w:pPr>
              <w:pStyle w:val="6"/>
              <w:spacing w:before="139" w:line="108" w:lineRule="exact"/>
              <w:ind w:left="248"/>
            </w:pPr>
            <w:r>
              <w:rPr>
                <w:position w:val="1"/>
              </w:rPr>
              <w:t>543</w:t>
            </w:r>
          </w:p>
        </w:tc>
        <w:tc>
          <w:tcPr>
            <w:tcW w:w="1682" w:type="dxa"/>
            <w:vAlign w:val="top"/>
          </w:tcPr>
          <w:p w14:paraId="4D9FB4D0">
            <w:pPr>
              <w:pStyle w:val="6"/>
              <w:spacing w:before="82" w:line="229" w:lineRule="auto"/>
              <w:ind w:left="19"/>
            </w:pPr>
            <w:r>
              <w:rPr>
                <w:spacing w:val="6"/>
              </w:rPr>
              <w:t>未依法对进入该批发市场销售的食用农产品</w:t>
            </w:r>
          </w:p>
          <w:p w14:paraId="20530EE0">
            <w:pPr>
              <w:pStyle w:val="6"/>
              <w:spacing w:before="14" w:line="228" w:lineRule="auto"/>
              <w:ind w:left="365"/>
            </w:pPr>
            <w:r>
              <w:rPr>
                <w:spacing w:val="6"/>
              </w:rPr>
              <w:t>进行抽样检验的行政处罚</w:t>
            </w:r>
          </w:p>
        </w:tc>
        <w:tc>
          <w:tcPr>
            <w:tcW w:w="536" w:type="dxa"/>
            <w:vAlign w:val="top"/>
          </w:tcPr>
          <w:p w14:paraId="178BD920">
            <w:pPr>
              <w:pStyle w:val="6"/>
              <w:spacing w:before="139" w:line="229" w:lineRule="auto"/>
              <w:ind w:left="95"/>
            </w:pPr>
            <w:r>
              <w:rPr>
                <w:spacing w:val="5"/>
              </w:rPr>
              <w:t>行政处罚</w:t>
            </w:r>
          </w:p>
        </w:tc>
        <w:tc>
          <w:tcPr>
            <w:tcW w:w="879" w:type="dxa"/>
            <w:vAlign w:val="top"/>
          </w:tcPr>
          <w:p w14:paraId="7F189B75">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0A6B01DD">
            <w:pPr>
              <w:pStyle w:val="6"/>
              <w:spacing w:line="231" w:lineRule="auto"/>
              <w:ind w:left="267"/>
            </w:pPr>
            <w:r>
              <w:rPr>
                <w:spacing w:val="4"/>
              </w:rPr>
              <w:t>或县级）</w:t>
            </w:r>
          </w:p>
        </w:tc>
        <w:tc>
          <w:tcPr>
            <w:tcW w:w="1259" w:type="dxa"/>
            <w:vAlign w:val="top"/>
          </w:tcPr>
          <w:p w14:paraId="7CFF27BB">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7CB33B9">
            <w:pPr>
              <w:pStyle w:val="6"/>
              <w:spacing w:before="82" w:line="229" w:lineRule="auto"/>
              <w:ind w:left="23"/>
            </w:pPr>
            <w:r>
              <w:rPr>
                <w:spacing w:val="4"/>
              </w:rPr>
              <w:t>1.《食用农产品市场销售质量安全监督管理办法》（</w:t>
            </w:r>
            <w:r>
              <w:rPr>
                <w:spacing w:val="-3"/>
              </w:rPr>
              <w:t xml:space="preserve"> </w:t>
            </w:r>
            <w:r>
              <w:rPr>
                <w:spacing w:val="4"/>
              </w:rPr>
              <w:t>2023）</w:t>
            </w:r>
          </w:p>
          <w:p w14:paraId="4F77F135">
            <w:pPr>
              <w:pStyle w:val="6"/>
              <w:spacing w:before="14" w:line="228" w:lineRule="auto"/>
              <w:ind w:left="22"/>
            </w:pPr>
            <w:r>
              <w:rPr>
                <w:spacing w:val="6"/>
              </w:rPr>
              <w:t>第四十七条第一款：批发市场开办者违反本办法第二十五条第一款规定，未依法对进入该批发市场销售的食用农产品进行抽样检验的，</w:t>
            </w:r>
            <w:r>
              <w:rPr>
                <w:spacing w:val="-18"/>
              </w:rPr>
              <w:t xml:space="preserve"> </w:t>
            </w:r>
            <w:r>
              <w:rPr>
                <w:spacing w:val="6"/>
              </w:rPr>
              <w:t>由县级以上市场监督管理部门依照食品安全法第一百三十条第二款的规定给予处罚。</w:t>
            </w:r>
          </w:p>
        </w:tc>
        <w:tc>
          <w:tcPr>
            <w:tcW w:w="371" w:type="dxa"/>
            <w:vAlign w:val="top"/>
          </w:tcPr>
          <w:p w14:paraId="12EFB22C">
            <w:pPr>
              <w:rPr>
                <w:rFonts w:ascii="Arial"/>
                <w:sz w:val="21"/>
              </w:rPr>
            </w:pPr>
          </w:p>
        </w:tc>
      </w:tr>
      <w:tr w14:paraId="461A4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556B1B5">
            <w:pPr>
              <w:pStyle w:val="6"/>
              <w:spacing w:before="139" w:line="108" w:lineRule="exact"/>
              <w:ind w:left="248"/>
            </w:pPr>
            <w:r>
              <w:rPr>
                <w:position w:val="1"/>
              </w:rPr>
              <w:t>544</w:t>
            </w:r>
          </w:p>
        </w:tc>
        <w:tc>
          <w:tcPr>
            <w:tcW w:w="1682" w:type="dxa"/>
            <w:vAlign w:val="top"/>
          </w:tcPr>
          <w:p w14:paraId="53827C16">
            <w:pPr>
              <w:pStyle w:val="6"/>
              <w:spacing w:before="26" w:line="229" w:lineRule="auto"/>
              <w:ind w:left="19"/>
            </w:pPr>
            <w:r>
              <w:rPr>
                <w:spacing w:val="6"/>
              </w:rPr>
              <w:t>未按要求向入场销售者提供统一格式的销售</w:t>
            </w:r>
          </w:p>
          <w:p w14:paraId="4E39AC15">
            <w:pPr>
              <w:pStyle w:val="6"/>
              <w:spacing w:before="13" w:line="229" w:lineRule="auto"/>
              <w:ind w:left="23"/>
            </w:pPr>
            <w:r>
              <w:rPr>
                <w:spacing w:val="5"/>
              </w:rPr>
              <w:t>凭证或者指导入场销售者自行印制符合要求</w:t>
            </w:r>
          </w:p>
          <w:p w14:paraId="0ECC142C">
            <w:pPr>
              <w:pStyle w:val="6"/>
              <w:spacing w:before="14" w:line="229" w:lineRule="auto"/>
              <w:ind w:left="415"/>
            </w:pPr>
            <w:r>
              <w:rPr>
                <w:spacing w:val="5"/>
              </w:rPr>
              <w:t>的销售凭证的行政处罚</w:t>
            </w:r>
          </w:p>
        </w:tc>
        <w:tc>
          <w:tcPr>
            <w:tcW w:w="536" w:type="dxa"/>
            <w:vAlign w:val="top"/>
          </w:tcPr>
          <w:p w14:paraId="43D6BC30">
            <w:pPr>
              <w:pStyle w:val="6"/>
              <w:spacing w:before="139" w:line="229" w:lineRule="auto"/>
              <w:ind w:left="95"/>
            </w:pPr>
            <w:r>
              <w:rPr>
                <w:spacing w:val="5"/>
              </w:rPr>
              <w:t>行政处罚</w:t>
            </w:r>
          </w:p>
        </w:tc>
        <w:tc>
          <w:tcPr>
            <w:tcW w:w="879" w:type="dxa"/>
            <w:vAlign w:val="top"/>
          </w:tcPr>
          <w:p w14:paraId="70CB8FB7">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7741554D">
            <w:pPr>
              <w:pStyle w:val="6"/>
              <w:spacing w:line="231" w:lineRule="auto"/>
              <w:ind w:left="267"/>
            </w:pPr>
            <w:r>
              <w:rPr>
                <w:spacing w:val="4"/>
              </w:rPr>
              <w:t>或县级）</w:t>
            </w:r>
          </w:p>
        </w:tc>
        <w:tc>
          <w:tcPr>
            <w:tcW w:w="1259" w:type="dxa"/>
            <w:vAlign w:val="top"/>
          </w:tcPr>
          <w:p w14:paraId="46BF6E6E">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AD372AB">
            <w:pPr>
              <w:pStyle w:val="6"/>
              <w:spacing w:before="83" w:line="229" w:lineRule="auto"/>
              <w:ind w:left="23"/>
            </w:pPr>
            <w:r>
              <w:rPr>
                <w:spacing w:val="4"/>
              </w:rPr>
              <w:t>1.《食用农产品市场销售质量安全监督管理办法》（</w:t>
            </w:r>
            <w:r>
              <w:rPr>
                <w:spacing w:val="-3"/>
              </w:rPr>
              <w:t xml:space="preserve"> </w:t>
            </w:r>
            <w:r>
              <w:rPr>
                <w:spacing w:val="4"/>
              </w:rPr>
              <w:t>2023）</w:t>
            </w:r>
          </w:p>
          <w:p w14:paraId="7FB98A61">
            <w:pPr>
              <w:pStyle w:val="6"/>
              <w:spacing w:before="14" w:line="229" w:lineRule="auto"/>
              <w:ind w:left="22"/>
            </w:pPr>
            <w:r>
              <w:rPr>
                <w:spacing w:val="6"/>
              </w:rPr>
              <w:t>第四十七条第二款：批发市场开办者违反本办法第二十七条规定，未按要求向入场销售者提供统一格式的销售凭证或者指导入场销售者自行印制符合要求的销售凭证的，</w:t>
            </w:r>
            <w:r>
              <w:rPr>
                <w:spacing w:val="-11"/>
              </w:rPr>
              <w:t xml:space="preserve"> </w:t>
            </w:r>
            <w:r>
              <w:rPr>
                <w:spacing w:val="6"/>
              </w:rPr>
              <w:t>由县级以上市场监督管理部门责令改正；拒不改正的，处五千元以上三万元以下罚款。</w:t>
            </w:r>
          </w:p>
        </w:tc>
        <w:tc>
          <w:tcPr>
            <w:tcW w:w="371" w:type="dxa"/>
            <w:vAlign w:val="top"/>
          </w:tcPr>
          <w:p w14:paraId="2163E28F">
            <w:pPr>
              <w:rPr>
                <w:rFonts w:ascii="Arial"/>
                <w:sz w:val="21"/>
              </w:rPr>
            </w:pPr>
          </w:p>
        </w:tc>
      </w:tr>
      <w:tr w14:paraId="3683B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4408F4FB">
            <w:pPr>
              <w:spacing w:line="299" w:lineRule="auto"/>
              <w:rPr>
                <w:rFonts w:ascii="Arial"/>
                <w:sz w:val="21"/>
              </w:rPr>
            </w:pPr>
          </w:p>
          <w:p w14:paraId="3003E92B">
            <w:pPr>
              <w:pStyle w:val="6"/>
              <w:spacing w:before="26" w:line="108" w:lineRule="exact"/>
              <w:ind w:left="248"/>
            </w:pPr>
            <w:r>
              <w:rPr>
                <w:position w:val="1"/>
              </w:rPr>
              <w:t>545</w:t>
            </w:r>
          </w:p>
        </w:tc>
        <w:tc>
          <w:tcPr>
            <w:tcW w:w="1682" w:type="dxa"/>
            <w:vAlign w:val="top"/>
          </w:tcPr>
          <w:p w14:paraId="2DAE0E0E">
            <w:pPr>
              <w:spacing w:line="299" w:lineRule="auto"/>
              <w:rPr>
                <w:rFonts w:ascii="Arial"/>
                <w:sz w:val="21"/>
              </w:rPr>
            </w:pPr>
          </w:p>
          <w:p w14:paraId="5DA8F6E2">
            <w:pPr>
              <w:pStyle w:val="6"/>
              <w:spacing w:before="26" w:line="229" w:lineRule="auto"/>
              <w:ind w:left="150"/>
            </w:pPr>
            <w:r>
              <w:rPr>
                <w:spacing w:val="6"/>
              </w:rPr>
              <w:t>对销售不得销售的农产品的行政处罚</w:t>
            </w:r>
          </w:p>
        </w:tc>
        <w:tc>
          <w:tcPr>
            <w:tcW w:w="536" w:type="dxa"/>
            <w:vAlign w:val="top"/>
          </w:tcPr>
          <w:p w14:paraId="5E8871AB">
            <w:pPr>
              <w:spacing w:line="299" w:lineRule="auto"/>
              <w:rPr>
                <w:rFonts w:ascii="Arial"/>
                <w:sz w:val="21"/>
              </w:rPr>
            </w:pPr>
          </w:p>
          <w:p w14:paraId="323E88D4">
            <w:pPr>
              <w:pStyle w:val="6"/>
              <w:spacing w:before="26" w:line="229" w:lineRule="auto"/>
              <w:ind w:left="95"/>
            </w:pPr>
            <w:r>
              <w:rPr>
                <w:spacing w:val="5"/>
              </w:rPr>
              <w:t>行政处罚</w:t>
            </w:r>
          </w:p>
        </w:tc>
        <w:tc>
          <w:tcPr>
            <w:tcW w:w="879" w:type="dxa"/>
            <w:vAlign w:val="top"/>
          </w:tcPr>
          <w:p w14:paraId="5EA51D89">
            <w:pPr>
              <w:pStyle w:val="6"/>
              <w:spacing w:before="214" w:line="260" w:lineRule="auto"/>
              <w:ind w:left="60" w:right="44" w:firstLine="166"/>
            </w:pPr>
            <w:r>
              <w:rPr>
                <w:spacing w:val="5"/>
              </w:rPr>
              <w:t>市场监督管理部</w:t>
            </w:r>
            <w:r>
              <w:rPr>
                <w:spacing w:val="1"/>
              </w:rPr>
              <w:t xml:space="preserve"> </w:t>
            </w:r>
            <w:r>
              <w:rPr>
                <w:spacing w:val="4"/>
              </w:rPr>
              <w:t>门（省级、设区的市</w:t>
            </w:r>
          </w:p>
          <w:p w14:paraId="3AA67619">
            <w:pPr>
              <w:pStyle w:val="6"/>
              <w:spacing w:before="1" w:line="231" w:lineRule="auto"/>
              <w:ind w:left="227"/>
            </w:pPr>
            <w:r>
              <w:rPr>
                <w:spacing w:val="4"/>
              </w:rPr>
              <w:t>级或县级）</w:t>
            </w:r>
          </w:p>
        </w:tc>
        <w:tc>
          <w:tcPr>
            <w:tcW w:w="1259" w:type="dxa"/>
            <w:vAlign w:val="top"/>
          </w:tcPr>
          <w:p w14:paraId="289CE33F">
            <w:pPr>
              <w:spacing w:line="243" w:lineRule="auto"/>
              <w:rPr>
                <w:rFonts w:ascii="Arial"/>
                <w:sz w:val="21"/>
              </w:rPr>
            </w:pPr>
          </w:p>
          <w:p w14:paraId="61F998E4">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474BC91">
            <w:pPr>
              <w:pStyle w:val="6"/>
              <w:spacing w:before="42" w:line="230" w:lineRule="auto"/>
              <w:ind w:left="23"/>
            </w:pPr>
            <w:r>
              <w:rPr>
                <w:spacing w:val="6"/>
              </w:rPr>
              <w:t>1.《中华人民共和国农产品质量安全法》（2022年9月2日第十三届全国人民代表</w:t>
            </w:r>
            <w:r>
              <w:rPr>
                <w:spacing w:val="5"/>
              </w:rPr>
              <w:t>大会常务委员会第三十六次会议修订）</w:t>
            </w:r>
          </w:p>
          <w:p w14:paraId="014B2024">
            <w:pPr>
              <w:pStyle w:val="6"/>
              <w:spacing w:before="14" w:line="263" w:lineRule="auto"/>
              <w:ind w:left="17" w:right="67" w:firstLine="5"/>
            </w:pPr>
            <w:r>
              <w:rPr>
                <w:spacing w:val="6"/>
              </w:rPr>
              <w:t>第三十三条：有下列情形之一的农产品，不得销售</w:t>
            </w:r>
            <w:r>
              <w:rPr>
                <w:spacing w:val="-4"/>
              </w:rPr>
              <w:t>：（</w:t>
            </w:r>
            <w:r>
              <w:rPr>
                <w:spacing w:val="-6"/>
              </w:rPr>
              <w:t xml:space="preserve"> </w:t>
            </w:r>
            <w:r>
              <w:rPr>
                <w:spacing w:val="6"/>
              </w:rPr>
              <w:t>一）含有国家禁止使用的农药、兽药或者其他化学物质的</w:t>
            </w:r>
            <w:r>
              <w:rPr>
                <w:spacing w:val="-4"/>
              </w:rPr>
              <w:t>；（</w:t>
            </w:r>
            <w:r>
              <w:rPr>
                <w:spacing w:val="-7"/>
              </w:rPr>
              <w:t xml:space="preserve"> </w:t>
            </w:r>
            <w:r>
              <w:rPr>
                <w:spacing w:val="6"/>
              </w:rPr>
              <w:t>二）农药、兽药等化学物质残留或者含有的重金属等有毒有害物质不符合农产品质量安全标准的</w:t>
            </w:r>
            <w:r>
              <w:rPr>
                <w:spacing w:val="-4"/>
              </w:rPr>
              <w:t>；（</w:t>
            </w:r>
            <w:r>
              <w:rPr>
                <w:spacing w:val="-6"/>
              </w:rPr>
              <w:t xml:space="preserve"> </w:t>
            </w:r>
            <w:r>
              <w:rPr>
                <w:spacing w:val="6"/>
              </w:rPr>
              <w:t>三）含有的致病性寄生虫、微生物或者生物毒素不符合农产品质量安全</w:t>
            </w:r>
            <w:r>
              <w:t xml:space="preserve"> </w:t>
            </w:r>
            <w:r>
              <w:rPr>
                <w:spacing w:val="7"/>
              </w:rPr>
              <w:t>标准的</w:t>
            </w:r>
            <w:r>
              <w:rPr>
                <w:spacing w:val="-6"/>
              </w:rPr>
              <w:t>；（</w:t>
            </w:r>
            <w:r>
              <w:t xml:space="preserve"> </w:t>
            </w:r>
            <w:r>
              <w:rPr>
                <w:spacing w:val="7"/>
              </w:rPr>
              <w:t>四）使用的保鲜剂、防腐剂、添加剂等材料不</w:t>
            </w:r>
            <w:r>
              <w:rPr>
                <w:spacing w:val="6"/>
              </w:rPr>
              <w:t>符合国家有关强制性的技术规范的</w:t>
            </w:r>
            <w:r>
              <w:rPr>
                <w:spacing w:val="-6"/>
              </w:rPr>
              <w:t>；（</w:t>
            </w:r>
            <w:r>
              <w:rPr>
                <w:spacing w:val="-9"/>
              </w:rPr>
              <w:t xml:space="preserve"> </w:t>
            </w:r>
            <w:r>
              <w:rPr>
                <w:spacing w:val="6"/>
              </w:rPr>
              <w:t>五）其他不符合农产品质量安全标准的。第五十条：农产品生产企业、农民专业合作经济组织销售的农产品有本法第三十三条第一项至第三项或者第五项所列情形之一的，责令停止销售，追回</w:t>
            </w:r>
            <w:r>
              <w:t xml:space="preserve"> </w:t>
            </w:r>
            <w:r>
              <w:rPr>
                <w:spacing w:val="7"/>
              </w:rPr>
              <w:t>已经销售的农产品，对违法销售的农产品进行无害化处理或者予以监督销毁；没收违法所得，并处二千元</w:t>
            </w:r>
            <w:r>
              <w:rPr>
                <w:spacing w:val="6"/>
              </w:rPr>
              <w:t>以上二万元以下罚款。农产品销售企业销售的农产品有前款所列情形的，依照前款规定处理、处罚。农产品批发市场中销售的农产品有第一款所列情形的，对违法销售的农产品依照第</w:t>
            </w:r>
            <w:r>
              <w:t xml:space="preserve"> </w:t>
            </w:r>
            <w:r>
              <w:rPr>
                <w:spacing w:val="7"/>
              </w:rPr>
              <w:t>一款规定处理，对农产品销售者依照第一款规定处罚。</w:t>
            </w:r>
            <w:r>
              <w:rPr>
                <w:spacing w:val="6"/>
              </w:rPr>
              <w:t>农产品批发市场违反本法第三十七条第一款规定的，责令改正，处二千元以上二万元以下罚款。第五十二条第一款：本法第四十四条、第四十七条至第四十九条、第五十条第一款、第四款和第五十一条规定的处理、处罚，</w:t>
            </w:r>
            <w:r>
              <w:rPr>
                <w:spacing w:val="-18"/>
              </w:rPr>
              <w:t xml:space="preserve"> </w:t>
            </w:r>
            <w:r>
              <w:rPr>
                <w:spacing w:val="6"/>
              </w:rPr>
              <w:t>由县级以上</w:t>
            </w:r>
            <w:r>
              <w:t xml:space="preserve"> </w:t>
            </w:r>
            <w:r>
              <w:rPr>
                <w:spacing w:val="6"/>
              </w:rPr>
              <w:t>人民政府农业行政主管部门决定；第五十条第二款、第三款规定的处理、处</w:t>
            </w:r>
            <w:r>
              <w:rPr>
                <w:spacing w:val="5"/>
              </w:rPr>
              <w:t>罚，</w:t>
            </w:r>
            <w:r>
              <w:rPr>
                <w:spacing w:val="-18"/>
              </w:rPr>
              <w:t xml:space="preserve"> </w:t>
            </w:r>
            <w:r>
              <w:rPr>
                <w:spacing w:val="5"/>
              </w:rPr>
              <w:t>由市场监督管理部门决定。</w:t>
            </w:r>
          </w:p>
        </w:tc>
        <w:tc>
          <w:tcPr>
            <w:tcW w:w="371" w:type="dxa"/>
            <w:vAlign w:val="top"/>
          </w:tcPr>
          <w:p w14:paraId="42739770">
            <w:pPr>
              <w:rPr>
                <w:rFonts w:ascii="Arial"/>
                <w:sz w:val="21"/>
              </w:rPr>
            </w:pPr>
          </w:p>
        </w:tc>
      </w:tr>
      <w:tr w14:paraId="402B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04641CB">
            <w:pPr>
              <w:pStyle w:val="6"/>
              <w:spacing w:before="140" w:line="108" w:lineRule="exact"/>
              <w:ind w:left="248"/>
            </w:pPr>
            <w:r>
              <w:rPr>
                <w:position w:val="1"/>
              </w:rPr>
              <w:t>546</w:t>
            </w:r>
          </w:p>
        </w:tc>
        <w:tc>
          <w:tcPr>
            <w:tcW w:w="1682" w:type="dxa"/>
            <w:vAlign w:val="top"/>
          </w:tcPr>
          <w:p w14:paraId="061CB1CF">
            <w:pPr>
              <w:pStyle w:val="6"/>
              <w:spacing w:before="84" w:line="263" w:lineRule="auto"/>
              <w:ind w:left="147" w:right="14" w:hanging="126"/>
            </w:pPr>
            <w:r>
              <w:rPr>
                <w:spacing w:val="3"/>
              </w:rPr>
              <w:t>对擅自转让、伪造、涂改、倒卖、</w:t>
            </w:r>
            <w:r>
              <w:rPr>
                <w:spacing w:val="-3"/>
              </w:rPr>
              <w:t xml:space="preserve"> </w:t>
            </w:r>
            <w:r>
              <w:rPr>
                <w:spacing w:val="3"/>
              </w:rPr>
              <w:t>出租、</w:t>
            </w:r>
            <w:r>
              <w:rPr>
                <w:spacing w:val="-20"/>
              </w:rPr>
              <w:t xml:space="preserve"> </w:t>
            </w:r>
            <w:r>
              <w:rPr>
                <w:spacing w:val="3"/>
              </w:rPr>
              <w:t>出</w:t>
            </w:r>
            <w:r>
              <w:t xml:space="preserve"> </w:t>
            </w:r>
            <w:r>
              <w:rPr>
                <w:spacing w:val="6"/>
              </w:rPr>
              <w:t>借保健食品注册证书行为的行政处罚</w:t>
            </w:r>
          </w:p>
        </w:tc>
        <w:tc>
          <w:tcPr>
            <w:tcW w:w="536" w:type="dxa"/>
            <w:vAlign w:val="top"/>
          </w:tcPr>
          <w:p w14:paraId="318B2CC7">
            <w:pPr>
              <w:pStyle w:val="6"/>
              <w:spacing w:before="141" w:line="229" w:lineRule="auto"/>
              <w:ind w:left="95"/>
            </w:pPr>
            <w:r>
              <w:rPr>
                <w:spacing w:val="5"/>
              </w:rPr>
              <w:t>行政处罚</w:t>
            </w:r>
          </w:p>
        </w:tc>
        <w:tc>
          <w:tcPr>
            <w:tcW w:w="879" w:type="dxa"/>
            <w:vAlign w:val="top"/>
          </w:tcPr>
          <w:p w14:paraId="77D8B5EE">
            <w:pPr>
              <w:pStyle w:val="6"/>
              <w:spacing w:before="27" w:line="261" w:lineRule="auto"/>
              <w:ind w:left="50" w:right="44" w:firstLine="47"/>
            </w:pPr>
            <w:r>
              <w:rPr>
                <w:spacing w:val="5"/>
              </w:rPr>
              <w:t>市场监督管理部门</w:t>
            </w:r>
            <w:r>
              <w:rPr>
                <w:spacing w:val="1"/>
              </w:rPr>
              <w:t xml:space="preserve">  </w:t>
            </w:r>
            <w:r>
              <w:rPr>
                <w:spacing w:val="6"/>
              </w:rPr>
              <w:t>（省级、设区的市级</w:t>
            </w:r>
          </w:p>
          <w:p w14:paraId="7F026A52">
            <w:pPr>
              <w:pStyle w:val="6"/>
              <w:spacing w:line="229" w:lineRule="auto"/>
              <w:ind w:left="267"/>
            </w:pPr>
            <w:r>
              <w:rPr>
                <w:spacing w:val="4"/>
              </w:rPr>
              <w:t>或县级）</w:t>
            </w:r>
          </w:p>
        </w:tc>
        <w:tc>
          <w:tcPr>
            <w:tcW w:w="1259" w:type="dxa"/>
            <w:vAlign w:val="top"/>
          </w:tcPr>
          <w:p w14:paraId="507F43C1">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0DB1F71">
            <w:pPr>
              <w:pStyle w:val="6"/>
              <w:spacing w:before="84" w:line="264" w:lineRule="auto"/>
              <w:ind w:left="22" w:right="67"/>
            </w:pPr>
            <w:r>
              <w:rPr>
                <w:spacing w:val="6"/>
              </w:rPr>
              <w:t>1.《保健食品注册与备案管理办法》（2020修订）第七十二条：有下列情形之一的，</w:t>
            </w:r>
            <w:r>
              <w:rPr>
                <w:spacing w:val="-17"/>
              </w:rPr>
              <w:t xml:space="preserve"> </w:t>
            </w:r>
            <w:r>
              <w:rPr>
                <w:spacing w:val="6"/>
              </w:rPr>
              <w:t>由县级以上人民政府食品药品监督管理部门</w:t>
            </w:r>
            <w:r>
              <w:rPr>
                <w:spacing w:val="5"/>
              </w:rPr>
              <w:t>处以1万元以上3万元以下罚款；构成犯罪的，依法追究刑事责任</w:t>
            </w:r>
            <w:r>
              <w:rPr>
                <w:spacing w:val="-6"/>
              </w:rPr>
              <w:t>：（</w:t>
            </w:r>
            <w:r>
              <w:rPr>
                <w:spacing w:val="-7"/>
              </w:rPr>
              <w:t xml:space="preserve"> </w:t>
            </w:r>
            <w:r>
              <w:rPr>
                <w:spacing w:val="5"/>
              </w:rPr>
              <w:t>一）擅自转让保健食品注册证书的</w:t>
            </w:r>
            <w:r>
              <w:rPr>
                <w:spacing w:val="-6"/>
              </w:rPr>
              <w:t>；（</w:t>
            </w:r>
            <w:r>
              <w:rPr>
                <w:spacing w:val="-7"/>
              </w:rPr>
              <w:t xml:space="preserve"> </w:t>
            </w:r>
            <w:r>
              <w:rPr>
                <w:spacing w:val="5"/>
              </w:rPr>
              <w:t>二）伪造、涂改、倒卖、</w:t>
            </w:r>
            <w:r>
              <w:rPr>
                <w:spacing w:val="-19"/>
              </w:rPr>
              <w:t xml:space="preserve"> </w:t>
            </w:r>
            <w:r>
              <w:rPr>
                <w:spacing w:val="5"/>
              </w:rPr>
              <w:t>出租、</w:t>
            </w:r>
            <w:r>
              <w:rPr>
                <w:spacing w:val="-19"/>
              </w:rPr>
              <w:t xml:space="preserve"> </w:t>
            </w:r>
            <w:r>
              <w:rPr>
                <w:spacing w:val="5"/>
              </w:rPr>
              <w:t>出借保健食品注册证</w:t>
            </w:r>
            <w:r>
              <w:t xml:space="preserve"> </w:t>
            </w:r>
            <w:r>
              <w:rPr>
                <w:spacing w:val="1"/>
              </w:rPr>
              <w:t>书的。</w:t>
            </w:r>
          </w:p>
        </w:tc>
        <w:tc>
          <w:tcPr>
            <w:tcW w:w="371" w:type="dxa"/>
            <w:vAlign w:val="top"/>
          </w:tcPr>
          <w:p w14:paraId="48E24D0B">
            <w:pPr>
              <w:rPr>
                <w:rFonts w:ascii="Arial"/>
                <w:sz w:val="21"/>
              </w:rPr>
            </w:pPr>
          </w:p>
        </w:tc>
      </w:tr>
      <w:tr w14:paraId="545D3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C9D20BA">
            <w:pPr>
              <w:pStyle w:val="6"/>
              <w:spacing w:before="141" w:line="108" w:lineRule="exact"/>
              <w:ind w:left="248"/>
            </w:pPr>
            <w:r>
              <w:rPr>
                <w:position w:val="1"/>
              </w:rPr>
              <w:t>547</w:t>
            </w:r>
          </w:p>
        </w:tc>
        <w:tc>
          <w:tcPr>
            <w:tcW w:w="1682" w:type="dxa"/>
            <w:vAlign w:val="top"/>
          </w:tcPr>
          <w:p w14:paraId="4865F65F">
            <w:pPr>
              <w:pStyle w:val="6"/>
              <w:spacing w:before="84" w:line="263" w:lineRule="auto"/>
              <w:ind w:left="109" w:right="14" w:hanging="90"/>
            </w:pPr>
            <w:r>
              <w:rPr>
                <w:spacing w:val="6"/>
              </w:rPr>
              <w:t>请人以欺骗、贿赂等不正当手段取得婴幼儿</w:t>
            </w:r>
            <w:r>
              <w:rPr>
                <w:spacing w:val="2"/>
              </w:rPr>
              <w:t xml:space="preserve"> </w:t>
            </w:r>
            <w:r>
              <w:rPr>
                <w:spacing w:val="5"/>
              </w:rPr>
              <w:t>配方乳粉产品配方注册证书的行政处罚</w:t>
            </w:r>
          </w:p>
        </w:tc>
        <w:tc>
          <w:tcPr>
            <w:tcW w:w="536" w:type="dxa"/>
            <w:vAlign w:val="top"/>
          </w:tcPr>
          <w:p w14:paraId="536D27CB">
            <w:pPr>
              <w:pStyle w:val="6"/>
              <w:spacing w:before="141" w:line="229" w:lineRule="auto"/>
              <w:ind w:left="95"/>
            </w:pPr>
            <w:r>
              <w:rPr>
                <w:spacing w:val="5"/>
              </w:rPr>
              <w:t>行政处罚</w:t>
            </w:r>
          </w:p>
        </w:tc>
        <w:tc>
          <w:tcPr>
            <w:tcW w:w="879" w:type="dxa"/>
            <w:vAlign w:val="top"/>
          </w:tcPr>
          <w:p w14:paraId="07E8D713">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4EBFD203">
            <w:pPr>
              <w:pStyle w:val="6"/>
              <w:spacing w:line="228" w:lineRule="auto"/>
              <w:ind w:left="267"/>
            </w:pPr>
            <w:r>
              <w:rPr>
                <w:spacing w:val="4"/>
              </w:rPr>
              <w:t>或县级）</w:t>
            </w:r>
          </w:p>
        </w:tc>
        <w:tc>
          <w:tcPr>
            <w:tcW w:w="1259" w:type="dxa"/>
            <w:vAlign w:val="top"/>
          </w:tcPr>
          <w:p w14:paraId="51FD707F">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618BB2E">
            <w:pPr>
              <w:pStyle w:val="6"/>
              <w:spacing w:before="85" w:line="262" w:lineRule="auto"/>
              <w:ind w:left="29" w:right="67" w:hanging="6"/>
            </w:pPr>
            <w:r>
              <w:rPr>
                <w:spacing w:val="6"/>
              </w:rPr>
              <w:t>1.《婴幼儿配方乳粉产品配方注册管理办法》（</w:t>
            </w:r>
            <w:r>
              <w:rPr>
                <w:spacing w:val="-9"/>
              </w:rPr>
              <w:t xml:space="preserve"> </w:t>
            </w:r>
            <w:r>
              <w:rPr>
                <w:spacing w:val="6"/>
              </w:rPr>
              <w:t>2023）第四十六条第二款：</w:t>
            </w:r>
            <w:r>
              <w:rPr>
                <w:spacing w:val="-15"/>
              </w:rPr>
              <w:t xml:space="preserve"> </w:t>
            </w:r>
            <w:r>
              <w:rPr>
                <w:spacing w:val="6"/>
              </w:rPr>
              <w:t>申请人以欺骗、贿赂等不正当手段取得婴幼儿配方乳粉产品配方注册证书的，国家市场监督管理总局依法予以撤销，被许可人三年内不</w:t>
            </w:r>
            <w:r>
              <w:rPr>
                <w:spacing w:val="5"/>
              </w:rPr>
              <w:t>得再次申请注册；处一万元以上三万元以下罚款；造成危害后果的，处三万元</w:t>
            </w:r>
            <w:r>
              <w:t xml:space="preserve"> </w:t>
            </w:r>
            <w:r>
              <w:rPr>
                <w:spacing w:val="6"/>
              </w:rPr>
              <w:t>以上二十万元以下罚款；涉嫌犯罪的，依法移送公安</w:t>
            </w:r>
            <w:r>
              <w:rPr>
                <w:spacing w:val="5"/>
              </w:rPr>
              <w:t>机关，追究刑事责任。</w:t>
            </w:r>
          </w:p>
        </w:tc>
        <w:tc>
          <w:tcPr>
            <w:tcW w:w="371" w:type="dxa"/>
            <w:vAlign w:val="top"/>
          </w:tcPr>
          <w:p w14:paraId="1B7B4397">
            <w:pPr>
              <w:rPr>
                <w:rFonts w:ascii="Arial"/>
                <w:sz w:val="21"/>
              </w:rPr>
            </w:pPr>
          </w:p>
        </w:tc>
      </w:tr>
      <w:tr w14:paraId="0E0AD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F5208DD">
            <w:pPr>
              <w:pStyle w:val="6"/>
              <w:spacing w:before="141" w:line="108" w:lineRule="exact"/>
              <w:ind w:left="248"/>
            </w:pPr>
            <w:r>
              <w:rPr>
                <w:position w:val="1"/>
              </w:rPr>
              <w:t>548</w:t>
            </w:r>
          </w:p>
        </w:tc>
        <w:tc>
          <w:tcPr>
            <w:tcW w:w="1682" w:type="dxa"/>
            <w:vAlign w:val="top"/>
          </w:tcPr>
          <w:p w14:paraId="324B20B3">
            <w:pPr>
              <w:pStyle w:val="6"/>
              <w:spacing w:before="85" w:line="262" w:lineRule="auto"/>
              <w:ind w:left="156" w:right="14" w:hanging="124"/>
            </w:pPr>
            <w:r>
              <w:rPr>
                <w:spacing w:val="5"/>
              </w:rPr>
              <w:t>申请人变更不影响产品配方科学性、安全性</w:t>
            </w:r>
            <w:r>
              <w:rPr>
                <w:spacing w:val="8"/>
              </w:rPr>
              <w:t xml:space="preserve"> </w:t>
            </w:r>
            <w:r>
              <w:rPr>
                <w:spacing w:val="5"/>
              </w:rPr>
              <w:t>的事项，未依法申请变更的行政处罚</w:t>
            </w:r>
          </w:p>
        </w:tc>
        <w:tc>
          <w:tcPr>
            <w:tcW w:w="536" w:type="dxa"/>
            <w:vAlign w:val="top"/>
          </w:tcPr>
          <w:p w14:paraId="0A5BA68B">
            <w:pPr>
              <w:pStyle w:val="6"/>
              <w:spacing w:before="141" w:line="229" w:lineRule="auto"/>
              <w:ind w:left="95"/>
            </w:pPr>
            <w:r>
              <w:rPr>
                <w:spacing w:val="5"/>
              </w:rPr>
              <w:t>行政处罚</w:t>
            </w:r>
          </w:p>
        </w:tc>
        <w:tc>
          <w:tcPr>
            <w:tcW w:w="879" w:type="dxa"/>
            <w:vAlign w:val="top"/>
          </w:tcPr>
          <w:p w14:paraId="6C79B5F8">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170B99A6">
            <w:pPr>
              <w:pStyle w:val="6"/>
              <w:spacing w:line="226" w:lineRule="auto"/>
              <w:ind w:left="267"/>
            </w:pPr>
            <w:r>
              <w:rPr>
                <w:spacing w:val="4"/>
              </w:rPr>
              <w:t>或县级）</w:t>
            </w:r>
          </w:p>
        </w:tc>
        <w:tc>
          <w:tcPr>
            <w:tcW w:w="1259" w:type="dxa"/>
            <w:vAlign w:val="top"/>
          </w:tcPr>
          <w:p w14:paraId="59FDA5FC">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382F32">
            <w:pPr>
              <w:pStyle w:val="6"/>
              <w:spacing w:before="142" w:line="228" w:lineRule="auto"/>
              <w:ind w:left="23"/>
            </w:pPr>
            <w:r>
              <w:rPr>
                <w:spacing w:val="6"/>
              </w:rPr>
              <w:t>1.《婴幼儿配方乳粉产品配方注册管理办法》（</w:t>
            </w:r>
            <w:r>
              <w:rPr>
                <w:spacing w:val="-9"/>
              </w:rPr>
              <w:t xml:space="preserve"> </w:t>
            </w:r>
            <w:r>
              <w:rPr>
                <w:spacing w:val="6"/>
              </w:rPr>
              <w:t>2023）第四十七条第一款：</w:t>
            </w:r>
            <w:r>
              <w:rPr>
                <w:spacing w:val="-16"/>
              </w:rPr>
              <w:t xml:space="preserve"> </w:t>
            </w:r>
            <w:r>
              <w:rPr>
                <w:spacing w:val="6"/>
              </w:rPr>
              <w:t>申请</w:t>
            </w:r>
            <w:r>
              <w:rPr>
                <w:spacing w:val="5"/>
              </w:rPr>
              <w:t>人变更不影响产品配方科学性、安全性的事项，未依法申请变更的，</w:t>
            </w:r>
            <w:r>
              <w:rPr>
                <w:spacing w:val="-18"/>
              </w:rPr>
              <w:t xml:space="preserve"> </w:t>
            </w:r>
            <w:r>
              <w:rPr>
                <w:spacing w:val="5"/>
              </w:rPr>
              <w:t>由县级以上市场监督管理部门责令限期改正；逾期不改的，处一千元以上一万元以下罚款。</w:t>
            </w:r>
          </w:p>
        </w:tc>
        <w:tc>
          <w:tcPr>
            <w:tcW w:w="371" w:type="dxa"/>
            <w:vAlign w:val="top"/>
          </w:tcPr>
          <w:p w14:paraId="6DEF5248">
            <w:pPr>
              <w:rPr>
                <w:rFonts w:ascii="Arial"/>
                <w:sz w:val="21"/>
              </w:rPr>
            </w:pPr>
          </w:p>
        </w:tc>
      </w:tr>
      <w:tr w14:paraId="67869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36286F0">
            <w:pPr>
              <w:pStyle w:val="6"/>
              <w:spacing w:before="142" w:line="108" w:lineRule="exact"/>
              <w:ind w:left="248"/>
            </w:pPr>
            <w:r>
              <w:rPr>
                <w:position w:val="1"/>
              </w:rPr>
              <w:t>549</w:t>
            </w:r>
          </w:p>
        </w:tc>
        <w:tc>
          <w:tcPr>
            <w:tcW w:w="1682" w:type="dxa"/>
            <w:vAlign w:val="top"/>
          </w:tcPr>
          <w:p w14:paraId="0EA9E9E1">
            <w:pPr>
              <w:pStyle w:val="6"/>
              <w:spacing w:before="86" w:line="262" w:lineRule="auto"/>
              <w:ind w:left="107" w:right="14" w:hanging="75"/>
            </w:pPr>
            <w:r>
              <w:rPr>
                <w:spacing w:val="5"/>
              </w:rPr>
              <w:t>申请人变更可能影响产品配方科学性、安全</w:t>
            </w:r>
            <w:r>
              <w:rPr>
                <w:spacing w:val="8"/>
              </w:rPr>
              <w:t xml:space="preserve"> </w:t>
            </w:r>
            <w:r>
              <w:rPr>
                <w:spacing w:val="6"/>
              </w:rPr>
              <w:t>性的事项，未依法申请变更的行政处罚</w:t>
            </w:r>
          </w:p>
        </w:tc>
        <w:tc>
          <w:tcPr>
            <w:tcW w:w="536" w:type="dxa"/>
            <w:vAlign w:val="top"/>
          </w:tcPr>
          <w:p w14:paraId="5699CE57">
            <w:pPr>
              <w:pStyle w:val="6"/>
              <w:spacing w:before="142" w:line="229" w:lineRule="auto"/>
              <w:ind w:left="95"/>
            </w:pPr>
            <w:r>
              <w:rPr>
                <w:spacing w:val="5"/>
              </w:rPr>
              <w:t>行政处罚</w:t>
            </w:r>
          </w:p>
        </w:tc>
        <w:tc>
          <w:tcPr>
            <w:tcW w:w="879" w:type="dxa"/>
            <w:vAlign w:val="top"/>
          </w:tcPr>
          <w:p w14:paraId="60DE2887">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715A57FC">
            <w:pPr>
              <w:pStyle w:val="6"/>
              <w:spacing w:line="226" w:lineRule="auto"/>
              <w:ind w:left="267"/>
            </w:pPr>
            <w:r>
              <w:rPr>
                <w:spacing w:val="4"/>
              </w:rPr>
              <w:t>或县级）</w:t>
            </w:r>
          </w:p>
        </w:tc>
        <w:tc>
          <w:tcPr>
            <w:tcW w:w="1259" w:type="dxa"/>
            <w:vAlign w:val="top"/>
          </w:tcPr>
          <w:p w14:paraId="25FADC62">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7D4572E">
            <w:pPr>
              <w:pStyle w:val="6"/>
              <w:spacing w:before="142" w:line="228" w:lineRule="auto"/>
              <w:ind w:left="23"/>
            </w:pPr>
            <w:r>
              <w:rPr>
                <w:spacing w:val="6"/>
              </w:rPr>
              <w:t>1.《婴幼儿配方乳粉产品配方注册管理办法》（</w:t>
            </w:r>
            <w:r>
              <w:rPr>
                <w:spacing w:val="-9"/>
              </w:rPr>
              <w:t xml:space="preserve"> </w:t>
            </w:r>
            <w:r>
              <w:rPr>
                <w:spacing w:val="6"/>
              </w:rPr>
              <w:t>2023）第四</w:t>
            </w:r>
            <w:r>
              <w:rPr>
                <w:spacing w:val="5"/>
              </w:rPr>
              <w:t>十七条第二款：</w:t>
            </w:r>
            <w:r>
              <w:rPr>
                <w:spacing w:val="-15"/>
              </w:rPr>
              <w:t xml:space="preserve"> </w:t>
            </w:r>
            <w:r>
              <w:rPr>
                <w:spacing w:val="5"/>
              </w:rPr>
              <w:t>申请人变更可能影响产品配方科学性、安全性的事项，未依法申请变更的，</w:t>
            </w:r>
            <w:r>
              <w:rPr>
                <w:spacing w:val="-19"/>
              </w:rPr>
              <w:t xml:space="preserve"> </w:t>
            </w:r>
            <w:r>
              <w:rPr>
                <w:spacing w:val="5"/>
              </w:rPr>
              <w:t>由县级以上市场监督管理部门依照食品安全法第一百二十四条的规定处罚。</w:t>
            </w:r>
          </w:p>
        </w:tc>
        <w:tc>
          <w:tcPr>
            <w:tcW w:w="371" w:type="dxa"/>
            <w:vAlign w:val="top"/>
          </w:tcPr>
          <w:p w14:paraId="522B25AB">
            <w:pPr>
              <w:rPr>
                <w:rFonts w:ascii="Arial"/>
                <w:sz w:val="21"/>
              </w:rPr>
            </w:pPr>
          </w:p>
        </w:tc>
      </w:tr>
      <w:tr w14:paraId="04646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4000952">
            <w:pPr>
              <w:pStyle w:val="6"/>
              <w:spacing w:before="142" w:line="108" w:lineRule="exact"/>
              <w:ind w:left="248"/>
            </w:pPr>
            <w:r>
              <w:rPr>
                <w:position w:val="1"/>
              </w:rPr>
              <w:t>550</w:t>
            </w:r>
          </w:p>
        </w:tc>
        <w:tc>
          <w:tcPr>
            <w:tcW w:w="1682" w:type="dxa"/>
            <w:vAlign w:val="top"/>
          </w:tcPr>
          <w:p w14:paraId="5B1C5D61">
            <w:pPr>
              <w:pStyle w:val="6"/>
              <w:spacing w:before="85" w:line="263" w:lineRule="auto"/>
              <w:ind w:left="62" w:right="14" w:hanging="42"/>
            </w:pPr>
            <w:r>
              <w:rPr>
                <w:spacing w:val="3"/>
              </w:rPr>
              <w:t>伪造、涂改、倒卖、</w:t>
            </w:r>
            <w:r>
              <w:rPr>
                <w:spacing w:val="-3"/>
              </w:rPr>
              <w:t xml:space="preserve"> </w:t>
            </w:r>
            <w:r>
              <w:rPr>
                <w:spacing w:val="3"/>
              </w:rPr>
              <w:t>出租、</w:t>
            </w:r>
            <w:r>
              <w:rPr>
                <w:spacing w:val="-19"/>
              </w:rPr>
              <w:t xml:space="preserve"> </w:t>
            </w:r>
            <w:r>
              <w:rPr>
                <w:spacing w:val="3"/>
              </w:rPr>
              <w:t>出借、转让婴幼</w:t>
            </w:r>
            <w:r>
              <w:t xml:space="preserve"> </w:t>
            </w:r>
            <w:r>
              <w:rPr>
                <w:spacing w:val="6"/>
              </w:rPr>
              <w:t>儿配方乳粉产品配方注册证书的行政处罚</w:t>
            </w:r>
          </w:p>
        </w:tc>
        <w:tc>
          <w:tcPr>
            <w:tcW w:w="536" w:type="dxa"/>
            <w:vAlign w:val="top"/>
          </w:tcPr>
          <w:p w14:paraId="7690C929">
            <w:pPr>
              <w:pStyle w:val="6"/>
              <w:spacing w:before="142" w:line="229" w:lineRule="auto"/>
              <w:ind w:left="95"/>
            </w:pPr>
            <w:r>
              <w:rPr>
                <w:spacing w:val="5"/>
              </w:rPr>
              <w:t>行政处罚</w:t>
            </w:r>
          </w:p>
        </w:tc>
        <w:tc>
          <w:tcPr>
            <w:tcW w:w="879" w:type="dxa"/>
            <w:vAlign w:val="top"/>
          </w:tcPr>
          <w:p w14:paraId="0E84DD16">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1C85E91C">
            <w:pPr>
              <w:pStyle w:val="6"/>
              <w:spacing w:line="225" w:lineRule="auto"/>
              <w:ind w:left="267"/>
            </w:pPr>
            <w:r>
              <w:rPr>
                <w:spacing w:val="4"/>
              </w:rPr>
              <w:t>或县级）</w:t>
            </w:r>
          </w:p>
        </w:tc>
        <w:tc>
          <w:tcPr>
            <w:tcW w:w="1259" w:type="dxa"/>
            <w:vAlign w:val="top"/>
          </w:tcPr>
          <w:p w14:paraId="0EF252B8">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B22D02A">
            <w:pPr>
              <w:pStyle w:val="6"/>
              <w:spacing w:before="86" w:line="263" w:lineRule="auto"/>
              <w:ind w:left="17" w:right="67" w:firstLine="6"/>
            </w:pPr>
            <w:r>
              <w:rPr>
                <w:spacing w:val="6"/>
              </w:rPr>
              <w:t>1.《婴幼儿配方乳粉产品配方注册管理办法》（</w:t>
            </w:r>
            <w:r>
              <w:rPr>
                <w:spacing w:val="-9"/>
              </w:rPr>
              <w:t xml:space="preserve"> </w:t>
            </w:r>
            <w:r>
              <w:rPr>
                <w:spacing w:val="6"/>
              </w:rPr>
              <w:t>2023）第四十八条：伪造、涂改、倒卖、</w:t>
            </w:r>
            <w:r>
              <w:rPr>
                <w:spacing w:val="-19"/>
              </w:rPr>
              <w:t xml:space="preserve"> </w:t>
            </w:r>
            <w:r>
              <w:rPr>
                <w:spacing w:val="6"/>
              </w:rPr>
              <w:t>出租、</w:t>
            </w:r>
            <w:r>
              <w:rPr>
                <w:spacing w:val="-19"/>
              </w:rPr>
              <w:t xml:space="preserve"> </w:t>
            </w:r>
            <w:r>
              <w:rPr>
                <w:spacing w:val="6"/>
              </w:rPr>
              <w:t>出借、转让婴幼儿配方乳</w:t>
            </w:r>
            <w:r>
              <w:rPr>
                <w:spacing w:val="5"/>
              </w:rPr>
              <w:t>粉产品配方注册证书的，</w:t>
            </w:r>
            <w:r>
              <w:rPr>
                <w:spacing w:val="-18"/>
              </w:rPr>
              <w:t xml:space="preserve"> </w:t>
            </w:r>
            <w:r>
              <w:rPr>
                <w:spacing w:val="5"/>
              </w:rPr>
              <w:t>由县级以上市场监督管理部门处三万元以上十万元以下罚款；造成危害后果的，处十万元以上二十万元以下罚款；涉嫌犯罪的，依法移送公安</w:t>
            </w:r>
            <w:r>
              <w:t xml:space="preserve"> </w:t>
            </w:r>
            <w:r>
              <w:rPr>
                <w:spacing w:val="5"/>
              </w:rPr>
              <w:t>机关，追究刑事责任。</w:t>
            </w:r>
          </w:p>
        </w:tc>
        <w:tc>
          <w:tcPr>
            <w:tcW w:w="371" w:type="dxa"/>
            <w:vAlign w:val="top"/>
          </w:tcPr>
          <w:p w14:paraId="5A5123BC">
            <w:pPr>
              <w:rPr>
                <w:rFonts w:ascii="Arial"/>
                <w:sz w:val="21"/>
              </w:rPr>
            </w:pPr>
          </w:p>
        </w:tc>
      </w:tr>
      <w:tr w14:paraId="4C93E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0EADA89">
            <w:pPr>
              <w:pStyle w:val="6"/>
              <w:spacing w:before="143" w:line="108" w:lineRule="exact"/>
              <w:ind w:left="248"/>
            </w:pPr>
            <w:r>
              <w:rPr>
                <w:position w:val="1"/>
              </w:rPr>
              <w:t>551</w:t>
            </w:r>
          </w:p>
        </w:tc>
        <w:tc>
          <w:tcPr>
            <w:tcW w:w="1682" w:type="dxa"/>
            <w:vAlign w:val="top"/>
          </w:tcPr>
          <w:p w14:paraId="5B393A09">
            <w:pPr>
              <w:pStyle w:val="6"/>
              <w:spacing w:before="85" w:line="263" w:lineRule="auto"/>
              <w:ind w:left="152" w:right="14" w:hanging="131"/>
            </w:pPr>
            <w:r>
              <w:rPr>
                <w:spacing w:val="6"/>
              </w:rPr>
              <w:t>婴幼儿配方乳粉生产销售者违反本办法第三</w:t>
            </w:r>
            <w:r>
              <w:t xml:space="preserve"> </w:t>
            </w:r>
            <w:r>
              <w:rPr>
                <w:spacing w:val="5"/>
              </w:rPr>
              <w:t>十三条至第三十七条规定的行政处罚</w:t>
            </w:r>
          </w:p>
        </w:tc>
        <w:tc>
          <w:tcPr>
            <w:tcW w:w="536" w:type="dxa"/>
            <w:vAlign w:val="top"/>
          </w:tcPr>
          <w:p w14:paraId="1484E290">
            <w:pPr>
              <w:pStyle w:val="6"/>
              <w:spacing w:before="143" w:line="229" w:lineRule="auto"/>
              <w:ind w:left="95"/>
            </w:pPr>
            <w:r>
              <w:rPr>
                <w:spacing w:val="5"/>
              </w:rPr>
              <w:t>行政处罚</w:t>
            </w:r>
          </w:p>
        </w:tc>
        <w:tc>
          <w:tcPr>
            <w:tcW w:w="879" w:type="dxa"/>
            <w:vAlign w:val="top"/>
          </w:tcPr>
          <w:p w14:paraId="2854754A">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3459B915">
            <w:pPr>
              <w:pStyle w:val="6"/>
              <w:spacing w:line="223" w:lineRule="auto"/>
              <w:ind w:left="267"/>
            </w:pPr>
            <w:r>
              <w:rPr>
                <w:spacing w:val="4"/>
              </w:rPr>
              <w:t>或县级）</w:t>
            </w:r>
          </w:p>
        </w:tc>
        <w:tc>
          <w:tcPr>
            <w:tcW w:w="1259" w:type="dxa"/>
            <w:vAlign w:val="top"/>
          </w:tcPr>
          <w:p w14:paraId="0B468D33">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B6B81E9">
            <w:pPr>
              <w:pStyle w:val="6"/>
              <w:spacing w:before="86" w:line="263" w:lineRule="auto"/>
              <w:ind w:left="21" w:right="67" w:firstLine="1"/>
            </w:pPr>
            <w:r>
              <w:rPr>
                <w:spacing w:val="6"/>
              </w:rPr>
              <w:t>1.《婴幼儿配方乳粉产品配方注册管理办法》（</w:t>
            </w:r>
            <w:r>
              <w:rPr>
                <w:spacing w:val="-9"/>
              </w:rPr>
              <w:t xml:space="preserve"> </w:t>
            </w:r>
            <w:r>
              <w:rPr>
                <w:spacing w:val="6"/>
              </w:rPr>
              <w:t>2023）第四十九条：婴幼儿配方乳粉生产销售者违反本办法第三十三条至第三十七条规定，</w:t>
            </w:r>
            <w:r>
              <w:rPr>
                <w:spacing w:val="-18"/>
              </w:rPr>
              <w:t xml:space="preserve"> </w:t>
            </w:r>
            <w:r>
              <w:rPr>
                <w:spacing w:val="6"/>
              </w:rPr>
              <w:t>由县级以上地方市场监督管理部门责令限期改正，处一万元以上三万元以下罚</w:t>
            </w:r>
            <w:r>
              <w:rPr>
                <w:spacing w:val="5"/>
              </w:rPr>
              <w:t>款；情节严重的，处三万元以上十万元以下罚款；造成危害后果的，处</w:t>
            </w:r>
            <w:r>
              <w:t xml:space="preserve"> </w:t>
            </w:r>
            <w:r>
              <w:rPr>
                <w:spacing w:val="5"/>
              </w:rPr>
              <w:t>十万元以上二十万元以下罚款。</w:t>
            </w:r>
          </w:p>
        </w:tc>
        <w:tc>
          <w:tcPr>
            <w:tcW w:w="371" w:type="dxa"/>
            <w:vAlign w:val="top"/>
          </w:tcPr>
          <w:p w14:paraId="3175F338">
            <w:pPr>
              <w:rPr>
                <w:rFonts w:ascii="Arial"/>
                <w:sz w:val="21"/>
              </w:rPr>
            </w:pPr>
          </w:p>
        </w:tc>
      </w:tr>
      <w:tr w14:paraId="5883D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C49C108">
            <w:pPr>
              <w:pStyle w:val="6"/>
              <w:spacing w:before="143" w:line="108" w:lineRule="exact"/>
              <w:ind w:left="248"/>
            </w:pPr>
            <w:r>
              <w:rPr>
                <w:position w:val="1"/>
              </w:rPr>
              <w:t>552</w:t>
            </w:r>
          </w:p>
        </w:tc>
        <w:tc>
          <w:tcPr>
            <w:tcW w:w="1682" w:type="dxa"/>
            <w:vAlign w:val="top"/>
          </w:tcPr>
          <w:p w14:paraId="5FEB4199">
            <w:pPr>
              <w:pStyle w:val="6"/>
              <w:spacing w:before="86" w:line="263" w:lineRule="auto"/>
              <w:ind w:left="115" w:right="14" w:hanging="83"/>
            </w:pPr>
            <w:r>
              <w:rPr>
                <w:spacing w:val="5"/>
              </w:rPr>
              <w:t>申请人以欺骗、贿赂等不正当手段取得特殊</w:t>
            </w:r>
            <w:r>
              <w:rPr>
                <w:spacing w:val="8"/>
              </w:rPr>
              <w:t xml:space="preserve"> </w:t>
            </w:r>
            <w:r>
              <w:rPr>
                <w:spacing w:val="5"/>
              </w:rPr>
              <w:t>医学用途配方食品注册证书的行政处罚</w:t>
            </w:r>
          </w:p>
        </w:tc>
        <w:tc>
          <w:tcPr>
            <w:tcW w:w="536" w:type="dxa"/>
            <w:vAlign w:val="top"/>
          </w:tcPr>
          <w:p w14:paraId="70D390BC">
            <w:pPr>
              <w:pStyle w:val="6"/>
              <w:spacing w:before="143" w:line="229" w:lineRule="auto"/>
              <w:ind w:left="95"/>
            </w:pPr>
            <w:r>
              <w:rPr>
                <w:spacing w:val="5"/>
              </w:rPr>
              <w:t>行政处罚</w:t>
            </w:r>
          </w:p>
        </w:tc>
        <w:tc>
          <w:tcPr>
            <w:tcW w:w="879" w:type="dxa"/>
            <w:vAlign w:val="top"/>
          </w:tcPr>
          <w:p w14:paraId="0F0FD5AE">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1C854BD2">
            <w:pPr>
              <w:pStyle w:val="6"/>
              <w:spacing w:line="223" w:lineRule="auto"/>
              <w:ind w:left="267"/>
            </w:pPr>
            <w:r>
              <w:rPr>
                <w:spacing w:val="4"/>
              </w:rPr>
              <w:t>或县级）</w:t>
            </w:r>
          </w:p>
        </w:tc>
        <w:tc>
          <w:tcPr>
            <w:tcW w:w="1259" w:type="dxa"/>
            <w:vAlign w:val="top"/>
          </w:tcPr>
          <w:p w14:paraId="1E8645CE">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0A061A8">
            <w:pPr>
              <w:pStyle w:val="6"/>
              <w:spacing w:before="87" w:line="262" w:lineRule="auto"/>
              <w:ind w:left="24" w:right="153" w:hanging="1"/>
            </w:pPr>
            <w:r>
              <w:rPr>
                <w:spacing w:val="6"/>
              </w:rPr>
              <w:t>1.《特殊医学用途配方食品注册管理办法》（</w:t>
            </w:r>
            <w:r>
              <w:rPr>
                <w:spacing w:val="-9"/>
              </w:rPr>
              <w:t xml:space="preserve"> </w:t>
            </w:r>
            <w:r>
              <w:rPr>
                <w:spacing w:val="6"/>
              </w:rPr>
              <w:t>2023）第五十八条：</w:t>
            </w:r>
            <w:r>
              <w:rPr>
                <w:spacing w:val="-16"/>
              </w:rPr>
              <w:t xml:space="preserve"> </w:t>
            </w:r>
            <w:r>
              <w:rPr>
                <w:spacing w:val="6"/>
              </w:rPr>
              <w:t>申请人以欺骗、贿赂等不正当手段取得特殊医学用途配方食品注册证书的，国家市场监督管理总局依法予以撤销，被许可人三年内不得再次申</w:t>
            </w:r>
            <w:r>
              <w:rPr>
                <w:spacing w:val="5"/>
              </w:rPr>
              <w:t>请特殊医学用途配方食品注册；处一万元以上三万元以下罚款；造成危害后果</w:t>
            </w:r>
            <w:r>
              <w:t xml:space="preserve"> </w:t>
            </w:r>
            <w:r>
              <w:rPr>
                <w:spacing w:val="6"/>
              </w:rPr>
              <w:t>的，处三万元以上二十万元以下罚款；涉嫌犯罪的，依法移送公安机关，追究刑</w:t>
            </w:r>
            <w:r>
              <w:rPr>
                <w:spacing w:val="5"/>
              </w:rPr>
              <w:t>事责任。</w:t>
            </w:r>
          </w:p>
        </w:tc>
        <w:tc>
          <w:tcPr>
            <w:tcW w:w="371" w:type="dxa"/>
            <w:vAlign w:val="top"/>
          </w:tcPr>
          <w:p w14:paraId="4D93F434">
            <w:pPr>
              <w:rPr>
                <w:rFonts w:ascii="Arial"/>
                <w:sz w:val="21"/>
              </w:rPr>
            </w:pPr>
          </w:p>
        </w:tc>
      </w:tr>
      <w:tr w14:paraId="34C2F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A9D49D5">
            <w:pPr>
              <w:pStyle w:val="6"/>
              <w:spacing w:before="143" w:line="108" w:lineRule="exact"/>
              <w:ind w:left="248"/>
            </w:pPr>
            <w:r>
              <w:rPr>
                <w:position w:val="1"/>
              </w:rPr>
              <w:t>553</w:t>
            </w:r>
          </w:p>
        </w:tc>
        <w:tc>
          <w:tcPr>
            <w:tcW w:w="1682" w:type="dxa"/>
            <w:vAlign w:val="top"/>
          </w:tcPr>
          <w:p w14:paraId="5E561CA1">
            <w:pPr>
              <w:pStyle w:val="6"/>
              <w:spacing w:before="86" w:line="263" w:lineRule="auto"/>
              <w:ind w:left="115" w:right="14" w:hanging="95"/>
            </w:pPr>
            <w:r>
              <w:rPr>
                <w:spacing w:val="3"/>
              </w:rPr>
              <w:t>伪造、涂改、倒卖、</w:t>
            </w:r>
            <w:r>
              <w:rPr>
                <w:spacing w:val="-3"/>
              </w:rPr>
              <w:t xml:space="preserve"> </w:t>
            </w:r>
            <w:r>
              <w:rPr>
                <w:spacing w:val="3"/>
              </w:rPr>
              <w:t>出租、</w:t>
            </w:r>
            <w:r>
              <w:rPr>
                <w:spacing w:val="-19"/>
              </w:rPr>
              <w:t xml:space="preserve"> </w:t>
            </w:r>
            <w:r>
              <w:rPr>
                <w:spacing w:val="3"/>
              </w:rPr>
              <w:t>出借、转让特殊</w:t>
            </w:r>
            <w:r>
              <w:t xml:space="preserve"> </w:t>
            </w:r>
            <w:r>
              <w:rPr>
                <w:spacing w:val="5"/>
              </w:rPr>
              <w:t>医学用途配方食品注册证书的行政处罚</w:t>
            </w:r>
          </w:p>
        </w:tc>
        <w:tc>
          <w:tcPr>
            <w:tcW w:w="536" w:type="dxa"/>
            <w:vAlign w:val="top"/>
          </w:tcPr>
          <w:p w14:paraId="1FC371EC">
            <w:pPr>
              <w:pStyle w:val="6"/>
              <w:spacing w:before="143" w:line="229" w:lineRule="auto"/>
              <w:ind w:left="95"/>
            </w:pPr>
            <w:r>
              <w:rPr>
                <w:spacing w:val="5"/>
              </w:rPr>
              <w:t>行政处罚</w:t>
            </w:r>
          </w:p>
        </w:tc>
        <w:tc>
          <w:tcPr>
            <w:tcW w:w="879" w:type="dxa"/>
            <w:vAlign w:val="top"/>
          </w:tcPr>
          <w:p w14:paraId="5E37A637">
            <w:pPr>
              <w:pStyle w:val="6"/>
              <w:spacing w:before="29" w:line="263" w:lineRule="auto"/>
              <w:ind w:left="60" w:right="44" w:firstLine="166"/>
            </w:pPr>
            <w:r>
              <w:rPr>
                <w:spacing w:val="5"/>
              </w:rPr>
              <w:t>市场监督管理部</w:t>
            </w:r>
            <w:r>
              <w:rPr>
                <w:spacing w:val="1"/>
              </w:rPr>
              <w:t xml:space="preserve"> </w:t>
            </w:r>
            <w:r>
              <w:rPr>
                <w:spacing w:val="4"/>
              </w:rPr>
              <w:t>门（省级、设区的市</w:t>
            </w:r>
          </w:p>
          <w:p w14:paraId="54DB85D4">
            <w:pPr>
              <w:pStyle w:val="6"/>
              <w:spacing w:line="222" w:lineRule="auto"/>
              <w:ind w:left="227"/>
            </w:pPr>
            <w:r>
              <w:rPr>
                <w:spacing w:val="4"/>
              </w:rPr>
              <w:t>级或县级）</w:t>
            </w:r>
          </w:p>
        </w:tc>
        <w:tc>
          <w:tcPr>
            <w:tcW w:w="1259" w:type="dxa"/>
            <w:vAlign w:val="top"/>
          </w:tcPr>
          <w:p w14:paraId="2C88414C">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7B810BB">
            <w:pPr>
              <w:pStyle w:val="6"/>
              <w:spacing w:before="87" w:line="264" w:lineRule="auto"/>
              <w:ind w:left="21" w:right="153" w:firstLine="1"/>
            </w:pPr>
            <w:r>
              <w:rPr>
                <w:spacing w:val="6"/>
              </w:rPr>
              <w:t>1.《特殊医学用途配方食品注册管理办法》（</w:t>
            </w:r>
            <w:r>
              <w:rPr>
                <w:spacing w:val="-9"/>
              </w:rPr>
              <w:t xml:space="preserve"> </w:t>
            </w:r>
            <w:r>
              <w:rPr>
                <w:spacing w:val="6"/>
              </w:rPr>
              <w:t>2023）第五十九条：伪造、涂改、倒卖、</w:t>
            </w:r>
            <w:r>
              <w:rPr>
                <w:spacing w:val="-19"/>
              </w:rPr>
              <w:t xml:space="preserve"> </w:t>
            </w:r>
            <w:r>
              <w:rPr>
                <w:spacing w:val="6"/>
              </w:rPr>
              <w:t>出租、</w:t>
            </w:r>
            <w:r>
              <w:rPr>
                <w:spacing w:val="-19"/>
              </w:rPr>
              <w:t xml:space="preserve"> </w:t>
            </w:r>
            <w:r>
              <w:rPr>
                <w:spacing w:val="6"/>
              </w:rPr>
              <w:t>出借、转让特殊医学用途</w:t>
            </w:r>
            <w:r>
              <w:rPr>
                <w:spacing w:val="5"/>
              </w:rPr>
              <w:t>配方食品注册证书的，</w:t>
            </w:r>
            <w:r>
              <w:rPr>
                <w:spacing w:val="-19"/>
              </w:rPr>
              <w:t xml:space="preserve"> </w:t>
            </w:r>
            <w:r>
              <w:rPr>
                <w:spacing w:val="5"/>
              </w:rPr>
              <w:t>由县级以上市场监督管理部门处三万元以上十万元以下罚款；造成危害后果的，处十万元以上二十万元以下罚款；涉嫌犯罪的，依法移送公安机</w:t>
            </w:r>
            <w:r>
              <w:t xml:space="preserve"> </w:t>
            </w:r>
            <w:r>
              <w:rPr>
                <w:spacing w:val="4"/>
              </w:rPr>
              <w:t>关，追究刑事责任。</w:t>
            </w:r>
          </w:p>
        </w:tc>
        <w:tc>
          <w:tcPr>
            <w:tcW w:w="371" w:type="dxa"/>
            <w:vAlign w:val="top"/>
          </w:tcPr>
          <w:p w14:paraId="5095BCA2">
            <w:pPr>
              <w:rPr>
                <w:rFonts w:ascii="Arial"/>
                <w:sz w:val="21"/>
              </w:rPr>
            </w:pPr>
          </w:p>
        </w:tc>
      </w:tr>
      <w:tr w14:paraId="6F55C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16D1AAE">
            <w:pPr>
              <w:pStyle w:val="6"/>
              <w:spacing w:before="144" w:line="108" w:lineRule="exact"/>
              <w:ind w:left="248"/>
            </w:pPr>
            <w:r>
              <w:rPr>
                <w:position w:val="1"/>
              </w:rPr>
              <w:t>554</w:t>
            </w:r>
          </w:p>
        </w:tc>
        <w:tc>
          <w:tcPr>
            <w:tcW w:w="1682" w:type="dxa"/>
            <w:vAlign w:val="top"/>
          </w:tcPr>
          <w:p w14:paraId="11475454">
            <w:pPr>
              <w:pStyle w:val="6"/>
              <w:spacing w:before="30" w:line="228" w:lineRule="auto"/>
              <w:ind w:left="32"/>
            </w:pPr>
            <w:r>
              <w:rPr>
                <w:spacing w:val="5"/>
              </w:rPr>
              <w:t>申请人变更不影响产品安全性、营养充足性</w:t>
            </w:r>
          </w:p>
          <w:p w14:paraId="514A5376">
            <w:pPr>
              <w:pStyle w:val="6"/>
              <w:spacing w:before="14" w:line="230" w:lineRule="auto"/>
              <w:ind w:left="31"/>
            </w:pPr>
            <w:r>
              <w:rPr>
                <w:spacing w:val="5"/>
              </w:rPr>
              <w:t>以及特殊医学用途临床效果的事项，未依法</w:t>
            </w:r>
          </w:p>
          <w:p w14:paraId="361B4AD6">
            <w:pPr>
              <w:pStyle w:val="6"/>
              <w:spacing w:before="14" w:line="221" w:lineRule="auto"/>
              <w:ind w:left="464"/>
            </w:pPr>
            <w:r>
              <w:rPr>
                <w:spacing w:val="4"/>
              </w:rPr>
              <w:t>申请变更的行政处罚</w:t>
            </w:r>
          </w:p>
        </w:tc>
        <w:tc>
          <w:tcPr>
            <w:tcW w:w="536" w:type="dxa"/>
            <w:vAlign w:val="top"/>
          </w:tcPr>
          <w:p w14:paraId="66A8A4B7">
            <w:pPr>
              <w:pStyle w:val="6"/>
              <w:spacing w:before="144" w:line="229" w:lineRule="auto"/>
              <w:ind w:left="95"/>
            </w:pPr>
            <w:r>
              <w:rPr>
                <w:spacing w:val="5"/>
              </w:rPr>
              <w:t>行政处罚</w:t>
            </w:r>
          </w:p>
        </w:tc>
        <w:tc>
          <w:tcPr>
            <w:tcW w:w="879" w:type="dxa"/>
            <w:vAlign w:val="top"/>
          </w:tcPr>
          <w:p w14:paraId="378F32DE">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18CCFEBC">
            <w:pPr>
              <w:pStyle w:val="6"/>
              <w:spacing w:line="220" w:lineRule="auto"/>
              <w:ind w:left="267"/>
            </w:pPr>
            <w:r>
              <w:rPr>
                <w:spacing w:val="4"/>
              </w:rPr>
              <w:t>或县级）</w:t>
            </w:r>
          </w:p>
        </w:tc>
        <w:tc>
          <w:tcPr>
            <w:tcW w:w="1259" w:type="dxa"/>
            <w:vAlign w:val="top"/>
          </w:tcPr>
          <w:p w14:paraId="28A40B61">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29E39B7">
            <w:pPr>
              <w:pStyle w:val="6"/>
              <w:spacing w:before="144" w:line="228" w:lineRule="auto"/>
              <w:ind w:left="23"/>
            </w:pPr>
            <w:r>
              <w:rPr>
                <w:spacing w:val="6"/>
              </w:rPr>
              <w:t>1.《特殊医学用途配方食品注册管理办法》（</w:t>
            </w:r>
            <w:r>
              <w:rPr>
                <w:spacing w:val="-9"/>
              </w:rPr>
              <w:t xml:space="preserve"> </w:t>
            </w:r>
            <w:r>
              <w:rPr>
                <w:spacing w:val="6"/>
              </w:rPr>
              <w:t>2023）第六十条第一款：</w:t>
            </w:r>
            <w:r>
              <w:rPr>
                <w:spacing w:val="-16"/>
              </w:rPr>
              <w:t xml:space="preserve"> </w:t>
            </w:r>
            <w:r>
              <w:rPr>
                <w:spacing w:val="6"/>
              </w:rPr>
              <w:t>申请人变更不影响产品安全性、营养充足</w:t>
            </w:r>
            <w:r>
              <w:rPr>
                <w:spacing w:val="5"/>
              </w:rPr>
              <w:t>性以及特殊医学用途临床效果的事项，未依法申请变更的，</w:t>
            </w:r>
            <w:r>
              <w:rPr>
                <w:spacing w:val="-18"/>
              </w:rPr>
              <w:t xml:space="preserve"> </w:t>
            </w:r>
            <w:r>
              <w:rPr>
                <w:spacing w:val="5"/>
              </w:rPr>
              <w:t>由县级以上市场监督管理部门责令限期改正；逾期不改的，处一千元以上一万元以下罚款。</w:t>
            </w:r>
          </w:p>
        </w:tc>
        <w:tc>
          <w:tcPr>
            <w:tcW w:w="371" w:type="dxa"/>
            <w:vAlign w:val="top"/>
          </w:tcPr>
          <w:p w14:paraId="5C9A587E">
            <w:pPr>
              <w:rPr>
                <w:rFonts w:ascii="Arial"/>
                <w:sz w:val="21"/>
              </w:rPr>
            </w:pPr>
          </w:p>
        </w:tc>
      </w:tr>
      <w:tr w14:paraId="1C296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5F89521">
            <w:pPr>
              <w:pStyle w:val="6"/>
              <w:spacing w:before="144" w:line="108" w:lineRule="exact"/>
              <w:ind w:left="248"/>
            </w:pPr>
            <w:r>
              <w:rPr>
                <w:position w:val="1"/>
              </w:rPr>
              <w:t>555</w:t>
            </w:r>
          </w:p>
        </w:tc>
        <w:tc>
          <w:tcPr>
            <w:tcW w:w="1682" w:type="dxa"/>
            <w:vAlign w:val="top"/>
          </w:tcPr>
          <w:p w14:paraId="6EB3395E">
            <w:pPr>
              <w:pStyle w:val="6"/>
              <w:spacing w:before="14" w:line="261" w:lineRule="auto"/>
              <w:ind w:left="19" w:right="14" w:firstLine="12"/>
              <w:jc w:val="both"/>
            </w:pPr>
            <w:r>
              <w:rPr>
                <w:spacing w:val="5"/>
              </w:rPr>
              <w:t>申请人变更产品配方、生产工艺等可能影响</w:t>
            </w:r>
            <w:r>
              <w:rPr>
                <w:spacing w:val="8"/>
              </w:rPr>
              <w:t xml:space="preserve"> </w:t>
            </w:r>
            <w:r>
              <w:rPr>
                <w:spacing w:val="6"/>
              </w:rPr>
              <w:t>产品安全性、营养充足性以及特殊医学用途</w:t>
            </w:r>
            <w:r>
              <w:rPr>
                <w:spacing w:val="2"/>
              </w:rPr>
              <w:t xml:space="preserve"> </w:t>
            </w:r>
            <w:r>
              <w:rPr>
                <w:spacing w:val="6"/>
              </w:rPr>
              <w:t>临床效果的事项，未依法申请变更的行政处</w:t>
            </w:r>
          </w:p>
        </w:tc>
        <w:tc>
          <w:tcPr>
            <w:tcW w:w="536" w:type="dxa"/>
            <w:vAlign w:val="top"/>
          </w:tcPr>
          <w:p w14:paraId="722B5939">
            <w:pPr>
              <w:pStyle w:val="6"/>
              <w:spacing w:before="144" w:line="229" w:lineRule="auto"/>
              <w:ind w:left="95"/>
            </w:pPr>
            <w:r>
              <w:rPr>
                <w:spacing w:val="5"/>
              </w:rPr>
              <w:t>行政处罚</w:t>
            </w:r>
          </w:p>
        </w:tc>
        <w:tc>
          <w:tcPr>
            <w:tcW w:w="879" w:type="dxa"/>
            <w:vAlign w:val="top"/>
          </w:tcPr>
          <w:p w14:paraId="5F530DCE">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555126EE">
            <w:pPr>
              <w:pStyle w:val="6"/>
              <w:spacing w:before="1" w:line="220" w:lineRule="auto"/>
              <w:ind w:left="267"/>
            </w:pPr>
            <w:r>
              <w:rPr>
                <w:spacing w:val="4"/>
              </w:rPr>
              <w:t>或县级）</w:t>
            </w:r>
          </w:p>
        </w:tc>
        <w:tc>
          <w:tcPr>
            <w:tcW w:w="1259" w:type="dxa"/>
            <w:vAlign w:val="top"/>
          </w:tcPr>
          <w:p w14:paraId="42B2F8BF">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93451F6">
            <w:pPr>
              <w:pStyle w:val="6"/>
              <w:spacing w:before="31" w:line="228" w:lineRule="auto"/>
              <w:ind w:left="23"/>
            </w:pPr>
            <w:r>
              <w:rPr>
                <w:spacing w:val="6"/>
              </w:rPr>
              <w:t>1.《特殊医学用途配方食品注册管理办法》（</w:t>
            </w:r>
            <w:r>
              <w:rPr>
                <w:spacing w:val="-9"/>
              </w:rPr>
              <w:t xml:space="preserve"> </w:t>
            </w:r>
            <w:r>
              <w:rPr>
                <w:spacing w:val="6"/>
              </w:rPr>
              <w:t>2023）第六十条第二款：</w:t>
            </w:r>
            <w:r>
              <w:rPr>
                <w:spacing w:val="-16"/>
              </w:rPr>
              <w:t xml:space="preserve"> </w:t>
            </w:r>
            <w:r>
              <w:rPr>
                <w:spacing w:val="6"/>
              </w:rPr>
              <w:t>申请人变更产品配方、生产工艺等可能影响产品安全性、营养充足</w:t>
            </w:r>
            <w:r>
              <w:rPr>
                <w:spacing w:val="5"/>
              </w:rPr>
              <w:t>性以及特殊医学用途临床效果的事项，未依法申请变更的，</w:t>
            </w:r>
            <w:r>
              <w:rPr>
                <w:spacing w:val="-18"/>
              </w:rPr>
              <w:t xml:space="preserve"> </w:t>
            </w:r>
            <w:r>
              <w:rPr>
                <w:spacing w:val="5"/>
              </w:rPr>
              <w:t>由县级以上市场监督管理部门依照《食品安全法》第一百二十四条的规定进行处罚。</w:t>
            </w:r>
          </w:p>
          <w:p w14:paraId="7DB3D13D">
            <w:pPr>
              <w:pStyle w:val="6"/>
              <w:spacing w:before="13" w:line="242" w:lineRule="auto"/>
              <w:ind w:left="28" w:right="67" w:hanging="7"/>
            </w:pPr>
            <w:r>
              <w:rPr>
                <w:spacing w:val="6"/>
              </w:rPr>
              <w:t>2.《中华人民共和国食品安全法》（</w:t>
            </w:r>
            <w:r>
              <w:rPr>
                <w:spacing w:val="-9"/>
              </w:rPr>
              <w:t xml:space="preserve"> </w:t>
            </w:r>
            <w:r>
              <w:rPr>
                <w:spacing w:val="6"/>
              </w:rPr>
              <w:t>2021）第一百二十四条：违反本法规定，有下列情形之一，尚不构成犯罪的，</w:t>
            </w:r>
            <w:r>
              <w:rPr>
                <w:spacing w:val="-18"/>
              </w:rPr>
              <w:t xml:space="preserve"> </w:t>
            </w:r>
            <w:r>
              <w:rPr>
                <w:spacing w:val="6"/>
              </w:rPr>
              <w:t>由县级以上人民政府食品安全监督管理部门没收违法所得和违法生产经营的食品、食品添加剂，并可以没收</w:t>
            </w:r>
            <w:r>
              <w:rPr>
                <w:spacing w:val="5"/>
              </w:rPr>
              <w:t>用于违法生产经营的工具、设备、原料等物品；违法生产经营的食</w:t>
            </w:r>
            <w:r>
              <w:t xml:space="preserve"> </w:t>
            </w:r>
            <w:r>
              <w:rPr>
                <w:spacing w:val="6"/>
              </w:rPr>
              <w:t>品、食品添加剂货值金额不足一万元的，并处五万元以上十万元以下罚款；货值金额一万元以上的，并处货值金额十倍以上二十倍以下罚</w:t>
            </w:r>
            <w:r>
              <w:rPr>
                <w:spacing w:val="5"/>
              </w:rPr>
              <w:t>款；情节严重的，</w:t>
            </w:r>
            <w:r>
              <w:rPr>
                <w:spacing w:val="-19"/>
              </w:rPr>
              <w:t xml:space="preserve"> </w:t>
            </w:r>
            <w:r>
              <w:rPr>
                <w:spacing w:val="5"/>
              </w:rPr>
              <w:t>吊销许可证。</w:t>
            </w:r>
          </w:p>
        </w:tc>
        <w:tc>
          <w:tcPr>
            <w:tcW w:w="371" w:type="dxa"/>
            <w:vAlign w:val="top"/>
          </w:tcPr>
          <w:p w14:paraId="4A73FD1A">
            <w:pPr>
              <w:rPr>
                <w:rFonts w:ascii="Arial"/>
                <w:sz w:val="21"/>
              </w:rPr>
            </w:pPr>
          </w:p>
        </w:tc>
      </w:tr>
      <w:tr w14:paraId="62BDE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E71C065">
            <w:pPr>
              <w:pStyle w:val="6"/>
              <w:spacing w:before="144" w:line="108" w:lineRule="exact"/>
              <w:ind w:left="248"/>
            </w:pPr>
            <w:r>
              <w:rPr>
                <w:position w:val="1"/>
              </w:rPr>
              <w:t>556</w:t>
            </w:r>
          </w:p>
        </w:tc>
        <w:tc>
          <w:tcPr>
            <w:tcW w:w="1682" w:type="dxa"/>
            <w:vAlign w:val="top"/>
          </w:tcPr>
          <w:p w14:paraId="1277FD70">
            <w:pPr>
              <w:pStyle w:val="6"/>
              <w:spacing w:line="67" w:lineRule="exact"/>
              <w:ind w:left="801"/>
            </w:pPr>
            <w:r>
              <w:pict>
                <v:shape id="_x0000_s1034" o:spid="_x0000_s1034" o:spt="202" type="#_x0000_t202" style="position:absolute;left:0pt;margin-left:0.05pt;margin-top:0.5pt;height:7pt;width:83.8pt;z-index:251667456;mso-width-relative:page;mso-height-relative:page;" filled="f" stroked="f" coordsize="21600,21600">
                  <v:path/>
                  <v:fill on="f" focussize="0,0"/>
                  <v:stroke on="f"/>
                  <v:imagedata o:title=""/>
                  <o:lock v:ext="edit" aspectratio="f"/>
                  <v:textbox inset="0mm,0mm,0mm,0mm">
                    <w:txbxContent>
                      <w:p w14:paraId="1259DFC6">
                        <w:pPr>
                          <w:pStyle w:val="6"/>
                          <w:spacing w:before="20" w:line="229" w:lineRule="auto"/>
                          <w:ind w:left="20"/>
                        </w:pPr>
                        <w:r>
                          <w:rPr>
                            <w:spacing w:val="6"/>
                          </w:rPr>
                          <w:t>对网络食品交易第三方平台提供者和通过自</w:t>
                        </w:r>
                      </w:p>
                    </w:txbxContent>
                  </v:textbox>
                </v:shape>
              </w:pict>
            </w:r>
            <w:r>
              <w:t>罚</w:t>
            </w:r>
          </w:p>
          <w:p w14:paraId="67FD5D61">
            <w:pPr>
              <w:pStyle w:val="6"/>
              <w:spacing w:before="77" w:line="229" w:lineRule="auto"/>
              <w:ind w:left="18"/>
            </w:pPr>
            <w:r>
              <w:rPr>
                <w:spacing w:val="6"/>
              </w:rPr>
              <w:t>建网站交易的食品生产经营者未履行相应备</w:t>
            </w:r>
          </w:p>
          <w:p w14:paraId="25EA04FB">
            <w:pPr>
              <w:pStyle w:val="6"/>
              <w:spacing w:before="14" w:line="220" w:lineRule="auto"/>
              <w:ind w:left="280"/>
            </w:pPr>
            <w:r>
              <w:rPr>
                <w:spacing w:val="5"/>
              </w:rPr>
              <w:t>案义务的违法行为的行政处罚</w:t>
            </w:r>
          </w:p>
        </w:tc>
        <w:tc>
          <w:tcPr>
            <w:tcW w:w="536" w:type="dxa"/>
            <w:vAlign w:val="top"/>
          </w:tcPr>
          <w:p w14:paraId="1C75DE8C">
            <w:pPr>
              <w:pStyle w:val="6"/>
              <w:spacing w:before="144" w:line="229" w:lineRule="auto"/>
              <w:ind w:left="95"/>
            </w:pPr>
            <w:r>
              <w:rPr>
                <w:spacing w:val="5"/>
              </w:rPr>
              <w:t>行政处罚</w:t>
            </w:r>
          </w:p>
        </w:tc>
        <w:tc>
          <w:tcPr>
            <w:tcW w:w="879" w:type="dxa"/>
            <w:vAlign w:val="top"/>
          </w:tcPr>
          <w:p w14:paraId="2B9D2E37">
            <w:pPr>
              <w:pStyle w:val="6"/>
              <w:spacing w:before="30" w:line="263" w:lineRule="auto"/>
              <w:ind w:left="60" w:right="44" w:firstLine="166"/>
            </w:pPr>
            <w:r>
              <w:rPr>
                <w:spacing w:val="5"/>
              </w:rPr>
              <w:t>市场监督管理部</w:t>
            </w:r>
            <w:r>
              <w:rPr>
                <w:spacing w:val="1"/>
              </w:rPr>
              <w:t xml:space="preserve"> </w:t>
            </w:r>
            <w:r>
              <w:rPr>
                <w:spacing w:val="4"/>
              </w:rPr>
              <w:t>门（省级、设区的市</w:t>
            </w:r>
          </w:p>
          <w:p w14:paraId="3E45BB94">
            <w:pPr>
              <w:pStyle w:val="6"/>
              <w:spacing w:line="220" w:lineRule="auto"/>
              <w:ind w:left="227"/>
            </w:pPr>
            <w:r>
              <w:rPr>
                <w:spacing w:val="4"/>
              </w:rPr>
              <w:t>级或县级）</w:t>
            </w:r>
          </w:p>
        </w:tc>
        <w:tc>
          <w:tcPr>
            <w:tcW w:w="1259" w:type="dxa"/>
            <w:vAlign w:val="top"/>
          </w:tcPr>
          <w:p w14:paraId="47CF350D">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2180BE7">
            <w:pPr>
              <w:pStyle w:val="6"/>
              <w:spacing w:before="29" w:line="263" w:lineRule="auto"/>
              <w:ind w:left="18" w:right="24" w:firstLine="4"/>
            </w:pPr>
            <w:r>
              <w:rPr>
                <w:spacing w:val="6"/>
              </w:rPr>
              <w:t>1.《网络食品安全违法行为查处办法》（2021修订）第二十九条：违反本办法第八条规定，网络食品交易第三方平台提供者和通过自建网站交易的食品生产经营者未履行相应备案义务的，</w:t>
            </w:r>
            <w:r>
              <w:rPr>
                <w:spacing w:val="-18"/>
              </w:rPr>
              <w:t xml:space="preserve"> </w:t>
            </w:r>
            <w:r>
              <w:rPr>
                <w:spacing w:val="6"/>
              </w:rPr>
              <w:t>由县级以上地方食品药品监督管理部门责令改正，给予警告；拒不改正的</w:t>
            </w:r>
            <w:r>
              <w:rPr>
                <w:spacing w:val="5"/>
              </w:rPr>
              <w:t>，处5000元以上3万元以下罚</w:t>
            </w:r>
            <w:r>
              <w:t xml:space="preserve"> </w:t>
            </w:r>
            <w:r>
              <w:rPr>
                <w:spacing w:val="6"/>
              </w:rPr>
              <w:t>款。第八条：</w:t>
            </w:r>
            <w:r>
              <w:rPr>
                <w:spacing w:val="-19"/>
              </w:rPr>
              <w:t xml:space="preserve"> </w:t>
            </w:r>
            <w:r>
              <w:rPr>
                <w:spacing w:val="6"/>
              </w:rPr>
              <w:t>网络食品交易第三方平台提供者应当在通信主管部门批准后30个工作日内，</w:t>
            </w:r>
            <w:r>
              <w:rPr>
                <w:spacing w:val="-20"/>
              </w:rPr>
              <w:t xml:space="preserve"> </w:t>
            </w:r>
            <w:r>
              <w:rPr>
                <w:spacing w:val="6"/>
              </w:rPr>
              <w:t>向所在地省级食品药品监督管理部门备案，取得备案号。通过自建网站交易的食品生产经营者应当在通信主管部门批准后</w:t>
            </w:r>
            <w:r>
              <w:rPr>
                <w:spacing w:val="5"/>
              </w:rPr>
              <w:t>30个工作日内，</w:t>
            </w:r>
            <w:r>
              <w:rPr>
                <w:spacing w:val="-20"/>
              </w:rPr>
              <w:t xml:space="preserve"> </w:t>
            </w:r>
            <w:r>
              <w:rPr>
                <w:spacing w:val="5"/>
              </w:rPr>
              <w:t>向所在地市、县级食品药品监督管理部门备案，取得备案号。</w:t>
            </w:r>
          </w:p>
          <w:p w14:paraId="12C26E74">
            <w:pPr>
              <w:pStyle w:val="6"/>
              <w:spacing w:line="220" w:lineRule="auto"/>
              <w:ind w:left="20"/>
            </w:pPr>
            <w:r>
              <w:rPr>
                <w:spacing w:val="7"/>
              </w:rPr>
              <w:t>省级和市、县级食品药品监督管理部门应当自完成备案</w:t>
            </w:r>
            <w:r>
              <w:rPr>
                <w:spacing w:val="6"/>
              </w:rPr>
              <w:t>后7个工作日内向社会公开相关备案信息。备案信息包括域名、</w:t>
            </w:r>
            <w:r>
              <w:t>IP</w:t>
            </w:r>
            <w:r>
              <w:rPr>
                <w:spacing w:val="6"/>
              </w:rPr>
              <w:t>地址、电信业务经营许可证、企业名称、法定代表人或者负责人姓名、备案号等。</w:t>
            </w:r>
          </w:p>
        </w:tc>
        <w:tc>
          <w:tcPr>
            <w:tcW w:w="371" w:type="dxa"/>
            <w:vAlign w:val="top"/>
          </w:tcPr>
          <w:p w14:paraId="5FF6E5AE">
            <w:pPr>
              <w:rPr>
                <w:rFonts w:ascii="Arial"/>
                <w:sz w:val="21"/>
              </w:rPr>
            </w:pPr>
          </w:p>
        </w:tc>
      </w:tr>
      <w:tr w14:paraId="72D3A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50145E79">
            <w:pPr>
              <w:pStyle w:val="6"/>
              <w:spacing w:before="207" w:line="108" w:lineRule="exact"/>
              <w:ind w:left="248"/>
            </w:pPr>
            <w:r>
              <w:rPr>
                <w:position w:val="1"/>
              </w:rPr>
              <w:t>557</w:t>
            </w:r>
          </w:p>
        </w:tc>
        <w:tc>
          <w:tcPr>
            <w:tcW w:w="1682" w:type="dxa"/>
            <w:vAlign w:val="top"/>
          </w:tcPr>
          <w:p w14:paraId="445637AE">
            <w:pPr>
              <w:pStyle w:val="6"/>
              <w:spacing w:before="37" w:line="229" w:lineRule="auto"/>
              <w:ind w:left="21"/>
            </w:pPr>
            <w:r>
              <w:rPr>
                <w:spacing w:val="6"/>
              </w:rPr>
              <w:t>对网络食品交易第三方平台提供者和通过自</w:t>
            </w:r>
          </w:p>
          <w:p w14:paraId="5903C642">
            <w:pPr>
              <w:pStyle w:val="6"/>
              <w:spacing w:before="14" w:line="229" w:lineRule="auto"/>
              <w:ind w:left="18"/>
            </w:pPr>
            <w:r>
              <w:rPr>
                <w:spacing w:val="6"/>
              </w:rPr>
              <w:t>建网站交易的食品生产经营者不能保障网络</w:t>
            </w:r>
          </w:p>
          <w:p w14:paraId="10EB6BC6">
            <w:pPr>
              <w:pStyle w:val="6"/>
              <w:spacing w:before="14" w:line="228" w:lineRule="auto"/>
              <w:ind w:left="20"/>
            </w:pPr>
            <w:r>
              <w:rPr>
                <w:spacing w:val="6"/>
              </w:rPr>
              <w:t>食品交易数据和资料的可靠性与安全性等行</w:t>
            </w:r>
          </w:p>
          <w:p w14:paraId="0C12189C">
            <w:pPr>
              <w:pStyle w:val="6"/>
              <w:spacing w:before="15" w:line="229" w:lineRule="auto"/>
              <w:ind w:left="583"/>
            </w:pPr>
            <w:r>
              <w:rPr>
                <w:spacing w:val="5"/>
              </w:rPr>
              <w:t>为的行政处罚</w:t>
            </w:r>
          </w:p>
        </w:tc>
        <w:tc>
          <w:tcPr>
            <w:tcW w:w="536" w:type="dxa"/>
            <w:vAlign w:val="top"/>
          </w:tcPr>
          <w:p w14:paraId="586A7483">
            <w:pPr>
              <w:pStyle w:val="6"/>
              <w:spacing w:before="207" w:line="229" w:lineRule="auto"/>
              <w:ind w:left="95"/>
            </w:pPr>
            <w:r>
              <w:rPr>
                <w:spacing w:val="5"/>
              </w:rPr>
              <w:t>行政处罚</w:t>
            </w:r>
          </w:p>
        </w:tc>
        <w:tc>
          <w:tcPr>
            <w:tcW w:w="879" w:type="dxa"/>
            <w:vAlign w:val="top"/>
          </w:tcPr>
          <w:p w14:paraId="5D139582">
            <w:pPr>
              <w:pStyle w:val="6"/>
              <w:spacing w:before="93" w:line="263" w:lineRule="auto"/>
              <w:ind w:left="50" w:right="44" w:firstLine="47"/>
            </w:pPr>
            <w:r>
              <w:rPr>
                <w:spacing w:val="5"/>
              </w:rPr>
              <w:t>市场监督管理部门</w:t>
            </w:r>
            <w:r>
              <w:rPr>
                <w:spacing w:val="1"/>
              </w:rPr>
              <w:t xml:space="preserve">  </w:t>
            </w:r>
            <w:r>
              <w:rPr>
                <w:spacing w:val="6"/>
              </w:rPr>
              <w:t>（省级、设区的市级</w:t>
            </w:r>
          </w:p>
          <w:p w14:paraId="27A0062F">
            <w:pPr>
              <w:pStyle w:val="6"/>
              <w:spacing w:line="231" w:lineRule="auto"/>
              <w:ind w:left="267"/>
            </w:pPr>
            <w:r>
              <w:rPr>
                <w:spacing w:val="4"/>
              </w:rPr>
              <w:t>或县级）</w:t>
            </w:r>
          </w:p>
        </w:tc>
        <w:tc>
          <w:tcPr>
            <w:tcW w:w="1259" w:type="dxa"/>
            <w:vAlign w:val="top"/>
          </w:tcPr>
          <w:p w14:paraId="5DCFBE00">
            <w:pPr>
              <w:pStyle w:val="6"/>
              <w:spacing w:before="15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4225223">
            <w:pPr>
              <w:pStyle w:val="6"/>
              <w:spacing w:before="151" w:line="261" w:lineRule="auto"/>
              <w:ind w:left="18" w:right="67" w:firstLine="5"/>
            </w:pPr>
            <w:r>
              <w:rPr>
                <w:spacing w:val="6"/>
              </w:rPr>
              <w:t>1.《网络食品安全违法行为查处办法》（2021修订）第三十条：违反本办法第九条规定，网络食品交易第三方平台提供者和通过自建网站交易的食品生产经营者不具备数据备份、故障恢复等技术条件，不能保障网络食品交易数据和资料的可靠性与安全性的，</w:t>
            </w:r>
            <w:r>
              <w:rPr>
                <w:spacing w:val="-18"/>
              </w:rPr>
              <w:t xml:space="preserve"> </w:t>
            </w:r>
            <w:r>
              <w:rPr>
                <w:spacing w:val="6"/>
              </w:rPr>
              <w:t>由县级以上地方食品药品监督</w:t>
            </w:r>
            <w:r>
              <w:t xml:space="preserve"> </w:t>
            </w:r>
            <w:r>
              <w:rPr>
                <w:spacing w:val="6"/>
              </w:rPr>
              <w:t>管理部门责令改正，给予警告；拒不改正的，处3万元罚款。第九条：</w:t>
            </w:r>
            <w:r>
              <w:rPr>
                <w:spacing w:val="-14"/>
              </w:rPr>
              <w:t xml:space="preserve"> </w:t>
            </w:r>
            <w:r>
              <w:rPr>
                <w:spacing w:val="6"/>
              </w:rPr>
              <w:t>网络食品交易第三方平台提供者和通过自建网站交易的食品生产经营者应当具备数据备份、故障恢复等技术条件，保障网络食品交易数据和资料的可靠性与安全性。</w:t>
            </w:r>
          </w:p>
        </w:tc>
        <w:tc>
          <w:tcPr>
            <w:tcW w:w="371" w:type="dxa"/>
            <w:vAlign w:val="top"/>
          </w:tcPr>
          <w:p w14:paraId="663861CF">
            <w:pPr>
              <w:rPr>
                <w:rFonts w:ascii="Arial"/>
                <w:sz w:val="21"/>
              </w:rPr>
            </w:pPr>
          </w:p>
        </w:tc>
      </w:tr>
      <w:tr w14:paraId="36156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534B407">
            <w:pPr>
              <w:pStyle w:val="6"/>
              <w:spacing w:before="145" w:line="108" w:lineRule="exact"/>
              <w:ind w:left="248"/>
            </w:pPr>
            <w:r>
              <w:rPr>
                <w:position w:val="1"/>
              </w:rPr>
              <w:t>558</w:t>
            </w:r>
          </w:p>
        </w:tc>
        <w:tc>
          <w:tcPr>
            <w:tcW w:w="1682" w:type="dxa"/>
            <w:vAlign w:val="top"/>
          </w:tcPr>
          <w:p w14:paraId="639CE7CF">
            <w:pPr>
              <w:pStyle w:val="6"/>
              <w:spacing w:before="31" w:line="229" w:lineRule="auto"/>
              <w:ind w:left="28"/>
            </w:pPr>
            <w:r>
              <w:rPr>
                <w:spacing w:val="5"/>
              </w:rPr>
              <w:t>网络食品交易第三方平台提供者未按要求建</w:t>
            </w:r>
          </w:p>
          <w:p w14:paraId="5EE6D395">
            <w:pPr>
              <w:pStyle w:val="6"/>
              <w:spacing w:before="14" w:line="229" w:lineRule="auto"/>
              <w:ind w:left="23"/>
            </w:pPr>
            <w:r>
              <w:rPr>
                <w:spacing w:val="6"/>
              </w:rPr>
              <w:t>立入网食品生产经营者审查登记等制度等行</w:t>
            </w:r>
          </w:p>
          <w:p w14:paraId="45F45C3C">
            <w:pPr>
              <w:pStyle w:val="6"/>
              <w:spacing w:before="14" w:line="218" w:lineRule="auto"/>
              <w:ind w:left="583"/>
            </w:pPr>
            <w:r>
              <w:rPr>
                <w:spacing w:val="5"/>
              </w:rPr>
              <w:t>为的行政处罚</w:t>
            </w:r>
          </w:p>
        </w:tc>
        <w:tc>
          <w:tcPr>
            <w:tcW w:w="536" w:type="dxa"/>
            <w:vAlign w:val="top"/>
          </w:tcPr>
          <w:p w14:paraId="276F3EE3">
            <w:pPr>
              <w:pStyle w:val="6"/>
              <w:spacing w:before="145" w:line="229" w:lineRule="auto"/>
              <w:ind w:left="95"/>
            </w:pPr>
            <w:r>
              <w:rPr>
                <w:spacing w:val="5"/>
              </w:rPr>
              <w:t>行政处罚</w:t>
            </w:r>
          </w:p>
        </w:tc>
        <w:tc>
          <w:tcPr>
            <w:tcW w:w="879" w:type="dxa"/>
            <w:vAlign w:val="top"/>
          </w:tcPr>
          <w:p w14:paraId="430EB30A">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5B49E1C3">
            <w:pPr>
              <w:pStyle w:val="6"/>
              <w:spacing w:line="218" w:lineRule="auto"/>
              <w:ind w:left="267"/>
            </w:pPr>
            <w:r>
              <w:rPr>
                <w:spacing w:val="4"/>
              </w:rPr>
              <w:t>或县级）</w:t>
            </w:r>
          </w:p>
        </w:tc>
        <w:tc>
          <w:tcPr>
            <w:tcW w:w="1259" w:type="dxa"/>
            <w:vAlign w:val="top"/>
          </w:tcPr>
          <w:p w14:paraId="06357DD4">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039F2D3">
            <w:pPr>
              <w:pStyle w:val="6"/>
              <w:spacing w:before="31" w:line="248" w:lineRule="auto"/>
              <w:ind w:left="17" w:right="24" w:firstLine="5"/>
            </w:pPr>
            <w:r>
              <w:rPr>
                <w:spacing w:val="7"/>
              </w:rPr>
              <w:t>1.《网络食品安全违法行为查处办法》（202</w:t>
            </w:r>
            <w:r>
              <w:rPr>
                <w:spacing w:val="6"/>
              </w:rPr>
              <w:t>1修订）第三十一条：违反本办法第十条规定，网络食品交易第三方平台提供者未按要求建立入网食品生产经营者审查登记、食品安全自查、食品安全违法行为制止及报告、严重违法行为平台服务停止、食品安全投诉举报处理等制度的或者未公</w:t>
            </w:r>
            <w:r>
              <w:t xml:space="preserve">  </w:t>
            </w:r>
            <w:r>
              <w:rPr>
                <w:spacing w:val="6"/>
              </w:rPr>
              <w:t>开以上制度的，</w:t>
            </w:r>
            <w:r>
              <w:rPr>
                <w:spacing w:val="-18"/>
              </w:rPr>
              <w:t xml:space="preserve"> </w:t>
            </w:r>
            <w:r>
              <w:rPr>
                <w:spacing w:val="6"/>
              </w:rPr>
              <w:t>由县级以上地方食品药品监督管理部门责令改正，给予警告；拒不改正的，处5000元以上3万元以下罚款。第十条：</w:t>
            </w:r>
            <w:r>
              <w:rPr>
                <w:spacing w:val="-19"/>
              </w:rPr>
              <w:t xml:space="preserve"> </w:t>
            </w:r>
            <w:r>
              <w:rPr>
                <w:spacing w:val="6"/>
              </w:rPr>
              <w:t>网络食品交易第三方平台提供者应当建立入网食品生产经营者审查登记、食品安全自查、食品安全违法行为制止及报告、严重违法</w:t>
            </w:r>
            <w:r>
              <w:rPr>
                <w:spacing w:val="5"/>
              </w:rPr>
              <w:t>行为平台服务停止、食品安</w:t>
            </w:r>
            <w:r>
              <w:t xml:space="preserve"> </w:t>
            </w:r>
            <w:r>
              <w:rPr>
                <w:spacing w:val="5"/>
              </w:rPr>
              <w:t>全投诉举报处理等制度，并在网络平台上公开。</w:t>
            </w:r>
          </w:p>
        </w:tc>
        <w:tc>
          <w:tcPr>
            <w:tcW w:w="371" w:type="dxa"/>
            <w:vAlign w:val="top"/>
          </w:tcPr>
          <w:p w14:paraId="76854BBD">
            <w:pPr>
              <w:rPr>
                <w:rFonts w:ascii="Arial"/>
                <w:sz w:val="21"/>
              </w:rPr>
            </w:pPr>
          </w:p>
        </w:tc>
      </w:tr>
      <w:tr w14:paraId="50DE1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07939ED5">
            <w:pPr>
              <w:spacing w:line="305" w:lineRule="auto"/>
              <w:rPr>
                <w:rFonts w:ascii="Arial"/>
                <w:sz w:val="21"/>
              </w:rPr>
            </w:pPr>
          </w:p>
          <w:p w14:paraId="6CCA24A1">
            <w:pPr>
              <w:pStyle w:val="6"/>
              <w:spacing w:before="26" w:line="108" w:lineRule="exact"/>
              <w:ind w:left="248"/>
            </w:pPr>
            <w:r>
              <w:rPr>
                <w:position w:val="1"/>
              </w:rPr>
              <w:t>559</w:t>
            </w:r>
          </w:p>
        </w:tc>
        <w:tc>
          <w:tcPr>
            <w:tcW w:w="1682" w:type="dxa"/>
            <w:vAlign w:val="top"/>
          </w:tcPr>
          <w:p w14:paraId="7F591870">
            <w:pPr>
              <w:pStyle w:val="6"/>
              <w:spacing w:before="219" w:line="229" w:lineRule="auto"/>
              <w:ind w:left="21"/>
            </w:pPr>
            <w:r>
              <w:rPr>
                <w:spacing w:val="6"/>
              </w:rPr>
              <w:t>对网络食品交易第三方平台提供者未对入网</w:t>
            </w:r>
          </w:p>
          <w:p w14:paraId="07890930">
            <w:pPr>
              <w:pStyle w:val="6"/>
              <w:spacing w:before="14" w:line="228" w:lineRule="auto"/>
              <w:ind w:left="20"/>
            </w:pPr>
            <w:r>
              <w:rPr>
                <w:spacing w:val="6"/>
              </w:rPr>
              <w:t>食品生产经营者的相关材料及信息进行审查</w:t>
            </w:r>
          </w:p>
          <w:p w14:paraId="2C3D65E5">
            <w:pPr>
              <w:pStyle w:val="6"/>
              <w:spacing w:before="15" w:line="229" w:lineRule="auto"/>
              <w:ind w:left="409"/>
            </w:pPr>
            <w:r>
              <w:rPr>
                <w:spacing w:val="5"/>
              </w:rPr>
              <w:t>登记等行为的行政处罚</w:t>
            </w:r>
          </w:p>
        </w:tc>
        <w:tc>
          <w:tcPr>
            <w:tcW w:w="536" w:type="dxa"/>
            <w:vAlign w:val="top"/>
          </w:tcPr>
          <w:p w14:paraId="513BDD70">
            <w:pPr>
              <w:spacing w:line="305" w:lineRule="auto"/>
              <w:rPr>
                <w:rFonts w:ascii="Arial"/>
                <w:sz w:val="21"/>
              </w:rPr>
            </w:pPr>
          </w:p>
          <w:p w14:paraId="6503815D">
            <w:pPr>
              <w:pStyle w:val="6"/>
              <w:spacing w:before="26" w:line="229" w:lineRule="auto"/>
              <w:ind w:left="95"/>
            </w:pPr>
            <w:r>
              <w:rPr>
                <w:spacing w:val="5"/>
              </w:rPr>
              <w:t>行政处罚</w:t>
            </w:r>
          </w:p>
        </w:tc>
        <w:tc>
          <w:tcPr>
            <w:tcW w:w="879" w:type="dxa"/>
            <w:vAlign w:val="top"/>
          </w:tcPr>
          <w:p w14:paraId="664A1449">
            <w:pPr>
              <w:pStyle w:val="6"/>
              <w:spacing w:before="219" w:line="263" w:lineRule="auto"/>
              <w:ind w:left="50" w:right="44" w:firstLine="47"/>
            </w:pPr>
            <w:r>
              <w:rPr>
                <w:spacing w:val="5"/>
              </w:rPr>
              <w:t>市场监督管理部门</w:t>
            </w:r>
            <w:r>
              <w:rPr>
                <w:spacing w:val="1"/>
              </w:rPr>
              <w:t xml:space="preserve">  </w:t>
            </w:r>
            <w:r>
              <w:rPr>
                <w:spacing w:val="6"/>
              </w:rPr>
              <w:t>（省级、设区的市级</w:t>
            </w:r>
          </w:p>
          <w:p w14:paraId="219A9BDC">
            <w:pPr>
              <w:pStyle w:val="6"/>
              <w:spacing w:line="231" w:lineRule="auto"/>
              <w:ind w:left="267"/>
            </w:pPr>
            <w:r>
              <w:rPr>
                <w:spacing w:val="4"/>
              </w:rPr>
              <w:t>或县级）</w:t>
            </w:r>
          </w:p>
        </w:tc>
        <w:tc>
          <w:tcPr>
            <w:tcW w:w="1259" w:type="dxa"/>
            <w:vAlign w:val="top"/>
          </w:tcPr>
          <w:p w14:paraId="5B2C8FB8">
            <w:pPr>
              <w:spacing w:line="249" w:lineRule="auto"/>
              <w:rPr>
                <w:rFonts w:ascii="Arial"/>
                <w:sz w:val="21"/>
              </w:rPr>
            </w:pPr>
          </w:p>
          <w:p w14:paraId="3C1AA2D4">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C34C7A">
            <w:pPr>
              <w:pStyle w:val="6"/>
              <w:spacing w:before="48" w:line="252" w:lineRule="auto"/>
              <w:ind w:left="18" w:right="67" w:firstLine="4"/>
            </w:pPr>
            <w:r>
              <w:rPr>
                <w:spacing w:val="6"/>
              </w:rPr>
              <w:t>1.《网络食品安全违法行为查处办法》（2021修订）第三十二条：违反本办法第十一条规定，网络食品交易第三方平台提供者未对入网食品生产经营者的相关材料及信息进行审查登记、如实记录并更新的，</w:t>
            </w:r>
            <w:r>
              <w:rPr>
                <w:spacing w:val="-18"/>
              </w:rPr>
              <w:t xml:space="preserve"> </w:t>
            </w:r>
            <w:r>
              <w:rPr>
                <w:spacing w:val="6"/>
              </w:rPr>
              <w:t>由县级以上地方食品药品监督管理部门依照食品安全法第一百三十一条的规定处罚</w:t>
            </w:r>
            <w:r>
              <w:t xml:space="preserve"> </w:t>
            </w:r>
            <w:r>
              <w:rPr>
                <w:spacing w:val="6"/>
              </w:rPr>
              <w:t>。第十一条：</w:t>
            </w:r>
            <w:r>
              <w:rPr>
                <w:spacing w:val="-18"/>
              </w:rPr>
              <w:t xml:space="preserve"> </w:t>
            </w:r>
            <w:r>
              <w:rPr>
                <w:spacing w:val="6"/>
              </w:rPr>
              <w:t>网络食品交易第三方平台提供者应当对入网食品生产经营者食品生产经营许可证、入网食品添加剂生产企业生产许可证等材料进行审查，如实记录并及时更新。</w:t>
            </w:r>
            <w:r>
              <w:rPr>
                <w:spacing w:val="-18"/>
              </w:rPr>
              <w:t xml:space="preserve"> </w:t>
            </w:r>
            <w:r>
              <w:rPr>
                <w:spacing w:val="6"/>
              </w:rPr>
              <w:t>网络食品交易第三方平台提供者应当对入网食用农产品生产经营者营业执照、入网食品添加剂经营者营业执照以及</w:t>
            </w:r>
            <w:r>
              <w:t xml:space="preserve"> </w:t>
            </w:r>
            <w:r>
              <w:rPr>
                <w:spacing w:val="6"/>
              </w:rPr>
              <w:t>入网交易食用农产品的个人的身份证号码、住址、联系方式等信息进行登记，如实记录并及时更新。</w:t>
            </w:r>
          </w:p>
          <w:p w14:paraId="32DCF82D">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09290BDE">
            <w:pPr>
              <w:pStyle w:val="6"/>
              <w:spacing w:before="14" w:line="258" w:lineRule="auto"/>
              <w:ind w:left="19" w:right="92" w:firstLine="3"/>
            </w:pPr>
            <w:r>
              <w:rPr>
                <w:spacing w:val="6"/>
              </w:rPr>
              <w:t>第一百三十一条第一款：违反本法规定，网络食品交易第三方平台提供者未对入网食品经营者进行实名登记、审查许可证，或者未履行报告、停止提供网络交易平台服务等义务的，</w:t>
            </w:r>
            <w:r>
              <w:rPr>
                <w:spacing w:val="-19"/>
              </w:rPr>
              <w:t xml:space="preserve"> </w:t>
            </w:r>
            <w:r>
              <w:rPr>
                <w:spacing w:val="6"/>
              </w:rPr>
              <w:t>由县级以上人民政府食品安全监督管理部门责令改正，没收违法所得，并处五万元以上二十万</w:t>
            </w:r>
            <w:r>
              <w:rPr>
                <w:spacing w:val="5"/>
              </w:rPr>
              <w:t>元以下罚款；</w:t>
            </w:r>
            <w:r>
              <w:t xml:space="preserve"> </w:t>
            </w:r>
            <w:r>
              <w:rPr>
                <w:spacing w:val="6"/>
              </w:rPr>
              <w:t>造成严重后果的，责令停业，直至由原发证部门吊销许可证；使消费者的合法权益受到损害的，应当与食品经营者承担连带责任。</w:t>
            </w:r>
          </w:p>
        </w:tc>
        <w:tc>
          <w:tcPr>
            <w:tcW w:w="371" w:type="dxa"/>
            <w:vAlign w:val="top"/>
          </w:tcPr>
          <w:p w14:paraId="36961108">
            <w:pPr>
              <w:rPr>
                <w:rFonts w:ascii="Arial"/>
                <w:sz w:val="21"/>
              </w:rPr>
            </w:pPr>
          </w:p>
        </w:tc>
      </w:tr>
      <w:tr w14:paraId="328CB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E32FD7E">
            <w:pPr>
              <w:pStyle w:val="6"/>
              <w:spacing w:before="146" w:line="108" w:lineRule="exact"/>
              <w:ind w:left="248"/>
            </w:pPr>
            <w:r>
              <w:rPr>
                <w:position w:val="1"/>
              </w:rPr>
              <w:t>560</w:t>
            </w:r>
          </w:p>
        </w:tc>
        <w:tc>
          <w:tcPr>
            <w:tcW w:w="1682" w:type="dxa"/>
            <w:vAlign w:val="top"/>
          </w:tcPr>
          <w:p w14:paraId="42B82B78">
            <w:pPr>
              <w:pStyle w:val="6"/>
              <w:spacing w:before="32" w:line="229" w:lineRule="auto"/>
              <w:ind w:left="21"/>
            </w:pPr>
            <w:r>
              <w:rPr>
                <w:spacing w:val="6"/>
              </w:rPr>
              <w:t>对网络食品交易第三方平台提供者未建立入</w:t>
            </w:r>
          </w:p>
          <w:p w14:paraId="0A910F94">
            <w:pPr>
              <w:pStyle w:val="6"/>
              <w:spacing w:before="14" w:line="231" w:lineRule="auto"/>
              <w:ind w:left="28"/>
            </w:pPr>
            <w:r>
              <w:rPr>
                <w:spacing w:val="5"/>
              </w:rPr>
              <w:t>网食品生产经营者档案、记录入网食品生产</w:t>
            </w:r>
          </w:p>
          <w:p w14:paraId="0E9FDD27">
            <w:pPr>
              <w:pStyle w:val="6"/>
              <w:spacing w:before="13" w:line="216" w:lineRule="auto"/>
              <w:ind w:left="237"/>
            </w:pPr>
            <w:r>
              <w:rPr>
                <w:spacing w:val="5"/>
              </w:rPr>
              <w:t>经营者相关信息行为的行政处罚</w:t>
            </w:r>
          </w:p>
        </w:tc>
        <w:tc>
          <w:tcPr>
            <w:tcW w:w="536" w:type="dxa"/>
            <w:vAlign w:val="top"/>
          </w:tcPr>
          <w:p w14:paraId="462CCF8B">
            <w:pPr>
              <w:pStyle w:val="6"/>
              <w:spacing w:before="146" w:line="229" w:lineRule="auto"/>
              <w:ind w:left="95"/>
            </w:pPr>
            <w:r>
              <w:rPr>
                <w:spacing w:val="5"/>
              </w:rPr>
              <w:t>行政处罚</w:t>
            </w:r>
          </w:p>
        </w:tc>
        <w:tc>
          <w:tcPr>
            <w:tcW w:w="879" w:type="dxa"/>
            <w:vAlign w:val="top"/>
          </w:tcPr>
          <w:p w14:paraId="6F52C0F8">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6F987C0C">
            <w:pPr>
              <w:pStyle w:val="6"/>
              <w:spacing w:line="215" w:lineRule="auto"/>
              <w:ind w:left="267"/>
            </w:pPr>
            <w:r>
              <w:rPr>
                <w:spacing w:val="4"/>
              </w:rPr>
              <w:t>或县级）</w:t>
            </w:r>
          </w:p>
        </w:tc>
        <w:tc>
          <w:tcPr>
            <w:tcW w:w="1259" w:type="dxa"/>
            <w:vAlign w:val="top"/>
          </w:tcPr>
          <w:p w14:paraId="1EEFF483">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DBB5926">
            <w:pPr>
              <w:pStyle w:val="6"/>
              <w:spacing w:before="89" w:line="264" w:lineRule="auto"/>
              <w:ind w:left="22" w:right="23"/>
            </w:pPr>
            <w:r>
              <w:rPr>
                <w:spacing w:val="6"/>
              </w:rPr>
              <w:t>1.《网络食品安全违法行为查处办法》（2021修订）第三十三条：违反本办法第十二条规定，网络食品交易第三方平台提供者未建立入网食品生产经营者档案、记录入网食品生产经营者相关信息的，</w:t>
            </w:r>
            <w:r>
              <w:rPr>
                <w:spacing w:val="-19"/>
              </w:rPr>
              <w:t xml:space="preserve"> </w:t>
            </w:r>
            <w:r>
              <w:rPr>
                <w:spacing w:val="6"/>
              </w:rPr>
              <w:t>由县级以上地方食品药品监督管理部门责令改正，给予警告；拒</w:t>
            </w:r>
            <w:r>
              <w:rPr>
                <w:spacing w:val="5"/>
              </w:rPr>
              <w:t>不改正的，处5000元以上3</w:t>
            </w:r>
            <w:r>
              <w:t xml:space="preserve"> </w:t>
            </w:r>
            <w:r>
              <w:rPr>
                <w:spacing w:val="6"/>
              </w:rPr>
              <w:t>万元以下罚款。第十二条：</w:t>
            </w:r>
            <w:r>
              <w:rPr>
                <w:spacing w:val="-19"/>
              </w:rPr>
              <w:t xml:space="preserve"> </w:t>
            </w:r>
            <w:r>
              <w:rPr>
                <w:spacing w:val="6"/>
              </w:rPr>
              <w:t>网络食品交易第三方平台提供者应当建立入网食品生产经营者档案，记录入网食品生产经营者的基本情况、食品安</w:t>
            </w:r>
            <w:r>
              <w:rPr>
                <w:spacing w:val="5"/>
              </w:rPr>
              <w:t>全管理人员等信息。</w:t>
            </w:r>
          </w:p>
        </w:tc>
        <w:tc>
          <w:tcPr>
            <w:tcW w:w="371" w:type="dxa"/>
            <w:vAlign w:val="top"/>
          </w:tcPr>
          <w:p w14:paraId="041291FB">
            <w:pPr>
              <w:rPr>
                <w:rFonts w:ascii="Arial"/>
                <w:sz w:val="21"/>
              </w:rPr>
            </w:pPr>
          </w:p>
        </w:tc>
      </w:tr>
      <w:tr w14:paraId="1E6A1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EDA6857">
            <w:pPr>
              <w:pStyle w:val="6"/>
              <w:spacing w:before="146" w:line="108" w:lineRule="exact"/>
              <w:ind w:left="248"/>
            </w:pPr>
            <w:r>
              <w:rPr>
                <w:position w:val="1"/>
              </w:rPr>
              <w:t>561</w:t>
            </w:r>
          </w:p>
        </w:tc>
        <w:tc>
          <w:tcPr>
            <w:tcW w:w="1682" w:type="dxa"/>
            <w:vAlign w:val="top"/>
          </w:tcPr>
          <w:p w14:paraId="333060E1">
            <w:pPr>
              <w:pStyle w:val="6"/>
              <w:spacing w:before="90" w:line="262" w:lineRule="auto"/>
              <w:ind w:left="64" w:right="14" w:hanging="43"/>
            </w:pPr>
            <w:r>
              <w:rPr>
                <w:spacing w:val="6"/>
              </w:rPr>
              <w:t>对网络食品交易第三方平台提供者未按要求</w:t>
            </w:r>
            <w:r>
              <w:t xml:space="preserve"> </w:t>
            </w:r>
            <w:r>
              <w:rPr>
                <w:spacing w:val="6"/>
              </w:rPr>
              <w:t>记录、保存食品交易信息行为的行政处罚</w:t>
            </w:r>
          </w:p>
        </w:tc>
        <w:tc>
          <w:tcPr>
            <w:tcW w:w="536" w:type="dxa"/>
            <w:vAlign w:val="top"/>
          </w:tcPr>
          <w:p w14:paraId="21B89157">
            <w:pPr>
              <w:pStyle w:val="6"/>
              <w:spacing w:before="146" w:line="229" w:lineRule="auto"/>
              <w:ind w:left="95"/>
            </w:pPr>
            <w:r>
              <w:rPr>
                <w:spacing w:val="5"/>
              </w:rPr>
              <w:t>行政处罚</w:t>
            </w:r>
          </w:p>
        </w:tc>
        <w:tc>
          <w:tcPr>
            <w:tcW w:w="879" w:type="dxa"/>
            <w:vAlign w:val="top"/>
          </w:tcPr>
          <w:p w14:paraId="5C20B842">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697AC6ED">
            <w:pPr>
              <w:pStyle w:val="6"/>
              <w:spacing w:line="214" w:lineRule="auto"/>
              <w:ind w:left="267"/>
            </w:pPr>
            <w:r>
              <w:rPr>
                <w:spacing w:val="4"/>
              </w:rPr>
              <w:t>或县级）</w:t>
            </w:r>
          </w:p>
        </w:tc>
        <w:tc>
          <w:tcPr>
            <w:tcW w:w="1259" w:type="dxa"/>
            <w:vAlign w:val="top"/>
          </w:tcPr>
          <w:p w14:paraId="675B2564">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C9CB452">
            <w:pPr>
              <w:pStyle w:val="6"/>
              <w:spacing w:before="89" w:line="263" w:lineRule="auto"/>
              <w:ind w:left="28" w:right="24" w:hanging="5"/>
            </w:pPr>
            <w:r>
              <w:rPr>
                <w:spacing w:val="6"/>
              </w:rPr>
              <w:t>1.《网络食品安全违法行为查处办法》（2021修订）第三十四条：违反本办法第十三条规定，网络食品交易第三方平台提供者未按要求记录、保存食品交易信息的，</w:t>
            </w:r>
            <w:r>
              <w:rPr>
                <w:spacing w:val="-18"/>
              </w:rPr>
              <w:t xml:space="preserve"> </w:t>
            </w:r>
            <w:r>
              <w:rPr>
                <w:spacing w:val="6"/>
              </w:rPr>
              <w:t>由县级以上地方食品药品监督管理部门责令改正</w:t>
            </w:r>
            <w:r>
              <w:rPr>
                <w:spacing w:val="5"/>
              </w:rPr>
              <w:t>，给予警告；拒不改正的，处5000元以上3万元以下罚款。第十三条：</w:t>
            </w:r>
            <w:r>
              <w:rPr>
                <w:spacing w:val="-19"/>
              </w:rPr>
              <w:t xml:space="preserve"> </w:t>
            </w:r>
            <w:r>
              <w:rPr>
                <w:spacing w:val="5"/>
              </w:rPr>
              <w:t>网络食</w:t>
            </w:r>
            <w:r>
              <w:t xml:space="preserve"> </w:t>
            </w:r>
            <w:r>
              <w:rPr>
                <w:spacing w:val="6"/>
              </w:rPr>
              <w:t>品交易第三方平台提供者和通过自建网站交易食品的生产经营者应当记录、保存食品交易信息，保存时间不得少于产品保质期满后6个月；没有明确保质期的，保存时间不得少于2年。</w:t>
            </w:r>
          </w:p>
        </w:tc>
        <w:tc>
          <w:tcPr>
            <w:tcW w:w="371" w:type="dxa"/>
            <w:vAlign w:val="top"/>
          </w:tcPr>
          <w:p w14:paraId="0D412E7A">
            <w:pPr>
              <w:rPr>
                <w:rFonts w:ascii="Arial"/>
                <w:sz w:val="21"/>
              </w:rPr>
            </w:pPr>
          </w:p>
        </w:tc>
      </w:tr>
      <w:tr w14:paraId="52844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7E97415">
            <w:pPr>
              <w:pStyle w:val="6"/>
              <w:spacing w:before="148" w:line="108" w:lineRule="exact"/>
              <w:ind w:left="248"/>
            </w:pPr>
            <w:r>
              <w:rPr>
                <w:position w:val="1"/>
              </w:rPr>
              <w:t>562</w:t>
            </w:r>
          </w:p>
        </w:tc>
        <w:tc>
          <w:tcPr>
            <w:tcW w:w="1682" w:type="dxa"/>
            <w:vAlign w:val="top"/>
          </w:tcPr>
          <w:p w14:paraId="50AC2C5E">
            <w:pPr>
              <w:pStyle w:val="6"/>
              <w:spacing w:before="34" w:line="229" w:lineRule="auto"/>
              <w:ind w:left="21"/>
            </w:pPr>
            <w:r>
              <w:rPr>
                <w:spacing w:val="6"/>
              </w:rPr>
              <w:t>对网络食品交易第三方平台提供者未设置专</w:t>
            </w:r>
          </w:p>
          <w:p w14:paraId="76388FD4">
            <w:pPr>
              <w:pStyle w:val="6"/>
              <w:spacing w:before="14" w:line="229" w:lineRule="auto"/>
              <w:ind w:left="29"/>
            </w:pPr>
            <w:r>
              <w:rPr>
                <w:spacing w:val="5"/>
              </w:rPr>
              <w:t>门的网络食品安全管理机构等行为的行政处</w:t>
            </w:r>
          </w:p>
          <w:p w14:paraId="3526F784">
            <w:pPr>
              <w:pStyle w:val="6"/>
              <w:spacing w:before="14" w:line="211" w:lineRule="auto"/>
              <w:ind w:left="801"/>
            </w:pPr>
            <w:r>
              <w:t>罚</w:t>
            </w:r>
          </w:p>
        </w:tc>
        <w:tc>
          <w:tcPr>
            <w:tcW w:w="536" w:type="dxa"/>
            <w:vAlign w:val="top"/>
          </w:tcPr>
          <w:p w14:paraId="7E4735D7">
            <w:pPr>
              <w:pStyle w:val="6"/>
              <w:spacing w:before="148" w:line="229" w:lineRule="auto"/>
              <w:ind w:left="95"/>
            </w:pPr>
            <w:r>
              <w:rPr>
                <w:spacing w:val="5"/>
              </w:rPr>
              <w:t>行政处罚</w:t>
            </w:r>
          </w:p>
        </w:tc>
        <w:tc>
          <w:tcPr>
            <w:tcW w:w="879" w:type="dxa"/>
            <w:vAlign w:val="top"/>
          </w:tcPr>
          <w:p w14:paraId="2F1524E4">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04DE4ADC">
            <w:pPr>
              <w:pStyle w:val="6"/>
              <w:spacing w:line="210" w:lineRule="auto"/>
              <w:ind w:left="267"/>
            </w:pPr>
            <w:r>
              <w:rPr>
                <w:spacing w:val="4"/>
              </w:rPr>
              <w:t>或县级）</w:t>
            </w:r>
          </w:p>
        </w:tc>
        <w:tc>
          <w:tcPr>
            <w:tcW w:w="1259" w:type="dxa"/>
            <w:vAlign w:val="top"/>
          </w:tcPr>
          <w:p w14:paraId="24C480C3">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0FF1247">
            <w:pPr>
              <w:pStyle w:val="6"/>
              <w:spacing w:before="34" w:line="246" w:lineRule="auto"/>
              <w:ind w:left="26" w:right="24" w:hanging="3"/>
            </w:pPr>
            <w:r>
              <w:rPr>
                <w:spacing w:val="6"/>
              </w:rPr>
              <w:t>1.《网络食品安全违法行为查处办法》（2021修订）第三十五条：违反本办法第十四条规定，网络食品交易第三方平台提供者未设置专门的网络食品安全管理机构或者指定专职食品安全管理人员对平台上的食品安全经营行为及信息进行检查的，</w:t>
            </w:r>
            <w:r>
              <w:rPr>
                <w:spacing w:val="-18"/>
              </w:rPr>
              <w:t xml:space="preserve"> </w:t>
            </w:r>
            <w:r>
              <w:rPr>
                <w:spacing w:val="6"/>
              </w:rPr>
              <w:t>由县级以上地方食品药品监督管理部门责令</w:t>
            </w:r>
            <w:r>
              <w:t xml:space="preserve">  </w:t>
            </w:r>
            <w:r>
              <w:rPr>
                <w:spacing w:val="6"/>
              </w:rPr>
              <w:t>改正，给予警告；拒不改正的，处5000元以上3万元以下罚款。第十四条：</w:t>
            </w:r>
            <w:r>
              <w:rPr>
                <w:spacing w:val="-19"/>
              </w:rPr>
              <w:t xml:space="preserve"> </w:t>
            </w:r>
            <w:r>
              <w:rPr>
                <w:spacing w:val="6"/>
              </w:rPr>
              <w:t>网络食品交易第三方平台提供者应当设置专门的网络食品安全管理机构或者指定专职食品安全管理人员，对平台上的食品经营行为及信息进行检查。</w:t>
            </w:r>
            <w:r>
              <w:rPr>
                <w:spacing w:val="-17"/>
              </w:rPr>
              <w:t xml:space="preserve"> </w:t>
            </w:r>
            <w:r>
              <w:rPr>
                <w:spacing w:val="6"/>
              </w:rPr>
              <w:t>网络食品交易</w:t>
            </w:r>
            <w:r>
              <w:rPr>
                <w:spacing w:val="5"/>
              </w:rPr>
              <w:t>第三方平台提供者发现存在食品安全违法行为的，应</w:t>
            </w:r>
            <w:r>
              <w:t xml:space="preserve"> </w:t>
            </w:r>
            <w:r>
              <w:rPr>
                <w:spacing w:val="5"/>
              </w:rPr>
              <w:t>当及时制止，并向所在地县级食品药品监督管理部门报告。</w:t>
            </w:r>
          </w:p>
        </w:tc>
        <w:tc>
          <w:tcPr>
            <w:tcW w:w="371" w:type="dxa"/>
            <w:vAlign w:val="top"/>
          </w:tcPr>
          <w:p w14:paraId="48C6EAB0">
            <w:pPr>
              <w:rPr>
                <w:rFonts w:ascii="Arial"/>
                <w:sz w:val="21"/>
              </w:rPr>
            </w:pPr>
          </w:p>
        </w:tc>
      </w:tr>
      <w:tr w14:paraId="4598C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597F8511">
            <w:pPr>
              <w:spacing w:line="308" w:lineRule="auto"/>
              <w:rPr>
                <w:rFonts w:ascii="Arial"/>
                <w:sz w:val="21"/>
              </w:rPr>
            </w:pPr>
          </w:p>
          <w:p w14:paraId="5FEE65BF">
            <w:pPr>
              <w:pStyle w:val="6"/>
              <w:spacing w:before="26" w:line="108" w:lineRule="exact"/>
              <w:ind w:left="248"/>
            </w:pPr>
            <w:r>
              <w:rPr>
                <w:position w:val="1"/>
              </w:rPr>
              <w:t>563</w:t>
            </w:r>
          </w:p>
        </w:tc>
        <w:tc>
          <w:tcPr>
            <w:tcW w:w="1682" w:type="dxa"/>
            <w:vAlign w:val="top"/>
          </w:tcPr>
          <w:p w14:paraId="09D6F99D">
            <w:pPr>
              <w:pStyle w:val="6"/>
              <w:spacing w:before="222" w:line="229" w:lineRule="auto"/>
              <w:ind w:left="21"/>
            </w:pPr>
            <w:r>
              <w:rPr>
                <w:spacing w:val="6"/>
              </w:rPr>
              <w:t>对网络食品交易第三方平台提供者发现入网</w:t>
            </w:r>
          </w:p>
          <w:p w14:paraId="5CB0BA8D">
            <w:pPr>
              <w:pStyle w:val="6"/>
              <w:spacing w:before="14" w:line="229" w:lineRule="auto"/>
              <w:ind w:left="20"/>
            </w:pPr>
            <w:r>
              <w:rPr>
                <w:spacing w:val="6"/>
              </w:rPr>
              <w:t>食品生产经营者有严重违法行为未停止提供</w:t>
            </w:r>
          </w:p>
          <w:p w14:paraId="235A0693">
            <w:pPr>
              <w:pStyle w:val="6"/>
              <w:spacing w:before="14" w:line="229" w:lineRule="auto"/>
              <w:ind w:left="201"/>
            </w:pPr>
            <w:r>
              <w:rPr>
                <w:spacing w:val="5"/>
              </w:rPr>
              <w:t>网络交易平台服务行为的行政处罚</w:t>
            </w:r>
          </w:p>
        </w:tc>
        <w:tc>
          <w:tcPr>
            <w:tcW w:w="536" w:type="dxa"/>
            <w:vAlign w:val="top"/>
          </w:tcPr>
          <w:p w14:paraId="24EB158E">
            <w:pPr>
              <w:spacing w:line="308" w:lineRule="auto"/>
              <w:rPr>
                <w:rFonts w:ascii="Arial"/>
                <w:sz w:val="21"/>
              </w:rPr>
            </w:pPr>
          </w:p>
          <w:p w14:paraId="13D97D23">
            <w:pPr>
              <w:pStyle w:val="6"/>
              <w:spacing w:before="26" w:line="229" w:lineRule="auto"/>
              <w:ind w:left="95"/>
            </w:pPr>
            <w:r>
              <w:rPr>
                <w:spacing w:val="5"/>
              </w:rPr>
              <w:t>行政处罚</w:t>
            </w:r>
          </w:p>
        </w:tc>
        <w:tc>
          <w:tcPr>
            <w:tcW w:w="879" w:type="dxa"/>
            <w:vAlign w:val="top"/>
          </w:tcPr>
          <w:p w14:paraId="1644A5B3">
            <w:pPr>
              <w:pStyle w:val="6"/>
              <w:spacing w:before="222" w:line="263" w:lineRule="auto"/>
              <w:ind w:left="50" w:right="44" w:firstLine="47"/>
            </w:pPr>
            <w:r>
              <w:rPr>
                <w:spacing w:val="5"/>
              </w:rPr>
              <w:t>市场监督管理部门</w:t>
            </w:r>
            <w:r>
              <w:rPr>
                <w:spacing w:val="1"/>
              </w:rPr>
              <w:t xml:space="preserve">  </w:t>
            </w:r>
            <w:r>
              <w:rPr>
                <w:spacing w:val="6"/>
              </w:rPr>
              <w:t>（省级、设区的市级</w:t>
            </w:r>
          </w:p>
          <w:p w14:paraId="37612B96">
            <w:pPr>
              <w:pStyle w:val="6"/>
              <w:spacing w:line="231" w:lineRule="auto"/>
              <w:ind w:left="267"/>
            </w:pPr>
            <w:r>
              <w:rPr>
                <w:spacing w:val="4"/>
              </w:rPr>
              <w:t>或县级）</w:t>
            </w:r>
          </w:p>
        </w:tc>
        <w:tc>
          <w:tcPr>
            <w:tcW w:w="1259" w:type="dxa"/>
            <w:vAlign w:val="top"/>
          </w:tcPr>
          <w:p w14:paraId="690AACD9">
            <w:pPr>
              <w:spacing w:line="250" w:lineRule="auto"/>
              <w:rPr>
                <w:rFonts w:ascii="Arial"/>
                <w:sz w:val="21"/>
              </w:rPr>
            </w:pPr>
          </w:p>
          <w:p w14:paraId="56A9072C">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9048C4F">
            <w:pPr>
              <w:pStyle w:val="6"/>
              <w:spacing w:before="50" w:line="246" w:lineRule="auto"/>
              <w:ind w:left="21" w:right="67" w:firstLine="1"/>
            </w:pPr>
            <w:r>
              <w:rPr>
                <w:spacing w:val="6"/>
              </w:rPr>
              <w:t>1.《网络食品安全违法行为查处办法》（2021修订）第三十六条：违反本办法第十五条规定，网络食品交易第三方平台提供者发现入网食品生产经营者有严重违法行为未停止提供网络交易平台服务的，</w:t>
            </w:r>
            <w:r>
              <w:rPr>
                <w:spacing w:val="-18"/>
              </w:rPr>
              <w:t xml:space="preserve"> </w:t>
            </w:r>
            <w:r>
              <w:rPr>
                <w:spacing w:val="6"/>
              </w:rPr>
              <w:t>由县级以上地方食品药品监督管理部门依照食品安全法第一百三十一条的规定处罚。第</w:t>
            </w:r>
            <w:r>
              <w:t xml:space="preserve"> </w:t>
            </w:r>
            <w:r>
              <w:rPr>
                <w:spacing w:val="6"/>
              </w:rPr>
              <w:t>十五条：</w:t>
            </w:r>
            <w:r>
              <w:rPr>
                <w:spacing w:val="-17"/>
              </w:rPr>
              <w:t xml:space="preserve"> </w:t>
            </w:r>
            <w:r>
              <w:rPr>
                <w:spacing w:val="6"/>
              </w:rPr>
              <w:t>网络食品交易第三方平台提供者发现入网食品生产经营者有下列严重违法行为之一的，应当停止向其提供网络交易平台服务</w:t>
            </w:r>
            <w:r>
              <w:rPr>
                <w:spacing w:val="-6"/>
              </w:rPr>
              <w:t>：（</w:t>
            </w:r>
            <w:r>
              <w:rPr>
                <w:spacing w:val="-7"/>
              </w:rPr>
              <w:t xml:space="preserve"> </w:t>
            </w:r>
            <w:r>
              <w:rPr>
                <w:spacing w:val="6"/>
              </w:rPr>
              <w:t>一）入网食品生产经营者因涉嫌食品安全犯罪被立案侦查或者提起公诉的</w:t>
            </w:r>
            <w:r>
              <w:rPr>
                <w:spacing w:val="-6"/>
              </w:rPr>
              <w:t>；（</w:t>
            </w:r>
            <w:r>
              <w:rPr>
                <w:spacing w:val="-7"/>
              </w:rPr>
              <w:t xml:space="preserve"> </w:t>
            </w:r>
            <w:r>
              <w:rPr>
                <w:spacing w:val="6"/>
              </w:rPr>
              <w:t>二）入网食品生产经营者因食品安全相关犯罪被人民法院</w:t>
            </w:r>
            <w:r>
              <w:rPr>
                <w:spacing w:val="5"/>
              </w:rPr>
              <w:t>判处刑罚的；</w:t>
            </w:r>
          </w:p>
          <w:p w14:paraId="5AD125DC">
            <w:pPr>
              <w:pStyle w:val="6"/>
              <w:spacing w:before="15" w:line="228" w:lineRule="auto"/>
              <w:ind w:left="17"/>
            </w:pPr>
            <w:r>
              <w:rPr>
                <w:spacing w:val="6"/>
              </w:rPr>
              <w:t>（</w:t>
            </w:r>
            <w:r>
              <w:rPr>
                <w:spacing w:val="-17"/>
              </w:rPr>
              <w:t xml:space="preserve"> </w:t>
            </w:r>
            <w:r>
              <w:rPr>
                <w:spacing w:val="6"/>
              </w:rPr>
              <w:t>三）入网食品生产经营者因食品安全违法行为被公安机关拘留或者给予其他治安管理处罚的</w:t>
            </w:r>
            <w:r>
              <w:rPr>
                <w:spacing w:val="-6"/>
              </w:rPr>
              <w:t>；（</w:t>
            </w:r>
            <w:r>
              <w:rPr>
                <w:spacing w:val="-2"/>
              </w:rPr>
              <w:t xml:space="preserve"> </w:t>
            </w:r>
            <w:r>
              <w:rPr>
                <w:spacing w:val="6"/>
              </w:rPr>
              <w:t>四）入网食品生产经营者被食品药品监督管理部门依法作出吊销许</w:t>
            </w:r>
            <w:r>
              <w:rPr>
                <w:spacing w:val="5"/>
              </w:rPr>
              <w:t>可证、责令停产停业等处罚的。</w:t>
            </w:r>
          </w:p>
          <w:p w14:paraId="1E62D202">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6AE0E115">
            <w:pPr>
              <w:pStyle w:val="6"/>
              <w:spacing w:before="15" w:line="255" w:lineRule="auto"/>
              <w:ind w:left="19" w:right="92" w:firstLine="3"/>
            </w:pPr>
            <w:r>
              <w:rPr>
                <w:spacing w:val="6"/>
              </w:rPr>
              <w:t>第一百三十一条第一款：违反本法规定，网络食品交易第三方平台提供者未对入网食品经营者进行实名登记、审查许可证，或者未履行报告、停止提供网络交易平台服务等义务的，</w:t>
            </w:r>
            <w:r>
              <w:rPr>
                <w:spacing w:val="-19"/>
              </w:rPr>
              <w:t xml:space="preserve"> </w:t>
            </w:r>
            <w:r>
              <w:rPr>
                <w:spacing w:val="6"/>
              </w:rPr>
              <w:t>由县级以上人民政府食品安全监督管理部门责令改正，没收违法所得，并处五万元以上二十万</w:t>
            </w:r>
            <w:r>
              <w:rPr>
                <w:spacing w:val="5"/>
              </w:rPr>
              <w:t>元以下罚款；</w:t>
            </w:r>
            <w:r>
              <w:t xml:space="preserve"> </w:t>
            </w:r>
            <w:r>
              <w:rPr>
                <w:spacing w:val="6"/>
              </w:rPr>
              <w:t>造成严重后果的，责令停业，直至由原发证部门吊销许可证；使消费者的合法权益受到损害的，应当与食品经营者承担连带责任。</w:t>
            </w:r>
          </w:p>
        </w:tc>
        <w:tc>
          <w:tcPr>
            <w:tcW w:w="371" w:type="dxa"/>
            <w:vAlign w:val="top"/>
          </w:tcPr>
          <w:p w14:paraId="078375E1">
            <w:pPr>
              <w:rPr>
                <w:rFonts w:ascii="Arial"/>
                <w:sz w:val="21"/>
              </w:rPr>
            </w:pPr>
          </w:p>
        </w:tc>
      </w:tr>
      <w:tr w14:paraId="2E511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16" w:type="dxa"/>
            <w:vAlign w:val="top"/>
          </w:tcPr>
          <w:p w14:paraId="5B3C5806">
            <w:pPr>
              <w:spacing w:line="247" w:lineRule="auto"/>
              <w:rPr>
                <w:rFonts w:ascii="Arial"/>
                <w:sz w:val="21"/>
              </w:rPr>
            </w:pPr>
          </w:p>
          <w:p w14:paraId="69597FC0">
            <w:pPr>
              <w:pStyle w:val="6"/>
              <w:spacing w:before="26" w:line="108" w:lineRule="exact"/>
              <w:ind w:left="248"/>
            </w:pPr>
            <w:r>
              <w:rPr>
                <w:position w:val="1"/>
              </w:rPr>
              <w:t>564</w:t>
            </w:r>
          </w:p>
        </w:tc>
        <w:tc>
          <w:tcPr>
            <w:tcW w:w="1682" w:type="dxa"/>
            <w:vAlign w:val="top"/>
          </w:tcPr>
          <w:p w14:paraId="36EE326D">
            <w:pPr>
              <w:pStyle w:val="6"/>
              <w:spacing w:before="216" w:line="229" w:lineRule="auto"/>
              <w:ind w:left="21"/>
            </w:pPr>
            <w:r>
              <w:rPr>
                <w:spacing w:val="6"/>
              </w:rPr>
              <w:t>对网络食品交易第三方平台提供者未履行报</w:t>
            </w:r>
          </w:p>
          <w:p w14:paraId="26C3A60E">
            <w:pPr>
              <w:pStyle w:val="6"/>
              <w:spacing w:before="15" w:line="229" w:lineRule="auto"/>
              <w:ind w:left="367"/>
            </w:pPr>
            <w:r>
              <w:rPr>
                <w:spacing w:val="5"/>
              </w:rPr>
              <w:t>告等义务行为的行政处罚</w:t>
            </w:r>
          </w:p>
        </w:tc>
        <w:tc>
          <w:tcPr>
            <w:tcW w:w="536" w:type="dxa"/>
            <w:vAlign w:val="top"/>
          </w:tcPr>
          <w:p w14:paraId="792240F0">
            <w:pPr>
              <w:spacing w:line="247" w:lineRule="auto"/>
              <w:rPr>
                <w:rFonts w:ascii="Arial"/>
                <w:sz w:val="21"/>
              </w:rPr>
            </w:pPr>
          </w:p>
          <w:p w14:paraId="17C28310">
            <w:pPr>
              <w:pStyle w:val="6"/>
              <w:spacing w:before="26" w:line="229" w:lineRule="auto"/>
              <w:ind w:left="95"/>
            </w:pPr>
            <w:r>
              <w:rPr>
                <w:spacing w:val="5"/>
              </w:rPr>
              <w:t>行政处罚</w:t>
            </w:r>
          </w:p>
        </w:tc>
        <w:tc>
          <w:tcPr>
            <w:tcW w:w="879" w:type="dxa"/>
            <w:vAlign w:val="top"/>
          </w:tcPr>
          <w:p w14:paraId="62AB3C95">
            <w:pPr>
              <w:pStyle w:val="6"/>
              <w:spacing w:before="160" w:line="262" w:lineRule="auto"/>
              <w:ind w:left="50" w:right="44" w:firstLine="47"/>
            </w:pPr>
            <w:r>
              <w:rPr>
                <w:spacing w:val="5"/>
              </w:rPr>
              <w:t>市场监督管理部门</w:t>
            </w:r>
            <w:r>
              <w:rPr>
                <w:spacing w:val="1"/>
              </w:rPr>
              <w:t xml:space="preserve">  </w:t>
            </w:r>
            <w:r>
              <w:rPr>
                <w:spacing w:val="6"/>
              </w:rPr>
              <w:t>（省级、设区的市级</w:t>
            </w:r>
          </w:p>
          <w:p w14:paraId="21FC2807">
            <w:pPr>
              <w:pStyle w:val="6"/>
              <w:spacing w:line="231" w:lineRule="auto"/>
              <w:ind w:left="267"/>
            </w:pPr>
            <w:r>
              <w:rPr>
                <w:spacing w:val="4"/>
              </w:rPr>
              <w:t>或县级）</w:t>
            </w:r>
          </w:p>
        </w:tc>
        <w:tc>
          <w:tcPr>
            <w:tcW w:w="1259" w:type="dxa"/>
            <w:vAlign w:val="top"/>
          </w:tcPr>
          <w:p w14:paraId="556ADB55">
            <w:pPr>
              <w:pStyle w:val="6"/>
              <w:spacing w:before="21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525B33">
            <w:pPr>
              <w:pStyle w:val="6"/>
              <w:spacing w:before="46" w:line="246" w:lineRule="auto"/>
              <w:ind w:left="19" w:right="67" w:firstLine="4"/>
            </w:pPr>
            <w:r>
              <w:rPr>
                <w:spacing w:val="6"/>
              </w:rPr>
              <w:t>1.《网络食品安全违法行为查处办法》（2021修订）第三十七条：</w:t>
            </w:r>
            <w:r>
              <w:rPr>
                <w:spacing w:val="-18"/>
              </w:rPr>
              <w:t xml:space="preserve"> </w:t>
            </w:r>
            <w:r>
              <w:rPr>
                <w:spacing w:val="6"/>
              </w:rPr>
              <w:t>网络食品交易第三方平台提供者未履行相关义务，导致发生下列严重后果之一的，</w:t>
            </w:r>
            <w:r>
              <w:rPr>
                <w:spacing w:val="-18"/>
              </w:rPr>
              <w:t xml:space="preserve"> </w:t>
            </w:r>
            <w:r>
              <w:rPr>
                <w:spacing w:val="6"/>
              </w:rPr>
              <w:t>由县级以</w:t>
            </w:r>
            <w:r>
              <w:rPr>
                <w:spacing w:val="5"/>
              </w:rPr>
              <w:t>上地方食品药品监督管理部门依照食品安全法第一百三十一条的规定责令停业，并将相关情况移送通信主管部门处理</w:t>
            </w:r>
            <w:r>
              <w:rPr>
                <w:spacing w:val="-6"/>
              </w:rPr>
              <w:t>：（</w:t>
            </w:r>
            <w:r>
              <w:rPr>
                <w:spacing w:val="-7"/>
              </w:rPr>
              <w:t xml:space="preserve"> </w:t>
            </w:r>
            <w:r>
              <w:rPr>
                <w:spacing w:val="5"/>
              </w:rPr>
              <w:t>一</w:t>
            </w:r>
            <w:r>
              <w:rPr>
                <w:spacing w:val="-16"/>
              </w:rPr>
              <w:t xml:space="preserve"> </w:t>
            </w:r>
            <w:r>
              <w:rPr>
                <w:spacing w:val="5"/>
              </w:rPr>
              <w:t>）致人</w:t>
            </w:r>
            <w:r>
              <w:t xml:space="preserve"> </w:t>
            </w:r>
            <w:r>
              <w:rPr>
                <w:spacing w:val="6"/>
              </w:rPr>
              <w:t>死亡或者造成严重人身伤害的</w:t>
            </w:r>
            <w:r>
              <w:rPr>
                <w:spacing w:val="-6"/>
              </w:rPr>
              <w:t>；（</w:t>
            </w:r>
            <w:r>
              <w:rPr>
                <w:spacing w:val="-4"/>
              </w:rPr>
              <w:t xml:space="preserve"> </w:t>
            </w:r>
            <w:r>
              <w:rPr>
                <w:spacing w:val="6"/>
              </w:rPr>
              <w:t>二）发生较大级别以上食品安全事故的</w:t>
            </w:r>
            <w:r>
              <w:rPr>
                <w:spacing w:val="-6"/>
              </w:rPr>
              <w:t xml:space="preserve">；（ </w:t>
            </w:r>
            <w:r>
              <w:rPr>
                <w:spacing w:val="6"/>
              </w:rPr>
              <w:t>三）发生较为严</w:t>
            </w:r>
            <w:r>
              <w:rPr>
                <w:spacing w:val="5"/>
              </w:rPr>
              <w:t>重的食源性疾病的</w:t>
            </w:r>
            <w:r>
              <w:rPr>
                <w:spacing w:val="-6"/>
              </w:rPr>
              <w:t>；（</w:t>
            </w:r>
            <w:r>
              <w:rPr>
                <w:spacing w:val="-2"/>
              </w:rPr>
              <w:t xml:space="preserve"> </w:t>
            </w:r>
            <w:r>
              <w:rPr>
                <w:spacing w:val="5"/>
              </w:rPr>
              <w:t>四）侵犯消费者合法权益，造成严重不良社会影响的</w:t>
            </w:r>
            <w:r>
              <w:rPr>
                <w:spacing w:val="-6"/>
              </w:rPr>
              <w:t>；（</w:t>
            </w:r>
            <w:r>
              <w:rPr>
                <w:spacing w:val="-9"/>
              </w:rPr>
              <w:t xml:space="preserve"> </w:t>
            </w:r>
            <w:r>
              <w:rPr>
                <w:spacing w:val="5"/>
              </w:rPr>
              <w:t>五</w:t>
            </w:r>
            <w:r>
              <w:rPr>
                <w:spacing w:val="-16"/>
              </w:rPr>
              <w:t xml:space="preserve"> </w:t>
            </w:r>
            <w:r>
              <w:rPr>
                <w:spacing w:val="5"/>
              </w:rPr>
              <w:t>）引发其他的严重后果的。</w:t>
            </w:r>
          </w:p>
          <w:p w14:paraId="1AD38EF0">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41F1B44B">
            <w:pPr>
              <w:pStyle w:val="6"/>
              <w:spacing w:before="13" w:line="256" w:lineRule="auto"/>
              <w:ind w:left="19" w:right="92" w:firstLine="3"/>
            </w:pPr>
            <w:r>
              <w:rPr>
                <w:spacing w:val="6"/>
              </w:rPr>
              <w:t>第一百三十一条第一款：违反本法规定，网络食品交易第三方平台提供者未对入网食品经营者进行实名登记、审查许可证，或者未履行报告、停止提供网络交易平台服务等义务的，</w:t>
            </w:r>
            <w:r>
              <w:rPr>
                <w:spacing w:val="-19"/>
              </w:rPr>
              <w:t xml:space="preserve"> </w:t>
            </w:r>
            <w:r>
              <w:rPr>
                <w:spacing w:val="6"/>
              </w:rPr>
              <w:t>由县级以上人民政府食品安全监督管理部门责令改正，没收违法所得，并处五万元以上二十万</w:t>
            </w:r>
            <w:r>
              <w:rPr>
                <w:spacing w:val="5"/>
              </w:rPr>
              <w:t>元以下罚款；</w:t>
            </w:r>
            <w:r>
              <w:t xml:space="preserve"> </w:t>
            </w:r>
            <w:r>
              <w:rPr>
                <w:spacing w:val="6"/>
              </w:rPr>
              <w:t>造成严重后果的，责令停业，直至由原发证部门吊销许可证；使消费者的合法权益受到损害的，应当与食品经营者承担连带责任。</w:t>
            </w:r>
          </w:p>
        </w:tc>
        <w:tc>
          <w:tcPr>
            <w:tcW w:w="371" w:type="dxa"/>
            <w:vAlign w:val="top"/>
          </w:tcPr>
          <w:p w14:paraId="276F153D">
            <w:pPr>
              <w:rPr>
                <w:rFonts w:ascii="Arial"/>
                <w:sz w:val="21"/>
              </w:rPr>
            </w:pPr>
          </w:p>
        </w:tc>
      </w:tr>
    </w:tbl>
    <w:p w14:paraId="577204BC">
      <w:pPr>
        <w:pStyle w:val="2"/>
        <w:rPr>
          <w:sz w:val="21"/>
        </w:rPr>
      </w:pPr>
    </w:p>
    <w:p w14:paraId="4435F2ED">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92A4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314A1D80">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9437FA0">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F45A70B">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28BBCAA">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9BCA6BD">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7690713">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4671B81">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BAEE84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8AAB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54079CD3">
            <w:pPr>
              <w:spacing w:line="360" w:lineRule="auto"/>
              <w:rPr>
                <w:rFonts w:ascii="Arial"/>
                <w:sz w:val="21"/>
              </w:rPr>
            </w:pPr>
          </w:p>
          <w:p w14:paraId="5363C360">
            <w:pPr>
              <w:pStyle w:val="6"/>
              <w:spacing w:before="26" w:line="108" w:lineRule="exact"/>
              <w:ind w:left="248"/>
            </w:pPr>
            <w:r>
              <w:rPr>
                <w:position w:val="1"/>
              </w:rPr>
              <w:t>565</w:t>
            </w:r>
          </w:p>
        </w:tc>
        <w:tc>
          <w:tcPr>
            <w:tcW w:w="1682" w:type="dxa"/>
            <w:vAlign w:val="top"/>
          </w:tcPr>
          <w:p w14:paraId="21BEEA5F">
            <w:pPr>
              <w:spacing w:line="304" w:lineRule="auto"/>
              <w:rPr>
                <w:rFonts w:ascii="Arial"/>
                <w:sz w:val="21"/>
              </w:rPr>
            </w:pPr>
          </w:p>
          <w:p w14:paraId="646BC1D7">
            <w:pPr>
              <w:pStyle w:val="6"/>
              <w:spacing w:before="26" w:line="231" w:lineRule="auto"/>
              <w:ind w:left="21"/>
            </w:pPr>
            <w:r>
              <w:rPr>
                <w:spacing w:val="6"/>
              </w:rPr>
              <w:t>对入网食品生产经营者未依法取得食品生产</w:t>
            </w:r>
          </w:p>
          <w:p w14:paraId="7715E2BE">
            <w:pPr>
              <w:pStyle w:val="6"/>
              <w:spacing w:before="14" w:line="229" w:lineRule="auto"/>
              <w:ind w:left="323"/>
            </w:pPr>
            <w:r>
              <w:rPr>
                <w:spacing w:val="5"/>
              </w:rPr>
              <w:t>经营许可等行为的行政处罚</w:t>
            </w:r>
          </w:p>
        </w:tc>
        <w:tc>
          <w:tcPr>
            <w:tcW w:w="536" w:type="dxa"/>
            <w:vAlign w:val="top"/>
          </w:tcPr>
          <w:p w14:paraId="6ECA3123">
            <w:pPr>
              <w:spacing w:line="360" w:lineRule="auto"/>
              <w:rPr>
                <w:rFonts w:ascii="Arial"/>
                <w:sz w:val="21"/>
              </w:rPr>
            </w:pPr>
          </w:p>
          <w:p w14:paraId="2AE360DE">
            <w:pPr>
              <w:pStyle w:val="6"/>
              <w:spacing w:before="26" w:line="229" w:lineRule="auto"/>
              <w:ind w:left="95"/>
            </w:pPr>
            <w:r>
              <w:rPr>
                <w:spacing w:val="5"/>
              </w:rPr>
              <w:t>行政处罚</w:t>
            </w:r>
          </w:p>
        </w:tc>
        <w:tc>
          <w:tcPr>
            <w:tcW w:w="879" w:type="dxa"/>
            <w:vAlign w:val="top"/>
          </w:tcPr>
          <w:p w14:paraId="343684F2">
            <w:pPr>
              <w:spacing w:line="247" w:lineRule="auto"/>
              <w:rPr>
                <w:rFonts w:ascii="Arial"/>
                <w:sz w:val="21"/>
              </w:rPr>
            </w:pPr>
          </w:p>
          <w:p w14:paraId="62A8B84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F5A37A9">
            <w:pPr>
              <w:pStyle w:val="6"/>
              <w:spacing w:line="231" w:lineRule="auto"/>
              <w:ind w:left="267"/>
            </w:pPr>
            <w:r>
              <w:rPr>
                <w:spacing w:val="4"/>
              </w:rPr>
              <w:t>或县级）</w:t>
            </w:r>
          </w:p>
        </w:tc>
        <w:tc>
          <w:tcPr>
            <w:tcW w:w="1259" w:type="dxa"/>
            <w:vAlign w:val="top"/>
          </w:tcPr>
          <w:p w14:paraId="2E202992">
            <w:pPr>
              <w:spacing w:line="304" w:lineRule="auto"/>
              <w:rPr>
                <w:rFonts w:ascii="Arial"/>
                <w:sz w:val="21"/>
              </w:rPr>
            </w:pPr>
          </w:p>
          <w:p w14:paraId="5AE660B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7B43DBE">
            <w:pPr>
              <w:pStyle w:val="6"/>
              <w:spacing w:before="47" w:line="251" w:lineRule="auto"/>
              <w:ind w:left="16" w:right="67" w:firstLine="7"/>
            </w:pPr>
            <w:r>
              <w:rPr>
                <w:spacing w:val="7"/>
              </w:rPr>
              <w:t>1.《网络食品安全违法行为查处办法》（202</w:t>
            </w:r>
            <w:r>
              <w:rPr>
                <w:spacing w:val="6"/>
              </w:rPr>
              <w:t>1修订）第十六条：入网食品生产经营者应当依法取得许可，入网食品生产者应当按照许可的类别范围销售食品，入网食品经营者应当按照许可的经营项目范围从事食品经营。法律、法规规定不需要取得食品生产经营许可的除外。取得食品生产</w:t>
            </w:r>
            <w:r>
              <w:t xml:space="preserve"> </w:t>
            </w:r>
            <w:r>
              <w:rPr>
                <w:spacing w:val="7"/>
              </w:rPr>
              <w:t>许可的食品生产者，通过网络销售其生产的食品，不需要取得食品经营许可。取得食品经营许可的食品经营</w:t>
            </w:r>
            <w:r>
              <w:rPr>
                <w:spacing w:val="6"/>
              </w:rPr>
              <w:t>者通过网络销售其制作加工的食品，不需要取得食品生产许可。第三十八条：违反本办法第十六条规定，入网食品生产经营者未依法取得食品生产经营许可的，或者入网食品生产者</w:t>
            </w:r>
            <w:r>
              <w:t xml:space="preserve"> </w:t>
            </w:r>
            <w:r>
              <w:rPr>
                <w:spacing w:val="6"/>
              </w:rPr>
              <w:t>超过许可的类别范围销售食品、入网食品经营者超过许可的经营项目范围从事食品经营的，依照食品安全法第一百二十二条的规定处罚。</w:t>
            </w:r>
          </w:p>
          <w:p w14:paraId="73889EA7">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08AA50E0">
            <w:pPr>
              <w:pStyle w:val="6"/>
              <w:spacing w:before="15" w:line="262" w:lineRule="auto"/>
              <w:ind w:left="15" w:right="67" w:firstLine="6"/>
              <w:jc w:val="both"/>
            </w:pPr>
            <w:r>
              <w:rPr>
                <w:spacing w:val="7"/>
              </w:rPr>
              <w:t>第一百二十二条：违反本法规定，未取得食</w:t>
            </w:r>
            <w:r>
              <w:rPr>
                <w:spacing w:val="6"/>
              </w:rPr>
              <w:t>品生产经营许可从事食品生产经营活动，或者未取得食品添加剂生产许可从事食品添加剂生产活动的，</w:t>
            </w:r>
            <w:r>
              <w:rPr>
                <w:spacing w:val="-18"/>
              </w:rPr>
              <w:t xml:space="preserve"> </w:t>
            </w:r>
            <w:r>
              <w:rPr>
                <w:spacing w:val="6"/>
              </w:rPr>
              <w:t>由县级以上人民政府食品安全监督管理部门没收违法所得和违法生产经营的食品、食品添加剂以及用于违法生产经营的工具、设备、原料等物</w:t>
            </w:r>
            <w:r>
              <w:t xml:space="preserve"> </w:t>
            </w:r>
            <w:r>
              <w:rPr>
                <w:spacing w:val="6"/>
              </w:rPr>
              <w:t>品；违法生产经营的食品、食品添加剂货值金额不足一万元的，并处五万元以上十万元以下罚款；货值金额一万元以上的，并处货值金额十倍以上二十倍以下罚款。</w:t>
            </w:r>
            <w:r>
              <w:rPr>
                <w:spacing w:val="-14"/>
              </w:rPr>
              <w:t xml:space="preserve"> </w:t>
            </w:r>
            <w:r>
              <w:rPr>
                <w:spacing w:val="6"/>
              </w:rPr>
              <w:t>明知从事前款规定的违法行为，仍为其提供生产经营场所或者其他条件的，</w:t>
            </w:r>
            <w:r>
              <w:rPr>
                <w:spacing w:val="-19"/>
              </w:rPr>
              <w:t xml:space="preserve"> </w:t>
            </w:r>
            <w:r>
              <w:rPr>
                <w:spacing w:val="6"/>
              </w:rPr>
              <w:t>由县级以上人民政府食品安全监督管理部门责令</w:t>
            </w:r>
            <w:r>
              <w:t xml:space="preserve"> </w:t>
            </w:r>
            <w:r>
              <w:rPr>
                <w:spacing w:val="6"/>
              </w:rPr>
              <w:t>停止违法行为，没收违法所得，并处五万元以上十万元以下罚款；使消费者的合法权益受到损害的，应当与食品、食品添加剂生产经营者承担连带责任。</w:t>
            </w:r>
          </w:p>
        </w:tc>
        <w:tc>
          <w:tcPr>
            <w:tcW w:w="371" w:type="dxa"/>
            <w:vAlign w:val="top"/>
          </w:tcPr>
          <w:p w14:paraId="4BF1FD9A">
            <w:pPr>
              <w:rPr>
                <w:rFonts w:ascii="Arial"/>
                <w:sz w:val="21"/>
              </w:rPr>
            </w:pPr>
          </w:p>
        </w:tc>
      </w:tr>
      <w:tr w14:paraId="38E7C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7EFB4B6">
            <w:pPr>
              <w:pStyle w:val="6"/>
              <w:spacing w:before="139" w:line="108" w:lineRule="exact"/>
              <w:ind w:left="248"/>
            </w:pPr>
            <w:r>
              <w:rPr>
                <w:position w:val="1"/>
              </w:rPr>
              <w:t>566</w:t>
            </w:r>
          </w:p>
        </w:tc>
        <w:tc>
          <w:tcPr>
            <w:tcW w:w="1682" w:type="dxa"/>
            <w:vAlign w:val="top"/>
          </w:tcPr>
          <w:p w14:paraId="7097F575">
            <w:pPr>
              <w:pStyle w:val="6"/>
              <w:spacing w:before="82" w:line="263" w:lineRule="auto"/>
              <w:ind w:left="104" w:right="14" w:hanging="83"/>
            </w:pPr>
            <w:r>
              <w:rPr>
                <w:spacing w:val="6"/>
              </w:rPr>
              <w:t>对入网食品生产经营者网上刊载信息与食品</w:t>
            </w:r>
            <w:r>
              <w:t xml:space="preserve"> </w:t>
            </w:r>
            <w:r>
              <w:rPr>
                <w:spacing w:val="6"/>
              </w:rPr>
              <w:t>标签或者标识不一致等行为的行政处罚</w:t>
            </w:r>
          </w:p>
        </w:tc>
        <w:tc>
          <w:tcPr>
            <w:tcW w:w="536" w:type="dxa"/>
            <w:vAlign w:val="top"/>
          </w:tcPr>
          <w:p w14:paraId="75BD923D">
            <w:pPr>
              <w:pStyle w:val="6"/>
              <w:spacing w:before="139" w:line="229" w:lineRule="auto"/>
              <w:ind w:left="95"/>
            </w:pPr>
            <w:r>
              <w:rPr>
                <w:spacing w:val="5"/>
              </w:rPr>
              <w:t>行政处罚</w:t>
            </w:r>
          </w:p>
        </w:tc>
        <w:tc>
          <w:tcPr>
            <w:tcW w:w="879" w:type="dxa"/>
            <w:vAlign w:val="top"/>
          </w:tcPr>
          <w:p w14:paraId="5547A701">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40C055F3">
            <w:pPr>
              <w:pStyle w:val="6"/>
              <w:spacing w:line="231" w:lineRule="auto"/>
              <w:ind w:left="267"/>
            </w:pPr>
            <w:r>
              <w:rPr>
                <w:spacing w:val="4"/>
              </w:rPr>
              <w:t>或县级）</w:t>
            </w:r>
          </w:p>
        </w:tc>
        <w:tc>
          <w:tcPr>
            <w:tcW w:w="1259" w:type="dxa"/>
            <w:vAlign w:val="top"/>
          </w:tcPr>
          <w:p w14:paraId="2C6D7DEB">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3391060">
            <w:pPr>
              <w:pStyle w:val="6"/>
              <w:spacing w:before="25" w:line="253" w:lineRule="auto"/>
              <w:ind w:left="17" w:right="67" w:firstLine="6"/>
              <w:jc w:val="both"/>
            </w:pPr>
            <w:r>
              <w:rPr>
                <w:spacing w:val="6"/>
              </w:rPr>
              <w:t>1.《网络食品安全违法行为查处办法》（2021修订）第十七条：入网食品生产经营者不得从事下列行为</w:t>
            </w:r>
            <w:r>
              <w:rPr>
                <w:spacing w:val="-6"/>
              </w:rPr>
              <w:t>：（</w:t>
            </w:r>
            <w:r>
              <w:rPr>
                <w:spacing w:val="-5"/>
              </w:rPr>
              <w:t xml:space="preserve"> </w:t>
            </w:r>
            <w:r>
              <w:rPr>
                <w:spacing w:val="6"/>
              </w:rPr>
              <w:t>一</w:t>
            </w:r>
            <w:r>
              <w:rPr>
                <w:spacing w:val="-16"/>
              </w:rPr>
              <w:t xml:space="preserve"> </w:t>
            </w:r>
            <w:r>
              <w:rPr>
                <w:spacing w:val="6"/>
              </w:rPr>
              <w:t>）网上刊载的食品名称、成分或者配料表、产地、保质期、贮存条件</w:t>
            </w:r>
            <w:r>
              <w:rPr>
                <w:spacing w:val="5"/>
              </w:rPr>
              <w:t>，生产者名称、地址等信息与食品标签或者标识不一致</w:t>
            </w:r>
            <w:r>
              <w:rPr>
                <w:spacing w:val="-6"/>
              </w:rPr>
              <w:t>；（</w:t>
            </w:r>
            <w:r>
              <w:rPr>
                <w:spacing w:val="-7"/>
              </w:rPr>
              <w:t xml:space="preserve"> </w:t>
            </w:r>
            <w:r>
              <w:rPr>
                <w:spacing w:val="5"/>
              </w:rPr>
              <w:t>二</w:t>
            </w:r>
            <w:r>
              <w:rPr>
                <w:spacing w:val="-16"/>
              </w:rPr>
              <w:t xml:space="preserve"> </w:t>
            </w:r>
            <w:r>
              <w:rPr>
                <w:spacing w:val="5"/>
              </w:rPr>
              <w:t>）网上刊载的非保健食品信息明示或者暗示具有</w:t>
            </w:r>
            <w:r>
              <w:t xml:space="preserve"> </w:t>
            </w:r>
            <w:r>
              <w:rPr>
                <w:spacing w:val="6"/>
              </w:rPr>
              <w:t>保健功能；</w:t>
            </w:r>
            <w:r>
              <w:rPr>
                <w:spacing w:val="-17"/>
              </w:rPr>
              <w:t xml:space="preserve"> </w:t>
            </w:r>
            <w:r>
              <w:rPr>
                <w:spacing w:val="6"/>
              </w:rPr>
              <w:t>网上刊载的保健食品的注册证书或者备案凭证等信息与注册或者备案信息不一致</w:t>
            </w:r>
            <w:r>
              <w:rPr>
                <w:spacing w:val="-6"/>
              </w:rPr>
              <w:t xml:space="preserve">；（ </w:t>
            </w:r>
            <w:r>
              <w:rPr>
                <w:spacing w:val="6"/>
              </w:rPr>
              <w:t>三</w:t>
            </w:r>
            <w:r>
              <w:rPr>
                <w:spacing w:val="-16"/>
              </w:rPr>
              <w:t xml:space="preserve"> </w:t>
            </w:r>
            <w:r>
              <w:rPr>
                <w:spacing w:val="6"/>
              </w:rPr>
              <w:t>）网上刊载的婴幼儿配方乳粉产品信息明示或者暗示具有益智、增加抵抗</w:t>
            </w:r>
            <w:r>
              <w:rPr>
                <w:spacing w:val="5"/>
              </w:rPr>
              <w:t>力、提高免疫力、保护肠道等功能或者保健作用</w:t>
            </w:r>
            <w:r>
              <w:rPr>
                <w:spacing w:val="-6"/>
              </w:rPr>
              <w:t>；（</w:t>
            </w:r>
            <w:r>
              <w:rPr>
                <w:spacing w:val="-2"/>
              </w:rPr>
              <w:t xml:space="preserve"> </w:t>
            </w:r>
            <w:r>
              <w:rPr>
                <w:spacing w:val="5"/>
              </w:rPr>
              <w:t>四</w:t>
            </w:r>
            <w:r>
              <w:rPr>
                <w:spacing w:val="-16"/>
              </w:rPr>
              <w:t xml:space="preserve"> </w:t>
            </w:r>
            <w:r>
              <w:rPr>
                <w:spacing w:val="5"/>
              </w:rPr>
              <w:t>）对在贮存、运输、食用等方面有特殊要求的食品，未在网上</w:t>
            </w:r>
            <w:r>
              <w:t xml:space="preserve"> </w:t>
            </w:r>
            <w:r>
              <w:rPr>
                <w:spacing w:val="6"/>
              </w:rPr>
              <w:t>刊载的食品信息中予以说明和提示</w:t>
            </w:r>
            <w:r>
              <w:rPr>
                <w:spacing w:val="-6"/>
              </w:rPr>
              <w:t>；（</w:t>
            </w:r>
            <w:r>
              <w:rPr>
                <w:spacing w:val="-8"/>
              </w:rPr>
              <w:t xml:space="preserve"> </w:t>
            </w:r>
            <w:r>
              <w:rPr>
                <w:spacing w:val="6"/>
              </w:rPr>
              <w:t>五</w:t>
            </w:r>
            <w:r>
              <w:rPr>
                <w:spacing w:val="-16"/>
              </w:rPr>
              <w:t xml:space="preserve"> </w:t>
            </w:r>
            <w:r>
              <w:rPr>
                <w:spacing w:val="6"/>
              </w:rPr>
              <w:t>）法律、法规规定禁止从事的其他行为。第三十九条：入网食品生产经营者违反本办法第十七条禁止性规定的，</w:t>
            </w:r>
            <w:r>
              <w:rPr>
                <w:spacing w:val="-18"/>
              </w:rPr>
              <w:t xml:space="preserve"> </w:t>
            </w:r>
            <w:r>
              <w:rPr>
                <w:spacing w:val="6"/>
              </w:rPr>
              <w:t>由县级以上地方食品药品监督管理</w:t>
            </w:r>
            <w:r>
              <w:rPr>
                <w:spacing w:val="5"/>
              </w:rPr>
              <w:t>部门责令改正，给予警告；拒不改正的，处5000元以上3万元以下罚款。</w:t>
            </w:r>
          </w:p>
        </w:tc>
        <w:tc>
          <w:tcPr>
            <w:tcW w:w="371" w:type="dxa"/>
            <w:vAlign w:val="top"/>
          </w:tcPr>
          <w:p w14:paraId="56E722EA">
            <w:pPr>
              <w:rPr>
                <w:rFonts w:ascii="Arial"/>
                <w:sz w:val="21"/>
              </w:rPr>
            </w:pPr>
          </w:p>
        </w:tc>
      </w:tr>
      <w:tr w14:paraId="20E63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706B89F">
            <w:pPr>
              <w:pStyle w:val="6"/>
              <w:spacing w:before="140" w:line="108" w:lineRule="exact"/>
              <w:ind w:left="248"/>
            </w:pPr>
            <w:r>
              <w:rPr>
                <w:position w:val="1"/>
              </w:rPr>
              <w:t>567</w:t>
            </w:r>
          </w:p>
        </w:tc>
        <w:tc>
          <w:tcPr>
            <w:tcW w:w="1682" w:type="dxa"/>
            <w:vAlign w:val="top"/>
          </w:tcPr>
          <w:p w14:paraId="51CB5866">
            <w:pPr>
              <w:pStyle w:val="6"/>
              <w:spacing w:before="83" w:line="229" w:lineRule="auto"/>
              <w:ind w:left="20"/>
            </w:pPr>
            <w:r>
              <w:rPr>
                <w:spacing w:val="6"/>
              </w:rPr>
              <w:t>入网食品生产经营者未按要求进行信息公示</w:t>
            </w:r>
          </w:p>
          <w:p w14:paraId="2F896297">
            <w:pPr>
              <w:pStyle w:val="6"/>
              <w:spacing w:before="14" w:line="229" w:lineRule="auto"/>
              <w:ind w:left="537"/>
            </w:pPr>
            <w:r>
              <w:rPr>
                <w:spacing w:val="5"/>
              </w:rPr>
              <w:t>行为的行政处罚</w:t>
            </w:r>
          </w:p>
        </w:tc>
        <w:tc>
          <w:tcPr>
            <w:tcW w:w="536" w:type="dxa"/>
            <w:vAlign w:val="top"/>
          </w:tcPr>
          <w:p w14:paraId="27B01DE0">
            <w:pPr>
              <w:pStyle w:val="6"/>
              <w:spacing w:before="140" w:line="229" w:lineRule="auto"/>
              <w:ind w:left="95"/>
            </w:pPr>
            <w:r>
              <w:rPr>
                <w:spacing w:val="5"/>
              </w:rPr>
              <w:t>行政处罚</w:t>
            </w:r>
          </w:p>
        </w:tc>
        <w:tc>
          <w:tcPr>
            <w:tcW w:w="879" w:type="dxa"/>
            <w:vAlign w:val="top"/>
          </w:tcPr>
          <w:p w14:paraId="04413ACE">
            <w:pPr>
              <w:pStyle w:val="6"/>
              <w:spacing w:before="25" w:line="264" w:lineRule="auto"/>
              <w:ind w:left="60" w:right="44" w:firstLine="166"/>
            </w:pPr>
            <w:r>
              <w:rPr>
                <w:spacing w:val="5"/>
              </w:rPr>
              <w:t>市场监督管理部</w:t>
            </w:r>
            <w:r>
              <w:rPr>
                <w:spacing w:val="1"/>
              </w:rPr>
              <w:t xml:space="preserve"> </w:t>
            </w:r>
            <w:r>
              <w:rPr>
                <w:spacing w:val="4"/>
              </w:rPr>
              <w:t>门（省级、设区的市</w:t>
            </w:r>
          </w:p>
          <w:p w14:paraId="154DE8CC">
            <w:pPr>
              <w:pStyle w:val="6"/>
              <w:spacing w:line="230" w:lineRule="auto"/>
              <w:ind w:left="227"/>
            </w:pPr>
            <w:r>
              <w:rPr>
                <w:spacing w:val="4"/>
              </w:rPr>
              <w:t>级或县级）</w:t>
            </w:r>
          </w:p>
        </w:tc>
        <w:tc>
          <w:tcPr>
            <w:tcW w:w="1259" w:type="dxa"/>
            <w:vAlign w:val="top"/>
          </w:tcPr>
          <w:p w14:paraId="6011AA7E">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DC805CB">
            <w:pPr>
              <w:pStyle w:val="6"/>
              <w:spacing w:before="25" w:line="253" w:lineRule="auto"/>
              <w:ind w:left="18" w:right="24" w:firstLine="4"/>
            </w:pPr>
            <w:r>
              <w:rPr>
                <w:spacing w:val="7"/>
              </w:rPr>
              <w:t>1.《网络食品安全违法行为查处办法》（202</w:t>
            </w:r>
            <w:r>
              <w:rPr>
                <w:spacing w:val="6"/>
              </w:rPr>
              <w:t>1修订）第十八条：通过第三方平台进行交易的食品生产经营者应当在其经营活动主页面显著位置公示其食品生产经营许可证。通过自建网站交易的食品生产经营者应当在其网站首页显著位置公示营业执照、食品生产经营许可证。餐饮服务提供</w:t>
            </w:r>
            <w:r>
              <w:t xml:space="preserve">  </w:t>
            </w:r>
            <w:r>
              <w:rPr>
                <w:spacing w:val="6"/>
              </w:rPr>
              <w:t>者还应当同时公示其餐饮服务食品安全监督量化分级管理信息。相关信息应当画面清晰，容易辨识。第四十条：违反本办法第十八条规定，入网食品生产经营者未按要求进行信息公示的，</w:t>
            </w:r>
            <w:r>
              <w:rPr>
                <w:spacing w:val="-10"/>
              </w:rPr>
              <w:t xml:space="preserve"> </w:t>
            </w:r>
            <w:r>
              <w:rPr>
                <w:spacing w:val="6"/>
              </w:rPr>
              <w:t>由县级以上地方食品药品监督管理部门责令改正，给予警告；拒不改正的，处5000元以上3万元以下罚</w:t>
            </w:r>
            <w:r>
              <w:t xml:space="preserve"> 款。</w:t>
            </w:r>
          </w:p>
        </w:tc>
        <w:tc>
          <w:tcPr>
            <w:tcW w:w="371" w:type="dxa"/>
            <w:vAlign w:val="top"/>
          </w:tcPr>
          <w:p w14:paraId="03D81455">
            <w:pPr>
              <w:rPr>
                <w:rFonts w:ascii="Arial"/>
                <w:sz w:val="21"/>
              </w:rPr>
            </w:pPr>
          </w:p>
        </w:tc>
      </w:tr>
      <w:tr w14:paraId="2F59F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8134232">
            <w:pPr>
              <w:pStyle w:val="6"/>
              <w:spacing w:before="141" w:line="108" w:lineRule="exact"/>
              <w:ind w:left="248"/>
            </w:pPr>
            <w:r>
              <w:rPr>
                <w:position w:val="1"/>
              </w:rPr>
              <w:t>568</w:t>
            </w:r>
          </w:p>
        </w:tc>
        <w:tc>
          <w:tcPr>
            <w:tcW w:w="1682" w:type="dxa"/>
            <w:vAlign w:val="top"/>
          </w:tcPr>
          <w:p w14:paraId="06CCC4D8">
            <w:pPr>
              <w:pStyle w:val="6"/>
              <w:spacing w:before="83" w:line="230" w:lineRule="auto"/>
              <w:ind w:left="21"/>
            </w:pPr>
            <w:r>
              <w:rPr>
                <w:spacing w:val="6"/>
              </w:rPr>
              <w:t>对食品生产经营者未按要求公示特殊食品相</w:t>
            </w:r>
          </w:p>
          <w:p w14:paraId="24D5D5F2">
            <w:pPr>
              <w:pStyle w:val="6"/>
              <w:spacing w:before="14" w:line="229" w:lineRule="auto"/>
              <w:ind w:left="412"/>
            </w:pPr>
            <w:r>
              <w:rPr>
                <w:spacing w:val="5"/>
              </w:rPr>
              <w:t>关信息行为的行政处罚</w:t>
            </w:r>
          </w:p>
        </w:tc>
        <w:tc>
          <w:tcPr>
            <w:tcW w:w="536" w:type="dxa"/>
            <w:vAlign w:val="top"/>
          </w:tcPr>
          <w:p w14:paraId="1946A8C0">
            <w:pPr>
              <w:pStyle w:val="6"/>
              <w:spacing w:before="141" w:line="229" w:lineRule="auto"/>
              <w:ind w:left="95"/>
            </w:pPr>
            <w:r>
              <w:rPr>
                <w:spacing w:val="5"/>
              </w:rPr>
              <w:t>行政处罚</w:t>
            </w:r>
          </w:p>
        </w:tc>
        <w:tc>
          <w:tcPr>
            <w:tcW w:w="879" w:type="dxa"/>
            <w:vAlign w:val="top"/>
          </w:tcPr>
          <w:p w14:paraId="0BED3D3A">
            <w:pPr>
              <w:pStyle w:val="6"/>
              <w:spacing w:before="27" w:line="262" w:lineRule="auto"/>
              <w:ind w:left="50" w:right="44" w:firstLine="47"/>
            </w:pPr>
            <w:r>
              <w:rPr>
                <w:spacing w:val="5"/>
              </w:rPr>
              <w:t>市场监督管理部门</w:t>
            </w:r>
            <w:r>
              <w:rPr>
                <w:spacing w:val="1"/>
              </w:rPr>
              <w:t xml:space="preserve">  </w:t>
            </w:r>
            <w:r>
              <w:rPr>
                <w:spacing w:val="6"/>
              </w:rPr>
              <w:t>（省级、设区的市级</w:t>
            </w:r>
          </w:p>
          <w:p w14:paraId="6930ECF2">
            <w:pPr>
              <w:pStyle w:val="6"/>
              <w:spacing w:line="230" w:lineRule="auto"/>
              <w:ind w:left="267"/>
            </w:pPr>
            <w:r>
              <w:rPr>
                <w:spacing w:val="4"/>
              </w:rPr>
              <w:t>或县级）</w:t>
            </w:r>
          </w:p>
        </w:tc>
        <w:tc>
          <w:tcPr>
            <w:tcW w:w="1259" w:type="dxa"/>
            <w:vAlign w:val="top"/>
          </w:tcPr>
          <w:p w14:paraId="4EF28527">
            <w:pPr>
              <w:pStyle w:val="6"/>
              <w:spacing w:before="83"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3D30813">
            <w:pPr>
              <w:pStyle w:val="6"/>
              <w:spacing w:before="27" w:line="251" w:lineRule="auto"/>
              <w:ind w:left="17" w:right="67" w:firstLine="5"/>
              <w:jc w:val="both"/>
            </w:pPr>
            <w:r>
              <w:rPr>
                <w:spacing w:val="7"/>
              </w:rPr>
              <w:t>1.《网络食品安全违法行为查处办法》（202</w:t>
            </w:r>
            <w:r>
              <w:rPr>
                <w:spacing w:val="6"/>
              </w:rPr>
              <w:t>1修订）第十九条第一款：入网销售保健食品、特殊医学用途配方食品、婴幼儿配方乳粉的食品生产经营者，除依照本办法第十八条的规定公示相关信息外，还应当依法公示产品注册证书或者备案凭证，持有广告审查批准文号的还应当公示广告</w:t>
            </w:r>
            <w:r>
              <w:t xml:space="preserve"> </w:t>
            </w:r>
            <w:r>
              <w:rPr>
                <w:spacing w:val="7"/>
              </w:rPr>
              <w:t>审查批准文号，并链接至食品药品监督管理部门网站对</w:t>
            </w:r>
            <w:r>
              <w:rPr>
                <w:spacing w:val="6"/>
              </w:rPr>
              <w:t>应的数据查询页面。保健食品还应当显著标明“本品不能代替药物”。第四十一条第一款：违反本办法第十九条第一款规定，食品生产经营者未按要求公示特殊食品相关信息的，</w:t>
            </w:r>
            <w:r>
              <w:rPr>
                <w:spacing w:val="-19"/>
              </w:rPr>
              <w:t xml:space="preserve"> </w:t>
            </w:r>
            <w:r>
              <w:rPr>
                <w:spacing w:val="6"/>
              </w:rPr>
              <w:t>由县级以上地方食品药品监督管理部门责令改正，给予</w:t>
            </w:r>
            <w:r>
              <w:t xml:space="preserve"> </w:t>
            </w:r>
            <w:r>
              <w:rPr>
                <w:spacing w:val="5"/>
              </w:rPr>
              <w:t>警告；拒不改正的，处5000元以上3万元以下罚款。</w:t>
            </w:r>
          </w:p>
        </w:tc>
        <w:tc>
          <w:tcPr>
            <w:tcW w:w="371" w:type="dxa"/>
            <w:vAlign w:val="top"/>
          </w:tcPr>
          <w:p w14:paraId="4B85975C">
            <w:pPr>
              <w:rPr>
                <w:rFonts w:ascii="Arial"/>
                <w:sz w:val="21"/>
              </w:rPr>
            </w:pPr>
          </w:p>
        </w:tc>
      </w:tr>
      <w:tr w14:paraId="3F9DB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C40F0B9">
            <w:pPr>
              <w:pStyle w:val="6"/>
              <w:spacing w:before="140" w:line="108" w:lineRule="exact"/>
              <w:ind w:left="248"/>
            </w:pPr>
            <w:r>
              <w:rPr>
                <w:position w:val="1"/>
              </w:rPr>
              <w:t>569</w:t>
            </w:r>
          </w:p>
        </w:tc>
        <w:tc>
          <w:tcPr>
            <w:tcW w:w="1682" w:type="dxa"/>
            <w:vAlign w:val="top"/>
          </w:tcPr>
          <w:p w14:paraId="36AF417F">
            <w:pPr>
              <w:pStyle w:val="6"/>
              <w:spacing w:before="84" w:line="229" w:lineRule="auto"/>
              <w:ind w:left="21"/>
            </w:pPr>
            <w:r>
              <w:rPr>
                <w:spacing w:val="6"/>
              </w:rPr>
              <w:t>对食品生产经营者通过网络销售特定全营养</w:t>
            </w:r>
          </w:p>
          <w:p w14:paraId="17136074">
            <w:pPr>
              <w:pStyle w:val="6"/>
              <w:spacing w:before="14" w:line="229" w:lineRule="auto"/>
              <w:ind w:left="368"/>
            </w:pPr>
            <w:r>
              <w:rPr>
                <w:spacing w:val="5"/>
              </w:rPr>
              <w:t>配方食品行为的行政处罚</w:t>
            </w:r>
          </w:p>
        </w:tc>
        <w:tc>
          <w:tcPr>
            <w:tcW w:w="536" w:type="dxa"/>
            <w:vAlign w:val="top"/>
          </w:tcPr>
          <w:p w14:paraId="3EED9097">
            <w:pPr>
              <w:pStyle w:val="6"/>
              <w:spacing w:before="140" w:line="229" w:lineRule="auto"/>
              <w:ind w:left="95"/>
            </w:pPr>
            <w:r>
              <w:rPr>
                <w:spacing w:val="5"/>
              </w:rPr>
              <w:t>行政处罚</w:t>
            </w:r>
          </w:p>
        </w:tc>
        <w:tc>
          <w:tcPr>
            <w:tcW w:w="879" w:type="dxa"/>
            <w:vAlign w:val="top"/>
          </w:tcPr>
          <w:p w14:paraId="77B47FE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0C3C1FF">
            <w:pPr>
              <w:pStyle w:val="6"/>
              <w:spacing w:line="229" w:lineRule="auto"/>
              <w:ind w:left="267"/>
            </w:pPr>
            <w:r>
              <w:rPr>
                <w:spacing w:val="4"/>
              </w:rPr>
              <w:t>或县级）</w:t>
            </w:r>
          </w:p>
        </w:tc>
        <w:tc>
          <w:tcPr>
            <w:tcW w:w="1259" w:type="dxa"/>
            <w:vAlign w:val="top"/>
          </w:tcPr>
          <w:p w14:paraId="73AD161F">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2BDD15F">
            <w:pPr>
              <w:pStyle w:val="6"/>
              <w:spacing w:before="84" w:line="264" w:lineRule="auto"/>
              <w:ind w:left="22" w:right="23"/>
            </w:pPr>
            <w:r>
              <w:rPr>
                <w:spacing w:val="6"/>
              </w:rPr>
              <w:t>1.《网络食品安全违法行为查处办法》（2021修订）第十九条第二款：特殊医学用途配方食品中特定全营养配方食品不得进行网络交易。第四十一条第二款：违反本办法第十九条第二款规定，食品生产经营者通过网络销售特定全营养配方食品的，</w:t>
            </w:r>
            <w:r>
              <w:rPr>
                <w:spacing w:val="-19"/>
              </w:rPr>
              <w:t xml:space="preserve"> </w:t>
            </w:r>
            <w:r>
              <w:rPr>
                <w:spacing w:val="6"/>
              </w:rPr>
              <w:t>由县级以上地方食品药品监督管理部门</w:t>
            </w:r>
            <w:r>
              <w:rPr>
                <w:spacing w:val="5"/>
              </w:rPr>
              <w:t>处3</w:t>
            </w:r>
            <w:r>
              <w:t xml:space="preserve"> </w:t>
            </w:r>
            <w:r>
              <w:rPr>
                <w:spacing w:val="3"/>
              </w:rPr>
              <w:t>万元罚款。</w:t>
            </w:r>
          </w:p>
        </w:tc>
        <w:tc>
          <w:tcPr>
            <w:tcW w:w="371" w:type="dxa"/>
            <w:vAlign w:val="top"/>
          </w:tcPr>
          <w:p w14:paraId="6C3BFBD9">
            <w:pPr>
              <w:rPr>
                <w:rFonts w:ascii="Arial"/>
                <w:sz w:val="21"/>
              </w:rPr>
            </w:pPr>
          </w:p>
        </w:tc>
      </w:tr>
      <w:tr w14:paraId="6EDFA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96921C9">
            <w:pPr>
              <w:pStyle w:val="6"/>
              <w:spacing w:before="203" w:line="108" w:lineRule="exact"/>
              <w:ind w:left="248"/>
            </w:pPr>
            <w:r>
              <w:rPr>
                <w:position w:val="1"/>
              </w:rPr>
              <w:t>570</w:t>
            </w:r>
          </w:p>
        </w:tc>
        <w:tc>
          <w:tcPr>
            <w:tcW w:w="1682" w:type="dxa"/>
            <w:vAlign w:val="top"/>
          </w:tcPr>
          <w:p w14:paraId="151A6584">
            <w:pPr>
              <w:pStyle w:val="6"/>
              <w:spacing w:before="147" w:line="262" w:lineRule="auto"/>
              <w:ind w:left="30" w:right="14" w:hanging="9"/>
            </w:pPr>
            <w:r>
              <w:rPr>
                <w:spacing w:val="6"/>
              </w:rPr>
              <w:t>对入网食品生产经营者未按要求采取保证食</w:t>
            </w:r>
            <w:r>
              <w:t xml:space="preserve"> </w:t>
            </w:r>
            <w:r>
              <w:rPr>
                <w:spacing w:val="5"/>
              </w:rPr>
              <w:t>品安全的贮存、运输措施等行为的行政处罚</w:t>
            </w:r>
          </w:p>
        </w:tc>
        <w:tc>
          <w:tcPr>
            <w:tcW w:w="536" w:type="dxa"/>
            <w:vAlign w:val="top"/>
          </w:tcPr>
          <w:p w14:paraId="34A2214A">
            <w:pPr>
              <w:pStyle w:val="6"/>
              <w:spacing w:before="203" w:line="229" w:lineRule="auto"/>
              <w:ind w:left="95"/>
            </w:pPr>
            <w:r>
              <w:rPr>
                <w:spacing w:val="5"/>
              </w:rPr>
              <w:t>行政处罚</w:t>
            </w:r>
          </w:p>
        </w:tc>
        <w:tc>
          <w:tcPr>
            <w:tcW w:w="879" w:type="dxa"/>
            <w:vAlign w:val="top"/>
          </w:tcPr>
          <w:p w14:paraId="737CD9EC">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6629327E">
            <w:pPr>
              <w:pStyle w:val="6"/>
              <w:spacing w:line="231" w:lineRule="auto"/>
              <w:ind w:left="267"/>
            </w:pPr>
            <w:r>
              <w:rPr>
                <w:spacing w:val="4"/>
              </w:rPr>
              <w:t>或县级）</w:t>
            </w:r>
          </w:p>
        </w:tc>
        <w:tc>
          <w:tcPr>
            <w:tcW w:w="1259" w:type="dxa"/>
            <w:vAlign w:val="top"/>
          </w:tcPr>
          <w:p w14:paraId="78DDD916">
            <w:pPr>
              <w:pStyle w:val="6"/>
              <w:spacing w:before="14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776E6C0">
            <w:pPr>
              <w:pStyle w:val="6"/>
              <w:spacing w:before="33" w:line="262" w:lineRule="auto"/>
              <w:ind w:left="17" w:right="24" w:firstLine="6"/>
            </w:pPr>
            <w:r>
              <w:rPr>
                <w:spacing w:val="6"/>
              </w:rPr>
              <w:t>1.《网络食品安全违法行为查处办法》第二十条：</w:t>
            </w:r>
            <w:r>
              <w:rPr>
                <w:spacing w:val="-6"/>
              </w:rPr>
              <w:t xml:space="preserve"> </w:t>
            </w:r>
            <w:r>
              <w:rPr>
                <w:spacing w:val="6"/>
              </w:rPr>
              <w:t>网络交易的食品有保鲜、保温、冷藏或者冷冻等特殊贮存条件要求的，入网食品生产经营者应当采取能够保证食品安全的贮存、运输措施，或者委托具备相应贮存、运输能力的企业贮存、配送。第四十二条：违反本办法第二十条规定，入</w:t>
            </w:r>
            <w:r>
              <w:t xml:space="preserve">  </w:t>
            </w:r>
            <w:r>
              <w:rPr>
                <w:spacing w:val="6"/>
              </w:rPr>
              <w:t>网食品生产经营者未按要求采取保证食品安全的贮存、运输措施，或者委托不具备相应贮存、运输能力的企业从事贮存、配送的，</w:t>
            </w:r>
            <w:r>
              <w:rPr>
                <w:spacing w:val="-18"/>
              </w:rPr>
              <w:t xml:space="preserve"> </w:t>
            </w:r>
            <w:r>
              <w:rPr>
                <w:spacing w:val="6"/>
              </w:rPr>
              <w:t>由县级以上地方食品药品监督管理部门依照食品安全法第一百三十二条的规定处罚。2.《中华人民共和国食品安全法》（根据2021年4月29日第十三届全</w:t>
            </w:r>
            <w:r>
              <w:rPr>
                <w:spacing w:val="5"/>
              </w:rPr>
              <w:t>国人民</w:t>
            </w:r>
            <w:r>
              <w:t xml:space="preserve"> </w:t>
            </w:r>
            <w:r>
              <w:rPr>
                <w:spacing w:val="6"/>
              </w:rPr>
              <w:t>代表大会常务委员会第二十八次会议《关于修改〈</w:t>
            </w:r>
            <w:r>
              <w:rPr>
                <w:spacing w:val="-16"/>
              </w:rPr>
              <w:t xml:space="preserve"> </w:t>
            </w:r>
            <w:r>
              <w:rPr>
                <w:spacing w:val="6"/>
              </w:rPr>
              <w:t>中华人民共和国道路交通安全法〉等八部法</w:t>
            </w:r>
            <w:r>
              <w:rPr>
                <w:spacing w:val="5"/>
              </w:rPr>
              <w:t>律的决定》第二次修正）</w:t>
            </w:r>
          </w:p>
          <w:p w14:paraId="075B049D">
            <w:pPr>
              <w:pStyle w:val="6"/>
              <w:spacing w:line="230" w:lineRule="auto"/>
              <w:ind w:left="22"/>
            </w:pPr>
            <w:r>
              <w:rPr>
                <w:spacing w:val="6"/>
              </w:rPr>
              <w:t>第一百三十二条：违反本法规定，未按要求进行食品贮存、运输和装卸的，</w:t>
            </w:r>
            <w:r>
              <w:rPr>
                <w:spacing w:val="-18"/>
              </w:rPr>
              <w:t xml:space="preserve"> </w:t>
            </w:r>
            <w:r>
              <w:rPr>
                <w:spacing w:val="6"/>
              </w:rPr>
              <w:t>由县级以上人民政府食品安全监督管理等部门按照各自职责分工责令改正，给予警告；拒不改正的，责令停产停业，并处一万元以上五万元以下</w:t>
            </w:r>
            <w:r>
              <w:rPr>
                <w:spacing w:val="5"/>
              </w:rPr>
              <w:t>罚款；情节严重的，</w:t>
            </w:r>
            <w:r>
              <w:rPr>
                <w:spacing w:val="-19"/>
              </w:rPr>
              <w:t xml:space="preserve"> </w:t>
            </w:r>
            <w:r>
              <w:rPr>
                <w:spacing w:val="5"/>
              </w:rPr>
              <w:t>吊销许可证。</w:t>
            </w:r>
          </w:p>
        </w:tc>
        <w:tc>
          <w:tcPr>
            <w:tcW w:w="371" w:type="dxa"/>
            <w:vAlign w:val="top"/>
          </w:tcPr>
          <w:p w14:paraId="34C04F38">
            <w:pPr>
              <w:rPr>
                <w:rFonts w:ascii="Arial"/>
                <w:sz w:val="21"/>
              </w:rPr>
            </w:pPr>
          </w:p>
        </w:tc>
      </w:tr>
      <w:tr w14:paraId="6DF39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BA814C1">
            <w:pPr>
              <w:pStyle w:val="6"/>
              <w:spacing w:before="141" w:line="108" w:lineRule="exact"/>
              <w:ind w:left="248"/>
            </w:pPr>
            <w:r>
              <w:rPr>
                <w:position w:val="1"/>
              </w:rPr>
              <w:t>571</w:t>
            </w:r>
          </w:p>
        </w:tc>
        <w:tc>
          <w:tcPr>
            <w:tcW w:w="1682" w:type="dxa"/>
            <w:vAlign w:val="top"/>
          </w:tcPr>
          <w:p w14:paraId="57658BB7">
            <w:pPr>
              <w:pStyle w:val="6"/>
              <w:spacing w:before="85" w:line="262" w:lineRule="auto"/>
              <w:ind w:left="30" w:right="14" w:hanging="9"/>
            </w:pPr>
            <w:r>
              <w:rPr>
                <w:spacing w:val="6"/>
              </w:rPr>
              <w:t>对网络食品交易第三方平台提供者、入网食</w:t>
            </w:r>
            <w:r>
              <w:t xml:space="preserve"> </w:t>
            </w:r>
            <w:r>
              <w:rPr>
                <w:spacing w:val="5"/>
              </w:rPr>
              <w:t>品生产经营者提供虚假信息行为的行政处罚</w:t>
            </w:r>
          </w:p>
        </w:tc>
        <w:tc>
          <w:tcPr>
            <w:tcW w:w="536" w:type="dxa"/>
            <w:vAlign w:val="top"/>
          </w:tcPr>
          <w:p w14:paraId="6D6838D8">
            <w:pPr>
              <w:pStyle w:val="6"/>
              <w:spacing w:before="141" w:line="229" w:lineRule="auto"/>
              <w:ind w:left="95"/>
            </w:pPr>
            <w:r>
              <w:rPr>
                <w:spacing w:val="5"/>
              </w:rPr>
              <w:t>行政处罚</w:t>
            </w:r>
          </w:p>
        </w:tc>
        <w:tc>
          <w:tcPr>
            <w:tcW w:w="879" w:type="dxa"/>
            <w:vAlign w:val="top"/>
          </w:tcPr>
          <w:p w14:paraId="035A7EBE">
            <w:pPr>
              <w:pStyle w:val="6"/>
              <w:spacing w:before="28" w:line="261" w:lineRule="auto"/>
              <w:ind w:left="50" w:right="44" w:firstLine="47"/>
            </w:pPr>
            <w:r>
              <w:rPr>
                <w:spacing w:val="5"/>
              </w:rPr>
              <w:t>市场监督管理部门</w:t>
            </w:r>
            <w:r>
              <w:rPr>
                <w:spacing w:val="1"/>
              </w:rPr>
              <w:t xml:space="preserve">  </w:t>
            </w:r>
            <w:r>
              <w:rPr>
                <w:spacing w:val="6"/>
              </w:rPr>
              <w:t>（省级、设区的市级</w:t>
            </w:r>
          </w:p>
          <w:p w14:paraId="7C89EFE5">
            <w:pPr>
              <w:pStyle w:val="6"/>
              <w:spacing w:line="228" w:lineRule="auto"/>
              <w:ind w:left="267"/>
            </w:pPr>
            <w:r>
              <w:rPr>
                <w:spacing w:val="4"/>
              </w:rPr>
              <w:t>或县级）</w:t>
            </w:r>
          </w:p>
        </w:tc>
        <w:tc>
          <w:tcPr>
            <w:tcW w:w="1259" w:type="dxa"/>
            <w:vAlign w:val="top"/>
          </w:tcPr>
          <w:p w14:paraId="058865B5">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CE3E20B">
            <w:pPr>
              <w:pStyle w:val="6"/>
              <w:spacing w:before="141" w:line="228" w:lineRule="auto"/>
              <w:ind w:left="23"/>
            </w:pPr>
            <w:r>
              <w:rPr>
                <w:spacing w:val="6"/>
              </w:rPr>
              <w:t>1.《网络食品安全违法行为查处办法》（2021修订）第四十三条：违反本办法规定，网络食品交易第三方平台提供者、入网食品生产经营者提供虚假信息的，</w:t>
            </w:r>
            <w:r>
              <w:rPr>
                <w:spacing w:val="-19"/>
              </w:rPr>
              <w:t xml:space="preserve"> </w:t>
            </w:r>
            <w:r>
              <w:rPr>
                <w:spacing w:val="6"/>
              </w:rPr>
              <w:t>由县级以上地方食品药品监督管理</w:t>
            </w:r>
            <w:r>
              <w:rPr>
                <w:spacing w:val="5"/>
              </w:rPr>
              <w:t>部门责令改正，处1万元以上3万元以下罚款。</w:t>
            </w:r>
          </w:p>
        </w:tc>
        <w:tc>
          <w:tcPr>
            <w:tcW w:w="371" w:type="dxa"/>
            <w:vAlign w:val="top"/>
          </w:tcPr>
          <w:p w14:paraId="2CFE856F">
            <w:pPr>
              <w:rPr>
                <w:rFonts w:ascii="Arial"/>
                <w:sz w:val="21"/>
              </w:rPr>
            </w:pPr>
          </w:p>
        </w:tc>
      </w:tr>
      <w:tr w14:paraId="64107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33D54110">
            <w:pPr>
              <w:spacing w:line="301" w:lineRule="auto"/>
              <w:rPr>
                <w:rFonts w:ascii="Arial"/>
                <w:sz w:val="21"/>
              </w:rPr>
            </w:pPr>
          </w:p>
          <w:p w14:paraId="4C67A0C8">
            <w:pPr>
              <w:pStyle w:val="6"/>
              <w:spacing w:before="26" w:line="108" w:lineRule="exact"/>
              <w:ind w:left="248"/>
            </w:pPr>
            <w:r>
              <w:rPr>
                <w:position w:val="1"/>
              </w:rPr>
              <w:t>572</w:t>
            </w:r>
          </w:p>
        </w:tc>
        <w:tc>
          <w:tcPr>
            <w:tcW w:w="1682" w:type="dxa"/>
            <w:vAlign w:val="top"/>
          </w:tcPr>
          <w:p w14:paraId="4839FA4F">
            <w:pPr>
              <w:pStyle w:val="6"/>
              <w:spacing w:before="216" w:line="230" w:lineRule="auto"/>
              <w:ind w:left="64"/>
            </w:pPr>
            <w:r>
              <w:rPr>
                <w:spacing w:val="6"/>
              </w:rPr>
              <w:t>对入网餐饮服务提供者不具备实体经营门</w:t>
            </w:r>
          </w:p>
          <w:p w14:paraId="6DBE0619">
            <w:pPr>
              <w:pStyle w:val="6"/>
              <w:spacing w:before="13" w:line="229" w:lineRule="auto"/>
              <w:ind w:left="20"/>
            </w:pPr>
            <w:r>
              <w:rPr>
                <w:spacing w:val="6"/>
              </w:rPr>
              <w:t>店，未依法取得食品经营许可证行为的行政</w:t>
            </w:r>
          </w:p>
          <w:p w14:paraId="4B934E65">
            <w:pPr>
              <w:pStyle w:val="6"/>
              <w:spacing w:before="14" w:line="231" w:lineRule="auto"/>
              <w:ind w:left="757"/>
            </w:pPr>
            <w:r>
              <w:rPr>
                <w:spacing w:val="2"/>
              </w:rPr>
              <w:t>处罚</w:t>
            </w:r>
          </w:p>
        </w:tc>
        <w:tc>
          <w:tcPr>
            <w:tcW w:w="536" w:type="dxa"/>
            <w:vAlign w:val="top"/>
          </w:tcPr>
          <w:p w14:paraId="2B655CD2">
            <w:pPr>
              <w:spacing w:line="301" w:lineRule="auto"/>
              <w:rPr>
                <w:rFonts w:ascii="Arial"/>
                <w:sz w:val="21"/>
              </w:rPr>
            </w:pPr>
          </w:p>
          <w:p w14:paraId="60D0000D">
            <w:pPr>
              <w:pStyle w:val="6"/>
              <w:spacing w:before="26" w:line="229" w:lineRule="auto"/>
              <w:ind w:left="95"/>
            </w:pPr>
            <w:r>
              <w:rPr>
                <w:spacing w:val="5"/>
              </w:rPr>
              <w:t>行政处罚</w:t>
            </w:r>
          </w:p>
        </w:tc>
        <w:tc>
          <w:tcPr>
            <w:tcW w:w="879" w:type="dxa"/>
            <w:vAlign w:val="top"/>
          </w:tcPr>
          <w:p w14:paraId="7E75AC48">
            <w:pPr>
              <w:pStyle w:val="6"/>
              <w:spacing w:before="216" w:line="260" w:lineRule="auto"/>
              <w:ind w:left="60" w:right="44" w:firstLine="166"/>
            </w:pPr>
            <w:r>
              <w:rPr>
                <w:spacing w:val="5"/>
              </w:rPr>
              <w:t>市场监督管理部</w:t>
            </w:r>
            <w:r>
              <w:rPr>
                <w:spacing w:val="1"/>
              </w:rPr>
              <w:t xml:space="preserve"> </w:t>
            </w:r>
            <w:r>
              <w:rPr>
                <w:spacing w:val="4"/>
              </w:rPr>
              <w:t>门（省级、设区的市</w:t>
            </w:r>
          </w:p>
          <w:p w14:paraId="24621E4E">
            <w:pPr>
              <w:pStyle w:val="6"/>
              <w:spacing w:before="1" w:line="231" w:lineRule="auto"/>
              <w:ind w:left="227"/>
            </w:pPr>
            <w:r>
              <w:rPr>
                <w:spacing w:val="4"/>
              </w:rPr>
              <w:t>级或县级）</w:t>
            </w:r>
          </w:p>
        </w:tc>
        <w:tc>
          <w:tcPr>
            <w:tcW w:w="1259" w:type="dxa"/>
            <w:vAlign w:val="top"/>
          </w:tcPr>
          <w:p w14:paraId="000C11C6">
            <w:pPr>
              <w:spacing w:line="245" w:lineRule="auto"/>
              <w:rPr>
                <w:rFonts w:ascii="Arial"/>
                <w:sz w:val="21"/>
              </w:rPr>
            </w:pPr>
          </w:p>
          <w:p w14:paraId="4BD2F87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10236E">
            <w:pPr>
              <w:pStyle w:val="6"/>
              <w:spacing w:before="44" w:line="263" w:lineRule="auto"/>
              <w:ind w:left="19" w:right="24" w:firstLine="4"/>
            </w:pPr>
            <w:r>
              <w:rPr>
                <w:spacing w:val="7"/>
              </w:rPr>
              <w:t>1.《网络餐饮服务食品安全监督管理办法》（2</w:t>
            </w:r>
            <w:r>
              <w:rPr>
                <w:spacing w:val="6"/>
              </w:rPr>
              <w:t>020修订）第四条：入网餐饮服务提供者应当具有实体经营门店并依法取得食品经营许可证，并按照食品经营许可证载明的主体业态、经营项目从事经营活动，不得超范围经营。第二十七条：违反本办法第四条规定，入网餐饮服务提供者不具</w:t>
            </w:r>
            <w:r>
              <w:t xml:space="preserve">  </w:t>
            </w:r>
            <w:r>
              <w:rPr>
                <w:spacing w:val="6"/>
              </w:rPr>
              <w:t>备实体经营门店，未依法取得食品经营许可证的，</w:t>
            </w:r>
            <w:r>
              <w:rPr>
                <w:spacing w:val="-19"/>
              </w:rPr>
              <w:t xml:space="preserve"> </w:t>
            </w:r>
            <w:r>
              <w:rPr>
                <w:spacing w:val="6"/>
              </w:rPr>
              <w:t>由县级以上地方食品药品监督管理部门依照食品安全法第一百二十二条的规定处罚。2.《中华人民共和国食品安全法》（根据2021年4月29日第十三届全国人民代表大会常务委</w:t>
            </w:r>
            <w:r>
              <w:rPr>
                <w:spacing w:val="5"/>
              </w:rPr>
              <w:t>员会第二十八次会议《关于修改〈</w:t>
            </w:r>
            <w:r>
              <w:rPr>
                <w:spacing w:val="-16"/>
              </w:rPr>
              <w:t xml:space="preserve"> </w:t>
            </w:r>
            <w:r>
              <w:rPr>
                <w:spacing w:val="5"/>
              </w:rPr>
              <w:t>中华人民共和国道路交通安全</w:t>
            </w:r>
            <w:r>
              <w:t xml:space="preserve"> </w:t>
            </w:r>
            <w:r>
              <w:rPr>
                <w:spacing w:val="5"/>
              </w:rPr>
              <w:t>法〉等八部法律的决定》第二次修正）</w:t>
            </w:r>
          </w:p>
          <w:p w14:paraId="4C792A40">
            <w:pPr>
              <w:pStyle w:val="6"/>
              <w:spacing w:line="262" w:lineRule="auto"/>
              <w:ind w:left="15" w:right="67" w:firstLine="6"/>
            </w:pPr>
            <w:r>
              <w:rPr>
                <w:spacing w:val="7"/>
              </w:rPr>
              <w:t>第一百二十二条：违反本法规定，未取得食</w:t>
            </w:r>
            <w:r>
              <w:rPr>
                <w:spacing w:val="6"/>
              </w:rPr>
              <w:t>品生产经营许可从事食品生产经营活动，或者未取得食品添加剂生产许可从事食品添加剂生产活动的，</w:t>
            </w:r>
            <w:r>
              <w:rPr>
                <w:spacing w:val="-18"/>
              </w:rPr>
              <w:t xml:space="preserve"> </w:t>
            </w:r>
            <w:r>
              <w:rPr>
                <w:spacing w:val="6"/>
              </w:rPr>
              <w:t>由县级以上人民政府食品安全监督管理部门没收违法所得和违法生产经营的食品、食品添加剂以及用于违法生产经营的工具、设备、原料等物</w:t>
            </w:r>
            <w:r>
              <w:t xml:space="preserve"> </w:t>
            </w:r>
            <w:r>
              <w:rPr>
                <w:spacing w:val="6"/>
              </w:rPr>
              <w:t>品；违法生产经营的食品、食品添加剂货值金额不足一万元的，并处五万元以上十万元以下罚款；货值金额一万元以上的，并处货值金额十倍以上二十倍以下罚款。</w:t>
            </w:r>
            <w:r>
              <w:rPr>
                <w:spacing w:val="-14"/>
              </w:rPr>
              <w:t xml:space="preserve"> </w:t>
            </w:r>
            <w:r>
              <w:rPr>
                <w:spacing w:val="6"/>
              </w:rPr>
              <w:t>明知从事前款规定的违法行为，仍为其提供生产经营场所或者其他条件的，</w:t>
            </w:r>
            <w:r>
              <w:rPr>
                <w:spacing w:val="-19"/>
              </w:rPr>
              <w:t xml:space="preserve"> </w:t>
            </w:r>
            <w:r>
              <w:rPr>
                <w:spacing w:val="6"/>
              </w:rPr>
              <w:t>由县级以上人民政府食品安全监督管理部门责令</w:t>
            </w:r>
            <w:r>
              <w:t xml:space="preserve"> </w:t>
            </w:r>
            <w:r>
              <w:rPr>
                <w:spacing w:val="6"/>
              </w:rPr>
              <w:t>停止违法行为，没收违法所得，并处五万元以上十万元以下罚款；使消费者的合法权益受到损害的，应当与食品、食品添加剂生产经营者承担连带责任。</w:t>
            </w:r>
          </w:p>
        </w:tc>
        <w:tc>
          <w:tcPr>
            <w:tcW w:w="371" w:type="dxa"/>
            <w:vAlign w:val="top"/>
          </w:tcPr>
          <w:p w14:paraId="7DA09E30">
            <w:pPr>
              <w:rPr>
                <w:rFonts w:ascii="Arial"/>
                <w:sz w:val="21"/>
              </w:rPr>
            </w:pPr>
          </w:p>
        </w:tc>
      </w:tr>
      <w:tr w14:paraId="59B6A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049327B">
            <w:pPr>
              <w:pStyle w:val="6"/>
              <w:spacing w:before="206" w:line="108" w:lineRule="exact"/>
              <w:ind w:left="248"/>
            </w:pPr>
            <w:r>
              <w:rPr>
                <w:position w:val="1"/>
              </w:rPr>
              <w:t>573</w:t>
            </w:r>
          </w:p>
        </w:tc>
        <w:tc>
          <w:tcPr>
            <w:tcW w:w="1682" w:type="dxa"/>
            <w:vAlign w:val="top"/>
          </w:tcPr>
          <w:p w14:paraId="13166551">
            <w:pPr>
              <w:pStyle w:val="6"/>
              <w:spacing w:before="92" w:line="229" w:lineRule="auto"/>
              <w:ind w:left="21"/>
            </w:pPr>
            <w:r>
              <w:rPr>
                <w:spacing w:val="6"/>
              </w:rPr>
              <w:t>对网络餐饮服务第三方平台提供者以及分支</w:t>
            </w:r>
          </w:p>
          <w:p w14:paraId="69AD0C66">
            <w:pPr>
              <w:pStyle w:val="6"/>
              <w:spacing w:before="14" w:line="229" w:lineRule="auto"/>
              <w:ind w:left="18"/>
            </w:pPr>
            <w:r>
              <w:rPr>
                <w:spacing w:val="6"/>
              </w:rPr>
              <w:t>机构或者自建网站餐饮服务提供者未履行相</w:t>
            </w:r>
          </w:p>
          <w:p w14:paraId="2E735E07">
            <w:pPr>
              <w:pStyle w:val="6"/>
              <w:spacing w:before="14" w:line="229" w:lineRule="auto"/>
              <w:ind w:left="323"/>
            </w:pPr>
            <w:r>
              <w:rPr>
                <w:spacing w:val="5"/>
              </w:rPr>
              <w:t>应备案义务行为的行政处罚</w:t>
            </w:r>
          </w:p>
        </w:tc>
        <w:tc>
          <w:tcPr>
            <w:tcW w:w="536" w:type="dxa"/>
            <w:vAlign w:val="top"/>
          </w:tcPr>
          <w:p w14:paraId="23EB9DB0">
            <w:pPr>
              <w:pStyle w:val="6"/>
              <w:spacing w:before="206" w:line="229" w:lineRule="auto"/>
              <w:ind w:left="95"/>
            </w:pPr>
            <w:r>
              <w:rPr>
                <w:spacing w:val="5"/>
              </w:rPr>
              <w:t>行政处罚</w:t>
            </w:r>
          </w:p>
        </w:tc>
        <w:tc>
          <w:tcPr>
            <w:tcW w:w="879" w:type="dxa"/>
            <w:vAlign w:val="top"/>
          </w:tcPr>
          <w:p w14:paraId="0EC8D082">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13F43A97">
            <w:pPr>
              <w:pStyle w:val="6"/>
              <w:spacing w:line="231" w:lineRule="auto"/>
              <w:ind w:left="267"/>
            </w:pPr>
            <w:r>
              <w:rPr>
                <w:spacing w:val="4"/>
              </w:rPr>
              <w:t>或县级）</w:t>
            </w:r>
          </w:p>
        </w:tc>
        <w:tc>
          <w:tcPr>
            <w:tcW w:w="1259" w:type="dxa"/>
            <w:vAlign w:val="top"/>
          </w:tcPr>
          <w:p w14:paraId="7224DD0F">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2E92E13">
            <w:pPr>
              <w:pStyle w:val="6"/>
              <w:spacing w:before="34" w:line="262" w:lineRule="auto"/>
              <w:ind w:left="16" w:right="67" w:firstLine="6"/>
            </w:pPr>
            <w:r>
              <w:rPr>
                <w:spacing w:val="6"/>
              </w:rPr>
              <w:t>1.《网络餐饮服务食品安全监督管理办法》（2020修订）第五条：</w:t>
            </w:r>
            <w:r>
              <w:rPr>
                <w:spacing w:val="-19"/>
              </w:rPr>
              <w:t xml:space="preserve"> </w:t>
            </w:r>
            <w:r>
              <w:rPr>
                <w:spacing w:val="6"/>
              </w:rPr>
              <w:t>网络餐饮服务第三方平台提供者应当在通</w:t>
            </w:r>
            <w:r>
              <w:rPr>
                <w:spacing w:val="5"/>
              </w:rPr>
              <w:t>信主管部门批准后30个工作日内，</w:t>
            </w:r>
            <w:r>
              <w:rPr>
                <w:spacing w:val="-20"/>
              </w:rPr>
              <w:t xml:space="preserve"> </w:t>
            </w:r>
            <w:r>
              <w:rPr>
                <w:spacing w:val="5"/>
              </w:rPr>
              <w:t>向所在地省级食品药品监督管理部门备案。</w:t>
            </w:r>
            <w:r>
              <w:rPr>
                <w:spacing w:val="-11"/>
              </w:rPr>
              <w:t xml:space="preserve"> </w:t>
            </w:r>
            <w:r>
              <w:rPr>
                <w:spacing w:val="5"/>
              </w:rPr>
              <w:t>自建网站餐饮服务提供者应当在通信主管部门备案后30个工作日内，</w:t>
            </w:r>
            <w:r>
              <w:rPr>
                <w:spacing w:val="-19"/>
              </w:rPr>
              <w:t xml:space="preserve"> </w:t>
            </w:r>
            <w:r>
              <w:rPr>
                <w:spacing w:val="5"/>
              </w:rPr>
              <w:t>向所在地县级食品药品监督管理部</w:t>
            </w:r>
            <w:r>
              <w:t xml:space="preserve"> </w:t>
            </w:r>
            <w:r>
              <w:rPr>
                <w:spacing w:val="6"/>
              </w:rPr>
              <w:t>门备案。备案内容包括域名、</w:t>
            </w:r>
            <w:r>
              <w:t>IP</w:t>
            </w:r>
            <w:r>
              <w:rPr>
                <w:spacing w:val="6"/>
              </w:rPr>
              <w:t>地址、电信业务经营许可证或者备案号、企业名称、地址、法定代表人或者负责人姓名等。</w:t>
            </w:r>
            <w:r>
              <w:rPr>
                <w:spacing w:val="-14"/>
              </w:rPr>
              <w:t xml:space="preserve"> </w:t>
            </w:r>
            <w:r>
              <w:rPr>
                <w:spacing w:val="6"/>
              </w:rPr>
              <w:t>网络餐饮服务第三方平台提供者设立从事网络餐饮服务分支机构的，应当在设立后30个工作日内，</w:t>
            </w:r>
            <w:r>
              <w:rPr>
                <w:spacing w:val="-20"/>
              </w:rPr>
              <w:t xml:space="preserve"> </w:t>
            </w:r>
            <w:r>
              <w:rPr>
                <w:spacing w:val="6"/>
              </w:rPr>
              <w:t>向所在地县级食品药品监督管理部门备案。备案内容包括分支机构</w:t>
            </w:r>
            <w:r>
              <w:t xml:space="preserve"> </w:t>
            </w:r>
            <w:r>
              <w:rPr>
                <w:spacing w:val="7"/>
              </w:rPr>
              <w:t>名称、地址、法定代表人或者负责人姓名等。市场监督</w:t>
            </w:r>
            <w:r>
              <w:rPr>
                <w:spacing w:val="6"/>
              </w:rPr>
              <w:t>管理部门应当及时向社会公开相关备案信息。第二十八条：违反本办法第五条规定，网络餐饮服务第三方平台提供者以及分支机构或者自建网站餐饮服务提供者未履行相应备案义务的，</w:t>
            </w:r>
            <w:r>
              <w:rPr>
                <w:spacing w:val="-18"/>
              </w:rPr>
              <w:t xml:space="preserve"> </w:t>
            </w:r>
            <w:r>
              <w:rPr>
                <w:spacing w:val="6"/>
              </w:rPr>
              <w:t>由县级以上地方食品药品监督管理部门责令改</w:t>
            </w:r>
          </w:p>
          <w:p w14:paraId="64B19052">
            <w:pPr>
              <w:pStyle w:val="6"/>
              <w:spacing w:line="233" w:lineRule="auto"/>
              <w:ind w:left="20"/>
            </w:pPr>
            <w:r>
              <w:rPr>
                <w:spacing w:val="5"/>
              </w:rPr>
              <w:t>正，给予警告；拒不改正的，处5000元以上3万元以下罚款。</w:t>
            </w:r>
          </w:p>
        </w:tc>
        <w:tc>
          <w:tcPr>
            <w:tcW w:w="371" w:type="dxa"/>
            <w:vAlign w:val="top"/>
          </w:tcPr>
          <w:p w14:paraId="4EDCDEAC">
            <w:pPr>
              <w:rPr>
                <w:rFonts w:ascii="Arial"/>
                <w:sz w:val="21"/>
              </w:rPr>
            </w:pPr>
          </w:p>
        </w:tc>
      </w:tr>
      <w:tr w14:paraId="30453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AFD58B7">
            <w:pPr>
              <w:pStyle w:val="6"/>
              <w:spacing w:before="142" w:line="108" w:lineRule="exact"/>
              <w:ind w:left="248"/>
            </w:pPr>
            <w:r>
              <w:rPr>
                <w:position w:val="1"/>
              </w:rPr>
              <w:t>574</w:t>
            </w:r>
          </w:p>
        </w:tc>
        <w:tc>
          <w:tcPr>
            <w:tcW w:w="1682" w:type="dxa"/>
            <w:vAlign w:val="top"/>
          </w:tcPr>
          <w:p w14:paraId="6C0EEDB2">
            <w:pPr>
              <w:pStyle w:val="6"/>
              <w:spacing w:before="86" w:line="262" w:lineRule="auto"/>
              <w:ind w:left="18" w:right="14" w:firstLine="2"/>
            </w:pPr>
            <w:r>
              <w:rPr>
                <w:spacing w:val="6"/>
              </w:rPr>
              <w:t>对网络餐饮服务第三方平台提供者未按要求</w:t>
            </w:r>
            <w:r>
              <w:t xml:space="preserve"> </w:t>
            </w:r>
            <w:r>
              <w:rPr>
                <w:spacing w:val="6"/>
              </w:rPr>
              <w:t>建立、执行并公开相关制度行为的行政处罚</w:t>
            </w:r>
          </w:p>
        </w:tc>
        <w:tc>
          <w:tcPr>
            <w:tcW w:w="536" w:type="dxa"/>
            <w:vAlign w:val="top"/>
          </w:tcPr>
          <w:p w14:paraId="7D870A14">
            <w:pPr>
              <w:pStyle w:val="6"/>
              <w:spacing w:before="142" w:line="229" w:lineRule="auto"/>
              <w:ind w:left="95"/>
            </w:pPr>
            <w:r>
              <w:rPr>
                <w:spacing w:val="5"/>
              </w:rPr>
              <w:t>行政处罚</w:t>
            </w:r>
          </w:p>
        </w:tc>
        <w:tc>
          <w:tcPr>
            <w:tcW w:w="879" w:type="dxa"/>
            <w:vAlign w:val="top"/>
          </w:tcPr>
          <w:p w14:paraId="3D19658F">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198E1A86">
            <w:pPr>
              <w:pStyle w:val="6"/>
              <w:spacing w:line="224" w:lineRule="auto"/>
              <w:ind w:left="227"/>
            </w:pPr>
            <w:r>
              <w:rPr>
                <w:spacing w:val="4"/>
              </w:rPr>
              <w:t>级或县级）</w:t>
            </w:r>
          </w:p>
        </w:tc>
        <w:tc>
          <w:tcPr>
            <w:tcW w:w="1259" w:type="dxa"/>
            <w:vAlign w:val="top"/>
          </w:tcPr>
          <w:p w14:paraId="106F9EAD">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2FC431F">
            <w:pPr>
              <w:pStyle w:val="6"/>
              <w:spacing w:before="86" w:line="261" w:lineRule="auto"/>
              <w:ind w:left="21" w:right="67" w:firstLine="1"/>
            </w:pPr>
            <w:r>
              <w:rPr>
                <w:spacing w:val="6"/>
              </w:rPr>
              <w:t>1.《网络餐饮服务食品安全监督管理办法》（2020修订）第六条：</w:t>
            </w:r>
            <w:r>
              <w:rPr>
                <w:spacing w:val="-18"/>
              </w:rPr>
              <w:t xml:space="preserve"> </w:t>
            </w:r>
            <w:r>
              <w:rPr>
                <w:spacing w:val="6"/>
              </w:rPr>
              <w:t>网络餐饮服务第三方平台提供者应当建立并执行入网餐饮服务提供者审查登记、食品安全违法行为制止及报告、严重违法行为平台服务停止、食品安全事故处置等制度，并在网络平台上公开相关制度。第二十九条：违反本</w:t>
            </w:r>
            <w:r>
              <w:t xml:space="preserve"> </w:t>
            </w:r>
            <w:r>
              <w:rPr>
                <w:spacing w:val="6"/>
              </w:rPr>
              <w:t>办法第六条规定，网络餐饮服务第三方平台提供者未按要求建立、执行并公开相关制度的，</w:t>
            </w:r>
            <w:r>
              <w:rPr>
                <w:spacing w:val="-19"/>
              </w:rPr>
              <w:t xml:space="preserve"> </w:t>
            </w:r>
            <w:r>
              <w:rPr>
                <w:spacing w:val="6"/>
              </w:rPr>
              <w:t>由县级以上地方食品药品监督管理部门责令改正，给予警告；拒不改正的</w:t>
            </w:r>
            <w:r>
              <w:rPr>
                <w:spacing w:val="5"/>
              </w:rPr>
              <w:t>，处5000元以上3万元以下罚款。</w:t>
            </w:r>
          </w:p>
        </w:tc>
        <w:tc>
          <w:tcPr>
            <w:tcW w:w="371" w:type="dxa"/>
            <w:vAlign w:val="top"/>
          </w:tcPr>
          <w:p w14:paraId="5AD23EF9">
            <w:pPr>
              <w:rPr>
                <w:rFonts w:ascii="Arial"/>
                <w:sz w:val="21"/>
              </w:rPr>
            </w:pPr>
          </w:p>
        </w:tc>
      </w:tr>
      <w:tr w14:paraId="08919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F59CB20">
            <w:pPr>
              <w:pStyle w:val="6"/>
              <w:spacing w:before="144" w:line="108" w:lineRule="exact"/>
              <w:ind w:left="248"/>
            </w:pPr>
            <w:r>
              <w:rPr>
                <w:position w:val="1"/>
              </w:rPr>
              <w:t>575</w:t>
            </w:r>
          </w:p>
        </w:tc>
        <w:tc>
          <w:tcPr>
            <w:tcW w:w="1682" w:type="dxa"/>
            <w:vAlign w:val="top"/>
          </w:tcPr>
          <w:p w14:paraId="66555CA7">
            <w:pPr>
              <w:pStyle w:val="6"/>
              <w:spacing w:before="86" w:line="263" w:lineRule="auto"/>
              <w:ind w:left="72" w:right="14" w:hanging="51"/>
            </w:pPr>
            <w:r>
              <w:rPr>
                <w:spacing w:val="6"/>
              </w:rPr>
              <w:t>对网络餐饮服务第三方平台提供者未设置专</w:t>
            </w:r>
            <w:r>
              <w:t xml:space="preserve"> </w:t>
            </w:r>
            <w:r>
              <w:rPr>
                <w:spacing w:val="5"/>
              </w:rPr>
              <w:t>门的食品安全管理机构等行为的行政处罚</w:t>
            </w:r>
          </w:p>
        </w:tc>
        <w:tc>
          <w:tcPr>
            <w:tcW w:w="536" w:type="dxa"/>
            <w:vAlign w:val="top"/>
          </w:tcPr>
          <w:p w14:paraId="0FCC916D">
            <w:pPr>
              <w:pStyle w:val="6"/>
              <w:spacing w:before="144" w:line="229" w:lineRule="auto"/>
              <w:ind w:left="95"/>
            </w:pPr>
            <w:r>
              <w:rPr>
                <w:spacing w:val="5"/>
              </w:rPr>
              <w:t>行政处罚</w:t>
            </w:r>
          </w:p>
        </w:tc>
        <w:tc>
          <w:tcPr>
            <w:tcW w:w="879" w:type="dxa"/>
            <w:vAlign w:val="top"/>
          </w:tcPr>
          <w:p w14:paraId="155C7D21">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76160141">
            <w:pPr>
              <w:pStyle w:val="6"/>
              <w:spacing w:line="220" w:lineRule="auto"/>
              <w:ind w:left="267"/>
            </w:pPr>
            <w:r>
              <w:rPr>
                <w:spacing w:val="4"/>
              </w:rPr>
              <w:t>或县级）</w:t>
            </w:r>
          </w:p>
        </w:tc>
        <w:tc>
          <w:tcPr>
            <w:tcW w:w="1259" w:type="dxa"/>
            <w:vAlign w:val="top"/>
          </w:tcPr>
          <w:p w14:paraId="4F65CC12">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0F94B20">
            <w:pPr>
              <w:pStyle w:val="6"/>
              <w:spacing w:before="30" w:line="260" w:lineRule="auto"/>
              <w:ind w:left="19" w:right="67" w:firstLine="4"/>
            </w:pPr>
            <w:r>
              <w:rPr>
                <w:spacing w:val="6"/>
              </w:rPr>
              <w:t>1.《网络餐饮服务食品安全监督管理办法》（2020修订）第七条：</w:t>
            </w:r>
            <w:r>
              <w:rPr>
                <w:spacing w:val="-18"/>
              </w:rPr>
              <w:t xml:space="preserve"> </w:t>
            </w:r>
            <w:r>
              <w:rPr>
                <w:spacing w:val="6"/>
              </w:rPr>
              <w:t>网络餐饮服务第三方平台提供者应当设置专门的食品安全管理机构，配备专职食品安全管理人员，每年对食品安全管理人员进行培训和考核。培训和考核记录保存期限不得少于两年。经考核不具备食品安全管理能力的，不</w:t>
            </w:r>
            <w:r>
              <w:t xml:space="preserve"> </w:t>
            </w:r>
            <w:r>
              <w:rPr>
                <w:spacing w:val="7"/>
              </w:rPr>
              <w:t>得上岗。第三十条：违反本办法第七条规定，网络餐</w:t>
            </w:r>
            <w:r>
              <w:rPr>
                <w:spacing w:val="6"/>
              </w:rPr>
              <w:t>饮服务第三方平台提供者未设置专门的食品安全管理机构，配备专职食品安全管理人员，或者未按要求对食品安全管理人员进行培训、考核并保存记录的，</w:t>
            </w:r>
            <w:r>
              <w:rPr>
                <w:spacing w:val="-19"/>
              </w:rPr>
              <w:t xml:space="preserve"> </w:t>
            </w:r>
            <w:r>
              <w:rPr>
                <w:spacing w:val="6"/>
              </w:rPr>
              <w:t>由县级以上地方食品药品监督管理部门责令改正，给予警告；拒不改正的，处</w:t>
            </w:r>
          </w:p>
          <w:p w14:paraId="639ECD62">
            <w:pPr>
              <w:pStyle w:val="6"/>
              <w:spacing w:before="2" w:line="221" w:lineRule="auto"/>
              <w:ind w:left="22"/>
            </w:pPr>
            <w:r>
              <w:rPr>
                <w:spacing w:val="4"/>
              </w:rPr>
              <w:t>5000元以上3万元以下罚款。</w:t>
            </w:r>
          </w:p>
        </w:tc>
        <w:tc>
          <w:tcPr>
            <w:tcW w:w="371" w:type="dxa"/>
            <w:vAlign w:val="top"/>
          </w:tcPr>
          <w:p w14:paraId="46D91FE9">
            <w:pPr>
              <w:rPr>
                <w:rFonts w:ascii="Arial"/>
                <w:sz w:val="21"/>
              </w:rPr>
            </w:pPr>
          </w:p>
        </w:tc>
      </w:tr>
      <w:tr w14:paraId="29B96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5378F89">
            <w:pPr>
              <w:rPr>
                <w:rFonts w:ascii="Arial"/>
                <w:sz w:val="21"/>
              </w:rPr>
            </w:pPr>
          </w:p>
          <w:p w14:paraId="2367CDF0">
            <w:pPr>
              <w:pStyle w:val="6"/>
              <w:spacing w:before="26" w:line="108" w:lineRule="exact"/>
              <w:ind w:left="248"/>
            </w:pPr>
            <w:r>
              <w:rPr>
                <w:position w:val="1"/>
              </w:rPr>
              <w:t>576</w:t>
            </w:r>
          </w:p>
        </w:tc>
        <w:tc>
          <w:tcPr>
            <w:tcW w:w="1682" w:type="dxa"/>
            <w:vAlign w:val="top"/>
          </w:tcPr>
          <w:p w14:paraId="3DBA676E">
            <w:pPr>
              <w:pStyle w:val="6"/>
              <w:spacing w:before="154" w:line="229" w:lineRule="auto"/>
              <w:ind w:left="21"/>
            </w:pPr>
            <w:r>
              <w:rPr>
                <w:spacing w:val="6"/>
              </w:rPr>
              <w:t>对网络餐饮服务第三方平台提供者未对入网</w:t>
            </w:r>
          </w:p>
          <w:p w14:paraId="783836CB">
            <w:pPr>
              <w:pStyle w:val="6"/>
              <w:spacing w:before="14" w:line="229" w:lineRule="auto"/>
              <w:ind w:left="18"/>
            </w:pPr>
            <w:r>
              <w:rPr>
                <w:spacing w:val="6"/>
              </w:rPr>
              <w:t>餐饮服务提供者的食品经营许可证进行审查</w:t>
            </w:r>
          </w:p>
          <w:p w14:paraId="650243AC">
            <w:pPr>
              <w:pStyle w:val="6"/>
              <w:spacing w:before="14" w:line="229" w:lineRule="auto"/>
              <w:ind w:left="498"/>
            </w:pPr>
            <w:r>
              <w:rPr>
                <w:spacing w:val="5"/>
              </w:rPr>
              <w:t>等行为的行政处罚</w:t>
            </w:r>
          </w:p>
        </w:tc>
        <w:tc>
          <w:tcPr>
            <w:tcW w:w="536" w:type="dxa"/>
            <w:vAlign w:val="top"/>
          </w:tcPr>
          <w:p w14:paraId="733EAB7A">
            <w:pPr>
              <w:rPr>
                <w:rFonts w:ascii="Arial"/>
                <w:sz w:val="21"/>
              </w:rPr>
            </w:pPr>
          </w:p>
          <w:p w14:paraId="27D9E86B">
            <w:pPr>
              <w:pStyle w:val="6"/>
              <w:spacing w:before="26" w:line="229" w:lineRule="auto"/>
              <w:ind w:left="95"/>
            </w:pPr>
            <w:r>
              <w:rPr>
                <w:spacing w:val="5"/>
              </w:rPr>
              <w:t>行政处罚</w:t>
            </w:r>
          </w:p>
        </w:tc>
        <w:tc>
          <w:tcPr>
            <w:tcW w:w="879" w:type="dxa"/>
            <w:vAlign w:val="top"/>
          </w:tcPr>
          <w:p w14:paraId="744B9EBF">
            <w:pPr>
              <w:pStyle w:val="6"/>
              <w:spacing w:before="154" w:line="263" w:lineRule="auto"/>
              <w:ind w:left="60" w:right="44" w:firstLine="166"/>
            </w:pPr>
            <w:r>
              <w:rPr>
                <w:spacing w:val="5"/>
              </w:rPr>
              <w:t>市场监督管理部</w:t>
            </w:r>
            <w:r>
              <w:rPr>
                <w:spacing w:val="1"/>
              </w:rPr>
              <w:t xml:space="preserve"> </w:t>
            </w:r>
            <w:r>
              <w:rPr>
                <w:spacing w:val="4"/>
              </w:rPr>
              <w:t>门（省级、设区的市</w:t>
            </w:r>
          </w:p>
          <w:p w14:paraId="61E931BC">
            <w:pPr>
              <w:pStyle w:val="6"/>
              <w:spacing w:line="231" w:lineRule="auto"/>
              <w:ind w:left="227"/>
            </w:pPr>
            <w:r>
              <w:rPr>
                <w:spacing w:val="4"/>
              </w:rPr>
              <w:t>级或县级）</w:t>
            </w:r>
          </w:p>
        </w:tc>
        <w:tc>
          <w:tcPr>
            <w:tcW w:w="1259" w:type="dxa"/>
            <w:vAlign w:val="top"/>
          </w:tcPr>
          <w:p w14:paraId="79E6AD3B">
            <w:pPr>
              <w:pStyle w:val="6"/>
              <w:spacing w:before="21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62E650D">
            <w:pPr>
              <w:pStyle w:val="6"/>
              <w:spacing w:before="14" w:line="262" w:lineRule="auto"/>
              <w:ind w:left="17" w:right="24" w:firstLine="5"/>
            </w:pPr>
            <w:r>
              <w:rPr>
                <w:spacing w:val="6"/>
              </w:rPr>
              <w:t>1.《网络餐饮服务食品安全监督管理办法》（2020修订）第八条第一款：</w:t>
            </w:r>
            <w:r>
              <w:rPr>
                <w:spacing w:val="-18"/>
              </w:rPr>
              <w:t xml:space="preserve"> </w:t>
            </w:r>
            <w:r>
              <w:rPr>
                <w:spacing w:val="6"/>
              </w:rPr>
              <w:t>网络餐饮服务第三方平台提供者应当对入网餐饮服务提供者的食品经营许可证进行审查，登记入网餐饮服务提供者的名称、地址、法定代表人或者负责人及联系方式等信息，保证入网餐饮服务提供者食品经营许可证</w:t>
            </w:r>
            <w:r>
              <w:t xml:space="preserve">  </w:t>
            </w:r>
            <w:r>
              <w:rPr>
                <w:spacing w:val="7"/>
              </w:rPr>
              <w:t>载明的经营场所等许可信息真实。第三十一条第一款：违反本办法第八条第一款规定，网络餐饮服务第</w:t>
            </w:r>
            <w:r>
              <w:rPr>
                <w:spacing w:val="6"/>
              </w:rPr>
              <w:t>三方平台提供者未对入网餐饮服务提供者的食品经营许可证进行审查，未登记入网餐饮服务提供者的名称、地址、法定代表人或者负责人及联系方式等信息，或者入网餐饮服务提供者食</w:t>
            </w:r>
            <w:r>
              <w:t xml:space="preserve">  </w:t>
            </w:r>
            <w:r>
              <w:rPr>
                <w:spacing w:val="6"/>
              </w:rPr>
              <w:t>品经营许可证载明的经营场所等许可信息不真实的，</w:t>
            </w:r>
            <w:r>
              <w:rPr>
                <w:spacing w:val="-18"/>
              </w:rPr>
              <w:t xml:space="preserve"> </w:t>
            </w:r>
            <w:r>
              <w:rPr>
                <w:spacing w:val="6"/>
              </w:rPr>
              <w:t>由县级以上地方食品药品监督管理部门依照食品安全法第一百三十一条的规定处罚。2.《中华人民共和国食品安全法》（根据2021年4月29日第十三届全国人民代表大会常务委</w:t>
            </w:r>
            <w:r>
              <w:rPr>
                <w:spacing w:val="5"/>
              </w:rPr>
              <w:t>员会第二十八次会议《关于修改〈</w:t>
            </w:r>
            <w:r>
              <w:rPr>
                <w:spacing w:val="-16"/>
              </w:rPr>
              <w:t xml:space="preserve"> </w:t>
            </w:r>
            <w:r>
              <w:rPr>
                <w:spacing w:val="5"/>
              </w:rPr>
              <w:t>中华人民共和国道路交通安</w:t>
            </w:r>
            <w:r>
              <w:t xml:space="preserve"> </w:t>
            </w:r>
            <w:r>
              <w:rPr>
                <w:spacing w:val="6"/>
              </w:rPr>
              <w:t>全法〉等八部法律的决定》第二次修正）</w:t>
            </w:r>
          </w:p>
          <w:p w14:paraId="4F6DE5CD">
            <w:pPr>
              <w:pStyle w:val="6"/>
              <w:spacing w:line="228" w:lineRule="auto"/>
              <w:ind w:left="22"/>
            </w:pPr>
            <w:r>
              <w:rPr>
                <w:spacing w:val="6"/>
              </w:rPr>
              <w:t>第一百三十一条第一款：违反本法规定，网络食品交易第三方平台提供者未对入网食品经营者进行实名登记、审查许可证，或者未履行报告、停止提供网络交易平台服务等义务的，</w:t>
            </w:r>
            <w:r>
              <w:rPr>
                <w:spacing w:val="-6"/>
              </w:rPr>
              <w:t xml:space="preserve"> </w:t>
            </w:r>
            <w:r>
              <w:rPr>
                <w:spacing w:val="6"/>
              </w:rPr>
              <w:t>由县级以上人民政府食品安全监督管理部门责令改正，没收违法所得，并处五万元以上二十万元以下罚款；</w:t>
            </w:r>
          </w:p>
        </w:tc>
        <w:tc>
          <w:tcPr>
            <w:tcW w:w="371" w:type="dxa"/>
            <w:vAlign w:val="top"/>
          </w:tcPr>
          <w:p w14:paraId="3DC820CA">
            <w:pPr>
              <w:rPr>
                <w:rFonts w:ascii="Arial"/>
                <w:sz w:val="21"/>
              </w:rPr>
            </w:pPr>
          </w:p>
        </w:tc>
      </w:tr>
      <w:tr w14:paraId="51EF9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D3895EE">
            <w:pPr>
              <w:pStyle w:val="6"/>
              <w:spacing w:before="144" w:line="108" w:lineRule="exact"/>
              <w:ind w:left="248"/>
            </w:pPr>
            <w:r>
              <w:rPr>
                <w:position w:val="1"/>
              </w:rPr>
              <w:t>577</w:t>
            </w:r>
          </w:p>
        </w:tc>
        <w:tc>
          <w:tcPr>
            <w:tcW w:w="1682" w:type="dxa"/>
            <w:vAlign w:val="top"/>
          </w:tcPr>
          <w:p w14:paraId="6283F41B">
            <w:pPr>
              <w:pStyle w:val="6"/>
              <w:spacing w:before="30" w:line="229" w:lineRule="auto"/>
              <w:ind w:left="21"/>
            </w:pPr>
            <w:r>
              <w:rPr>
                <w:spacing w:val="6"/>
              </w:rPr>
              <w:t>对网络餐饮服务第三方平台提供者未与入网</w:t>
            </w:r>
          </w:p>
          <w:p w14:paraId="22EF05A6">
            <w:pPr>
              <w:pStyle w:val="6"/>
              <w:spacing w:before="14" w:line="229" w:lineRule="auto"/>
              <w:ind w:left="18"/>
            </w:pPr>
            <w:r>
              <w:rPr>
                <w:spacing w:val="6"/>
              </w:rPr>
              <w:t>餐饮服务提供者签订食品安全协议行为的行</w:t>
            </w:r>
          </w:p>
          <w:p w14:paraId="495290E9">
            <w:pPr>
              <w:pStyle w:val="6"/>
              <w:spacing w:before="14" w:line="220" w:lineRule="auto"/>
              <w:ind w:left="712"/>
            </w:pPr>
            <w:r>
              <w:rPr>
                <w:spacing w:val="4"/>
              </w:rPr>
              <w:t>政处罚</w:t>
            </w:r>
          </w:p>
        </w:tc>
        <w:tc>
          <w:tcPr>
            <w:tcW w:w="536" w:type="dxa"/>
            <w:vAlign w:val="top"/>
          </w:tcPr>
          <w:p w14:paraId="533029D3">
            <w:pPr>
              <w:pStyle w:val="6"/>
              <w:spacing w:before="144" w:line="229" w:lineRule="auto"/>
              <w:ind w:left="95"/>
            </w:pPr>
            <w:r>
              <w:rPr>
                <w:spacing w:val="5"/>
              </w:rPr>
              <w:t>行政处罚</w:t>
            </w:r>
          </w:p>
        </w:tc>
        <w:tc>
          <w:tcPr>
            <w:tcW w:w="879" w:type="dxa"/>
            <w:vAlign w:val="top"/>
          </w:tcPr>
          <w:p w14:paraId="7BFED338">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492CF129">
            <w:pPr>
              <w:pStyle w:val="6"/>
              <w:spacing w:line="220" w:lineRule="auto"/>
              <w:ind w:left="267"/>
            </w:pPr>
            <w:r>
              <w:rPr>
                <w:spacing w:val="4"/>
              </w:rPr>
              <w:t>或县级）</w:t>
            </w:r>
          </w:p>
        </w:tc>
        <w:tc>
          <w:tcPr>
            <w:tcW w:w="1259" w:type="dxa"/>
            <w:vAlign w:val="top"/>
          </w:tcPr>
          <w:p w14:paraId="227D6B96">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15E325F">
            <w:pPr>
              <w:pStyle w:val="6"/>
              <w:spacing w:line="238" w:lineRule="auto"/>
              <w:ind w:left="19"/>
              <w:rPr>
                <w:sz w:val="4"/>
                <w:szCs w:val="4"/>
              </w:rPr>
            </w:pPr>
            <w:r>
              <w:rPr>
                <w:spacing w:val="24"/>
                <w:w w:val="151"/>
                <w:sz w:val="4"/>
                <w:szCs w:val="4"/>
              </w:rPr>
              <w:t>造成严重后果的  责令停业  直至由原发证部门吊销许可证；</w:t>
            </w:r>
            <w:r>
              <w:rPr>
                <w:spacing w:val="5"/>
                <w:sz w:val="4"/>
                <w:szCs w:val="4"/>
              </w:rPr>
              <w:t xml:space="preserve">  </w:t>
            </w:r>
            <w:r>
              <w:rPr>
                <w:spacing w:val="24"/>
                <w:w w:val="151"/>
                <w:sz w:val="4"/>
                <w:szCs w:val="4"/>
              </w:rPr>
              <w:t>使消费者的合法权益受到损害的</w:t>
            </w:r>
            <w:r>
              <w:rPr>
                <w:spacing w:val="3"/>
                <w:sz w:val="4"/>
                <w:szCs w:val="4"/>
              </w:rPr>
              <w:t xml:space="preserve">    </w:t>
            </w:r>
            <w:r>
              <w:rPr>
                <w:spacing w:val="24"/>
                <w:w w:val="151"/>
                <w:sz w:val="4"/>
                <w:szCs w:val="4"/>
              </w:rPr>
              <w:t>应当与食品经营者承担连带责任</w:t>
            </w:r>
          </w:p>
          <w:p w14:paraId="665F4253">
            <w:pPr>
              <w:pStyle w:val="6"/>
              <w:spacing w:before="36" w:line="261" w:lineRule="auto"/>
              <w:ind w:left="19" w:right="67" w:firstLine="4"/>
            </w:pPr>
            <w:r>
              <w:rPr>
                <w:spacing w:val="6"/>
              </w:rPr>
              <w:t>1.《网络餐饮服务食品安全监督管理办法》（2020修订）第八条第二款：</w:t>
            </w:r>
            <w:r>
              <w:rPr>
                <w:spacing w:val="-18"/>
              </w:rPr>
              <w:t xml:space="preserve"> </w:t>
            </w:r>
            <w:r>
              <w:rPr>
                <w:spacing w:val="6"/>
              </w:rPr>
              <w:t>网络餐饮服务第三方平台提供者应当与入网餐饮服务提供者签订食品安全协议，明确食品安全责任。第三十一条第二款：违反本办法第八条第二款规定，网络餐饮服务第三方平台提供者未与入网餐饮服务提供者签订</w:t>
            </w:r>
            <w:r>
              <w:t xml:space="preserve"> </w:t>
            </w:r>
            <w:r>
              <w:rPr>
                <w:spacing w:val="6"/>
              </w:rPr>
              <w:t>食品安全协议的，</w:t>
            </w:r>
            <w:r>
              <w:rPr>
                <w:spacing w:val="-18"/>
              </w:rPr>
              <w:t xml:space="preserve"> </w:t>
            </w:r>
            <w:r>
              <w:rPr>
                <w:spacing w:val="6"/>
              </w:rPr>
              <w:t>由县级以上地方食品药品监督管理部门责令改正</w:t>
            </w:r>
            <w:r>
              <w:rPr>
                <w:spacing w:val="5"/>
              </w:rPr>
              <w:t>，给予警告；拒不改正的，处5000元以上3万元以下罚款。</w:t>
            </w:r>
          </w:p>
        </w:tc>
        <w:tc>
          <w:tcPr>
            <w:tcW w:w="371" w:type="dxa"/>
            <w:vAlign w:val="top"/>
          </w:tcPr>
          <w:p w14:paraId="6BEC6CE0">
            <w:pPr>
              <w:rPr>
                <w:rFonts w:ascii="Arial"/>
                <w:sz w:val="21"/>
              </w:rPr>
            </w:pPr>
          </w:p>
        </w:tc>
      </w:tr>
      <w:tr w14:paraId="26D05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A721E6">
            <w:pPr>
              <w:pStyle w:val="6"/>
              <w:spacing w:before="144" w:line="108" w:lineRule="exact"/>
              <w:ind w:left="248"/>
            </w:pPr>
            <w:r>
              <w:rPr>
                <w:position w:val="1"/>
              </w:rPr>
              <w:t>578</w:t>
            </w:r>
          </w:p>
        </w:tc>
        <w:tc>
          <w:tcPr>
            <w:tcW w:w="1682" w:type="dxa"/>
            <w:vAlign w:val="top"/>
          </w:tcPr>
          <w:p w14:paraId="675AAB23">
            <w:pPr>
              <w:pStyle w:val="6"/>
              <w:spacing w:before="32" w:line="229" w:lineRule="auto"/>
              <w:ind w:left="21"/>
            </w:pPr>
            <w:r>
              <w:rPr>
                <w:spacing w:val="6"/>
              </w:rPr>
              <w:t>对网络餐饮服务第三方平台提供者和入网餐</w:t>
            </w:r>
          </w:p>
          <w:p w14:paraId="04E2533B">
            <w:pPr>
              <w:pStyle w:val="6"/>
              <w:spacing w:before="13" w:line="229" w:lineRule="auto"/>
              <w:ind w:left="20"/>
            </w:pPr>
            <w:r>
              <w:rPr>
                <w:spacing w:val="6"/>
              </w:rPr>
              <w:t>饮服务提供者未按要求进行信息公示和更新</w:t>
            </w:r>
          </w:p>
          <w:p w14:paraId="6B32C4EF">
            <w:pPr>
              <w:pStyle w:val="6"/>
              <w:spacing w:before="14" w:line="220" w:lineRule="auto"/>
              <w:ind w:left="537"/>
            </w:pPr>
            <w:r>
              <w:rPr>
                <w:spacing w:val="5"/>
              </w:rPr>
              <w:t>行为的行政处罚</w:t>
            </w:r>
          </w:p>
        </w:tc>
        <w:tc>
          <w:tcPr>
            <w:tcW w:w="536" w:type="dxa"/>
            <w:vAlign w:val="top"/>
          </w:tcPr>
          <w:p w14:paraId="53F03B00">
            <w:pPr>
              <w:pStyle w:val="6"/>
              <w:spacing w:before="144" w:line="229" w:lineRule="auto"/>
              <w:ind w:left="95"/>
            </w:pPr>
            <w:r>
              <w:rPr>
                <w:spacing w:val="5"/>
              </w:rPr>
              <w:t>行政处罚</w:t>
            </w:r>
          </w:p>
        </w:tc>
        <w:tc>
          <w:tcPr>
            <w:tcW w:w="879" w:type="dxa"/>
            <w:vAlign w:val="top"/>
          </w:tcPr>
          <w:p w14:paraId="78C409CB">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40EE3D37">
            <w:pPr>
              <w:pStyle w:val="6"/>
              <w:spacing w:line="220" w:lineRule="auto"/>
              <w:ind w:left="267"/>
            </w:pPr>
            <w:r>
              <w:rPr>
                <w:spacing w:val="4"/>
              </w:rPr>
              <w:t>或县级）</w:t>
            </w:r>
          </w:p>
        </w:tc>
        <w:tc>
          <w:tcPr>
            <w:tcW w:w="1259" w:type="dxa"/>
            <w:vAlign w:val="top"/>
          </w:tcPr>
          <w:p w14:paraId="71557498">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2D7705">
            <w:pPr>
              <w:pStyle w:val="6"/>
              <w:spacing w:before="31" w:line="248" w:lineRule="auto"/>
              <w:ind w:left="18" w:right="67" w:firstLine="4"/>
              <w:jc w:val="both"/>
            </w:pPr>
            <w:r>
              <w:rPr>
                <w:spacing w:val="6"/>
              </w:rPr>
              <w:t>1.《网络餐饮服务食品安全监督管理办法》（2020修订）第九条：</w:t>
            </w:r>
            <w:r>
              <w:rPr>
                <w:spacing w:val="-19"/>
              </w:rPr>
              <w:t xml:space="preserve"> </w:t>
            </w:r>
            <w:r>
              <w:rPr>
                <w:spacing w:val="6"/>
              </w:rPr>
              <w:t>网络餐饮服务第三方平台提供者和入网餐饮服务提供者应当在餐饮服务经营活动主页面公示餐饮服务提供者的食品经营许可证。食品经营许可等信息发生变更的，应当及时更新</w:t>
            </w:r>
            <w:r>
              <w:rPr>
                <w:spacing w:val="5"/>
              </w:rPr>
              <w:t>。第十条：</w:t>
            </w:r>
            <w:r>
              <w:rPr>
                <w:spacing w:val="-19"/>
              </w:rPr>
              <w:t xml:space="preserve"> </w:t>
            </w:r>
            <w:r>
              <w:rPr>
                <w:spacing w:val="5"/>
              </w:rPr>
              <w:t>网络餐饮服务第三方平台提供者和</w:t>
            </w:r>
            <w:r>
              <w:t xml:space="preserve"> </w:t>
            </w:r>
            <w:r>
              <w:rPr>
                <w:spacing w:val="7"/>
              </w:rPr>
              <w:t>入网餐饮服务提供者应当在网上公示餐饮服务提供者的名称、地址、量化分级信息，公示的信息应当</w:t>
            </w:r>
            <w:r>
              <w:rPr>
                <w:spacing w:val="6"/>
              </w:rPr>
              <w:t>真实。第十一条：入网餐饮服务提供者应当在网上公示菜品名称和主要原料名称，公示的信息应当真实。第三十二条：违反本办法第九条、第十条、第十一条规定，网络餐饮服务第三方平</w:t>
            </w:r>
            <w:r>
              <w:t xml:space="preserve"> </w:t>
            </w:r>
            <w:r>
              <w:rPr>
                <w:spacing w:val="6"/>
              </w:rPr>
              <w:t>台提供者和入网餐饮服务提供者未按要求进行信息公示和更新的，</w:t>
            </w:r>
            <w:r>
              <w:rPr>
                <w:spacing w:val="-18"/>
              </w:rPr>
              <w:t xml:space="preserve"> </w:t>
            </w:r>
            <w:r>
              <w:rPr>
                <w:spacing w:val="6"/>
              </w:rPr>
              <w:t>由县级以上地方食品药品监督管理部门责令改正，给予警告；拒不改</w:t>
            </w:r>
            <w:r>
              <w:rPr>
                <w:spacing w:val="5"/>
              </w:rPr>
              <w:t>正的，处5000元以上3万元以下罚款。</w:t>
            </w:r>
          </w:p>
        </w:tc>
        <w:tc>
          <w:tcPr>
            <w:tcW w:w="371" w:type="dxa"/>
            <w:vAlign w:val="top"/>
          </w:tcPr>
          <w:p w14:paraId="71C54C2C">
            <w:pPr>
              <w:rPr>
                <w:rFonts w:ascii="Arial"/>
                <w:sz w:val="21"/>
              </w:rPr>
            </w:pPr>
          </w:p>
        </w:tc>
      </w:tr>
      <w:tr w14:paraId="7446E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BE98337">
            <w:pPr>
              <w:pStyle w:val="6"/>
              <w:spacing w:before="208" w:line="108" w:lineRule="exact"/>
              <w:ind w:left="248"/>
            </w:pPr>
            <w:r>
              <w:rPr>
                <w:position w:val="1"/>
              </w:rPr>
              <w:t>579</w:t>
            </w:r>
          </w:p>
        </w:tc>
        <w:tc>
          <w:tcPr>
            <w:tcW w:w="1682" w:type="dxa"/>
            <w:vAlign w:val="top"/>
          </w:tcPr>
          <w:p w14:paraId="7B5CDD9F">
            <w:pPr>
              <w:pStyle w:val="6"/>
              <w:spacing w:before="94" w:line="229" w:lineRule="auto"/>
              <w:ind w:left="21"/>
            </w:pPr>
            <w:r>
              <w:rPr>
                <w:spacing w:val="6"/>
              </w:rPr>
              <w:t>对网络餐饮服务第三方平台提供者提供的食</w:t>
            </w:r>
          </w:p>
          <w:p w14:paraId="644A41A3">
            <w:pPr>
              <w:pStyle w:val="6"/>
              <w:spacing w:before="14" w:line="228" w:lineRule="auto"/>
              <w:ind w:left="30"/>
            </w:pPr>
            <w:r>
              <w:rPr>
                <w:spacing w:val="5"/>
              </w:rPr>
              <w:t>品配送容器、餐具和包装材料不符合规定行</w:t>
            </w:r>
          </w:p>
          <w:p w14:paraId="374C4AE9">
            <w:pPr>
              <w:pStyle w:val="6"/>
              <w:spacing w:before="13" w:line="229" w:lineRule="auto"/>
              <w:ind w:left="583"/>
            </w:pPr>
            <w:r>
              <w:rPr>
                <w:spacing w:val="5"/>
              </w:rPr>
              <w:t>为的行政处罚</w:t>
            </w:r>
          </w:p>
        </w:tc>
        <w:tc>
          <w:tcPr>
            <w:tcW w:w="536" w:type="dxa"/>
            <w:vAlign w:val="top"/>
          </w:tcPr>
          <w:p w14:paraId="6C0523BB">
            <w:pPr>
              <w:pStyle w:val="6"/>
              <w:spacing w:before="208" w:line="229" w:lineRule="auto"/>
              <w:ind w:left="95"/>
            </w:pPr>
            <w:r>
              <w:rPr>
                <w:spacing w:val="5"/>
              </w:rPr>
              <w:t>行政处罚</w:t>
            </w:r>
          </w:p>
        </w:tc>
        <w:tc>
          <w:tcPr>
            <w:tcW w:w="879" w:type="dxa"/>
            <w:vAlign w:val="top"/>
          </w:tcPr>
          <w:p w14:paraId="26E701F5">
            <w:pPr>
              <w:pStyle w:val="6"/>
              <w:spacing w:before="94" w:line="262" w:lineRule="auto"/>
              <w:ind w:left="50" w:right="44" w:firstLine="47"/>
            </w:pPr>
            <w:r>
              <w:rPr>
                <w:spacing w:val="5"/>
              </w:rPr>
              <w:t>市场监督管理部门</w:t>
            </w:r>
            <w:r>
              <w:rPr>
                <w:spacing w:val="1"/>
              </w:rPr>
              <w:t xml:space="preserve">  </w:t>
            </w:r>
            <w:r>
              <w:rPr>
                <w:spacing w:val="6"/>
              </w:rPr>
              <w:t>（省级、设区的市级</w:t>
            </w:r>
          </w:p>
          <w:p w14:paraId="4A491787">
            <w:pPr>
              <w:pStyle w:val="6"/>
              <w:spacing w:line="231" w:lineRule="auto"/>
              <w:ind w:left="267"/>
            </w:pPr>
            <w:r>
              <w:rPr>
                <w:spacing w:val="4"/>
              </w:rPr>
              <w:t>或县级）</w:t>
            </w:r>
          </w:p>
        </w:tc>
        <w:tc>
          <w:tcPr>
            <w:tcW w:w="1259" w:type="dxa"/>
            <w:vAlign w:val="top"/>
          </w:tcPr>
          <w:p w14:paraId="69EA8241">
            <w:pPr>
              <w:pStyle w:val="6"/>
              <w:spacing w:before="151"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BAB3F6F">
            <w:pPr>
              <w:pStyle w:val="6"/>
              <w:spacing w:before="36" w:line="246" w:lineRule="auto"/>
              <w:ind w:left="18" w:right="67" w:firstLine="5"/>
            </w:pPr>
            <w:r>
              <w:rPr>
                <w:spacing w:val="6"/>
              </w:rPr>
              <w:t>1.《网络餐饮服务食品安全监督管理办法》（2020修订）第十二条：</w:t>
            </w:r>
            <w:r>
              <w:rPr>
                <w:spacing w:val="-18"/>
              </w:rPr>
              <w:t xml:space="preserve"> </w:t>
            </w:r>
            <w:r>
              <w:rPr>
                <w:spacing w:val="6"/>
              </w:rPr>
              <w:t>网络餐饮服务第三方平台提供者提供食品容器、餐具和包装材料的，所提供的食品容器、餐具和包装材料应当无毒、清洁。鼓励网络餐饮服务第三方平台提供者提供可降解的食品容器、餐具和包装材料。第三十三条：违</w:t>
            </w:r>
            <w:r>
              <w:t xml:space="preserve"> </w:t>
            </w:r>
            <w:r>
              <w:rPr>
                <w:spacing w:val="6"/>
              </w:rPr>
              <w:t>反本办法第十二条规定，网络餐饮服务第三方平台提供者提供的食品配送容器、餐具和包装材料不符合规定的，</w:t>
            </w:r>
            <w:r>
              <w:rPr>
                <w:spacing w:val="-18"/>
              </w:rPr>
              <w:t xml:space="preserve"> </w:t>
            </w:r>
            <w:r>
              <w:rPr>
                <w:spacing w:val="6"/>
              </w:rPr>
              <w:t>由县级以上地方食品药品监督管理部门按照食品安全法第一百三十二条的规定处罚。</w:t>
            </w:r>
          </w:p>
          <w:p w14:paraId="745F11E3">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2EAE38E3">
            <w:pPr>
              <w:pStyle w:val="6"/>
              <w:spacing w:before="13" w:line="230" w:lineRule="auto"/>
              <w:ind w:left="22"/>
            </w:pPr>
            <w:r>
              <w:rPr>
                <w:spacing w:val="6"/>
              </w:rPr>
              <w:t>第一百三十二条：违反本法规定，未按要求进行食品贮存、运输和装卸的，</w:t>
            </w:r>
            <w:r>
              <w:rPr>
                <w:spacing w:val="-18"/>
              </w:rPr>
              <w:t xml:space="preserve"> </w:t>
            </w:r>
            <w:r>
              <w:rPr>
                <w:spacing w:val="6"/>
              </w:rPr>
              <w:t>由县级以上人民政府食品安全监督管理等部门按照各自职责分工责令改正，给予警告；拒不改正的，责令停产停业，并处一万元以上五万元以下</w:t>
            </w:r>
            <w:r>
              <w:rPr>
                <w:spacing w:val="5"/>
              </w:rPr>
              <w:t>罚款；情节严重的，</w:t>
            </w:r>
            <w:r>
              <w:rPr>
                <w:spacing w:val="-19"/>
              </w:rPr>
              <w:t xml:space="preserve"> </w:t>
            </w:r>
            <w:r>
              <w:rPr>
                <w:spacing w:val="5"/>
              </w:rPr>
              <w:t>吊销许可证。</w:t>
            </w:r>
          </w:p>
        </w:tc>
        <w:tc>
          <w:tcPr>
            <w:tcW w:w="371" w:type="dxa"/>
            <w:vAlign w:val="top"/>
          </w:tcPr>
          <w:p w14:paraId="3B47DE87">
            <w:pPr>
              <w:rPr>
                <w:rFonts w:ascii="Arial"/>
                <w:sz w:val="21"/>
              </w:rPr>
            </w:pPr>
          </w:p>
        </w:tc>
      </w:tr>
      <w:tr w14:paraId="307F7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609764B">
            <w:pPr>
              <w:pStyle w:val="6"/>
              <w:spacing w:before="146" w:line="108" w:lineRule="exact"/>
              <w:ind w:left="248"/>
            </w:pPr>
            <w:r>
              <w:rPr>
                <w:position w:val="1"/>
              </w:rPr>
              <w:t>580</w:t>
            </w:r>
          </w:p>
        </w:tc>
        <w:tc>
          <w:tcPr>
            <w:tcW w:w="1682" w:type="dxa"/>
            <w:vAlign w:val="top"/>
          </w:tcPr>
          <w:p w14:paraId="0D5B5538">
            <w:pPr>
              <w:pStyle w:val="6"/>
              <w:spacing w:before="32" w:line="229" w:lineRule="auto"/>
              <w:ind w:left="21"/>
            </w:pPr>
            <w:r>
              <w:rPr>
                <w:spacing w:val="6"/>
              </w:rPr>
              <w:t>对网络餐饮服务第三方平台提供者和入网餐</w:t>
            </w:r>
          </w:p>
          <w:p w14:paraId="74C35D53">
            <w:pPr>
              <w:pStyle w:val="6"/>
              <w:spacing w:before="14" w:line="229" w:lineRule="auto"/>
              <w:ind w:left="20"/>
            </w:pPr>
            <w:r>
              <w:rPr>
                <w:spacing w:val="6"/>
              </w:rPr>
              <w:t>饮服务提供者未对送餐人员进行食品安全培</w:t>
            </w:r>
          </w:p>
          <w:p w14:paraId="1FA8CC9C">
            <w:pPr>
              <w:pStyle w:val="6"/>
              <w:spacing w:before="14" w:line="215" w:lineRule="auto"/>
              <w:ind w:left="323"/>
            </w:pPr>
            <w:r>
              <w:rPr>
                <w:spacing w:val="5"/>
              </w:rPr>
              <w:t>训和管理等行为的行政处罚</w:t>
            </w:r>
          </w:p>
        </w:tc>
        <w:tc>
          <w:tcPr>
            <w:tcW w:w="536" w:type="dxa"/>
            <w:vAlign w:val="top"/>
          </w:tcPr>
          <w:p w14:paraId="53C34745">
            <w:pPr>
              <w:pStyle w:val="6"/>
              <w:spacing w:before="146" w:line="229" w:lineRule="auto"/>
              <w:ind w:left="95"/>
            </w:pPr>
            <w:r>
              <w:rPr>
                <w:spacing w:val="5"/>
              </w:rPr>
              <w:t>行政处罚</w:t>
            </w:r>
          </w:p>
        </w:tc>
        <w:tc>
          <w:tcPr>
            <w:tcW w:w="879" w:type="dxa"/>
            <w:vAlign w:val="top"/>
          </w:tcPr>
          <w:p w14:paraId="54E65C78">
            <w:pPr>
              <w:pStyle w:val="6"/>
              <w:spacing w:before="32" w:line="263" w:lineRule="auto"/>
              <w:ind w:left="52" w:right="44" w:firstLine="348"/>
            </w:pPr>
            <w:r>
              <w:rPr>
                <w:spacing w:val="4"/>
              </w:rPr>
              <w:t>市场监督管</w:t>
            </w:r>
            <w:r>
              <w:rPr>
                <w:spacing w:val="3"/>
              </w:rPr>
              <w:t xml:space="preserve"> </w:t>
            </w:r>
            <w:r>
              <w:rPr>
                <w:spacing w:val="5"/>
              </w:rPr>
              <w:t>理部门（省级、设区</w:t>
            </w:r>
          </w:p>
          <w:p w14:paraId="40ECEB3D">
            <w:pPr>
              <w:pStyle w:val="6"/>
              <w:spacing w:line="215" w:lineRule="auto"/>
              <w:ind w:left="144"/>
            </w:pPr>
            <w:r>
              <w:rPr>
                <w:spacing w:val="4"/>
              </w:rPr>
              <w:t>的市级或县级）</w:t>
            </w:r>
          </w:p>
        </w:tc>
        <w:tc>
          <w:tcPr>
            <w:tcW w:w="1259" w:type="dxa"/>
            <w:vAlign w:val="top"/>
          </w:tcPr>
          <w:p w14:paraId="75DF1C36">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9B131B7">
            <w:pPr>
              <w:pStyle w:val="6"/>
              <w:spacing w:before="32" w:line="247" w:lineRule="auto"/>
              <w:ind w:left="24" w:right="67" w:hanging="1"/>
              <w:jc w:val="both"/>
            </w:pPr>
            <w:r>
              <w:rPr>
                <w:spacing w:val="6"/>
              </w:rPr>
              <w:t>1.《网络餐饮服务食品安全监督管理办法》（2020修订）第十三条：</w:t>
            </w:r>
            <w:r>
              <w:rPr>
                <w:spacing w:val="-18"/>
              </w:rPr>
              <w:t xml:space="preserve"> </w:t>
            </w:r>
            <w:r>
              <w:rPr>
                <w:spacing w:val="6"/>
              </w:rPr>
              <w:t>网络餐饮服务第三方平台提供者和入网餐饮服务提供者应当加强对送餐人员的食品安全培训和管理。委托送餐单位送餐的，送餐单位应当加强对送餐人员的食品安全培训和管理。培训记录保存期限不得少于两年。第三十</w:t>
            </w:r>
            <w:r>
              <w:t xml:space="preserve"> </w:t>
            </w:r>
            <w:r>
              <w:rPr>
                <w:spacing w:val="6"/>
              </w:rPr>
              <w:t>四条：违反本办法第十三条规定，网络餐饮服务第三方平台提供者和入网餐饮服务提供者未对送餐人员进行食品安全培训和管理，或者送餐单位未对送餐人员进行食品安全培训和管理，或者未按要求保存培训记录的，</w:t>
            </w:r>
            <w:r>
              <w:rPr>
                <w:spacing w:val="-2"/>
              </w:rPr>
              <w:t xml:space="preserve"> </w:t>
            </w:r>
            <w:r>
              <w:rPr>
                <w:spacing w:val="6"/>
              </w:rPr>
              <w:t>由县级以上地方食品药品监督管理部门责令改正，给予警告；拒不改正</w:t>
            </w:r>
            <w:r>
              <w:t xml:space="preserve"> </w:t>
            </w:r>
            <w:r>
              <w:rPr>
                <w:spacing w:val="4"/>
              </w:rPr>
              <w:t>的，处5000元以上3万元以下罚款。</w:t>
            </w:r>
          </w:p>
        </w:tc>
        <w:tc>
          <w:tcPr>
            <w:tcW w:w="371" w:type="dxa"/>
            <w:vAlign w:val="top"/>
          </w:tcPr>
          <w:p w14:paraId="3C737230">
            <w:pPr>
              <w:rPr>
                <w:rFonts w:ascii="Arial"/>
                <w:sz w:val="21"/>
              </w:rPr>
            </w:pPr>
          </w:p>
        </w:tc>
      </w:tr>
      <w:tr w14:paraId="51C3D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1DA36BD">
            <w:pPr>
              <w:pStyle w:val="6"/>
              <w:spacing w:before="145" w:line="108" w:lineRule="exact"/>
              <w:ind w:left="248"/>
            </w:pPr>
            <w:r>
              <w:rPr>
                <w:position w:val="1"/>
              </w:rPr>
              <w:t>581</w:t>
            </w:r>
          </w:p>
        </w:tc>
        <w:tc>
          <w:tcPr>
            <w:tcW w:w="1682" w:type="dxa"/>
            <w:vAlign w:val="top"/>
          </w:tcPr>
          <w:p w14:paraId="6A4A22C4">
            <w:pPr>
              <w:pStyle w:val="6"/>
              <w:spacing w:before="89" w:line="262" w:lineRule="auto"/>
              <w:ind w:left="238" w:right="14" w:hanging="217"/>
            </w:pPr>
            <w:r>
              <w:rPr>
                <w:spacing w:val="6"/>
              </w:rPr>
              <w:t>送餐人员未履行使用安全、无害的配送容器</w:t>
            </w:r>
            <w:r>
              <w:t xml:space="preserve"> </w:t>
            </w:r>
            <w:r>
              <w:rPr>
                <w:spacing w:val="5"/>
              </w:rPr>
              <w:t>等义务，对所在单位的行政处罚</w:t>
            </w:r>
          </w:p>
        </w:tc>
        <w:tc>
          <w:tcPr>
            <w:tcW w:w="536" w:type="dxa"/>
            <w:vAlign w:val="top"/>
          </w:tcPr>
          <w:p w14:paraId="5DBBE071">
            <w:pPr>
              <w:pStyle w:val="6"/>
              <w:spacing w:before="145" w:line="229" w:lineRule="auto"/>
              <w:ind w:left="95"/>
            </w:pPr>
            <w:r>
              <w:rPr>
                <w:spacing w:val="5"/>
              </w:rPr>
              <w:t>行政处罚</w:t>
            </w:r>
          </w:p>
        </w:tc>
        <w:tc>
          <w:tcPr>
            <w:tcW w:w="879" w:type="dxa"/>
            <w:vAlign w:val="top"/>
          </w:tcPr>
          <w:p w14:paraId="3042BF0F">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1F674402">
            <w:pPr>
              <w:pStyle w:val="6"/>
              <w:spacing w:line="217" w:lineRule="auto"/>
              <w:ind w:left="267"/>
            </w:pPr>
            <w:r>
              <w:rPr>
                <w:spacing w:val="4"/>
              </w:rPr>
              <w:t>或县级）</w:t>
            </w:r>
          </w:p>
        </w:tc>
        <w:tc>
          <w:tcPr>
            <w:tcW w:w="1259" w:type="dxa"/>
            <w:vAlign w:val="top"/>
          </w:tcPr>
          <w:p w14:paraId="1F9F048D">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F7630F">
            <w:pPr>
              <w:pStyle w:val="6"/>
              <w:spacing w:before="32" w:line="228" w:lineRule="auto"/>
              <w:ind w:left="23"/>
            </w:pPr>
            <w:r>
              <w:rPr>
                <w:spacing w:val="6"/>
              </w:rPr>
              <w:t>1.《网络餐饮服务食品安全监督管理办法》（2020修订）第十四条：送餐人员应当保持个人卫生，使用安全、无害的配送容器，保持容器清洁，并定期进行清洗消毒。送餐人员应当核对配送食品，保证配送过程食品不受污染。</w:t>
            </w:r>
          </w:p>
          <w:p w14:paraId="7237D978">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0F3FD71F">
            <w:pPr>
              <w:pStyle w:val="6"/>
              <w:spacing w:before="13" w:line="220" w:lineRule="auto"/>
              <w:ind w:left="22"/>
            </w:pPr>
            <w:r>
              <w:rPr>
                <w:spacing w:val="6"/>
              </w:rPr>
              <w:t>第一百三十二条：违反本法规定，未按要求进行食品贮存、运输和装卸的，</w:t>
            </w:r>
            <w:r>
              <w:rPr>
                <w:spacing w:val="-18"/>
              </w:rPr>
              <w:t xml:space="preserve"> </w:t>
            </w:r>
            <w:r>
              <w:rPr>
                <w:spacing w:val="6"/>
              </w:rPr>
              <w:t>由县级以上人民政府食品安全监督管理等部门按照各自职责分工责令改正，给予警告；拒不改正的，责令停产停业，并处一万元以上五万元以下</w:t>
            </w:r>
            <w:r>
              <w:rPr>
                <w:spacing w:val="5"/>
              </w:rPr>
              <w:t>罚款；情节严重的，</w:t>
            </w:r>
            <w:r>
              <w:rPr>
                <w:spacing w:val="-19"/>
              </w:rPr>
              <w:t xml:space="preserve"> </w:t>
            </w:r>
            <w:r>
              <w:rPr>
                <w:spacing w:val="5"/>
              </w:rPr>
              <w:t>吊销许可证。</w:t>
            </w:r>
          </w:p>
        </w:tc>
        <w:tc>
          <w:tcPr>
            <w:tcW w:w="371" w:type="dxa"/>
            <w:vAlign w:val="top"/>
          </w:tcPr>
          <w:p w14:paraId="731E8BDC">
            <w:pPr>
              <w:rPr>
                <w:rFonts w:ascii="Arial"/>
                <w:sz w:val="21"/>
              </w:rPr>
            </w:pPr>
          </w:p>
        </w:tc>
      </w:tr>
      <w:tr w14:paraId="0C2E2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4452319">
            <w:pPr>
              <w:pStyle w:val="6"/>
              <w:spacing w:before="146" w:line="108" w:lineRule="exact"/>
              <w:ind w:left="248"/>
            </w:pPr>
            <w:r>
              <w:rPr>
                <w:position w:val="1"/>
              </w:rPr>
              <w:t>582</w:t>
            </w:r>
          </w:p>
        </w:tc>
        <w:tc>
          <w:tcPr>
            <w:tcW w:w="1682" w:type="dxa"/>
            <w:vAlign w:val="top"/>
          </w:tcPr>
          <w:p w14:paraId="5DAA8CA2">
            <w:pPr>
              <w:pStyle w:val="6"/>
              <w:spacing w:before="32" w:line="229" w:lineRule="auto"/>
              <w:ind w:left="21"/>
            </w:pPr>
            <w:r>
              <w:rPr>
                <w:spacing w:val="6"/>
              </w:rPr>
              <w:t>对网络餐饮服务第三方平台提供者和自建网</w:t>
            </w:r>
          </w:p>
          <w:p w14:paraId="1A7BBA33">
            <w:pPr>
              <w:pStyle w:val="6"/>
              <w:spacing w:before="14" w:line="228" w:lineRule="auto"/>
              <w:ind w:left="22"/>
            </w:pPr>
            <w:r>
              <w:rPr>
                <w:spacing w:val="6"/>
              </w:rPr>
              <w:t>站餐饮服务提供者未按要求记录、保存网络</w:t>
            </w:r>
          </w:p>
          <w:p w14:paraId="24057B79">
            <w:pPr>
              <w:pStyle w:val="6"/>
              <w:spacing w:before="15" w:line="216" w:lineRule="auto"/>
              <w:ind w:left="366"/>
            </w:pPr>
            <w:r>
              <w:rPr>
                <w:spacing w:val="5"/>
              </w:rPr>
              <w:t>订餐信息行为的行政处罚</w:t>
            </w:r>
          </w:p>
        </w:tc>
        <w:tc>
          <w:tcPr>
            <w:tcW w:w="536" w:type="dxa"/>
            <w:vAlign w:val="top"/>
          </w:tcPr>
          <w:p w14:paraId="276CBCC8">
            <w:pPr>
              <w:pStyle w:val="6"/>
              <w:spacing w:before="146" w:line="229" w:lineRule="auto"/>
              <w:ind w:left="95"/>
            </w:pPr>
            <w:r>
              <w:rPr>
                <w:spacing w:val="5"/>
              </w:rPr>
              <w:t>行政处罚</w:t>
            </w:r>
          </w:p>
        </w:tc>
        <w:tc>
          <w:tcPr>
            <w:tcW w:w="879" w:type="dxa"/>
            <w:vAlign w:val="top"/>
          </w:tcPr>
          <w:p w14:paraId="156AD1F5">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4D51F598">
            <w:pPr>
              <w:pStyle w:val="6"/>
              <w:spacing w:line="216" w:lineRule="auto"/>
              <w:ind w:left="267"/>
            </w:pPr>
            <w:r>
              <w:rPr>
                <w:spacing w:val="4"/>
              </w:rPr>
              <w:t>或县级）</w:t>
            </w:r>
          </w:p>
        </w:tc>
        <w:tc>
          <w:tcPr>
            <w:tcW w:w="1259" w:type="dxa"/>
            <w:vAlign w:val="top"/>
          </w:tcPr>
          <w:p w14:paraId="3DC91F4C">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4A98E8E">
            <w:pPr>
              <w:pStyle w:val="6"/>
              <w:spacing w:before="90" w:line="260" w:lineRule="auto"/>
              <w:ind w:left="19" w:right="110" w:firstLine="4"/>
            </w:pPr>
            <w:r>
              <w:rPr>
                <w:spacing w:val="6"/>
              </w:rPr>
              <w:t>1.《网络餐饮服务食品安全监督管理办法》（2020修订）第十五条：</w:t>
            </w:r>
            <w:r>
              <w:rPr>
                <w:spacing w:val="-19"/>
              </w:rPr>
              <w:t xml:space="preserve"> </w:t>
            </w:r>
            <w:r>
              <w:rPr>
                <w:spacing w:val="6"/>
              </w:rPr>
              <w:t>网络餐饮服务第三方平台提供者和自建网站餐饮服务提供者应当履行记录义务，如实记录网络订餐的订单信息，包括食品的名称、下单时间、送餐人员、送达时间以及收货地址，信息保存时间不得少于6个月。第</w:t>
            </w:r>
            <w:r>
              <w:rPr>
                <w:spacing w:val="5"/>
              </w:rPr>
              <w:t>三十六</w:t>
            </w:r>
            <w:r>
              <w:t xml:space="preserve"> </w:t>
            </w:r>
            <w:r>
              <w:rPr>
                <w:spacing w:val="6"/>
              </w:rPr>
              <w:t>条：违反本办法第十五条规定，网络餐饮服务第三方平台提供者和自建网站餐饮服务提供者未按要求记录、保存网络订餐信息的，</w:t>
            </w:r>
            <w:r>
              <w:rPr>
                <w:spacing w:val="-18"/>
              </w:rPr>
              <w:t xml:space="preserve"> </w:t>
            </w:r>
            <w:r>
              <w:rPr>
                <w:spacing w:val="6"/>
              </w:rPr>
              <w:t>由县级以上地方食品药品监督管理部门责令改正，给予警告；拒不改正的，处5000元以上</w:t>
            </w:r>
            <w:r>
              <w:rPr>
                <w:spacing w:val="5"/>
              </w:rPr>
              <w:t>3万元以下罚款。</w:t>
            </w:r>
          </w:p>
        </w:tc>
        <w:tc>
          <w:tcPr>
            <w:tcW w:w="371" w:type="dxa"/>
            <w:vAlign w:val="top"/>
          </w:tcPr>
          <w:p w14:paraId="164984D5">
            <w:pPr>
              <w:rPr>
                <w:rFonts w:ascii="Arial"/>
                <w:sz w:val="21"/>
              </w:rPr>
            </w:pPr>
          </w:p>
        </w:tc>
      </w:tr>
      <w:tr w14:paraId="70907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633F229">
            <w:pPr>
              <w:pStyle w:val="6"/>
              <w:spacing w:before="147" w:line="108" w:lineRule="exact"/>
              <w:ind w:left="248"/>
            </w:pPr>
            <w:r>
              <w:rPr>
                <w:position w:val="1"/>
              </w:rPr>
              <w:t>583</w:t>
            </w:r>
          </w:p>
        </w:tc>
        <w:tc>
          <w:tcPr>
            <w:tcW w:w="1682" w:type="dxa"/>
            <w:vAlign w:val="top"/>
          </w:tcPr>
          <w:p w14:paraId="00DA757D">
            <w:pPr>
              <w:pStyle w:val="6"/>
              <w:spacing w:before="34" w:line="229" w:lineRule="auto"/>
              <w:ind w:left="21"/>
            </w:pPr>
            <w:r>
              <w:rPr>
                <w:spacing w:val="6"/>
              </w:rPr>
              <w:t>对网络餐饮服务第三方平台提供者未对入网</w:t>
            </w:r>
          </w:p>
          <w:p w14:paraId="5E45BD95">
            <w:pPr>
              <w:pStyle w:val="6"/>
              <w:spacing w:before="14" w:line="229" w:lineRule="auto"/>
              <w:ind w:left="18"/>
            </w:pPr>
            <w:r>
              <w:rPr>
                <w:spacing w:val="6"/>
              </w:rPr>
              <w:t>餐饮服务提供者的经营行为进行抽查和监测</w:t>
            </w:r>
          </w:p>
          <w:p w14:paraId="074C0F03">
            <w:pPr>
              <w:pStyle w:val="6"/>
              <w:spacing w:before="14" w:line="213" w:lineRule="auto"/>
              <w:ind w:left="537"/>
            </w:pPr>
            <w:r>
              <w:rPr>
                <w:spacing w:val="5"/>
              </w:rPr>
              <w:t>行为的行政处罚</w:t>
            </w:r>
          </w:p>
        </w:tc>
        <w:tc>
          <w:tcPr>
            <w:tcW w:w="536" w:type="dxa"/>
            <w:vAlign w:val="top"/>
          </w:tcPr>
          <w:p w14:paraId="31379700">
            <w:pPr>
              <w:pStyle w:val="6"/>
              <w:spacing w:before="147" w:line="229" w:lineRule="auto"/>
              <w:ind w:left="95"/>
            </w:pPr>
            <w:r>
              <w:rPr>
                <w:spacing w:val="5"/>
              </w:rPr>
              <w:t>行政处罚</w:t>
            </w:r>
          </w:p>
        </w:tc>
        <w:tc>
          <w:tcPr>
            <w:tcW w:w="879" w:type="dxa"/>
            <w:vAlign w:val="top"/>
          </w:tcPr>
          <w:p w14:paraId="0DC6A86A">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1A47A031">
            <w:pPr>
              <w:pStyle w:val="6"/>
              <w:spacing w:line="212" w:lineRule="auto"/>
              <w:ind w:left="267"/>
            </w:pPr>
            <w:r>
              <w:rPr>
                <w:spacing w:val="4"/>
              </w:rPr>
              <w:t>或县级）</w:t>
            </w:r>
          </w:p>
        </w:tc>
        <w:tc>
          <w:tcPr>
            <w:tcW w:w="1259" w:type="dxa"/>
            <w:vAlign w:val="top"/>
          </w:tcPr>
          <w:p w14:paraId="656A294E">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301BC0B">
            <w:pPr>
              <w:pStyle w:val="6"/>
              <w:spacing w:before="90" w:line="261" w:lineRule="auto"/>
              <w:ind w:left="18" w:right="67" w:firstLine="5"/>
            </w:pPr>
            <w:r>
              <w:rPr>
                <w:spacing w:val="6"/>
              </w:rPr>
              <w:t>1.《网络餐饮服务食品安全监督管理办法》（2020修订）第十六条第一款：</w:t>
            </w:r>
            <w:r>
              <w:rPr>
                <w:spacing w:val="-18"/>
              </w:rPr>
              <w:t xml:space="preserve"> </w:t>
            </w:r>
            <w:r>
              <w:rPr>
                <w:spacing w:val="6"/>
              </w:rPr>
              <w:t>网络餐饮服务第三方平台提供者应当对入网餐饮服务提供者的经营行为进行抽查和监测。第三十七条第一款：违反本办法第十六条第一款规定，网络餐饮服务第三方平台提供者未对入网餐饮服务提供者的经营行为</w:t>
            </w:r>
            <w:r>
              <w:t xml:space="preserve"> </w:t>
            </w:r>
            <w:r>
              <w:rPr>
                <w:spacing w:val="6"/>
              </w:rPr>
              <w:t>进行抽查和监测的，</w:t>
            </w:r>
            <w:r>
              <w:rPr>
                <w:spacing w:val="-19"/>
              </w:rPr>
              <w:t xml:space="preserve"> </w:t>
            </w:r>
            <w:r>
              <w:rPr>
                <w:spacing w:val="6"/>
              </w:rPr>
              <w:t>由县级以上地方食品药品监督管理部门责令改正，给</w:t>
            </w:r>
            <w:r>
              <w:rPr>
                <w:spacing w:val="5"/>
              </w:rPr>
              <w:t>予警告；拒不改正的，处5000元以上3万元以下罚款。</w:t>
            </w:r>
          </w:p>
        </w:tc>
        <w:tc>
          <w:tcPr>
            <w:tcW w:w="371" w:type="dxa"/>
            <w:vAlign w:val="top"/>
          </w:tcPr>
          <w:p w14:paraId="26801BD8">
            <w:pPr>
              <w:rPr>
                <w:rFonts w:ascii="Arial"/>
                <w:sz w:val="21"/>
              </w:rPr>
            </w:pPr>
          </w:p>
        </w:tc>
      </w:tr>
      <w:tr w14:paraId="0921B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7D1F964">
            <w:pPr>
              <w:spacing w:line="244" w:lineRule="auto"/>
              <w:rPr>
                <w:rFonts w:ascii="Arial"/>
                <w:sz w:val="21"/>
              </w:rPr>
            </w:pPr>
          </w:p>
          <w:p w14:paraId="040C2621">
            <w:pPr>
              <w:pStyle w:val="6"/>
              <w:spacing w:before="26" w:line="108" w:lineRule="exact"/>
              <w:ind w:left="248"/>
            </w:pPr>
            <w:r>
              <w:rPr>
                <w:position w:val="1"/>
              </w:rPr>
              <w:t>584</w:t>
            </w:r>
          </w:p>
        </w:tc>
        <w:tc>
          <w:tcPr>
            <w:tcW w:w="1682" w:type="dxa"/>
            <w:vAlign w:val="top"/>
          </w:tcPr>
          <w:p w14:paraId="64A596D8">
            <w:pPr>
              <w:pStyle w:val="6"/>
              <w:spacing w:before="157" w:line="229" w:lineRule="auto"/>
              <w:ind w:left="21"/>
            </w:pPr>
            <w:r>
              <w:rPr>
                <w:spacing w:val="6"/>
              </w:rPr>
              <w:t>对网络餐饮服务第三方平台提供者发现入网</w:t>
            </w:r>
          </w:p>
          <w:p w14:paraId="0321690D">
            <w:pPr>
              <w:pStyle w:val="6"/>
              <w:spacing w:before="14" w:line="228" w:lineRule="auto"/>
              <w:ind w:left="18"/>
            </w:pPr>
            <w:r>
              <w:rPr>
                <w:spacing w:val="6"/>
              </w:rPr>
              <w:t>餐饮服务提供者存在违法行为，未及时制止</w:t>
            </w:r>
          </w:p>
          <w:p w14:paraId="4C78468B">
            <w:pPr>
              <w:pStyle w:val="6"/>
              <w:spacing w:before="15" w:line="228" w:lineRule="auto"/>
              <w:ind w:left="281"/>
            </w:pPr>
            <w:r>
              <w:rPr>
                <w:spacing w:val="5"/>
              </w:rPr>
              <w:t>并立即报告等行为的行政处罚</w:t>
            </w:r>
          </w:p>
        </w:tc>
        <w:tc>
          <w:tcPr>
            <w:tcW w:w="536" w:type="dxa"/>
            <w:vAlign w:val="top"/>
          </w:tcPr>
          <w:p w14:paraId="0A4E0FF6">
            <w:pPr>
              <w:spacing w:line="244" w:lineRule="auto"/>
              <w:rPr>
                <w:rFonts w:ascii="Arial"/>
                <w:sz w:val="21"/>
              </w:rPr>
            </w:pPr>
          </w:p>
          <w:p w14:paraId="1802B59E">
            <w:pPr>
              <w:pStyle w:val="6"/>
              <w:spacing w:before="26" w:line="229" w:lineRule="auto"/>
              <w:ind w:left="95"/>
            </w:pPr>
            <w:r>
              <w:rPr>
                <w:spacing w:val="5"/>
              </w:rPr>
              <w:t>行政处罚</w:t>
            </w:r>
          </w:p>
        </w:tc>
        <w:tc>
          <w:tcPr>
            <w:tcW w:w="879" w:type="dxa"/>
            <w:vAlign w:val="top"/>
          </w:tcPr>
          <w:p w14:paraId="3211C7CF">
            <w:pPr>
              <w:pStyle w:val="6"/>
              <w:spacing w:before="157" w:line="263" w:lineRule="auto"/>
              <w:ind w:left="50" w:right="44" w:firstLine="47"/>
            </w:pPr>
            <w:r>
              <w:rPr>
                <w:spacing w:val="5"/>
              </w:rPr>
              <w:t>市场监督管理部门</w:t>
            </w:r>
            <w:r>
              <w:rPr>
                <w:spacing w:val="1"/>
              </w:rPr>
              <w:t xml:space="preserve">  </w:t>
            </w:r>
            <w:r>
              <w:rPr>
                <w:spacing w:val="6"/>
              </w:rPr>
              <w:t>（省级、设区的市级</w:t>
            </w:r>
          </w:p>
          <w:p w14:paraId="5BF9C72E">
            <w:pPr>
              <w:pStyle w:val="6"/>
              <w:spacing w:line="231" w:lineRule="auto"/>
              <w:ind w:left="267"/>
            </w:pPr>
            <w:r>
              <w:rPr>
                <w:spacing w:val="4"/>
              </w:rPr>
              <w:t>或县级）</w:t>
            </w:r>
          </w:p>
        </w:tc>
        <w:tc>
          <w:tcPr>
            <w:tcW w:w="1259" w:type="dxa"/>
            <w:vAlign w:val="top"/>
          </w:tcPr>
          <w:p w14:paraId="798D039F">
            <w:pPr>
              <w:pStyle w:val="6"/>
              <w:spacing w:before="21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74C5F6F">
            <w:pPr>
              <w:pStyle w:val="6"/>
              <w:spacing w:before="44" w:line="262" w:lineRule="auto"/>
              <w:ind w:left="20" w:right="67" w:firstLine="3"/>
              <w:jc w:val="both"/>
            </w:pPr>
            <w:r>
              <w:rPr>
                <w:spacing w:val="6"/>
              </w:rPr>
              <w:t>1.《网络餐饮服务食品安全监督管理办法》第十六条第二款：</w:t>
            </w:r>
            <w:r>
              <w:rPr>
                <w:spacing w:val="-6"/>
              </w:rPr>
              <w:t xml:space="preserve"> </w:t>
            </w:r>
            <w:r>
              <w:rPr>
                <w:spacing w:val="6"/>
              </w:rPr>
              <w:t>网络餐饮服务第三方平台提供者发现入网餐饮服务提供者存在违法行为的，应当及时制止并立即报告入网餐饮服务提供者所在地县级食品药品监督管理部门；发现严重违法行为的，应当立即停止提供网络交易平台服务。第三十</w:t>
            </w:r>
            <w:r>
              <w:t xml:space="preserve"> </w:t>
            </w:r>
            <w:r>
              <w:rPr>
                <w:spacing w:val="7"/>
              </w:rPr>
              <w:t>七条第二款：违反本办法第十六条第二款规定，网络餐饮服务第三方平台提供者发现入网餐饮服务</w:t>
            </w:r>
            <w:r>
              <w:rPr>
                <w:spacing w:val="6"/>
              </w:rPr>
              <w:t>提供者存在违法行为，未及时制止并立即报告入网餐饮服务提供者所在地县级食品药品监督管理部门的，或者发现入网餐饮服务提供者存在严重违法行为，未立即停止提供网络交易平台服务</w:t>
            </w:r>
            <w:r>
              <w:t xml:space="preserve"> </w:t>
            </w:r>
            <w:r>
              <w:rPr>
                <w:spacing w:val="6"/>
              </w:rPr>
              <w:t>的，</w:t>
            </w:r>
            <w:r>
              <w:rPr>
                <w:spacing w:val="-18"/>
              </w:rPr>
              <w:t xml:space="preserve"> </w:t>
            </w:r>
            <w:r>
              <w:rPr>
                <w:spacing w:val="6"/>
              </w:rPr>
              <w:t>由县级以上地方食品药品监督管理部门依照食品安全法第一百三十一条的规定处罚。2.《中华人民共和国食品安全法》（根据2021年4月29日第十三届全国人民代表大会常务委员会第二十八次会议《关</w:t>
            </w:r>
            <w:r>
              <w:rPr>
                <w:spacing w:val="5"/>
              </w:rPr>
              <w:t>于修改〈</w:t>
            </w:r>
            <w:r>
              <w:rPr>
                <w:spacing w:val="-16"/>
              </w:rPr>
              <w:t xml:space="preserve"> </w:t>
            </w:r>
            <w:r>
              <w:rPr>
                <w:spacing w:val="5"/>
              </w:rPr>
              <w:t>中华人民共和国道路交通安全法〉等八部法律的决定》第二次修正）</w:t>
            </w:r>
          </w:p>
          <w:p w14:paraId="2948F716">
            <w:pPr>
              <w:pStyle w:val="6"/>
              <w:spacing w:line="251" w:lineRule="auto"/>
              <w:ind w:left="21" w:right="67"/>
              <w:jc w:val="both"/>
            </w:pPr>
            <w:r>
              <w:rPr>
                <w:spacing w:val="7"/>
              </w:rPr>
              <w:t>第一百三十一条：违反本法规定，网络食品</w:t>
            </w:r>
            <w:r>
              <w:rPr>
                <w:spacing w:val="6"/>
              </w:rPr>
              <w:t>交易第三方平台提供者未对入网食品经营者进行实名登记、审查许可证，或者未履行报告、停止提供网络交易平台服务等义务的，</w:t>
            </w:r>
            <w:r>
              <w:rPr>
                <w:spacing w:val="-18"/>
              </w:rPr>
              <w:t xml:space="preserve"> </w:t>
            </w:r>
            <w:r>
              <w:rPr>
                <w:spacing w:val="6"/>
              </w:rPr>
              <w:t>由县级以上人民政府食品安全监督管理部门责令改正，没收违法所得，并处五万元以上二十万元以下罚款；造成严</w:t>
            </w:r>
            <w:r>
              <w:t xml:space="preserve"> </w:t>
            </w:r>
            <w:r>
              <w:rPr>
                <w:spacing w:val="6"/>
              </w:rPr>
              <w:t>重后果的，责令停业，直至由原发证部门吊销许可证；使消费者的合法权益受到损害的，应当与食品经营者承担连带责任。</w:t>
            </w:r>
          </w:p>
        </w:tc>
        <w:tc>
          <w:tcPr>
            <w:tcW w:w="371" w:type="dxa"/>
            <w:vAlign w:val="top"/>
          </w:tcPr>
          <w:p w14:paraId="525E0455">
            <w:pPr>
              <w:rPr>
                <w:rFonts w:ascii="Arial"/>
                <w:sz w:val="21"/>
              </w:rPr>
            </w:pPr>
          </w:p>
        </w:tc>
      </w:tr>
      <w:tr w14:paraId="50343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673A1CE">
            <w:pPr>
              <w:pStyle w:val="6"/>
              <w:spacing w:before="148" w:line="108" w:lineRule="exact"/>
              <w:ind w:left="248"/>
            </w:pPr>
            <w:r>
              <w:rPr>
                <w:position w:val="1"/>
              </w:rPr>
              <w:t>585</w:t>
            </w:r>
          </w:p>
        </w:tc>
        <w:tc>
          <w:tcPr>
            <w:tcW w:w="1682" w:type="dxa"/>
            <w:vAlign w:val="top"/>
          </w:tcPr>
          <w:p w14:paraId="61D80B59">
            <w:pPr>
              <w:pStyle w:val="6"/>
              <w:spacing w:before="34" w:line="229" w:lineRule="auto"/>
              <w:ind w:left="28"/>
            </w:pPr>
            <w:r>
              <w:rPr>
                <w:spacing w:val="5"/>
              </w:rPr>
              <w:t>网络餐饮服务第三方平台提供者未按要求建</w:t>
            </w:r>
          </w:p>
          <w:p w14:paraId="35DA5715">
            <w:pPr>
              <w:pStyle w:val="6"/>
              <w:spacing w:before="14" w:line="229" w:lineRule="auto"/>
              <w:ind w:left="23"/>
            </w:pPr>
            <w:r>
              <w:rPr>
                <w:spacing w:val="6"/>
              </w:rPr>
              <w:t>立消费者投诉举报处理制度等行为的行政处</w:t>
            </w:r>
          </w:p>
          <w:p w14:paraId="54C00A89">
            <w:pPr>
              <w:pStyle w:val="6"/>
              <w:spacing w:before="14" w:line="212" w:lineRule="auto"/>
              <w:ind w:left="801"/>
            </w:pPr>
            <w:r>
              <w:t>罚</w:t>
            </w:r>
          </w:p>
        </w:tc>
        <w:tc>
          <w:tcPr>
            <w:tcW w:w="536" w:type="dxa"/>
            <w:vAlign w:val="top"/>
          </w:tcPr>
          <w:p w14:paraId="3977D719">
            <w:pPr>
              <w:pStyle w:val="6"/>
              <w:spacing w:before="148" w:line="229" w:lineRule="auto"/>
              <w:ind w:left="95"/>
            </w:pPr>
            <w:r>
              <w:rPr>
                <w:spacing w:val="5"/>
              </w:rPr>
              <w:t>行政处罚</w:t>
            </w:r>
          </w:p>
        </w:tc>
        <w:tc>
          <w:tcPr>
            <w:tcW w:w="879" w:type="dxa"/>
            <w:vAlign w:val="top"/>
          </w:tcPr>
          <w:p w14:paraId="52BABC8F">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4B860153">
            <w:pPr>
              <w:pStyle w:val="6"/>
              <w:spacing w:line="211" w:lineRule="auto"/>
              <w:ind w:left="267"/>
            </w:pPr>
            <w:r>
              <w:rPr>
                <w:spacing w:val="4"/>
              </w:rPr>
              <w:t>或县级）</w:t>
            </w:r>
          </w:p>
        </w:tc>
        <w:tc>
          <w:tcPr>
            <w:tcW w:w="1259" w:type="dxa"/>
            <w:vAlign w:val="top"/>
          </w:tcPr>
          <w:p w14:paraId="2A3E962D">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ECD7668">
            <w:pPr>
              <w:pStyle w:val="6"/>
              <w:spacing w:before="91" w:line="261" w:lineRule="auto"/>
              <w:ind w:left="20" w:right="67" w:firstLine="2"/>
            </w:pPr>
            <w:r>
              <w:rPr>
                <w:spacing w:val="6"/>
              </w:rPr>
              <w:t>1.《网络餐饮服务食品安全监督管理办法》（2020修订）第十七条：</w:t>
            </w:r>
            <w:r>
              <w:rPr>
                <w:spacing w:val="-18"/>
              </w:rPr>
              <w:t xml:space="preserve"> </w:t>
            </w:r>
            <w:r>
              <w:rPr>
                <w:spacing w:val="6"/>
              </w:rPr>
              <w:t>网络餐饮服务第三方平台提供者应当建立投诉举报处理制度，公开投诉举报方式，对涉及消费者食品安全的投诉举报及时进行处理。第三十八条：违反本办法第十七条规定，网络餐饮服务第三方平台提供者未按要求建立</w:t>
            </w:r>
            <w:r>
              <w:t xml:space="preserve"> </w:t>
            </w:r>
            <w:r>
              <w:rPr>
                <w:spacing w:val="6"/>
              </w:rPr>
              <w:t>消费者投诉举报处理制度，公开投诉举报方式，或者未对涉及消费者食品安全的投诉举报及时进行处理的，</w:t>
            </w:r>
            <w:r>
              <w:rPr>
                <w:spacing w:val="-18"/>
              </w:rPr>
              <w:t xml:space="preserve"> </w:t>
            </w:r>
            <w:r>
              <w:rPr>
                <w:spacing w:val="6"/>
              </w:rPr>
              <w:t>由县级以上地方食品药品监督管理部门责令改正，给予警告；拒不改正的，处5</w:t>
            </w:r>
            <w:r>
              <w:rPr>
                <w:spacing w:val="5"/>
              </w:rPr>
              <w:t>000元以上3万元以下罚款。</w:t>
            </w:r>
          </w:p>
        </w:tc>
        <w:tc>
          <w:tcPr>
            <w:tcW w:w="371" w:type="dxa"/>
            <w:vAlign w:val="top"/>
          </w:tcPr>
          <w:p w14:paraId="790B62DD">
            <w:pPr>
              <w:rPr>
                <w:rFonts w:ascii="Arial"/>
                <w:sz w:val="21"/>
              </w:rPr>
            </w:pPr>
          </w:p>
        </w:tc>
      </w:tr>
      <w:tr w14:paraId="1CE6B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3B68EAA">
            <w:pPr>
              <w:pStyle w:val="6"/>
              <w:spacing w:before="212" w:line="108" w:lineRule="exact"/>
              <w:ind w:left="248"/>
            </w:pPr>
            <w:r>
              <w:rPr>
                <w:position w:val="1"/>
              </w:rPr>
              <w:t>586</w:t>
            </w:r>
          </w:p>
        </w:tc>
        <w:tc>
          <w:tcPr>
            <w:tcW w:w="1682" w:type="dxa"/>
            <w:vAlign w:val="top"/>
          </w:tcPr>
          <w:p w14:paraId="3D86DC61">
            <w:pPr>
              <w:pStyle w:val="6"/>
              <w:spacing w:before="154" w:line="263" w:lineRule="auto"/>
              <w:ind w:left="236" w:right="14" w:hanging="215"/>
            </w:pPr>
            <w:r>
              <w:rPr>
                <w:spacing w:val="6"/>
              </w:rPr>
              <w:t>对入网餐饮服务提供者未履行制定实施原料</w:t>
            </w:r>
            <w:r>
              <w:t xml:space="preserve"> </w:t>
            </w:r>
            <w:r>
              <w:rPr>
                <w:spacing w:val="6"/>
              </w:rPr>
              <w:t>控制要求等义务行为的行政处罚</w:t>
            </w:r>
          </w:p>
        </w:tc>
        <w:tc>
          <w:tcPr>
            <w:tcW w:w="536" w:type="dxa"/>
            <w:vAlign w:val="top"/>
          </w:tcPr>
          <w:p w14:paraId="7FE04817">
            <w:pPr>
              <w:pStyle w:val="6"/>
              <w:spacing w:before="212" w:line="229" w:lineRule="auto"/>
              <w:ind w:left="95"/>
            </w:pPr>
            <w:r>
              <w:rPr>
                <w:spacing w:val="5"/>
              </w:rPr>
              <w:t>行政处罚</w:t>
            </w:r>
          </w:p>
        </w:tc>
        <w:tc>
          <w:tcPr>
            <w:tcW w:w="879" w:type="dxa"/>
            <w:vAlign w:val="top"/>
          </w:tcPr>
          <w:p w14:paraId="3AB00808">
            <w:pPr>
              <w:pStyle w:val="6"/>
              <w:spacing w:before="98" w:line="263" w:lineRule="auto"/>
              <w:ind w:left="50" w:right="44" w:firstLine="47"/>
            </w:pPr>
            <w:r>
              <w:rPr>
                <w:spacing w:val="5"/>
              </w:rPr>
              <w:t>市场监督管理部门</w:t>
            </w:r>
            <w:r>
              <w:rPr>
                <w:spacing w:val="1"/>
              </w:rPr>
              <w:t xml:space="preserve">  </w:t>
            </w:r>
            <w:r>
              <w:rPr>
                <w:spacing w:val="6"/>
              </w:rPr>
              <w:t>（省级、设区的市级</w:t>
            </w:r>
          </w:p>
          <w:p w14:paraId="4B8FEF61">
            <w:pPr>
              <w:pStyle w:val="6"/>
              <w:spacing w:line="231" w:lineRule="auto"/>
              <w:ind w:left="267"/>
            </w:pPr>
            <w:r>
              <w:rPr>
                <w:spacing w:val="4"/>
              </w:rPr>
              <w:t>或县级）</w:t>
            </w:r>
          </w:p>
        </w:tc>
        <w:tc>
          <w:tcPr>
            <w:tcW w:w="1259" w:type="dxa"/>
            <w:vAlign w:val="top"/>
          </w:tcPr>
          <w:p w14:paraId="136E4C98">
            <w:pPr>
              <w:pStyle w:val="6"/>
              <w:spacing w:before="15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369637A">
            <w:pPr>
              <w:pStyle w:val="6"/>
              <w:spacing w:before="40" w:line="246" w:lineRule="auto"/>
              <w:ind w:left="19" w:right="89" w:firstLine="3"/>
            </w:pPr>
            <w:r>
              <w:rPr>
                <w:spacing w:val="6"/>
              </w:rPr>
              <w:t>1.《网络餐饮服务食品安全监督管理办法》（2020修订）第十八条：入网餐饮服务提供者加工制作餐饮食品应当符合下列要求</w:t>
            </w:r>
            <w:r>
              <w:rPr>
                <w:spacing w:val="-6"/>
              </w:rPr>
              <w:t xml:space="preserve">：（ </w:t>
            </w:r>
            <w:r>
              <w:rPr>
                <w:spacing w:val="6"/>
              </w:rPr>
              <w:t>一</w:t>
            </w:r>
            <w:r>
              <w:rPr>
                <w:spacing w:val="-16"/>
              </w:rPr>
              <w:t xml:space="preserve"> </w:t>
            </w:r>
            <w:r>
              <w:rPr>
                <w:spacing w:val="6"/>
              </w:rPr>
              <w:t>）制定并实施原料控制要求，选择资质合法、保证原料质量安全的供货商，</w:t>
            </w:r>
            <w:r>
              <w:rPr>
                <w:spacing w:val="5"/>
              </w:rPr>
              <w:t>或者从原料生产基地、超市采购原料，做好食品原料索证索票和进货查验记录，</w:t>
            </w:r>
            <w:r>
              <w:t xml:space="preserve"> </w:t>
            </w:r>
            <w:r>
              <w:rPr>
                <w:spacing w:val="6"/>
              </w:rPr>
              <w:t>不得采购不符合食品安全标准的食品及原料；第三十九条第一款：违反本办法第十八条第（</w:t>
            </w:r>
            <w:r>
              <w:rPr>
                <w:spacing w:val="-19"/>
              </w:rPr>
              <w:t xml:space="preserve"> </w:t>
            </w:r>
            <w:r>
              <w:rPr>
                <w:spacing w:val="6"/>
              </w:rPr>
              <w:t>一）项规定，入网餐饮服务提供者未履行制定实施原料控制要求等义务的，</w:t>
            </w:r>
            <w:r>
              <w:rPr>
                <w:spacing w:val="-18"/>
              </w:rPr>
              <w:t xml:space="preserve"> </w:t>
            </w:r>
            <w:r>
              <w:rPr>
                <w:spacing w:val="6"/>
              </w:rPr>
              <w:t>由县级以上地方食品药品监督管理部门依照食品安全法第一百二十</w:t>
            </w:r>
            <w:r>
              <w:rPr>
                <w:spacing w:val="5"/>
              </w:rPr>
              <w:t>六条第一款的规定处罚。</w:t>
            </w:r>
          </w:p>
          <w:p w14:paraId="53A1A892">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7E65B22B">
            <w:pPr>
              <w:pStyle w:val="6"/>
              <w:spacing w:before="13" w:line="226" w:lineRule="auto"/>
              <w:ind w:left="22"/>
            </w:pPr>
            <w:r>
              <w:rPr>
                <w:spacing w:val="6"/>
              </w:rPr>
              <w:t>第一百二十六条第一款：违反本法规定，有下列情形之一的，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p>
        </w:tc>
        <w:tc>
          <w:tcPr>
            <w:tcW w:w="371" w:type="dxa"/>
            <w:vAlign w:val="top"/>
          </w:tcPr>
          <w:p w14:paraId="083336FD">
            <w:pPr>
              <w:rPr>
                <w:rFonts w:ascii="Arial"/>
                <w:sz w:val="21"/>
              </w:rPr>
            </w:pPr>
          </w:p>
        </w:tc>
      </w:tr>
      <w:tr w14:paraId="274B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16" w:type="dxa"/>
            <w:vAlign w:val="top"/>
          </w:tcPr>
          <w:p w14:paraId="39EECC3E">
            <w:pPr>
              <w:spacing w:line="246" w:lineRule="auto"/>
              <w:rPr>
                <w:rFonts w:ascii="Arial"/>
                <w:sz w:val="21"/>
              </w:rPr>
            </w:pPr>
          </w:p>
          <w:p w14:paraId="5533E487">
            <w:pPr>
              <w:pStyle w:val="6"/>
              <w:spacing w:before="26" w:line="108" w:lineRule="exact"/>
              <w:ind w:left="248"/>
            </w:pPr>
            <w:r>
              <w:rPr>
                <w:position w:val="1"/>
              </w:rPr>
              <w:t>587</w:t>
            </w:r>
          </w:p>
        </w:tc>
        <w:tc>
          <w:tcPr>
            <w:tcW w:w="1682" w:type="dxa"/>
            <w:vAlign w:val="top"/>
          </w:tcPr>
          <w:p w14:paraId="1EC6A07E">
            <w:pPr>
              <w:pStyle w:val="6"/>
              <w:spacing w:before="217" w:line="228" w:lineRule="auto"/>
              <w:ind w:left="21"/>
            </w:pPr>
            <w:r>
              <w:rPr>
                <w:spacing w:val="6"/>
              </w:rPr>
              <w:t>对入网餐饮服务提供者使用腐败变质等原料</w:t>
            </w:r>
          </w:p>
          <w:p w14:paraId="5CF7500D">
            <w:pPr>
              <w:pStyle w:val="6"/>
              <w:spacing w:before="15" w:line="229" w:lineRule="auto"/>
              <w:ind w:left="365"/>
            </w:pPr>
            <w:r>
              <w:rPr>
                <w:spacing w:val="6"/>
              </w:rPr>
              <w:t>加工食品行为的行政处罚</w:t>
            </w:r>
          </w:p>
        </w:tc>
        <w:tc>
          <w:tcPr>
            <w:tcW w:w="536" w:type="dxa"/>
            <w:vAlign w:val="top"/>
          </w:tcPr>
          <w:p w14:paraId="5E44B186">
            <w:pPr>
              <w:spacing w:line="246" w:lineRule="auto"/>
              <w:rPr>
                <w:rFonts w:ascii="Arial"/>
                <w:sz w:val="21"/>
              </w:rPr>
            </w:pPr>
          </w:p>
          <w:p w14:paraId="508F72C1">
            <w:pPr>
              <w:pStyle w:val="6"/>
              <w:spacing w:before="26" w:line="229" w:lineRule="auto"/>
              <w:ind w:left="95"/>
            </w:pPr>
            <w:r>
              <w:rPr>
                <w:spacing w:val="5"/>
              </w:rPr>
              <w:t>行政处罚</w:t>
            </w:r>
          </w:p>
        </w:tc>
        <w:tc>
          <w:tcPr>
            <w:tcW w:w="879" w:type="dxa"/>
            <w:vAlign w:val="top"/>
          </w:tcPr>
          <w:p w14:paraId="5A925F78">
            <w:pPr>
              <w:pStyle w:val="6"/>
              <w:spacing w:before="158" w:line="264" w:lineRule="auto"/>
              <w:ind w:left="50" w:right="44" w:firstLine="47"/>
            </w:pPr>
            <w:r>
              <w:rPr>
                <w:spacing w:val="5"/>
              </w:rPr>
              <w:t>市场监督管理部门</w:t>
            </w:r>
            <w:r>
              <w:rPr>
                <w:spacing w:val="1"/>
              </w:rPr>
              <w:t xml:space="preserve">  </w:t>
            </w:r>
            <w:r>
              <w:rPr>
                <w:spacing w:val="6"/>
              </w:rPr>
              <w:t>（省级、设区的市级</w:t>
            </w:r>
          </w:p>
          <w:p w14:paraId="0B0C73B8">
            <w:pPr>
              <w:pStyle w:val="6"/>
              <w:spacing w:line="231" w:lineRule="auto"/>
              <w:ind w:left="267"/>
            </w:pPr>
            <w:r>
              <w:rPr>
                <w:spacing w:val="4"/>
              </w:rPr>
              <w:t>或县级）</w:t>
            </w:r>
          </w:p>
        </w:tc>
        <w:tc>
          <w:tcPr>
            <w:tcW w:w="1259" w:type="dxa"/>
            <w:vAlign w:val="top"/>
          </w:tcPr>
          <w:p w14:paraId="19659A48">
            <w:pPr>
              <w:pStyle w:val="6"/>
              <w:spacing w:before="21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9E7E3F0">
            <w:pPr>
              <w:pStyle w:val="6"/>
              <w:spacing w:before="45" w:line="246" w:lineRule="auto"/>
              <w:ind w:left="18" w:right="67" w:firstLine="5"/>
            </w:pPr>
            <w:r>
              <w:rPr>
                <w:spacing w:val="6"/>
              </w:rPr>
              <w:t>1.《网络餐饮服务食品安全监督管理办法》（2020修订）第十八条：入网餐饮服务提供者加工制作餐饮食品应当符合下列要求</w:t>
            </w:r>
            <w:r>
              <w:t>：（</w:t>
            </w:r>
            <w:r>
              <w:rPr>
                <w:spacing w:val="-6"/>
              </w:rPr>
              <w:t xml:space="preserve"> </w:t>
            </w:r>
            <w:r>
              <w:rPr>
                <w:spacing w:val="6"/>
              </w:rPr>
              <w:t>二）在加工过程中应当检查待加工的食品及原料，发现有腐败变质、油脂酸败、霉变生虫、污秽不洁、混有异物、掺假掺杂或者感官性状异常的，不得加工使</w:t>
            </w:r>
            <w:r>
              <w:t xml:space="preserve"> </w:t>
            </w:r>
            <w:r>
              <w:rPr>
                <w:spacing w:val="6"/>
              </w:rPr>
              <w:t>用；第三十九条第二款：违反本办法第十八条第（</w:t>
            </w:r>
            <w:r>
              <w:rPr>
                <w:spacing w:val="-19"/>
              </w:rPr>
              <w:t xml:space="preserve"> </w:t>
            </w:r>
            <w:r>
              <w:rPr>
                <w:spacing w:val="6"/>
              </w:rPr>
              <w:t>二）项规定，入网餐饮服务提供者使用腐败变质、油脂酸败、霉变生虫、污秽不洁、混有异物、掺假掺杂或者感官性状异常等原料加工食品的，</w:t>
            </w:r>
            <w:r>
              <w:rPr>
                <w:spacing w:val="-19"/>
              </w:rPr>
              <w:t xml:space="preserve"> </w:t>
            </w:r>
            <w:r>
              <w:rPr>
                <w:spacing w:val="6"/>
              </w:rPr>
              <w:t>由县级以上地方食品药品监督管理部门依照食品安全法第一百二十四条第一款的规</w:t>
            </w:r>
            <w:r>
              <w:rPr>
                <w:spacing w:val="5"/>
              </w:rPr>
              <w:t>定处罚。</w:t>
            </w:r>
          </w:p>
          <w:p w14:paraId="19F4FA84">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23668B48">
            <w:pPr>
              <w:pStyle w:val="6"/>
              <w:spacing w:before="14" w:line="255" w:lineRule="auto"/>
              <w:ind w:left="29" w:right="67" w:hanging="7"/>
            </w:pPr>
            <w:r>
              <w:rPr>
                <w:spacing w:val="7"/>
              </w:rPr>
              <w:t>第一百二十四条第一款：违反本法规定，有</w:t>
            </w:r>
            <w:r>
              <w:rPr>
                <w:spacing w:val="6"/>
              </w:rPr>
              <w:t>下列情形之一的，</w:t>
            </w:r>
            <w:r>
              <w:rPr>
                <w:spacing w:val="-18"/>
              </w:rPr>
              <w:t xml:space="preserve"> </w:t>
            </w:r>
            <w:r>
              <w:rPr>
                <w:spacing w:val="6"/>
              </w:rPr>
              <w:t>由县级以上人民政府食品安全监督管理部门没收违法所得和违法生产经营的食品、食品添加剂，并可以没收用于违法生产经营的工具、设备、原料等物品；违法生产经营的食品、食品添加剂货值金额不足一万元的，并处五万元</w:t>
            </w:r>
            <w:r>
              <w:t xml:space="preserve"> </w:t>
            </w:r>
            <w:r>
              <w:rPr>
                <w:spacing w:val="6"/>
              </w:rPr>
              <w:t>以上十万元以下罚款；货值金额一万元以上的，并处货值金</w:t>
            </w:r>
            <w:r>
              <w:rPr>
                <w:spacing w:val="5"/>
              </w:rPr>
              <w:t>额十倍以上二十倍以下罚款；情节严重的，</w:t>
            </w:r>
            <w:r>
              <w:rPr>
                <w:spacing w:val="-18"/>
              </w:rPr>
              <w:t xml:space="preserve"> </w:t>
            </w:r>
            <w:r>
              <w:rPr>
                <w:spacing w:val="5"/>
              </w:rPr>
              <w:t>吊销许可证。</w:t>
            </w:r>
          </w:p>
        </w:tc>
        <w:tc>
          <w:tcPr>
            <w:tcW w:w="371" w:type="dxa"/>
            <w:vAlign w:val="top"/>
          </w:tcPr>
          <w:p w14:paraId="5CC4A530">
            <w:pPr>
              <w:rPr>
                <w:rFonts w:ascii="Arial"/>
                <w:sz w:val="21"/>
              </w:rPr>
            </w:pPr>
          </w:p>
        </w:tc>
      </w:tr>
    </w:tbl>
    <w:p w14:paraId="7787197A">
      <w:pPr>
        <w:pStyle w:val="2"/>
        <w:spacing w:line="225" w:lineRule="exact"/>
        <w:rPr>
          <w:sz w:val="19"/>
        </w:rPr>
      </w:pPr>
    </w:p>
    <w:p w14:paraId="28DC05A6">
      <w:pPr>
        <w:spacing w:line="225" w:lineRule="exact"/>
        <w:rPr>
          <w:sz w:val="19"/>
          <w:szCs w:val="19"/>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23FDF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2E7F0E19">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BBD25E1">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18CB9EF">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FB71ACC">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5722E59">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7F54C5C">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735E28D">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CDC1FE3">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38C7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7B51356">
            <w:pPr>
              <w:pStyle w:val="6"/>
              <w:spacing w:before="202" w:line="108" w:lineRule="exact"/>
              <w:ind w:left="248"/>
            </w:pPr>
            <w:r>
              <w:rPr>
                <w:position w:val="1"/>
              </w:rPr>
              <w:t>588</w:t>
            </w:r>
          </w:p>
        </w:tc>
        <w:tc>
          <w:tcPr>
            <w:tcW w:w="1682" w:type="dxa"/>
            <w:vAlign w:val="top"/>
          </w:tcPr>
          <w:p w14:paraId="0078E7BE">
            <w:pPr>
              <w:pStyle w:val="6"/>
              <w:spacing w:before="88" w:line="228" w:lineRule="auto"/>
              <w:ind w:left="21"/>
            </w:pPr>
            <w:r>
              <w:rPr>
                <w:spacing w:val="6"/>
              </w:rPr>
              <w:t>对入网餐饮服务提供者未定期维护食品贮存</w:t>
            </w:r>
          </w:p>
          <w:p w14:paraId="108812B2">
            <w:pPr>
              <w:pStyle w:val="6"/>
              <w:spacing w:before="15" w:line="229" w:lineRule="auto"/>
              <w:ind w:left="26"/>
            </w:pPr>
            <w:r>
              <w:rPr>
                <w:spacing w:val="5"/>
              </w:rPr>
              <w:t>、加工、清洗消毒等设施、设备等行为的行</w:t>
            </w:r>
          </w:p>
          <w:p w14:paraId="3B338843">
            <w:pPr>
              <w:pStyle w:val="6"/>
              <w:spacing w:before="14" w:line="231" w:lineRule="auto"/>
              <w:ind w:left="712"/>
            </w:pPr>
            <w:r>
              <w:rPr>
                <w:spacing w:val="4"/>
              </w:rPr>
              <w:t>政处罚</w:t>
            </w:r>
          </w:p>
        </w:tc>
        <w:tc>
          <w:tcPr>
            <w:tcW w:w="536" w:type="dxa"/>
            <w:vAlign w:val="top"/>
          </w:tcPr>
          <w:p w14:paraId="631784FE">
            <w:pPr>
              <w:pStyle w:val="6"/>
              <w:spacing w:before="202" w:line="229" w:lineRule="auto"/>
              <w:ind w:left="95"/>
            </w:pPr>
            <w:r>
              <w:rPr>
                <w:spacing w:val="5"/>
              </w:rPr>
              <w:t>行政处罚</w:t>
            </w:r>
          </w:p>
        </w:tc>
        <w:tc>
          <w:tcPr>
            <w:tcW w:w="879" w:type="dxa"/>
            <w:vAlign w:val="top"/>
          </w:tcPr>
          <w:p w14:paraId="34735ECD">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2398F081">
            <w:pPr>
              <w:pStyle w:val="6"/>
              <w:spacing w:line="231" w:lineRule="auto"/>
              <w:ind w:left="267"/>
            </w:pPr>
            <w:r>
              <w:rPr>
                <w:spacing w:val="4"/>
              </w:rPr>
              <w:t>或县级）</w:t>
            </w:r>
          </w:p>
        </w:tc>
        <w:tc>
          <w:tcPr>
            <w:tcW w:w="1259" w:type="dxa"/>
            <w:vAlign w:val="top"/>
          </w:tcPr>
          <w:p w14:paraId="73CF0A94">
            <w:pPr>
              <w:pStyle w:val="6"/>
              <w:spacing w:before="14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B25EAA">
            <w:pPr>
              <w:pStyle w:val="6"/>
              <w:spacing w:before="30" w:line="245" w:lineRule="auto"/>
              <w:ind w:left="18" w:right="67" w:firstLine="5"/>
            </w:pPr>
            <w:r>
              <w:rPr>
                <w:spacing w:val="6"/>
              </w:rPr>
              <w:t>1.《网络餐饮服务食品安全监督管理办法》（2020修订）第十八条：入网餐饮服务提供者加工制作餐饮食品应当符合下列要求</w:t>
            </w:r>
            <w:r>
              <w:t>：（</w:t>
            </w:r>
            <w:r>
              <w:rPr>
                <w:spacing w:val="-6"/>
              </w:rPr>
              <w:t xml:space="preserve"> </w:t>
            </w:r>
            <w:r>
              <w:rPr>
                <w:spacing w:val="6"/>
              </w:rPr>
              <w:t>三）定期维护食品贮存、加工、清洗消毒等设施、设备，定期清洗和校验保温、冷藏和冷冻等设施、设备，保证设施、设备运转正常；第三十九条第三款：违</w:t>
            </w:r>
            <w:r>
              <w:t xml:space="preserve"> </w:t>
            </w:r>
            <w:r>
              <w:rPr>
                <w:spacing w:val="6"/>
              </w:rPr>
              <w:t>反本办法第十八条第（</w:t>
            </w:r>
            <w:r>
              <w:rPr>
                <w:spacing w:val="-18"/>
              </w:rPr>
              <w:t xml:space="preserve"> </w:t>
            </w:r>
            <w:r>
              <w:rPr>
                <w:spacing w:val="6"/>
              </w:rPr>
              <w:t>三）项规定，入网餐饮服务提供者未定期维护食品贮存、加工、清洗消毒等设施、设备，或者未定期清洗和校验保温、冷藏和冷冻等设施、设备的，</w:t>
            </w:r>
            <w:r>
              <w:rPr>
                <w:spacing w:val="-18"/>
              </w:rPr>
              <w:t xml:space="preserve"> </w:t>
            </w:r>
            <w:r>
              <w:rPr>
                <w:spacing w:val="6"/>
              </w:rPr>
              <w:t>由县级以上地方食品药品监督管理部门依照食品安全法第一百二十六</w:t>
            </w:r>
            <w:r>
              <w:rPr>
                <w:spacing w:val="5"/>
              </w:rPr>
              <w:t>条第一款的规定处罚。</w:t>
            </w:r>
          </w:p>
          <w:p w14:paraId="55E21E2F">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45C9ED1C">
            <w:pPr>
              <w:pStyle w:val="6"/>
              <w:spacing w:before="13" w:line="231" w:lineRule="auto"/>
              <w:ind w:left="22"/>
            </w:pPr>
            <w:r>
              <w:rPr>
                <w:spacing w:val="6"/>
              </w:rPr>
              <w:t>第一百二十六条第一款：违反本法规定，有下列情形之一的，</w:t>
            </w:r>
            <w:r>
              <w:rPr>
                <w:spacing w:val="-17"/>
              </w:rPr>
              <w:t xml:space="preserve"> </w:t>
            </w:r>
            <w:r>
              <w:rPr>
                <w:spacing w:val="6"/>
              </w:rPr>
              <w:t>由县级以上人民政府食品安全监督管理部门责令改正，给予警告；拒不改正的，处五千元以上五万元以下罚款；情节严重的，责令停产停业，直至吊销许可证。</w:t>
            </w:r>
          </w:p>
        </w:tc>
        <w:tc>
          <w:tcPr>
            <w:tcW w:w="371" w:type="dxa"/>
            <w:vAlign w:val="top"/>
          </w:tcPr>
          <w:p w14:paraId="288BCEC8">
            <w:pPr>
              <w:rPr>
                <w:rFonts w:ascii="Arial"/>
                <w:sz w:val="21"/>
              </w:rPr>
            </w:pPr>
          </w:p>
        </w:tc>
      </w:tr>
      <w:tr w14:paraId="399C4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3F62E27">
            <w:pPr>
              <w:pStyle w:val="6"/>
              <w:spacing w:before="138" w:line="108" w:lineRule="exact"/>
              <w:ind w:left="248"/>
            </w:pPr>
            <w:r>
              <w:rPr>
                <w:position w:val="1"/>
              </w:rPr>
              <w:t>589</w:t>
            </w:r>
          </w:p>
        </w:tc>
        <w:tc>
          <w:tcPr>
            <w:tcW w:w="1682" w:type="dxa"/>
            <w:vAlign w:val="top"/>
          </w:tcPr>
          <w:p w14:paraId="721FFFF1">
            <w:pPr>
              <w:pStyle w:val="6"/>
              <w:spacing w:before="82" w:line="262" w:lineRule="auto"/>
              <w:ind w:left="240" w:right="14" w:hanging="220"/>
            </w:pPr>
            <w:r>
              <w:rPr>
                <w:spacing w:val="6"/>
              </w:rPr>
              <w:t>入网餐饮服务提供者将订单委托其他食品经</w:t>
            </w:r>
            <w:r>
              <w:rPr>
                <w:spacing w:val="2"/>
              </w:rPr>
              <w:t xml:space="preserve"> </w:t>
            </w:r>
            <w:r>
              <w:rPr>
                <w:spacing w:val="5"/>
              </w:rPr>
              <w:t>营者加工制作等行为的行政处罚</w:t>
            </w:r>
          </w:p>
        </w:tc>
        <w:tc>
          <w:tcPr>
            <w:tcW w:w="536" w:type="dxa"/>
            <w:vAlign w:val="top"/>
          </w:tcPr>
          <w:p w14:paraId="1E2B388F">
            <w:pPr>
              <w:pStyle w:val="6"/>
              <w:spacing w:before="138" w:line="229" w:lineRule="auto"/>
              <w:ind w:left="95"/>
            </w:pPr>
            <w:r>
              <w:rPr>
                <w:spacing w:val="5"/>
              </w:rPr>
              <w:t>行政处罚</w:t>
            </w:r>
          </w:p>
        </w:tc>
        <w:tc>
          <w:tcPr>
            <w:tcW w:w="879" w:type="dxa"/>
            <w:vAlign w:val="top"/>
          </w:tcPr>
          <w:p w14:paraId="440410E6">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017694DA">
            <w:pPr>
              <w:pStyle w:val="6"/>
              <w:spacing w:line="231" w:lineRule="auto"/>
              <w:ind w:left="267"/>
            </w:pPr>
            <w:r>
              <w:rPr>
                <w:spacing w:val="4"/>
              </w:rPr>
              <w:t>或县级）</w:t>
            </w:r>
          </w:p>
        </w:tc>
        <w:tc>
          <w:tcPr>
            <w:tcW w:w="1259" w:type="dxa"/>
            <w:vAlign w:val="top"/>
          </w:tcPr>
          <w:p w14:paraId="73F76CE0">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5E72422">
            <w:pPr>
              <w:pStyle w:val="6"/>
              <w:spacing w:before="25" w:line="253" w:lineRule="auto"/>
              <w:ind w:left="22" w:right="67" w:firstLine="1"/>
              <w:jc w:val="both"/>
            </w:pPr>
            <w:r>
              <w:rPr>
                <w:spacing w:val="6"/>
              </w:rPr>
              <w:t>1.《网络餐饮服务食品安全监督管理办法》（2020修订）第十八条：入网餐饮服务提供者加工制作餐饮食品应当符合下列要求</w:t>
            </w:r>
            <w:r>
              <w:rPr>
                <w:spacing w:val="-6"/>
              </w:rPr>
              <w:t>：（</w:t>
            </w:r>
            <w:r>
              <w:t xml:space="preserve"> </w:t>
            </w:r>
            <w:r>
              <w:rPr>
                <w:spacing w:val="6"/>
              </w:rPr>
              <w:t>四）在自己的加工操作区内加工食品，不得将订单委托其他食品经营者加工制作</w:t>
            </w:r>
            <w:r>
              <w:rPr>
                <w:spacing w:val="-6"/>
              </w:rPr>
              <w:t>；（</w:t>
            </w:r>
            <w:r>
              <w:rPr>
                <w:spacing w:val="-9"/>
              </w:rPr>
              <w:t xml:space="preserve"> </w:t>
            </w:r>
            <w:r>
              <w:rPr>
                <w:spacing w:val="6"/>
              </w:rPr>
              <w:t>五</w:t>
            </w:r>
            <w:r>
              <w:rPr>
                <w:spacing w:val="-16"/>
              </w:rPr>
              <w:t xml:space="preserve"> </w:t>
            </w:r>
            <w:r>
              <w:rPr>
                <w:spacing w:val="6"/>
              </w:rPr>
              <w:t>）网络销售的</w:t>
            </w:r>
            <w:r>
              <w:rPr>
                <w:spacing w:val="5"/>
              </w:rPr>
              <w:t>餐饮食品应当与实体店销售的餐饮食品质量安全保持一致</w:t>
            </w:r>
            <w:r>
              <w:t xml:space="preserve"> </w:t>
            </w:r>
            <w:r>
              <w:rPr>
                <w:spacing w:val="6"/>
              </w:rPr>
              <w:t>。第三十九条第四款：违反本办法第十八条第（</w:t>
            </w:r>
            <w:r>
              <w:rPr>
                <w:spacing w:val="-14"/>
              </w:rPr>
              <w:t xml:space="preserve"> </w:t>
            </w:r>
            <w:r>
              <w:rPr>
                <w:spacing w:val="6"/>
              </w:rPr>
              <w:t>四）项、第（五）项规定，入网餐饮服务提供者将订单委托其他食品经营者加工制作，或者网络销售的餐饮食品未与实体店销售的餐饮食品质量安全保持一致的，</w:t>
            </w:r>
            <w:r>
              <w:rPr>
                <w:spacing w:val="-18"/>
              </w:rPr>
              <w:t xml:space="preserve"> </w:t>
            </w:r>
            <w:r>
              <w:rPr>
                <w:spacing w:val="6"/>
              </w:rPr>
              <w:t>由县级以上地方食品药品监督管理部门责令改正，给予警告；</w:t>
            </w:r>
            <w:r>
              <w:rPr>
                <w:spacing w:val="5"/>
              </w:rPr>
              <w:t>拒不改正的，处</w:t>
            </w:r>
            <w:r>
              <w:t xml:space="preserve"> </w:t>
            </w:r>
            <w:r>
              <w:rPr>
                <w:spacing w:val="4"/>
              </w:rPr>
              <w:t>5000元以上3万元以下罚款。</w:t>
            </w:r>
          </w:p>
        </w:tc>
        <w:tc>
          <w:tcPr>
            <w:tcW w:w="371" w:type="dxa"/>
            <w:vAlign w:val="top"/>
          </w:tcPr>
          <w:p w14:paraId="661DE717">
            <w:pPr>
              <w:rPr>
                <w:rFonts w:ascii="Arial"/>
                <w:sz w:val="21"/>
              </w:rPr>
            </w:pPr>
          </w:p>
        </w:tc>
      </w:tr>
      <w:tr w14:paraId="568B8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80E74AB">
            <w:pPr>
              <w:pStyle w:val="6"/>
              <w:spacing w:before="140" w:line="108" w:lineRule="exact"/>
              <w:ind w:left="248"/>
            </w:pPr>
            <w:r>
              <w:rPr>
                <w:position w:val="1"/>
              </w:rPr>
              <w:t>590</w:t>
            </w:r>
          </w:p>
        </w:tc>
        <w:tc>
          <w:tcPr>
            <w:tcW w:w="1682" w:type="dxa"/>
            <w:vAlign w:val="top"/>
          </w:tcPr>
          <w:p w14:paraId="03C35D8A">
            <w:pPr>
              <w:pStyle w:val="6"/>
              <w:spacing w:before="82" w:line="229" w:lineRule="auto"/>
              <w:ind w:left="21"/>
            </w:pPr>
            <w:r>
              <w:rPr>
                <w:spacing w:val="6"/>
              </w:rPr>
              <w:t>对入网餐饮服务提供者未履行相应的包装义</w:t>
            </w:r>
          </w:p>
          <w:p w14:paraId="7B67ADAE">
            <w:pPr>
              <w:pStyle w:val="6"/>
              <w:spacing w:before="14" w:line="229" w:lineRule="auto"/>
              <w:ind w:left="496"/>
            </w:pPr>
            <w:r>
              <w:rPr>
                <w:spacing w:val="5"/>
              </w:rPr>
              <w:t>务行为的行政处罚</w:t>
            </w:r>
          </w:p>
        </w:tc>
        <w:tc>
          <w:tcPr>
            <w:tcW w:w="536" w:type="dxa"/>
            <w:vAlign w:val="top"/>
          </w:tcPr>
          <w:p w14:paraId="7B5F59BE">
            <w:pPr>
              <w:pStyle w:val="6"/>
              <w:spacing w:before="140" w:line="229" w:lineRule="auto"/>
              <w:ind w:left="95"/>
            </w:pPr>
            <w:r>
              <w:rPr>
                <w:spacing w:val="5"/>
              </w:rPr>
              <w:t>行政处罚</w:t>
            </w:r>
          </w:p>
        </w:tc>
        <w:tc>
          <w:tcPr>
            <w:tcW w:w="879" w:type="dxa"/>
            <w:vAlign w:val="top"/>
          </w:tcPr>
          <w:p w14:paraId="675EEB2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30EF4A1">
            <w:pPr>
              <w:pStyle w:val="6"/>
              <w:spacing w:line="230" w:lineRule="auto"/>
              <w:ind w:left="267"/>
            </w:pPr>
            <w:r>
              <w:rPr>
                <w:spacing w:val="4"/>
              </w:rPr>
              <w:t>或县级）</w:t>
            </w:r>
          </w:p>
        </w:tc>
        <w:tc>
          <w:tcPr>
            <w:tcW w:w="1259" w:type="dxa"/>
            <w:vAlign w:val="top"/>
          </w:tcPr>
          <w:p w14:paraId="49EC9650">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FD79BFD">
            <w:pPr>
              <w:pStyle w:val="6"/>
              <w:spacing w:before="82" w:line="261" w:lineRule="auto"/>
              <w:ind w:left="18" w:right="67" w:firstLine="5"/>
            </w:pPr>
            <w:r>
              <w:rPr>
                <w:spacing w:val="7"/>
              </w:rPr>
              <w:t>1.《网络餐饮服务食品安全监督管理办法》（2</w:t>
            </w:r>
            <w:r>
              <w:rPr>
                <w:spacing w:val="6"/>
              </w:rPr>
              <w:t>020修订）第十九条：入网餐饮服务提供者应当使用无毒、清洁的食品容器、餐具和包装材料，并对餐饮食品进行包装，避免送餐人员直接接触食品，确保送餐过程中食品不受污染。第四十条：违反本办法第十九条规定，入网餐饮服务提供者</w:t>
            </w:r>
            <w:r>
              <w:t xml:space="preserve"> </w:t>
            </w:r>
            <w:r>
              <w:rPr>
                <w:spacing w:val="6"/>
              </w:rPr>
              <w:t>未履行相应的包装义务的，</w:t>
            </w:r>
            <w:r>
              <w:rPr>
                <w:spacing w:val="-18"/>
              </w:rPr>
              <w:t xml:space="preserve"> </w:t>
            </w:r>
            <w:r>
              <w:rPr>
                <w:spacing w:val="6"/>
              </w:rPr>
              <w:t>由县级以上地方食品药品监督管理部门责令改正，给予</w:t>
            </w:r>
            <w:r>
              <w:rPr>
                <w:spacing w:val="5"/>
              </w:rPr>
              <w:t>警告；拒不改正的，处5000元以上3万元以下罚款。</w:t>
            </w:r>
          </w:p>
        </w:tc>
        <w:tc>
          <w:tcPr>
            <w:tcW w:w="371" w:type="dxa"/>
            <w:vAlign w:val="top"/>
          </w:tcPr>
          <w:p w14:paraId="7883D1D6">
            <w:pPr>
              <w:rPr>
                <w:rFonts w:ascii="Arial"/>
                <w:sz w:val="21"/>
              </w:rPr>
            </w:pPr>
          </w:p>
        </w:tc>
      </w:tr>
      <w:tr w14:paraId="7EB8D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645B5C6">
            <w:pPr>
              <w:pStyle w:val="6"/>
              <w:spacing w:before="203" w:line="108" w:lineRule="exact"/>
              <w:ind w:left="248"/>
            </w:pPr>
            <w:r>
              <w:rPr>
                <w:position w:val="1"/>
              </w:rPr>
              <w:t>591</w:t>
            </w:r>
          </w:p>
        </w:tc>
        <w:tc>
          <w:tcPr>
            <w:tcW w:w="1682" w:type="dxa"/>
            <w:vAlign w:val="top"/>
          </w:tcPr>
          <w:p w14:paraId="6398F785">
            <w:pPr>
              <w:pStyle w:val="6"/>
              <w:spacing w:before="31" w:line="229" w:lineRule="auto"/>
              <w:ind w:left="21"/>
            </w:pPr>
            <w:r>
              <w:rPr>
                <w:spacing w:val="5"/>
              </w:rPr>
              <w:t>对入网餐饮服务提供者配送有保鲜、保温、</w:t>
            </w:r>
          </w:p>
          <w:p w14:paraId="125F2A4B">
            <w:pPr>
              <w:pStyle w:val="6"/>
              <w:spacing w:before="14" w:line="229" w:lineRule="auto"/>
              <w:ind w:left="20"/>
            </w:pPr>
            <w:r>
              <w:rPr>
                <w:spacing w:val="6"/>
              </w:rPr>
              <w:t>冷藏或者冷冻等特殊要求食品，未采取能保</w:t>
            </w:r>
          </w:p>
          <w:p w14:paraId="58A6EA46">
            <w:pPr>
              <w:pStyle w:val="6"/>
              <w:spacing w:before="14" w:line="228" w:lineRule="auto"/>
              <w:ind w:left="22"/>
            </w:pPr>
            <w:r>
              <w:rPr>
                <w:spacing w:val="6"/>
              </w:rPr>
              <w:t>证食品安全的保存、配送措施行为的行政处</w:t>
            </w:r>
          </w:p>
          <w:p w14:paraId="5C6CEE10">
            <w:pPr>
              <w:pStyle w:val="6"/>
              <w:spacing w:before="15" w:line="231" w:lineRule="auto"/>
              <w:ind w:left="801"/>
            </w:pPr>
            <w:r>
              <w:t>罚</w:t>
            </w:r>
          </w:p>
        </w:tc>
        <w:tc>
          <w:tcPr>
            <w:tcW w:w="536" w:type="dxa"/>
            <w:vAlign w:val="top"/>
          </w:tcPr>
          <w:p w14:paraId="567C1AAD">
            <w:pPr>
              <w:pStyle w:val="6"/>
              <w:spacing w:before="203" w:line="229" w:lineRule="auto"/>
              <w:ind w:left="95"/>
            </w:pPr>
            <w:r>
              <w:rPr>
                <w:spacing w:val="5"/>
              </w:rPr>
              <w:t>行政处罚</w:t>
            </w:r>
          </w:p>
        </w:tc>
        <w:tc>
          <w:tcPr>
            <w:tcW w:w="879" w:type="dxa"/>
            <w:vAlign w:val="top"/>
          </w:tcPr>
          <w:p w14:paraId="635C63E4">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17E1B182">
            <w:pPr>
              <w:pStyle w:val="6"/>
              <w:spacing w:line="231" w:lineRule="auto"/>
              <w:ind w:left="267"/>
            </w:pPr>
            <w:r>
              <w:rPr>
                <w:spacing w:val="4"/>
              </w:rPr>
              <w:t>或县级）</w:t>
            </w:r>
          </w:p>
        </w:tc>
        <w:tc>
          <w:tcPr>
            <w:tcW w:w="1259" w:type="dxa"/>
            <w:vAlign w:val="top"/>
          </w:tcPr>
          <w:p w14:paraId="79D1F2F8">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DEFA412">
            <w:pPr>
              <w:pStyle w:val="6"/>
              <w:spacing w:before="31" w:line="245" w:lineRule="auto"/>
              <w:ind w:left="19" w:right="67" w:firstLine="4"/>
            </w:pPr>
            <w:r>
              <w:rPr>
                <w:spacing w:val="7"/>
              </w:rPr>
              <w:t>1.《网络餐饮服务食品安全监督管理办法》（2</w:t>
            </w:r>
            <w:r>
              <w:rPr>
                <w:spacing w:val="6"/>
              </w:rPr>
              <w:t>020修订）第二十条：入网餐饮服务提供者配送有保鲜、保温、冷藏或者冷冻等特殊要求食品的，应当采取能保证食品安全的保存、配送措施。第四十一条：违反本办法第二十条规定，入网餐饮服务提供者配送有保鲜、保温、冷藏或者冷冻等</w:t>
            </w:r>
            <w:r>
              <w:t xml:space="preserve"> </w:t>
            </w:r>
            <w:r>
              <w:rPr>
                <w:spacing w:val="6"/>
              </w:rPr>
              <w:t>特殊要求食品，未采取能保证食品安全的保存、配送措施的，</w:t>
            </w:r>
            <w:r>
              <w:rPr>
                <w:spacing w:val="-18"/>
              </w:rPr>
              <w:t xml:space="preserve"> </w:t>
            </w:r>
            <w:r>
              <w:rPr>
                <w:spacing w:val="6"/>
              </w:rPr>
              <w:t>由县级以上地方食品药品监督管理部门依照食品安全法第一百三</w:t>
            </w:r>
            <w:r>
              <w:rPr>
                <w:spacing w:val="5"/>
              </w:rPr>
              <w:t>十二条的规定处罚。</w:t>
            </w:r>
          </w:p>
          <w:p w14:paraId="7E71F407">
            <w:pPr>
              <w:pStyle w:val="6"/>
              <w:spacing w:before="15" w:line="229" w:lineRule="auto"/>
              <w:ind w:left="21"/>
            </w:pPr>
            <w:r>
              <w:rPr>
                <w:spacing w:val="6"/>
              </w:rPr>
              <w:t>2.《中华人民共和国食品安全法》（根据2021年4月29日第十三届全国人民代表大会常务委员会第二十八次会议《关于修改〈</w:t>
            </w:r>
            <w:r>
              <w:rPr>
                <w:spacing w:val="-16"/>
              </w:rPr>
              <w:t xml:space="preserve"> </w:t>
            </w:r>
            <w:r>
              <w:rPr>
                <w:spacing w:val="6"/>
              </w:rPr>
              <w:t>中</w:t>
            </w:r>
            <w:r>
              <w:rPr>
                <w:spacing w:val="5"/>
              </w:rPr>
              <w:t>华人民共和国道路交通安全法〉等八部法律的决定》第二次修正）</w:t>
            </w:r>
          </w:p>
          <w:p w14:paraId="557C3B75">
            <w:pPr>
              <w:pStyle w:val="6"/>
              <w:spacing w:before="13" w:line="230" w:lineRule="auto"/>
              <w:ind w:left="22"/>
            </w:pPr>
            <w:r>
              <w:rPr>
                <w:spacing w:val="6"/>
              </w:rPr>
              <w:t>第一百三十二条：违反本法规定，未按要求进行食品贮存、运输和装卸的，</w:t>
            </w:r>
            <w:r>
              <w:rPr>
                <w:spacing w:val="-18"/>
              </w:rPr>
              <w:t xml:space="preserve"> </w:t>
            </w:r>
            <w:r>
              <w:rPr>
                <w:spacing w:val="6"/>
              </w:rPr>
              <w:t>由县级以上人民政府食品安全监督管理等部门按照各自职责分工责令改正，给予警告；拒不改正的，责令停产停业，并处一万元以上五万元以下</w:t>
            </w:r>
            <w:r>
              <w:rPr>
                <w:spacing w:val="5"/>
              </w:rPr>
              <w:t>罚款；情节严重的，</w:t>
            </w:r>
            <w:r>
              <w:rPr>
                <w:spacing w:val="-19"/>
              </w:rPr>
              <w:t xml:space="preserve"> </w:t>
            </w:r>
            <w:r>
              <w:rPr>
                <w:spacing w:val="5"/>
              </w:rPr>
              <w:t>吊销许可证。</w:t>
            </w:r>
          </w:p>
        </w:tc>
        <w:tc>
          <w:tcPr>
            <w:tcW w:w="371" w:type="dxa"/>
            <w:vAlign w:val="top"/>
          </w:tcPr>
          <w:p w14:paraId="1255AC7A">
            <w:pPr>
              <w:rPr>
                <w:rFonts w:ascii="Arial"/>
                <w:sz w:val="21"/>
              </w:rPr>
            </w:pPr>
          </w:p>
        </w:tc>
      </w:tr>
      <w:tr w14:paraId="50086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D5A10E1">
            <w:pPr>
              <w:pStyle w:val="6"/>
              <w:spacing w:before="139" w:line="109" w:lineRule="exact"/>
              <w:ind w:left="248"/>
            </w:pPr>
            <w:r>
              <w:rPr>
                <w:position w:val="1"/>
              </w:rPr>
              <w:t>592</w:t>
            </w:r>
          </w:p>
        </w:tc>
        <w:tc>
          <w:tcPr>
            <w:tcW w:w="1682" w:type="dxa"/>
            <w:vAlign w:val="top"/>
          </w:tcPr>
          <w:p w14:paraId="75B35670">
            <w:pPr>
              <w:pStyle w:val="6"/>
              <w:spacing w:before="83" w:line="262" w:lineRule="auto"/>
              <w:ind w:left="62" w:right="14" w:hanging="41"/>
            </w:pPr>
            <w:r>
              <w:rPr>
                <w:spacing w:val="6"/>
              </w:rPr>
              <w:t>对食品生产经营者拒绝在食品安全监督抽检</w:t>
            </w:r>
            <w:r>
              <w:t xml:space="preserve"> </w:t>
            </w:r>
            <w:r>
              <w:rPr>
                <w:spacing w:val="6"/>
              </w:rPr>
              <w:t>抽样文书上签字或者盖章行为的行政处罚</w:t>
            </w:r>
          </w:p>
        </w:tc>
        <w:tc>
          <w:tcPr>
            <w:tcW w:w="536" w:type="dxa"/>
            <w:vAlign w:val="top"/>
          </w:tcPr>
          <w:p w14:paraId="23D5B6D7">
            <w:pPr>
              <w:pStyle w:val="6"/>
              <w:spacing w:before="140" w:line="229" w:lineRule="auto"/>
              <w:ind w:left="95"/>
            </w:pPr>
            <w:r>
              <w:rPr>
                <w:spacing w:val="5"/>
              </w:rPr>
              <w:t>行政处罚</w:t>
            </w:r>
          </w:p>
        </w:tc>
        <w:tc>
          <w:tcPr>
            <w:tcW w:w="879" w:type="dxa"/>
            <w:vAlign w:val="top"/>
          </w:tcPr>
          <w:p w14:paraId="4B7A1DF1">
            <w:pPr>
              <w:pStyle w:val="6"/>
              <w:spacing w:before="25" w:line="264" w:lineRule="auto"/>
              <w:ind w:left="50" w:right="44" w:firstLine="47"/>
            </w:pPr>
            <w:r>
              <w:rPr>
                <w:spacing w:val="5"/>
              </w:rPr>
              <w:t>市场监督管理部门</w:t>
            </w:r>
            <w:r>
              <w:rPr>
                <w:spacing w:val="1"/>
              </w:rPr>
              <w:t xml:space="preserve">  </w:t>
            </w:r>
            <w:r>
              <w:rPr>
                <w:spacing w:val="6"/>
              </w:rPr>
              <w:t>（省级、设区的市级</w:t>
            </w:r>
          </w:p>
          <w:p w14:paraId="4A491D9E">
            <w:pPr>
              <w:pStyle w:val="6"/>
              <w:spacing w:line="230" w:lineRule="auto"/>
              <w:ind w:left="267"/>
            </w:pPr>
            <w:r>
              <w:rPr>
                <w:spacing w:val="4"/>
              </w:rPr>
              <w:t>或县级）</w:t>
            </w:r>
          </w:p>
        </w:tc>
        <w:tc>
          <w:tcPr>
            <w:tcW w:w="1259" w:type="dxa"/>
            <w:vAlign w:val="top"/>
          </w:tcPr>
          <w:p w14:paraId="2DB10284">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71AA6D4">
            <w:pPr>
              <w:pStyle w:val="6"/>
              <w:spacing w:before="25" w:line="228" w:lineRule="auto"/>
              <w:ind w:left="23"/>
            </w:pPr>
            <w:r>
              <w:rPr>
                <w:spacing w:val="6"/>
              </w:rPr>
              <w:t>1.《食品安全抽样检验管理办法》（2022修订）第十九条第二款：现场抽样时，抽样人员应当书面告知被抽样食品生产经营者依法享有的权利和应当承担的义务。被抽样食品生产经营者应当在食品安全抽样文书上签字或者盖章，不得拒绝或者阻挠食品安全抽样工作。</w:t>
            </w:r>
          </w:p>
          <w:p w14:paraId="3071ED43">
            <w:pPr>
              <w:pStyle w:val="6"/>
              <w:spacing w:before="15" w:line="247" w:lineRule="auto"/>
              <w:ind w:left="21" w:right="67" w:firstLine="1"/>
            </w:pPr>
            <w:r>
              <w:rPr>
                <w:spacing w:val="6"/>
              </w:rPr>
              <w:t>第四十七条第一款：食品生产经营者违反本办法的规定，无正当理由拒绝、阻挠或者干涉食品安全抽样检验、风险监测和调查处理的，</w:t>
            </w:r>
            <w:r>
              <w:rPr>
                <w:spacing w:val="-19"/>
              </w:rPr>
              <w:t xml:space="preserve"> </w:t>
            </w:r>
            <w:r>
              <w:rPr>
                <w:spacing w:val="6"/>
              </w:rPr>
              <w:t>由县级以上人民政府市场监督管理部门依照食品安全法第一百三十三条第一款的规定处罚；违反治安管理处罚法有关规定的，</w:t>
            </w:r>
            <w:r>
              <w:rPr>
                <w:spacing w:val="-18"/>
              </w:rPr>
              <w:t xml:space="preserve"> </w:t>
            </w:r>
            <w:r>
              <w:rPr>
                <w:spacing w:val="6"/>
              </w:rPr>
              <w:t>由市场监督管理部门依</w:t>
            </w:r>
            <w:r>
              <w:rPr>
                <w:spacing w:val="5"/>
              </w:rPr>
              <w:t>法移</w:t>
            </w:r>
            <w:r>
              <w:t xml:space="preserve"> </w:t>
            </w:r>
            <w:r>
              <w:rPr>
                <w:spacing w:val="4"/>
              </w:rPr>
              <w:t>交公安机关处理。</w:t>
            </w:r>
          </w:p>
        </w:tc>
        <w:tc>
          <w:tcPr>
            <w:tcW w:w="371" w:type="dxa"/>
            <w:vAlign w:val="top"/>
          </w:tcPr>
          <w:p w14:paraId="623877F1">
            <w:pPr>
              <w:rPr>
                <w:rFonts w:ascii="Arial"/>
                <w:sz w:val="21"/>
              </w:rPr>
            </w:pPr>
          </w:p>
        </w:tc>
      </w:tr>
      <w:tr w14:paraId="5619C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2A6E6485">
            <w:pPr>
              <w:pStyle w:val="6"/>
              <w:spacing w:before="203" w:line="108" w:lineRule="exact"/>
              <w:ind w:left="248"/>
            </w:pPr>
            <w:r>
              <w:rPr>
                <w:position w:val="1"/>
              </w:rPr>
              <w:t>593</w:t>
            </w:r>
          </w:p>
        </w:tc>
        <w:tc>
          <w:tcPr>
            <w:tcW w:w="1682" w:type="dxa"/>
            <w:vAlign w:val="top"/>
          </w:tcPr>
          <w:p w14:paraId="116E7329">
            <w:pPr>
              <w:pStyle w:val="6"/>
              <w:spacing w:before="146" w:line="228" w:lineRule="auto"/>
              <w:ind w:left="21"/>
            </w:pPr>
            <w:r>
              <w:rPr>
                <w:spacing w:val="6"/>
              </w:rPr>
              <w:t>对食品生产经营者提供虚假证明材料行为的</w:t>
            </w:r>
          </w:p>
          <w:p w14:paraId="0DE590EE">
            <w:pPr>
              <w:pStyle w:val="6"/>
              <w:spacing w:before="15" w:line="229" w:lineRule="auto"/>
              <w:ind w:left="667"/>
            </w:pPr>
            <w:r>
              <w:rPr>
                <w:spacing w:val="5"/>
              </w:rPr>
              <w:t>行政处罚</w:t>
            </w:r>
          </w:p>
        </w:tc>
        <w:tc>
          <w:tcPr>
            <w:tcW w:w="536" w:type="dxa"/>
            <w:vAlign w:val="top"/>
          </w:tcPr>
          <w:p w14:paraId="32DD024B">
            <w:pPr>
              <w:pStyle w:val="6"/>
              <w:spacing w:before="203" w:line="229" w:lineRule="auto"/>
              <w:ind w:left="95"/>
            </w:pPr>
            <w:r>
              <w:rPr>
                <w:spacing w:val="5"/>
              </w:rPr>
              <w:t>行政处罚</w:t>
            </w:r>
          </w:p>
        </w:tc>
        <w:tc>
          <w:tcPr>
            <w:tcW w:w="879" w:type="dxa"/>
            <w:vAlign w:val="top"/>
          </w:tcPr>
          <w:p w14:paraId="1C017979">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7EBF746E">
            <w:pPr>
              <w:pStyle w:val="6"/>
              <w:spacing w:line="231" w:lineRule="auto"/>
              <w:ind w:left="267"/>
            </w:pPr>
            <w:r>
              <w:rPr>
                <w:spacing w:val="4"/>
              </w:rPr>
              <w:t>或县级）</w:t>
            </w:r>
          </w:p>
        </w:tc>
        <w:tc>
          <w:tcPr>
            <w:tcW w:w="1259" w:type="dxa"/>
            <w:vAlign w:val="top"/>
          </w:tcPr>
          <w:p w14:paraId="0B2C8E35">
            <w:pPr>
              <w:pStyle w:val="6"/>
              <w:spacing w:before="14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DB3E463">
            <w:pPr>
              <w:pStyle w:val="6"/>
              <w:spacing w:before="32" w:line="262" w:lineRule="auto"/>
              <w:ind w:left="24" w:right="24" w:hanging="1"/>
              <w:jc w:val="both"/>
            </w:pPr>
            <w:r>
              <w:rPr>
                <w:spacing w:val="6"/>
              </w:rPr>
              <w:t>1.《食品安全抽样检验管理办法》（2022修订）第三十七条：在食品安全监督抽检工作中，食品生产经营者可以对其生产经营食品的抽样过程、样品真实性、检验方法、标准适用等事项依法提出异议处理申请。对抽样过程有异议的，</w:t>
            </w:r>
            <w:r>
              <w:rPr>
                <w:spacing w:val="-17"/>
              </w:rPr>
              <w:t xml:space="preserve"> </w:t>
            </w:r>
            <w:r>
              <w:rPr>
                <w:spacing w:val="6"/>
              </w:rPr>
              <w:t>申</w:t>
            </w:r>
            <w:r>
              <w:rPr>
                <w:spacing w:val="5"/>
              </w:rPr>
              <w:t>请人应当在抽样完成后7个工作日内，</w:t>
            </w:r>
            <w:r>
              <w:rPr>
                <w:spacing w:val="-20"/>
              </w:rPr>
              <w:t xml:space="preserve"> </w:t>
            </w:r>
            <w:r>
              <w:rPr>
                <w:spacing w:val="5"/>
              </w:rPr>
              <w:t>向实施监督抽检</w:t>
            </w:r>
            <w:r>
              <w:t xml:space="preserve"> </w:t>
            </w:r>
            <w:r>
              <w:rPr>
                <w:spacing w:val="6"/>
              </w:rPr>
              <w:t>的市场监督管理部门提出书面申请，并提交相关证明材料。对样品真实性、检验方法、标准适用等事项有异议的，</w:t>
            </w:r>
            <w:r>
              <w:rPr>
                <w:spacing w:val="-17"/>
              </w:rPr>
              <w:t xml:space="preserve"> </w:t>
            </w:r>
            <w:r>
              <w:rPr>
                <w:spacing w:val="6"/>
              </w:rPr>
              <w:t>申请人应当自收到不合格结论通知之日起7个工作日内，</w:t>
            </w:r>
            <w:r>
              <w:rPr>
                <w:spacing w:val="-20"/>
              </w:rPr>
              <w:t xml:space="preserve"> </w:t>
            </w:r>
            <w:r>
              <w:rPr>
                <w:spacing w:val="6"/>
              </w:rPr>
              <w:t>向组织实施监督抽检的市场监督管理部门提出</w:t>
            </w:r>
            <w:r>
              <w:rPr>
                <w:spacing w:val="5"/>
              </w:rPr>
              <w:t>书面申请，并提交相关证明材料。</w:t>
            </w:r>
            <w:r>
              <w:rPr>
                <w:spacing w:val="-16"/>
              </w:rPr>
              <w:t xml:space="preserve"> </w:t>
            </w:r>
            <w:r>
              <w:rPr>
                <w:spacing w:val="5"/>
              </w:rPr>
              <w:t>向国家市场监督管理总局提出异议申请</w:t>
            </w:r>
            <w:r>
              <w:t xml:space="preserve"> </w:t>
            </w:r>
            <w:r>
              <w:rPr>
                <w:spacing w:val="6"/>
              </w:rPr>
              <w:t>的，国家市场监督管理总局可以委托申请人住所地省级市场监督管理部门负</w:t>
            </w:r>
            <w:r>
              <w:rPr>
                <w:spacing w:val="5"/>
              </w:rPr>
              <w:t>责办理。</w:t>
            </w:r>
          </w:p>
          <w:p w14:paraId="3A032B54">
            <w:pPr>
              <w:pStyle w:val="6"/>
              <w:spacing w:line="231" w:lineRule="auto"/>
              <w:ind w:left="22"/>
            </w:pPr>
            <w:r>
              <w:rPr>
                <w:spacing w:val="6"/>
              </w:rPr>
              <w:t>第四十七条第二款：食品生产经营者违反本办法第三十七条的规定，提供虚假证明材料的，</w:t>
            </w:r>
            <w:r>
              <w:rPr>
                <w:spacing w:val="-19"/>
              </w:rPr>
              <w:t xml:space="preserve"> </w:t>
            </w:r>
            <w:r>
              <w:rPr>
                <w:spacing w:val="6"/>
              </w:rPr>
              <w:t>由市场监督管理部门给予警告</w:t>
            </w:r>
            <w:r>
              <w:rPr>
                <w:spacing w:val="5"/>
              </w:rPr>
              <w:t>，并处1万元以上3万元以下罚款。</w:t>
            </w:r>
          </w:p>
        </w:tc>
        <w:tc>
          <w:tcPr>
            <w:tcW w:w="371" w:type="dxa"/>
            <w:vAlign w:val="top"/>
          </w:tcPr>
          <w:p w14:paraId="691E9CC4">
            <w:pPr>
              <w:rPr>
                <w:rFonts w:ascii="Arial"/>
                <w:sz w:val="21"/>
              </w:rPr>
            </w:pPr>
          </w:p>
        </w:tc>
      </w:tr>
      <w:tr w14:paraId="11F5F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00D06093">
            <w:pPr>
              <w:spacing w:line="299" w:lineRule="auto"/>
              <w:rPr>
                <w:rFonts w:ascii="Arial"/>
                <w:sz w:val="21"/>
              </w:rPr>
            </w:pPr>
          </w:p>
          <w:p w14:paraId="48C79097">
            <w:pPr>
              <w:pStyle w:val="6"/>
              <w:spacing w:before="26" w:line="108" w:lineRule="exact"/>
              <w:ind w:left="248"/>
            </w:pPr>
            <w:r>
              <w:rPr>
                <w:position w:val="1"/>
              </w:rPr>
              <w:t>594</w:t>
            </w:r>
          </w:p>
        </w:tc>
        <w:tc>
          <w:tcPr>
            <w:tcW w:w="1682" w:type="dxa"/>
            <w:vAlign w:val="top"/>
          </w:tcPr>
          <w:p w14:paraId="5FFFC21F">
            <w:pPr>
              <w:spacing w:line="243" w:lineRule="auto"/>
              <w:rPr>
                <w:rFonts w:ascii="Arial"/>
                <w:sz w:val="21"/>
              </w:rPr>
            </w:pPr>
          </w:p>
          <w:p w14:paraId="11A21095">
            <w:pPr>
              <w:pStyle w:val="6"/>
              <w:spacing w:before="26" w:line="262" w:lineRule="auto"/>
              <w:ind w:left="19" w:right="14" w:firstLine="1"/>
            </w:pPr>
            <w:r>
              <w:rPr>
                <w:spacing w:val="6"/>
              </w:rPr>
              <w:t>对食品生产经营者违法拒绝履行或者拖延履</w:t>
            </w:r>
            <w:r>
              <w:t xml:space="preserve"> </w:t>
            </w:r>
            <w:r>
              <w:rPr>
                <w:spacing w:val="6"/>
              </w:rPr>
              <w:t>行采取封存库存问题食品等行为的行政处罚</w:t>
            </w:r>
          </w:p>
        </w:tc>
        <w:tc>
          <w:tcPr>
            <w:tcW w:w="536" w:type="dxa"/>
            <w:vAlign w:val="top"/>
          </w:tcPr>
          <w:p w14:paraId="140C1DD9">
            <w:pPr>
              <w:spacing w:line="299" w:lineRule="auto"/>
              <w:rPr>
                <w:rFonts w:ascii="Arial"/>
                <w:sz w:val="21"/>
              </w:rPr>
            </w:pPr>
          </w:p>
          <w:p w14:paraId="5C3BC4D8">
            <w:pPr>
              <w:pStyle w:val="6"/>
              <w:spacing w:before="26" w:line="229" w:lineRule="auto"/>
              <w:ind w:left="95"/>
            </w:pPr>
            <w:r>
              <w:rPr>
                <w:spacing w:val="5"/>
              </w:rPr>
              <w:t>行政处罚</w:t>
            </w:r>
          </w:p>
        </w:tc>
        <w:tc>
          <w:tcPr>
            <w:tcW w:w="879" w:type="dxa"/>
            <w:vAlign w:val="top"/>
          </w:tcPr>
          <w:p w14:paraId="70F4B52F">
            <w:pPr>
              <w:pStyle w:val="6"/>
              <w:spacing w:before="214" w:line="261" w:lineRule="auto"/>
              <w:ind w:left="50" w:right="44" w:firstLine="47"/>
            </w:pPr>
            <w:r>
              <w:rPr>
                <w:spacing w:val="5"/>
              </w:rPr>
              <w:t>市场监督管理部门</w:t>
            </w:r>
            <w:r>
              <w:rPr>
                <w:spacing w:val="1"/>
              </w:rPr>
              <w:t xml:space="preserve">  </w:t>
            </w:r>
            <w:r>
              <w:rPr>
                <w:spacing w:val="6"/>
              </w:rPr>
              <w:t>（省级、设区的市级</w:t>
            </w:r>
          </w:p>
          <w:p w14:paraId="26F187E4">
            <w:pPr>
              <w:pStyle w:val="6"/>
              <w:spacing w:line="231" w:lineRule="auto"/>
              <w:ind w:left="267"/>
            </w:pPr>
            <w:r>
              <w:rPr>
                <w:spacing w:val="4"/>
              </w:rPr>
              <w:t>或县级）</w:t>
            </w:r>
          </w:p>
        </w:tc>
        <w:tc>
          <w:tcPr>
            <w:tcW w:w="1259" w:type="dxa"/>
            <w:vAlign w:val="top"/>
          </w:tcPr>
          <w:p w14:paraId="19362FC3">
            <w:pPr>
              <w:spacing w:line="243" w:lineRule="auto"/>
              <w:rPr>
                <w:rFonts w:ascii="Arial"/>
                <w:sz w:val="21"/>
              </w:rPr>
            </w:pPr>
          </w:p>
          <w:p w14:paraId="514CB844">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D4E25FC">
            <w:pPr>
              <w:pStyle w:val="6"/>
              <w:spacing w:before="42" w:line="263" w:lineRule="auto"/>
              <w:ind w:left="19" w:right="67" w:firstLine="3"/>
            </w:pPr>
            <w:r>
              <w:rPr>
                <w:spacing w:val="7"/>
              </w:rPr>
              <w:t>1.《食品安全抽样检验管理办法》（2022修</w:t>
            </w:r>
            <w:r>
              <w:rPr>
                <w:spacing w:val="6"/>
              </w:rPr>
              <w:t>订）第四十条：食品生产经营者收到监督抽检不合格检验结论后，应当立即采取封存不合格食品，暂停生产、经营不合格食品，通知相关生产经营者和消费者，召回已上市销售的不合格食品等风险控制措施，排查不合格原因并进行整改，及时向</w:t>
            </w:r>
            <w:r>
              <w:t xml:space="preserve"> </w:t>
            </w:r>
            <w:r>
              <w:rPr>
                <w:spacing w:val="7"/>
              </w:rPr>
              <w:t>住所地市场监督管理部门报告处理情况，积极配合市场监督管理部门的调查处理，不得拒绝、逃避</w:t>
            </w:r>
            <w:r>
              <w:rPr>
                <w:spacing w:val="6"/>
              </w:rPr>
              <w:t>。在复检和异议期间，食品生产经营者不得停止履行前款规定的义务。食品生产经营者未主动履行的，市场监督管理部门应当责令其履行。在国家利益、公共利益需要时，或者为处置重大食</w:t>
            </w:r>
            <w:r>
              <w:t xml:space="preserve"> </w:t>
            </w:r>
            <w:r>
              <w:rPr>
                <w:spacing w:val="6"/>
              </w:rPr>
              <w:t>品安全突发事件，经省级以上市场监督管理部门同意，可以由省级以上市场监督管理部门组织调查分析或者再次抽样检验，查明不合格原因。</w:t>
            </w:r>
          </w:p>
          <w:p w14:paraId="100B9DA8">
            <w:pPr>
              <w:pStyle w:val="6"/>
              <w:spacing w:before="1" w:line="262" w:lineRule="auto"/>
              <w:ind w:left="19" w:right="67" w:firstLine="3"/>
            </w:pPr>
            <w:r>
              <w:rPr>
                <w:spacing w:val="7"/>
              </w:rPr>
              <w:t>第四十一条：食品安全风险监测结果表明存在食品安全隐患的，省级以上市场监督管理部门应</w:t>
            </w:r>
            <w:r>
              <w:rPr>
                <w:spacing w:val="6"/>
              </w:rPr>
              <w:t>当组织相关领域专家进一步调查和分析研判，确认有必要通知相关食品生产经营者的，应当及时通知。接到通知的食品生产经营者应当立即进行自查，发现食品不符合食品安全标准或者有证据证</w:t>
            </w:r>
            <w:r>
              <w:t xml:space="preserve"> </w:t>
            </w:r>
            <w:r>
              <w:rPr>
                <w:spacing w:val="7"/>
              </w:rPr>
              <w:t>明可能危害人体健康的，应当依照《食品安全法》第六十三条的规定停止生产、经营，</w:t>
            </w:r>
            <w:r>
              <w:rPr>
                <w:spacing w:val="6"/>
              </w:rPr>
              <w:t>实施食品召回，并报告相关情况。食品生产经营者未主动履行前款规定义务的，市场监督管理部门应当责令其履行，并可以对食品生产经营者的法定代表人或者主要负责人进行责任约谈。第四十八条：</w:t>
            </w:r>
            <w:r>
              <w:t xml:space="preserve"> </w:t>
            </w:r>
            <w:r>
              <w:rPr>
                <w:spacing w:val="6"/>
              </w:rPr>
              <w:t>违反本办法第四十条、第四十一条的规定，经市场监督管理部门责令履行后，食品生产经营者仍拒不召回或者停止经营的，</w:t>
            </w:r>
            <w:r>
              <w:rPr>
                <w:spacing w:val="-15"/>
              </w:rPr>
              <w:t xml:space="preserve"> </w:t>
            </w:r>
            <w:r>
              <w:rPr>
                <w:spacing w:val="6"/>
              </w:rPr>
              <w:t>由县级以上人民政府市场监督管理部门依照食品安全法第一百二十四条第一款的规定处罚。</w:t>
            </w:r>
          </w:p>
        </w:tc>
        <w:tc>
          <w:tcPr>
            <w:tcW w:w="371" w:type="dxa"/>
            <w:vAlign w:val="top"/>
          </w:tcPr>
          <w:p w14:paraId="79622CFE">
            <w:pPr>
              <w:rPr>
                <w:rFonts w:ascii="Arial"/>
                <w:sz w:val="21"/>
              </w:rPr>
            </w:pPr>
          </w:p>
        </w:tc>
      </w:tr>
      <w:tr w14:paraId="67BD6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A7E67A1">
            <w:pPr>
              <w:pStyle w:val="6"/>
              <w:spacing w:before="141" w:line="108" w:lineRule="exact"/>
              <w:ind w:left="248"/>
            </w:pPr>
            <w:r>
              <w:rPr>
                <w:position w:val="1"/>
              </w:rPr>
              <w:t>595</w:t>
            </w:r>
          </w:p>
        </w:tc>
        <w:tc>
          <w:tcPr>
            <w:tcW w:w="1682" w:type="dxa"/>
            <w:vAlign w:val="top"/>
          </w:tcPr>
          <w:p w14:paraId="7BFFF6EF">
            <w:pPr>
              <w:pStyle w:val="6"/>
              <w:spacing w:before="84" w:line="230" w:lineRule="auto"/>
              <w:ind w:left="21"/>
            </w:pPr>
            <w:r>
              <w:rPr>
                <w:spacing w:val="6"/>
              </w:rPr>
              <w:t>对食品经营者未按规定公示相关不合格产品</w:t>
            </w:r>
          </w:p>
          <w:p w14:paraId="2981EAC6">
            <w:pPr>
              <w:pStyle w:val="6"/>
              <w:spacing w:before="14" w:line="229" w:lineRule="auto"/>
              <w:ind w:left="535"/>
            </w:pPr>
            <w:r>
              <w:rPr>
                <w:spacing w:val="6"/>
              </w:rPr>
              <w:t>信息的行政处罚</w:t>
            </w:r>
          </w:p>
        </w:tc>
        <w:tc>
          <w:tcPr>
            <w:tcW w:w="536" w:type="dxa"/>
            <w:vAlign w:val="top"/>
          </w:tcPr>
          <w:p w14:paraId="6806E351">
            <w:pPr>
              <w:pStyle w:val="6"/>
              <w:spacing w:before="141" w:line="229" w:lineRule="auto"/>
              <w:ind w:left="95"/>
            </w:pPr>
            <w:r>
              <w:rPr>
                <w:spacing w:val="5"/>
              </w:rPr>
              <w:t>行政处罚</w:t>
            </w:r>
          </w:p>
        </w:tc>
        <w:tc>
          <w:tcPr>
            <w:tcW w:w="879" w:type="dxa"/>
            <w:vAlign w:val="top"/>
          </w:tcPr>
          <w:p w14:paraId="71BC9504">
            <w:pPr>
              <w:pStyle w:val="6"/>
              <w:spacing w:before="28" w:line="261" w:lineRule="auto"/>
              <w:ind w:left="50" w:right="44" w:firstLine="47"/>
            </w:pPr>
            <w:r>
              <w:rPr>
                <w:spacing w:val="5"/>
              </w:rPr>
              <w:t>市场监督管理部门</w:t>
            </w:r>
            <w:r>
              <w:rPr>
                <w:spacing w:val="1"/>
              </w:rPr>
              <w:t xml:space="preserve">  </w:t>
            </w:r>
            <w:r>
              <w:rPr>
                <w:spacing w:val="6"/>
              </w:rPr>
              <w:t>（省级、设区的市级</w:t>
            </w:r>
          </w:p>
          <w:p w14:paraId="47E14AB6">
            <w:pPr>
              <w:pStyle w:val="6"/>
              <w:spacing w:line="228" w:lineRule="auto"/>
              <w:ind w:left="267"/>
            </w:pPr>
            <w:r>
              <w:rPr>
                <w:spacing w:val="4"/>
              </w:rPr>
              <w:t>或县级）</w:t>
            </w:r>
          </w:p>
        </w:tc>
        <w:tc>
          <w:tcPr>
            <w:tcW w:w="1259" w:type="dxa"/>
            <w:vAlign w:val="top"/>
          </w:tcPr>
          <w:p w14:paraId="64E48F17">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F62FA29">
            <w:pPr>
              <w:pStyle w:val="6"/>
              <w:spacing w:before="84" w:line="261" w:lineRule="auto"/>
              <w:ind w:left="22" w:right="3370" w:firstLine="1"/>
            </w:pPr>
            <w:r>
              <w:rPr>
                <w:spacing w:val="6"/>
              </w:rPr>
              <w:t>1.《食品安全抽样检验管理办法》（2022修订）第四十二条：食品经营者收到监督抽检不合格检验结论后，应当按照国家市场监督管理总局的规定在被抽检经营场所显著</w:t>
            </w:r>
            <w:r>
              <w:rPr>
                <w:spacing w:val="5"/>
              </w:rPr>
              <w:t>位置公示相关不合格产品信息。</w:t>
            </w:r>
            <w:r>
              <w:t xml:space="preserve"> </w:t>
            </w:r>
            <w:r>
              <w:rPr>
                <w:spacing w:val="6"/>
              </w:rPr>
              <w:t>第四十七条第三款：违反本办法第四十二条的规定，食品经营者未按规定公示相关不合格产品信息的，</w:t>
            </w:r>
            <w:r>
              <w:rPr>
                <w:spacing w:val="-18"/>
              </w:rPr>
              <w:t xml:space="preserve"> </w:t>
            </w:r>
            <w:r>
              <w:rPr>
                <w:spacing w:val="6"/>
              </w:rPr>
              <w:t>由市场监督管理部门责令改正；拒不改正的，给予警</w:t>
            </w:r>
            <w:r>
              <w:rPr>
                <w:spacing w:val="5"/>
              </w:rPr>
              <w:t>告，并处2000元以上3万元以下罚款。</w:t>
            </w:r>
          </w:p>
        </w:tc>
        <w:tc>
          <w:tcPr>
            <w:tcW w:w="371" w:type="dxa"/>
            <w:vAlign w:val="top"/>
          </w:tcPr>
          <w:p w14:paraId="2A2A7F47">
            <w:pPr>
              <w:rPr>
                <w:rFonts w:ascii="Arial"/>
                <w:sz w:val="21"/>
              </w:rPr>
            </w:pPr>
          </w:p>
        </w:tc>
      </w:tr>
      <w:tr w14:paraId="6EA57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03CABAE">
            <w:pPr>
              <w:pStyle w:val="6"/>
              <w:spacing w:before="141" w:line="108" w:lineRule="exact"/>
              <w:ind w:left="248"/>
            </w:pPr>
            <w:r>
              <w:rPr>
                <w:position w:val="1"/>
              </w:rPr>
              <w:t>596</w:t>
            </w:r>
          </w:p>
        </w:tc>
        <w:tc>
          <w:tcPr>
            <w:tcW w:w="1682" w:type="dxa"/>
            <w:vAlign w:val="top"/>
          </w:tcPr>
          <w:p w14:paraId="5EE54602">
            <w:pPr>
              <w:pStyle w:val="6"/>
              <w:spacing w:before="85" w:line="230" w:lineRule="auto"/>
              <w:ind w:left="21"/>
            </w:pPr>
            <w:r>
              <w:rPr>
                <w:spacing w:val="6"/>
              </w:rPr>
              <w:t>对市场监管部门负责的非食盐定点企业生产</w:t>
            </w:r>
          </w:p>
          <w:p w14:paraId="07852BBC">
            <w:pPr>
              <w:pStyle w:val="6"/>
              <w:spacing w:before="14" w:line="229" w:lineRule="auto"/>
              <w:ind w:left="408"/>
            </w:pPr>
            <w:r>
              <w:rPr>
                <w:spacing w:val="6"/>
              </w:rPr>
              <w:t>或批发食盐的行政处罚</w:t>
            </w:r>
          </w:p>
        </w:tc>
        <w:tc>
          <w:tcPr>
            <w:tcW w:w="536" w:type="dxa"/>
            <w:vAlign w:val="top"/>
          </w:tcPr>
          <w:p w14:paraId="2FBEE61F">
            <w:pPr>
              <w:pStyle w:val="6"/>
              <w:spacing w:before="141" w:line="229" w:lineRule="auto"/>
              <w:ind w:left="95"/>
            </w:pPr>
            <w:r>
              <w:rPr>
                <w:spacing w:val="5"/>
              </w:rPr>
              <w:t>行政处罚</w:t>
            </w:r>
          </w:p>
        </w:tc>
        <w:tc>
          <w:tcPr>
            <w:tcW w:w="879" w:type="dxa"/>
            <w:vAlign w:val="top"/>
          </w:tcPr>
          <w:p w14:paraId="6258F166">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13133EEC">
            <w:pPr>
              <w:pStyle w:val="6"/>
              <w:spacing w:line="227" w:lineRule="auto"/>
              <w:ind w:left="267"/>
            </w:pPr>
            <w:r>
              <w:rPr>
                <w:spacing w:val="4"/>
              </w:rPr>
              <w:t>或县级）</w:t>
            </w:r>
          </w:p>
        </w:tc>
        <w:tc>
          <w:tcPr>
            <w:tcW w:w="1259" w:type="dxa"/>
            <w:vAlign w:val="top"/>
          </w:tcPr>
          <w:p w14:paraId="7C6E6741">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16D2F46">
            <w:pPr>
              <w:pStyle w:val="6"/>
              <w:spacing w:before="85" w:line="262" w:lineRule="auto"/>
              <w:ind w:left="21" w:right="67" w:firstLine="2"/>
            </w:pPr>
            <w:r>
              <w:rPr>
                <w:spacing w:val="6"/>
              </w:rPr>
              <w:t>1.《食盐专营办法》（2017修订）第八条：国家实行食盐定点生产制度。非食盐定点生产企业不得生产食盐。第十二条：国家实行食盐定点批发制度。非食盐定点批发企业不得经营食盐批发业务。第二十六条：有下列情形之一的，</w:t>
            </w:r>
            <w:r>
              <w:rPr>
                <w:spacing w:val="-18"/>
              </w:rPr>
              <w:t xml:space="preserve"> </w:t>
            </w:r>
            <w:r>
              <w:rPr>
                <w:spacing w:val="6"/>
              </w:rPr>
              <w:t>由县级以上地方人民政府盐业主管部门予以取缔，没收违</w:t>
            </w:r>
            <w:r>
              <w:t xml:space="preserve"> </w:t>
            </w:r>
            <w:r>
              <w:rPr>
                <w:spacing w:val="6"/>
              </w:rPr>
              <w:t>法生产经营的食盐和违法所得。违法生产经营的食盐货值金额不足1万元的，可以处5万元以下的罚款；货值金额1万元以</w:t>
            </w:r>
            <w:r>
              <w:rPr>
                <w:spacing w:val="5"/>
              </w:rPr>
              <w:t>上的，并处货值金额5倍以上10倍以下的罚款</w:t>
            </w:r>
            <w:r>
              <w:rPr>
                <w:spacing w:val="-6"/>
              </w:rPr>
              <w:t>：（</w:t>
            </w:r>
            <w:r>
              <w:rPr>
                <w:spacing w:val="-5"/>
              </w:rPr>
              <w:t xml:space="preserve"> </w:t>
            </w:r>
            <w:r>
              <w:rPr>
                <w:spacing w:val="5"/>
              </w:rPr>
              <w:t>一</w:t>
            </w:r>
            <w:r>
              <w:rPr>
                <w:spacing w:val="-16"/>
              </w:rPr>
              <w:t xml:space="preserve"> </w:t>
            </w:r>
            <w:r>
              <w:rPr>
                <w:spacing w:val="5"/>
              </w:rPr>
              <w:t>）非食盐定点生产企业生产食盐</w:t>
            </w:r>
            <w:r>
              <w:rPr>
                <w:spacing w:val="-6"/>
              </w:rPr>
              <w:t>；（</w:t>
            </w:r>
            <w:r>
              <w:rPr>
                <w:spacing w:val="-7"/>
              </w:rPr>
              <w:t xml:space="preserve"> </w:t>
            </w:r>
            <w:r>
              <w:rPr>
                <w:spacing w:val="5"/>
              </w:rPr>
              <w:t>二</w:t>
            </w:r>
            <w:r>
              <w:rPr>
                <w:spacing w:val="-16"/>
              </w:rPr>
              <w:t xml:space="preserve"> </w:t>
            </w:r>
            <w:r>
              <w:rPr>
                <w:spacing w:val="5"/>
              </w:rPr>
              <w:t>）非食盐定点批发企业经营食盐批发业务。</w:t>
            </w:r>
          </w:p>
        </w:tc>
        <w:tc>
          <w:tcPr>
            <w:tcW w:w="371" w:type="dxa"/>
            <w:vAlign w:val="top"/>
          </w:tcPr>
          <w:p w14:paraId="76C674B3">
            <w:pPr>
              <w:rPr>
                <w:rFonts w:ascii="Arial"/>
                <w:sz w:val="21"/>
              </w:rPr>
            </w:pPr>
          </w:p>
        </w:tc>
      </w:tr>
      <w:tr w14:paraId="4B1AD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D267992">
            <w:pPr>
              <w:pStyle w:val="6"/>
              <w:spacing w:before="204" w:line="108" w:lineRule="exact"/>
              <w:ind w:left="248"/>
            </w:pPr>
            <w:r>
              <w:rPr>
                <w:position w:val="1"/>
              </w:rPr>
              <w:t>597</w:t>
            </w:r>
          </w:p>
        </w:tc>
        <w:tc>
          <w:tcPr>
            <w:tcW w:w="1682" w:type="dxa"/>
            <w:vAlign w:val="top"/>
          </w:tcPr>
          <w:p w14:paraId="702FD029">
            <w:pPr>
              <w:pStyle w:val="6"/>
              <w:spacing w:before="147" w:line="230" w:lineRule="auto"/>
              <w:ind w:left="21"/>
            </w:pPr>
            <w:r>
              <w:rPr>
                <w:spacing w:val="6"/>
              </w:rPr>
              <w:t>对市场监管部门负责的违反规定生产或批发</w:t>
            </w:r>
          </w:p>
          <w:p w14:paraId="1A4C5D0C">
            <w:pPr>
              <w:pStyle w:val="6"/>
              <w:spacing w:before="14" w:line="229" w:lineRule="auto"/>
              <w:ind w:left="323"/>
            </w:pPr>
            <w:r>
              <w:rPr>
                <w:spacing w:val="5"/>
              </w:rPr>
              <w:t>食盐、非食用盐的行政处罚</w:t>
            </w:r>
          </w:p>
        </w:tc>
        <w:tc>
          <w:tcPr>
            <w:tcW w:w="536" w:type="dxa"/>
            <w:vAlign w:val="top"/>
          </w:tcPr>
          <w:p w14:paraId="325C6F9C">
            <w:pPr>
              <w:pStyle w:val="6"/>
              <w:spacing w:before="204" w:line="229" w:lineRule="auto"/>
              <w:ind w:left="95"/>
            </w:pPr>
            <w:r>
              <w:rPr>
                <w:spacing w:val="5"/>
              </w:rPr>
              <w:t>行政处罚</w:t>
            </w:r>
          </w:p>
        </w:tc>
        <w:tc>
          <w:tcPr>
            <w:tcW w:w="879" w:type="dxa"/>
            <w:vAlign w:val="top"/>
          </w:tcPr>
          <w:p w14:paraId="69F3E410">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35EB62AD">
            <w:pPr>
              <w:pStyle w:val="6"/>
              <w:spacing w:line="231" w:lineRule="auto"/>
              <w:ind w:left="267"/>
            </w:pPr>
            <w:r>
              <w:rPr>
                <w:spacing w:val="4"/>
              </w:rPr>
              <w:t>或县级）</w:t>
            </w:r>
          </w:p>
        </w:tc>
        <w:tc>
          <w:tcPr>
            <w:tcW w:w="1259" w:type="dxa"/>
            <w:vAlign w:val="top"/>
          </w:tcPr>
          <w:p w14:paraId="64C79300">
            <w:pPr>
              <w:pStyle w:val="6"/>
              <w:spacing w:before="14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CFD45E5">
            <w:pPr>
              <w:pStyle w:val="6"/>
              <w:spacing w:before="33" w:line="257" w:lineRule="auto"/>
              <w:ind w:left="20" w:right="24" w:firstLine="2"/>
              <w:jc w:val="both"/>
            </w:pPr>
            <w:r>
              <w:rPr>
                <w:spacing w:val="7"/>
              </w:rPr>
              <w:t>1.《食盐专营办法》（2017修订）第</w:t>
            </w:r>
            <w:r>
              <w:rPr>
                <w:spacing w:val="6"/>
              </w:rPr>
              <w:t>十条第一款：食盐定点生产企业和非食用盐生产企业应当建立生产销售记录制度，如实记录并保存相关凭证。记录和凭证保存期限不得少于2年。第十四条第一款：食盐定点批发企业应当从食盐定点生产企业或者其他食盐定点批发企业购进食盐，在国家</w:t>
            </w:r>
            <w:r>
              <w:t xml:space="preserve"> </w:t>
            </w:r>
            <w:r>
              <w:rPr>
                <w:spacing w:val="6"/>
              </w:rPr>
              <w:t>规定的范围内销售。第十五条：食盐定点批发企业应当建立采购销售记录制度，如实记录并保存相关凭证。记录和凭证保存期限不得少于2年。第十九条第二款：禁止将下列产品作为食</w:t>
            </w:r>
            <w:r>
              <w:rPr>
                <w:spacing w:val="5"/>
              </w:rPr>
              <w:t>盐销售</w:t>
            </w:r>
            <w:r>
              <w:rPr>
                <w:spacing w:val="-4"/>
              </w:rPr>
              <w:t>：（</w:t>
            </w:r>
            <w:r>
              <w:rPr>
                <w:spacing w:val="-6"/>
              </w:rPr>
              <w:t xml:space="preserve"> </w:t>
            </w:r>
            <w:r>
              <w:rPr>
                <w:spacing w:val="5"/>
              </w:rPr>
              <w:t>一</w:t>
            </w:r>
            <w:r>
              <w:rPr>
                <w:spacing w:val="-16"/>
              </w:rPr>
              <w:t xml:space="preserve"> </w:t>
            </w:r>
            <w:r>
              <w:rPr>
                <w:spacing w:val="5"/>
              </w:rPr>
              <w:t>）液体盐（含天然卤水</w:t>
            </w:r>
            <w:r>
              <w:rPr>
                <w:spacing w:val="-4"/>
              </w:rPr>
              <w:t>）；（</w:t>
            </w:r>
            <w:r>
              <w:rPr>
                <w:spacing w:val="-7"/>
              </w:rPr>
              <w:t xml:space="preserve"> </w:t>
            </w:r>
            <w:r>
              <w:rPr>
                <w:spacing w:val="5"/>
              </w:rPr>
              <w:t>二</w:t>
            </w:r>
            <w:r>
              <w:rPr>
                <w:spacing w:val="-16"/>
              </w:rPr>
              <w:t xml:space="preserve"> </w:t>
            </w:r>
            <w:r>
              <w:rPr>
                <w:spacing w:val="5"/>
              </w:rPr>
              <w:t>）工业用盐和其他非食用盐</w:t>
            </w:r>
            <w:r>
              <w:rPr>
                <w:spacing w:val="-4"/>
              </w:rPr>
              <w:t>；（</w:t>
            </w:r>
            <w:r>
              <w:rPr>
                <w:spacing w:val="-6"/>
              </w:rPr>
              <w:t xml:space="preserve"> </w:t>
            </w:r>
            <w:r>
              <w:rPr>
                <w:spacing w:val="5"/>
              </w:rPr>
              <w:t>三）利用盐土、硝土或者工</w:t>
            </w:r>
            <w:r>
              <w:t xml:space="preserve"> </w:t>
            </w:r>
            <w:r>
              <w:rPr>
                <w:spacing w:val="6"/>
              </w:rPr>
              <w:t>业废渣、废液制作的盐</w:t>
            </w:r>
            <w:r>
              <w:rPr>
                <w:spacing w:val="-6"/>
              </w:rPr>
              <w:t>；（</w:t>
            </w:r>
            <w:r>
              <w:rPr>
                <w:spacing w:val="-1"/>
              </w:rPr>
              <w:t xml:space="preserve"> </w:t>
            </w:r>
            <w:r>
              <w:rPr>
                <w:spacing w:val="6"/>
              </w:rPr>
              <w:t>四）利用井矿盐卤水熬制的盐</w:t>
            </w:r>
            <w:r>
              <w:rPr>
                <w:spacing w:val="-6"/>
              </w:rPr>
              <w:t>；（</w:t>
            </w:r>
            <w:r>
              <w:rPr>
                <w:spacing w:val="-9"/>
              </w:rPr>
              <w:t xml:space="preserve"> </w:t>
            </w:r>
            <w:r>
              <w:rPr>
                <w:spacing w:val="6"/>
              </w:rPr>
              <w:t>五</w:t>
            </w:r>
            <w:r>
              <w:rPr>
                <w:spacing w:val="-16"/>
              </w:rPr>
              <w:t xml:space="preserve"> </w:t>
            </w:r>
            <w:r>
              <w:rPr>
                <w:spacing w:val="6"/>
              </w:rPr>
              <w:t>）外包装上无标识或者标识不符合国家有关规定的盐。第二十七条：有下列情形之一的，</w:t>
            </w:r>
            <w:r>
              <w:rPr>
                <w:spacing w:val="-18"/>
              </w:rPr>
              <w:t xml:space="preserve"> </w:t>
            </w:r>
            <w:r>
              <w:rPr>
                <w:spacing w:val="6"/>
              </w:rPr>
              <w:t>由县级以上地方人民政府盐业主管部门责令改正，</w:t>
            </w:r>
            <w:r>
              <w:rPr>
                <w:spacing w:val="5"/>
              </w:rPr>
              <w:t>处5000元以上5万元以下的罚款；情节严重的，责令停产停业整顿，直至吊销食盐定点</w:t>
            </w:r>
            <w:r>
              <w:t xml:space="preserve"> </w:t>
            </w:r>
            <w:r>
              <w:rPr>
                <w:spacing w:val="6"/>
              </w:rPr>
              <w:t>生产、食盐定点批发企业证书</w:t>
            </w:r>
            <w:r>
              <w:rPr>
                <w:spacing w:val="-6"/>
              </w:rPr>
              <w:t>：（</w:t>
            </w:r>
            <w:r>
              <w:rPr>
                <w:spacing w:val="-3"/>
              </w:rPr>
              <w:t xml:space="preserve"> </w:t>
            </w:r>
            <w:r>
              <w:rPr>
                <w:spacing w:val="6"/>
              </w:rPr>
              <w:t>一）食盐定点生产企业、非食用盐生产企业未按照本办法规定保存生产销售记录</w:t>
            </w:r>
            <w:r>
              <w:rPr>
                <w:spacing w:val="-6"/>
              </w:rPr>
              <w:t>；（</w:t>
            </w:r>
            <w:r>
              <w:rPr>
                <w:spacing w:val="-8"/>
              </w:rPr>
              <w:t xml:space="preserve"> </w:t>
            </w:r>
            <w:r>
              <w:rPr>
                <w:spacing w:val="6"/>
              </w:rPr>
              <w:t>二）食盐定点批发企业未按照本办法规定保存采购销售记录</w:t>
            </w:r>
            <w:r>
              <w:rPr>
                <w:spacing w:val="-6"/>
              </w:rPr>
              <w:t xml:space="preserve">；（ </w:t>
            </w:r>
            <w:r>
              <w:rPr>
                <w:spacing w:val="6"/>
              </w:rPr>
              <w:t>三）食盐定点批发企业超出国家规定的范围销售食盐</w:t>
            </w:r>
            <w:r>
              <w:rPr>
                <w:spacing w:val="-6"/>
              </w:rPr>
              <w:t>；（</w:t>
            </w:r>
            <w:r>
              <w:rPr>
                <w:spacing w:val="-2"/>
              </w:rPr>
              <w:t xml:space="preserve"> </w:t>
            </w:r>
            <w:r>
              <w:rPr>
                <w:spacing w:val="6"/>
              </w:rPr>
              <w:t>四）将非食</w:t>
            </w:r>
            <w:r>
              <w:rPr>
                <w:spacing w:val="5"/>
              </w:rPr>
              <w:t>用盐产品作为食盐销售。</w:t>
            </w:r>
          </w:p>
        </w:tc>
        <w:tc>
          <w:tcPr>
            <w:tcW w:w="371" w:type="dxa"/>
            <w:vAlign w:val="top"/>
          </w:tcPr>
          <w:p w14:paraId="17B2B738">
            <w:pPr>
              <w:rPr>
                <w:rFonts w:ascii="Arial"/>
                <w:sz w:val="21"/>
              </w:rPr>
            </w:pPr>
          </w:p>
        </w:tc>
      </w:tr>
      <w:tr w14:paraId="2AB48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320DBB0">
            <w:pPr>
              <w:pStyle w:val="6"/>
              <w:spacing w:before="142" w:line="108" w:lineRule="exact"/>
              <w:ind w:left="248"/>
            </w:pPr>
            <w:r>
              <w:rPr>
                <w:position w:val="1"/>
              </w:rPr>
              <w:t>598</w:t>
            </w:r>
          </w:p>
        </w:tc>
        <w:tc>
          <w:tcPr>
            <w:tcW w:w="1682" w:type="dxa"/>
            <w:vAlign w:val="top"/>
          </w:tcPr>
          <w:p w14:paraId="2258CA7E">
            <w:pPr>
              <w:pStyle w:val="6"/>
              <w:spacing w:before="85" w:line="230" w:lineRule="auto"/>
              <w:ind w:left="21"/>
            </w:pPr>
            <w:r>
              <w:rPr>
                <w:spacing w:val="6"/>
              </w:rPr>
              <w:t>对市场监管部门负责的违反规定购进食盐的</w:t>
            </w:r>
          </w:p>
          <w:p w14:paraId="54393307">
            <w:pPr>
              <w:pStyle w:val="6"/>
              <w:spacing w:before="14" w:line="229" w:lineRule="auto"/>
              <w:ind w:left="667"/>
            </w:pPr>
            <w:r>
              <w:rPr>
                <w:spacing w:val="5"/>
              </w:rPr>
              <w:t>行政处罚</w:t>
            </w:r>
          </w:p>
        </w:tc>
        <w:tc>
          <w:tcPr>
            <w:tcW w:w="536" w:type="dxa"/>
            <w:vAlign w:val="top"/>
          </w:tcPr>
          <w:p w14:paraId="491E1E4A">
            <w:pPr>
              <w:pStyle w:val="6"/>
              <w:spacing w:before="142" w:line="229" w:lineRule="auto"/>
              <w:ind w:left="95"/>
            </w:pPr>
            <w:r>
              <w:rPr>
                <w:spacing w:val="5"/>
              </w:rPr>
              <w:t>行政处罚</w:t>
            </w:r>
          </w:p>
        </w:tc>
        <w:tc>
          <w:tcPr>
            <w:tcW w:w="879" w:type="dxa"/>
            <w:vAlign w:val="top"/>
          </w:tcPr>
          <w:p w14:paraId="2CB3069F">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60389447">
            <w:pPr>
              <w:pStyle w:val="6"/>
              <w:spacing w:line="226" w:lineRule="auto"/>
              <w:ind w:left="267"/>
            </w:pPr>
            <w:r>
              <w:rPr>
                <w:spacing w:val="4"/>
              </w:rPr>
              <w:t>或县级）</w:t>
            </w:r>
          </w:p>
        </w:tc>
        <w:tc>
          <w:tcPr>
            <w:tcW w:w="1259" w:type="dxa"/>
            <w:vAlign w:val="top"/>
          </w:tcPr>
          <w:p w14:paraId="26FBE448">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D88379F">
            <w:pPr>
              <w:pStyle w:val="6"/>
              <w:spacing w:before="85" w:line="263" w:lineRule="auto"/>
              <w:ind w:left="21" w:right="67" w:firstLine="1"/>
            </w:pPr>
            <w:r>
              <w:rPr>
                <w:spacing w:val="6"/>
              </w:rPr>
              <w:t>1.《食盐专营办法》（2017修订）第十四条第一款：食盐定点批发企业应当从食盐定点生产企业或者其他食盐定点批发企业购进食盐，在国家规定的范围内销售。第十六条：食盐零售单位应当从食盐定点批发企业购进食盐。第二十八条：有下列情形之一的，</w:t>
            </w:r>
            <w:r>
              <w:rPr>
                <w:spacing w:val="-18"/>
              </w:rPr>
              <w:t xml:space="preserve"> </w:t>
            </w:r>
            <w:r>
              <w:rPr>
                <w:spacing w:val="6"/>
              </w:rPr>
              <w:t>由县级以上地方人民政府盐业</w:t>
            </w:r>
            <w:r>
              <w:t xml:space="preserve"> </w:t>
            </w:r>
            <w:r>
              <w:rPr>
                <w:spacing w:val="6"/>
              </w:rPr>
              <w:t>主管部门责令改正，没收违法购进的食盐，可以处违法购进的食盐货值金额3倍以下的罚款</w:t>
            </w:r>
            <w:r>
              <w:rPr>
                <w:spacing w:val="-4"/>
              </w:rPr>
              <w:t>：（</w:t>
            </w:r>
            <w:r>
              <w:rPr>
                <w:spacing w:val="-3"/>
              </w:rPr>
              <w:t xml:space="preserve"> </w:t>
            </w:r>
            <w:r>
              <w:rPr>
                <w:spacing w:val="6"/>
              </w:rPr>
              <w:t>一）食盐定点批发企业从除食盐定点生产企业、其他食盐定点批发企业以外的单位或者个人购进食盐</w:t>
            </w:r>
            <w:r>
              <w:rPr>
                <w:spacing w:val="-4"/>
              </w:rPr>
              <w:t>；（</w:t>
            </w:r>
            <w:r>
              <w:rPr>
                <w:spacing w:val="-8"/>
              </w:rPr>
              <w:t xml:space="preserve"> </w:t>
            </w:r>
            <w:r>
              <w:rPr>
                <w:spacing w:val="6"/>
              </w:rPr>
              <w:t>二）食盐零售单位从食盐定点批发企业以外的单位或者个人购进食盐。</w:t>
            </w:r>
          </w:p>
        </w:tc>
        <w:tc>
          <w:tcPr>
            <w:tcW w:w="371" w:type="dxa"/>
            <w:vAlign w:val="top"/>
          </w:tcPr>
          <w:p w14:paraId="16419249">
            <w:pPr>
              <w:rPr>
                <w:rFonts w:ascii="Arial"/>
                <w:sz w:val="21"/>
              </w:rPr>
            </w:pPr>
          </w:p>
        </w:tc>
      </w:tr>
      <w:tr w14:paraId="75185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5FB76DE">
            <w:pPr>
              <w:pStyle w:val="6"/>
              <w:spacing w:before="142" w:line="108" w:lineRule="exact"/>
              <w:ind w:left="248"/>
            </w:pPr>
            <w:r>
              <w:rPr>
                <w:position w:val="1"/>
              </w:rPr>
              <w:t>599</w:t>
            </w:r>
          </w:p>
        </w:tc>
        <w:tc>
          <w:tcPr>
            <w:tcW w:w="1682" w:type="dxa"/>
            <w:vAlign w:val="top"/>
          </w:tcPr>
          <w:p w14:paraId="2F864670">
            <w:pPr>
              <w:pStyle w:val="6"/>
              <w:spacing w:before="86" w:line="228" w:lineRule="auto"/>
              <w:ind w:left="21"/>
            </w:pPr>
            <w:r>
              <w:rPr>
                <w:spacing w:val="6"/>
              </w:rPr>
              <w:t>对市场监管部门负责的未按规定作出食盐或</w:t>
            </w:r>
          </w:p>
          <w:p w14:paraId="49396B40">
            <w:pPr>
              <w:pStyle w:val="6"/>
              <w:spacing w:before="15" w:line="229" w:lineRule="auto"/>
              <w:ind w:left="369"/>
            </w:pPr>
            <w:r>
              <w:rPr>
                <w:spacing w:val="5"/>
              </w:rPr>
              <w:t>非食用盐标识的行政处罚</w:t>
            </w:r>
          </w:p>
        </w:tc>
        <w:tc>
          <w:tcPr>
            <w:tcW w:w="536" w:type="dxa"/>
            <w:vAlign w:val="top"/>
          </w:tcPr>
          <w:p w14:paraId="74ED187E">
            <w:pPr>
              <w:pStyle w:val="6"/>
              <w:spacing w:before="142" w:line="229" w:lineRule="auto"/>
              <w:ind w:left="95"/>
            </w:pPr>
            <w:r>
              <w:rPr>
                <w:spacing w:val="5"/>
              </w:rPr>
              <w:t>行政处罚</w:t>
            </w:r>
          </w:p>
        </w:tc>
        <w:tc>
          <w:tcPr>
            <w:tcW w:w="879" w:type="dxa"/>
            <w:vAlign w:val="top"/>
          </w:tcPr>
          <w:p w14:paraId="4895B60E">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151BD3DF">
            <w:pPr>
              <w:pStyle w:val="6"/>
              <w:spacing w:line="224" w:lineRule="auto"/>
              <w:ind w:left="267"/>
            </w:pPr>
            <w:r>
              <w:rPr>
                <w:spacing w:val="4"/>
              </w:rPr>
              <w:t>或县级）</w:t>
            </w:r>
          </w:p>
        </w:tc>
        <w:tc>
          <w:tcPr>
            <w:tcW w:w="1259" w:type="dxa"/>
            <w:vAlign w:val="top"/>
          </w:tcPr>
          <w:p w14:paraId="7972E6C0">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04BF77D">
            <w:pPr>
              <w:pStyle w:val="6"/>
              <w:spacing w:before="142" w:line="228" w:lineRule="auto"/>
              <w:ind w:left="23"/>
            </w:pPr>
            <w:r>
              <w:rPr>
                <w:spacing w:val="6"/>
              </w:rPr>
              <w:t>1.《食盐专营办法》（2017修订）第十条第二款：食盐应当按照规定在外包装上作出标识，非食用盐的包装、标识应当明显区别于食盐。第二十九条：未按照本办法第十条的规定作出标识的，</w:t>
            </w:r>
            <w:r>
              <w:rPr>
                <w:spacing w:val="-18"/>
              </w:rPr>
              <w:t xml:space="preserve"> </w:t>
            </w:r>
            <w:r>
              <w:rPr>
                <w:spacing w:val="6"/>
              </w:rPr>
              <w:t>由有关主管部门依据职责分工，责令改</w:t>
            </w:r>
            <w:r>
              <w:rPr>
                <w:spacing w:val="5"/>
              </w:rPr>
              <w:t>正，可以处5万元以下的罚款。</w:t>
            </w:r>
          </w:p>
        </w:tc>
        <w:tc>
          <w:tcPr>
            <w:tcW w:w="371" w:type="dxa"/>
            <w:vAlign w:val="top"/>
          </w:tcPr>
          <w:p w14:paraId="393976B8">
            <w:pPr>
              <w:rPr>
                <w:rFonts w:ascii="Arial"/>
                <w:sz w:val="21"/>
              </w:rPr>
            </w:pPr>
          </w:p>
        </w:tc>
      </w:tr>
      <w:tr w14:paraId="5E276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0D754AB">
            <w:pPr>
              <w:pStyle w:val="6"/>
              <w:spacing w:before="144" w:line="108" w:lineRule="exact"/>
              <w:ind w:left="248"/>
            </w:pPr>
            <w:r>
              <w:rPr>
                <w:position w:val="1"/>
              </w:rPr>
              <w:t>600</w:t>
            </w:r>
          </w:p>
        </w:tc>
        <w:tc>
          <w:tcPr>
            <w:tcW w:w="1682" w:type="dxa"/>
            <w:vAlign w:val="top"/>
          </w:tcPr>
          <w:p w14:paraId="35D2C165">
            <w:pPr>
              <w:pStyle w:val="6"/>
              <w:spacing w:before="85" w:line="263" w:lineRule="auto"/>
              <w:ind w:left="236" w:right="14" w:hanging="215"/>
            </w:pPr>
            <w:r>
              <w:rPr>
                <w:spacing w:val="6"/>
              </w:rPr>
              <w:t>对市场监管部门负责的食盐定点企业违反规</w:t>
            </w:r>
            <w:r>
              <w:t xml:space="preserve"> </w:t>
            </w:r>
            <w:r>
              <w:rPr>
                <w:spacing w:val="6"/>
              </w:rPr>
              <w:t>定聘用禁业限制人员的行政处罚</w:t>
            </w:r>
          </w:p>
        </w:tc>
        <w:tc>
          <w:tcPr>
            <w:tcW w:w="536" w:type="dxa"/>
            <w:vAlign w:val="top"/>
          </w:tcPr>
          <w:p w14:paraId="34E56004">
            <w:pPr>
              <w:pStyle w:val="6"/>
              <w:spacing w:before="144" w:line="229" w:lineRule="auto"/>
              <w:ind w:left="95"/>
            </w:pPr>
            <w:r>
              <w:rPr>
                <w:spacing w:val="5"/>
              </w:rPr>
              <w:t>行政处罚</w:t>
            </w:r>
          </w:p>
        </w:tc>
        <w:tc>
          <w:tcPr>
            <w:tcW w:w="879" w:type="dxa"/>
            <w:vAlign w:val="top"/>
          </w:tcPr>
          <w:p w14:paraId="6E93B618">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28409AB3">
            <w:pPr>
              <w:pStyle w:val="6"/>
              <w:spacing w:line="221" w:lineRule="auto"/>
              <w:ind w:left="267"/>
            </w:pPr>
            <w:r>
              <w:rPr>
                <w:spacing w:val="4"/>
              </w:rPr>
              <w:t>或县级）</w:t>
            </w:r>
          </w:p>
        </w:tc>
        <w:tc>
          <w:tcPr>
            <w:tcW w:w="1259" w:type="dxa"/>
            <w:vAlign w:val="top"/>
          </w:tcPr>
          <w:p w14:paraId="0513F989">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6893D1F">
            <w:pPr>
              <w:pStyle w:val="6"/>
              <w:spacing w:before="86" w:line="263" w:lineRule="auto"/>
              <w:ind w:left="22" w:right="110"/>
            </w:pPr>
            <w:r>
              <w:rPr>
                <w:spacing w:val="6"/>
              </w:rPr>
              <w:t>1.《食盐专营办法》（2017修订）第三十一条：食盐定点生产企业、食盐定点批发企业违反本办法的规定，被处以吊销食盐定点生产、食盐定点批发企业证书行政处罚的，其法定代表人、直接负责的主管人员和其他直接责任人员自处罚决定作出之日起5年内不得从事食盐生产经营管理活</w:t>
            </w:r>
            <w:r>
              <w:rPr>
                <w:spacing w:val="18"/>
                <w:w w:val="102"/>
              </w:rPr>
              <w:t xml:space="preserve"> </w:t>
            </w:r>
            <w:r>
              <w:rPr>
                <w:spacing w:val="6"/>
              </w:rPr>
              <w:t>动，不得担任食盐定点生产企业、食盐定点批发企业的董事、监事或者高级管理人员。食盐定点生产企业、食盐定点批发企业违反前款规定聘用人员的，</w:t>
            </w:r>
            <w:r>
              <w:rPr>
                <w:spacing w:val="-19"/>
              </w:rPr>
              <w:t xml:space="preserve"> </w:t>
            </w:r>
            <w:r>
              <w:rPr>
                <w:spacing w:val="6"/>
              </w:rPr>
              <w:t>由盐业主管部门责令改正；拒不改正的，</w:t>
            </w:r>
            <w:r>
              <w:rPr>
                <w:spacing w:val="-18"/>
              </w:rPr>
              <w:t xml:space="preserve"> </w:t>
            </w:r>
            <w:r>
              <w:rPr>
                <w:spacing w:val="6"/>
              </w:rPr>
              <w:t>吊销其食</w:t>
            </w:r>
            <w:r>
              <w:rPr>
                <w:spacing w:val="5"/>
              </w:rPr>
              <w:t>盐定点生产、食盐定点批发企业证书。</w:t>
            </w:r>
          </w:p>
        </w:tc>
        <w:tc>
          <w:tcPr>
            <w:tcW w:w="371" w:type="dxa"/>
            <w:vAlign w:val="top"/>
          </w:tcPr>
          <w:p w14:paraId="195E2587">
            <w:pPr>
              <w:rPr>
                <w:rFonts w:ascii="Arial"/>
                <w:sz w:val="21"/>
              </w:rPr>
            </w:pPr>
          </w:p>
        </w:tc>
      </w:tr>
      <w:tr w14:paraId="6D24B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E77BB58">
            <w:pPr>
              <w:pStyle w:val="6"/>
              <w:spacing w:before="143" w:line="108" w:lineRule="exact"/>
              <w:ind w:left="248"/>
            </w:pPr>
            <w:r>
              <w:rPr>
                <w:position w:val="1"/>
              </w:rPr>
              <w:t>601</w:t>
            </w:r>
          </w:p>
        </w:tc>
        <w:tc>
          <w:tcPr>
            <w:tcW w:w="1682" w:type="dxa"/>
            <w:vAlign w:val="top"/>
          </w:tcPr>
          <w:p w14:paraId="2FE38BED">
            <w:pPr>
              <w:pStyle w:val="6"/>
              <w:spacing w:before="29" w:line="228" w:lineRule="auto"/>
              <w:ind w:left="21"/>
            </w:pPr>
            <w:r>
              <w:rPr>
                <w:spacing w:val="6"/>
              </w:rPr>
              <w:t>对小作坊小餐饮食品摊贩未在生产经营场所</w:t>
            </w:r>
          </w:p>
          <w:p w14:paraId="6443EDEB">
            <w:pPr>
              <w:pStyle w:val="6"/>
              <w:spacing w:before="15" w:line="230" w:lineRule="auto"/>
              <w:ind w:left="24"/>
            </w:pPr>
            <w:r>
              <w:rPr>
                <w:spacing w:val="5"/>
              </w:rPr>
              <w:t>醒目位置公示营业执照、许可证和从业人员</w:t>
            </w:r>
          </w:p>
          <w:p w14:paraId="0AD60526">
            <w:pPr>
              <w:pStyle w:val="6"/>
              <w:spacing w:before="14" w:line="223" w:lineRule="auto"/>
              <w:ind w:left="151"/>
            </w:pPr>
            <w:r>
              <w:rPr>
                <w:spacing w:val="6"/>
              </w:rPr>
              <w:t>有效健康证明等相关信息的行政处罚</w:t>
            </w:r>
          </w:p>
        </w:tc>
        <w:tc>
          <w:tcPr>
            <w:tcW w:w="536" w:type="dxa"/>
            <w:vAlign w:val="top"/>
          </w:tcPr>
          <w:p w14:paraId="4BDB1059">
            <w:pPr>
              <w:pStyle w:val="6"/>
              <w:spacing w:before="143" w:line="229" w:lineRule="auto"/>
              <w:ind w:left="95"/>
            </w:pPr>
            <w:r>
              <w:rPr>
                <w:spacing w:val="5"/>
              </w:rPr>
              <w:t>行政处罚</w:t>
            </w:r>
          </w:p>
        </w:tc>
        <w:tc>
          <w:tcPr>
            <w:tcW w:w="879" w:type="dxa"/>
            <w:vAlign w:val="top"/>
          </w:tcPr>
          <w:p w14:paraId="61470B4F">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5C0B140E">
            <w:pPr>
              <w:pStyle w:val="6"/>
              <w:spacing w:line="223" w:lineRule="auto"/>
              <w:ind w:left="267"/>
            </w:pPr>
            <w:r>
              <w:rPr>
                <w:spacing w:val="4"/>
              </w:rPr>
              <w:t>或县级）</w:t>
            </w:r>
          </w:p>
        </w:tc>
        <w:tc>
          <w:tcPr>
            <w:tcW w:w="1259" w:type="dxa"/>
            <w:vAlign w:val="top"/>
          </w:tcPr>
          <w:p w14:paraId="7D106332">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7680409">
            <w:pPr>
              <w:pStyle w:val="6"/>
              <w:spacing w:before="13"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309A3DB4">
            <w:pPr>
              <w:pStyle w:val="6"/>
              <w:spacing w:before="13" w:line="261" w:lineRule="auto"/>
              <w:ind w:left="18" w:right="67" w:firstLine="3"/>
            </w:pPr>
            <w:r>
              <w:rPr>
                <w:spacing w:val="7"/>
              </w:rPr>
              <w:t>第第十一条第一款：小作坊应当在生产经营场所醒目位置公示营业执照、许可证和从业人员有</w:t>
            </w:r>
            <w:r>
              <w:rPr>
                <w:spacing w:val="6"/>
              </w:rPr>
              <w:t>效健康证明等相关信息。第十九条：小餐饮应当在经营场所醒目位置公示营业执照、许可证和从业人员有效健康证明等相关信息。第二十五条第一款：食品摊贩应当在醒目位置摆放或者悬挂食品</w:t>
            </w:r>
            <w:r>
              <w:t xml:space="preserve"> </w:t>
            </w:r>
            <w:r>
              <w:rPr>
                <w:spacing w:val="6"/>
              </w:rPr>
              <w:t>摊贩登记证和有效健康证明。第三十二条第一款：小作坊、小餐饮违反本条例第十一条第一款、第十九条第一款规定的，</w:t>
            </w:r>
            <w:r>
              <w:rPr>
                <w:spacing w:val="-19"/>
              </w:rPr>
              <w:t xml:space="preserve"> </w:t>
            </w:r>
            <w:r>
              <w:rPr>
                <w:spacing w:val="6"/>
              </w:rPr>
              <w:t>由县级以上人民政府市场监督管理部门责令改正；拒不改正的，给予警告。食品摊贩违反本条例第二十五条第一款规定的，</w:t>
            </w:r>
            <w:r>
              <w:rPr>
                <w:spacing w:val="-18"/>
              </w:rPr>
              <w:t xml:space="preserve"> </w:t>
            </w:r>
            <w:r>
              <w:rPr>
                <w:spacing w:val="6"/>
              </w:rPr>
              <w:t>由乡镇人民政府或者街道办事处</w:t>
            </w:r>
            <w:r>
              <w:rPr>
                <w:spacing w:val="5"/>
              </w:rPr>
              <w:t>责令改正；</w:t>
            </w:r>
          </w:p>
        </w:tc>
        <w:tc>
          <w:tcPr>
            <w:tcW w:w="371" w:type="dxa"/>
            <w:vAlign w:val="top"/>
          </w:tcPr>
          <w:p w14:paraId="5E526100">
            <w:pPr>
              <w:rPr>
                <w:rFonts w:ascii="Arial"/>
                <w:sz w:val="21"/>
              </w:rPr>
            </w:pPr>
          </w:p>
        </w:tc>
      </w:tr>
      <w:tr w14:paraId="36BCF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08938BE6">
            <w:pPr>
              <w:spacing w:line="276" w:lineRule="auto"/>
              <w:rPr>
                <w:rFonts w:ascii="Arial"/>
                <w:sz w:val="21"/>
              </w:rPr>
            </w:pPr>
          </w:p>
          <w:p w14:paraId="2EC73E52">
            <w:pPr>
              <w:spacing w:line="276" w:lineRule="auto"/>
              <w:rPr>
                <w:rFonts w:ascii="Arial"/>
                <w:sz w:val="21"/>
              </w:rPr>
            </w:pPr>
          </w:p>
          <w:p w14:paraId="7D339CCA">
            <w:pPr>
              <w:pStyle w:val="6"/>
              <w:spacing w:before="26" w:line="108" w:lineRule="exact"/>
              <w:ind w:left="248"/>
            </w:pPr>
            <w:r>
              <w:rPr>
                <w:position w:val="1"/>
              </w:rPr>
              <w:t>602</w:t>
            </w:r>
          </w:p>
        </w:tc>
        <w:tc>
          <w:tcPr>
            <w:tcW w:w="1682" w:type="dxa"/>
            <w:vAlign w:val="top"/>
          </w:tcPr>
          <w:p w14:paraId="669CF4DB">
            <w:pPr>
              <w:spacing w:line="276" w:lineRule="auto"/>
              <w:rPr>
                <w:rFonts w:ascii="Arial"/>
                <w:sz w:val="21"/>
              </w:rPr>
            </w:pPr>
          </w:p>
          <w:p w14:paraId="10F6E2F3">
            <w:pPr>
              <w:spacing w:line="276" w:lineRule="auto"/>
              <w:rPr>
                <w:rFonts w:ascii="Arial"/>
                <w:sz w:val="21"/>
              </w:rPr>
            </w:pPr>
          </w:p>
          <w:p w14:paraId="2AC2DCA3">
            <w:pPr>
              <w:pStyle w:val="6"/>
              <w:spacing w:before="26" w:line="228" w:lineRule="auto"/>
              <w:ind w:left="150"/>
            </w:pPr>
            <w:r>
              <w:rPr>
                <w:spacing w:val="6"/>
              </w:rPr>
              <w:t>对小作坊小餐饮无证经营的行政处罚</w:t>
            </w:r>
          </w:p>
        </w:tc>
        <w:tc>
          <w:tcPr>
            <w:tcW w:w="536" w:type="dxa"/>
            <w:vAlign w:val="top"/>
          </w:tcPr>
          <w:p w14:paraId="6CF775A8">
            <w:pPr>
              <w:spacing w:line="276" w:lineRule="auto"/>
              <w:rPr>
                <w:rFonts w:ascii="Arial"/>
                <w:sz w:val="21"/>
              </w:rPr>
            </w:pPr>
          </w:p>
          <w:p w14:paraId="0E95AF6D">
            <w:pPr>
              <w:spacing w:line="276" w:lineRule="auto"/>
              <w:rPr>
                <w:rFonts w:ascii="Arial"/>
                <w:sz w:val="21"/>
              </w:rPr>
            </w:pPr>
          </w:p>
          <w:p w14:paraId="167AC85A">
            <w:pPr>
              <w:pStyle w:val="6"/>
              <w:spacing w:before="26" w:line="229" w:lineRule="auto"/>
              <w:ind w:left="95"/>
            </w:pPr>
            <w:r>
              <w:rPr>
                <w:spacing w:val="5"/>
              </w:rPr>
              <w:t>行政处罚</w:t>
            </w:r>
          </w:p>
        </w:tc>
        <w:tc>
          <w:tcPr>
            <w:tcW w:w="879" w:type="dxa"/>
            <w:vAlign w:val="top"/>
          </w:tcPr>
          <w:p w14:paraId="10C71CC2">
            <w:pPr>
              <w:spacing w:line="438" w:lineRule="auto"/>
              <w:rPr>
                <w:rFonts w:ascii="Arial"/>
                <w:sz w:val="21"/>
              </w:rPr>
            </w:pPr>
          </w:p>
          <w:p w14:paraId="14E3EDAE">
            <w:pPr>
              <w:pStyle w:val="6"/>
              <w:spacing w:before="26" w:line="264" w:lineRule="auto"/>
              <w:ind w:left="50" w:right="44" w:firstLine="47"/>
            </w:pPr>
            <w:r>
              <w:rPr>
                <w:spacing w:val="5"/>
              </w:rPr>
              <w:t>市场监督管理部门</w:t>
            </w:r>
            <w:r>
              <w:rPr>
                <w:spacing w:val="1"/>
              </w:rPr>
              <w:t xml:space="preserve">  </w:t>
            </w:r>
            <w:r>
              <w:rPr>
                <w:spacing w:val="6"/>
              </w:rPr>
              <w:t>（省级、设区的市级</w:t>
            </w:r>
          </w:p>
          <w:p w14:paraId="766E1745">
            <w:pPr>
              <w:pStyle w:val="6"/>
              <w:spacing w:line="231" w:lineRule="auto"/>
              <w:ind w:left="267"/>
            </w:pPr>
            <w:r>
              <w:rPr>
                <w:spacing w:val="4"/>
              </w:rPr>
              <w:t>或县级）</w:t>
            </w:r>
          </w:p>
        </w:tc>
        <w:tc>
          <w:tcPr>
            <w:tcW w:w="1259" w:type="dxa"/>
            <w:vAlign w:val="top"/>
          </w:tcPr>
          <w:p w14:paraId="2358B48C">
            <w:pPr>
              <w:spacing w:line="248" w:lineRule="auto"/>
              <w:rPr>
                <w:rFonts w:ascii="Arial"/>
                <w:sz w:val="21"/>
              </w:rPr>
            </w:pPr>
          </w:p>
          <w:p w14:paraId="658F5CAA">
            <w:pPr>
              <w:spacing w:line="248" w:lineRule="auto"/>
              <w:rPr>
                <w:rFonts w:ascii="Arial"/>
                <w:sz w:val="21"/>
              </w:rPr>
            </w:pPr>
          </w:p>
          <w:p w14:paraId="7DBB88D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2940F24">
            <w:pPr>
              <w:pStyle w:val="6"/>
              <w:spacing w:line="160" w:lineRule="auto"/>
              <w:ind w:left="20"/>
            </w:pPr>
            <w:r>
              <w:rPr>
                <w:spacing w:val="4"/>
              </w:rPr>
              <w:t>拒不改正的</w:t>
            </w:r>
            <w:r>
              <w:rPr>
                <w:spacing w:val="10"/>
                <w:w w:val="101"/>
              </w:rPr>
              <w:t xml:space="preserve">  </w:t>
            </w:r>
            <w:r>
              <w:rPr>
                <w:spacing w:val="4"/>
              </w:rPr>
              <w:t>给予警告</w:t>
            </w:r>
          </w:p>
          <w:p w14:paraId="2A523520">
            <w:pPr>
              <w:pStyle w:val="6"/>
              <w:spacing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073186CC">
            <w:pPr>
              <w:pStyle w:val="6"/>
              <w:spacing w:before="15" w:line="246" w:lineRule="auto"/>
              <w:ind w:left="23" w:right="67" w:hanging="1"/>
            </w:pPr>
            <w:r>
              <w:rPr>
                <w:spacing w:val="6"/>
              </w:rPr>
              <w:t>第八条：设立小作坊应当向所在地县级人民政府市场监督管理部门申请食品生产加工小作坊许可证，并提供下列材料</w:t>
            </w:r>
            <w:r>
              <w:rPr>
                <w:spacing w:val="-6"/>
              </w:rPr>
              <w:t>：（</w:t>
            </w:r>
            <w:r>
              <w:rPr>
                <w:spacing w:val="-2"/>
              </w:rPr>
              <w:t xml:space="preserve"> </w:t>
            </w:r>
            <w:r>
              <w:rPr>
                <w:spacing w:val="6"/>
              </w:rPr>
              <w:t>一</w:t>
            </w:r>
            <w:r>
              <w:rPr>
                <w:spacing w:val="-16"/>
              </w:rPr>
              <w:t xml:space="preserve"> </w:t>
            </w:r>
            <w:r>
              <w:rPr>
                <w:spacing w:val="6"/>
              </w:rPr>
              <w:t>）申请书</w:t>
            </w:r>
            <w:r>
              <w:rPr>
                <w:spacing w:val="-6"/>
              </w:rPr>
              <w:t>；（</w:t>
            </w:r>
            <w:r>
              <w:rPr>
                <w:spacing w:val="-8"/>
              </w:rPr>
              <w:t xml:space="preserve"> </w:t>
            </w:r>
            <w:r>
              <w:rPr>
                <w:spacing w:val="6"/>
              </w:rPr>
              <w:t>二）食品生产设备布</w:t>
            </w:r>
            <w:r>
              <w:rPr>
                <w:spacing w:val="5"/>
              </w:rPr>
              <w:t>局图和食品生产工艺流程图</w:t>
            </w:r>
            <w:r>
              <w:rPr>
                <w:spacing w:val="-6"/>
              </w:rPr>
              <w:t xml:space="preserve">；（ </w:t>
            </w:r>
            <w:r>
              <w:rPr>
                <w:spacing w:val="5"/>
              </w:rPr>
              <w:t>三）食品生产主要设备设施清单</w:t>
            </w:r>
            <w:r>
              <w:rPr>
                <w:spacing w:val="-6"/>
              </w:rPr>
              <w:t>；（</w:t>
            </w:r>
            <w:r>
              <w:rPr>
                <w:spacing w:val="-2"/>
              </w:rPr>
              <w:t xml:space="preserve"> </w:t>
            </w:r>
            <w:r>
              <w:rPr>
                <w:spacing w:val="5"/>
              </w:rPr>
              <w:t>四</w:t>
            </w:r>
            <w:r>
              <w:rPr>
                <w:spacing w:val="-16"/>
              </w:rPr>
              <w:t xml:space="preserve"> </w:t>
            </w:r>
            <w:r>
              <w:rPr>
                <w:spacing w:val="5"/>
              </w:rPr>
              <w:t>）专职或者兼职的食品安全专业技术人员、食品安全管理人</w:t>
            </w:r>
            <w:r>
              <w:t xml:space="preserve"> </w:t>
            </w:r>
            <w:r>
              <w:rPr>
                <w:spacing w:val="5"/>
              </w:rPr>
              <w:t>员信息和食品安全管理制度。</w:t>
            </w:r>
          </w:p>
          <w:p w14:paraId="11D41F5F">
            <w:pPr>
              <w:pStyle w:val="6"/>
              <w:spacing w:before="14" w:line="228" w:lineRule="auto"/>
              <w:ind w:left="22"/>
            </w:pPr>
            <w:r>
              <w:rPr>
                <w:spacing w:val="6"/>
              </w:rPr>
              <w:t>第十七条：开办小餐饮应当向所在地县级人民政府市场监督管理部门申请食品小经营许可证，并提供下列材料：</w:t>
            </w:r>
          </w:p>
          <w:p w14:paraId="0D526EC1">
            <w:pPr>
              <w:pStyle w:val="6"/>
              <w:spacing w:before="15" w:line="228" w:lineRule="auto"/>
              <w:ind w:left="17"/>
            </w:pPr>
            <w:r>
              <w:rPr>
                <w:spacing w:val="-2"/>
              </w:rPr>
              <w:t>（</w:t>
            </w:r>
            <w:r>
              <w:rPr>
                <w:spacing w:val="-17"/>
              </w:rPr>
              <w:t xml:space="preserve"> </w:t>
            </w:r>
            <w:r>
              <w:rPr>
                <w:spacing w:val="-2"/>
              </w:rPr>
              <w:t>一</w:t>
            </w:r>
            <w:r>
              <w:rPr>
                <w:spacing w:val="-16"/>
              </w:rPr>
              <w:t xml:space="preserve"> </w:t>
            </w:r>
            <w:r>
              <w:rPr>
                <w:spacing w:val="-2"/>
              </w:rPr>
              <w:t>）申请书；</w:t>
            </w:r>
          </w:p>
          <w:p w14:paraId="41138EB9">
            <w:pPr>
              <w:pStyle w:val="6"/>
              <w:spacing w:before="14" w:line="231" w:lineRule="auto"/>
              <w:ind w:left="17"/>
            </w:pPr>
            <w:r>
              <w:rPr>
                <w:spacing w:val="1"/>
              </w:rPr>
              <w:t>（</w:t>
            </w:r>
            <w:r>
              <w:rPr>
                <w:spacing w:val="-11"/>
              </w:rPr>
              <w:t xml:space="preserve"> </w:t>
            </w:r>
            <w:r>
              <w:rPr>
                <w:spacing w:val="1"/>
              </w:rPr>
              <w:t>二</w:t>
            </w:r>
            <w:r>
              <w:rPr>
                <w:spacing w:val="-16"/>
              </w:rPr>
              <w:t xml:space="preserve"> </w:t>
            </w:r>
            <w:r>
              <w:rPr>
                <w:spacing w:val="1"/>
              </w:rPr>
              <w:t>）主体资格证明文件；</w:t>
            </w:r>
          </w:p>
          <w:p w14:paraId="2EE345A4">
            <w:pPr>
              <w:pStyle w:val="6"/>
              <w:spacing w:before="14" w:line="228" w:lineRule="auto"/>
              <w:ind w:left="17"/>
            </w:pPr>
            <w:r>
              <w:rPr>
                <w:spacing w:val="5"/>
              </w:rPr>
              <w:t>（</w:t>
            </w:r>
            <w:r>
              <w:rPr>
                <w:spacing w:val="-18"/>
              </w:rPr>
              <w:t xml:space="preserve"> </w:t>
            </w:r>
            <w:r>
              <w:rPr>
                <w:spacing w:val="5"/>
              </w:rPr>
              <w:t>三</w:t>
            </w:r>
            <w:r>
              <w:rPr>
                <w:spacing w:val="-16"/>
              </w:rPr>
              <w:t xml:space="preserve"> </w:t>
            </w:r>
            <w:r>
              <w:rPr>
                <w:spacing w:val="5"/>
              </w:rPr>
              <w:t>）与食品经营相适应的主要设备设施、</w:t>
            </w:r>
            <w:r>
              <w:rPr>
                <w:spacing w:val="4"/>
              </w:rPr>
              <w:t>经营布局、操作流程等文件；</w:t>
            </w:r>
          </w:p>
          <w:p w14:paraId="1482121B">
            <w:pPr>
              <w:pStyle w:val="6"/>
              <w:spacing w:before="15" w:line="229" w:lineRule="auto"/>
              <w:ind w:left="17"/>
            </w:pPr>
            <w:r>
              <w:rPr>
                <w:spacing w:val="4"/>
              </w:rPr>
              <w:t>（</w:t>
            </w:r>
            <w:r>
              <w:rPr>
                <w:spacing w:val="-13"/>
              </w:rPr>
              <w:t xml:space="preserve"> </w:t>
            </w:r>
            <w:r>
              <w:rPr>
                <w:spacing w:val="4"/>
              </w:rPr>
              <w:t>四）食品安全管理制度目录清单。</w:t>
            </w:r>
          </w:p>
          <w:p w14:paraId="7D628937">
            <w:pPr>
              <w:pStyle w:val="6"/>
              <w:spacing w:before="15" w:line="262" w:lineRule="auto"/>
              <w:ind w:left="23" w:right="67" w:hanging="1"/>
            </w:pPr>
            <w:r>
              <w:rPr>
                <w:spacing w:val="7"/>
              </w:rPr>
              <w:t>第三十三条第一款：小作坊、小餐饮违反本</w:t>
            </w:r>
            <w:r>
              <w:rPr>
                <w:spacing w:val="6"/>
              </w:rPr>
              <w:t>条例第八条、第十七条规定，未取得食品生产加工小作坊许可证、食品小经营许可证，从事食品生产加工或者经营活动的，</w:t>
            </w:r>
            <w:r>
              <w:rPr>
                <w:spacing w:val="-18"/>
              </w:rPr>
              <w:t xml:space="preserve"> </w:t>
            </w:r>
            <w:r>
              <w:rPr>
                <w:spacing w:val="6"/>
              </w:rPr>
              <w:t>由县级以上人民政府市场监督管理部门责令改正，没收违法所得和违法生产经营的食品、食品添加剂，可以没收用于违法</w:t>
            </w:r>
            <w:r>
              <w:t xml:space="preserve"> </w:t>
            </w:r>
            <w:r>
              <w:rPr>
                <w:spacing w:val="6"/>
              </w:rPr>
              <w:t>生产经营的工具、设备、原料等物品；对小作坊并处货值金额一倍以上五倍以下罚款，对小餐饮并处一千元以上三千元以下罚款。</w:t>
            </w:r>
          </w:p>
        </w:tc>
        <w:tc>
          <w:tcPr>
            <w:tcW w:w="371" w:type="dxa"/>
            <w:vAlign w:val="top"/>
          </w:tcPr>
          <w:p w14:paraId="4828D82A">
            <w:pPr>
              <w:rPr>
                <w:rFonts w:ascii="Arial"/>
                <w:sz w:val="21"/>
              </w:rPr>
            </w:pPr>
          </w:p>
        </w:tc>
      </w:tr>
      <w:tr w14:paraId="2F0D8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41B84B49">
            <w:pPr>
              <w:spacing w:line="242" w:lineRule="auto"/>
              <w:rPr>
                <w:rFonts w:ascii="Arial"/>
                <w:sz w:val="21"/>
              </w:rPr>
            </w:pPr>
          </w:p>
          <w:p w14:paraId="07F885EF">
            <w:pPr>
              <w:pStyle w:val="6"/>
              <w:spacing w:before="26" w:line="108" w:lineRule="exact"/>
              <w:ind w:left="248"/>
            </w:pPr>
            <w:r>
              <w:rPr>
                <w:position w:val="1"/>
              </w:rPr>
              <w:t>603</w:t>
            </w:r>
          </w:p>
        </w:tc>
        <w:tc>
          <w:tcPr>
            <w:tcW w:w="1682" w:type="dxa"/>
            <w:vAlign w:val="top"/>
          </w:tcPr>
          <w:p w14:paraId="42BF8FAC">
            <w:pPr>
              <w:pStyle w:val="6"/>
              <w:spacing w:before="156" w:line="228" w:lineRule="auto"/>
              <w:ind w:left="21"/>
            </w:pPr>
            <w:r>
              <w:rPr>
                <w:spacing w:val="6"/>
              </w:rPr>
              <w:t>对小作坊、小餐饮生产经营被包装材料、容</w:t>
            </w:r>
          </w:p>
          <w:p w14:paraId="2C7304B9">
            <w:pPr>
              <w:pStyle w:val="6"/>
              <w:spacing w:before="14" w:line="231" w:lineRule="auto"/>
              <w:ind w:left="18"/>
            </w:pPr>
            <w:r>
              <w:rPr>
                <w:spacing w:val="6"/>
              </w:rPr>
              <w:t>器、运输工具等污染的食品、食品添加剂的</w:t>
            </w:r>
          </w:p>
          <w:p w14:paraId="398123BC">
            <w:pPr>
              <w:pStyle w:val="6"/>
              <w:spacing w:before="14" w:line="229" w:lineRule="auto"/>
              <w:ind w:left="667"/>
            </w:pPr>
            <w:r>
              <w:rPr>
                <w:spacing w:val="5"/>
              </w:rPr>
              <w:t>行政处罚</w:t>
            </w:r>
          </w:p>
        </w:tc>
        <w:tc>
          <w:tcPr>
            <w:tcW w:w="536" w:type="dxa"/>
            <w:vAlign w:val="top"/>
          </w:tcPr>
          <w:p w14:paraId="0244CF72">
            <w:pPr>
              <w:spacing w:line="242" w:lineRule="auto"/>
              <w:rPr>
                <w:rFonts w:ascii="Arial"/>
                <w:sz w:val="21"/>
              </w:rPr>
            </w:pPr>
          </w:p>
          <w:p w14:paraId="28AE3922">
            <w:pPr>
              <w:pStyle w:val="6"/>
              <w:spacing w:before="26" w:line="229" w:lineRule="auto"/>
              <w:ind w:left="95"/>
            </w:pPr>
            <w:r>
              <w:rPr>
                <w:spacing w:val="5"/>
              </w:rPr>
              <w:t>行政处罚</w:t>
            </w:r>
          </w:p>
        </w:tc>
        <w:tc>
          <w:tcPr>
            <w:tcW w:w="879" w:type="dxa"/>
            <w:vAlign w:val="top"/>
          </w:tcPr>
          <w:p w14:paraId="35EAE257">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1B1F215F">
            <w:pPr>
              <w:pStyle w:val="6"/>
              <w:spacing w:line="231" w:lineRule="auto"/>
              <w:ind w:left="267"/>
            </w:pPr>
            <w:r>
              <w:rPr>
                <w:spacing w:val="4"/>
              </w:rPr>
              <w:t>或县级）</w:t>
            </w:r>
          </w:p>
        </w:tc>
        <w:tc>
          <w:tcPr>
            <w:tcW w:w="1259" w:type="dxa"/>
            <w:vAlign w:val="top"/>
          </w:tcPr>
          <w:p w14:paraId="6056169B">
            <w:pPr>
              <w:pStyle w:val="6"/>
              <w:spacing w:before="21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DA775D6">
            <w:pPr>
              <w:pStyle w:val="6"/>
              <w:spacing w:before="43"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103DD891">
            <w:pPr>
              <w:pStyle w:val="6"/>
              <w:spacing w:before="14" w:line="228" w:lineRule="auto"/>
              <w:ind w:left="22"/>
            </w:pPr>
            <w:r>
              <w:rPr>
                <w:spacing w:val="5"/>
              </w:rPr>
              <w:t>第十二条第二款第七项：禁止小作坊从事下列行为：</w:t>
            </w:r>
          </w:p>
          <w:p w14:paraId="268E2599">
            <w:pPr>
              <w:pStyle w:val="6"/>
              <w:spacing w:before="15" w:line="228" w:lineRule="auto"/>
              <w:ind w:left="17"/>
            </w:pPr>
            <w:r>
              <w:rPr>
                <w:spacing w:val="6"/>
              </w:rPr>
              <w:t>（七）生产经营被包装材料、容器、运输工具等污染的食品、食品添加剂；</w:t>
            </w:r>
          </w:p>
          <w:p w14:paraId="307394A3">
            <w:pPr>
              <w:pStyle w:val="6"/>
              <w:spacing w:before="14" w:line="253" w:lineRule="auto"/>
              <w:ind w:left="23" w:right="67" w:hanging="1"/>
            </w:pPr>
            <w:r>
              <w:rPr>
                <w:spacing w:val="7"/>
              </w:rPr>
              <w:t>第三十三条：小作坊、小餐饮违反本条例第</w:t>
            </w:r>
            <w:r>
              <w:rPr>
                <w:spacing w:val="6"/>
              </w:rPr>
              <w:t>十二条第七项规定的，</w:t>
            </w:r>
            <w:r>
              <w:rPr>
                <w:spacing w:val="-18"/>
              </w:rPr>
              <w:t xml:space="preserve"> </w:t>
            </w:r>
            <w:r>
              <w:rPr>
                <w:spacing w:val="6"/>
              </w:rPr>
              <w:t>由县级以上人民政府市场监督管理部门责令改正，没收违法所得和违法生产经营的食品、食品添加剂，可以没收用于违法生产经营的工具、设备、原料等物品；对小作坊并处货值金额一倍以上五倍以下罚款，对小餐饮并处</w:t>
            </w:r>
            <w:r>
              <w:t xml:space="preserve"> </w:t>
            </w:r>
            <w:r>
              <w:rPr>
                <w:spacing w:val="6"/>
              </w:rPr>
              <w:t>一千元以上三千元以下罚款；情节严重的，责令停产停业，直至吊销</w:t>
            </w:r>
            <w:r>
              <w:rPr>
                <w:spacing w:val="5"/>
              </w:rPr>
              <w:t>许可证。</w:t>
            </w:r>
          </w:p>
        </w:tc>
        <w:tc>
          <w:tcPr>
            <w:tcW w:w="371" w:type="dxa"/>
            <w:vAlign w:val="top"/>
          </w:tcPr>
          <w:p w14:paraId="278200E1">
            <w:pPr>
              <w:rPr>
                <w:rFonts w:ascii="Arial"/>
                <w:sz w:val="21"/>
              </w:rPr>
            </w:pPr>
          </w:p>
        </w:tc>
      </w:tr>
      <w:tr w14:paraId="3B08F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3101CA41">
            <w:pPr>
              <w:spacing w:line="305" w:lineRule="auto"/>
              <w:rPr>
                <w:rFonts w:ascii="Arial"/>
                <w:sz w:val="21"/>
              </w:rPr>
            </w:pPr>
          </w:p>
          <w:p w14:paraId="46404591">
            <w:pPr>
              <w:pStyle w:val="6"/>
              <w:spacing w:before="26" w:line="108" w:lineRule="exact"/>
              <w:ind w:left="248"/>
            </w:pPr>
            <w:r>
              <w:rPr>
                <w:position w:val="1"/>
              </w:rPr>
              <w:t>604</w:t>
            </w:r>
          </w:p>
        </w:tc>
        <w:tc>
          <w:tcPr>
            <w:tcW w:w="1682" w:type="dxa"/>
            <w:vAlign w:val="top"/>
          </w:tcPr>
          <w:p w14:paraId="1B5AA0D0">
            <w:pPr>
              <w:spacing w:line="249" w:lineRule="auto"/>
              <w:rPr>
                <w:rFonts w:ascii="Arial"/>
                <w:sz w:val="21"/>
              </w:rPr>
            </w:pPr>
          </w:p>
          <w:p w14:paraId="47F80321">
            <w:pPr>
              <w:pStyle w:val="6"/>
              <w:spacing w:before="26" w:line="228" w:lineRule="auto"/>
              <w:ind w:left="21"/>
            </w:pPr>
            <w:r>
              <w:rPr>
                <w:spacing w:val="6"/>
              </w:rPr>
              <w:t>对小作坊小餐饮许可事项发生变更未告知的</w:t>
            </w:r>
          </w:p>
          <w:p w14:paraId="2F64F79E">
            <w:pPr>
              <w:pStyle w:val="6"/>
              <w:spacing w:before="15" w:line="229" w:lineRule="auto"/>
              <w:ind w:left="667"/>
            </w:pPr>
            <w:r>
              <w:rPr>
                <w:spacing w:val="5"/>
              </w:rPr>
              <w:t>行政处罚</w:t>
            </w:r>
          </w:p>
        </w:tc>
        <w:tc>
          <w:tcPr>
            <w:tcW w:w="536" w:type="dxa"/>
            <w:vAlign w:val="top"/>
          </w:tcPr>
          <w:p w14:paraId="06245880">
            <w:pPr>
              <w:spacing w:line="305" w:lineRule="auto"/>
              <w:rPr>
                <w:rFonts w:ascii="Arial"/>
                <w:sz w:val="21"/>
              </w:rPr>
            </w:pPr>
          </w:p>
          <w:p w14:paraId="2E654683">
            <w:pPr>
              <w:pStyle w:val="6"/>
              <w:spacing w:before="26" w:line="229" w:lineRule="auto"/>
              <w:ind w:left="95"/>
            </w:pPr>
            <w:r>
              <w:rPr>
                <w:spacing w:val="5"/>
              </w:rPr>
              <w:t>行政处罚</w:t>
            </w:r>
          </w:p>
        </w:tc>
        <w:tc>
          <w:tcPr>
            <w:tcW w:w="879" w:type="dxa"/>
            <w:vAlign w:val="top"/>
          </w:tcPr>
          <w:p w14:paraId="51E8FFF0">
            <w:pPr>
              <w:pStyle w:val="6"/>
              <w:spacing w:before="219" w:line="263" w:lineRule="auto"/>
              <w:ind w:left="50" w:right="44" w:firstLine="47"/>
            </w:pPr>
            <w:r>
              <w:rPr>
                <w:spacing w:val="5"/>
              </w:rPr>
              <w:t>市场监督管理部门</w:t>
            </w:r>
            <w:r>
              <w:rPr>
                <w:spacing w:val="1"/>
              </w:rPr>
              <w:t xml:space="preserve">  </w:t>
            </w:r>
            <w:r>
              <w:rPr>
                <w:spacing w:val="6"/>
              </w:rPr>
              <w:t>（省级、设区的市级</w:t>
            </w:r>
          </w:p>
          <w:p w14:paraId="5D5BCA9C">
            <w:pPr>
              <w:pStyle w:val="6"/>
              <w:spacing w:line="231" w:lineRule="auto"/>
              <w:ind w:left="267"/>
            </w:pPr>
            <w:r>
              <w:rPr>
                <w:spacing w:val="4"/>
              </w:rPr>
              <w:t>或县级）</w:t>
            </w:r>
          </w:p>
        </w:tc>
        <w:tc>
          <w:tcPr>
            <w:tcW w:w="1259" w:type="dxa"/>
            <w:vAlign w:val="top"/>
          </w:tcPr>
          <w:p w14:paraId="43670956">
            <w:pPr>
              <w:spacing w:line="249" w:lineRule="auto"/>
              <w:rPr>
                <w:rFonts w:ascii="Arial"/>
                <w:sz w:val="21"/>
              </w:rPr>
            </w:pPr>
          </w:p>
          <w:p w14:paraId="385E40F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6BDAD0E">
            <w:pPr>
              <w:pStyle w:val="6"/>
              <w:spacing w:before="49"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49793059">
            <w:pPr>
              <w:pStyle w:val="6"/>
              <w:spacing w:before="15" w:line="228" w:lineRule="auto"/>
              <w:ind w:left="22"/>
            </w:pPr>
            <w:r>
              <w:rPr>
                <w:spacing w:val="6"/>
              </w:rPr>
              <w:t>第十条第二款：食品生产加工小作坊许可证载明事项发生变更，或者现有设备布局和工艺流程、主要生产设备设施发生变化的，应当自变更之日起十五日内向原发证机关提出变更申请。</w:t>
            </w:r>
          </w:p>
          <w:p w14:paraId="4E21FEA2">
            <w:pPr>
              <w:pStyle w:val="6"/>
              <w:spacing w:before="15" w:line="229" w:lineRule="auto"/>
              <w:ind w:left="22"/>
            </w:pPr>
            <w:r>
              <w:rPr>
                <w:spacing w:val="6"/>
              </w:rPr>
              <w:t>第十八条：小餐饮许可程序、许可证有效期、延续、原许可证载明事项变更和注销等按照本条例第九条、第十条的规定执行。</w:t>
            </w:r>
          </w:p>
          <w:p w14:paraId="5975196E">
            <w:pPr>
              <w:pStyle w:val="6"/>
              <w:spacing w:before="14" w:line="228" w:lineRule="auto"/>
              <w:ind w:left="18"/>
            </w:pPr>
            <w:r>
              <w:rPr>
                <w:spacing w:val="6"/>
              </w:rPr>
              <w:t>小餐饮主要设备设施、经营布局、操作流程等发生较大变化可能影响食品安全的，应当自变化之日起十五日内向原发证机关报告。</w:t>
            </w:r>
          </w:p>
          <w:p w14:paraId="1A446387">
            <w:pPr>
              <w:pStyle w:val="6"/>
              <w:spacing w:before="15" w:line="228" w:lineRule="auto"/>
              <w:ind w:left="22"/>
            </w:pPr>
            <w:r>
              <w:rPr>
                <w:spacing w:val="6"/>
              </w:rPr>
              <w:t>第三十四条：小作坊、小餐饮违反本条例规定，有下列情形之一的，</w:t>
            </w:r>
            <w:r>
              <w:rPr>
                <w:spacing w:val="-14"/>
              </w:rPr>
              <w:t xml:space="preserve"> </w:t>
            </w:r>
            <w:r>
              <w:rPr>
                <w:spacing w:val="6"/>
              </w:rPr>
              <w:t>由县级以上人民政府市场监督管理部门责令改正；拒不改正的，处三百元以上三千元以下罚款；情节严重的，没收违法生产经营的食品，责令停产停业，直至吊销许可证：</w:t>
            </w:r>
          </w:p>
          <w:p w14:paraId="3499EC27">
            <w:pPr>
              <w:pStyle w:val="6"/>
              <w:spacing w:before="15" w:line="229" w:lineRule="auto"/>
              <w:ind w:left="17"/>
            </w:pPr>
            <w:r>
              <w:rPr>
                <w:spacing w:val="6"/>
              </w:rPr>
              <w:t>（</w:t>
            </w:r>
            <w:r>
              <w:rPr>
                <w:spacing w:val="-19"/>
              </w:rPr>
              <w:t xml:space="preserve"> </w:t>
            </w:r>
            <w:r>
              <w:rPr>
                <w:spacing w:val="6"/>
              </w:rPr>
              <w:t>一）违反本条例第十条第二款、第十八条规定，未按照规定办理</w:t>
            </w:r>
            <w:r>
              <w:rPr>
                <w:spacing w:val="5"/>
              </w:rPr>
              <w:t>许可证变更或者未履行报告义务；</w:t>
            </w:r>
          </w:p>
        </w:tc>
        <w:tc>
          <w:tcPr>
            <w:tcW w:w="371" w:type="dxa"/>
            <w:vAlign w:val="top"/>
          </w:tcPr>
          <w:p w14:paraId="5619F3E7">
            <w:pPr>
              <w:rPr>
                <w:rFonts w:ascii="Arial"/>
                <w:sz w:val="21"/>
              </w:rPr>
            </w:pPr>
          </w:p>
        </w:tc>
      </w:tr>
      <w:tr w14:paraId="2C72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616" w:type="dxa"/>
            <w:vAlign w:val="top"/>
          </w:tcPr>
          <w:p w14:paraId="63E72EA6">
            <w:pPr>
              <w:spacing w:line="247" w:lineRule="auto"/>
              <w:rPr>
                <w:rFonts w:ascii="Arial"/>
                <w:sz w:val="21"/>
              </w:rPr>
            </w:pPr>
          </w:p>
          <w:p w14:paraId="30439B1A">
            <w:pPr>
              <w:spacing w:line="247" w:lineRule="auto"/>
              <w:rPr>
                <w:rFonts w:ascii="Arial"/>
                <w:sz w:val="21"/>
              </w:rPr>
            </w:pPr>
          </w:p>
          <w:p w14:paraId="575E5B76">
            <w:pPr>
              <w:spacing w:line="247" w:lineRule="auto"/>
              <w:rPr>
                <w:rFonts w:ascii="Arial"/>
                <w:sz w:val="21"/>
              </w:rPr>
            </w:pPr>
          </w:p>
          <w:p w14:paraId="14FC0E13">
            <w:pPr>
              <w:spacing w:line="248" w:lineRule="auto"/>
              <w:rPr>
                <w:rFonts w:ascii="Arial"/>
                <w:sz w:val="21"/>
              </w:rPr>
            </w:pPr>
          </w:p>
          <w:p w14:paraId="690A2B20">
            <w:pPr>
              <w:pStyle w:val="6"/>
              <w:spacing w:before="26" w:line="108" w:lineRule="exact"/>
              <w:ind w:left="248"/>
            </w:pPr>
            <w:r>
              <w:rPr>
                <w:position w:val="1"/>
              </w:rPr>
              <w:t>605</w:t>
            </w:r>
          </w:p>
        </w:tc>
        <w:tc>
          <w:tcPr>
            <w:tcW w:w="1682" w:type="dxa"/>
            <w:vAlign w:val="top"/>
          </w:tcPr>
          <w:p w14:paraId="2C482DE3">
            <w:pPr>
              <w:spacing w:line="247" w:lineRule="auto"/>
              <w:rPr>
                <w:rFonts w:ascii="Arial"/>
                <w:sz w:val="21"/>
              </w:rPr>
            </w:pPr>
          </w:p>
          <w:p w14:paraId="5F794E89">
            <w:pPr>
              <w:spacing w:line="247" w:lineRule="auto"/>
              <w:rPr>
                <w:rFonts w:ascii="Arial"/>
                <w:sz w:val="21"/>
              </w:rPr>
            </w:pPr>
          </w:p>
          <w:p w14:paraId="7AE0B4CF">
            <w:pPr>
              <w:spacing w:line="247" w:lineRule="auto"/>
              <w:rPr>
                <w:rFonts w:ascii="Arial"/>
                <w:sz w:val="21"/>
              </w:rPr>
            </w:pPr>
          </w:p>
          <w:p w14:paraId="2AFD0BE1">
            <w:pPr>
              <w:spacing w:line="248" w:lineRule="auto"/>
              <w:rPr>
                <w:rFonts w:ascii="Arial"/>
                <w:sz w:val="21"/>
              </w:rPr>
            </w:pPr>
          </w:p>
          <w:p w14:paraId="077F9167">
            <w:pPr>
              <w:pStyle w:val="6"/>
              <w:spacing w:before="26" w:line="228" w:lineRule="auto"/>
              <w:ind w:left="64"/>
            </w:pPr>
            <w:r>
              <w:rPr>
                <w:spacing w:val="6"/>
              </w:rPr>
              <w:t>对小作坊小餐饮违反经营规范的行政处罚</w:t>
            </w:r>
          </w:p>
        </w:tc>
        <w:tc>
          <w:tcPr>
            <w:tcW w:w="536" w:type="dxa"/>
            <w:vAlign w:val="top"/>
          </w:tcPr>
          <w:p w14:paraId="17C4E648">
            <w:pPr>
              <w:spacing w:line="247" w:lineRule="auto"/>
              <w:rPr>
                <w:rFonts w:ascii="Arial"/>
                <w:sz w:val="21"/>
              </w:rPr>
            </w:pPr>
          </w:p>
          <w:p w14:paraId="78800779">
            <w:pPr>
              <w:spacing w:line="247" w:lineRule="auto"/>
              <w:rPr>
                <w:rFonts w:ascii="Arial"/>
                <w:sz w:val="21"/>
              </w:rPr>
            </w:pPr>
          </w:p>
          <w:p w14:paraId="3469EC37">
            <w:pPr>
              <w:spacing w:line="247" w:lineRule="auto"/>
              <w:rPr>
                <w:rFonts w:ascii="Arial"/>
                <w:sz w:val="21"/>
              </w:rPr>
            </w:pPr>
          </w:p>
          <w:p w14:paraId="05F830E6">
            <w:pPr>
              <w:spacing w:line="248" w:lineRule="auto"/>
              <w:rPr>
                <w:rFonts w:ascii="Arial"/>
                <w:sz w:val="21"/>
              </w:rPr>
            </w:pPr>
          </w:p>
          <w:p w14:paraId="4D9AE236">
            <w:pPr>
              <w:pStyle w:val="6"/>
              <w:spacing w:before="26" w:line="229" w:lineRule="auto"/>
              <w:ind w:left="95"/>
            </w:pPr>
            <w:r>
              <w:rPr>
                <w:spacing w:val="5"/>
              </w:rPr>
              <w:t>行政处罚</w:t>
            </w:r>
          </w:p>
        </w:tc>
        <w:tc>
          <w:tcPr>
            <w:tcW w:w="879" w:type="dxa"/>
            <w:vAlign w:val="top"/>
          </w:tcPr>
          <w:p w14:paraId="4A530DCF">
            <w:pPr>
              <w:spacing w:line="292" w:lineRule="auto"/>
              <w:rPr>
                <w:rFonts w:ascii="Arial"/>
                <w:sz w:val="21"/>
              </w:rPr>
            </w:pPr>
          </w:p>
          <w:p w14:paraId="4DEC260D">
            <w:pPr>
              <w:spacing w:line="292" w:lineRule="auto"/>
              <w:rPr>
                <w:rFonts w:ascii="Arial"/>
                <w:sz w:val="21"/>
              </w:rPr>
            </w:pPr>
          </w:p>
          <w:p w14:paraId="36475A5E">
            <w:pPr>
              <w:spacing w:line="292" w:lineRule="auto"/>
              <w:rPr>
                <w:rFonts w:ascii="Arial"/>
                <w:sz w:val="21"/>
              </w:rPr>
            </w:pPr>
          </w:p>
          <w:p w14:paraId="48F84623">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43A8E30">
            <w:pPr>
              <w:pStyle w:val="6"/>
              <w:spacing w:line="231" w:lineRule="auto"/>
              <w:ind w:left="267"/>
            </w:pPr>
            <w:r>
              <w:rPr>
                <w:spacing w:val="4"/>
              </w:rPr>
              <w:t>或县级）</w:t>
            </w:r>
          </w:p>
        </w:tc>
        <w:tc>
          <w:tcPr>
            <w:tcW w:w="1259" w:type="dxa"/>
            <w:vAlign w:val="top"/>
          </w:tcPr>
          <w:p w14:paraId="5451D829">
            <w:pPr>
              <w:spacing w:line="311" w:lineRule="auto"/>
              <w:rPr>
                <w:rFonts w:ascii="Arial"/>
                <w:sz w:val="21"/>
              </w:rPr>
            </w:pPr>
          </w:p>
          <w:p w14:paraId="11E66550">
            <w:pPr>
              <w:spacing w:line="311" w:lineRule="auto"/>
              <w:rPr>
                <w:rFonts w:ascii="Arial"/>
                <w:sz w:val="21"/>
              </w:rPr>
            </w:pPr>
          </w:p>
          <w:p w14:paraId="6DEE6EAD">
            <w:pPr>
              <w:spacing w:line="311" w:lineRule="auto"/>
              <w:rPr>
                <w:rFonts w:ascii="Arial"/>
                <w:sz w:val="21"/>
              </w:rPr>
            </w:pPr>
          </w:p>
          <w:p w14:paraId="71B94B5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66008A7">
            <w:pPr>
              <w:pStyle w:val="6"/>
              <w:spacing w:before="54"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7B3F9AA1">
            <w:pPr>
              <w:pStyle w:val="6"/>
              <w:spacing w:before="14" w:line="228" w:lineRule="auto"/>
              <w:ind w:left="22"/>
            </w:pPr>
            <w:r>
              <w:rPr>
                <w:spacing w:val="6"/>
              </w:rPr>
              <w:t>第十一条第二款：小作坊从事食品生产加工活动，应当遵守下</w:t>
            </w:r>
            <w:r>
              <w:rPr>
                <w:spacing w:val="5"/>
              </w:rPr>
              <w:t>列规定：</w:t>
            </w:r>
          </w:p>
          <w:p w14:paraId="78E76FF8">
            <w:pPr>
              <w:pStyle w:val="6"/>
              <w:spacing w:before="15" w:line="228" w:lineRule="auto"/>
              <w:ind w:left="17"/>
            </w:pPr>
            <w:r>
              <w:rPr>
                <w:spacing w:val="6"/>
              </w:rPr>
              <w:t>（</w:t>
            </w:r>
            <w:r>
              <w:rPr>
                <w:spacing w:val="-19"/>
              </w:rPr>
              <w:t xml:space="preserve"> </w:t>
            </w:r>
            <w:r>
              <w:rPr>
                <w:spacing w:val="6"/>
              </w:rPr>
              <w:t>一）采购或者使用的食品原料、食品添加剂、食品相关产品等符合食品安全标准，用水符合国家规定的</w:t>
            </w:r>
            <w:r>
              <w:rPr>
                <w:spacing w:val="5"/>
              </w:rPr>
              <w:t>生活饮用水卫生标准；</w:t>
            </w:r>
          </w:p>
          <w:p w14:paraId="55E1FFA3">
            <w:pPr>
              <w:pStyle w:val="6"/>
              <w:spacing w:before="14" w:line="228" w:lineRule="auto"/>
              <w:ind w:left="17"/>
            </w:pPr>
            <w:r>
              <w:rPr>
                <w:spacing w:val="5"/>
              </w:rPr>
              <w:t>（</w:t>
            </w:r>
            <w:r>
              <w:rPr>
                <w:spacing w:val="-5"/>
              </w:rPr>
              <w:t xml:space="preserve"> </w:t>
            </w:r>
            <w:r>
              <w:rPr>
                <w:spacing w:val="5"/>
              </w:rPr>
              <w:t>二）保持食品加工经营场所环境和贮存食品原料的场所、设备设施清洁；</w:t>
            </w:r>
          </w:p>
          <w:p w14:paraId="607F140B">
            <w:pPr>
              <w:pStyle w:val="6"/>
              <w:spacing w:before="15" w:line="227" w:lineRule="auto"/>
              <w:ind w:left="17"/>
            </w:pPr>
            <w:r>
              <w:rPr>
                <w:spacing w:val="6"/>
              </w:rPr>
              <w:t>（</w:t>
            </w:r>
            <w:r>
              <w:rPr>
                <w:spacing w:val="-18"/>
              </w:rPr>
              <w:t xml:space="preserve"> </w:t>
            </w:r>
            <w:r>
              <w:rPr>
                <w:spacing w:val="6"/>
              </w:rPr>
              <w:t>三</w:t>
            </w:r>
            <w:r>
              <w:rPr>
                <w:spacing w:val="-16"/>
              </w:rPr>
              <w:t xml:space="preserve"> </w:t>
            </w:r>
            <w:r>
              <w:rPr>
                <w:spacing w:val="6"/>
              </w:rPr>
              <w:t>）配备并定期维护食品加工、贮存、陈列、消毒、保洁、保温、冷藏、冷冻</w:t>
            </w:r>
            <w:r>
              <w:rPr>
                <w:spacing w:val="5"/>
              </w:rPr>
              <w:t>、防尘、防鼠、防蝇、废弃物收集等设备设施，确保正常运转和使用；</w:t>
            </w:r>
          </w:p>
          <w:p w14:paraId="3BFC76AE">
            <w:pPr>
              <w:pStyle w:val="6"/>
              <w:spacing w:before="15" w:line="228" w:lineRule="auto"/>
              <w:ind w:left="17"/>
            </w:pPr>
            <w:r>
              <w:rPr>
                <w:spacing w:val="6"/>
              </w:rPr>
              <w:t>（</w:t>
            </w:r>
            <w:r>
              <w:rPr>
                <w:spacing w:val="-14"/>
              </w:rPr>
              <w:t xml:space="preserve"> </w:t>
            </w:r>
            <w:r>
              <w:rPr>
                <w:spacing w:val="6"/>
              </w:rPr>
              <w:t>四）按照保证食品安全的要求贮存食品，不得存放有毒、有害物品，及时清理变质和超过保质期的食品，专区（柜）存放并按照国家标准和规</w:t>
            </w:r>
            <w:r>
              <w:rPr>
                <w:spacing w:val="5"/>
              </w:rPr>
              <w:t>定使用食品添加剂；</w:t>
            </w:r>
          </w:p>
          <w:p w14:paraId="710C2E2D">
            <w:pPr>
              <w:pStyle w:val="6"/>
              <w:spacing w:before="16" w:line="228" w:lineRule="auto"/>
              <w:ind w:left="17"/>
            </w:pPr>
            <w:r>
              <w:rPr>
                <w:spacing w:val="6"/>
              </w:rPr>
              <w:t>（五</w:t>
            </w:r>
            <w:r>
              <w:rPr>
                <w:spacing w:val="-16"/>
              </w:rPr>
              <w:t xml:space="preserve"> </w:t>
            </w:r>
            <w:r>
              <w:rPr>
                <w:spacing w:val="6"/>
              </w:rPr>
              <w:t>）贮存、运输、装卸食品的容器、工具和设备安全、无害，保持清洁，不得将食品与有</w:t>
            </w:r>
            <w:r>
              <w:rPr>
                <w:spacing w:val="5"/>
              </w:rPr>
              <w:t>毒、有害物品一同贮存、运输；</w:t>
            </w:r>
          </w:p>
          <w:p w14:paraId="5A04CD00">
            <w:pPr>
              <w:pStyle w:val="6"/>
              <w:spacing w:before="15" w:line="229" w:lineRule="auto"/>
              <w:ind w:left="17"/>
            </w:pPr>
            <w:r>
              <w:rPr>
                <w:spacing w:val="5"/>
              </w:rPr>
              <w:t>（六）使用符合标准的洗涤剂、消毒剂；</w:t>
            </w:r>
          </w:p>
          <w:p w14:paraId="0870ABE9">
            <w:pPr>
              <w:pStyle w:val="6"/>
              <w:spacing w:before="15" w:line="228" w:lineRule="auto"/>
              <w:ind w:left="17"/>
            </w:pPr>
            <w:r>
              <w:rPr>
                <w:spacing w:val="6"/>
              </w:rPr>
              <w:t>（七）从业人员应当保持个人卫生，知晓食品安全法律法规和相关知识，从事接触直接入口食品工作的从业人员具备有效健康证明；</w:t>
            </w:r>
          </w:p>
          <w:p w14:paraId="4DEC2845">
            <w:pPr>
              <w:pStyle w:val="6"/>
              <w:spacing w:before="15" w:line="228" w:lineRule="auto"/>
              <w:ind w:left="17"/>
            </w:pPr>
            <w:r>
              <w:rPr>
                <w:spacing w:val="6"/>
              </w:rPr>
              <w:t>（八）不得接受食品生产企业和其他小作坊的委托生产加工或者分装食品；</w:t>
            </w:r>
          </w:p>
          <w:p w14:paraId="176C9BFD">
            <w:pPr>
              <w:pStyle w:val="6"/>
              <w:spacing w:before="15" w:line="230" w:lineRule="auto"/>
              <w:ind w:left="17"/>
            </w:pPr>
            <w:r>
              <w:rPr>
                <w:spacing w:val="5"/>
              </w:rPr>
              <w:t>（九）法律法规规章等规定的其他要求。</w:t>
            </w:r>
          </w:p>
          <w:p w14:paraId="108D2E04">
            <w:pPr>
              <w:pStyle w:val="6"/>
              <w:spacing w:before="14" w:line="231" w:lineRule="auto"/>
              <w:ind w:left="22"/>
            </w:pPr>
            <w:r>
              <w:rPr>
                <w:spacing w:val="6"/>
              </w:rPr>
              <w:t>第十九条第二款：小餐饮从事食品经营活动，应当遵守</w:t>
            </w:r>
            <w:r>
              <w:rPr>
                <w:spacing w:val="5"/>
              </w:rPr>
              <w:t>下列规定：</w:t>
            </w:r>
          </w:p>
          <w:p w14:paraId="47C2D8CA">
            <w:pPr>
              <w:pStyle w:val="6"/>
              <w:spacing w:before="14" w:line="231" w:lineRule="auto"/>
              <w:ind w:left="17"/>
            </w:pPr>
            <w:r>
              <w:rPr>
                <w:spacing w:val="5"/>
              </w:rPr>
              <w:t>（</w:t>
            </w:r>
            <w:r>
              <w:rPr>
                <w:spacing w:val="-19"/>
              </w:rPr>
              <w:t xml:space="preserve"> </w:t>
            </w:r>
            <w:r>
              <w:rPr>
                <w:spacing w:val="5"/>
              </w:rPr>
              <w:t>一）本条例第十一条第二款第一项至第七项规定；</w:t>
            </w:r>
          </w:p>
          <w:p w14:paraId="384995FF">
            <w:pPr>
              <w:pStyle w:val="6"/>
              <w:spacing w:before="14" w:line="228" w:lineRule="auto"/>
              <w:ind w:left="17"/>
            </w:pPr>
            <w:r>
              <w:rPr>
                <w:spacing w:val="5"/>
              </w:rPr>
              <w:t>（</w:t>
            </w:r>
            <w:r>
              <w:rPr>
                <w:spacing w:val="-4"/>
              </w:rPr>
              <w:t xml:space="preserve"> </w:t>
            </w:r>
            <w:r>
              <w:rPr>
                <w:spacing w:val="5"/>
              </w:rPr>
              <w:t>二</w:t>
            </w:r>
            <w:r>
              <w:rPr>
                <w:spacing w:val="-16"/>
              </w:rPr>
              <w:t xml:space="preserve"> </w:t>
            </w:r>
            <w:r>
              <w:rPr>
                <w:spacing w:val="5"/>
              </w:rPr>
              <w:t>）对餐具、饮具进行清洗并按照规定消毒，使用专用消毒餐具、饮具的应当查验餐具、饮具消毒合格证明文件；</w:t>
            </w:r>
          </w:p>
          <w:p w14:paraId="2043599A">
            <w:pPr>
              <w:pStyle w:val="6"/>
              <w:spacing w:before="15" w:line="228" w:lineRule="auto"/>
              <w:ind w:left="17"/>
            </w:pPr>
            <w:r>
              <w:rPr>
                <w:spacing w:val="5"/>
              </w:rPr>
              <w:t>（</w:t>
            </w:r>
            <w:r>
              <w:rPr>
                <w:spacing w:val="-18"/>
              </w:rPr>
              <w:t xml:space="preserve"> </w:t>
            </w:r>
            <w:r>
              <w:rPr>
                <w:spacing w:val="5"/>
              </w:rPr>
              <w:t>三</w:t>
            </w:r>
            <w:r>
              <w:rPr>
                <w:spacing w:val="-16"/>
              </w:rPr>
              <w:t xml:space="preserve"> </w:t>
            </w:r>
            <w:r>
              <w:rPr>
                <w:spacing w:val="5"/>
              </w:rPr>
              <w:t>）直接入口的食品应当使用无毒、清洁的包装材料</w:t>
            </w:r>
            <w:r>
              <w:rPr>
                <w:spacing w:val="4"/>
              </w:rPr>
              <w:t>、餐具、饮具和容器；</w:t>
            </w:r>
          </w:p>
          <w:p w14:paraId="4D91E027">
            <w:pPr>
              <w:pStyle w:val="6"/>
              <w:spacing w:before="16" w:line="230" w:lineRule="auto"/>
              <w:ind w:left="17"/>
            </w:pPr>
            <w:r>
              <w:rPr>
                <w:spacing w:val="3"/>
              </w:rPr>
              <w:t>（</w:t>
            </w:r>
            <w:r>
              <w:rPr>
                <w:spacing w:val="-14"/>
              </w:rPr>
              <w:t xml:space="preserve"> </w:t>
            </w:r>
            <w:r>
              <w:rPr>
                <w:spacing w:val="3"/>
              </w:rPr>
              <w:t>四</w:t>
            </w:r>
            <w:r>
              <w:rPr>
                <w:spacing w:val="-16"/>
              </w:rPr>
              <w:t xml:space="preserve"> </w:t>
            </w:r>
            <w:r>
              <w:rPr>
                <w:spacing w:val="3"/>
              </w:rPr>
              <w:t>）法律法规规章等规定的其他要求。</w:t>
            </w:r>
          </w:p>
          <w:p w14:paraId="3018271D">
            <w:pPr>
              <w:pStyle w:val="6"/>
              <w:spacing w:before="14" w:line="263" w:lineRule="auto"/>
              <w:ind w:left="22" w:right="67"/>
            </w:pPr>
            <w:r>
              <w:rPr>
                <w:spacing w:val="6"/>
              </w:rPr>
              <w:t>第三十四条：小作坊、小餐饮违反本条例规定，有下列情形之一的，</w:t>
            </w:r>
            <w:r>
              <w:rPr>
                <w:spacing w:val="-18"/>
              </w:rPr>
              <w:t xml:space="preserve"> </w:t>
            </w:r>
            <w:r>
              <w:rPr>
                <w:spacing w:val="6"/>
              </w:rPr>
              <w:t>由县级以上人民政府市场监督管理部门责令改正；拒不改正的，处三百元以上三千元以下罚款；情节严重的，没收违法生产经营的食品，责令停产停业，直至吊销许可证</w:t>
            </w:r>
            <w:r>
              <w:rPr>
                <w:spacing w:val="-1"/>
              </w:rPr>
              <w:t>：（</w:t>
            </w:r>
            <w:r>
              <w:rPr>
                <w:spacing w:val="-7"/>
              </w:rPr>
              <w:t xml:space="preserve"> </w:t>
            </w:r>
            <w:r>
              <w:rPr>
                <w:spacing w:val="6"/>
              </w:rPr>
              <w:t>二）违反本条例第十一条第二款、第十九条第</w:t>
            </w:r>
            <w:r>
              <w:t xml:space="preserve"> </w:t>
            </w:r>
            <w:r>
              <w:rPr>
                <w:spacing w:val="3"/>
              </w:rPr>
              <w:t>二款规定；</w:t>
            </w:r>
          </w:p>
        </w:tc>
        <w:tc>
          <w:tcPr>
            <w:tcW w:w="371" w:type="dxa"/>
            <w:vAlign w:val="top"/>
          </w:tcPr>
          <w:p w14:paraId="61BD9894">
            <w:pPr>
              <w:rPr>
                <w:rFonts w:ascii="Arial"/>
                <w:sz w:val="21"/>
              </w:rPr>
            </w:pPr>
          </w:p>
        </w:tc>
      </w:tr>
    </w:tbl>
    <w:p w14:paraId="4FFEE519">
      <w:pPr>
        <w:pStyle w:val="2"/>
        <w:spacing w:line="98" w:lineRule="exact"/>
        <w:rPr>
          <w:sz w:val="8"/>
        </w:rPr>
      </w:pPr>
    </w:p>
    <w:p w14:paraId="27412CC3">
      <w:pPr>
        <w:spacing w:line="98"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2D6A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55A33805">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2243198">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1E2EB72A">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AD9628B">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2B6E2D44">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5455223">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02514930">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709A353">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B319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7DF5601D">
            <w:pPr>
              <w:spacing w:line="299" w:lineRule="auto"/>
              <w:rPr>
                <w:rFonts w:ascii="Arial"/>
                <w:sz w:val="21"/>
              </w:rPr>
            </w:pPr>
          </w:p>
          <w:p w14:paraId="321FB636">
            <w:pPr>
              <w:pStyle w:val="6"/>
              <w:spacing w:before="26" w:line="108" w:lineRule="exact"/>
              <w:ind w:left="248"/>
            </w:pPr>
            <w:r>
              <w:rPr>
                <w:position w:val="1"/>
              </w:rPr>
              <w:t>606</w:t>
            </w:r>
          </w:p>
        </w:tc>
        <w:tc>
          <w:tcPr>
            <w:tcW w:w="1682" w:type="dxa"/>
            <w:vAlign w:val="top"/>
          </w:tcPr>
          <w:p w14:paraId="41AD2E3C">
            <w:pPr>
              <w:pStyle w:val="6"/>
              <w:spacing w:before="155" w:line="228" w:lineRule="auto"/>
              <w:ind w:left="42"/>
            </w:pPr>
            <w:r>
              <w:rPr>
                <w:spacing w:val="5"/>
              </w:rPr>
              <w:t>对 小作坊、小餐饮生产经营无标签的预包</w:t>
            </w:r>
          </w:p>
          <w:p w14:paraId="25363654">
            <w:pPr>
              <w:pStyle w:val="6"/>
              <w:spacing w:before="14" w:line="231" w:lineRule="auto"/>
              <w:ind w:left="19"/>
            </w:pPr>
            <w:r>
              <w:rPr>
                <w:spacing w:val="6"/>
              </w:rPr>
              <w:t>装食品、食品添加剂或者标签标识、说明书</w:t>
            </w:r>
          </w:p>
          <w:p w14:paraId="2BB93606">
            <w:pPr>
              <w:pStyle w:val="6"/>
              <w:spacing w:before="14" w:line="229" w:lineRule="auto"/>
              <w:ind w:left="21"/>
            </w:pPr>
            <w:r>
              <w:rPr>
                <w:spacing w:val="6"/>
              </w:rPr>
              <w:t>不符合本条例规定的食品、食品添加剂的行</w:t>
            </w:r>
          </w:p>
          <w:p w14:paraId="22EFF53F">
            <w:pPr>
              <w:pStyle w:val="6"/>
              <w:spacing w:before="14" w:line="231" w:lineRule="auto"/>
              <w:ind w:left="712"/>
            </w:pPr>
            <w:r>
              <w:rPr>
                <w:spacing w:val="4"/>
              </w:rPr>
              <w:t>政处罚</w:t>
            </w:r>
          </w:p>
        </w:tc>
        <w:tc>
          <w:tcPr>
            <w:tcW w:w="536" w:type="dxa"/>
            <w:vAlign w:val="top"/>
          </w:tcPr>
          <w:p w14:paraId="62B04B00">
            <w:pPr>
              <w:spacing w:line="299" w:lineRule="auto"/>
              <w:rPr>
                <w:rFonts w:ascii="Arial"/>
                <w:sz w:val="21"/>
              </w:rPr>
            </w:pPr>
          </w:p>
          <w:p w14:paraId="277477C9">
            <w:pPr>
              <w:pStyle w:val="6"/>
              <w:spacing w:before="26" w:line="229" w:lineRule="auto"/>
              <w:ind w:left="95"/>
            </w:pPr>
            <w:r>
              <w:rPr>
                <w:spacing w:val="5"/>
              </w:rPr>
              <w:t>行政处罚</w:t>
            </w:r>
          </w:p>
        </w:tc>
        <w:tc>
          <w:tcPr>
            <w:tcW w:w="879" w:type="dxa"/>
            <w:vAlign w:val="top"/>
          </w:tcPr>
          <w:p w14:paraId="7C12C710">
            <w:pPr>
              <w:pStyle w:val="6"/>
              <w:spacing w:before="212" w:line="263" w:lineRule="auto"/>
              <w:ind w:left="50" w:right="44" w:firstLine="47"/>
            </w:pPr>
            <w:r>
              <w:rPr>
                <w:spacing w:val="5"/>
              </w:rPr>
              <w:t>市场监督管理部门</w:t>
            </w:r>
            <w:r>
              <w:rPr>
                <w:spacing w:val="1"/>
              </w:rPr>
              <w:t xml:space="preserve">  </w:t>
            </w:r>
            <w:r>
              <w:rPr>
                <w:spacing w:val="6"/>
              </w:rPr>
              <w:t>（省级、设区的市级</w:t>
            </w:r>
          </w:p>
          <w:p w14:paraId="5B1F167A">
            <w:pPr>
              <w:pStyle w:val="6"/>
              <w:spacing w:line="231" w:lineRule="auto"/>
              <w:ind w:left="267"/>
            </w:pPr>
            <w:r>
              <w:rPr>
                <w:spacing w:val="4"/>
              </w:rPr>
              <w:t>或县级）</w:t>
            </w:r>
          </w:p>
        </w:tc>
        <w:tc>
          <w:tcPr>
            <w:tcW w:w="1259" w:type="dxa"/>
            <w:vAlign w:val="top"/>
          </w:tcPr>
          <w:p w14:paraId="294A105D">
            <w:pPr>
              <w:spacing w:line="241" w:lineRule="auto"/>
              <w:rPr>
                <w:rFonts w:ascii="Arial"/>
                <w:sz w:val="21"/>
              </w:rPr>
            </w:pPr>
          </w:p>
          <w:p w14:paraId="2CCEA108">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AC56AF">
            <w:pPr>
              <w:pStyle w:val="6"/>
              <w:spacing w:before="41"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1DA01AF1">
            <w:pPr>
              <w:pStyle w:val="6"/>
              <w:spacing w:before="15" w:line="228" w:lineRule="auto"/>
              <w:ind w:left="22"/>
            </w:pPr>
            <w:r>
              <w:rPr>
                <w:spacing w:val="5"/>
              </w:rPr>
              <w:t>第十二条：禁止小作坊从事下列行为：</w:t>
            </w:r>
          </w:p>
          <w:p w14:paraId="091707FE">
            <w:pPr>
              <w:pStyle w:val="6"/>
              <w:spacing w:before="15" w:line="229" w:lineRule="auto"/>
              <w:ind w:left="17"/>
            </w:pPr>
            <w:r>
              <w:rPr>
                <w:spacing w:val="6"/>
              </w:rPr>
              <w:t>（九）生产经营无标签的预包装食品、食品添加剂或者标签标识、说明书不符合本条例规定的食品、食品添加剂；</w:t>
            </w:r>
          </w:p>
          <w:p w14:paraId="6B07B672">
            <w:pPr>
              <w:pStyle w:val="6"/>
              <w:spacing w:before="14" w:line="228" w:lineRule="auto"/>
              <w:ind w:left="22"/>
            </w:pPr>
            <w:r>
              <w:rPr>
                <w:spacing w:val="6"/>
              </w:rPr>
              <w:t>第三十四条：小作坊、小餐饮违反本条例规定，有下列情形之一的，</w:t>
            </w:r>
            <w:r>
              <w:rPr>
                <w:spacing w:val="-14"/>
              </w:rPr>
              <w:t xml:space="preserve"> </w:t>
            </w:r>
            <w:r>
              <w:rPr>
                <w:spacing w:val="6"/>
              </w:rPr>
              <w:t>由县级以上人民政府市场监督管理部门责令改正；拒不改正的，处三百元以上三千元以下罚款；情节严重的，没收违法生产经营的食品，责令停产停业，直至吊销许可证：</w:t>
            </w:r>
          </w:p>
          <w:p w14:paraId="62BBF12F">
            <w:pPr>
              <w:pStyle w:val="6"/>
              <w:spacing w:before="14" w:line="231" w:lineRule="auto"/>
              <w:ind w:left="17"/>
            </w:pPr>
            <w:r>
              <w:rPr>
                <w:spacing w:val="4"/>
              </w:rPr>
              <w:t>（</w:t>
            </w:r>
            <w:r>
              <w:rPr>
                <w:spacing w:val="-8"/>
              </w:rPr>
              <w:t xml:space="preserve"> </w:t>
            </w:r>
            <w:r>
              <w:rPr>
                <w:spacing w:val="4"/>
              </w:rPr>
              <w:t>三）违反本条例第十二条第九项规定；</w:t>
            </w:r>
          </w:p>
        </w:tc>
        <w:tc>
          <w:tcPr>
            <w:tcW w:w="371" w:type="dxa"/>
            <w:vAlign w:val="top"/>
          </w:tcPr>
          <w:p w14:paraId="2ADE5D2C">
            <w:pPr>
              <w:rPr>
                <w:rFonts w:ascii="Arial"/>
                <w:sz w:val="21"/>
              </w:rPr>
            </w:pPr>
          </w:p>
        </w:tc>
      </w:tr>
      <w:tr w14:paraId="4B166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46621AF0">
            <w:pPr>
              <w:spacing w:line="298" w:lineRule="auto"/>
              <w:rPr>
                <w:rFonts w:ascii="Arial"/>
                <w:sz w:val="21"/>
              </w:rPr>
            </w:pPr>
          </w:p>
          <w:p w14:paraId="6E71A298">
            <w:pPr>
              <w:pStyle w:val="6"/>
              <w:spacing w:before="26" w:line="108" w:lineRule="exact"/>
              <w:ind w:left="248"/>
            </w:pPr>
            <w:r>
              <w:rPr>
                <w:position w:val="1"/>
              </w:rPr>
              <w:t>607</w:t>
            </w:r>
          </w:p>
        </w:tc>
        <w:tc>
          <w:tcPr>
            <w:tcW w:w="1682" w:type="dxa"/>
            <w:vAlign w:val="top"/>
          </w:tcPr>
          <w:p w14:paraId="05A9A380">
            <w:pPr>
              <w:spacing w:line="242" w:lineRule="auto"/>
              <w:rPr>
                <w:rFonts w:ascii="Arial"/>
                <w:sz w:val="21"/>
              </w:rPr>
            </w:pPr>
          </w:p>
          <w:p w14:paraId="416242E5">
            <w:pPr>
              <w:pStyle w:val="6"/>
              <w:spacing w:before="26" w:line="262" w:lineRule="auto"/>
              <w:ind w:left="63" w:right="57" w:firstLine="22"/>
            </w:pPr>
            <w:r>
              <w:rPr>
                <w:spacing w:val="4"/>
              </w:rPr>
              <w:t>对小作坊、小餐饮未履行进货查验义务，</w:t>
            </w:r>
            <w:r>
              <w:rPr>
                <w:spacing w:val="14"/>
                <w:w w:val="102"/>
              </w:rPr>
              <w:t xml:space="preserve"> </w:t>
            </w:r>
            <w:r>
              <w:rPr>
                <w:spacing w:val="6"/>
              </w:rPr>
              <w:t>小作坊未建立生产、批发台账的行政处罚</w:t>
            </w:r>
          </w:p>
        </w:tc>
        <w:tc>
          <w:tcPr>
            <w:tcW w:w="536" w:type="dxa"/>
            <w:vAlign w:val="top"/>
          </w:tcPr>
          <w:p w14:paraId="325C3C4E">
            <w:pPr>
              <w:spacing w:line="298" w:lineRule="auto"/>
              <w:rPr>
                <w:rFonts w:ascii="Arial"/>
                <w:sz w:val="21"/>
              </w:rPr>
            </w:pPr>
          </w:p>
          <w:p w14:paraId="68BA1228">
            <w:pPr>
              <w:pStyle w:val="6"/>
              <w:spacing w:before="26" w:line="229" w:lineRule="auto"/>
              <w:ind w:left="95"/>
            </w:pPr>
            <w:r>
              <w:rPr>
                <w:spacing w:val="5"/>
              </w:rPr>
              <w:t>行政处罚</w:t>
            </w:r>
          </w:p>
        </w:tc>
        <w:tc>
          <w:tcPr>
            <w:tcW w:w="879" w:type="dxa"/>
            <w:vAlign w:val="top"/>
          </w:tcPr>
          <w:p w14:paraId="1ED52886">
            <w:pPr>
              <w:pStyle w:val="6"/>
              <w:spacing w:before="212" w:line="263" w:lineRule="auto"/>
              <w:ind w:left="50" w:right="44" w:firstLine="47"/>
            </w:pPr>
            <w:r>
              <w:rPr>
                <w:spacing w:val="5"/>
              </w:rPr>
              <w:t>市场监督管理部门</w:t>
            </w:r>
            <w:r>
              <w:rPr>
                <w:spacing w:val="1"/>
              </w:rPr>
              <w:t xml:space="preserve">  </w:t>
            </w:r>
            <w:r>
              <w:rPr>
                <w:spacing w:val="6"/>
              </w:rPr>
              <w:t>（省级、设区的市级</w:t>
            </w:r>
          </w:p>
          <w:p w14:paraId="7992514C">
            <w:pPr>
              <w:pStyle w:val="6"/>
              <w:spacing w:line="231" w:lineRule="auto"/>
              <w:ind w:left="267"/>
            </w:pPr>
            <w:r>
              <w:rPr>
                <w:spacing w:val="4"/>
              </w:rPr>
              <w:t>或县级）</w:t>
            </w:r>
          </w:p>
        </w:tc>
        <w:tc>
          <w:tcPr>
            <w:tcW w:w="1259" w:type="dxa"/>
            <w:vAlign w:val="top"/>
          </w:tcPr>
          <w:p w14:paraId="3F7AD19F">
            <w:pPr>
              <w:spacing w:line="242" w:lineRule="auto"/>
              <w:rPr>
                <w:rFonts w:ascii="Arial"/>
                <w:sz w:val="21"/>
              </w:rPr>
            </w:pPr>
          </w:p>
          <w:p w14:paraId="63A4C1F6">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D5A6819">
            <w:pPr>
              <w:pStyle w:val="6"/>
              <w:spacing w:before="42"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59ED3E4C">
            <w:pPr>
              <w:pStyle w:val="6"/>
              <w:spacing w:before="15" w:line="262" w:lineRule="auto"/>
              <w:ind w:left="18" w:right="3543" w:firstLine="3"/>
            </w:pPr>
            <w:r>
              <w:rPr>
                <w:spacing w:val="6"/>
              </w:rPr>
              <w:t>第十五条：小作坊应当进行进货查验，如实记录食品原料、食品添加剂、食品相关产品的名称、规格、数量、生产日期或者生产批号、保质期、进货日期以及供货者名称、地址、联系方式等信息。</w:t>
            </w:r>
            <w:r>
              <w:rPr>
                <w:spacing w:val="4"/>
              </w:rPr>
              <w:t xml:space="preserve"> </w:t>
            </w:r>
            <w:r>
              <w:rPr>
                <w:spacing w:val="7"/>
              </w:rPr>
              <w:t>小作坊应当建立生产、批发台账，如实记录食品</w:t>
            </w:r>
            <w:r>
              <w:rPr>
                <w:spacing w:val="6"/>
              </w:rPr>
              <w:t>的名称、规格、数量、生产日期或者生产批号、保质期、食品添加剂的使用情况、批发销售日期以及批发购货者名称、地址、联系方式等信息。</w:t>
            </w:r>
          </w:p>
          <w:p w14:paraId="17E878B4">
            <w:pPr>
              <w:pStyle w:val="6"/>
              <w:spacing w:line="228" w:lineRule="auto"/>
              <w:ind w:left="18"/>
            </w:pPr>
            <w:r>
              <w:rPr>
                <w:spacing w:val="6"/>
              </w:rPr>
              <w:t>小作坊进货查验记录，生产、批发台账以及相关凭证保存期限不得少于产品保质期满后六个月；没有明确产品保质期的，保存期限不得少于两年。</w:t>
            </w:r>
          </w:p>
          <w:p w14:paraId="06BC6A90">
            <w:pPr>
              <w:pStyle w:val="6"/>
              <w:spacing w:before="15" w:line="228" w:lineRule="auto"/>
              <w:ind w:left="22"/>
            </w:pPr>
            <w:r>
              <w:rPr>
                <w:spacing w:val="6"/>
              </w:rPr>
              <w:t>第二十二条：小餐饮进货查验记录以及相关凭证保存期限按照本条例第十五条第一款、第三款的规定执行。</w:t>
            </w:r>
          </w:p>
          <w:p w14:paraId="47503C58">
            <w:pPr>
              <w:pStyle w:val="6"/>
              <w:spacing w:before="14" w:line="228" w:lineRule="auto"/>
              <w:ind w:left="22"/>
            </w:pPr>
            <w:r>
              <w:rPr>
                <w:spacing w:val="5"/>
              </w:rPr>
              <w:t>第三十四条：：禁止小作坊从事下列行为：（</w:t>
            </w:r>
            <w:r>
              <w:t xml:space="preserve"> </w:t>
            </w:r>
            <w:r>
              <w:rPr>
                <w:spacing w:val="5"/>
              </w:rPr>
              <w:t>四）违反本条例第十五条、第二十二条规定。</w:t>
            </w:r>
          </w:p>
        </w:tc>
        <w:tc>
          <w:tcPr>
            <w:tcW w:w="371" w:type="dxa"/>
            <w:vAlign w:val="top"/>
          </w:tcPr>
          <w:p w14:paraId="206F2FD0">
            <w:pPr>
              <w:rPr>
                <w:rFonts w:ascii="Arial"/>
                <w:sz w:val="21"/>
              </w:rPr>
            </w:pPr>
          </w:p>
        </w:tc>
      </w:tr>
      <w:tr w14:paraId="3B296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616" w:type="dxa"/>
            <w:vAlign w:val="top"/>
          </w:tcPr>
          <w:p w14:paraId="2979C03E">
            <w:pPr>
              <w:spacing w:line="265" w:lineRule="auto"/>
              <w:rPr>
                <w:rFonts w:ascii="Arial"/>
                <w:sz w:val="21"/>
              </w:rPr>
            </w:pPr>
          </w:p>
          <w:p w14:paraId="0F016456">
            <w:pPr>
              <w:spacing w:line="265" w:lineRule="auto"/>
              <w:rPr>
                <w:rFonts w:ascii="Arial"/>
                <w:sz w:val="21"/>
              </w:rPr>
            </w:pPr>
          </w:p>
          <w:p w14:paraId="1F11181C">
            <w:pPr>
              <w:spacing w:line="266" w:lineRule="auto"/>
              <w:rPr>
                <w:rFonts w:ascii="Arial"/>
                <w:sz w:val="21"/>
              </w:rPr>
            </w:pPr>
          </w:p>
          <w:p w14:paraId="7399E542">
            <w:pPr>
              <w:pStyle w:val="6"/>
              <w:spacing w:before="27" w:line="108" w:lineRule="exact"/>
              <w:ind w:left="248"/>
            </w:pPr>
            <w:r>
              <w:rPr>
                <w:position w:val="1"/>
              </w:rPr>
              <w:t>608</w:t>
            </w:r>
          </w:p>
        </w:tc>
        <w:tc>
          <w:tcPr>
            <w:tcW w:w="1682" w:type="dxa"/>
            <w:vAlign w:val="top"/>
          </w:tcPr>
          <w:p w14:paraId="198E5E07">
            <w:pPr>
              <w:spacing w:line="341" w:lineRule="auto"/>
              <w:rPr>
                <w:rFonts w:ascii="Arial"/>
                <w:sz w:val="21"/>
              </w:rPr>
            </w:pPr>
          </w:p>
          <w:p w14:paraId="57BCE059">
            <w:pPr>
              <w:spacing w:line="342" w:lineRule="auto"/>
              <w:rPr>
                <w:rFonts w:ascii="Arial"/>
                <w:sz w:val="21"/>
              </w:rPr>
            </w:pPr>
          </w:p>
          <w:p w14:paraId="39257DD1">
            <w:pPr>
              <w:pStyle w:val="6"/>
              <w:spacing w:before="26" w:line="228" w:lineRule="auto"/>
              <w:ind w:left="42"/>
            </w:pPr>
            <w:r>
              <w:rPr>
                <w:spacing w:val="5"/>
              </w:rPr>
              <w:t>对</w:t>
            </w:r>
            <w:r>
              <w:rPr>
                <w:spacing w:val="21"/>
                <w:w w:val="101"/>
              </w:rPr>
              <w:t xml:space="preserve"> </w:t>
            </w:r>
            <w:r>
              <w:rPr>
                <w:spacing w:val="5"/>
              </w:rPr>
              <w:t>已取得许可的小作坊、小餐饮不符合设</w:t>
            </w:r>
          </w:p>
          <w:p w14:paraId="57206D2D">
            <w:pPr>
              <w:pStyle w:val="6"/>
              <w:spacing w:before="14" w:line="231" w:lineRule="auto"/>
              <w:ind w:left="23"/>
            </w:pPr>
            <w:r>
              <w:rPr>
                <w:spacing w:val="6"/>
              </w:rPr>
              <w:t>立条件，继续从事食品生产加工或者经营的</w:t>
            </w:r>
          </w:p>
          <w:p w14:paraId="5F9BE582">
            <w:pPr>
              <w:pStyle w:val="6"/>
              <w:spacing w:before="14" w:line="229" w:lineRule="auto"/>
              <w:ind w:left="667"/>
            </w:pPr>
            <w:r>
              <w:rPr>
                <w:spacing w:val="5"/>
              </w:rPr>
              <w:t>行政处罚</w:t>
            </w:r>
          </w:p>
        </w:tc>
        <w:tc>
          <w:tcPr>
            <w:tcW w:w="536" w:type="dxa"/>
            <w:vAlign w:val="top"/>
          </w:tcPr>
          <w:p w14:paraId="410BB47E">
            <w:pPr>
              <w:spacing w:line="265" w:lineRule="auto"/>
              <w:rPr>
                <w:rFonts w:ascii="Arial"/>
                <w:sz w:val="21"/>
              </w:rPr>
            </w:pPr>
          </w:p>
          <w:p w14:paraId="4DA2CA21">
            <w:pPr>
              <w:spacing w:line="266" w:lineRule="auto"/>
              <w:rPr>
                <w:rFonts w:ascii="Arial"/>
                <w:sz w:val="21"/>
              </w:rPr>
            </w:pPr>
          </w:p>
          <w:p w14:paraId="3A993F05">
            <w:pPr>
              <w:spacing w:line="266" w:lineRule="auto"/>
              <w:rPr>
                <w:rFonts w:ascii="Arial"/>
                <w:sz w:val="21"/>
              </w:rPr>
            </w:pPr>
          </w:p>
          <w:p w14:paraId="557D745C">
            <w:pPr>
              <w:pStyle w:val="6"/>
              <w:spacing w:before="26" w:line="229" w:lineRule="auto"/>
              <w:ind w:left="95"/>
            </w:pPr>
            <w:r>
              <w:rPr>
                <w:spacing w:val="5"/>
              </w:rPr>
              <w:t>行政处罚</w:t>
            </w:r>
          </w:p>
        </w:tc>
        <w:tc>
          <w:tcPr>
            <w:tcW w:w="879" w:type="dxa"/>
            <w:vAlign w:val="top"/>
          </w:tcPr>
          <w:p w14:paraId="2CEAC5AB">
            <w:pPr>
              <w:spacing w:line="341" w:lineRule="auto"/>
              <w:rPr>
                <w:rFonts w:ascii="Arial"/>
                <w:sz w:val="21"/>
              </w:rPr>
            </w:pPr>
          </w:p>
          <w:p w14:paraId="386BA5BE">
            <w:pPr>
              <w:spacing w:line="342" w:lineRule="auto"/>
              <w:rPr>
                <w:rFonts w:ascii="Arial"/>
                <w:sz w:val="21"/>
              </w:rPr>
            </w:pPr>
          </w:p>
          <w:p w14:paraId="6D93EE82">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73B982E0">
            <w:pPr>
              <w:pStyle w:val="6"/>
              <w:spacing w:line="231" w:lineRule="auto"/>
              <w:ind w:left="267"/>
            </w:pPr>
            <w:r>
              <w:rPr>
                <w:spacing w:val="4"/>
              </w:rPr>
              <w:t>或县级）</w:t>
            </w:r>
          </w:p>
        </w:tc>
        <w:tc>
          <w:tcPr>
            <w:tcW w:w="1259" w:type="dxa"/>
            <w:vAlign w:val="top"/>
          </w:tcPr>
          <w:p w14:paraId="3E1C0F3E">
            <w:pPr>
              <w:spacing w:line="246" w:lineRule="auto"/>
              <w:rPr>
                <w:rFonts w:ascii="Arial"/>
                <w:sz w:val="21"/>
              </w:rPr>
            </w:pPr>
          </w:p>
          <w:p w14:paraId="648F8C16">
            <w:pPr>
              <w:spacing w:line="247" w:lineRule="auto"/>
              <w:rPr>
                <w:rFonts w:ascii="Arial"/>
                <w:sz w:val="21"/>
              </w:rPr>
            </w:pPr>
          </w:p>
          <w:p w14:paraId="04856AC2">
            <w:pPr>
              <w:spacing w:line="247" w:lineRule="auto"/>
              <w:rPr>
                <w:rFonts w:ascii="Arial"/>
                <w:sz w:val="21"/>
              </w:rPr>
            </w:pPr>
          </w:p>
          <w:p w14:paraId="7AEFC4B4">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75C6C8B">
            <w:pPr>
              <w:pStyle w:val="6"/>
              <w:spacing w:before="87"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230B4E9B">
            <w:pPr>
              <w:pStyle w:val="6"/>
              <w:spacing w:before="15" w:line="228" w:lineRule="auto"/>
              <w:ind w:left="22"/>
            </w:pPr>
            <w:r>
              <w:rPr>
                <w:spacing w:val="5"/>
              </w:rPr>
              <w:t>第七条：设立小作坊应当具备下列条件：</w:t>
            </w:r>
          </w:p>
          <w:p w14:paraId="6C715E15">
            <w:pPr>
              <w:pStyle w:val="6"/>
              <w:spacing w:before="15" w:line="228" w:lineRule="auto"/>
              <w:ind w:left="17"/>
            </w:pPr>
            <w:r>
              <w:rPr>
                <w:spacing w:val="5"/>
              </w:rPr>
              <w:t>（</w:t>
            </w:r>
            <w:r>
              <w:rPr>
                <w:spacing w:val="-7"/>
              </w:rPr>
              <w:t xml:space="preserve"> </w:t>
            </w:r>
            <w:r>
              <w:rPr>
                <w:spacing w:val="5"/>
              </w:rPr>
              <w:t>一</w:t>
            </w:r>
            <w:r>
              <w:rPr>
                <w:spacing w:val="-16"/>
              </w:rPr>
              <w:t xml:space="preserve"> </w:t>
            </w:r>
            <w:r>
              <w:rPr>
                <w:spacing w:val="5"/>
              </w:rPr>
              <w:t>）具有与生产经营规模、食品品种相适应的固定场所，并与有毒、有害场所以及其他污染源保持规定距离；</w:t>
            </w:r>
          </w:p>
          <w:p w14:paraId="0B671C51">
            <w:pPr>
              <w:pStyle w:val="6"/>
              <w:spacing w:before="15" w:line="228" w:lineRule="auto"/>
              <w:ind w:left="17"/>
            </w:pPr>
            <w:r>
              <w:rPr>
                <w:spacing w:val="5"/>
              </w:rPr>
              <w:t>（</w:t>
            </w:r>
            <w:r>
              <w:rPr>
                <w:spacing w:val="-12"/>
              </w:rPr>
              <w:t xml:space="preserve"> </w:t>
            </w:r>
            <w:r>
              <w:rPr>
                <w:spacing w:val="5"/>
              </w:rPr>
              <w:t>二</w:t>
            </w:r>
            <w:r>
              <w:rPr>
                <w:spacing w:val="-16"/>
              </w:rPr>
              <w:t xml:space="preserve"> </w:t>
            </w:r>
            <w:r>
              <w:rPr>
                <w:spacing w:val="5"/>
              </w:rPr>
              <w:t>）具有与生产经营食品品种、数量相适应，并符合食品安全要求的生产设备设施和卫生防护措施；</w:t>
            </w:r>
          </w:p>
          <w:p w14:paraId="32F5FB53">
            <w:pPr>
              <w:pStyle w:val="6"/>
              <w:spacing w:before="14" w:line="228" w:lineRule="auto"/>
              <w:ind w:left="17"/>
            </w:pPr>
            <w:r>
              <w:rPr>
                <w:spacing w:val="5"/>
              </w:rPr>
              <w:t>（</w:t>
            </w:r>
            <w:r>
              <w:rPr>
                <w:spacing w:val="-15"/>
              </w:rPr>
              <w:t xml:space="preserve"> </w:t>
            </w:r>
            <w:r>
              <w:rPr>
                <w:spacing w:val="5"/>
              </w:rPr>
              <w:t>三</w:t>
            </w:r>
            <w:r>
              <w:rPr>
                <w:spacing w:val="-16"/>
              </w:rPr>
              <w:t xml:space="preserve"> </w:t>
            </w:r>
            <w:r>
              <w:rPr>
                <w:spacing w:val="5"/>
              </w:rPr>
              <w:t>）具有合理的设备布局和工艺流程，食品原料处理和食品加工、包装、存放等区域分开设置；</w:t>
            </w:r>
          </w:p>
          <w:p w14:paraId="3F8B30C0">
            <w:pPr>
              <w:pStyle w:val="6"/>
              <w:spacing w:before="15" w:line="228" w:lineRule="auto"/>
              <w:ind w:left="17"/>
            </w:pPr>
            <w:r>
              <w:rPr>
                <w:spacing w:val="3"/>
              </w:rPr>
              <w:t>（</w:t>
            </w:r>
            <w:r>
              <w:rPr>
                <w:spacing w:val="-7"/>
              </w:rPr>
              <w:t xml:space="preserve"> </w:t>
            </w:r>
            <w:r>
              <w:rPr>
                <w:spacing w:val="3"/>
              </w:rPr>
              <w:t>四）试制的食品检验合格；</w:t>
            </w:r>
          </w:p>
          <w:p w14:paraId="13226D2E">
            <w:pPr>
              <w:pStyle w:val="6"/>
              <w:spacing w:before="15" w:line="229" w:lineRule="auto"/>
              <w:ind w:left="17"/>
            </w:pPr>
            <w:r>
              <w:rPr>
                <w:spacing w:val="4"/>
              </w:rPr>
              <w:t>（五</w:t>
            </w:r>
            <w:r>
              <w:rPr>
                <w:spacing w:val="-3"/>
              </w:rPr>
              <w:t xml:space="preserve"> </w:t>
            </w:r>
            <w:r>
              <w:rPr>
                <w:spacing w:val="4"/>
              </w:rPr>
              <w:t>）具有保证食品安全的人员和管理制度。</w:t>
            </w:r>
          </w:p>
          <w:p w14:paraId="393EB263">
            <w:pPr>
              <w:pStyle w:val="6"/>
              <w:spacing w:before="14" w:line="231" w:lineRule="auto"/>
              <w:ind w:left="22"/>
            </w:pPr>
            <w:r>
              <w:rPr>
                <w:spacing w:val="5"/>
              </w:rPr>
              <w:t>第十六条：设立小餐饮应当具备下列条件：</w:t>
            </w:r>
          </w:p>
          <w:p w14:paraId="3A287034">
            <w:pPr>
              <w:pStyle w:val="6"/>
              <w:spacing w:before="15" w:line="228" w:lineRule="auto"/>
              <w:ind w:left="17"/>
            </w:pPr>
            <w:r>
              <w:rPr>
                <w:spacing w:val="5"/>
              </w:rPr>
              <w:t>（</w:t>
            </w:r>
            <w:r>
              <w:rPr>
                <w:spacing w:val="-10"/>
              </w:rPr>
              <w:t xml:space="preserve"> </w:t>
            </w:r>
            <w:r>
              <w:rPr>
                <w:spacing w:val="5"/>
              </w:rPr>
              <w:t>一</w:t>
            </w:r>
            <w:r>
              <w:rPr>
                <w:spacing w:val="-16"/>
              </w:rPr>
              <w:t xml:space="preserve"> </w:t>
            </w:r>
            <w:r>
              <w:rPr>
                <w:spacing w:val="5"/>
              </w:rPr>
              <w:t>）具有与经营的食品品种、数量相适应的固定场所，并与有毒、有害场所和其他污染源保持规定距离；</w:t>
            </w:r>
          </w:p>
          <w:p w14:paraId="61799EF8">
            <w:pPr>
              <w:pStyle w:val="6"/>
              <w:spacing w:before="15" w:line="228" w:lineRule="auto"/>
              <w:ind w:left="17"/>
            </w:pPr>
            <w:r>
              <w:rPr>
                <w:spacing w:val="5"/>
              </w:rPr>
              <w:t>（</w:t>
            </w:r>
            <w:r>
              <w:rPr>
                <w:spacing w:val="-19"/>
              </w:rPr>
              <w:t xml:space="preserve"> </w:t>
            </w:r>
            <w:r>
              <w:rPr>
                <w:spacing w:val="5"/>
              </w:rPr>
              <w:t>二</w:t>
            </w:r>
            <w:r>
              <w:rPr>
                <w:spacing w:val="-16"/>
              </w:rPr>
              <w:t xml:space="preserve"> </w:t>
            </w:r>
            <w:r>
              <w:rPr>
                <w:spacing w:val="5"/>
              </w:rPr>
              <w:t>）配备与经营食品品种、数量相适应并符合食品安全要求的设备设施和卫生防护措施；</w:t>
            </w:r>
          </w:p>
          <w:p w14:paraId="1A299BD0">
            <w:pPr>
              <w:pStyle w:val="6"/>
              <w:spacing w:before="15" w:line="228" w:lineRule="auto"/>
              <w:ind w:left="17"/>
            </w:pPr>
            <w:r>
              <w:rPr>
                <w:spacing w:val="5"/>
              </w:rPr>
              <w:t>（</w:t>
            </w:r>
            <w:r>
              <w:rPr>
                <w:spacing w:val="-11"/>
              </w:rPr>
              <w:t xml:space="preserve"> </w:t>
            </w:r>
            <w:r>
              <w:rPr>
                <w:spacing w:val="5"/>
              </w:rPr>
              <w:t>三）场所布局合理，能有效防止食品存放、操作产生交叉污染；</w:t>
            </w:r>
          </w:p>
          <w:p w14:paraId="6DCE9536">
            <w:pPr>
              <w:pStyle w:val="6"/>
              <w:spacing w:before="16" w:line="228" w:lineRule="auto"/>
              <w:ind w:left="17"/>
            </w:pPr>
            <w:r>
              <w:rPr>
                <w:spacing w:val="4"/>
              </w:rPr>
              <w:t>（</w:t>
            </w:r>
            <w:r>
              <w:rPr>
                <w:spacing w:val="-6"/>
              </w:rPr>
              <w:t xml:space="preserve"> </w:t>
            </w:r>
            <w:r>
              <w:rPr>
                <w:spacing w:val="4"/>
              </w:rPr>
              <w:t>四</w:t>
            </w:r>
            <w:r>
              <w:rPr>
                <w:spacing w:val="-16"/>
              </w:rPr>
              <w:t xml:space="preserve"> </w:t>
            </w:r>
            <w:r>
              <w:rPr>
                <w:spacing w:val="4"/>
              </w:rPr>
              <w:t>）从事接触直接入口食品工作的从业人员具备有效健康证明；</w:t>
            </w:r>
          </w:p>
          <w:p w14:paraId="7CFCAD0D">
            <w:pPr>
              <w:pStyle w:val="6"/>
              <w:spacing w:before="15" w:line="229" w:lineRule="auto"/>
              <w:ind w:left="17"/>
            </w:pPr>
            <w:r>
              <w:rPr>
                <w:spacing w:val="4"/>
              </w:rPr>
              <w:t>（五</w:t>
            </w:r>
            <w:r>
              <w:rPr>
                <w:spacing w:val="-6"/>
              </w:rPr>
              <w:t xml:space="preserve"> </w:t>
            </w:r>
            <w:r>
              <w:rPr>
                <w:spacing w:val="4"/>
              </w:rPr>
              <w:t>）有保证食品安全的人员和管理制度。</w:t>
            </w:r>
          </w:p>
          <w:p w14:paraId="23965934">
            <w:pPr>
              <w:pStyle w:val="6"/>
              <w:spacing w:before="14" w:line="228" w:lineRule="auto"/>
              <w:ind w:left="22"/>
            </w:pPr>
            <w:r>
              <w:rPr>
                <w:spacing w:val="6"/>
              </w:rPr>
              <w:t>第三十五条：</w:t>
            </w:r>
            <w:r>
              <w:rPr>
                <w:spacing w:val="-14"/>
              </w:rPr>
              <w:t xml:space="preserve"> </w:t>
            </w:r>
            <w:r>
              <w:rPr>
                <w:spacing w:val="6"/>
              </w:rPr>
              <w:t>已取得许可的小作坊、小餐饮不符合本条例第七条、第十六条规定的设立条件，继续从事食品生产加工或者经营的，</w:t>
            </w:r>
            <w:r>
              <w:rPr>
                <w:spacing w:val="-18"/>
              </w:rPr>
              <w:t xml:space="preserve"> </w:t>
            </w:r>
            <w:r>
              <w:rPr>
                <w:spacing w:val="6"/>
              </w:rPr>
              <w:t>由县级以上人民政府市场监督管理部门责令改正；拒不改正的，处一千元以上一万元以下罚款；情节严重的</w:t>
            </w:r>
            <w:r>
              <w:rPr>
                <w:spacing w:val="5"/>
              </w:rPr>
              <w:t>，责令停产停业，直至吊销许可证。</w:t>
            </w:r>
          </w:p>
        </w:tc>
        <w:tc>
          <w:tcPr>
            <w:tcW w:w="371" w:type="dxa"/>
            <w:vAlign w:val="top"/>
          </w:tcPr>
          <w:p w14:paraId="22AB12C9">
            <w:pPr>
              <w:rPr>
                <w:rFonts w:ascii="Arial"/>
                <w:sz w:val="21"/>
              </w:rPr>
            </w:pPr>
          </w:p>
        </w:tc>
      </w:tr>
      <w:tr w14:paraId="10DE5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3" w:hRule="atLeast"/>
        </w:trPr>
        <w:tc>
          <w:tcPr>
            <w:tcW w:w="616" w:type="dxa"/>
            <w:vAlign w:val="top"/>
          </w:tcPr>
          <w:p w14:paraId="5A6F28A2">
            <w:pPr>
              <w:spacing w:line="246" w:lineRule="auto"/>
              <w:rPr>
                <w:rFonts w:ascii="Arial"/>
                <w:sz w:val="21"/>
              </w:rPr>
            </w:pPr>
          </w:p>
          <w:p w14:paraId="33FEF6E8">
            <w:pPr>
              <w:spacing w:line="246" w:lineRule="auto"/>
              <w:rPr>
                <w:rFonts w:ascii="Arial"/>
                <w:sz w:val="21"/>
              </w:rPr>
            </w:pPr>
          </w:p>
          <w:p w14:paraId="3B13DB95">
            <w:pPr>
              <w:spacing w:line="247" w:lineRule="auto"/>
              <w:rPr>
                <w:rFonts w:ascii="Arial"/>
                <w:sz w:val="21"/>
              </w:rPr>
            </w:pPr>
          </w:p>
          <w:p w14:paraId="2278F6E6">
            <w:pPr>
              <w:spacing w:line="247" w:lineRule="auto"/>
              <w:rPr>
                <w:rFonts w:ascii="Arial"/>
                <w:sz w:val="21"/>
              </w:rPr>
            </w:pPr>
          </w:p>
          <w:p w14:paraId="6FBB2526">
            <w:pPr>
              <w:spacing w:line="247" w:lineRule="auto"/>
              <w:rPr>
                <w:rFonts w:ascii="Arial"/>
                <w:sz w:val="21"/>
              </w:rPr>
            </w:pPr>
          </w:p>
          <w:p w14:paraId="442F92FD">
            <w:pPr>
              <w:pStyle w:val="6"/>
              <w:spacing w:before="26" w:line="108" w:lineRule="exact"/>
              <w:ind w:left="248"/>
            </w:pPr>
            <w:r>
              <w:rPr>
                <w:position w:val="1"/>
              </w:rPr>
              <w:t>609</w:t>
            </w:r>
          </w:p>
        </w:tc>
        <w:tc>
          <w:tcPr>
            <w:tcW w:w="1682" w:type="dxa"/>
            <w:vAlign w:val="top"/>
          </w:tcPr>
          <w:p w14:paraId="3B99F7EB">
            <w:pPr>
              <w:spacing w:line="246" w:lineRule="auto"/>
              <w:rPr>
                <w:rFonts w:ascii="Arial"/>
                <w:sz w:val="21"/>
              </w:rPr>
            </w:pPr>
          </w:p>
          <w:p w14:paraId="0F7057F4">
            <w:pPr>
              <w:spacing w:line="247" w:lineRule="auto"/>
              <w:rPr>
                <w:rFonts w:ascii="Arial"/>
                <w:sz w:val="21"/>
              </w:rPr>
            </w:pPr>
          </w:p>
          <w:p w14:paraId="6B71DD69">
            <w:pPr>
              <w:spacing w:line="247" w:lineRule="auto"/>
              <w:rPr>
                <w:rFonts w:ascii="Arial"/>
                <w:sz w:val="21"/>
              </w:rPr>
            </w:pPr>
          </w:p>
          <w:p w14:paraId="4B3BC5A9">
            <w:pPr>
              <w:spacing w:line="247" w:lineRule="auto"/>
              <w:rPr>
                <w:rFonts w:ascii="Arial"/>
                <w:sz w:val="21"/>
              </w:rPr>
            </w:pPr>
          </w:p>
          <w:p w14:paraId="4BA7BC9A">
            <w:pPr>
              <w:spacing w:line="247" w:lineRule="auto"/>
              <w:rPr>
                <w:rFonts w:ascii="Arial"/>
                <w:sz w:val="21"/>
              </w:rPr>
            </w:pPr>
          </w:p>
          <w:p w14:paraId="75C31DE8">
            <w:pPr>
              <w:pStyle w:val="6"/>
              <w:spacing w:before="26" w:line="228" w:lineRule="auto"/>
              <w:ind w:left="194"/>
            </w:pPr>
            <w:r>
              <w:rPr>
                <w:spacing w:val="6"/>
              </w:rPr>
              <w:t>对小作坊从事禁止行为的行政处罚</w:t>
            </w:r>
          </w:p>
        </w:tc>
        <w:tc>
          <w:tcPr>
            <w:tcW w:w="536" w:type="dxa"/>
            <w:vAlign w:val="top"/>
          </w:tcPr>
          <w:p w14:paraId="2036B28C">
            <w:pPr>
              <w:spacing w:line="246" w:lineRule="auto"/>
              <w:rPr>
                <w:rFonts w:ascii="Arial"/>
                <w:sz w:val="21"/>
              </w:rPr>
            </w:pPr>
          </w:p>
          <w:p w14:paraId="3F970FD9">
            <w:pPr>
              <w:spacing w:line="246" w:lineRule="auto"/>
              <w:rPr>
                <w:rFonts w:ascii="Arial"/>
                <w:sz w:val="21"/>
              </w:rPr>
            </w:pPr>
          </w:p>
          <w:p w14:paraId="60F82675">
            <w:pPr>
              <w:spacing w:line="247" w:lineRule="auto"/>
              <w:rPr>
                <w:rFonts w:ascii="Arial"/>
                <w:sz w:val="21"/>
              </w:rPr>
            </w:pPr>
          </w:p>
          <w:p w14:paraId="3F9F7999">
            <w:pPr>
              <w:spacing w:line="247" w:lineRule="auto"/>
              <w:rPr>
                <w:rFonts w:ascii="Arial"/>
                <w:sz w:val="21"/>
              </w:rPr>
            </w:pPr>
          </w:p>
          <w:p w14:paraId="1431E162">
            <w:pPr>
              <w:spacing w:line="247" w:lineRule="auto"/>
              <w:rPr>
                <w:rFonts w:ascii="Arial"/>
                <w:sz w:val="21"/>
              </w:rPr>
            </w:pPr>
          </w:p>
          <w:p w14:paraId="1F9C5B69">
            <w:pPr>
              <w:pStyle w:val="6"/>
              <w:spacing w:before="26" w:line="229" w:lineRule="auto"/>
              <w:ind w:left="95"/>
            </w:pPr>
            <w:r>
              <w:rPr>
                <w:spacing w:val="5"/>
              </w:rPr>
              <w:t>行政处罚</w:t>
            </w:r>
          </w:p>
        </w:tc>
        <w:tc>
          <w:tcPr>
            <w:tcW w:w="879" w:type="dxa"/>
            <w:vAlign w:val="top"/>
          </w:tcPr>
          <w:p w14:paraId="2BD78C4F">
            <w:pPr>
              <w:spacing w:line="280" w:lineRule="auto"/>
              <w:rPr>
                <w:rFonts w:ascii="Arial"/>
                <w:sz w:val="21"/>
              </w:rPr>
            </w:pPr>
          </w:p>
          <w:p w14:paraId="3459F816">
            <w:pPr>
              <w:spacing w:line="280" w:lineRule="auto"/>
              <w:rPr>
                <w:rFonts w:ascii="Arial"/>
                <w:sz w:val="21"/>
              </w:rPr>
            </w:pPr>
          </w:p>
          <w:p w14:paraId="61DE714E">
            <w:pPr>
              <w:spacing w:line="280" w:lineRule="auto"/>
              <w:rPr>
                <w:rFonts w:ascii="Arial"/>
                <w:sz w:val="21"/>
              </w:rPr>
            </w:pPr>
          </w:p>
          <w:p w14:paraId="1C61AC32">
            <w:pPr>
              <w:spacing w:line="280" w:lineRule="auto"/>
              <w:rPr>
                <w:rFonts w:ascii="Arial"/>
                <w:sz w:val="21"/>
              </w:rPr>
            </w:pPr>
          </w:p>
          <w:p w14:paraId="00F6647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636F92C">
            <w:pPr>
              <w:pStyle w:val="6"/>
              <w:spacing w:line="231" w:lineRule="auto"/>
              <w:ind w:left="267"/>
            </w:pPr>
            <w:r>
              <w:rPr>
                <w:spacing w:val="4"/>
              </w:rPr>
              <w:t>或县级）</w:t>
            </w:r>
          </w:p>
        </w:tc>
        <w:tc>
          <w:tcPr>
            <w:tcW w:w="1259" w:type="dxa"/>
            <w:vAlign w:val="top"/>
          </w:tcPr>
          <w:p w14:paraId="6CA92874">
            <w:pPr>
              <w:spacing w:line="294" w:lineRule="auto"/>
              <w:rPr>
                <w:rFonts w:ascii="Arial"/>
                <w:sz w:val="21"/>
              </w:rPr>
            </w:pPr>
          </w:p>
          <w:p w14:paraId="32B76365">
            <w:pPr>
              <w:spacing w:line="294" w:lineRule="auto"/>
              <w:rPr>
                <w:rFonts w:ascii="Arial"/>
                <w:sz w:val="21"/>
              </w:rPr>
            </w:pPr>
          </w:p>
          <w:p w14:paraId="2B5BCB8E">
            <w:pPr>
              <w:spacing w:line="294" w:lineRule="auto"/>
              <w:rPr>
                <w:rFonts w:ascii="Arial"/>
                <w:sz w:val="21"/>
              </w:rPr>
            </w:pPr>
          </w:p>
          <w:p w14:paraId="4BA3062E">
            <w:pPr>
              <w:spacing w:line="295" w:lineRule="auto"/>
              <w:rPr>
                <w:rFonts w:ascii="Arial"/>
                <w:sz w:val="21"/>
              </w:rPr>
            </w:pPr>
          </w:p>
          <w:p w14:paraId="0EDEF189">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A7501CD">
            <w:pPr>
              <w:pStyle w:val="6"/>
              <w:spacing w:before="128"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6BFBC831">
            <w:pPr>
              <w:pStyle w:val="6"/>
              <w:spacing w:before="15" w:line="228" w:lineRule="auto"/>
              <w:ind w:left="22"/>
            </w:pPr>
            <w:r>
              <w:rPr>
                <w:spacing w:val="5"/>
              </w:rPr>
              <w:t>第十二条：禁止小作坊从事下列行为：</w:t>
            </w:r>
          </w:p>
          <w:p w14:paraId="02BB6412">
            <w:pPr>
              <w:pStyle w:val="6"/>
              <w:spacing w:before="14" w:line="228" w:lineRule="auto"/>
              <w:ind w:left="17"/>
            </w:pPr>
            <w:r>
              <w:rPr>
                <w:spacing w:val="6"/>
              </w:rPr>
              <w:t>（</w:t>
            </w:r>
            <w:r>
              <w:rPr>
                <w:spacing w:val="-19"/>
              </w:rPr>
              <w:t xml:space="preserve"> </w:t>
            </w:r>
            <w:r>
              <w:rPr>
                <w:spacing w:val="6"/>
              </w:rPr>
              <w:t>一）使用非食品原料生产制作食品，或者在食品中添加食品添加剂以外的化学物质和其他可能危害人体健康的物质，或者使用回收食品作为原料生产制作食品，或者经营前述食品；</w:t>
            </w:r>
          </w:p>
          <w:p w14:paraId="680D16F3">
            <w:pPr>
              <w:pStyle w:val="6"/>
              <w:spacing w:before="14" w:line="228" w:lineRule="auto"/>
              <w:ind w:left="17"/>
            </w:pPr>
            <w:r>
              <w:rPr>
                <w:spacing w:val="6"/>
              </w:rPr>
              <w:t>（</w:t>
            </w:r>
            <w:r>
              <w:rPr>
                <w:spacing w:val="-20"/>
              </w:rPr>
              <w:t xml:space="preserve"> </w:t>
            </w:r>
            <w:r>
              <w:rPr>
                <w:spacing w:val="6"/>
              </w:rPr>
              <w:t>二</w:t>
            </w:r>
            <w:r>
              <w:rPr>
                <w:spacing w:val="-16"/>
              </w:rPr>
              <w:t xml:space="preserve"> </w:t>
            </w:r>
            <w:r>
              <w:rPr>
                <w:spacing w:val="6"/>
              </w:rPr>
              <w:t>）生产经营致病性微生物，农药残留、兽药残留、生物毒素、重金属等污染物质以及其他危害人体</w:t>
            </w:r>
            <w:r>
              <w:rPr>
                <w:spacing w:val="5"/>
              </w:rPr>
              <w:t>健康的物质含量超过食品安全标准限量的食品、食品添加剂；</w:t>
            </w:r>
          </w:p>
          <w:p w14:paraId="5DDE4CD3">
            <w:pPr>
              <w:pStyle w:val="6"/>
              <w:spacing w:before="15" w:line="228" w:lineRule="auto"/>
              <w:ind w:left="17"/>
            </w:pPr>
            <w:r>
              <w:rPr>
                <w:spacing w:val="6"/>
              </w:rPr>
              <w:t>（</w:t>
            </w:r>
            <w:r>
              <w:rPr>
                <w:spacing w:val="-18"/>
              </w:rPr>
              <w:t xml:space="preserve"> </w:t>
            </w:r>
            <w:r>
              <w:rPr>
                <w:spacing w:val="6"/>
              </w:rPr>
              <w:t>三）使用超过保质期的食品原料、食品添加剂生产制作食品或者超范围、超限量使用食品添加剂生产制作食品</w:t>
            </w:r>
            <w:r>
              <w:rPr>
                <w:spacing w:val="5"/>
              </w:rPr>
              <w:t>，或者经营前述食品；</w:t>
            </w:r>
          </w:p>
          <w:p w14:paraId="71373F7E">
            <w:pPr>
              <w:pStyle w:val="6"/>
              <w:spacing w:before="15" w:line="228" w:lineRule="auto"/>
              <w:ind w:left="17"/>
            </w:pPr>
            <w:r>
              <w:rPr>
                <w:spacing w:val="5"/>
              </w:rPr>
              <w:t>（</w:t>
            </w:r>
            <w:r>
              <w:t xml:space="preserve"> </w:t>
            </w:r>
            <w:r>
              <w:rPr>
                <w:spacing w:val="5"/>
              </w:rPr>
              <w:t>四</w:t>
            </w:r>
            <w:r>
              <w:rPr>
                <w:spacing w:val="-16"/>
              </w:rPr>
              <w:t xml:space="preserve"> </w:t>
            </w:r>
            <w:r>
              <w:rPr>
                <w:spacing w:val="5"/>
              </w:rPr>
              <w:t>）生产经营腐败变质、油脂酸败、霉变生虫、污秽不洁、混有异物、掺假掺杂或者感官性状异常的食品、食品添加剂；</w:t>
            </w:r>
          </w:p>
          <w:p w14:paraId="7E6BDDE7">
            <w:pPr>
              <w:pStyle w:val="6"/>
              <w:spacing w:before="15" w:line="229" w:lineRule="auto"/>
              <w:ind w:left="17"/>
            </w:pPr>
            <w:r>
              <w:rPr>
                <w:spacing w:val="6"/>
              </w:rPr>
              <w:t>（五</w:t>
            </w:r>
            <w:r>
              <w:rPr>
                <w:spacing w:val="-16"/>
              </w:rPr>
              <w:t xml:space="preserve"> </w:t>
            </w:r>
            <w:r>
              <w:rPr>
                <w:spacing w:val="6"/>
              </w:rPr>
              <w:t>）经营病死、毒死或者死因不明的禽、畜、</w:t>
            </w:r>
            <w:r>
              <w:rPr>
                <w:spacing w:val="5"/>
              </w:rPr>
              <w:t>兽、水产动物肉类，或者生产经营其制品；</w:t>
            </w:r>
          </w:p>
          <w:p w14:paraId="7DE5E3F1">
            <w:pPr>
              <w:pStyle w:val="6"/>
              <w:spacing w:before="15" w:line="228" w:lineRule="auto"/>
              <w:ind w:left="17"/>
            </w:pPr>
            <w:r>
              <w:rPr>
                <w:spacing w:val="6"/>
              </w:rPr>
              <w:t>（六</w:t>
            </w:r>
            <w:r>
              <w:rPr>
                <w:spacing w:val="-16"/>
              </w:rPr>
              <w:t xml:space="preserve"> </w:t>
            </w:r>
            <w:r>
              <w:rPr>
                <w:spacing w:val="6"/>
              </w:rPr>
              <w:t>）经营未按照规定进行检疫或者检疫不合格的肉类，或者生产经营未</w:t>
            </w:r>
            <w:r>
              <w:rPr>
                <w:spacing w:val="5"/>
              </w:rPr>
              <w:t>经检验或者检验不合格的肉类制品；</w:t>
            </w:r>
          </w:p>
          <w:p w14:paraId="1776E11B">
            <w:pPr>
              <w:pStyle w:val="6"/>
              <w:spacing w:before="15" w:line="228" w:lineRule="auto"/>
              <w:ind w:left="17"/>
            </w:pPr>
            <w:r>
              <w:rPr>
                <w:spacing w:val="6"/>
              </w:rPr>
              <w:t>（八）生产经营标注虚假生产日期、保质期或者经营超过保质期的食品、食品添加剂；</w:t>
            </w:r>
          </w:p>
          <w:p w14:paraId="7EC26B96">
            <w:pPr>
              <w:pStyle w:val="6"/>
              <w:spacing w:before="15" w:line="230" w:lineRule="auto"/>
              <w:ind w:left="17"/>
            </w:pPr>
            <w:r>
              <w:rPr>
                <w:spacing w:val="6"/>
              </w:rPr>
              <w:t>（十）生产经营国家为防病等特殊需要明令禁止生产经营的食品；</w:t>
            </w:r>
          </w:p>
          <w:p w14:paraId="6B1CD7E0">
            <w:pPr>
              <w:pStyle w:val="6"/>
              <w:spacing w:before="15" w:line="228" w:lineRule="auto"/>
              <w:ind w:left="17"/>
            </w:pPr>
            <w:r>
              <w:rPr>
                <w:spacing w:val="6"/>
              </w:rPr>
              <w:t>（十一）违反国家规定在食品中添加药品，或者经营前述食品；</w:t>
            </w:r>
          </w:p>
          <w:p w14:paraId="600208AA">
            <w:pPr>
              <w:pStyle w:val="6"/>
              <w:spacing w:before="15" w:line="229" w:lineRule="auto"/>
              <w:ind w:left="17"/>
            </w:pPr>
            <w:r>
              <w:rPr>
                <w:spacing w:val="5"/>
              </w:rPr>
              <w:t>（十二</w:t>
            </w:r>
            <w:r>
              <w:t xml:space="preserve"> </w:t>
            </w:r>
            <w:r>
              <w:rPr>
                <w:spacing w:val="5"/>
              </w:rPr>
              <w:t>）生产经营其他不符合法律法规规章或者食品安全标准的食品、食品添加剂。</w:t>
            </w:r>
          </w:p>
          <w:p w14:paraId="21BF0A58">
            <w:pPr>
              <w:pStyle w:val="6"/>
              <w:spacing w:before="15" w:line="228" w:lineRule="auto"/>
              <w:ind w:left="22"/>
            </w:pPr>
            <w:r>
              <w:rPr>
                <w:spacing w:val="5"/>
              </w:rPr>
              <w:t>第十三条：禁止小作坊生产加工下列食品：</w:t>
            </w:r>
          </w:p>
          <w:p w14:paraId="00403233">
            <w:pPr>
              <w:pStyle w:val="6"/>
              <w:spacing w:before="15" w:line="230" w:lineRule="auto"/>
              <w:ind w:left="17"/>
            </w:pPr>
            <w:r>
              <w:rPr>
                <w:spacing w:val="-2"/>
              </w:rPr>
              <w:t>（</w:t>
            </w:r>
            <w:r>
              <w:rPr>
                <w:spacing w:val="-17"/>
              </w:rPr>
              <w:t xml:space="preserve"> </w:t>
            </w:r>
            <w:r>
              <w:rPr>
                <w:spacing w:val="-2"/>
              </w:rPr>
              <w:t>一</w:t>
            </w:r>
            <w:r>
              <w:rPr>
                <w:spacing w:val="-16"/>
              </w:rPr>
              <w:t xml:space="preserve"> </w:t>
            </w:r>
            <w:r>
              <w:rPr>
                <w:spacing w:val="-2"/>
              </w:rPr>
              <w:t>）乳制品；</w:t>
            </w:r>
          </w:p>
          <w:p w14:paraId="2C67F39E">
            <w:pPr>
              <w:pStyle w:val="6"/>
              <w:spacing w:before="14" w:line="229" w:lineRule="auto"/>
              <w:ind w:left="17"/>
            </w:pPr>
            <w:r>
              <w:rPr>
                <w:spacing w:val="2"/>
              </w:rPr>
              <w:t>（</w:t>
            </w:r>
            <w:r>
              <w:rPr>
                <w:spacing w:val="-9"/>
              </w:rPr>
              <w:t xml:space="preserve"> </w:t>
            </w:r>
            <w:r>
              <w:rPr>
                <w:spacing w:val="2"/>
              </w:rPr>
              <w:t>二</w:t>
            </w:r>
            <w:r>
              <w:rPr>
                <w:spacing w:val="-16"/>
              </w:rPr>
              <w:t xml:space="preserve"> </w:t>
            </w:r>
            <w:r>
              <w:rPr>
                <w:spacing w:val="2"/>
              </w:rPr>
              <w:t>）声称具有保健功能的食品；</w:t>
            </w:r>
          </w:p>
          <w:p w14:paraId="032F142F">
            <w:pPr>
              <w:pStyle w:val="6"/>
              <w:spacing w:before="15" w:line="229" w:lineRule="auto"/>
              <w:ind w:left="17"/>
            </w:pPr>
            <w:r>
              <w:rPr>
                <w:spacing w:val="4"/>
              </w:rPr>
              <w:t>（</w:t>
            </w:r>
            <w:r>
              <w:rPr>
                <w:spacing w:val="-15"/>
              </w:rPr>
              <w:t xml:space="preserve"> </w:t>
            </w:r>
            <w:r>
              <w:rPr>
                <w:spacing w:val="4"/>
              </w:rPr>
              <w:t>三</w:t>
            </w:r>
            <w:r>
              <w:rPr>
                <w:spacing w:val="-16"/>
              </w:rPr>
              <w:t xml:space="preserve"> </w:t>
            </w:r>
            <w:r>
              <w:rPr>
                <w:spacing w:val="4"/>
              </w:rPr>
              <w:t>）专供婴幼儿、孕产妇和其他特定人群的主辅食品；</w:t>
            </w:r>
          </w:p>
          <w:p w14:paraId="0194C696">
            <w:pPr>
              <w:pStyle w:val="6"/>
              <w:spacing w:before="14" w:line="230" w:lineRule="auto"/>
              <w:ind w:left="17"/>
            </w:pPr>
            <w:r>
              <w:rPr>
                <w:spacing w:val="5"/>
              </w:rPr>
              <w:t>（</w:t>
            </w:r>
            <w:r>
              <w:rPr>
                <w:spacing w:val="-9"/>
              </w:rPr>
              <w:t xml:space="preserve"> </w:t>
            </w:r>
            <w:r>
              <w:rPr>
                <w:spacing w:val="5"/>
              </w:rPr>
              <w:t>四）采用传统酿制工艺以外的其他方法生产的酒类、酱油和食醋；</w:t>
            </w:r>
          </w:p>
          <w:p w14:paraId="44F504A7">
            <w:pPr>
              <w:pStyle w:val="6"/>
              <w:spacing w:before="15" w:line="231" w:lineRule="auto"/>
              <w:ind w:left="17"/>
            </w:pPr>
            <w:r>
              <w:rPr>
                <w:spacing w:val="5"/>
              </w:rPr>
              <w:t>（五）食品添加剂；</w:t>
            </w:r>
          </w:p>
          <w:p w14:paraId="72518119">
            <w:pPr>
              <w:pStyle w:val="6"/>
              <w:spacing w:before="14" w:line="230" w:lineRule="auto"/>
              <w:ind w:left="17"/>
            </w:pPr>
            <w:r>
              <w:rPr>
                <w:spacing w:val="4"/>
              </w:rPr>
              <w:t>（六</w:t>
            </w:r>
            <w:r>
              <w:rPr>
                <w:spacing w:val="-6"/>
              </w:rPr>
              <w:t xml:space="preserve"> </w:t>
            </w:r>
            <w:r>
              <w:rPr>
                <w:spacing w:val="4"/>
              </w:rPr>
              <w:t>）国家和省禁止生产加工的其他食品。</w:t>
            </w:r>
          </w:p>
          <w:p w14:paraId="4BDDB5C4">
            <w:pPr>
              <w:pStyle w:val="6"/>
              <w:spacing w:before="14" w:line="263" w:lineRule="auto"/>
              <w:ind w:left="21" w:right="67" w:firstLine="1"/>
            </w:pPr>
            <w:r>
              <w:rPr>
                <w:spacing w:val="7"/>
              </w:rPr>
              <w:t>第三十六条：小作坊违反本条例第十二条第</w:t>
            </w:r>
            <w:r>
              <w:rPr>
                <w:spacing w:val="6"/>
              </w:rPr>
              <w:t>一项至第六项、第八项、第十项至第十二项、第十三条第一款规定的，</w:t>
            </w:r>
            <w:r>
              <w:rPr>
                <w:spacing w:val="-18"/>
              </w:rPr>
              <w:t xml:space="preserve"> </w:t>
            </w:r>
            <w:r>
              <w:rPr>
                <w:spacing w:val="6"/>
              </w:rPr>
              <w:t>由县级以上人民政府市场监督管理部门责令改正，没收违法所得和违法生产经营的食品、食品添加剂，可以没收用于违法生产经营的工具、设备、原料等物品，并处货值金额</w:t>
            </w:r>
            <w:r>
              <w:t xml:space="preserve"> </w:t>
            </w:r>
            <w:r>
              <w:rPr>
                <w:spacing w:val="5"/>
              </w:rPr>
              <w:t>五倍以上十倍以下罚款；情节严重的，</w:t>
            </w:r>
            <w:r>
              <w:rPr>
                <w:spacing w:val="-19"/>
              </w:rPr>
              <w:t xml:space="preserve"> </w:t>
            </w:r>
            <w:r>
              <w:rPr>
                <w:spacing w:val="5"/>
              </w:rPr>
              <w:t>吊销</w:t>
            </w:r>
            <w:r>
              <w:rPr>
                <w:spacing w:val="4"/>
              </w:rPr>
              <w:t>许可证。</w:t>
            </w:r>
          </w:p>
        </w:tc>
        <w:tc>
          <w:tcPr>
            <w:tcW w:w="371" w:type="dxa"/>
            <w:vAlign w:val="top"/>
          </w:tcPr>
          <w:p w14:paraId="4463D2F6">
            <w:pPr>
              <w:rPr>
                <w:rFonts w:ascii="Arial"/>
                <w:sz w:val="21"/>
              </w:rPr>
            </w:pPr>
          </w:p>
        </w:tc>
      </w:tr>
      <w:tr w14:paraId="3ED20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1" w:hRule="atLeast"/>
        </w:trPr>
        <w:tc>
          <w:tcPr>
            <w:tcW w:w="616" w:type="dxa"/>
            <w:vAlign w:val="top"/>
          </w:tcPr>
          <w:p w14:paraId="2B28982D">
            <w:pPr>
              <w:spacing w:line="277" w:lineRule="auto"/>
              <w:rPr>
                <w:rFonts w:ascii="Arial"/>
                <w:sz w:val="21"/>
              </w:rPr>
            </w:pPr>
          </w:p>
          <w:p w14:paraId="7BA07A51">
            <w:pPr>
              <w:spacing w:line="278" w:lineRule="auto"/>
              <w:rPr>
                <w:rFonts w:ascii="Arial"/>
                <w:sz w:val="21"/>
              </w:rPr>
            </w:pPr>
          </w:p>
          <w:p w14:paraId="6BD7FBEC">
            <w:pPr>
              <w:spacing w:line="278" w:lineRule="auto"/>
              <w:rPr>
                <w:rFonts w:ascii="Arial"/>
                <w:sz w:val="21"/>
              </w:rPr>
            </w:pPr>
          </w:p>
          <w:p w14:paraId="49A2CB06">
            <w:pPr>
              <w:spacing w:line="278" w:lineRule="auto"/>
              <w:rPr>
                <w:rFonts w:ascii="Arial"/>
                <w:sz w:val="21"/>
              </w:rPr>
            </w:pPr>
          </w:p>
          <w:p w14:paraId="2BD3E0DE">
            <w:pPr>
              <w:pStyle w:val="6"/>
              <w:spacing w:before="26" w:line="108" w:lineRule="exact"/>
              <w:ind w:left="248"/>
            </w:pPr>
            <w:r>
              <w:rPr>
                <w:position w:val="1"/>
              </w:rPr>
              <w:t>610</w:t>
            </w:r>
          </w:p>
        </w:tc>
        <w:tc>
          <w:tcPr>
            <w:tcW w:w="1682" w:type="dxa"/>
            <w:vAlign w:val="top"/>
          </w:tcPr>
          <w:p w14:paraId="036A206F">
            <w:pPr>
              <w:spacing w:line="277" w:lineRule="auto"/>
              <w:rPr>
                <w:rFonts w:ascii="Arial"/>
                <w:sz w:val="21"/>
              </w:rPr>
            </w:pPr>
          </w:p>
          <w:p w14:paraId="1F1B1CC2">
            <w:pPr>
              <w:spacing w:line="278" w:lineRule="auto"/>
              <w:rPr>
                <w:rFonts w:ascii="Arial"/>
                <w:sz w:val="21"/>
              </w:rPr>
            </w:pPr>
          </w:p>
          <w:p w14:paraId="0B7451CA">
            <w:pPr>
              <w:spacing w:line="278" w:lineRule="auto"/>
              <w:rPr>
                <w:rFonts w:ascii="Arial"/>
                <w:sz w:val="21"/>
              </w:rPr>
            </w:pPr>
          </w:p>
          <w:p w14:paraId="181160DF">
            <w:pPr>
              <w:spacing w:line="278" w:lineRule="auto"/>
              <w:rPr>
                <w:rFonts w:ascii="Arial"/>
                <w:sz w:val="21"/>
              </w:rPr>
            </w:pPr>
          </w:p>
          <w:p w14:paraId="6ED21D9C">
            <w:pPr>
              <w:pStyle w:val="6"/>
              <w:spacing w:before="26" w:line="229" w:lineRule="auto"/>
              <w:ind w:left="194"/>
            </w:pPr>
            <w:r>
              <w:rPr>
                <w:spacing w:val="6"/>
              </w:rPr>
              <w:t>对小餐饮从事禁止行为的行政处罚</w:t>
            </w:r>
          </w:p>
        </w:tc>
        <w:tc>
          <w:tcPr>
            <w:tcW w:w="536" w:type="dxa"/>
            <w:vAlign w:val="top"/>
          </w:tcPr>
          <w:p w14:paraId="66495539">
            <w:pPr>
              <w:spacing w:line="277" w:lineRule="auto"/>
              <w:rPr>
                <w:rFonts w:ascii="Arial"/>
                <w:sz w:val="21"/>
              </w:rPr>
            </w:pPr>
          </w:p>
          <w:p w14:paraId="160619CA">
            <w:pPr>
              <w:spacing w:line="278" w:lineRule="auto"/>
              <w:rPr>
                <w:rFonts w:ascii="Arial"/>
                <w:sz w:val="21"/>
              </w:rPr>
            </w:pPr>
          </w:p>
          <w:p w14:paraId="4CBBAEE7">
            <w:pPr>
              <w:spacing w:line="278" w:lineRule="auto"/>
              <w:rPr>
                <w:rFonts w:ascii="Arial"/>
                <w:sz w:val="21"/>
              </w:rPr>
            </w:pPr>
          </w:p>
          <w:p w14:paraId="7FF924BB">
            <w:pPr>
              <w:spacing w:line="278" w:lineRule="auto"/>
              <w:rPr>
                <w:rFonts w:ascii="Arial"/>
                <w:sz w:val="21"/>
              </w:rPr>
            </w:pPr>
          </w:p>
          <w:p w14:paraId="0754157E">
            <w:pPr>
              <w:pStyle w:val="6"/>
              <w:spacing w:before="26" w:line="229" w:lineRule="auto"/>
              <w:ind w:left="95"/>
            </w:pPr>
            <w:r>
              <w:rPr>
                <w:spacing w:val="5"/>
              </w:rPr>
              <w:t>行政处罚</w:t>
            </w:r>
          </w:p>
        </w:tc>
        <w:tc>
          <w:tcPr>
            <w:tcW w:w="879" w:type="dxa"/>
            <w:vAlign w:val="top"/>
          </w:tcPr>
          <w:p w14:paraId="6C08CDF5">
            <w:pPr>
              <w:spacing w:line="249" w:lineRule="auto"/>
              <w:rPr>
                <w:rFonts w:ascii="Arial"/>
                <w:sz w:val="21"/>
              </w:rPr>
            </w:pPr>
          </w:p>
          <w:p w14:paraId="2F7F724D">
            <w:pPr>
              <w:spacing w:line="249" w:lineRule="auto"/>
              <w:rPr>
                <w:rFonts w:ascii="Arial"/>
                <w:sz w:val="21"/>
              </w:rPr>
            </w:pPr>
          </w:p>
          <w:p w14:paraId="199000B7">
            <w:pPr>
              <w:spacing w:line="249" w:lineRule="auto"/>
              <w:rPr>
                <w:rFonts w:ascii="Arial"/>
                <w:sz w:val="21"/>
              </w:rPr>
            </w:pPr>
          </w:p>
          <w:p w14:paraId="209A7669">
            <w:pPr>
              <w:spacing w:line="250" w:lineRule="auto"/>
              <w:rPr>
                <w:rFonts w:ascii="Arial"/>
                <w:sz w:val="21"/>
              </w:rPr>
            </w:pPr>
          </w:p>
          <w:p w14:paraId="40ABFB30">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50D2D93">
            <w:pPr>
              <w:pStyle w:val="6"/>
              <w:spacing w:line="231" w:lineRule="auto"/>
              <w:ind w:left="267"/>
            </w:pPr>
            <w:r>
              <w:rPr>
                <w:spacing w:val="4"/>
              </w:rPr>
              <w:t>或县级）</w:t>
            </w:r>
          </w:p>
        </w:tc>
        <w:tc>
          <w:tcPr>
            <w:tcW w:w="1259" w:type="dxa"/>
            <w:vAlign w:val="top"/>
          </w:tcPr>
          <w:p w14:paraId="6EDAF862">
            <w:pPr>
              <w:spacing w:line="263" w:lineRule="auto"/>
              <w:rPr>
                <w:rFonts w:ascii="Arial"/>
                <w:sz w:val="21"/>
              </w:rPr>
            </w:pPr>
          </w:p>
          <w:p w14:paraId="6D8A2F54">
            <w:pPr>
              <w:spacing w:line="263" w:lineRule="auto"/>
              <w:rPr>
                <w:rFonts w:ascii="Arial"/>
                <w:sz w:val="21"/>
              </w:rPr>
            </w:pPr>
          </w:p>
          <w:p w14:paraId="7AECB363">
            <w:pPr>
              <w:spacing w:line="264" w:lineRule="auto"/>
              <w:rPr>
                <w:rFonts w:ascii="Arial"/>
                <w:sz w:val="21"/>
              </w:rPr>
            </w:pPr>
          </w:p>
          <w:p w14:paraId="17263797">
            <w:pPr>
              <w:spacing w:line="264" w:lineRule="auto"/>
              <w:rPr>
                <w:rFonts w:ascii="Arial"/>
                <w:sz w:val="21"/>
              </w:rPr>
            </w:pPr>
          </w:p>
          <w:p w14:paraId="7CC492A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117D497">
            <w:pPr>
              <w:pStyle w:val="6"/>
              <w:spacing w:before="119" w:line="228" w:lineRule="auto"/>
              <w:ind w:left="19"/>
            </w:pPr>
            <w:r>
              <w:rPr>
                <w:spacing w:val="6"/>
              </w:rPr>
              <w:t>.《湖南省食品生产加工小作坊小餐饮和食品摊贩管理条例》（2024年9月26日湖南省第十四届人民代表大会常务委员会</w:t>
            </w:r>
            <w:r>
              <w:rPr>
                <w:spacing w:val="5"/>
              </w:rPr>
              <w:t>第十二次会议修订）</w:t>
            </w:r>
          </w:p>
          <w:p w14:paraId="50AB5A93">
            <w:pPr>
              <w:pStyle w:val="6"/>
              <w:spacing w:before="15" w:line="228" w:lineRule="auto"/>
              <w:ind w:left="22"/>
            </w:pPr>
            <w:r>
              <w:rPr>
                <w:spacing w:val="5"/>
              </w:rPr>
              <w:t>第第十二条：禁止小作坊从事下列行为：</w:t>
            </w:r>
          </w:p>
          <w:p w14:paraId="3E8FCE10">
            <w:pPr>
              <w:pStyle w:val="6"/>
              <w:spacing w:before="14" w:line="228" w:lineRule="auto"/>
              <w:ind w:left="17"/>
            </w:pPr>
            <w:r>
              <w:rPr>
                <w:spacing w:val="6"/>
              </w:rPr>
              <w:t>（</w:t>
            </w:r>
            <w:r>
              <w:rPr>
                <w:spacing w:val="-19"/>
              </w:rPr>
              <w:t xml:space="preserve"> </w:t>
            </w:r>
            <w:r>
              <w:rPr>
                <w:spacing w:val="6"/>
              </w:rPr>
              <w:t>一）使用非食品原料生产制作食品，或者在食品中添加食品添加剂以外的化学物质和其他可能危害人体健康的物质，或者使用回收食品作为原料生产制作食品，或者经营前述食品；</w:t>
            </w:r>
          </w:p>
          <w:p w14:paraId="6A5144FD">
            <w:pPr>
              <w:pStyle w:val="6"/>
              <w:spacing w:before="14" w:line="228" w:lineRule="auto"/>
              <w:ind w:left="17"/>
            </w:pPr>
            <w:r>
              <w:rPr>
                <w:spacing w:val="6"/>
              </w:rPr>
              <w:t>（</w:t>
            </w:r>
            <w:r>
              <w:rPr>
                <w:spacing w:val="-20"/>
              </w:rPr>
              <w:t xml:space="preserve"> </w:t>
            </w:r>
            <w:r>
              <w:rPr>
                <w:spacing w:val="6"/>
              </w:rPr>
              <w:t>二</w:t>
            </w:r>
            <w:r>
              <w:rPr>
                <w:spacing w:val="-16"/>
              </w:rPr>
              <w:t xml:space="preserve"> </w:t>
            </w:r>
            <w:r>
              <w:rPr>
                <w:spacing w:val="6"/>
              </w:rPr>
              <w:t>）生产经营致病性微生物，农药残留、兽药残留、生物毒素、重金属等污染物质以及其他危害人体</w:t>
            </w:r>
            <w:r>
              <w:rPr>
                <w:spacing w:val="5"/>
              </w:rPr>
              <w:t>健康的物质含量超过食品安全标准限量的食品、食品添加剂；</w:t>
            </w:r>
          </w:p>
          <w:p w14:paraId="33AE3E37">
            <w:pPr>
              <w:pStyle w:val="6"/>
              <w:spacing w:before="15" w:line="228" w:lineRule="auto"/>
              <w:ind w:left="17"/>
            </w:pPr>
            <w:r>
              <w:rPr>
                <w:spacing w:val="6"/>
              </w:rPr>
              <w:t>（</w:t>
            </w:r>
            <w:r>
              <w:rPr>
                <w:spacing w:val="-18"/>
              </w:rPr>
              <w:t xml:space="preserve"> </w:t>
            </w:r>
            <w:r>
              <w:rPr>
                <w:spacing w:val="6"/>
              </w:rPr>
              <w:t>三）使用超过保质期的食品原料、食品添加剂生产制作食品或者超范围、超限量使用食品添加剂生产制作食品</w:t>
            </w:r>
            <w:r>
              <w:rPr>
                <w:spacing w:val="5"/>
              </w:rPr>
              <w:t>，或者经营前述食品；</w:t>
            </w:r>
          </w:p>
          <w:p w14:paraId="20B4A320">
            <w:pPr>
              <w:pStyle w:val="6"/>
              <w:spacing w:before="15" w:line="228" w:lineRule="auto"/>
              <w:ind w:left="17"/>
            </w:pPr>
            <w:r>
              <w:rPr>
                <w:spacing w:val="5"/>
              </w:rPr>
              <w:t>（</w:t>
            </w:r>
            <w:r>
              <w:t xml:space="preserve"> </w:t>
            </w:r>
            <w:r>
              <w:rPr>
                <w:spacing w:val="5"/>
              </w:rPr>
              <w:t>四</w:t>
            </w:r>
            <w:r>
              <w:rPr>
                <w:spacing w:val="-16"/>
              </w:rPr>
              <w:t xml:space="preserve"> </w:t>
            </w:r>
            <w:r>
              <w:rPr>
                <w:spacing w:val="5"/>
              </w:rPr>
              <w:t>）生产经营腐败变质、油脂酸败、霉变生虫、污秽不洁、混有异物、掺假掺杂或者感官性状异常的食品、食品添加剂；</w:t>
            </w:r>
          </w:p>
          <w:p w14:paraId="157D41FF">
            <w:pPr>
              <w:pStyle w:val="6"/>
              <w:spacing w:before="15" w:line="229" w:lineRule="auto"/>
              <w:ind w:left="17"/>
            </w:pPr>
            <w:r>
              <w:rPr>
                <w:spacing w:val="6"/>
              </w:rPr>
              <w:t>（五</w:t>
            </w:r>
            <w:r>
              <w:rPr>
                <w:spacing w:val="-16"/>
              </w:rPr>
              <w:t xml:space="preserve"> </w:t>
            </w:r>
            <w:r>
              <w:rPr>
                <w:spacing w:val="6"/>
              </w:rPr>
              <w:t>）经营病死、毒死或者死因不明的禽、畜、</w:t>
            </w:r>
            <w:r>
              <w:rPr>
                <w:spacing w:val="5"/>
              </w:rPr>
              <w:t>兽、水产动物肉类，或者生产经营其制品；</w:t>
            </w:r>
          </w:p>
          <w:p w14:paraId="39DC296C">
            <w:pPr>
              <w:pStyle w:val="6"/>
              <w:spacing w:before="14" w:line="228" w:lineRule="auto"/>
              <w:ind w:left="17"/>
            </w:pPr>
            <w:r>
              <w:rPr>
                <w:spacing w:val="6"/>
              </w:rPr>
              <w:t>（六</w:t>
            </w:r>
            <w:r>
              <w:rPr>
                <w:spacing w:val="-16"/>
              </w:rPr>
              <w:t xml:space="preserve"> </w:t>
            </w:r>
            <w:r>
              <w:rPr>
                <w:spacing w:val="6"/>
              </w:rPr>
              <w:t>）经营未按照规定进行检疫或者检疫不合格的肉类，或者生产经营未</w:t>
            </w:r>
            <w:r>
              <w:rPr>
                <w:spacing w:val="5"/>
              </w:rPr>
              <w:t>经检验或者检验不合格的肉类制品；</w:t>
            </w:r>
          </w:p>
          <w:p w14:paraId="325CE0EC">
            <w:pPr>
              <w:pStyle w:val="6"/>
              <w:spacing w:before="16" w:line="228" w:lineRule="auto"/>
              <w:ind w:left="17"/>
            </w:pPr>
            <w:r>
              <w:rPr>
                <w:spacing w:val="6"/>
              </w:rPr>
              <w:t>（八）生产经营标注虚假生产日期、保质期或者经营超过保质期的食品、食品添加剂；</w:t>
            </w:r>
          </w:p>
          <w:p w14:paraId="255ADB88">
            <w:pPr>
              <w:pStyle w:val="6"/>
              <w:spacing w:before="15" w:line="230" w:lineRule="auto"/>
              <w:ind w:left="17"/>
            </w:pPr>
            <w:r>
              <w:rPr>
                <w:spacing w:val="6"/>
              </w:rPr>
              <w:t>（十）生产经营国家为防病等特殊需要明令禁止生产经营的食品；</w:t>
            </w:r>
          </w:p>
          <w:p w14:paraId="4C04D731">
            <w:pPr>
              <w:pStyle w:val="6"/>
              <w:spacing w:before="14" w:line="228" w:lineRule="auto"/>
              <w:ind w:left="17"/>
            </w:pPr>
            <w:r>
              <w:rPr>
                <w:spacing w:val="6"/>
              </w:rPr>
              <w:t>（十一）违反国家规定在食品中添加药品，或者经营前述食品；</w:t>
            </w:r>
          </w:p>
          <w:p w14:paraId="39F175CE">
            <w:pPr>
              <w:pStyle w:val="6"/>
              <w:spacing w:before="15" w:line="229" w:lineRule="auto"/>
              <w:ind w:left="17"/>
            </w:pPr>
            <w:r>
              <w:rPr>
                <w:spacing w:val="5"/>
              </w:rPr>
              <w:t>（十二</w:t>
            </w:r>
            <w:r>
              <w:t xml:space="preserve"> </w:t>
            </w:r>
            <w:r>
              <w:rPr>
                <w:spacing w:val="5"/>
              </w:rPr>
              <w:t>）生产经营其他不符合法律法规规章或者食品安全标准的食品、食品添加剂。</w:t>
            </w:r>
          </w:p>
          <w:p w14:paraId="203F99F5">
            <w:pPr>
              <w:pStyle w:val="6"/>
              <w:spacing w:before="15" w:line="229" w:lineRule="auto"/>
              <w:ind w:left="22"/>
            </w:pPr>
            <w:r>
              <w:rPr>
                <w:spacing w:val="6"/>
              </w:rPr>
              <w:t>第二十条：小餐饮不得从事本条例第十二条</w:t>
            </w:r>
            <w:r>
              <w:rPr>
                <w:spacing w:val="5"/>
              </w:rPr>
              <w:t>规定的行为。</w:t>
            </w:r>
          </w:p>
          <w:p w14:paraId="679E6D98">
            <w:pPr>
              <w:pStyle w:val="6"/>
              <w:spacing w:before="15" w:line="231" w:lineRule="auto"/>
              <w:ind w:left="20"/>
            </w:pPr>
            <w:r>
              <w:rPr>
                <w:spacing w:val="5"/>
              </w:rPr>
              <w:t>禁止小餐饮经营下列食品：</w:t>
            </w:r>
          </w:p>
          <w:p w14:paraId="6EF653EE">
            <w:pPr>
              <w:pStyle w:val="6"/>
              <w:spacing w:before="14" w:line="230" w:lineRule="auto"/>
              <w:ind w:left="17"/>
            </w:pPr>
            <w:r>
              <w:rPr>
                <w:spacing w:val="3"/>
              </w:rPr>
              <w:t>（</w:t>
            </w:r>
            <w:r>
              <w:rPr>
                <w:spacing w:val="-1"/>
              </w:rPr>
              <w:t xml:space="preserve"> </w:t>
            </w:r>
            <w:r>
              <w:rPr>
                <w:spacing w:val="3"/>
              </w:rPr>
              <w:t>一</w:t>
            </w:r>
            <w:r>
              <w:rPr>
                <w:spacing w:val="-16"/>
              </w:rPr>
              <w:t xml:space="preserve"> </w:t>
            </w:r>
            <w:r>
              <w:rPr>
                <w:spacing w:val="3"/>
              </w:rPr>
              <w:t>）婴幼儿配方食品、特殊医学用途配方食品；</w:t>
            </w:r>
          </w:p>
          <w:p w14:paraId="42748771">
            <w:pPr>
              <w:pStyle w:val="6"/>
              <w:spacing w:before="14" w:line="228" w:lineRule="auto"/>
              <w:ind w:left="17"/>
            </w:pPr>
            <w:r>
              <w:rPr>
                <w:spacing w:val="5"/>
              </w:rPr>
              <w:t>（</w:t>
            </w:r>
            <w:r>
              <w:rPr>
                <w:spacing w:val="-18"/>
              </w:rPr>
              <w:t xml:space="preserve"> </w:t>
            </w:r>
            <w:r>
              <w:rPr>
                <w:spacing w:val="5"/>
              </w:rPr>
              <w:t>二</w:t>
            </w:r>
            <w:r>
              <w:rPr>
                <w:spacing w:val="-16"/>
              </w:rPr>
              <w:t xml:space="preserve"> </w:t>
            </w:r>
            <w:r>
              <w:rPr>
                <w:spacing w:val="5"/>
              </w:rPr>
              <w:t>）自制裱花蛋糕、生食水（海）产品、现制乳制品（发酵乳、</w:t>
            </w:r>
            <w:r>
              <w:rPr>
                <w:spacing w:val="4"/>
              </w:rPr>
              <w:t>奶酪除外</w:t>
            </w:r>
            <w:r>
              <w:rPr>
                <w:spacing w:val="7"/>
              </w:rPr>
              <w:t>）；</w:t>
            </w:r>
          </w:p>
          <w:p w14:paraId="68B24CC6">
            <w:pPr>
              <w:pStyle w:val="6"/>
              <w:spacing w:before="15" w:line="230" w:lineRule="auto"/>
              <w:ind w:left="17"/>
            </w:pPr>
            <w:r>
              <w:rPr>
                <w:spacing w:val="3"/>
              </w:rPr>
              <w:t>（</w:t>
            </w:r>
            <w:r>
              <w:rPr>
                <w:spacing w:val="-18"/>
              </w:rPr>
              <w:t xml:space="preserve"> </w:t>
            </w:r>
            <w:r>
              <w:rPr>
                <w:spacing w:val="3"/>
              </w:rPr>
              <w:t>三</w:t>
            </w:r>
            <w:r>
              <w:rPr>
                <w:spacing w:val="-16"/>
              </w:rPr>
              <w:t xml:space="preserve"> </w:t>
            </w:r>
            <w:r>
              <w:rPr>
                <w:spacing w:val="3"/>
              </w:rPr>
              <w:t>）国家和省禁止经营的其他食品。</w:t>
            </w:r>
          </w:p>
          <w:p w14:paraId="72389882">
            <w:pPr>
              <w:pStyle w:val="6"/>
              <w:spacing w:before="15" w:line="263" w:lineRule="auto"/>
              <w:ind w:left="20" w:right="67" w:firstLine="1"/>
            </w:pPr>
            <w:r>
              <w:rPr>
                <w:spacing w:val="7"/>
              </w:rPr>
              <w:t>第三十六条第二款：小餐饮违反本条例第十</w:t>
            </w:r>
            <w:r>
              <w:rPr>
                <w:spacing w:val="6"/>
              </w:rPr>
              <w:t>二条第一项至第六项、第八项、第十项至第十二项、第二十条第二款规定的，</w:t>
            </w:r>
            <w:r>
              <w:rPr>
                <w:spacing w:val="-18"/>
              </w:rPr>
              <w:t xml:space="preserve"> </w:t>
            </w:r>
            <w:r>
              <w:rPr>
                <w:spacing w:val="6"/>
              </w:rPr>
              <w:t>由县级以上人民政府市场监督管理部门责令改正，没收违法所得和违法生产经营的食品、食品添加剂，可以没收用于违法生产经营的工具、设备、原料等物品，并处三</w:t>
            </w:r>
            <w:r>
              <w:t xml:space="preserve"> </w:t>
            </w:r>
            <w:r>
              <w:rPr>
                <w:spacing w:val="5"/>
              </w:rPr>
              <w:t>千元以上二万元以下罚款；情节严重的，</w:t>
            </w:r>
            <w:r>
              <w:rPr>
                <w:spacing w:val="-19"/>
              </w:rPr>
              <w:t xml:space="preserve"> </w:t>
            </w:r>
            <w:r>
              <w:rPr>
                <w:spacing w:val="5"/>
              </w:rPr>
              <w:t>吊销许可</w:t>
            </w:r>
            <w:r>
              <w:rPr>
                <w:spacing w:val="4"/>
              </w:rPr>
              <w:t>证。</w:t>
            </w:r>
          </w:p>
        </w:tc>
        <w:tc>
          <w:tcPr>
            <w:tcW w:w="371" w:type="dxa"/>
            <w:vAlign w:val="top"/>
          </w:tcPr>
          <w:p w14:paraId="2DEC1FDC">
            <w:pPr>
              <w:rPr>
                <w:rFonts w:ascii="Arial"/>
                <w:sz w:val="21"/>
              </w:rPr>
            </w:pPr>
          </w:p>
        </w:tc>
      </w:tr>
      <w:tr w14:paraId="10BA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3" w:hRule="atLeast"/>
        </w:trPr>
        <w:tc>
          <w:tcPr>
            <w:tcW w:w="616" w:type="dxa"/>
            <w:vAlign w:val="top"/>
          </w:tcPr>
          <w:p w14:paraId="2C3707E8">
            <w:pPr>
              <w:spacing w:line="247" w:lineRule="auto"/>
              <w:rPr>
                <w:rFonts w:ascii="Arial"/>
                <w:sz w:val="21"/>
              </w:rPr>
            </w:pPr>
          </w:p>
          <w:p w14:paraId="31FD1762">
            <w:pPr>
              <w:spacing w:line="247" w:lineRule="auto"/>
              <w:rPr>
                <w:rFonts w:ascii="Arial"/>
                <w:sz w:val="21"/>
              </w:rPr>
            </w:pPr>
          </w:p>
          <w:p w14:paraId="48DDF997">
            <w:pPr>
              <w:spacing w:line="248" w:lineRule="auto"/>
              <w:rPr>
                <w:rFonts w:ascii="Arial"/>
                <w:sz w:val="21"/>
              </w:rPr>
            </w:pPr>
          </w:p>
          <w:p w14:paraId="72B69C3D">
            <w:pPr>
              <w:pStyle w:val="6"/>
              <w:spacing w:before="26" w:line="108" w:lineRule="exact"/>
              <w:ind w:left="248"/>
            </w:pPr>
            <w:r>
              <w:rPr>
                <w:position w:val="1"/>
              </w:rPr>
              <w:t>611</w:t>
            </w:r>
          </w:p>
        </w:tc>
        <w:tc>
          <w:tcPr>
            <w:tcW w:w="1682" w:type="dxa"/>
            <w:vAlign w:val="top"/>
          </w:tcPr>
          <w:p w14:paraId="602B7C4B">
            <w:pPr>
              <w:spacing w:line="314" w:lineRule="auto"/>
              <w:rPr>
                <w:rFonts w:ascii="Arial"/>
                <w:sz w:val="21"/>
              </w:rPr>
            </w:pPr>
          </w:p>
          <w:p w14:paraId="75DACE12">
            <w:pPr>
              <w:spacing w:line="315" w:lineRule="auto"/>
              <w:rPr>
                <w:rFonts w:ascii="Arial"/>
                <w:sz w:val="21"/>
              </w:rPr>
            </w:pPr>
          </w:p>
          <w:p w14:paraId="3FB1D780">
            <w:pPr>
              <w:pStyle w:val="6"/>
              <w:spacing w:before="26" w:line="228" w:lineRule="auto"/>
              <w:ind w:left="21"/>
            </w:pPr>
            <w:r>
              <w:rPr>
                <w:spacing w:val="6"/>
              </w:rPr>
              <w:t>对明知小作坊、小餐饮违反本相关规定，仍</w:t>
            </w:r>
          </w:p>
          <w:p w14:paraId="77BA9272">
            <w:pPr>
              <w:pStyle w:val="6"/>
              <w:spacing w:before="15" w:line="229" w:lineRule="auto"/>
              <w:ind w:left="22"/>
            </w:pPr>
            <w:r>
              <w:rPr>
                <w:spacing w:val="6"/>
              </w:rPr>
              <w:t>为其提供生产经营场所或者其他条件的行政</w:t>
            </w:r>
          </w:p>
          <w:p w14:paraId="306DB639">
            <w:pPr>
              <w:pStyle w:val="6"/>
              <w:spacing w:before="13" w:line="231" w:lineRule="auto"/>
              <w:ind w:left="757"/>
            </w:pPr>
            <w:r>
              <w:rPr>
                <w:spacing w:val="2"/>
              </w:rPr>
              <w:t>处罚</w:t>
            </w:r>
          </w:p>
        </w:tc>
        <w:tc>
          <w:tcPr>
            <w:tcW w:w="536" w:type="dxa"/>
            <w:vAlign w:val="top"/>
          </w:tcPr>
          <w:p w14:paraId="3E67A1E5">
            <w:pPr>
              <w:spacing w:line="247" w:lineRule="auto"/>
              <w:rPr>
                <w:rFonts w:ascii="Arial"/>
                <w:sz w:val="21"/>
              </w:rPr>
            </w:pPr>
          </w:p>
          <w:p w14:paraId="08F4F1A5">
            <w:pPr>
              <w:spacing w:line="247" w:lineRule="auto"/>
              <w:rPr>
                <w:rFonts w:ascii="Arial"/>
                <w:sz w:val="21"/>
              </w:rPr>
            </w:pPr>
          </w:p>
          <w:p w14:paraId="122A1CCF">
            <w:pPr>
              <w:spacing w:line="248" w:lineRule="auto"/>
              <w:rPr>
                <w:rFonts w:ascii="Arial"/>
                <w:sz w:val="21"/>
              </w:rPr>
            </w:pPr>
          </w:p>
          <w:p w14:paraId="0C0D5256">
            <w:pPr>
              <w:pStyle w:val="6"/>
              <w:spacing w:before="26" w:line="229" w:lineRule="auto"/>
              <w:ind w:left="95"/>
            </w:pPr>
            <w:r>
              <w:rPr>
                <w:spacing w:val="5"/>
              </w:rPr>
              <w:t>行政处罚</w:t>
            </w:r>
          </w:p>
        </w:tc>
        <w:tc>
          <w:tcPr>
            <w:tcW w:w="879" w:type="dxa"/>
            <w:vAlign w:val="top"/>
          </w:tcPr>
          <w:p w14:paraId="5C0BE52A">
            <w:pPr>
              <w:spacing w:line="314" w:lineRule="auto"/>
              <w:rPr>
                <w:rFonts w:ascii="Arial"/>
                <w:sz w:val="21"/>
              </w:rPr>
            </w:pPr>
          </w:p>
          <w:p w14:paraId="2F594281">
            <w:pPr>
              <w:spacing w:line="315" w:lineRule="auto"/>
              <w:rPr>
                <w:rFonts w:ascii="Arial"/>
                <w:sz w:val="21"/>
              </w:rPr>
            </w:pPr>
          </w:p>
          <w:p w14:paraId="76F1325F">
            <w:pPr>
              <w:pStyle w:val="6"/>
              <w:spacing w:before="26" w:line="262" w:lineRule="auto"/>
              <w:ind w:left="50" w:right="44" w:firstLine="47"/>
            </w:pPr>
            <w:r>
              <w:rPr>
                <w:spacing w:val="5"/>
              </w:rPr>
              <w:t>市场监督管理部门</w:t>
            </w:r>
            <w:r>
              <w:rPr>
                <w:spacing w:val="1"/>
              </w:rPr>
              <w:t xml:space="preserve">  </w:t>
            </w:r>
            <w:r>
              <w:rPr>
                <w:spacing w:val="6"/>
              </w:rPr>
              <w:t>（省级、设区的市级</w:t>
            </w:r>
          </w:p>
          <w:p w14:paraId="156EB3A7">
            <w:pPr>
              <w:pStyle w:val="6"/>
              <w:spacing w:line="231" w:lineRule="auto"/>
              <w:ind w:left="267"/>
            </w:pPr>
            <w:r>
              <w:rPr>
                <w:spacing w:val="4"/>
              </w:rPr>
              <w:t>或县级）</w:t>
            </w:r>
          </w:p>
        </w:tc>
        <w:tc>
          <w:tcPr>
            <w:tcW w:w="1259" w:type="dxa"/>
            <w:vAlign w:val="top"/>
          </w:tcPr>
          <w:p w14:paraId="2C9AD01A">
            <w:pPr>
              <w:spacing w:line="342" w:lineRule="auto"/>
              <w:rPr>
                <w:rFonts w:ascii="Arial"/>
                <w:sz w:val="21"/>
              </w:rPr>
            </w:pPr>
          </w:p>
          <w:p w14:paraId="4274FB23">
            <w:pPr>
              <w:spacing w:line="343" w:lineRule="auto"/>
              <w:rPr>
                <w:rFonts w:ascii="Arial"/>
                <w:sz w:val="21"/>
              </w:rPr>
            </w:pPr>
          </w:p>
          <w:p w14:paraId="37BCCD0A">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E83D25C">
            <w:pPr>
              <w:pStyle w:val="6"/>
              <w:spacing w:before="89"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37961963">
            <w:pPr>
              <w:pStyle w:val="6"/>
              <w:spacing w:before="15" w:line="228" w:lineRule="auto"/>
              <w:ind w:left="22"/>
            </w:pPr>
            <w:r>
              <w:rPr>
                <w:spacing w:val="5"/>
              </w:rPr>
              <w:t>第十二条：禁止小作坊从事下列行为：</w:t>
            </w:r>
          </w:p>
          <w:p w14:paraId="1FA9696D">
            <w:pPr>
              <w:pStyle w:val="6"/>
              <w:spacing w:before="14" w:line="246" w:lineRule="auto"/>
              <w:ind w:left="17" w:right="6483"/>
            </w:pPr>
            <w:r>
              <w:rPr>
                <w:spacing w:val="6"/>
              </w:rPr>
              <w:t>（</w:t>
            </w:r>
            <w:r>
              <w:rPr>
                <w:spacing w:val="-19"/>
              </w:rPr>
              <w:t xml:space="preserve"> </w:t>
            </w:r>
            <w:r>
              <w:rPr>
                <w:spacing w:val="6"/>
              </w:rPr>
              <w:t>一）使用非食品原料生产制作食品，或者在食品中添</w:t>
            </w:r>
            <w:r>
              <w:rPr>
                <w:spacing w:val="5"/>
              </w:rPr>
              <w:t>加食品添加剂以外的化学物质和其他可能危害人体健康的物质，</w:t>
            </w:r>
            <w:r>
              <w:t xml:space="preserve"> </w:t>
            </w:r>
            <w:r>
              <w:rPr>
                <w:spacing w:val="6"/>
              </w:rPr>
              <w:t>（五</w:t>
            </w:r>
            <w:r>
              <w:rPr>
                <w:spacing w:val="-16"/>
              </w:rPr>
              <w:t xml:space="preserve"> </w:t>
            </w:r>
            <w:r>
              <w:rPr>
                <w:spacing w:val="6"/>
              </w:rPr>
              <w:t>）经营病死、毒死或者死因不明的禽、畜、</w:t>
            </w:r>
            <w:r>
              <w:rPr>
                <w:spacing w:val="5"/>
              </w:rPr>
              <w:t>兽、水产动物肉类，或者生产经营其制品；</w:t>
            </w:r>
          </w:p>
          <w:p w14:paraId="47E11A6A">
            <w:pPr>
              <w:pStyle w:val="6"/>
              <w:spacing w:before="14" w:line="228" w:lineRule="auto"/>
              <w:ind w:left="17"/>
            </w:pPr>
            <w:r>
              <w:rPr>
                <w:spacing w:val="6"/>
              </w:rPr>
              <w:t>（六</w:t>
            </w:r>
            <w:r>
              <w:rPr>
                <w:spacing w:val="-16"/>
              </w:rPr>
              <w:t xml:space="preserve"> </w:t>
            </w:r>
            <w:r>
              <w:rPr>
                <w:spacing w:val="6"/>
              </w:rPr>
              <w:t>）经营未按照规定进行检疫或者检疫不合格的肉类，或者生产经营未</w:t>
            </w:r>
            <w:r>
              <w:rPr>
                <w:spacing w:val="5"/>
              </w:rPr>
              <w:t>经检验或者检验不合格的肉类制品；</w:t>
            </w:r>
          </w:p>
          <w:p w14:paraId="12F30539">
            <w:pPr>
              <w:pStyle w:val="6"/>
              <w:spacing w:before="15" w:line="230" w:lineRule="auto"/>
              <w:ind w:left="17"/>
            </w:pPr>
            <w:r>
              <w:rPr>
                <w:spacing w:val="6"/>
              </w:rPr>
              <w:t>（十）生产经营国家为防病等特殊需要明令禁止生产经营的食品；</w:t>
            </w:r>
          </w:p>
          <w:p w14:paraId="17A17F3A">
            <w:pPr>
              <w:pStyle w:val="6"/>
              <w:spacing w:before="14" w:line="228" w:lineRule="auto"/>
              <w:ind w:left="17"/>
            </w:pPr>
            <w:r>
              <w:rPr>
                <w:spacing w:val="6"/>
              </w:rPr>
              <w:t>（十一）违反国家规定在食品中添加药品，或者经营前述食品。</w:t>
            </w:r>
          </w:p>
          <w:p w14:paraId="5FCE0346">
            <w:pPr>
              <w:pStyle w:val="6"/>
              <w:spacing w:before="14" w:line="228" w:lineRule="auto"/>
              <w:ind w:left="22"/>
            </w:pPr>
            <w:r>
              <w:rPr>
                <w:spacing w:val="6"/>
              </w:rPr>
              <w:t>第七条：开办小餐饮应当向所在地县级人民政府市场监督管理部门申请食品小经营许可证，并提供下列材料：</w:t>
            </w:r>
          </w:p>
          <w:p w14:paraId="32840078">
            <w:pPr>
              <w:pStyle w:val="6"/>
              <w:spacing w:before="16" w:line="228" w:lineRule="auto"/>
              <w:ind w:left="17"/>
            </w:pPr>
            <w:r>
              <w:rPr>
                <w:spacing w:val="-2"/>
              </w:rPr>
              <w:t>（</w:t>
            </w:r>
            <w:r>
              <w:rPr>
                <w:spacing w:val="-17"/>
              </w:rPr>
              <w:t xml:space="preserve"> </w:t>
            </w:r>
            <w:r>
              <w:rPr>
                <w:spacing w:val="-2"/>
              </w:rPr>
              <w:t>一</w:t>
            </w:r>
            <w:r>
              <w:rPr>
                <w:spacing w:val="-16"/>
              </w:rPr>
              <w:t xml:space="preserve"> </w:t>
            </w:r>
            <w:r>
              <w:rPr>
                <w:spacing w:val="-2"/>
              </w:rPr>
              <w:t>）申请书；</w:t>
            </w:r>
          </w:p>
          <w:p w14:paraId="72F64BD4">
            <w:pPr>
              <w:pStyle w:val="6"/>
              <w:spacing w:before="15" w:line="231" w:lineRule="auto"/>
              <w:ind w:left="17"/>
            </w:pPr>
            <w:r>
              <w:rPr>
                <w:spacing w:val="1"/>
              </w:rPr>
              <w:t>（</w:t>
            </w:r>
            <w:r>
              <w:rPr>
                <w:spacing w:val="-11"/>
              </w:rPr>
              <w:t xml:space="preserve"> </w:t>
            </w:r>
            <w:r>
              <w:rPr>
                <w:spacing w:val="1"/>
              </w:rPr>
              <w:t>二</w:t>
            </w:r>
            <w:r>
              <w:rPr>
                <w:spacing w:val="-16"/>
              </w:rPr>
              <w:t xml:space="preserve"> </w:t>
            </w:r>
            <w:r>
              <w:rPr>
                <w:spacing w:val="1"/>
              </w:rPr>
              <w:t>）主体资格证明文件；</w:t>
            </w:r>
          </w:p>
          <w:p w14:paraId="048564D0">
            <w:pPr>
              <w:pStyle w:val="6"/>
              <w:spacing w:before="14" w:line="228" w:lineRule="auto"/>
              <w:ind w:left="17"/>
            </w:pPr>
            <w:r>
              <w:rPr>
                <w:spacing w:val="5"/>
              </w:rPr>
              <w:t>（</w:t>
            </w:r>
            <w:r>
              <w:rPr>
                <w:spacing w:val="-18"/>
              </w:rPr>
              <w:t xml:space="preserve"> </w:t>
            </w:r>
            <w:r>
              <w:rPr>
                <w:spacing w:val="5"/>
              </w:rPr>
              <w:t>三</w:t>
            </w:r>
            <w:r>
              <w:rPr>
                <w:spacing w:val="-16"/>
              </w:rPr>
              <w:t xml:space="preserve"> </w:t>
            </w:r>
            <w:r>
              <w:rPr>
                <w:spacing w:val="5"/>
              </w:rPr>
              <w:t>）与食品经营相适应的主要设备设施、</w:t>
            </w:r>
            <w:r>
              <w:rPr>
                <w:spacing w:val="4"/>
              </w:rPr>
              <w:t>经营布局、操作流程等文件；</w:t>
            </w:r>
          </w:p>
          <w:p w14:paraId="25C92427">
            <w:pPr>
              <w:pStyle w:val="6"/>
              <w:spacing w:before="15" w:line="229" w:lineRule="auto"/>
              <w:ind w:left="17"/>
            </w:pPr>
            <w:r>
              <w:rPr>
                <w:spacing w:val="4"/>
              </w:rPr>
              <w:t>（</w:t>
            </w:r>
            <w:r>
              <w:rPr>
                <w:spacing w:val="-13"/>
              </w:rPr>
              <w:t xml:space="preserve"> </w:t>
            </w:r>
            <w:r>
              <w:rPr>
                <w:spacing w:val="4"/>
              </w:rPr>
              <w:t>四）食品安全管理制度目录清单。</w:t>
            </w:r>
          </w:p>
          <w:p w14:paraId="25D6FCCC">
            <w:pPr>
              <w:pStyle w:val="6"/>
              <w:spacing w:before="15" w:line="228" w:lineRule="auto"/>
              <w:ind w:left="22"/>
            </w:pPr>
            <w:r>
              <w:rPr>
                <w:spacing w:val="6"/>
              </w:rPr>
              <w:t>第三十七条：明知小作坊、小餐饮违反本条例第八条、第十二条第一项、第五项、第六项、第十项、第十一项、第十七条规定，仍为其提供生产经营场所或者其他条件的，</w:t>
            </w:r>
            <w:r>
              <w:rPr>
                <w:spacing w:val="-7"/>
              </w:rPr>
              <w:t xml:space="preserve"> </w:t>
            </w:r>
            <w:r>
              <w:rPr>
                <w:spacing w:val="6"/>
              </w:rPr>
              <w:t>由县级以上人民政府市场监督管理部门责令停止违法行为，没收违法所得，处一千元以上一万元以下罚款。</w:t>
            </w:r>
          </w:p>
        </w:tc>
        <w:tc>
          <w:tcPr>
            <w:tcW w:w="371" w:type="dxa"/>
            <w:vAlign w:val="top"/>
          </w:tcPr>
          <w:p w14:paraId="6F662F31">
            <w:pPr>
              <w:rPr>
                <w:rFonts w:ascii="Arial"/>
                <w:sz w:val="21"/>
              </w:rPr>
            </w:pPr>
          </w:p>
        </w:tc>
      </w:tr>
      <w:tr w14:paraId="2EE75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B2F9872">
            <w:pPr>
              <w:pStyle w:val="6"/>
              <w:spacing w:before="212" w:line="108" w:lineRule="exact"/>
              <w:ind w:left="248"/>
            </w:pPr>
            <w:r>
              <w:rPr>
                <w:position w:val="1"/>
              </w:rPr>
              <w:t>612</w:t>
            </w:r>
          </w:p>
        </w:tc>
        <w:tc>
          <w:tcPr>
            <w:tcW w:w="1682" w:type="dxa"/>
            <w:vAlign w:val="top"/>
          </w:tcPr>
          <w:p w14:paraId="2CDE0476">
            <w:pPr>
              <w:pStyle w:val="6"/>
              <w:spacing w:before="154" w:line="228" w:lineRule="auto"/>
              <w:ind w:left="21"/>
            </w:pPr>
            <w:r>
              <w:rPr>
                <w:spacing w:val="6"/>
              </w:rPr>
              <w:t>对事故单位在发生食品安全事故后未进行处</w:t>
            </w:r>
          </w:p>
          <w:p w14:paraId="42A45918">
            <w:pPr>
              <w:pStyle w:val="6"/>
              <w:spacing w:before="15" w:line="229" w:lineRule="auto"/>
              <w:ind w:left="454"/>
            </w:pPr>
            <w:r>
              <w:rPr>
                <w:spacing w:val="5"/>
              </w:rPr>
              <w:t>置、报告的行政处罚</w:t>
            </w:r>
          </w:p>
        </w:tc>
        <w:tc>
          <w:tcPr>
            <w:tcW w:w="536" w:type="dxa"/>
            <w:vAlign w:val="top"/>
          </w:tcPr>
          <w:p w14:paraId="6DAAD158">
            <w:pPr>
              <w:pStyle w:val="6"/>
              <w:spacing w:before="212" w:line="229" w:lineRule="auto"/>
              <w:ind w:left="95"/>
            </w:pPr>
            <w:r>
              <w:rPr>
                <w:spacing w:val="5"/>
              </w:rPr>
              <w:t>行政处罚</w:t>
            </w:r>
          </w:p>
        </w:tc>
        <w:tc>
          <w:tcPr>
            <w:tcW w:w="879" w:type="dxa"/>
            <w:vAlign w:val="top"/>
          </w:tcPr>
          <w:p w14:paraId="79E6CC93">
            <w:pPr>
              <w:pStyle w:val="6"/>
              <w:spacing w:before="98" w:line="263" w:lineRule="auto"/>
              <w:ind w:left="50" w:right="44" w:firstLine="47"/>
            </w:pPr>
            <w:r>
              <w:rPr>
                <w:spacing w:val="5"/>
              </w:rPr>
              <w:t>市场监督管理部门</w:t>
            </w:r>
            <w:r>
              <w:rPr>
                <w:spacing w:val="1"/>
              </w:rPr>
              <w:t xml:space="preserve">  </w:t>
            </w:r>
            <w:r>
              <w:rPr>
                <w:spacing w:val="6"/>
              </w:rPr>
              <w:t>（省级、设区的市级</w:t>
            </w:r>
          </w:p>
          <w:p w14:paraId="2765C673">
            <w:pPr>
              <w:pStyle w:val="6"/>
              <w:spacing w:line="231" w:lineRule="auto"/>
              <w:ind w:left="267"/>
            </w:pPr>
            <w:r>
              <w:rPr>
                <w:spacing w:val="4"/>
              </w:rPr>
              <w:t>或县级）</w:t>
            </w:r>
          </w:p>
        </w:tc>
        <w:tc>
          <w:tcPr>
            <w:tcW w:w="1259" w:type="dxa"/>
            <w:vAlign w:val="top"/>
          </w:tcPr>
          <w:p w14:paraId="65DC8EEF">
            <w:pPr>
              <w:pStyle w:val="6"/>
              <w:spacing w:before="15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ED0CB07">
            <w:pPr>
              <w:pStyle w:val="6"/>
              <w:spacing w:before="40"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441DB433">
            <w:pPr>
              <w:pStyle w:val="6"/>
              <w:spacing w:before="14" w:line="246" w:lineRule="auto"/>
              <w:ind w:left="19" w:right="1383" w:firstLine="3"/>
            </w:pPr>
            <w:r>
              <w:rPr>
                <w:spacing w:val="6"/>
              </w:rPr>
              <w:t>第三十条：小作坊、小餐饮和食品摊贩发生食品安全事故时，应当立即停止生产经营，封存有关食品以及原料、工具、设备，采取措施防止事故扩大，并向当地市场监督管理等部门报告。有关部门接到报告后，应当根据食品安全事故应急预案进行处理。</w:t>
            </w:r>
            <w:r>
              <w:rPr>
                <w:spacing w:val="14"/>
                <w:w w:val="101"/>
              </w:rPr>
              <w:t xml:space="preserve"> </w:t>
            </w:r>
            <w:r>
              <w:rPr>
                <w:spacing w:val="6"/>
              </w:rPr>
              <w:t>任何单位和个人不得隐瞒、谎报、缓报食品安全事故，不得隐匿、伪造、毁灭有关证据。</w:t>
            </w:r>
          </w:p>
          <w:p w14:paraId="77D6F673">
            <w:pPr>
              <w:pStyle w:val="6"/>
              <w:spacing w:before="13" w:line="225" w:lineRule="auto"/>
              <w:ind w:left="22"/>
            </w:pPr>
            <w:r>
              <w:rPr>
                <w:spacing w:val="6"/>
              </w:rPr>
              <w:t>第三十九条：违反本条例第三十条规定，事故单位在发生食品安全事故后未进行处置、报告的，</w:t>
            </w:r>
            <w:r>
              <w:rPr>
                <w:spacing w:val="-19"/>
              </w:rPr>
              <w:t xml:space="preserve"> </w:t>
            </w:r>
            <w:r>
              <w:rPr>
                <w:spacing w:val="6"/>
              </w:rPr>
              <w:t>由有关主管部门依法责令改正，给予警告；隐匿、伪造、毁灭有关证据的，责令停产停业，并处一千元以上一万元以下罚款；情节严重的</w:t>
            </w:r>
            <w:r>
              <w:rPr>
                <w:spacing w:val="5"/>
              </w:rPr>
              <w:t>，</w:t>
            </w:r>
            <w:r>
              <w:rPr>
                <w:spacing w:val="-18"/>
              </w:rPr>
              <w:t xml:space="preserve"> </w:t>
            </w:r>
            <w:r>
              <w:rPr>
                <w:spacing w:val="5"/>
              </w:rPr>
              <w:t>由原发证机关吊销许可证。</w:t>
            </w:r>
          </w:p>
        </w:tc>
        <w:tc>
          <w:tcPr>
            <w:tcW w:w="371" w:type="dxa"/>
            <w:vAlign w:val="top"/>
          </w:tcPr>
          <w:p w14:paraId="5259F223">
            <w:pPr>
              <w:rPr>
                <w:rFonts w:ascii="Arial"/>
                <w:sz w:val="21"/>
              </w:rPr>
            </w:pPr>
          </w:p>
        </w:tc>
      </w:tr>
      <w:tr w14:paraId="6BADE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16" w:type="dxa"/>
            <w:vAlign w:val="top"/>
          </w:tcPr>
          <w:p w14:paraId="18256086">
            <w:pPr>
              <w:pStyle w:val="6"/>
              <w:spacing w:before="148" w:line="108" w:lineRule="exact"/>
              <w:ind w:left="248"/>
            </w:pPr>
            <w:r>
              <w:rPr>
                <w:position w:val="1"/>
              </w:rPr>
              <w:t>613</w:t>
            </w:r>
          </w:p>
        </w:tc>
        <w:tc>
          <w:tcPr>
            <w:tcW w:w="1682" w:type="dxa"/>
            <w:vAlign w:val="top"/>
          </w:tcPr>
          <w:p w14:paraId="17CCE244">
            <w:pPr>
              <w:pStyle w:val="6"/>
              <w:spacing w:before="34" w:line="228" w:lineRule="auto"/>
              <w:ind w:left="21"/>
            </w:pPr>
            <w:r>
              <w:rPr>
                <w:spacing w:val="6"/>
              </w:rPr>
              <w:t>对被吊销许可证的小作坊、小餐饮食品生产</w:t>
            </w:r>
          </w:p>
          <w:p w14:paraId="6ED0EC5B">
            <w:pPr>
              <w:pStyle w:val="6"/>
              <w:spacing w:before="14" w:line="230" w:lineRule="auto"/>
              <w:ind w:left="21"/>
            </w:pPr>
            <w:r>
              <w:rPr>
                <w:spacing w:val="6"/>
              </w:rPr>
              <w:t>经营者、直接负责的主管人员和其他直接责</w:t>
            </w:r>
          </w:p>
          <w:p w14:paraId="71EA17FA">
            <w:pPr>
              <w:pStyle w:val="6"/>
              <w:spacing w:before="15" w:line="223" w:lineRule="auto"/>
              <w:ind w:left="582"/>
            </w:pPr>
            <w:r>
              <w:rPr>
                <w:spacing w:val="5"/>
              </w:rPr>
              <w:t>任人员的管理</w:t>
            </w:r>
          </w:p>
        </w:tc>
        <w:tc>
          <w:tcPr>
            <w:tcW w:w="536" w:type="dxa"/>
            <w:vAlign w:val="top"/>
          </w:tcPr>
          <w:p w14:paraId="18228F69">
            <w:pPr>
              <w:pStyle w:val="6"/>
              <w:spacing w:before="92" w:line="230" w:lineRule="auto"/>
              <w:ind w:left="52"/>
            </w:pPr>
            <w:r>
              <w:rPr>
                <w:spacing w:val="5"/>
              </w:rPr>
              <w:t>其他执法事</w:t>
            </w:r>
          </w:p>
          <w:p w14:paraId="47316066">
            <w:pPr>
              <w:pStyle w:val="6"/>
              <w:spacing w:before="14" w:line="232" w:lineRule="auto"/>
              <w:ind w:left="225"/>
            </w:pPr>
            <w:r>
              <w:rPr>
                <w:spacing w:val="1"/>
              </w:rPr>
              <w:t>项</w:t>
            </w:r>
          </w:p>
        </w:tc>
        <w:tc>
          <w:tcPr>
            <w:tcW w:w="879" w:type="dxa"/>
            <w:vAlign w:val="top"/>
          </w:tcPr>
          <w:p w14:paraId="34B8BA39">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17A4F81B">
            <w:pPr>
              <w:pStyle w:val="6"/>
              <w:spacing w:line="223" w:lineRule="auto"/>
              <w:ind w:left="267"/>
            </w:pPr>
            <w:r>
              <w:rPr>
                <w:spacing w:val="4"/>
              </w:rPr>
              <w:t>或县级）</w:t>
            </w:r>
          </w:p>
        </w:tc>
        <w:tc>
          <w:tcPr>
            <w:tcW w:w="1259" w:type="dxa"/>
            <w:vAlign w:val="top"/>
          </w:tcPr>
          <w:p w14:paraId="2EA4B295">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922CDAD">
            <w:pPr>
              <w:pStyle w:val="6"/>
              <w:spacing w:before="92"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68740414">
            <w:pPr>
              <w:pStyle w:val="6"/>
              <w:spacing w:before="15" w:line="228" w:lineRule="auto"/>
              <w:ind w:left="22"/>
            </w:pPr>
            <w:r>
              <w:rPr>
                <w:spacing w:val="7"/>
              </w:rPr>
              <w:t>第四十条：被吊销许可证的小作坊、小餐饮食品生产经营者、直接负责</w:t>
            </w:r>
            <w:r>
              <w:rPr>
                <w:spacing w:val="6"/>
              </w:rPr>
              <w:t>的主管人员和其他直接责任人员自处罚决定作出之日起三年内不得申请食品生产加工小作坊许可证、食品小经营许可证，或者从事食品生产经营管理工作、担任食品生产经营企业食品安全管理人员。</w:t>
            </w:r>
          </w:p>
        </w:tc>
        <w:tc>
          <w:tcPr>
            <w:tcW w:w="371" w:type="dxa"/>
            <w:vAlign w:val="top"/>
          </w:tcPr>
          <w:p w14:paraId="2277A148">
            <w:pPr>
              <w:rPr>
                <w:rFonts w:ascii="Arial"/>
                <w:sz w:val="21"/>
              </w:rPr>
            </w:pPr>
          </w:p>
        </w:tc>
      </w:tr>
    </w:tbl>
    <w:p w14:paraId="1403323A">
      <w:pPr>
        <w:pStyle w:val="2"/>
        <w:spacing w:line="215" w:lineRule="exact"/>
        <w:rPr>
          <w:sz w:val="18"/>
        </w:rPr>
      </w:pPr>
    </w:p>
    <w:p w14:paraId="34D2BDAA">
      <w:pPr>
        <w:spacing w:line="215" w:lineRule="exact"/>
        <w:rPr>
          <w:sz w:val="18"/>
          <w:szCs w:val="1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F15F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2C87BEC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B6BA69E">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9A1A0C6">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126DB97">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A9970FA">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676522E">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109AA1AE">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037095EF">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D15A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616" w:type="dxa"/>
            <w:vAlign w:val="top"/>
          </w:tcPr>
          <w:p w14:paraId="18C82BCE">
            <w:pPr>
              <w:spacing w:line="243" w:lineRule="auto"/>
              <w:rPr>
                <w:rFonts w:ascii="Arial"/>
                <w:sz w:val="21"/>
              </w:rPr>
            </w:pPr>
          </w:p>
          <w:p w14:paraId="2C38A070">
            <w:pPr>
              <w:spacing w:line="243" w:lineRule="auto"/>
              <w:rPr>
                <w:rFonts w:ascii="Arial"/>
                <w:sz w:val="21"/>
              </w:rPr>
            </w:pPr>
          </w:p>
          <w:p w14:paraId="4DB7427C">
            <w:pPr>
              <w:pStyle w:val="6"/>
              <w:spacing w:before="26" w:line="108" w:lineRule="exact"/>
              <w:ind w:left="248"/>
            </w:pPr>
            <w:r>
              <w:rPr>
                <w:position w:val="1"/>
              </w:rPr>
              <w:t>614</w:t>
            </w:r>
          </w:p>
        </w:tc>
        <w:tc>
          <w:tcPr>
            <w:tcW w:w="1682" w:type="dxa"/>
            <w:vAlign w:val="top"/>
          </w:tcPr>
          <w:p w14:paraId="03E3DEA2">
            <w:pPr>
              <w:spacing w:line="373" w:lineRule="auto"/>
              <w:rPr>
                <w:rFonts w:ascii="Arial"/>
                <w:sz w:val="21"/>
              </w:rPr>
            </w:pPr>
          </w:p>
          <w:p w14:paraId="494C9357">
            <w:pPr>
              <w:pStyle w:val="6"/>
              <w:spacing w:before="26" w:line="228" w:lineRule="auto"/>
              <w:ind w:left="21"/>
            </w:pPr>
            <w:r>
              <w:rPr>
                <w:spacing w:val="6"/>
              </w:rPr>
              <w:t>对在固定场所从事散装食品零售或者同时从</w:t>
            </w:r>
          </w:p>
          <w:p w14:paraId="16C04EA1">
            <w:pPr>
              <w:pStyle w:val="6"/>
              <w:spacing w:before="15" w:line="229" w:lineRule="auto"/>
              <w:ind w:left="22"/>
            </w:pPr>
            <w:r>
              <w:rPr>
                <w:spacing w:val="6"/>
              </w:rPr>
              <w:t>事散装食品和预包装食品零售的小规模食品</w:t>
            </w:r>
          </w:p>
          <w:p w14:paraId="425AB07A">
            <w:pPr>
              <w:pStyle w:val="6"/>
              <w:spacing w:before="14" w:line="229" w:lineRule="auto"/>
              <w:ind w:left="64"/>
            </w:pPr>
            <w:r>
              <w:rPr>
                <w:spacing w:val="6"/>
              </w:rPr>
              <w:t>经营者的未遵守相关经营规范的行政处罚</w:t>
            </w:r>
          </w:p>
        </w:tc>
        <w:tc>
          <w:tcPr>
            <w:tcW w:w="536" w:type="dxa"/>
            <w:vAlign w:val="top"/>
          </w:tcPr>
          <w:p w14:paraId="13BA6DA1">
            <w:pPr>
              <w:spacing w:line="243" w:lineRule="auto"/>
              <w:rPr>
                <w:rFonts w:ascii="Arial"/>
                <w:sz w:val="21"/>
              </w:rPr>
            </w:pPr>
          </w:p>
          <w:p w14:paraId="6A40A09B">
            <w:pPr>
              <w:spacing w:line="243" w:lineRule="auto"/>
              <w:rPr>
                <w:rFonts w:ascii="Arial"/>
                <w:sz w:val="21"/>
              </w:rPr>
            </w:pPr>
          </w:p>
          <w:p w14:paraId="2EFA5E0C">
            <w:pPr>
              <w:pStyle w:val="6"/>
              <w:spacing w:before="26" w:line="229" w:lineRule="auto"/>
              <w:ind w:left="95"/>
            </w:pPr>
            <w:r>
              <w:rPr>
                <w:spacing w:val="5"/>
              </w:rPr>
              <w:t>行政处罚</w:t>
            </w:r>
          </w:p>
        </w:tc>
        <w:tc>
          <w:tcPr>
            <w:tcW w:w="879" w:type="dxa"/>
            <w:vAlign w:val="top"/>
          </w:tcPr>
          <w:p w14:paraId="5C4166D8">
            <w:pPr>
              <w:spacing w:line="373" w:lineRule="auto"/>
              <w:rPr>
                <w:rFonts w:ascii="Arial"/>
                <w:sz w:val="21"/>
              </w:rPr>
            </w:pPr>
          </w:p>
          <w:p w14:paraId="38DBE27B">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5E18B1F0">
            <w:pPr>
              <w:pStyle w:val="6"/>
              <w:spacing w:line="231" w:lineRule="auto"/>
              <w:ind w:left="267"/>
            </w:pPr>
            <w:r>
              <w:rPr>
                <w:spacing w:val="4"/>
              </w:rPr>
              <w:t>或县级）</w:t>
            </w:r>
          </w:p>
        </w:tc>
        <w:tc>
          <w:tcPr>
            <w:tcW w:w="1259" w:type="dxa"/>
            <w:vAlign w:val="top"/>
          </w:tcPr>
          <w:p w14:paraId="1BF86840">
            <w:pPr>
              <w:spacing w:line="428" w:lineRule="auto"/>
              <w:rPr>
                <w:rFonts w:ascii="Arial"/>
                <w:sz w:val="21"/>
              </w:rPr>
            </w:pPr>
          </w:p>
          <w:p w14:paraId="562B193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4D6A330">
            <w:pPr>
              <w:pStyle w:val="6"/>
              <w:spacing w:before="59" w:line="228" w:lineRule="auto"/>
              <w:ind w:left="23"/>
            </w:pPr>
            <w:r>
              <w:rPr>
                <w:spacing w:val="6"/>
              </w:rPr>
              <w:t>1.《湖南省食品生产加工小作坊小餐饮和食品摊贩管理条例》（2024年9月26日湖南省第十四届人民代表</w:t>
            </w:r>
            <w:r>
              <w:rPr>
                <w:spacing w:val="5"/>
              </w:rPr>
              <w:t>大会常务委员会第十二次会议修订）</w:t>
            </w:r>
          </w:p>
          <w:p w14:paraId="3D9A7484">
            <w:pPr>
              <w:pStyle w:val="6"/>
              <w:spacing w:before="15" w:line="263" w:lineRule="auto"/>
              <w:ind w:left="19" w:right="67" w:firstLine="3"/>
            </w:pPr>
            <w:r>
              <w:rPr>
                <w:spacing w:val="7"/>
              </w:rPr>
              <w:t>第四十一条：在固定场所从事散装食品零售或者同时从事散装食品和预包装食品零售的小规模</w:t>
            </w:r>
            <w:r>
              <w:rPr>
                <w:spacing w:val="6"/>
              </w:rPr>
              <w:t>食品经营者应当依法办理食品小经营许可证；仅从事预包装食品零售的小规模食品经营者应当依法备案；从事食用农产品零售的小规模食品经营者不需要许可和备案。对前述经营者的管理参照本</w:t>
            </w:r>
            <w:r>
              <w:t xml:space="preserve"> </w:t>
            </w:r>
            <w:r>
              <w:rPr>
                <w:spacing w:val="5"/>
              </w:rPr>
              <w:t>条例对小餐饮的规定执行。</w:t>
            </w:r>
          </w:p>
          <w:p w14:paraId="1A40F086">
            <w:pPr>
              <w:pStyle w:val="6"/>
              <w:spacing w:line="229" w:lineRule="auto"/>
              <w:ind w:left="20"/>
            </w:pPr>
            <w:r>
              <w:rPr>
                <w:spacing w:val="6"/>
              </w:rPr>
              <w:t>前款规定的经营者有下列违法情形的，按照以下规定给予</w:t>
            </w:r>
            <w:r>
              <w:rPr>
                <w:spacing w:val="5"/>
              </w:rPr>
              <w:t>处罚：</w:t>
            </w:r>
          </w:p>
          <w:p w14:paraId="6963DB27">
            <w:pPr>
              <w:pStyle w:val="6"/>
              <w:spacing w:before="14" w:line="228" w:lineRule="auto"/>
              <w:ind w:left="17"/>
            </w:pPr>
            <w:r>
              <w:rPr>
                <w:spacing w:val="6"/>
              </w:rPr>
              <w:t>（</w:t>
            </w:r>
            <w:r>
              <w:rPr>
                <w:spacing w:val="-19"/>
              </w:rPr>
              <w:t xml:space="preserve"> </w:t>
            </w:r>
            <w:r>
              <w:rPr>
                <w:spacing w:val="6"/>
              </w:rPr>
              <w:t>一）未按照本条例规定备案、未取得食品小经营许可证从事食品经营，未进行进货查验、凭证管理或者经营禁止经营食品品种的，</w:t>
            </w:r>
            <w:r>
              <w:rPr>
                <w:spacing w:val="-18"/>
              </w:rPr>
              <w:t xml:space="preserve"> </w:t>
            </w:r>
            <w:r>
              <w:rPr>
                <w:spacing w:val="6"/>
              </w:rPr>
              <w:t>由县级以上人民政府市场监督管理部门责令改正；拒不改正的，</w:t>
            </w:r>
            <w:r>
              <w:rPr>
                <w:spacing w:val="5"/>
              </w:rPr>
              <w:t>处三百元以上三千元以下罚款。</w:t>
            </w:r>
          </w:p>
          <w:p w14:paraId="72D6FDFA">
            <w:pPr>
              <w:pStyle w:val="6"/>
              <w:spacing w:before="15" w:line="228" w:lineRule="auto"/>
              <w:ind w:left="17"/>
            </w:pPr>
            <w:r>
              <w:rPr>
                <w:spacing w:val="6"/>
              </w:rPr>
              <w:t>（</w:t>
            </w:r>
            <w:r>
              <w:rPr>
                <w:spacing w:val="-19"/>
              </w:rPr>
              <w:t xml:space="preserve"> </w:t>
            </w:r>
            <w:r>
              <w:rPr>
                <w:spacing w:val="6"/>
              </w:rPr>
              <w:t>二</w:t>
            </w:r>
            <w:r>
              <w:rPr>
                <w:spacing w:val="-16"/>
              </w:rPr>
              <w:t xml:space="preserve"> </w:t>
            </w:r>
            <w:r>
              <w:rPr>
                <w:spacing w:val="6"/>
              </w:rPr>
              <w:t>）不符合本条例第十一条第二款第一项至第七项、第十二条第九项、第十九条第二款第三项规定的，</w:t>
            </w:r>
            <w:r>
              <w:rPr>
                <w:spacing w:val="-19"/>
              </w:rPr>
              <w:t xml:space="preserve"> </w:t>
            </w:r>
            <w:r>
              <w:rPr>
                <w:spacing w:val="6"/>
              </w:rPr>
              <w:t>由县级以上人民政府市场监督管理部门责令改正；拒不改正的，处二百元以上二千元以下罚款；情节严重</w:t>
            </w:r>
            <w:r>
              <w:rPr>
                <w:spacing w:val="5"/>
              </w:rPr>
              <w:t>的，没收违法生产经营的食品，责令停产停业，直至吊销许可证。</w:t>
            </w:r>
          </w:p>
          <w:p w14:paraId="087CCF07">
            <w:pPr>
              <w:pStyle w:val="6"/>
              <w:spacing w:before="15" w:line="228" w:lineRule="auto"/>
              <w:ind w:left="17"/>
            </w:pPr>
            <w:r>
              <w:rPr>
                <w:spacing w:val="6"/>
              </w:rPr>
              <w:t>（</w:t>
            </w:r>
            <w:r>
              <w:rPr>
                <w:spacing w:val="-17"/>
              </w:rPr>
              <w:t xml:space="preserve"> </w:t>
            </w:r>
            <w:r>
              <w:rPr>
                <w:spacing w:val="6"/>
              </w:rPr>
              <w:t>三</w:t>
            </w:r>
            <w:r>
              <w:rPr>
                <w:spacing w:val="-16"/>
              </w:rPr>
              <w:t xml:space="preserve"> </w:t>
            </w:r>
            <w:r>
              <w:rPr>
                <w:spacing w:val="6"/>
              </w:rPr>
              <w:t>）不符合本条例第十二条第七项规定的，</w:t>
            </w:r>
            <w:r>
              <w:rPr>
                <w:spacing w:val="-19"/>
              </w:rPr>
              <w:t xml:space="preserve"> </w:t>
            </w:r>
            <w:r>
              <w:rPr>
                <w:spacing w:val="6"/>
              </w:rPr>
              <w:t>由县级以上人民政府市场监督管理部门责令改正，没收违法所得和违法生产经营的食品、食品添加剂，可以没收用于违法生产经营的工具、设备、原料等物品，并处五百元以上</w:t>
            </w:r>
            <w:r>
              <w:rPr>
                <w:spacing w:val="5"/>
              </w:rPr>
              <w:t>三千元以下罚款；情节严重的，责令停产停业，直至吊销许可证。</w:t>
            </w:r>
          </w:p>
          <w:p w14:paraId="6CB774AD">
            <w:pPr>
              <w:pStyle w:val="6"/>
              <w:spacing w:before="15" w:line="245" w:lineRule="auto"/>
              <w:ind w:left="24" w:right="67" w:hanging="7"/>
            </w:pPr>
            <w:r>
              <w:rPr>
                <w:spacing w:val="6"/>
              </w:rPr>
              <w:t>（</w:t>
            </w:r>
            <w:r>
              <w:rPr>
                <w:spacing w:val="-14"/>
              </w:rPr>
              <w:t xml:space="preserve"> </w:t>
            </w:r>
            <w:r>
              <w:rPr>
                <w:spacing w:val="6"/>
              </w:rPr>
              <w:t>四</w:t>
            </w:r>
            <w:r>
              <w:rPr>
                <w:spacing w:val="-16"/>
              </w:rPr>
              <w:t xml:space="preserve"> </w:t>
            </w:r>
            <w:r>
              <w:rPr>
                <w:spacing w:val="6"/>
              </w:rPr>
              <w:t>）不符合本条例第十二条第一项至第六项、第八项、第十项至第十二项规定的，</w:t>
            </w:r>
            <w:r>
              <w:rPr>
                <w:spacing w:val="-19"/>
              </w:rPr>
              <w:t xml:space="preserve"> </w:t>
            </w:r>
            <w:r>
              <w:rPr>
                <w:spacing w:val="6"/>
              </w:rPr>
              <w:t>由县级以上人民政府市场监督管理部门责令改正，没收违法所得和违法生产经营的食品、食品添加剂，可以没收用于违法生产经营的工具、设备</w:t>
            </w:r>
            <w:r>
              <w:rPr>
                <w:spacing w:val="5"/>
              </w:rPr>
              <w:t>、原料等物品，并处二千元以上二万元以下罚款；情节严重</w:t>
            </w:r>
            <w:r>
              <w:t xml:space="preserve"> </w:t>
            </w:r>
            <w:r>
              <w:rPr>
                <w:spacing w:val="1"/>
              </w:rPr>
              <w:t>的，</w:t>
            </w:r>
            <w:r>
              <w:rPr>
                <w:spacing w:val="-16"/>
              </w:rPr>
              <w:t xml:space="preserve"> </w:t>
            </w:r>
            <w:r>
              <w:rPr>
                <w:spacing w:val="1"/>
              </w:rPr>
              <w:t>吊销许可证。</w:t>
            </w:r>
          </w:p>
        </w:tc>
        <w:tc>
          <w:tcPr>
            <w:tcW w:w="371" w:type="dxa"/>
            <w:vAlign w:val="top"/>
          </w:tcPr>
          <w:p w14:paraId="76DD123B">
            <w:pPr>
              <w:rPr>
                <w:rFonts w:ascii="Arial"/>
                <w:sz w:val="21"/>
              </w:rPr>
            </w:pPr>
          </w:p>
        </w:tc>
      </w:tr>
      <w:tr w14:paraId="4D08D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B6F1B01">
            <w:pPr>
              <w:pStyle w:val="6"/>
              <w:spacing w:before="140" w:line="108" w:lineRule="exact"/>
              <w:ind w:left="248"/>
            </w:pPr>
            <w:r>
              <w:rPr>
                <w:position w:val="1"/>
              </w:rPr>
              <w:t>615</w:t>
            </w:r>
          </w:p>
        </w:tc>
        <w:tc>
          <w:tcPr>
            <w:tcW w:w="1682" w:type="dxa"/>
            <w:vAlign w:val="top"/>
          </w:tcPr>
          <w:p w14:paraId="53B7B2E8">
            <w:pPr>
              <w:pStyle w:val="6"/>
              <w:spacing w:before="84" w:line="262" w:lineRule="auto"/>
              <w:ind w:left="20" w:right="14"/>
            </w:pPr>
            <w:r>
              <w:rPr>
                <w:spacing w:val="6"/>
              </w:rPr>
              <w:t>对市场监管部门负责的查封、扣押涉嫌盐业</w:t>
            </w:r>
            <w:r>
              <w:t xml:space="preserve"> </w:t>
            </w:r>
            <w:r>
              <w:rPr>
                <w:spacing w:val="6"/>
              </w:rPr>
              <w:t>违法行为有关的物品或查封场所的行政强制</w:t>
            </w:r>
          </w:p>
        </w:tc>
        <w:tc>
          <w:tcPr>
            <w:tcW w:w="536" w:type="dxa"/>
            <w:vAlign w:val="top"/>
          </w:tcPr>
          <w:p w14:paraId="6CAB6D7E">
            <w:pPr>
              <w:pStyle w:val="6"/>
              <w:spacing w:before="140" w:line="229" w:lineRule="auto"/>
              <w:ind w:left="95"/>
            </w:pPr>
            <w:r>
              <w:rPr>
                <w:spacing w:val="5"/>
              </w:rPr>
              <w:t>行政强制</w:t>
            </w:r>
          </w:p>
        </w:tc>
        <w:tc>
          <w:tcPr>
            <w:tcW w:w="879" w:type="dxa"/>
            <w:vAlign w:val="top"/>
          </w:tcPr>
          <w:p w14:paraId="1172E29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A773215">
            <w:pPr>
              <w:pStyle w:val="6"/>
              <w:spacing w:line="229" w:lineRule="auto"/>
              <w:ind w:left="267"/>
            </w:pPr>
            <w:r>
              <w:rPr>
                <w:spacing w:val="4"/>
              </w:rPr>
              <w:t>或县级）</w:t>
            </w:r>
          </w:p>
        </w:tc>
        <w:tc>
          <w:tcPr>
            <w:tcW w:w="1259" w:type="dxa"/>
            <w:vAlign w:val="top"/>
          </w:tcPr>
          <w:p w14:paraId="04DE6EF5">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2A78EE4">
            <w:pPr>
              <w:pStyle w:val="6"/>
              <w:spacing w:before="83" w:line="272" w:lineRule="auto"/>
              <w:ind w:left="23" w:right="67"/>
            </w:pPr>
            <w:r>
              <w:rPr>
                <w:spacing w:val="6"/>
              </w:rPr>
              <w:t>1.《食盐专营办法》（2017修订）第二十三条第（</w:t>
            </w:r>
            <w:r>
              <w:rPr>
                <w:spacing w:val="-16"/>
              </w:rPr>
              <w:t xml:space="preserve"> </w:t>
            </w:r>
            <w:r>
              <w:rPr>
                <w:spacing w:val="6"/>
              </w:rPr>
              <w:t>三）项、第（</w:t>
            </w:r>
            <w:r>
              <w:rPr>
                <w:spacing w:val="-14"/>
              </w:rPr>
              <w:t xml:space="preserve"> </w:t>
            </w:r>
            <w:r>
              <w:rPr>
                <w:spacing w:val="6"/>
              </w:rPr>
              <w:t>四）项：盐业主管部门依法履行监督检查职责</w:t>
            </w:r>
            <w:r>
              <w:rPr>
                <w:spacing w:val="5"/>
              </w:rPr>
              <w:t>，可以采取下列措施</w:t>
            </w:r>
            <w:r>
              <w:rPr>
                <w:spacing w:val="-6"/>
              </w:rPr>
              <w:t xml:space="preserve">：（ </w:t>
            </w:r>
            <w:r>
              <w:rPr>
                <w:spacing w:val="5"/>
              </w:rPr>
              <w:t>三）查封、扣押与涉嫌盐业违法行为有关的食盐及原材料，</w:t>
            </w:r>
            <w:r>
              <w:rPr>
                <w:spacing w:val="-18"/>
              </w:rPr>
              <w:t xml:space="preserve"> </w:t>
            </w:r>
            <w:r>
              <w:rPr>
                <w:spacing w:val="5"/>
              </w:rPr>
              <w:t>以及用于违法生产或者销售食盐的工具、设备</w:t>
            </w:r>
            <w:r>
              <w:rPr>
                <w:spacing w:val="-6"/>
              </w:rPr>
              <w:t>；（</w:t>
            </w:r>
            <w:r>
              <w:rPr>
                <w:spacing w:val="-2"/>
              </w:rPr>
              <w:t xml:space="preserve"> </w:t>
            </w:r>
            <w:r>
              <w:rPr>
                <w:spacing w:val="5"/>
              </w:rPr>
              <w:t>四）查封涉嫌违法生产或者销售食盐的场所</w:t>
            </w:r>
            <w:r>
              <w:t xml:space="preserve"> </w:t>
            </w:r>
            <w:r>
              <w:rPr>
                <w:spacing w:val="21"/>
              </w:rPr>
              <w:t>。”</w:t>
            </w:r>
          </w:p>
        </w:tc>
        <w:tc>
          <w:tcPr>
            <w:tcW w:w="371" w:type="dxa"/>
            <w:vAlign w:val="top"/>
          </w:tcPr>
          <w:p w14:paraId="32B02CE3">
            <w:pPr>
              <w:rPr>
                <w:rFonts w:ascii="Arial"/>
                <w:sz w:val="21"/>
              </w:rPr>
            </w:pPr>
          </w:p>
        </w:tc>
      </w:tr>
      <w:tr w14:paraId="00E7A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DD73628">
            <w:pPr>
              <w:pStyle w:val="6"/>
              <w:spacing w:before="141" w:line="108" w:lineRule="exact"/>
              <w:ind w:left="248"/>
            </w:pPr>
            <w:r>
              <w:rPr>
                <w:position w:val="1"/>
              </w:rPr>
              <w:t>616</w:t>
            </w:r>
          </w:p>
        </w:tc>
        <w:tc>
          <w:tcPr>
            <w:tcW w:w="1682" w:type="dxa"/>
            <w:vAlign w:val="top"/>
          </w:tcPr>
          <w:p w14:paraId="1660E94F">
            <w:pPr>
              <w:pStyle w:val="6"/>
              <w:spacing w:before="28" w:line="228" w:lineRule="auto"/>
              <w:ind w:left="62"/>
            </w:pPr>
            <w:r>
              <w:rPr>
                <w:spacing w:val="6"/>
              </w:rPr>
              <w:t>查封涉嫌违法从事乳品生产经营活动的场</w:t>
            </w:r>
          </w:p>
          <w:p w14:paraId="35AE8786">
            <w:pPr>
              <w:pStyle w:val="6"/>
              <w:spacing w:before="15" w:line="230" w:lineRule="auto"/>
              <w:ind w:left="19"/>
            </w:pPr>
            <w:r>
              <w:rPr>
                <w:spacing w:val="6"/>
              </w:rPr>
              <w:t>所，扣押用于违法生产经营的工具、设备等</w:t>
            </w:r>
          </w:p>
          <w:p w14:paraId="3BB690F0">
            <w:pPr>
              <w:pStyle w:val="6"/>
              <w:spacing w:before="14" w:line="227" w:lineRule="auto"/>
              <w:ind w:left="631"/>
            </w:pPr>
            <w:r>
              <w:rPr>
                <w:spacing w:val="4"/>
              </w:rPr>
              <w:t>的行政强制</w:t>
            </w:r>
          </w:p>
        </w:tc>
        <w:tc>
          <w:tcPr>
            <w:tcW w:w="536" w:type="dxa"/>
            <w:vAlign w:val="top"/>
          </w:tcPr>
          <w:p w14:paraId="14327237">
            <w:pPr>
              <w:pStyle w:val="6"/>
              <w:spacing w:before="141" w:line="229" w:lineRule="auto"/>
              <w:ind w:left="95"/>
            </w:pPr>
            <w:r>
              <w:rPr>
                <w:spacing w:val="5"/>
              </w:rPr>
              <w:t>行政强制</w:t>
            </w:r>
          </w:p>
        </w:tc>
        <w:tc>
          <w:tcPr>
            <w:tcW w:w="879" w:type="dxa"/>
            <w:vAlign w:val="top"/>
          </w:tcPr>
          <w:p w14:paraId="30B406B4">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6371A25C">
            <w:pPr>
              <w:pStyle w:val="6"/>
              <w:spacing w:line="227" w:lineRule="auto"/>
              <w:ind w:left="267"/>
            </w:pPr>
            <w:r>
              <w:rPr>
                <w:spacing w:val="4"/>
              </w:rPr>
              <w:t>或县级）</w:t>
            </w:r>
          </w:p>
        </w:tc>
        <w:tc>
          <w:tcPr>
            <w:tcW w:w="1259" w:type="dxa"/>
            <w:vAlign w:val="top"/>
          </w:tcPr>
          <w:p w14:paraId="722DBB89">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667FFCE">
            <w:pPr>
              <w:pStyle w:val="6"/>
              <w:spacing w:before="83" w:line="262" w:lineRule="auto"/>
              <w:ind w:left="24" w:right="67" w:hanging="1"/>
            </w:pPr>
            <w:r>
              <w:rPr>
                <w:spacing w:val="5"/>
              </w:rPr>
              <w:t>1.《乳品质量安全监督管理条例》（</w:t>
            </w:r>
            <w:r>
              <w:rPr>
                <w:spacing w:val="-5"/>
              </w:rPr>
              <w:t xml:space="preserve"> </w:t>
            </w:r>
            <w:r>
              <w:rPr>
                <w:spacing w:val="5"/>
              </w:rPr>
              <w:t>2008）第四十七条：畜牧兽医、质量监督、工商行政管理等部门在依据各自职责进行监督检查时，行使下列职权</w:t>
            </w:r>
            <w:r>
              <w:rPr>
                <w:spacing w:val="-6"/>
              </w:rPr>
              <w:t>：（</w:t>
            </w:r>
            <w:r>
              <w:rPr>
                <w:spacing w:val="-7"/>
              </w:rPr>
              <w:t xml:space="preserve"> </w:t>
            </w:r>
            <w:r>
              <w:rPr>
                <w:spacing w:val="5"/>
              </w:rPr>
              <w:t>一</w:t>
            </w:r>
            <w:r>
              <w:rPr>
                <w:spacing w:val="-16"/>
              </w:rPr>
              <w:t xml:space="preserve"> </w:t>
            </w:r>
            <w:r>
              <w:rPr>
                <w:spacing w:val="5"/>
              </w:rPr>
              <w:t>）实施现场检查</w:t>
            </w:r>
            <w:r>
              <w:rPr>
                <w:spacing w:val="-6"/>
              </w:rPr>
              <w:t>；（</w:t>
            </w:r>
            <w:r>
              <w:rPr>
                <w:spacing w:val="-7"/>
              </w:rPr>
              <w:t xml:space="preserve"> </w:t>
            </w:r>
            <w:r>
              <w:rPr>
                <w:spacing w:val="5"/>
              </w:rPr>
              <w:t>二</w:t>
            </w:r>
            <w:r>
              <w:rPr>
                <w:spacing w:val="-16"/>
              </w:rPr>
              <w:t xml:space="preserve"> </w:t>
            </w:r>
            <w:r>
              <w:rPr>
                <w:spacing w:val="5"/>
              </w:rPr>
              <w:t>）向有关人员调查、</w:t>
            </w:r>
            <w:r>
              <w:rPr>
                <w:spacing w:val="-16"/>
              </w:rPr>
              <w:t xml:space="preserve"> </w:t>
            </w:r>
            <w:r>
              <w:rPr>
                <w:spacing w:val="5"/>
              </w:rPr>
              <w:t>了解有关情况</w:t>
            </w:r>
            <w:r>
              <w:rPr>
                <w:spacing w:val="-6"/>
              </w:rPr>
              <w:t xml:space="preserve">；（ </w:t>
            </w:r>
            <w:r>
              <w:rPr>
                <w:spacing w:val="5"/>
              </w:rPr>
              <w:t>三）查阅、复制有关合同、票据、账簿、检验报告等</w:t>
            </w:r>
            <w:r>
              <w:rPr>
                <w:spacing w:val="4"/>
              </w:rPr>
              <w:t>资料</w:t>
            </w:r>
            <w:r>
              <w:rPr>
                <w:spacing w:val="-6"/>
              </w:rPr>
              <w:t>；（</w:t>
            </w:r>
            <w:r>
              <w:rPr>
                <w:spacing w:val="-2"/>
              </w:rPr>
              <w:t xml:space="preserve"> </w:t>
            </w:r>
            <w:r>
              <w:rPr>
                <w:spacing w:val="4"/>
              </w:rPr>
              <w:t>四）查封</w:t>
            </w:r>
            <w:r>
              <w:t xml:space="preserve"> </w:t>
            </w:r>
            <w:r>
              <w:rPr>
                <w:spacing w:val="6"/>
              </w:rPr>
              <w:t>、扣押有证据证明不符合乳品质量安全国家标准的乳品以及违法使用的生鲜乳、辅料、添加剂</w:t>
            </w:r>
            <w:r>
              <w:rPr>
                <w:spacing w:val="-6"/>
              </w:rPr>
              <w:t>；（</w:t>
            </w:r>
            <w:r>
              <w:rPr>
                <w:spacing w:val="-7"/>
              </w:rPr>
              <w:t xml:space="preserve"> </w:t>
            </w:r>
            <w:r>
              <w:rPr>
                <w:spacing w:val="6"/>
              </w:rPr>
              <w:t>五）查封涉嫌违法从事乳品生产经营活动的场所，扣押用于违法生产经营的工具、</w:t>
            </w:r>
            <w:r>
              <w:rPr>
                <w:spacing w:val="5"/>
              </w:rPr>
              <w:t>设备</w:t>
            </w:r>
            <w:r>
              <w:rPr>
                <w:spacing w:val="-6"/>
              </w:rPr>
              <w:t>；（</w:t>
            </w:r>
            <w:r>
              <w:rPr>
                <w:spacing w:val="-9"/>
              </w:rPr>
              <w:t xml:space="preserve"> </w:t>
            </w:r>
            <w:r>
              <w:rPr>
                <w:spacing w:val="5"/>
              </w:rPr>
              <w:t>六</w:t>
            </w:r>
            <w:r>
              <w:rPr>
                <w:spacing w:val="-16"/>
              </w:rPr>
              <w:t xml:space="preserve"> </w:t>
            </w:r>
            <w:r>
              <w:rPr>
                <w:spacing w:val="5"/>
              </w:rPr>
              <w:t>）法律、行政法规规定的其他职权。</w:t>
            </w:r>
          </w:p>
        </w:tc>
        <w:tc>
          <w:tcPr>
            <w:tcW w:w="371" w:type="dxa"/>
            <w:vAlign w:val="top"/>
          </w:tcPr>
          <w:p w14:paraId="23AB69F1">
            <w:pPr>
              <w:rPr>
                <w:rFonts w:ascii="Arial"/>
                <w:sz w:val="21"/>
              </w:rPr>
            </w:pPr>
          </w:p>
        </w:tc>
      </w:tr>
      <w:tr w14:paraId="5DCF3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BB9C9C7">
            <w:pPr>
              <w:pStyle w:val="6"/>
              <w:spacing w:before="140" w:line="108" w:lineRule="exact"/>
              <w:ind w:left="248"/>
            </w:pPr>
            <w:r>
              <w:rPr>
                <w:position w:val="1"/>
              </w:rPr>
              <w:t>617</w:t>
            </w:r>
          </w:p>
        </w:tc>
        <w:tc>
          <w:tcPr>
            <w:tcW w:w="1682" w:type="dxa"/>
            <w:vAlign w:val="top"/>
          </w:tcPr>
          <w:p w14:paraId="71D6BB64">
            <w:pPr>
              <w:pStyle w:val="6"/>
              <w:spacing w:before="84" w:line="230" w:lineRule="auto"/>
              <w:ind w:left="21"/>
            </w:pPr>
            <w:r>
              <w:rPr>
                <w:spacing w:val="6"/>
              </w:rPr>
              <w:t>对生产经营可能导致食品安全事故的食品等</w:t>
            </w:r>
          </w:p>
          <w:p w14:paraId="502A62E7">
            <w:pPr>
              <w:pStyle w:val="6"/>
              <w:spacing w:before="14" w:line="229" w:lineRule="auto"/>
              <w:ind w:left="537"/>
            </w:pPr>
            <w:r>
              <w:rPr>
                <w:spacing w:val="5"/>
              </w:rPr>
              <w:t>行为的行政强制</w:t>
            </w:r>
          </w:p>
        </w:tc>
        <w:tc>
          <w:tcPr>
            <w:tcW w:w="536" w:type="dxa"/>
            <w:vAlign w:val="top"/>
          </w:tcPr>
          <w:p w14:paraId="5B5B0F1B">
            <w:pPr>
              <w:pStyle w:val="6"/>
              <w:spacing w:before="140" w:line="229" w:lineRule="auto"/>
              <w:ind w:left="95"/>
            </w:pPr>
            <w:r>
              <w:rPr>
                <w:spacing w:val="5"/>
              </w:rPr>
              <w:t>行政强制</w:t>
            </w:r>
          </w:p>
        </w:tc>
        <w:tc>
          <w:tcPr>
            <w:tcW w:w="879" w:type="dxa"/>
            <w:vAlign w:val="top"/>
          </w:tcPr>
          <w:p w14:paraId="493C132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76CFE48">
            <w:pPr>
              <w:pStyle w:val="6"/>
              <w:spacing w:line="229" w:lineRule="auto"/>
              <w:ind w:left="267"/>
            </w:pPr>
            <w:r>
              <w:rPr>
                <w:spacing w:val="4"/>
              </w:rPr>
              <w:t>或县级）</w:t>
            </w:r>
          </w:p>
        </w:tc>
        <w:tc>
          <w:tcPr>
            <w:tcW w:w="1259" w:type="dxa"/>
            <w:vAlign w:val="top"/>
          </w:tcPr>
          <w:p w14:paraId="07FF72EC">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7A9A72C">
            <w:pPr>
              <w:pStyle w:val="6"/>
              <w:spacing w:before="2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0ADCB33A">
            <w:pPr>
              <w:pStyle w:val="6"/>
              <w:spacing w:before="14" w:line="246" w:lineRule="auto"/>
              <w:ind w:left="25" w:right="67" w:hanging="3"/>
            </w:pPr>
            <w:r>
              <w:rPr>
                <w:spacing w:val="6"/>
              </w:rPr>
              <w:t>第一百零五条第一款：县级以上人民政府食品安全监督管理部门接到食品安全事故的报告后，应当立即会同同级卫生行政、农业行政等部门进行调查处理，并采取下列措施，防止或者减轻社会危害</w:t>
            </w:r>
            <w:r>
              <w:rPr>
                <w:spacing w:val="-2"/>
              </w:rPr>
              <w:t>：（</w:t>
            </w:r>
            <w:r>
              <w:rPr>
                <w:spacing w:val="-7"/>
              </w:rPr>
              <w:t xml:space="preserve"> </w:t>
            </w:r>
            <w:r>
              <w:rPr>
                <w:spacing w:val="6"/>
              </w:rPr>
              <w:t>二</w:t>
            </w:r>
            <w:r>
              <w:rPr>
                <w:spacing w:val="-16"/>
              </w:rPr>
              <w:t xml:space="preserve"> </w:t>
            </w:r>
            <w:r>
              <w:rPr>
                <w:spacing w:val="6"/>
              </w:rPr>
              <w:t>）封存可能导致食品安全事故的食品及其原料，并立即进行检验；对确认属于被污染</w:t>
            </w:r>
            <w:r>
              <w:t xml:space="preserve"> </w:t>
            </w:r>
            <w:r>
              <w:rPr>
                <w:spacing w:val="6"/>
              </w:rPr>
              <w:t>的食品及其原料，责令食品生产经营者依照本法第六十三条的规定召回或者</w:t>
            </w:r>
            <w:r>
              <w:rPr>
                <w:spacing w:val="5"/>
              </w:rPr>
              <w:t>停止经营</w:t>
            </w:r>
            <w:r>
              <w:rPr>
                <w:spacing w:val="-6"/>
              </w:rPr>
              <w:t>；（</w:t>
            </w:r>
            <w:r>
              <w:rPr>
                <w:spacing w:val="-5"/>
              </w:rPr>
              <w:t xml:space="preserve"> </w:t>
            </w:r>
            <w:r>
              <w:rPr>
                <w:spacing w:val="5"/>
              </w:rPr>
              <w:t>三</w:t>
            </w:r>
            <w:r>
              <w:rPr>
                <w:spacing w:val="-16"/>
              </w:rPr>
              <w:t xml:space="preserve"> </w:t>
            </w:r>
            <w:r>
              <w:rPr>
                <w:spacing w:val="5"/>
              </w:rPr>
              <w:t>）封存被污染的食品相关产品，并责令进行清洗消毒。</w:t>
            </w:r>
          </w:p>
        </w:tc>
        <w:tc>
          <w:tcPr>
            <w:tcW w:w="371" w:type="dxa"/>
            <w:vAlign w:val="top"/>
          </w:tcPr>
          <w:p w14:paraId="0DBB7CC3">
            <w:pPr>
              <w:rPr>
                <w:rFonts w:ascii="Arial"/>
                <w:sz w:val="21"/>
              </w:rPr>
            </w:pPr>
          </w:p>
        </w:tc>
      </w:tr>
      <w:tr w14:paraId="716B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1981307">
            <w:pPr>
              <w:pStyle w:val="6"/>
              <w:spacing w:before="140" w:line="108" w:lineRule="exact"/>
              <w:ind w:left="248"/>
            </w:pPr>
            <w:r>
              <w:rPr>
                <w:position w:val="1"/>
              </w:rPr>
              <w:t>618</w:t>
            </w:r>
          </w:p>
        </w:tc>
        <w:tc>
          <w:tcPr>
            <w:tcW w:w="1682" w:type="dxa"/>
            <w:vAlign w:val="top"/>
          </w:tcPr>
          <w:p w14:paraId="6E73D98C">
            <w:pPr>
              <w:pStyle w:val="6"/>
              <w:spacing w:before="84" w:line="229" w:lineRule="auto"/>
              <w:ind w:left="21"/>
            </w:pPr>
            <w:r>
              <w:rPr>
                <w:spacing w:val="6"/>
              </w:rPr>
              <w:t>对生产经营不符合食品安全标准的食品等行</w:t>
            </w:r>
          </w:p>
          <w:p w14:paraId="41023574">
            <w:pPr>
              <w:pStyle w:val="6"/>
              <w:spacing w:before="14" w:line="229" w:lineRule="auto"/>
              <w:ind w:left="583"/>
            </w:pPr>
            <w:r>
              <w:rPr>
                <w:spacing w:val="5"/>
              </w:rPr>
              <w:t>为的行政强制</w:t>
            </w:r>
          </w:p>
        </w:tc>
        <w:tc>
          <w:tcPr>
            <w:tcW w:w="536" w:type="dxa"/>
            <w:vAlign w:val="top"/>
          </w:tcPr>
          <w:p w14:paraId="00F6BDA2">
            <w:pPr>
              <w:pStyle w:val="6"/>
              <w:spacing w:before="140" w:line="229" w:lineRule="auto"/>
              <w:ind w:left="95"/>
            </w:pPr>
            <w:r>
              <w:rPr>
                <w:spacing w:val="5"/>
              </w:rPr>
              <w:t>行政强制</w:t>
            </w:r>
          </w:p>
        </w:tc>
        <w:tc>
          <w:tcPr>
            <w:tcW w:w="879" w:type="dxa"/>
            <w:vAlign w:val="top"/>
          </w:tcPr>
          <w:p w14:paraId="3EAF314D">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65DC788">
            <w:pPr>
              <w:pStyle w:val="6"/>
              <w:spacing w:line="229" w:lineRule="auto"/>
              <w:ind w:left="267"/>
            </w:pPr>
            <w:r>
              <w:rPr>
                <w:spacing w:val="4"/>
              </w:rPr>
              <w:t>或县级）</w:t>
            </w:r>
          </w:p>
        </w:tc>
        <w:tc>
          <w:tcPr>
            <w:tcW w:w="1259" w:type="dxa"/>
            <w:vAlign w:val="top"/>
          </w:tcPr>
          <w:p w14:paraId="6198C6CA">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1B6DB10">
            <w:pPr>
              <w:pStyle w:val="6"/>
              <w:spacing w:before="26" w:line="229" w:lineRule="auto"/>
              <w:ind w:left="23"/>
            </w:pPr>
            <w:r>
              <w:rPr>
                <w:spacing w:val="6"/>
              </w:rPr>
              <w:t>1.《中华人民共和国食品安全法》（根据2021年4月29日第十三届全国人民代表大会常务委员会第二十八次会议《关于修改</w:t>
            </w:r>
            <w:r>
              <w:rPr>
                <w:spacing w:val="5"/>
              </w:rPr>
              <w:t>〈</w:t>
            </w:r>
            <w:r>
              <w:rPr>
                <w:spacing w:val="-16"/>
              </w:rPr>
              <w:t xml:space="preserve"> </w:t>
            </w:r>
            <w:r>
              <w:rPr>
                <w:spacing w:val="5"/>
              </w:rPr>
              <w:t>中华人民共和国道路交通安全法〉等八部法律的决定》第二次修正）</w:t>
            </w:r>
          </w:p>
          <w:p w14:paraId="5C9A6C72">
            <w:pPr>
              <w:pStyle w:val="6"/>
              <w:spacing w:before="15" w:line="246" w:lineRule="auto"/>
              <w:ind w:left="18" w:right="67" w:firstLine="4"/>
            </w:pPr>
            <w:r>
              <w:rPr>
                <w:spacing w:val="7"/>
              </w:rPr>
              <w:t>第一百一十条：县级以上人民政府食品安全监督管理部门履</w:t>
            </w:r>
            <w:r>
              <w:rPr>
                <w:spacing w:val="6"/>
              </w:rPr>
              <w:t>行食品安全监督管理职责，有权采取下列措施，对生产经营者遵守本法的情况进行监督检查</w:t>
            </w:r>
            <w:r>
              <w:rPr>
                <w:spacing w:val="-6"/>
              </w:rPr>
              <w:t>：（</w:t>
            </w:r>
            <w:r>
              <w:rPr>
                <w:spacing w:val="-1"/>
              </w:rPr>
              <w:t xml:space="preserve"> </w:t>
            </w:r>
            <w:r>
              <w:rPr>
                <w:spacing w:val="6"/>
              </w:rPr>
              <w:t>四）查封、扣押有证据证明不符合食品安全标准或者有证据证明存在安全隐患以及用于违法生产经营的食品、食品添加剂、食品相关</w:t>
            </w:r>
            <w:r>
              <w:t xml:space="preserve"> </w:t>
            </w:r>
            <w:r>
              <w:rPr>
                <w:spacing w:val="5"/>
              </w:rPr>
              <w:t>产品</w:t>
            </w:r>
            <w:r>
              <w:rPr>
                <w:spacing w:val="-1"/>
              </w:rPr>
              <w:t>；（</w:t>
            </w:r>
            <w:r>
              <w:rPr>
                <w:spacing w:val="-9"/>
              </w:rPr>
              <w:t xml:space="preserve"> </w:t>
            </w:r>
            <w:r>
              <w:rPr>
                <w:spacing w:val="5"/>
              </w:rPr>
              <w:t>五）查封违法从事生产经营活动的场所。</w:t>
            </w:r>
          </w:p>
        </w:tc>
        <w:tc>
          <w:tcPr>
            <w:tcW w:w="371" w:type="dxa"/>
            <w:vAlign w:val="top"/>
          </w:tcPr>
          <w:p w14:paraId="7BED50B8">
            <w:pPr>
              <w:rPr>
                <w:rFonts w:ascii="Arial"/>
                <w:sz w:val="21"/>
              </w:rPr>
            </w:pPr>
          </w:p>
        </w:tc>
      </w:tr>
      <w:tr w14:paraId="24690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2724646">
            <w:pPr>
              <w:pStyle w:val="6"/>
              <w:spacing w:before="141" w:line="108" w:lineRule="exact"/>
              <w:ind w:left="248"/>
            </w:pPr>
            <w:r>
              <w:rPr>
                <w:position w:val="1"/>
              </w:rPr>
              <w:t>619</w:t>
            </w:r>
          </w:p>
        </w:tc>
        <w:tc>
          <w:tcPr>
            <w:tcW w:w="1682" w:type="dxa"/>
            <w:vAlign w:val="top"/>
          </w:tcPr>
          <w:p w14:paraId="40F04AE3">
            <w:pPr>
              <w:pStyle w:val="6"/>
              <w:spacing w:before="84" w:line="262" w:lineRule="auto"/>
              <w:ind w:left="193" w:right="14" w:hanging="172"/>
            </w:pPr>
            <w:r>
              <w:rPr>
                <w:spacing w:val="6"/>
              </w:rPr>
              <w:t>对市场监督管理部门负责的生产、销售不符</w:t>
            </w:r>
            <w:r>
              <w:t xml:space="preserve"> </w:t>
            </w:r>
            <w:r>
              <w:rPr>
                <w:spacing w:val="6"/>
              </w:rPr>
              <w:t>合法定要求产品等行为的行政强制</w:t>
            </w:r>
          </w:p>
        </w:tc>
        <w:tc>
          <w:tcPr>
            <w:tcW w:w="536" w:type="dxa"/>
            <w:vAlign w:val="top"/>
          </w:tcPr>
          <w:p w14:paraId="3CDF8C03">
            <w:pPr>
              <w:pStyle w:val="6"/>
              <w:spacing w:before="141" w:line="229" w:lineRule="auto"/>
              <w:ind w:left="95"/>
            </w:pPr>
            <w:r>
              <w:rPr>
                <w:spacing w:val="5"/>
              </w:rPr>
              <w:t>行政强制</w:t>
            </w:r>
          </w:p>
        </w:tc>
        <w:tc>
          <w:tcPr>
            <w:tcW w:w="879" w:type="dxa"/>
            <w:vAlign w:val="top"/>
          </w:tcPr>
          <w:p w14:paraId="4715EE97">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4B4447BA">
            <w:pPr>
              <w:pStyle w:val="6"/>
              <w:spacing w:line="226" w:lineRule="auto"/>
              <w:ind w:left="267"/>
            </w:pPr>
            <w:r>
              <w:rPr>
                <w:spacing w:val="4"/>
              </w:rPr>
              <w:t>或县级）</w:t>
            </w:r>
          </w:p>
        </w:tc>
        <w:tc>
          <w:tcPr>
            <w:tcW w:w="1259" w:type="dxa"/>
            <w:vAlign w:val="top"/>
          </w:tcPr>
          <w:p w14:paraId="40643985">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9FF742C">
            <w:pPr>
              <w:pStyle w:val="6"/>
              <w:spacing w:before="83" w:line="262" w:lineRule="auto"/>
              <w:ind w:left="28" w:right="67" w:hanging="5"/>
            </w:pPr>
            <w:r>
              <w:rPr>
                <w:spacing w:val="6"/>
              </w:rPr>
              <w:t>1.《国务院关于加强食品等产品安全监督管理的特别规定》第十五条：农业、卫生、质检、商务、工商、药品等监督管理部门履行各自产品安全监督管理职责，有下列职权</w:t>
            </w:r>
            <w:r>
              <w:rPr>
                <w:spacing w:val="-3"/>
              </w:rPr>
              <w:t>：（</w:t>
            </w:r>
            <w:r>
              <w:rPr>
                <w:spacing w:val="-4"/>
              </w:rPr>
              <w:t xml:space="preserve"> </w:t>
            </w:r>
            <w:r>
              <w:rPr>
                <w:spacing w:val="6"/>
              </w:rPr>
              <w:t>二）查阅、复制、查封、扣押有关合同、票据、账簿以及其他有关资料</w:t>
            </w:r>
            <w:r>
              <w:rPr>
                <w:spacing w:val="-3"/>
              </w:rPr>
              <w:t>；（</w:t>
            </w:r>
            <w:r>
              <w:rPr>
                <w:spacing w:val="-6"/>
              </w:rPr>
              <w:t xml:space="preserve"> </w:t>
            </w:r>
            <w:r>
              <w:rPr>
                <w:spacing w:val="6"/>
              </w:rPr>
              <w:t>三）查封、扣押不符合法定要求的产</w:t>
            </w:r>
            <w:r>
              <w:t xml:space="preserve"> </w:t>
            </w:r>
            <w:r>
              <w:rPr>
                <w:spacing w:val="6"/>
              </w:rPr>
              <w:t>品，违法使用的原料、辅料、添加剂、农业投入品以及用于违法生产的工具、设备</w:t>
            </w:r>
            <w:r>
              <w:rPr>
                <w:spacing w:val="-6"/>
              </w:rPr>
              <w:t>；（</w:t>
            </w:r>
            <w:r>
              <w:rPr>
                <w:spacing w:val="-2"/>
              </w:rPr>
              <w:t xml:space="preserve"> </w:t>
            </w:r>
            <w:r>
              <w:rPr>
                <w:spacing w:val="6"/>
              </w:rPr>
              <w:t>四）查封存在危害人体健康和生命安全重大</w:t>
            </w:r>
            <w:r>
              <w:rPr>
                <w:spacing w:val="5"/>
              </w:rPr>
              <w:t>隐患的生产经营场所。</w:t>
            </w:r>
          </w:p>
        </w:tc>
        <w:tc>
          <w:tcPr>
            <w:tcW w:w="371" w:type="dxa"/>
            <w:vAlign w:val="top"/>
          </w:tcPr>
          <w:p w14:paraId="620642F1">
            <w:pPr>
              <w:rPr>
                <w:rFonts w:ascii="Arial"/>
                <w:sz w:val="21"/>
              </w:rPr>
            </w:pPr>
          </w:p>
        </w:tc>
      </w:tr>
      <w:tr w14:paraId="2A4BB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D6FA535">
            <w:pPr>
              <w:pStyle w:val="6"/>
              <w:spacing w:before="140" w:line="108" w:lineRule="exact"/>
              <w:ind w:left="248"/>
            </w:pPr>
            <w:r>
              <w:rPr>
                <w:position w:val="1"/>
              </w:rPr>
              <w:t>620</w:t>
            </w:r>
          </w:p>
        </w:tc>
        <w:tc>
          <w:tcPr>
            <w:tcW w:w="1682" w:type="dxa"/>
            <w:vAlign w:val="top"/>
          </w:tcPr>
          <w:p w14:paraId="012A73E1">
            <w:pPr>
              <w:pStyle w:val="6"/>
              <w:spacing w:before="140" w:line="228" w:lineRule="auto"/>
              <w:ind w:left="280"/>
            </w:pPr>
            <w:r>
              <w:rPr>
                <w:spacing w:val="5"/>
              </w:rPr>
              <w:t>对食盐生产、经营的监督检查</w:t>
            </w:r>
          </w:p>
        </w:tc>
        <w:tc>
          <w:tcPr>
            <w:tcW w:w="536" w:type="dxa"/>
            <w:vAlign w:val="top"/>
          </w:tcPr>
          <w:p w14:paraId="018EA371">
            <w:pPr>
              <w:pStyle w:val="6"/>
              <w:spacing w:before="140" w:line="228" w:lineRule="auto"/>
              <w:ind w:left="95"/>
            </w:pPr>
            <w:r>
              <w:rPr>
                <w:spacing w:val="5"/>
              </w:rPr>
              <w:t>行政检查</w:t>
            </w:r>
          </w:p>
        </w:tc>
        <w:tc>
          <w:tcPr>
            <w:tcW w:w="879" w:type="dxa"/>
            <w:vAlign w:val="top"/>
          </w:tcPr>
          <w:p w14:paraId="6A4E39B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4452750">
            <w:pPr>
              <w:pStyle w:val="6"/>
              <w:spacing w:line="229" w:lineRule="auto"/>
              <w:ind w:left="267"/>
            </w:pPr>
            <w:r>
              <w:rPr>
                <w:spacing w:val="4"/>
              </w:rPr>
              <w:t>或县级）</w:t>
            </w:r>
          </w:p>
        </w:tc>
        <w:tc>
          <w:tcPr>
            <w:tcW w:w="1259" w:type="dxa"/>
            <w:vAlign w:val="top"/>
          </w:tcPr>
          <w:p w14:paraId="227C88C8">
            <w:pPr>
              <w:pStyle w:val="6"/>
              <w:spacing w:before="84" w:line="263" w:lineRule="auto"/>
              <w:ind w:left="111" w:right="61" w:hanging="40"/>
            </w:pPr>
            <w:r>
              <w:rPr>
                <w:spacing w:val="5"/>
              </w:rPr>
              <w:t>省市场监管局特殊食品处、市</w:t>
            </w:r>
            <w:r>
              <w:rPr>
                <w:spacing w:val="10"/>
                <w:w w:val="101"/>
              </w:rPr>
              <w:t xml:space="preserve"> </w:t>
            </w:r>
            <w:r>
              <w:rPr>
                <w:spacing w:val="6"/>
              </w:rPr>
              <w:t>（州）、县级相关业务部门</w:t>
            </w:r>
          </w:p>
        </w:tc>
        <w:tc>
          <w:tcPr>
            <w:tcW w:w="10978" w:type="dxa"/>
            <w:vAlign w:val="top"/>
          </w:tcPr>
          <w:p w14:paraId="30082597">
            <w:pPr>
              <w:pStyle w:val="6"/>
              <w:spacing w:before="84" w:line="262" w:lineRule="auto"/>
              <w:ind w:left="24" w:right="3543" w:hanging="1"/>
            </w:pPr>
            <w:r>
              <w:rPr>
                <w:spacing w:val="6"/>
              </w:rPr>
              <w:t>1.《食盐专营办法》（2017修订）第四条：国务院盐业主管部门主管全国盐业工作，负责管理全国食盐专营工作。县级以上地方人民政府确定的盐业主管部门负责</w:t>
            </w:r>
            <w:r>
              <w:rPr>
                <w:spacing w:val="5"/>
              </w:rPr>
              <w:t>管理本行政区域的食盐专营工作。</w:t>
            </w:r>
            <w:r>
              <w:t xml:space="preserve"> </w:t>
            </w:r>
            <w:r>
              <w:rPr>
                <w:spacing w:val="6"/>
              </w:rPr>
              <w:t>国务院食品药品监督管理部门负责全国食盐质量安全监督管理。县级以上地方人民政府确定的食盐质量安全监督管理部门负责本行政区域的食盐质量安全监督管理。</w:t>
            </w:r>
          </w:p>
        </w:tc>
        <w:tc>
          <w:tcPr>
            <w:tcW w:w="371" w:type="dxa"/>
            <w:vAlign w:val="top"/>
          </w:tcPr>
          <w:p w14:paraId="57511C81">
            <w:pPr>
              <w:rPr>
                <w:rFonts w:ascii="Arial"/>
                <w:sz w:val="21"/>
              </w:rPr>
            </w:pPr>
          </w:p>
        </w:tc>
      </w:tr>
      <w:tr w14:paraId="35492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36EA46F5">
            <w:pPr>
              <w:spacing w:line="423" w:lineRule="auto"/>
              <w:rPr>
                <w:rFonts w:ascii="Arial"/>
                <w:sz w:val="21"/>
              </w:rPr>
            </w:pPr>
          </w:p>
          <w:p w14:paraId="399C5D7A">
            <w:pPr>
              <w:pStyle w:val="6"/>
              <w:spacing w:before="26" w:line="108" w:lineRule="exact"/>
              <w:ind w:left="248"/>
            </w:pPr>
            <w:r>
              <w:rPr>
                <w:position w:val="1"/>
              </w:rPr>
              <w:t>621</w:t>
            </w:r>
          </w:p>
        </w:tc>
        <w:tc>
          <w:tcPr>
            <w:tcW w:w="1682" w:type="dxa"/>
            <w:vAlign w:val="top"/>
          </w:tcPr>
          <w:p w14:paraId="52559DBB">
            <w:pPr>
              <w:spacing w:line="423" w:lineRule="auto"/>
              <w:rPr>
                <w:rFonts w:ascii="Arial"/>
                <w:sz w:val="21"/>
              </w:rPr>
            </w:pPr>
          </w:p>
          <w:p w14:paraId="330FDF78">
            <w:pPr>
              <w:pStyle w:val="6"/>
              <w:spacing w:before="26" w:line="228" w:lineRule="auto"/>
              <w:ind w:left="237"/>
            </w:pPr>
            <w:r>
              <w:rPr>
                <w:spacing w:val="5"/>
              </w:rPr>
              <w:t>对特殊食品生产单位的监督检查</w:t>
            </w:r>
          </w:p>
        </w:tc>
        <w:tc>
          <w:tcPr>
            <w:tcW w:w="536" w:type="dxa"/>
            <w:vAlign w:val="top"/>
          </w:tcPr>
          <w:p w14:paraId="769C9F28">
            <w:pPr>
              <w:spacing w:line="423" w:lineRule="auto"/>
              <w:rPr>
                <w:rFonts w:ascii="Arial"/>
                <w:sz w:val="21"/>
              </w:rPr>
            </w:pPr>
          </w:p>
          <w:p w14:paraId="1E86A634">
            <w:pPr>
              <w:pStyle w:val="6"/>
              <w:spacing w:before="26" w:line="228" w:lineRule="auto"/>
              <w:ind w:left="95"/>
            </w:pPr>
            <w:r>
              <w:rPr>
                <w:spacing w:val="5"/>
              </w:rPr>
              <w:t>行政检查</w:t>
            </w:r>
          </w:p>
        </w:tc>
        <w:tc>
          <w:tcPr>
            <w:tcW w:w="879" w:type="dxa"/>
            <w:vAlign w:val="top"/>
          </w:tcPr>
          <w:p w14:paraId="03BAD3D7">
            <w:pPr>
              <w:spacing w:line="310" w:lineRule="auto"/>
              <w:rPr>
                <w:rFonts w:ascii="Arial"/>
                <w:sz w:val="21"/>
              </w:rPr>
            </w:pPr>
          </w:p>
          <w:p w14:paraId="2778F394">
            <w:pPr>
              <w:pStyle w:val="6"/>
              <w:spacing w:before="26" w:line="230" w:lineRule="auto"/>
              <w:ind w:left="98"/>
            </w:pPr>
            <w:r>
              <w:rPr>
                <w:spacing w:val="5"/>
              </w:rPr>
              <w:t>市场监督管理部门</w:t>
            </w:r>
          </w:p>
          <w:p w14:paraId="707F591A">
            <w:pPr>
              <w:pStyle w:val="6"/>
              <w:spacing w:before="14" w:line="230" w:lineRule="auto"/>
              <w:ind w:left="93"/>
            </w:pPr>
            <w:r>
              <w:rPr>
                <w:spacing w:val="5"/>
              </w:rPr>
              <w:t>（省级、设区的市</w:t>
            </w:r>
          </w:p>
          <w:p w14:paraId="55A3D356">
            <w:pPr>
              <w:pStyle w:val="6"/>
              <w:spacing w:before="13" w:line="232" w:lineRule="auto"/>
              <w:ind w:left="357"/>
            </w:pPr>
            <w:r>
              <w:rPr>
                <w:spacing w:val="1"/>
              </w:rPr>
              <w:t>级）</w:t>
            </w:r>
          </w:p>
        </w:tc>
        <w:tc>
          <w:tcPr>
            <w:tcW w:w="1259" w:type="dxa"/>
            <w:vAlign w:val="top"/>
          </w:tcPr>
          <w:p w14:paraId="4AEF9948">
            <w:pPr>
              <w:spacing w:line="367" w:lineRule="auto"/>
              <w:rPr>
                <w:rFonts w:ascii="Arial"/>
                <w:sz w:val="21"/>
              </w:rPr>
            </w:pPr>
          </w:p>
          <w:p w14:paraId="6C24F70F">
            <w:pPr>
              <w:pStyle w:val="6"/>
              <w:spacing w:before="26" w:line="230" w:lineRule="auto"/>
              <w:ind w:left="71"/>
            </w:pPr>
            <w:r>
              <w:rPr>
                <w:spacing w:val="5"/>
              </w:rPr>
              <w:t>省市场监管局特殊食品处、市</w:t>
            </w:r>
          </w:p>
          <w:p w14:paraId="2CBBF793">
            <w:pPr>
              <w:pStyle w:val="6"/>
              <w:spacing w:before="14" w:line="230" w:lineRule="auto"/>
              <w:ind w:left="240"/>
            </w:pPr>
            <w:r>
              <w:rPr>
                <w:spacing w:val="6"/>
              </w:rPr>
              <w:t>（州）相关业务部门</w:t>
            </w:r>
          </w:p>
        </w:tc>
        <w:tc>
          <w:tcPr>
            <w:tcW w:w="10978" w:type="dxa"/>
            <w:vAlign w:val="top"/>
          </w:tcPr>
          <w:p w14:paraId="75523D25">
            <w:pPr>
              <w:pStyle w:val="6"/>
              <w:spacing w:before="53" w:line="230" w:lineRule="auto"/>
              <w:ind w:left="23"/>
            </w:pPr>
            <w:r>
              <w:rPr>
                <w:spacing w:val="5"/>
              </w:rPr>
              <w:t>1.《中华人民共和国食品安全法》（2021修正）</w:t>
            </w:r>
          </w:p>
          <w:p w14:paraId="09EFE9F6">
            <w:pPr>
              <w:pStyle w:val="6"/>
              <w:spacing w:before="14" w:line="228" w:lineRule="auto"/>
              <w:ind w:left="22"/>
            </w:pPr>
            <w:r>
              <w:rPr>
                <w:spacing w:val="6"/>
              </w:rPr>
              <w:t>第一百一十条：县级以上人民政府食品药品监督管理、质量监督部门履行各自食品安全监督管理职责，有权采取下列措施，对生产经营者遵守本法的情况进行监督检查：</w:t>
            </w:r>
          </w:p>
          <w:p w14:paraId="70497649">
            <w:pPr>
              <w:pStyle w:val="6"/>
              <w:spacing w:before="15" w:line="228" w:lineRule="auto"/>
              <w:ind w:left="17"/>
            </w:pPr>
            <w:r>
              <w:rPr>
                <w:spacing w:val="4"/>
              </w:rPr>
              <w:t>（</w:t>
            </w:r>
            <w:r>
              <w:rPr>
                <w:spacing w:val="-8"/>
              </w:rPr>
              <w:t xml:space="preserve"> </w:t>
            </w:r>
            <w:r>
              <w:rPr>
                <w:spacing w:val="4"/>
              </w:rPr>
              <w:t>一）进入生产经营场所实施现场检查；</w:t>
            </w:r>
          </w:p>
          <w:p w14:paraId="5323F9CB">
            <w:pPr>
              <w:pStyle w:val="6"/>
              <w:spacing w:before="14" w:line="228" w:lineRule="auto"/>
              <w:ind w:left="17"/>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1A48E5B5">
            <w:pPr>
              <w:pStyle w:val="6"/>
              <w:spacing w:before="16" w:line="228" w:lineRule="auto"/>
              <w:ind w:left="17"/>
            </w:pPr>
            <w:r>
              <w:rPr>
                <w:spacing w:val="5"/>
              </w:rPr>
              <w:t>（</w:t>
            </w:r>
            <w:r>
              <w:rPr>
                <w:spacing w:val="-14"/>
              </w:rPr>
              <w:t xml:space="preserve"> </w:t>
            </w:r>
            <w:r>
              <w:rPr>
                <w:spacing w:val="5"/>
              </w:rPr>
              <w:t>三）查阅、复制有关合同、票据、账簿以及其他有关资料；</w:t>
            </w:r>
          </w:p>
          <w:p w14:paraId="1E8CB443">
            <w:pPr>
              <w:pStyle w:val="6"/>
              <w:spacing w:before="14" w:line="228" w:lineRule="auto"/>
              <w:ind w:left="17"/>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4D83AA1B">
            <w:pPr>
              <w:pStyle w:val="6"/>
              <w:spacing w:before="15" w:line="260" w:lineRule="auto"/>
              <w:ind w:left="25" w:right="3543" w:hanging="4"/>
            </w:pPr>
            <w:r>
              <w:rPr>
                <w:spacing w:val="6"/>
              </w:rPr>
              <w:t>2.《食盐专营办法》（2017修订）第四条：国务院盐业主管部门主管全国盐业工作，负责管理全国食盐专营工作。县级以上地方人民政府确定的盐业主管部门负责管理</w:t>
            </w:r>
            <w:r>
              <w:rPr>
                <w:spacing w:val="5"/>
              </w:rPr>
              <w:t>本行政区域的食盐专营工作。</w:t>
            </w:r>
            <w:r>
              <w:t xml:space="preserve"> </w:t>
            </w:r>
            <w:r>
              <w:rPr>
                <w:spacing w:val="6"/>
              </w:rPr>
              <w:t>国务院食品药品监督管理部门负责全国食盐质量安全监督管理。县级以上地方人民政府确定的食盐质量安全监督管理部门负责本行政区域的食盐质量安全监督管理。</w:t>
            </w:r>
          </w:p>
        </w:tc>
        <w:tc>
          <w:tcPr>
            <w:tcW w:w="371" w:type="dxa"/>
            <w:vAlign w:val="top"/>
          </w:tcPr>
          <w:p w14:paraId="0CF95AFB">
            <w:pPr>
              <w:rPr>
                <w:rFonts w:ascii="Arial"/>
                <w:sz w:val="21"/>
              </w:rPr>
            </w:pPr>
          </w:p>
        </w:tc>
      </w:tr>
      <w:tr w14:paraId="791A0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07059DFB">
            <w:pPr>
              <w:spacing w:line="425" w:lineRule="auto"/>
              <w:rPr>
                <w:rFonts w:ascii="Arial"/>
                <w:sz w:val="21"/>
              </w:rPr>
            </w:pPr>
          </w:p>
          <w:p w14:paraId="0294DA80">
            <w:pPr>
              <w:pStyle w:val="6"/>
              <w:spacing w:before="26" w:line="108" w:lineRule="exact"/>
              <w:ind w:left="248"/>
            </w:pPr>
            <w:r>
              <w:rPr>
                <w:position w:val="1"/>
              </w:rPr>
              <w:t>622</w:t>
            </w:r>
          </w:p>
        </w:tc>
        <w:tc>
          <w:tcPr>
            <w:tcW w:w="1682" w:type="dxa"/>
            <w:vAlign w:val="top"/>
          </w:tcPr>
          <w:p w14:paraId="722E7556">
            <w:pPr>
              <w:spacing w:line="425" w:lineRule="auto"/>
              <w:rPr>
                <w:rFonts w:ascii="Arial"/>
                <w:sz w:val="21"/>
              </w:rPr>
            </w:pPr>
          </w:p>
          <w:p w14:paraId="77E8936D">
            <w:pPr>
              <w:pStyle w:val="6"/>
              <w:spacing w:before="26" w:line="228" w:lineRule="auto"/>
              <w:ind w:left="237"/>
            </w:pPr>
            <w:r>
              <w:rPr>
                <w:spacing w:val="5"/>
              </w:rPr>
              <w:t>对特殊食品经营单位的监督检查</w:t>
            </w:r>
          </w:p>
        </w:tc>
        <w:tc>
          <w:tcPr>
            <w:tcW w:w="536" w:type="dxa"/>
            <w:vAlign w:val="top"/>
          </w:tcPr>
          <w:p w14:paraId="372078E9">
            <w:pPr>
              <w:spacing w:line="425" w:lineRule="auto"/>
              <w:rPr>
                <w:rFonts w:ascii="Arial"/>
                <w:sz w:val="21"/>
              </w:rPr>
            </w:pPr>
          </w:p>
          <w:p w14:paraId="46EE5AE4">
            <w:pPr>
              <w:pStyle w:val="6"/>
              <w:spacing w:before="26" w:line="228" w:lineRule="auto"/>
              <w:ind w:left="95"/>
            </w:pPr>
            <w:r>
              <w:rPr>
                <w:spacing w:val="5"/>
              </w:rPr>
              <w:t>行政检查</w:t>
            </w:r>
          </w:p>
        </w:tc>
        <w:tc>
          <w:tcPr>
            <w:tcW w:w="879" w:type="dxa"/>
            <w:vAlign w:val="top"/>
          </w:tcPr>
          <w:p w14:paraId="19836FD0">
            <w:pPr>
              <w:spacing w:line="311" w:lineRule="auto"/>
              <w:rPr>
                <w:rFonts w:ascii="Arial"/>
                <w:sz w:val="21"/>
              </w:rPr>
            </w:pPr>
          </w:p>
          <w:p w14:paraId="2DE7FB2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C8B2BF3">
            <w:pPr>
              <w:pStyle w:val="6"/>
              <w:spacing w:line="231" w:lineRule="auto"/>
              <w:ind w:left="267"/>
            </w:pPr>
            <w:r>
              <w:rPr>
                <w:spacing w:val="4"/>
              </w:rPr>
              <w:t>或县级）</w:t>
            </w:r>
          </w:p>
        </w:tc>
        <w:tc>
          <w:tcPr>
            <w:tcW w:w="1259" w:type="dxa"/>
            <w:vAlign w:val="top"/>
          </w:tcPr>
          <w:p w14:paraId="511743A4">
            <w:pPr>
              <w:spacing w:line="369" w:lineRule="auto"/>
              <w:rPr>
                <w:rFonts w:ascii="Arial"/>
                <w:sz w:val="21"/>
              </w:rPr>
            </w:pPr>
          </w:p>
          <w:p w14:paraId="45E6D4CD">
            <w:pPr>
              <w:pStyle w:val="6"/>
              <w:spacing w:before="25" w:line="263" w:lineRule="auto"/>
              <w:ind w:left="111" w:right="61" w:hanging="40"/>
            </w:pPr>
            <w:r>
              <w:rPr>
                <w:spacing w:val="5"/>
              </w:rPr>
              <w:t>省市场监管局特殊食品处、市</w:t>
            </w:r>
            <w:r>
              <w:rPr>
                <w:spacing w:val="10"/>
                <w:w w:val="101"/>
              </w:rPr>
              <w:t xml:space="preserve"> </w:t>
            </w:r>
            <w:r>
              <w:rPr>
                <w:spacing w:val="6"/>
              </w:rPr>
              <w:t>（州）、县级相关业务部门</w:t>
            </w:r>
          </w:p>
        </w:tc>
        <w:tc>
          <w:tcPr>
            <w:tcW w:w="10978" w:type="dxa"/>
            <w:vAlign w:val="top"/>
          </w:tcPr>
          <w:p w14:paraId="171FBE88">
            <w:pPr>
              <w:pStyle w:val="6"/>
              <w:spacing w:before="55" w:line="230" w:lineRule="auto"/>
              <w:ind w:left="23"/>
            </w:pPr>
            <w:r>
              <w:rPr>
                <w:spacing w:val="5"/>
              </w:rPr>
              <w:t>1.《中华人民共和国食品安全法》（2021修正）</w:t>
            </w:r>
          </w:p>
          <w:p w14:paraId="1DB29F7A">
            <w:pPr>
              <w:pStyle w:val="6"/>
              <w:spacing w:before="14" w:line="228" w:lineRule="auto"/>
              <w:ind w:left="22"/>
            </w:pPr>
            <w:r>
              <w:rPr>
                <w:spacing w:val="6"/>
              </w:rPr>
              <w:t>第一百一十条：县级以上人民政府食品药品监督管理、质量监督部门履行各自食品安全监督管理职责，有权采取下列措施，对生产经营者遵守本法的情况进行监督检查：</w:t>
            </w:r>
          </w:p>
          <w:p w14:paraId="27B5062F">
            <w:pPr>
              <w:pStyle w:val="6"/>
              <w:spacing w:before="15" w:line="228" w:lineRule="auto"/>
              <w:ind w:left="17"/>
            </w:pPr>
            <w:r>
              <w:rPr>
                <w:spacing w:val="4"/>
              </w:rPr>
              <w:t>（</w:t>
            </w:r>
            <w:r>
              <w:rPr>
                <w:spacing w:val="-8"/>
              </w:rPr>
              <w:t xml:space="preserve"> </w:t>
            </w:r>
            <w:r>
              <w:rPr>
                <w:spacing w:val="4"/>
              </w:rPr>
              <w:t>一）进入生产经营场所实施现场检查；</w:t>
            </w:r>
          </w:p>
          <w:p w14:paraId="46FCAC56">
            <w:pPr>
              <w:pStyle w:val="6"/>
              <w:spacing w:before="14" w:line="228" w:lineRule="auto"/>
              <w:ind w:left="17"/>
            </w:pPr>
            <w:r>
              <w:rPr>
                <w:spacing w:val="4"/>
              </w:rPr>
              <w:t>（</w:t>
            </w:r>
            <w:r>
              <w:rPr>
                <w:spacing w:val="-1"/>
              </w:rPr>
              <w:t xml:space="preserve"> </w:t>
            </w:r>
            <w:r>
              <w:rPr>
                <w:spacing w:val="4"/>
              </w:rPr>
              <w:t>二</w:t>
            </w:r>
            <w:r>
              <w:rPr>
                <w:spacing w:val="-16"/>
              </w:rPr>
              <w:t xml:space="preserve"> </w:t>
            </w:r>
            <w:r>
              <w:rPr>
                <w:spacing w:val="4"/>
              </w:rPr>
              <w:t>）对生产经营的食品、食品添加剂、食品相关产品进行抽样检验；</w:t>
            </w:r>
          </w:p>
          <w:p w14:paraId="192D96C4">
            <w:pPr>
              <w:pStyle w:val="6"/>
              <w:spacing w:before="15" w:line="228" w:lineRule="auto"/>
              <w:ind w:left="17"/>
            </w:pPr>
            <w:r>
              <w:rPr>
                <w:spacing w:val="5"/>
              </w:rPr>
              <w:t>（</w:t>
            </w:r>
            <w:r>
              <w:rPr>
                <w:spacing w:val="-14"/>
              </w:rPr>
              <w:t xml:space="preserve"> </w:t>
            </w:r>
            <w:r>
              <w:rPr>
                <w:spacing w:val="5"/>
              </w:rPr>
              <w:t>三）查阅、复制有关合同、票据、账簿以及其他有关资料；</w:t>
            </w:r>
          </w:p>
          <w:p w14:paraId="3EBA9025">
            <w:pPr>
              <w:pStyle w:val="6"/>
              <w:spacing w:before="15" w:line="228" w:lineRule="auto"/>
              <w:ind w:left="17"/>
            </w:pPr>
            <w:r>
              <w:rPr>
                <w:spacing w:val="6"/>
              </w:rPr>
              <w:t>（</w:t>
            </w:r>
            <w:r>
              <w:rPr>
                <w:spacing w:val="-14"/>
              </w:rPr>
              <w:t xml:space="preserve"> </w:t>
            </w:r>
            <w:r>
              <w:rPr>
                <w:spacing w:val="6"/>
              </w:rPr>
              <w:t>四）查封、扣押有证据证明不符合食品安全标准或者有证据证明存在安全隐患以及用于违法生产经营的食品、</w:t>
            </w:r>
            <w:r>
              <w:rPr>
                <w:spacing w:val="5"/>
              </w:rPr>
              <w:t>食品添加剂、食品相关产品；</w:t>
            </w:r>
          </w:p>
          <w:p w14:paraId="7856BF38">
            <w:pPr>
              <w:pStyle w:val="6"/>
              <w:spacing w:before="15" w:line="262" w:lineRule="auto"/>
              <w:ind w:left="25" w:right="3543" w:hanging="4"/>
            </w:pPr>
            <w:r>
              <w:rPr>
                <w:spacing w:val="6"/>
              </w:rPr>
              <w:t>2.《食盐专营办法》（2017修订）第四条：国务院盐业主管部门主管全国盐业工作，负责管理全国食盐专营工作。县级以上地方人民政府确定的盐业主管部门负责管理</w:t>
            </w:r>
            <w:r>
              <w:rPr>
                <w:spacing w:val="5"/>
              </w:rPr>
              <w:t>本行政区域的食盐专营工作。</w:t>
            </w:r>
            <w:r>
              <w:t xml:space="preserve"> </w:t>
            </w:r>
            <w:r>
              <w:rPr>
                <w:spacing w:val="6"/>
              </w:rPr>
              <w:t>国务院食品药品监督管理部门负责全国食盐质量安全监督管理。县级以上地方人民政府确定的食盐质量安全监督管理部门负责本行政区域的食盐质量安全监督管理。</w:t>
            </w:r>
          </w:p>
        </w:tc>
        <w:tc>
          <w:tcPr>
            <w:tcW w:w="371" w:type="dxa"/>
            <w:vAlign w:val="top"/>
          </w:tcPr>
          <w:p w14:paraId="3E88D83C">
            <w:pPr>
              <w:rPr>
                <w:rFonts w:ascii="Arial"/>
                <w:sz w:val="21"/>
              </w:rPr>
            </w:pPr>
          </w:p>
        </w:tc>
      </w:tr>
      <w:tr w14:paraId="32D17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6639140">
            <w:pPr>
              <w:pStyle w:val="6"/>
              <w:spacing w:before="207" w:line="107" w:lineRule="exact"/>
              <w:ind w:left="248"/>
            </w:pPr>
            <w:r>
              <w:rPr>
                <w:position w:val="1"/>
              </w:rPr>
              <w:t>623</w:t>
            </w:r>
          </w:p>
        </w:tc>
        <w:tc>
          <w:tcPr>
            <w:tcW w:w="1682" w:type="dxa"/>
            <w:vAlign w:val="top"/>
          </w:tcPr>
          <w:p w14:paraId="61CC9AB8">
            <w:pPr>
              <w:pStyle w:val="6"/>
              <w:spacing w:before="206" w:line="228" w:lineRule="auto"/>
              <w:ind w:left="496"/>
            </w:pPr>
            <w:r>
              <w:rPr>
                <w:spacing w:val="5"/>
              </w:rPr>
              <w:t>食品安全抽样检验</w:t>
            </w:r>
          </w:p>
        </w:tc>
        <w:tc>
          <w:tcPr>
            <w:tcW w:w="536" w:type="dxa"/>
            <w:vAlign w:val="top"/>
          </w:tcPr>
          <w:p w14:paraId="02E828C1">
            <w:pPr>
              <w:pStyle w:val="6"/>
              <w:spacing w:before="149" w:line="230" w:lineRule="auto"/>
              <w:ind w:left="52"/>
            </w:pPr>
            <w:r>
              <w:rPr>
                <w:spacing w:val="5"/>
              </w:rPr>
              <w:t>其他执法事</w:t>
            </w:r>
          </w:p>
          <w:p w14:paraId="0261CBA2">
            <w:pPr>
              <w:pStyle w:val="6"/>
              <w:spacing w:before="14" w:line="232" w:lineRule="auto"/>
              <w:ind w:left="225"/>
            </w:pPr>
            <w:r>
              <w:rPr>
                <w:spacing w:val="1"/>
              </w:rPr>
              <w:t>项</w:t>
            </w:r>
          </w:p>
        </w:tc>
        <w:tc>
          <w:tcPr>
            <w:tcW w:w="879" w:type="dxa"/>
            <w:vAlign w:val="top"/>
          </w:tcPr>
          <w:p w14:paraId="7D0E554B">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73D9F806">
            <w:pPr>
              <w:pStyle w:val="6"/>
              <w:spacing w:line="231" w:lineRule="auto"/>
              <w:ind w:left="267"/>
            </w:pPr>
            <w:r>
              <w:rPr>
                <w:spacing w:val="4"/>
              </w:rPr>
              <w:t>或县级）</w:t>
            </w:r>
          </w:p>
        </w:tc>
        <w:tc>
          <w:tcPr>
            <w:tcW w:w="1259" w:type="dxa"/>
            <w:vAlign w:val="top"/>
          </w:tcPr>
          <w:p w14:paraId="23E33955">
            <w:pPr>
              <w:pStyle w:val="6"/>
              <w:spacing w:before="148" w:line="263" w:lineRule="auto"/>
              <w:ind w:left="111" w:right="61" w:hanging="40"/>
            </w:pPr>
            <w:r>
              <w:rPr>
                <w:spacing w:val="5"/>
              </w:rPr>
              <w:t>省市场监管局食品抽检处、市</w:t>
            </w:r>
            <w:r>
              <w:rPr>
                <w:spacing w:val="10"/>
                <w:w w:val="101"/>
              </w:rPr>
              <w:t xml:space="preserve"> </w:t>
            </w:r>
            <w:r>
              <w:rPr>
                <w:spacing w:val="6"/>
              </w:rPr>
              <w:t>（州）、县级相关业务部门</w:t>
            </w:r>
          </w:p>
        </w:tc>
        <w:tc>
          <w:tcPr>
            <w:tcW w:w="10978" w:type="dxa"/>
            <w:vAlign w:val="top"/>
          </w:tcPr>
          <w:p w14:paraId="0363E36D">
            <w:pPr>
              <w:pStyle w:val="6"/>
              <w:spacing w:before="12" w:line="230" w:lineRule="auto"/>
              <w:ind w:left="23"/>
            </w:pPr>
            <w:r>
              <w:rPr>
                <w:spacing w:val="5"/>
              </w:rPr>
              <w:t>1.《中华人民共和国食品安全法》（2021修正）</w:t>
            </w:r>
          </w:p>
          <w:p w14:paraId="1E3B5AF1">
            <w:pPr>
              <w:pStyle w:val="6"/>
              <w:spacing w:before="14" w:line="263" w:lineRule="auto"/>
              <w:ind w:left="23" w:right="67" w:hanging="1"/>
            </w:pPr>
            <w:r>
              <w:rPr>
                <w:spacing w:val="7"/>
              </w:rPr>
              <w:t>第八十七条：县级以上人民政府食品安全监督管理部门应当对食品进行定期或者不定期的抽样</w:t>
            </w:r>
            <w:r>
              <w:rPr>
                <w:spacing w:val="6"/>
              </w:rPr>
              <w:t>检验，并依据有关规定公布检验结果，不得免检。进行抽样检验，应当购买抽取的样品，委托符合本法规定的食品检验机构进行检验，并支付相关费用；不得向食品生产经营者收取检验费和其他</w:t>
            </w:r>
            <w:r>
              <w:t xml:space="preserve"> </w:t>
            </w:r>
            <w:r>
              <w:rPr>
                <w:spacing w:val="1"/>
              </w:rPr>
              <w:t>费用。</w:t>
            </w:r>
          </w:p>
          <w:p w14:paraId="1FF87268">
            <w:pPr>
              <w:pStyle w:val="6"/>
              <w:spacing w:line="227" w:lineRule="auto"/>
              <w:ind w:left="21"/>
            </w:pPr>
            <w:r>
              <w:rPr>
                <w:spacing w:val="6"/>
              </w:rPr>
              <w:t>2.《食品安全抽样检验管理办法》（2022修订）第三条：国家市场监督管理总局负责组织开展全国性食品安全抽样检验工作，监督指导地方市场监督管理部门组织实施食品安全抽样检验工作。</w:t>
            </w:r>
          </w:p>
        </w:tc>
        <w:tc>
          <w:tcPr>
            <w:tcW w:w="371" w:type="dxa"/>
            <w:vAlign w:val="top"/>
          </w:tcPr>
          <w:p w14:paraId="001E3A4B">
            <w:pPr>
              <w:rPr>
                <w:rFonts w:ascii="Arial"/>
                <w:sz w:val="21"/>
              </w:rPr>
            </w:pPr>
          </w:p>
        </w:tc>
      </w:tr>
      <w:tr w14:paraId="3D2FD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31E543A9">
            <w:pPr>
              <w:spacing w:line="366" w:lineRule="auto"/>
              <w:rPr>
                <w:rFonts w:ascii="Arial"/>
                <w:sz w:val="21"/>
              </w:rPr>
            </w:pPr>
          </w:p>
          <w:p w14:paraId="1017D389">
            <w:pPr>
              <w:pStyle w:val="6"/>
              <w:spacing w:before="26" w:line="108" w:lineRule="exact"/>
              <w:ind w:left="248"/>
            </w:pPr>
            <w:r>
              <w:rPr>
                <w:position w:val="1"/>
              </w:rPr>
              <w:t>624</w:t>
            </w:r>
          </w:p>
        </w:tc>
        <w:tc>
          <w:tcPr>
            <w:tcW w:w="1682" w:type="dxa"/>
            <w:vAlign w:val="top"/>
          </w:tcPr>
          <w:p w14:paraId="71EB6A0F">
            <w:pPr>
              <w:spacing w:line="310" w:lineRule="auto"/>
              <w:rPr>
                <w:rFonts w:ascii="Arial"/>
                <w:sz w:val="21"/>
              </w:rPr>
            </w:pPr>
          </w:p>
          <w:p w14:paraId="75514F46">
            <w:pPr>
              <w:pStyle w:val="6"/>
              <w:spacing w:before="26" w:line="230" w:lineRule="auto"/>
              <w:ind w:left="21"/>
            </w:pPr>
            <w:r>
              <w:rPr>
                <w:spacing w:val="6"/>
              </w:rPr>
              <w:t>通知食品生产经营者召回不安全、不合格食</w:t>
            </w:r>
          </w:p>
          <w:p w14:paraId="1520FDDA">
            <w:pPr>
              <w:pStyle w:val="6"/>
              <w:spacing w:before="13" w:line="106" w:lineRule="exact"/>
              <w:ind w:left="807"/>
            </w:pPr>
            <w:r>
              <w:t>品</w:t>
            </w:r>
          </w:p>
        </w:tc>
        <w:tc>
          <w:tcPr>
            <w:tcW w:w="536" w:type="dxa"/>
            <w:vAlign w:val="top"/>
          </w:tcPr>
          <w:p w14:paraId="06145572">
            <w:pPr>
              <w:spacing w:line="310" w:lineRule="auto"/>
              <w:rPr>
                <w:rFonts w:ascii="Arial"/>
                <w:sz w:val="21"/>
              </w:rPr>
            </w:pPr>
          </w:p>
          <w:p w14:paraId="0CF7D90F">
            <w:pPr>
              <w:pStyle w:val="6"/>
              <w:spacing w:before="26" w:line="230" w:lineRule="auto"/>
              <w:ind w:left="52"/>
            </w:pPr>
            <w:r>
              <w:rPr>
                <w:spacing w:val="5"/>
              </w:rPr>
              <w:t>其他执法事</w:t>
            </w:r>
          </w:p>
          <w:p w14:paraId="7E25B9CB">
            <w:pPr>
              <w:pStyle w:val="6"/>
              <w:spacing w:before="14" w:line="232" w:lineRule="auto"/>
              <w:ind w:left="225"/>
            </w:pPr>
            <w:r>
              <w:rPr>
                <w:spacing w:val="1"/>
              </w:rPr>
              <w:t>项</w:t>
            </w:r>
          </w:p>
        </w:tc>
        <w:tc>
          <w:tcPr>
            <w:tcW w:w="879" w:type="dxa"/>
            <w:vAlign w:val="top"/>
          </w:tcPr>
          <w:p w14:paraId="053F7902">
            <w:pPr>
              <w:spacing w:line="253" w:lineRule="auto"/>
              <w:rPr>
                <w:rFonts w:ascii="Arial"/>
                <w:sz w:val="21"/>
              </w:rPr>
            </w:pPr>
          </w:p>
          <w:p w14:paraId="7C154178">
            <w:pPr>
              <w:pStyle w:val="6"/>
              <w:spacing w:before="26" w:line="230" w:lineRule="auto"/>
              <w:ind w:left="98"/>
            </w:pPr>
            <w:r>
              <w:rPr>
                <w:spacing w:val="5"/>
              </w:rPr>
              <w:t>市场监督管理部门</w:t>
            </w:r>
          </w:p>
          <w:p w14:paraId="5E0948D2">
            <w:pPr>
              <w:pStyle w:val="6"/>
              <w:spacing w:before="14" w:line="230" w:lineRule="auto"/>
              <w:ind w:left="93"/>
            </w:pPr>
            <w:r>
              <w:rPr>
                <w:spacing w:val="5"/>
              </w:rPr>
              <w:t>（设区的市级或县</w:t>
            </w:r>
          </w:p>
          <w:p w14:paraId="5F31BDD7">
            <w:pPr>
              <w:pStyle w:val="6"/>
              <w:spacing w:before="13" w:line="232" w:lineRule="auto"/>
              <w:ind w:left="357"/>
            </w:pPr>
            <w:r>
              <w:rPr>
                <w:spacing w:val="1"/>
              </w:rPr>
              <w:t>级）</w:t>
            </w:r>
          </w:p>
        </w:tc>
        <w:tc>
          <w:tcPr>
            <w:tcW w:w="1259" w:type="dxa"/>
            <w:vAlign w:val="top"/>
          </w:tcPr>
          <w:p w14:paraId="4DE50A30">
            <w:pPr>
              <w:spacing w:line="366" w:lineRule="auto"/>
              <w:rPr>
                <w:rFonts w:ascii="Arial"/>
                <w:sz w:val="21"/>
              </w:rPr>
            </w:pPr>
          </w:p>
          <w:p w14:paraId="02490DD3">
            <w:pPr>
              <w:pStyle w:val="6"/>
              <w:spacing w:before="26" w:line="230" w:lineRule="auto"/>
              <w:ind w:left="72"/>
            </w:pPr>
            <w:r>
              <w:rPr>
                <w:spacing w:val="5"/>
              </w:rPr>
              <w:t>市（州）、县级相关业务部门</w:t>
            </w:r>
          </w:p>
        </w:tc>
        <w:tc>
          <w:tcPr>
            <w:tcW w:w="10978" w:type="dxa"/>
            <w:vAlign w:val="top"/>
          </w:tcPr>
          <w:p w14:paraId="2E25719F">
            <w:pPr>
              <w:pStyle w:val="6"/>
              <w:spacing w:line="200" w:lineRule="auto"/>
              <w:ind w:left="19"/>
              <w:rPr>
                <w:sz w:val="5"/>
                <w:szCs w:val="5"/>
              </w:rPr>
            </w:pPr>
            <w:r>
              <w:rPr>
                <w:spacing w:val="16"/>
                <w:w w:val="140"/>
                <w:sz w:val="5"/>
                <w:szCs w:val="5"/>
              </w:rPr>
              <w:t>县级以上地方市场监督管理部门负责组织开展本级食品安全抽样检验工作  并按照规定实施上级市场监督管理部门组织的食品安全抽样检验工作</w:t>
            </w:r>
          </w:p>
          <w:p w14:paraId="1EA3A52F">
            <w:pPr>
              <w:pStyle w:val="6"/>
              <w:spacing w:line="225" w:lineRule="auto"/>
              <w:ind w:left="23"/>
            </w:pPr>
            <w:r>
              <w:rPr>
                <w:spacing w:val="6"/>
              </w:rPr>
              <w:t>1.《食品召回管理办法》（2015年3月11日</w:t>
            </w:r>
            <w:r>
              <w:rPr>
                <w:spacing w:val="5"/>
              </w:rPr>
              <w:t>国家食品药品监督管理总局令第12号公布，根据2020年10月23日国家市场监督管理总局令第31号修订）</w:t>
            </w:r>
          </w:p>
          <w:p w14:paraId="363AA691">
            <w:pPr>
              <w:pStyle w:val="6"/>
              <w:spacing w:before="14" w:line="230" w:lineRule="auto"/>
              <w:ind w:left="22"/>
            </w:pPr>
            <w:r>
              <w:rPr>
                <w:spacing w:val="6"/>
              </w:rPr>
              <w:t>第二十九条：县级以上地方市场监督管理部门发现不安全食品的，应当通知相关食品生产经营者停止生产经营或者召回，采取相关措施消除食品安全风险。</w:t>
            </w:r>
          </w:p>
          <w:p w14:paraId="7DC610F6">
            <w:pPr>
              <w:pStyle w:val="6"/>
              <w:spacing w:before="14" w:line="229" w:lineRule="auto"/>
              <w:ind w:left="22"/>
            </w:pPr>
            <w:r>
              <w:rPr>
                <w:spacing w:val="6"/>
              </w:rPr>
              <w:t>第三十四条：县级以上地方市场监督管理部门可以对食品生产经营者提交的不安全食品停止生产经营、召回和处置报告进行评价。</w:t>
            </w:r>
          </w:p>
          <w:p w14:paraId="14CF8BE3">
            <w:pPr>
              <w:pStyle w:val="6"/>
              <w:spacing w:before="14" w:line="230" w:lineRule="auto"/>
              <w:ind w:left="18"/>
            </w:pPr>
            <w:r>
              <w:rPr>
                <w:spacing w:val="7"/>
              </w:rPr>
              <w:t>评价结论认为食品生产经营者采取的措施不足以</w:t>
            </w:r>
            <w:r>
              <w:rPr>
                <w:spacing w:val="6"/>
              </w:rPr>
              <w:t>控制食品安全风险的，县级以上地方市场监督管理部门应当责令食品生产经营者采取更为有效的措施停止生产经营、召回和处置不安全食品。</w:t>
            </w:r>
          </w:p>
          <w:p w14:paraId="76405949">
            <w:pPr>
              <w:pStyle w:val="6"/>
              <w:spacing w:before="14" w:line="228" w:lineRule="auto"/>
              <w:ind w:left="21"/>
            </w:pPr>
            <w:r>
              <w:rPr>
                <w:spacing w:val="5"/>
              </w:rPr>
              <w:t>2.《食品安全抽检监测不合格(问题)食品核查处置工作规范》（湘市监食〔2020〕200 号）</w:t>
            </w:r>
          </w:p>
          <w:p w14:paraId="53A5B847">
            <w:pPr>
              <w:pStyle w:val="6"/>
              <w:spacing w:before="14" w:line="262" w:lineRule="auto"/>
              <w:ind w:left="19" w:right="24" w:firstLine="2"/>
            </w:pPr>
            <w:r>
              <w:rPr>
                <w:spacing w:val="7"/>
              </w:rPr>
              <w:t>第六条：市县局送达不合格检验结论后,应当督促不合格食品生产经营者</w:t>
            </w:r>
            <w:r>
              <w:rPr>
                <w:spacing w:val="6"/>
              </w:rPr>
              <w:t>立即采取封存不合格食品、暂停生产经营不合格食品、通知相关生产经营者和消费者、召回已上市销售的不合格食品等风险控制措施,排查不合格食品产生的原因并进行整改,及时向核查处置承办部门报告整改情况。对</w:t>
            </w:r>
            <w:r>
              <w:t xml:space="preserve"> </w:t>
            </w:r>
            <w:r>
              <w:rPr>
                <w:spacing w:val="6"/>
              </w:rPr>
              <w:t>不合格食品经营者,还应督促其按照总局规定在被抽检经营场所显著位置公示相关不合格产品信息。</w:t>
            </w:r>
          </w:p>
        </w:tc>
        <w:tc>
          <w:tcPr>
            <w:tcW w:w="371" w:type="dxa"/>
            <w:vAlign w:val="top"/>
          </w:tcPr>
          <w:p w14:paraId="1528D5AC">
            <w:pPr>
              <w:rPr>
                <w:rFonts w:ascii="Arial"/>
                <w:sz w:val="21"/>
              </w:rPr>
            </w:pPr>
          </w:p>
        </w:tc>
      </w:tr>
      <w:tr w14:paraId="2191C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616" w:type="dxa"/>
            <w:vAlign w:val="top"/>
          </w:tcPr>
          <w:p w14:paraId="4FD44A5B">
            <w:pPr>
              <w:spacing w:line="308" w:lineRule="auto"/>
              <w:rPr>
                <w:rFonts w:ascii="Arial"/>
                <w:sz w:val="21"/>
              </w:rPr>
            </w:pPr>
          </w:p>
          <w:p w14:paraId="5F8911C2">
            <w:pPr>
              <w:spacing w:line="308" w:lineRule="auto"/>
              <w:rPr>
                <w:rFonts w:ascii="Arial"/>
                <w:sz w:val="21"/>
              </w:rPr>
            </w:pPr>
          </w:p>
          <w:p w14:paraId="1ED701E2">
            <w:pPr>
              <w:pStyle w:val="6"/>
              <w:spacing w:before="26" w:line="108" w:lineRule="exact"/>
              <w:ind w:left="248"/>
            </w:pPr>
            <w:r>
              <w:rPr>
                <w:position w:val="1"/>
              </w:rPr>
              <w:t>625</w:t>
            </w:r>
          </w:p>
        </w:tc>
        <w:tc>
          <w:tcPr>
            <w:tcW w:w="1682" w:type="dxa"/>
            <w:vAlign w:val="top"/>
          </w:tcPr>
          <w:p w14:paraId="0B583E0C">
            <w:pPr>
              <w:spacing w:line="308" w:lineRule="auto"/>
              <w:rPr>
                <w:rFonts w:ascii="Arial"/>
                <w:sz w:val="21"/>
              </w:rPr>
            </w:pPr>
          </w:p>
          <w:p w14:paraId="12EB1717">
            <w:pPr>
              <w:spacing w:line="308" w:lineRule="auto"/>
              <w:rPr>
                <w:rFonts w:ascii="Arial"/>
                <w:sz w:val="21"/>
              </w:rPr>
            </w:pPr>
          </w:p>
          <w:p w14:paraId="089D3DD3">
            <w:pPr>
              <w:pStyle w:val="6"/>
              <w:spacing w:before="26" w:line="230" w:lineRule="auto"/>
              <w:ind w:left="496"/>
            </w:pPr>
            <w:r>
              <w:rPr>
                <w:spacing w:val="5"/>
              </w:rPr>
              <w:t>计量标准器具核准</w:t>
            </w:r>
          </w:p>
        </w:tc>
        <w:tc>
          <w:tcPr>
            <w:tcW w:w="536" w:type="dxa"/>
            <w:vAlign w:val="top"/>
          </w:tcPr>
          <w:p w14:paraId="22BF1263">
            <w:pPr>
              <w:spacing w:line="308" w:lineRule="auto"/>
              <w:rPr>
                <w:rFonts w:ascii="Arial"/>
                <w:sz w:val="21"/>
              </w:rPr>
            </w:pPr>
          </w:p>
          <w:p w14:paraId="10DFC1B7">
            <w:pPr>
              <w:spacing w:line="308" w:lineRule="auto"/>
              <w:rPr>
                <w:rFonts w:ascii="Arial"/>
                <w:sz w:val="21"/>
              </w:rPr>
            </w:pPr>
          </w:p>
          <w:p w14:paraId="7BE13C93">
            <w:pPr>
              <w:pStyle w:val="6"/>
              <w:spacing w:before="26" w:line="229" w:lineRule="auto"/>
              <w:ind w:left="95"/>
            </w:pPr>
            <w:r>
              <w:rPr>
                <w:spacing w:val="5"/>
              </w:rPr>
              <w:t>行政许可</w:t>
            </w:r>
          </w:p>
        </w:tc>
        <w:tc>
          <w:tcPr>
            <w:tcW w:w="879" w:type="dxa"/>
            <w:vAlign w:val="top"/>
          </w:tcPr>
          <w:p w14:paraId="464F269B">
            <w:pPr>
              <w:spacing w:line="251" w:lineRule="auto"/>
              <w:rPr>
                <w:rFonts w:ascii="Arial"/>
                <w:sz w:val="21"/>
              </w:rPr>
            </w:pPr>
          </w:p>
          <w:p w14:paraId="69059888">
            <w:pPr>
              <w:spacing w:line="252" w:lineRule="auto"/>
              <w:rPr>
                <w:rFonts w:ascii="Arial"/>
                <w:sz w:val="21"/>
              </w:rPr>
            </w:pPr>
          </w:p>
          <w:p w14:paraId="075B501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E729C3B">
            <w:pPr>
              <w:pStyle w:val="6"/>
              <w:spacing w:line="231" w:lineRule="auto"/>
              <w:ind w:left="267"/>
            </w:pPr>
            <w:r>
              <w:rPr>
                <w:spacing w:val="4"/>
              </w:rPr>
              <w:t>或县级）</w:t>
            </w:r>
          </w:p>
        </w:tc>
        <w:tc>
          <w:tcPr>
            <w:tcW w:w="1259" w:type="dxa"/>
            <w:vAlign w:val="top"/>
          </w:tcPr>
          <w:p w14:paraId="27C37E3E">
            <w:pPr>
              <w:spacing w:line="279" w:lineRule="auto"/>
              <w:rPr>
                <w:rFonts w:ascii="Arial"/>
                <w:sz w:val="21"/>
              </w:rPr>
            </w:pPr>
          </w:p>
          <w:p w14:paraId="53CF74AC">
            <w:pPr>
              <w:spacing w:line="280" w:lineRule="auto"/>
              <w:rPr>
                <w:rFonts w:ascii="Arial"/>
                <w:sz w:val="21"/>
              </w:rPr>
            </w:pPr>
          </w:p>
          <w:p w14:paraId="345C67B8">
            <w:pPr>
              <w:pStyle w:val="6"/>
              <w:spacing w:before="26"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05CEF231">
            <w:pPr>
              <w:pStyle w:val="6"/>
              <w:spacing w:before="76"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34C4E7F3">
            <w:pPr>
              <w:pStyle w:val="6"/>
              <w:spacing w:before="14" w:line="262" w:lineRule="auto"/>
              <w:ind w:left="17" w:right="67" w:firstLine="5"/>
            </w:pPr>
            <w:r>
              <w:rPr>
                <w:spacing w:val="6"/>
              </w:rPr>
              <w:t>第六条：</w:t>
            </w:r>
            <w:r>
              <w:rPr>
                <w:spacing w:val="-16"/>
              </w:rPr>
              <w:t xml:space="preserve"> </w:t>
            </w:r>
            <w:r>
              <w:rPr>
                <w:spacing w:val="6"/>
              </w:rPr>
              <w:t>“县级以上地方人民政府计量行政部门根据本地区的需要，建立社会公用计量标准器具，经上级人民政府计量行政部门主持考核合格后使用。”；第七条：</w:t>
            </w:r>
            <w:r>
              <w:rPr>
                <w:spacing w:val="-17"/>
              </w:rPr>
              <w:t xml:space="preserve"> </w:t>
            </w:r>
            <w:r>
              <w:rPr>
                <w:spacing w:val="6"/>
              </w:rPr>
              <w:t>“</w:t>
            </w:r>
            <w:r>
              <w:rPr>
                <w:spacing w:val="-29"/>
              </w:rPr>
              <w:t xml:space="preserve"> </w:t>
            </w:r>
            <w:r>
              <w:rPr>
                <w:spacing w:val="6"/>
              </w:rPr>
              <w:t>国务院有关主管部门和</w:t>
            </w:r>
            <w:r>
              <w:rPr>
                <w:spacing w:val="5"/>
              </w:rPr>
              <w:t>省、</w:t>
            </w:r>
            <w:r>
              <w:rPr>
                <w:spacing w:val="-14"/>
              </w:rPr>
              <w:t xml:space="preserve"> </w:t>
            </w:r>
            <w:r>
              <w:rPr>
                <w:spacing w:val="5"/>
              </w:rPr>
              <w:t>自治区、直辖市人民政府有关主管部门，根据本部门的特殊需要，可以建立本部门使用的计量</w:t>
            </w:r>
            <w:r>
              <w:t xml:space="preserve"> </w:t>
            </w:r>
            <w:r>
              <w:rPr>
                <w:spacing w:val="7"/>
              </w:rPr>
              <w:t>标准器具，其各项最高计量标准器具经同级人民政府计量行政部门主持考核合格后使用。”；第八条：</w:t>
            </w:r>
            <w:r>
              <w:rPr>
                <w:spacing w:val="-17"/>
              </w:rPr>
              <w:t xml:space="preserve"> </w:t>
            </w:r>
            <w:r>
              <w:rPr>
                <w:spacing w:val="7"/>
              </w:rPr>
              <w:t>“企业、事业单位根据需</w:t>
            </w:r>
            <w:r>
              <w:rPr>
                <w:spacing w:val="6"/>
              </w:rPr>
              <w:t>要，可以建立本单位使用的计量标准器具，其各项最高计量标准器具经有关人民政府计量行政部门主持考核合格后使用。”</w:t>
            </w:r>
          </w:p>
          <w:p w14:paraId="77E9A86C">
            <w:pPr>
              <w:pStyle w:val="6"/>
              <w:spacing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6EE537EC">
            <w:pPr>
              <w:pStyle w:val="6"/>
              <w:spacing w:before="15" w:line="262" w:lineRule="auto"/>
              <w:ind w:left="19" w:right="67" w:firstLine="3"/>
            </w:pPr>
            <w:r>
              <w:rPr>
                <w:spacing w:val="6"/>
              </w:rPr>
              <w:t>第八条：</w:t>
            </w:r>
            <w:r>
              <w:rPr>
                <w:spacing w:val="-17"/>
              </w:rPr>
              <w:t xml:space="preserve"> </w:t>
            </w:r>
            <w:r>
              <w:rPr>
                <w:spacing w:val="6"/>
              </w:rPr>
              <w:t>“社会公用计量标准对社会上实施计量监督具有公证作用。县级以上地方人民政府计量行政部门建立的本行政区域内最高等级的社会公用计量标准，须向上一级人民政府计量行政部门申请考核；其他等级的，</w:t>
            </w:r>
            <w:r>
              <w:rPr>
                <w:spacing w:val="-18"/>
              </w:rPr>
              <w:t xml:space="preserve"> </w:t>
            </w:r>
            <w:r>
              <w:rPr>
                <w:spacing w:val="6"/>
              </w:rPr>
              <w:t>由当地人民政府计量行政部门主持考核。经考核符合本细则第</w:t>
            </w:r>
            <w:r>
              <w:rPr>
                <w:spacing w:val="5"/>
              </w:rPr>
              <w:t>七条规定</w:t>
            </w:r>
            <w:r>
              <w:t xml:space="preserve"> </w:t>
            </w:r>
            <w:r>
              <w:rPr>
                <w:spacing w:val="6"/>
              </w:rPr>
              <w:t>条件并取得考核合格证的，</w:t>
            </w:r>
            <w:r>
              <w:rPr>
                <w:spacing w:val="-18"/>
              </w:rPr>
              <w:t xml:space="preserve"> </w:t>
            </w:r>
            <w:r>
              <w:rPr>
                <w:spacing w:val="6"/>
              </w:rPr>
              <w:t>由当地县级以上人民政府计量行政部门审批颁发社会公用计量标准证书后，方可使用。”；第九条：</w:t>
            </w:r>
            <w:r>
              <w:rPr>
                <w:spacing w:val="-17"/>
              </w:rPr>
              <w:t xml:space="preserve"> </w:t>
            </w:r>
            <w:r>
              <w:rPr>
                <w:spacing w:val="6"/>
              </w:rPr>
              <w:t>“</w:t>
            </w:r>
            <w:r>
              <w:rPr>
                <w:spacing w:val="-28"/>
              </w:rPr>
              <w:t xml:space="preserve"> </w:t>
            </w:r>
            <w:r>
              <w:rPr>
                <w:spacing w:val="6"/>
              </w:rPr>
              <w:t>国务院有关主管部门和省、</w:t>
            </w:r>
            <w:r>
              <w:rPr>
                <w:spacing w:val="-15"/>
              </w:rPr>
              <w:t xml:space="preserve"> </w:t>
            </w:r>
            <w:r>
              <w:rPr>
                <w:spacing w:val="6"/>
              </w:rPr>
              <w:t>自治区、直辖市人民政府有关主管部门建立</w:t>
            </w:r>
            <w:r>
              <w:rPr>
                <w:spacing w:val="5"/>
              </w:rPr>
              <w:t>的本部门各项最高计量标准，经同级人民政府计量行政部门考核，符合本细则第七条规</w:t>
            </w:r>
            <w:r>
              <w:t xml:space="preserve"> </w:t>
            </w:r>
            <w:r>
              <w:rPr>
                <w:spacing w:val="6"/>
              </w:rPr>
              <w:t>定条件并取得考核合格证的，</w:t>
            </w:r>
            <w:r>
              <w:rPr>
                <w:spacing w:val="-14"/>
              </w:rPr>
              <w:t xml:space="preserve"> </w:t>
            </w:r>
            <w:r>
              <w:rPr>
                <w:spacing w:val="6"/>
              </w:rPr>
              <w:t>由有关主管部门批准使用。”；第十条：</w:t>
            </w:r>
            <w:r>
              <w:rPr>
                <w:spacing w:val="-17"/>
              </w:rPr>
              <w:t xml:space="preserve"> </w:t>
            </w:r>
            <w:r>
              <w:rPr>
                <w:spacing w:val="6"/>
              </w:rPr>
              <w:t>“企业、事业单位建立本单位各项最高计量标准，须向与其主管部门同级的人民政府计量行政部门申请考核。</w:t>
            </w:r>
            <w:r>
              <w:rPr>
                <w:spacing w:val="-14"/>
              </w:rPr>
              <w:t xml:space="preserve"> </w:t>
            </w:r>
            <w:r>
              <w:rPr>
                <w:spacing w:val="6"/>
              </w:rPr>
              <w:t>乡镇企业向当地县级人民政府计量行政部门申请考核。”</w:t>
            </w:r>
          </w:p>
          <w:p w14:paraId="03068F60">
            <w:pPr>
              <w:pStyle w:val="6"/>
              <w:spacing w:before="1" w:line="228" w:lineRule="auto"/>
              <w:ind w:left="24"/>
            </w:pPr>
            <w:r>
              <w:rPr>
                <w:spacing w:val="5"/>
              </w:rPr>
              <w:t>3.《计量标准考核办法》（2005年1月14日国家质检总局令第72号公布。根据2020年10月23日国家市监总局令第31号第3次修</w:t>
            </w:r>
            <w:r>
              <w:rPr>
                <w:spacing w:val="4"/>
              </w:rPr>
              <w:t>改。</w:t>
            </w:r>
            <w:r>
              <w:rPr>
                <w:spacing w:val="-18"/>
              </w:rPr>
              <w:t xml:space="preserve"> </w:t>
            </w:r>
            <w:r>
              <w:rPr>
                <w:spacing w:val="4"/>
              </w:rPr>
              <w:t>）</w:t>
            </w:r>
          </w:p>
          <w:p w14:paraId="07E82614">
            <w:pPr>
              <w:pStyle w:val="6"/>
              <w:spacing w:before="15" w:line="261" w:lineRule="auto"/>
              <w:ind w:left="20" w:right="24" w:firstLine="2"/>
            </w:pPr>
            <w:r>
              <w:rPr>
                <w:spacing w:val="5"/>
              </w:rPr>
              <w:t>第八条：</w:t>
            </w:r>
            <w:r>
              <w:rPr>
                <w:spacing w:val="-14"/>
              </w:rPr>
              <w:t xml:space="preserve"> </w:t>
            </w:r>
            <w:r>
              <w:rPr>
                <w:spacing w:val="5"/>
              </w:rPr>
              <w:t>“</w:t>
            </w:r>
            <w:r>
              <w:rPr>
                <w:spacing w:val="-24"/>
              </w:rPr>
              <w:t xml:space="preserve"> </w:t>
            </w:r>
            <w:r>
              <w:rPr>
                <w:spacing w:val="5"/>
              </w:rPr>
              <w:t>申请新建计量标准考核，</w:t>
            </w:r>
            <w:r>
              <w:rPr>
                <w:spacing w:val="-17"/>
              </w:rPr>
              <w:t xml:space="preserve"> </w:t>
            </w:r>
            <w:r>
              <w:rPr>
                <w:spacing w:val="5"/>
              </w:rPr>
              <w:t>申请计量标准考核的单位（</w:t>
            </w:r>
            <w:r>
              <w:rPr>
                <w:spacing w:val="-12"/>
              </w:rPr>
              <w:t xml:space="preserve"> </w:t>
            </w:r>
            <w:r>
              <w:rPr>
                <w:spacing w:val="5"/>
              </w:rPr>
              <w:t>以下简称申请考核单位）应当向主持考核的市场监督管理部门递交以下申请资料</w:t>
            </w:r>
            <w:r>
              <w:rPr>
                <w:spacing w:val="-6"/>
              </w:rPr>
              <w:t>：（</w:t>
            </w:r>
            <w:r>
              <w:rPr>
                <w:spacing w:val="-7"/>
              </w:rPr>
              <w:t xml:space="preserve"> </w:t>
            </w:r>
            <w:r>
              <w:rPr>
                <w:spacing w:val="5"/>
              </w:rPr>
              <w:t>一</w:t>
            </w:r>
            <w:r>
              <w:rPr>
                <w:spacing w:val="-16"/>
              </w:rPr>
              <w:t xml:space="preserve"> </w:t>
            </w:r>
            <w:r>
              <w:rPr>
                <w:spacing w:val="5"/>
              </w:rPr>
              <w:t>）计量标准考核（复查）</w:t>
            </w:r>
            <w:r>
              <w:rPr>
                <w:spacing w:val="-17"/>
              </w:rPr>
              <w:t xml:space="preserve"> </w:t>
            </w:r>
            <w:r>
              <w:rPr>
                <w:spacing w:val="5"/>
              </w:rPr>
              <w:t>申请书和计量标</w:t>
            </w:r>
            <w:r>
              <w:rPr>
                <w:spacing w:val="4"/>
              </w:rPr>
              <w:t>准技术报告</w:t>
            </w:r>
            <w:r>
              <w:rPr>
                <w:spacing w:val="-6"/>
              </w:rPr>
              <w:t>；（</w:t>
            </w:r>
            <w:r>
              <w:rPr>
                <w:spacing w:val="-8"/>
              </w:rPr>
              <w:t xml:space="preserve"> </w:t>
            </w:r>
            <w:r>
              <w:rPr>
                <w:spacing w:val="4"/>
              </w:rPr>
              <w:t>二</w:t>
            </w:r>
            <w:r>
              <w:rPr>
                <w:spacing w:val="-16"/>
              </w:rPr>
              <w:t xml:space="preserve"> </w:t>
            </w:r>
            <w:r>
              <w:rPr>
                <w:spacing w:val="4"/>
              </w:rPr>
              <w:t>）计量标准器及配套的主要计量设备有效检定或者校准证书，</w:t>
            </w:r>
            <w:r>
              <w:rPr>
                <w:spacing w:val="-18"/>
              </w:rPr>
              <w:t xml:space="preserve"> </w:t>
            </w:r>
            <w:r>
              <w:rPr>
                <w:spacing w:val="4"/>
              </w:rPr>
              <w:t>以及可以证明计</w:t>
            </w:r>
            <w:r>
              <w:t xml:space="preserve">  </w:t>
            </w:r>
            <w:r>
              <w:rPr>
                <w:spacing w:val="5"/>
              </w:rPr>
              <w:t>量标准具有相应测量能力的其他技术资料复印件各1份。”；第九条：</w:t>
            </w:r>
            <w:r>
              <w:rPr>
                <w:spacing w:val="-17"/>
              </w:rPr>
              <w:t xml:space="preserve"> </w:t>
            </w:r>
            <w:r>
              <w:rPr>
                <w:spacing w:val="5"/>
              </w:rPr>
              <w:t>“</w:t>
            </w:r>
            <w:r>
              <w:rPr>
                <w:spacing w:val="-23"/>
              </w:rPr>
              <w:t xml:space="preserve"> </w:t>
            </w:r>
            <w:r>
              <w:rPr>
                <w:spacing w:val="5"/>
              </w:rPr>
              <w:t>申请计量标准复查考核，</w:t>
            </w:r>
            <w:r>
              <w:rPr>
                <w:spacing w:val="-17"/>
              </w:rPr>
              <w:t xml:space="preserve"> </w:t>
            </w:r>
            <w:r>
              <w:rPr>
                <w:spacing w:val="5"/>
              </w:rPr>
              <w:t>申请考核单位应当向主持考核的市场监督管理部门递交以下申请资料</w:t>
            </w:r>
            <w:r>
              <w:rPr>
                <w:spacing w:val="-3"/>
              </w:rPr>
              <w:t>：（</w:t>
            </w:r>
            <w:r>
              <w:rPr>
                <w:spacing w:val="-7"/>
              </w:rPr>
              <w:t xml:space="preserve"> </w:t>
            </w:r>
            <w:r>
              <w:rPr>
                <w:spacing w:val="5"/>
              </w:rPr>
              <w:t>一</w:t>
            </w:r>
            <w:r>
              <w:rPr>
                <w:spacing w:val="-16"/>
              </w:rPr>
              <w:t xml:space="preserve"> </w:t>
            </w:r>
            <w:r>
              <w:rPr>
                <w:spacing w:val="5"/>
              </w:rPr>
              <w:t>）计量标准考核（复查）</w:t>
            </w:r>
            <w:r>
              <w:rPr>
                <w:spacing w:val="-17"/>
              </w:rPr>
              <w:t xml:space="preserve"> </w:t>
            </w:r>
            <w:r>
              <w:rPr>
                <w:spacing w:val="5"/>
              </w:rPr>
              <w:t>申请书和计量标准技术报告</w:t>
            </w:r>
            <w:r>
              <w:rPr>
                <w:spacing w:val="-3"/>
              </w:rPr>
              <w:t>；（</w:t>
            </w:r>
            <w:r>
              <w:rPr>
                <w:spacing w:val="-8"/>
              </w:rPr>
              <w:t xml:space="preserve"> </w:t>
            </w:r>
            <w:r>
              <w:rPr>
                <w:spacing w:val="5"/>
              </w:rPr>
              <w:t>二</w:t>
            </w:r>
            <w:r>
              <w:rPr>
                <w:spacing w:val="-16"/>
              </w:rPr>
              <w:t xml:space="preserve"> </w:t>
            </w:r>
            <w:r>
              <w:rPr>
                <w:spacing w:val="5"/>
              </w:rPr>
              <w:t>）计量标准考核证书有效期内计量标准器及配套的主要计</w:t>
            </w:r>
            <w:r>
              <w:t xml:space="preserve"> </w:t>
            </w:r>
            <w:r>
              <w:rPr>
                <w:spacing w:val="6"/>
              </w:rPr>
              <w:t>量设备的有效检定或者校准证书，</w:t>
            </w:r>
            <w:r>
              <w:rPr>
                <w:spacing w:val="-18"/>
              </w:rPr>
              <w:t xml:space="preserve"> </w:t>
            </w:r>
            <w:r>
              <w:rPr>
                <w:spacing w:val="6"/>
              </w:rPr>
              <w:t>以及可以证明计量标准具有相应测量能力的其他技术资料复印件各1份。（</w:t>
            </w:r>
            <w:r>
              <w:rPr>
                <w:spacing w:val="-6"/>
              </w:rPr>
              <w:t xml:space="preserve"> </w:t>
            </w:r>
            <w:r>
              <w:rPr>
                <w:spacing w:val="6"/>
              </w:rPr>
              <w:t>三</w:t>
            </w:r>
            <w:r>
              <w:rPr>
                <w:spacing w:val="-16"/>
              </w:rPr>
              <w:t xml:space="preserve"> </w:t>
            </w:r>
            <w:r>
              <w:rPr>
                <w:spacing w:val="6"/>
              </w:rPr>
              <w:t>）计量标准封存、注销、更</w:t>
            </w:r>
            <w:r>
              <w:rPr>
                <w:spacing w:val="5"/>
              </w:rPr>
              <w:t>换等相关申请材料（如果适用）复印件1份。”</w:t>
            </w:r>
          </w:p>
        </w:tc>
        <w:tc>
          <w:tcPr>
            <w:tcW w:w="371" w:type="dxa"/>
            <w:vAlign w:val="top"/>
          </w:tcPr>
          <w:p w14:paraId="4DBC61BC">
            <w:pPr>
              <w:rPr>
                <w:rFonts w:ascii="Arial"/>
                <w:sz w:val="21"/>
              </w:rPr>
            </w:pPr>
          </w:p>
        </w:tc>
      </w:tr>
      <w:tr w14:paraId="70747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8AA76B2">
            <w:pPr>
              <w:pStyle w:val="6"/>
              <w:spacing w:before="146" w:line="108" w:lineRule="exact"/>
              <w:ind w:left="248"/>
            </w:pPr>
            <w:r>
              <w:rPr>
                <w:position w:val="1"/>
              </w:rPr>
              <w:t>626</w:t>
            </w:r>
          </w:p>
        </w:tc>
        <w:tc>
          <w:tcPr>
            <w:tcW w:w="1682" w:type="dxa"/>
            <w:vAlign w:val="top"/>
          </w:tcPr>
          <w:p w14:paraId="77857D15">
            <w:pPr>
              <w:pStyle w:val="6"/>
              <w:spacing w:before="146" w:line="228" w:lineRule="auto"/>
              <w:ind w:left="149"/>
            </w:pPr>
            <w:r>
              <w:rPr>
                <w:spacing w:val="6"/>
              </w:rPr>
              <w:t>承担国家法定计量检定机构任务授权</w:t>
            </w:r>
          </w:p>
        </w:tc>
        <w:tc>
          <w:tcPr>
            <w:tcW w:w="536" w:type="dxa"/>
            <w:vAlign w:val="top"/>
          </w:tcPr>
          <w:p w14:paraId="63401F54">
            <w:pPr>
              <w:pStyle w:val="6"/>
              <w:spacing w:before="146" w:line="229" w:lineRule="auto"/>
              <w:ind w:left="95"/>
            </w:pPr>
            <w:r>
              <w:rPr>
                <w:spacing w:val="5"/>
              </w:rPr>
              <w:t>行政许可</w:t>
            </w:r>
          </w:p>
        </w:tc>
        <w:tc>
          <w:tcPr>
            <w:tcW w:w="879" w:type="dxa"/>
            <w:vAlign w:val="top"/>
          </w:tcPr>
          <w:p w14:paraId="45116BB4">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1F9A5666">
            <w:pPr>
              <w:pStyle w:val="6"/>
              <w:spacing w:line="216" w:lineRule="auto"/>
              <w:ind w:left="267"/>
            </w:pPr>
            <w:r>
              <w:rPr>
                <w:spacing w:val="4"/>
              </w:rPr>
              <w:t>或县级）</w:t>
            </w:r>
          </w:p>
        </w:tc>
        <w:tc>
          <w:tcPr>
            <w:tcW w:w="1259" w:type="dxa"/>
            <w:vAlign w:val="top"/>
          </w:tcPr>
          <w:p w14:paraId="213D9C4E">
            <w:pPr>
              <w:pStyle w:val="6"/>
              <w:spacing w:before="89"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4CAB6C3E">
            <w:pPr>
              <w:pStyle w:val="6"/>
              <w:spacing w:before="89"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72345A7C">
            <w:pPr>
              <w:pStyle w:val="6"/>
              <w:spacing w:before="14" w:line="228" w:lineRule="auto"/>
              <w:ind w:left="22"/>
            </w:pPr>
            <w:r>
              <w:rPr>
                <w:spacing w:val="7"/>
              </w:rPr>
              <w:t>第二十条：</w:t>
            </w:r>
            <w:r>
              <w:rPr>
                <w:spacing w:val="-16"/>
              </w:rPr>
              <w:t xml:space="preserve"> </w:t>
            </w:r>
            <w:r>
              <w:rPr>
                <w:spacing w:val="7"/>
              </w:rPr>
              <w:t>“县级以上人民政府计量行政部门可以根据需要设置计量检定机构</w:t>
            </w:r>
            <w:r>
              <w:rPr>
                <w:spacing w:val="6"/>
              </w:rPr>
              <w:t>，或者授权其他单位的计量检定机构，执行强制检定和其他检定、测试任务。”</w:t>
            </w:r>
          </w:p>
        </w:tc>
        <w:tc>
          <w:tcPr>
            <w:tcW w:w="371" w:type="dxa"/>
            <w:vAlign w:val="top"/>
          </w:tcPr>
          <w:p w14:paraId="77815FF8">
            <w:pPr>
              <w:rPr>
                <w:rFonts w:ascii="Arial"/>
                <w:sz w:val="21"/>
              </w:rPr>
            </w:pPr>
          </w:p>
        </w:tc>
      </w:tr>
      <w:tr w14:paraId="422E3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BCCF4F">
            <w:pPr>
              <w:pStyle w:val="6"/>
              <w:spacing w:before="147" w:line="108" w:lineRule="exact"/>
              <w:ind w:left="248"/>
            </w:pPr>
            <w:r>
              <w:rPr>
                <w:position w:val="1"/>
              </w:rPr>
              <w:t>627</w:t>
            </w:r>
          </w:p>
        </w:tc>
        <w:tc>
          <w:tcPr>
            <w:tcW w:w="1682" w:type="dxa"/>
            <w:vAlign w:val="top"/>
          </w:tcPr>
          <w:p w14:paraId="20B44586">
            <w:pPr>
              <w:pStyle w:val="6"/>
              <w:spacing w:before="89" w:line="229" w:lineRule="auto"/>
              <w:ind w:left="21"/>
            </w:pPr>
            <w:r>
              <w:rPr>
                <w:spacing w:val="6"/>
              </w:rPr>
              <w:t>对制造、修理、销售不合格计量器具行为的</w:t>
            </w:r>
          </w:p>
          <w:p w14:paraId="23AF4723">
            <w:pPr>
              <w:pStyle w:val="6"/>
              <w:spacing w:before="15" w:line="229" w:lineRule="auto"/>
              <w:ind w:left="667"/>
            </w:pPr>
            <w:r>
              <w:rPr>
                <w:spacing w:val="5"/>
              </w:rPr>
              <w:t>行政处罚</w:t>
            </w:r>
          </w:p>
        </w:tc>
        <w:tc>
          <w:tcPr>
            <w:tcW w:w="536" w:type="dxa"/>
            <w:vAlign w:val="top"/>
          </w:tcPr>
          <w:p w14:paraId="5267B771">
            <w:pPr>
              <w:pStyle w:val="6"/>
              <w:spacing w:before="147" w:line="229" w:lineRule="auto"/>
              <w:ind w:left="95"/>
            </w:pPr>
            <w:r>
              <w:rPr>
                <w:spacing w:val="5"/>
              </w:rPr>
              <w:t>行政处罚</w:t>
            </w:r>
          </w:p>
        </w:tc>
        <w:tc>
          <w:tcPr>
            <w:tcW w:w="879" w:type="dxa"/>
            <w:vAlign w:val="top"/>
          </w:tcPr>
          <w:p w14:paraId="15DD904E">
            <w:pPr>
              <w:pStyle w:val="6"/>
              <w:spacing w:before="33" w:line="261" w:lineRule="auto"/>
              <w:ind w:left="50" w:right="44" w:firstLine="47"/>
            </w:pPr>
            <w:r>
              <w:rPr>
                <w:spacing w:val="5"/>
              </w:rPr>
              <w:t>市场监督管理部门</w:t>
            </w:r>
            <w:r>
              <w:rPr>
                <w:spacing w:val="1"/>
              </w:rPr>
              <w:t xml:space="preserve">  </w:t>
            </w:r>
            <w:r>
              <w:rPr>
                <w:spacing w:val="6"/>
              </w:rPr>
              <w:t>（省级、设区的市级</w:t>
            </w:r>
          </w:p>
          <w:p w14:paraId="18DF3DB8">
            <w:pPr>
              <w:pStyle w:val="6"/>
              <w:spacing w:line="216" w:lineRule="auto"/>
              <w:ind w:left="267"/>
            </w:pPr>
            <w:r>
              <w:rPr>
                <w:spacing w:val="4"/>
              </w:rPr>
              <w:t>或县级）</w:t>
            </w:r>
          </w:p>
        </w:tc>
        <w:tc>
          <w:tcPr>
            <w:tcW w:w="1259" w:type="dxa"/>
            <w:vAlign w:val="top"/>
          </w:tcPr>
          <w:p w14:paraId="16CCF516">
            <w:pPr>
              <w:pStyle w:val="6"/>
              <w:spacing w:before="89"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1CEFD18">
            <w:pPr>
              <w:pStyle w:val="6"/>
              <w:spacing w:before="89"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57BAA0BC">
            <w:pPr>
              <w:pStyle w:val="6"/>
              <w:spacing w:before="15" w:line="228" w:lineRule="auto"/>
              <w:ind w:left="22"/>
            </w:pPr>
            <w:r>
              <w:rPr>
                <w:spacing w:val="7"/>
              </w:rPr>
              <w:t>第二十四条：</w:t>
            </w:r>
            <w:r>
              <w:rPr>
                <w:spacing w:val="-17"/>
              </w:rPr>
              <w:t xml:space="preserve"> </w:t>
            </w:r>
            <w:r>
              <w:rPr>
                <w:spacing w:val="7"/>
              </w:rPr>
              <w:t>“制造、修理、销售的计量器具不合格</w:t>
            </w:r>
            <w:r>
              <w:rPr>
                <w:spacing w:val="6"/>
              </w:rPr>
              <w:t>的，没收违法所得，可以并处罚款。”</w:t>
            </w:r>
          </w:p>
        </w:tc>
        <w:tc>
          <w:tcPr>
            <w:tcW w:w="371" w:type="dxa"/>
            <w:vAlign w:val="top"/>
          </w:tcPr>
          <w:p w14:paraId="0CFB0283">
            <w:pPr>
              <w:rPr>
                <w:rFonts w:ascii="Arial"/>
                <w:sz w:val="21"/>
              </w:rPr>
            </w:pPr>
          </w:p>
        </w:tc>
      </w:tr>
      <w:tr w14:paraId="767E7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5280336">
            <w:pPr>
              <w:pStyle w:val="6"/>
              <w:spacing w:before="209" w:line="108" w:lineRule="exact"/>
              <w:ind w:left="248"/>
            </w:pPr>
            <w:r>
              <w:rPr>
                <w:position w:val="1"/>
              </w:rPr>
              <w:t>628</w:t>
            </w:r>
          </w:p>
        </w:tc>
        <w:tc>
          <w:tcPr>
            <w:tcW w:w="1682" w:type="dxa"/>
            <w:vAlign w:val="top"/>
          </w:tcPr>
          <w:p w14:paraId="781565E7">
            <w:pPr>
              <w:pStyle w:val="6"/>
              <w:spacing w:before="151" w:line="229" w:lineRule="auto"/>
              <w:ind w:left="21"/>
            </w:pPr>
            <w:r>
              <w:rPr>
                <w:spacing w:val="6"/>
              </w:rPr>
              <w:t>对出版物使用非法定计量单位行为的行政处</w:t>
            </w:r>
          </w:p>
          <w:p w14:paraId="462E9CF7">
            <w:pPr>
              <w:pStyle w:val="6"/>
              <w:spacing w:before="14" w:line="231" w:lineRule="auto"/>
              <w:ind w:left="801"/>
            </w:pPr>
            <w:r>
              <w:t>罚</w:t>
            </w:r>
          </w:p>
        </w:tc>
        <w:tc>
          <w:tcPr>
            <w:tcW w:w="536" w:type="dxa"/>
            <w:vAlign w:val="top"/>
          </w:tcPr>
          <w:p w14:paraId="2E62E163">
            <w:pPr>
              <w:pStyle w:val="6"/>
              <w:spacing w:before="209" w:line="229" w:lineRule="auto"/>
              <w:ind w:left="95"/>
            </w:pPr>
            <w:r>
              <w:rPr>
                <w:spacing w:val="5"/>
              </w:rPr>
              <w:t>行政处罚</w:t>
            </w:r>
          </w:p>
        </w:tc>
        <w:tc>
          <w:tcPr>
            <w:tcW w:w="879" w:type="dxa"/>
            <w:vAlign w:val="top"/>
          </w:tcPr>
          <w:p w14:paraId="0281CAC0">
            <w:pPr>
              <w:pStyle w:val="6"/>
              <w:spacing w:before="95" w:line="263" w:lineRule="auto"/>
              <w:ind w:left="50" w:right="44" w:firstLine="47"/>
            </w:pPr>
            <w:r>
              <w:rPr>
                <w:spacing w:val="5"/>
              </w:rPr>
              <w:t>市场监督管理部门</w:t>
            </w:r>
            <w:r>
              <w:rPr>
                <w:spacing w:val="1"/>
              </w:rPr>
              <w:t xml:space="preserve">  </w:t>
            </w:r>
            <w:r>
              <w:rPr>
                <w:spacing w:val="6"/>
              </w:rPr>
              <w:t>（省级、设区的市级</w:t>
            </w:r>
          </w:p>
          <w:p w14:paraId="3A00FCAF">
            <w:pPr>
              <w:pStyle w:val="6"/>
              <w:spacing w:line="231" w:lineRule="auto"/>
              <w:ind w:left="267"/>
            </w:pPr>
            <w:r>
              <w:rPr>
                <w:spacing w:val="4"/>
              </w:rPr>
              <w:t>或县级）</w:t>
            </w:r>
          </w:p>
        </w:tc>
        <w:tc>
          <w:tcPr>
            <w:tcW w:w="1259" w:type="dxa"/>
            <w:vAlign w:val="top"/>
          </w:tcPr>
          <w:p w14:paraId="4A1EFDF9">
            <w:pPr>
              <w:pStyle w:val="6"/>
              <w:spacing w:before="15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A8F3DCB">
            <w:pPr>
              <w:pStyle w:val="6"/>
              <w:spacing w:before="38"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1A679E79">
            <w:pPr>
              <w:pStyle w:val="6"/>
              <w:spacing w:before="14" w:line="228" w:lineRule="auto"/>
              <w:ind w:left="22"/>
            </w:pPr>
            <w:r>
              <w:rPr>
                <w:spacing w:val="6"/>
              </w:rPr>
              <w:t>第二条：</w:t>
            </w:r>
            <w:r>
              <w:rPr>
                <w:spacing w:val="-8"/>
              </w:rPr>
              <w:t xml:space="preserve"> </w:t>
            </w:r>
            <w:r>
              <w:rPr>
                <w:spacing w:val="6"/>
              </w:rPr>
              <w:t>“</w:t>
            </w:r>
            <w:r>
              <w:rPr>
                <w:spacing w:val="-29"/>
              </w:rPr>
              <w:t xml:space="preserve"> </w:t>
            </w:r>
            <w:r>
              <w:rPr>
                <w:spacing w:val="6"/>
              </w:rPr>
              <w:t>国家实行法定计量单位制度。法定计量单位的名称、符号按照国务院关于在我国统一实行法定计量单位的有关规定执行。”；第四十条：</w:t>
            </w:r>
            <w:r>
              <w:rPr>
                <w:spacing w:val="-16"/>
              </w:rPr>
              <w:t xml:space="preserve"> </w:t>
            </w:r>
            <w:r>
              <w:rPr>
                <w:spacing w:val="6"/>
              </w:rPr>
              <w:t>“违反本细则第二条规定，使用非法定计量单位的，责令其改正；属出版物的，责令其停止销售，可并处1000元以下的罚款。”</w:t>
            </w:r>
          </w:p>
          <w:p w14:paraId="2F02EAA6">
            <w:pPr>
              <w:pStyle w:val="6"/>
              <w:spacing w:before="15" w:line="228" w:lineRule="auto"/>
              <w:ind w:left="21"/>
            </w:pPr>
            <w:r>
              <w:rPr>
                <w:spacing w:val="5"/>
              </w:rPr>
              <w:t>2.《计量违法行为处罚细则》（</w:t>
            </w:r>
            <w:r>
              <w:rPr>
                <w:spacing w:val="1"/>
              </w:rPr>
              <w:t xml:space="preserve"> </w:t>
            </w:r>
            <w:r>
              <w:rPr>
                <w:spacing w:val="5"/>
              </w:rPr>
              <w:t>1990年8月25日国家技术监督局令第14号公布 根据2015年8月25日国家质量技术监督检验检疫总局令第166号第一次修订 根据2022年9月29日国家市场监督管理总局令第61号第二次修订）</w:t>
            </w:r>
          </w:p>
          <w:p w14:paraId="113D68BF">
            <w:pPr>
              <w:pStyle w:val="6"/>
              <w:spacing w:before="15" w:line="226" w:lineRule="auto"/>
              <w:ind w:left="22"/>
            </w:pPr>
            <w:r>
              <w:rPr>
                <w:spacing w:val="6"/>
              </w:rPr>
              <w:t>第五条：</w:t>
            </w:r>
            <w:r>
              <w:rPr>
                <w:spacing w:val="-16"/>
              </w:rPr>
              <w:t xml:space="preserve"> </w:t>
            </w:r>
            <w:r>
              <w:rPr>
                <w:spacing w:val="6"/>
              </w:rPr>
              <w:t>“违反计量法律、法规使用非法定计量单位的，按以下规定处罚</w:t>
            </w:r>
            <w:r>
              <w:rPr>
                <w:spacing w:val="-6"/>
              </w:rPr>
              <w:t>：（</w:t>
            </w:r>
            <w:r>
              <w:rPr>
                <w:spacing w:val="-7"/>
              </w:rPr>
              <w:t xml:space="preserve"> </w:t>
            </w:r>
            <w:r>
              <w:rPr>
                <w:spacing w:val="6"/>
              </w:rPr>
              <w:t>一</w:t>
            </w:r>
            <w:r>
              <w:rPr>
                <w:spacing w:val="-16"/>
              </w:rPr>
              <w:t xml:space="preserve"> </w:t>
            </w:r>
            <w:r>
              <w:rPr>
                <w:spacing w:val="6"/>
              </w:rPr>
              <w:t>）非出版物使用非法定计量单</w:t>
            </w:r>
            <w:r>
              <w:rPr>
                <w:spacing w:val="5"/>
              </w:rPr>
              <w:t>位的，责令其改正。（</w:t>
            </w:r>
            <w:r>
              <w:rPr>
                <w:spacing w:val="-7"/>
              </w:rPr>
              <w:t xml:space="preserve"> </w:t>
            </w:r>
            <w:r>
              <w:rPr>
                <w:spacing w:val="5"/>
              </w:rPr>
              <w:t>二</w:t>
            </w:r>
            <w:r>
              <w:rPr>
                <w:spacing w:val="-16"/>
              </w:rPr>
              <w:t xml:space="preserve"> </w:t>
            </w:r>
            <w:r>
              <w:rPr>
                <w:spacing w:val="5"/>
              </w:rPr>
              <w:t>）出版物使用非法定计量单位的，责令其停止销售，可并处一千元以下罚款。”</w:t>
            </w:r>
          </w:p>
        </w:tc>
        <w:tc>
          <w:tcPr>
            <w:tcW w:w="371" w:type="dxa"/>
            <w:vAlign w:val="top"/>
          </w:tcPr>
          <w:p w14:paraId="1714FCAA">
            <w:pPr>
              <w:rPr>
                <w:rFonts w:ascii="Arial"/>
                <w:sz w:val="21"/>
              </w:rPr>
            </w:pPr>
          </w:p>
        </w:tc>
      </w:tr>
      <w:tr w14:paraId="6FBFB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CBC21E9">
            <w:pPr>
              <w:pStyle w:val="6"/>
              <w:spacing w:before="209" w:line="108" w:lineRule="exact"/>
              <w:ind w:left="248"/>
            </w:pPr>
            <w:r>
              <w:rPr>
                <w:position w:val="1"/>
              </w:rPr>
              <w:t>629</w:t>
            </w:r>
          </w:p>
        </w:tc>
        <w:tc>
          <w:tcPr>
            <w:tcW w:w="1682" w:type="dxa"/>
            <w:vAlign w:val="top"/>
          </w:tcPr>
          <w:p w14:paraId="33FF4BFE">
            <w:pPr>
              <w:pStyle w:val="6"/>
              <w:spacing w:before="39" w:line="228" w:lineRule="auto"/>
              <w:ind w:left="21"/>
            </w:pPr>
            <w:r>
              <w:rPr>
                <w:spacing w:val="6"/>
              </w:rPr>
              <w:t>对强检计量器具未按规定申请检定和非强制</w:t>
            </w:r>
          </w:p>
          <w:p w14:paraId="0180E60B">
            <w:pPr>
              <w:pStyle w:val="6"/>
              <w:spacing w:before="15" w:line="228" w:lineRule="auto"/>
              <w:ind w:left="18"/>
            </w:pPr>
            <w:r>
              <w:rPr>
                <w:spacing w:val="6"/>
              </w:rPr>
              <w:t>检定范围的计量器具未自行定期检定或者送</w:t>
            </w:r>
          </w:p>
          <w:p w14:paraId="3763C168">
            <w:pPr>
              <w:pStyle w:val="6"/>
              <w:spacing w:before="15" w:line="228" w:lineRule="auto"/>
              <w:ind w:left="19"/>
            </w:pPr>
            <w:r>
              <w:rPr>
                <w:spacing w:val="5"/>
              </w:rPr>
              <w:t>其他计量检定机构定期检定的，</w:t>
            </w:r>
            <w:r>
              <w:rPr>
                <w:spacing w:val="-19"/>
              </w:rPr>
              <w:t xml:space="preserve"> </w:t>
            </w:r>
            <w:r>
              <w:rPr>
                <w:spacing w:val="5"/>
              </w:rPr>
              <w:t>以及经检定</w:t>
            </w:r>
          </w:p>
          <w:p w14:paraId="5D84D941">
            <w:pPr>
              <w:pStyle w:val="6"/>
              <w:spacing w:before="14" w:line="225" w:lineRule="auto"/>
              <w:ind w:left="237"/>
            </w:pPr>
            <w:r>
              <w:rPr>
                <w:spacing w:val="5"/>
              </w:rPr>
              <w:t>不合格继续使用行为的行政处罚</w:t>
            </w:r>
          </w:p>
        </w:tc>
        <w:tc>
          <w:tcPr>
            <w:tcW w:w="536" w:type="dxa"/>
            <w:vAlign w:val="top"/>
          </w:tcPr>
          <w:p w14:paraId="6B3F300C">
            <w:pPr>
              <w:pStyle w:val="6"/>
              <w:spacing w:before="209" w:line="229" w:lineRule="auto"/>
              <w:ind w:left="95"/>
            </w:pPr>
            <w:r>
              <w:rPr>
                <w:spacing w:val="5"/>
              </w:rPr>
              <w:t>行政处罚</w:t>
            </w:r>
          </w:p>
        </w:tc>
        <w:tc>
          <w:tcPr>
            <w:tcW w:w="879" w:type="dxa"/>
            <w:vAlign w:val="top"/>
          </w:tcPr>
          <w:p w14:paraId="29FD227D">
            <w:pPr>
              <w:pStyle w:val="6"/>
              <w:spacing w:before="94" w:line="263" w:lineRule="auto"/>
              <w:ind w:left="50" w:right="44" w:firstLine="47"/>
            </w:pPr>
            <w:r>
              <w:rPr>
                <w:spacing w:val="5"/>
              </w:rPr>
              <w:t>市场监督管理部门</w:t>
            </w:r>
            <w:r>
              <w:rPr>
                <w:spacing w:val="1"/>
              </w:rPr>
              <w:t xml:space="preserve">  </w:t>
            </w:r>
            <w:r>
              <w:rPr>
                <w:spacing w:val="6"/>
              </w:rPr>
              <w:t>（省级、设区的市级</w:t>
            </w:r>
          </w:p>
          <w:p w14:paraId="129C9827">
            <w:pPr>
              <w:pStyle w:val="6"/>
              <w:spacing w:line="231" w:lineRule="auto"/>
              <w:ind w:left="267"/>
            </w:pPr>
            <w:r>
              <w:rPr>
                <w:spacing w:val="4"/>
              </w:rPr>
              <w:t>或县级）</w:t>
            </w:r>
          </w:p>
        </w:tc>
        <w:tc>
          <w:tcPr>
            <w:tcW w:w="1259" w:type="dxa"/>
            <w:vAlign w:val="top"/>
          </w:tcPr>
          <w:p w14:paraId="28188254">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547A825">
            <w:pPr>
              <w:pStyle w:val="6"/>
              <w:spacing w:before="95"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61CA0049">
            <w:pPr>
              <w:pStyle w:val="6"/>
              <w:spacing w:before="14" w:line="228" w:lineRule="auto"/>
              <w:ind w:left="22"/>
            </w:pPr>
            <w:r>
              <w:rPr>
                <w:spacing w:val="6"/>
              </w:rPr>
              <w:t>第二十五条：属于强制检定范围的计量器具，未按照规定申请检定或者检定不合格继续</w:t>
            </w:r>
            <w:r>
              <w:rPr>
                <w:spacing w:val="5"/>
              </w:rPr>
              <w:t>使用的，责令停止使用，可以并处罚款。2.《中华人民共和国计量法实施细则》（</w:t>
            </w:r>
            <w:r>
              <w:rPr>
                <w:spacing w:val="-7"/>
              </w:rPr>
              <w:t xml:space="preserve"> </w:t>
            </w:r>
            <w:r>
              <w:rPr>
                <w:spacing w:val="5"/>
              </w:rPr>
              <w:t>1987年1月19日国务院批准，1987年2月1</w:t>
            </w:r>
            <w:r>
              <w:rPr>
                <w:spacing w:val="-20"/>
              </w:rPr>
              <w:t xml:space="preserve"> </w:t>
            </w:r>
            <w:r>
              <w:rPr>
                <w:spacing w:val="5"/>
              </w:rPr>
              <w:t>日国家计量局发布，2022年3月29日第四次修订）</w:t>
            </w:r>
          </w:p>
          <w:p w14:paraId="1054F165">
            <w:pPr>
              <w:pStyle w:val="6"/>
              <w:spacing w:before="15" w:line="228" w:lineRule="auto"/>
              <w:ind w:left="22"/>
            </w:pPr>
            <w:r>
              <w:rPr>
                <w:spacing w:val="6"/>
              </w:rPr>
              <w:t>第四十三条：属于强制检定范围的计量器具，未按照规定申请检定和属于非强制检定范围的计量器具未自行定期检定或者送其他计量检定机构定期检定的，</w:t>
            </w:r>
            <w:r>
              <w:rPr>
                <w:spacing w:val="-18"/>
              </w:rPr>
              <w:t xml:space="preserve"> </w:t>
            </w:r>
            <w:r>
              <w:rPr>
                <w:spacing w:val="6"/>
              </w:rPr>
              <w:t>以及经检定不合格继续使用的，责令其停止使用，可并处10</w:t>
            </w:r>
            <w:r>
              <w:rPr>
                <w:spacing w:val="5"/>
              </w:rPr>
              <w:t>00元以下的罚款。</w:t>
            </w:r>
          </w:p>
        </w:tc>
        <w:tc>
          <w:tcPr>
            <w:tcW w:w="371" w:type="dxa"/>
            <w:vAlign w:val="top"/>
          </w:tcPr>
          <w:p w14:paraId="1B6E79B1">
            <w:pPr>
              <w:rPr>
                <w:rFonts w:ascii="Arial"/>
                <w:sz w:val="21"/>
              </w:rPr>
            </w:pPr>
          </w:p>
        </w:tc>
      </w:tr>
      <w:tr w14:paraId="05B01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6A00477D">
            <w:pPr>
              <w:pStyle w:val="6"/>
              <w:spacing w:before="211" w:line="108" w:lineRule="exact"/>
              <w:ind w:left="248"/>
            </w:pPr>
            <w:r>
              <w:rPr>
                <w:position w:val="1"/>
              </w:rPr>
              <w:t>630</w:t>
            </w:r>
          </w:p>
        </w:tc>
        <w:tc>
          <w:tcPr>
            <w:tcW w:w="1682" w:type="dxa"/>
            <w:vAlign w:val="top"/>
          </w:tcPr>
          <w:p w14:paraId="68EA9A80">
            <w:pPr>
              <w:pStyle w:val="6"/>
              <w:spacing w:before="153" w:line="229" w:lineRule="auto"/>
              <w:ind w:left="21"/>
            </w:pPr>
            <w:r>
              <w:rPr>
                <w:spacing w:val="6"/>
              </w:rPr>
              <w:t>对制造、销售和进口非法定计量单位的计量</w:t>
            </w:r>
          </w:p>
          <w:p w14:paraId="348E0D67">
            <w:pPr>
              <w:pStyle w:val="6"/>
              <w:spacing w:before="14" w:line="229" w:lineRule="auto"/>
              <w:ind w:left="406"/>
            </w:pPr>
            <w:r>
              <w:rPr>
                <w:spacing w:val="6"/>
              </w:rPr>
              <w:t>器具的行为的行政处罚</w:t>
            </w:r>
          </w:p>
        </w:tc>
        <w:tc>
          <w:tcPr>
            <w:tcW w:w="536" w:type="dxa"/>
            <w:vAlign w:val="top"/>
          </w:tcPr>
          <w:p w14:paraId="58C7D38D">
            <w:pPr>
              <w:pStyle w:val="6"/>
              <w:spacing w:before="211" w:line="229" w:lineRule="auto"/>
              <w:ind w:left="95"/>
            </w:pPr>
            <w:r>
              <w:rPr>
                <w:spacing w:val="5"/>
              </w:rPr>
              <w:t>行政处罚</w:t>
            </w:r>
          </w:p>
        </w:tc>
        <w:tc>
          <w:tcPr>
            <w:tcW w:w="879" w:type="dxa"/>
            <w:vAlign w:val="top"/>
          </w:tcPr>
          <w:p w14:paraId="253A22FE">
            <w:pPr>
              <w:pStyle w:val="6"/>
              <w:spacing w:before="97" w:line="263" w:lineRule="auto"/>
              <w:ind w:left="50" w:right="44" w:firstLine="47"/>
            </w:pPr>
            <w:r>
              <w:rPr>
                <w:spacing w:val="5"/>
              </w:rPr>
              <w:t>市场监督管理部门</w:t>
            </w:r>
            <w:r>
              <w:rPr>
                <w:spacing w:val="1"/>
              </w:rPr>
              <w:t xml:space="preserve">  </w:t>
            </w:r>
            <w:r>
              <w:rPr>
                <w:spacing w:val="6"/>
              </w:rPr>
              <w:t>（省级、设区的市级</w:t>
            </w:r>
          </w:p>
          <w:p w14:paraId="0DF35D57">
            <w:pPr>
              <w:pStyle w:val="6"/>
              <w:spacing w:line="231" w:lineRule="auto"/>
              <w:ind w:left="267"/>
            </w:pPr>
            <w:r>
              <w:rPr>
                <w:spacing w:val="4"/>
              </w:rPr>
              <w:t>或县级）</w:t>
            </w:r>
          </w:p>
        </w:tc>
        <w:tc>
          <w:tcPr>
            <w:tcW w:w="1259" w:type="dxa"/>
            <w:vAlign w:val="top"/>
          </w:tcPr>
          <w:p w14:paraId="3F5DB334">
            <w:pPr>
              <w:pStyle w:val="6"/>
              <w:spacing w:before="15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58080CB">
            <w:pPr>
              <w:pStyle w:val="6"/>
              <w:spacing w:before="39"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08B19A1E">
            <w:pPr>
              <w:pStyle w:val="6"/>
              <w:spacing w:before="14" w:line="229" w:lineRule="auto"/>
              <w:ind w:left="22"/>
            </w:pPr>
            <w:r>
              <w:rPr>
                <w:spacing w:val="6"/>
              </w:rPr>
              <w:t>第十四条：任何单位和个人不得违反规定制造、销售和进口非法定计量单位的计量器具。</w:t>
            </w:r>
          </w:p>
          <w:p w14:paraId="0D291B7F">
            <w:pPr>
              <w:pStyle w:val="6"/>
              <w:spacing w:before="14"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6DEE4122">
            <w:pPr>
              <w:pStyle w:val="6"/>
              <w:spacing w:before="14" w:line="224" w:lineRule="auto"/>
              <w:ind w:left="22"/>
            </w:pPr>
            <w:r>
              <w:rPr>
                <w:spacing w:val="6"/>
              </w:rPr>
              <w:t>第四十一条：违反《中华人民共和国计量法》第十四条规定，制造、销售和进口非法定计量单位的计量器具的，责令其停止制造、销售和进</w:t>
            </w:r>
            <w:r>
              <w:rPr>
                <w:spacing w:val="-20"/>
              </w:rPr>
              <w:t xml:space="preserve"> </w:t>
            </w:r>
            <w:r>
              <w:rPr>
                <w:spacing w:val="6"/>
              </w:rPr>
              <w:t>口，没收计量器具和全部违法所得，可并处相当</w:t>
            </w:r>
            <w:r>
              <w:rPr>
                <w:spacing w:val="5"/>
              </w:rPr>
              <w:t>其违法所得10%至50%的罚款。</w:t>
            </w:r>
          </w:p>
        </w:tc>
        <w:tc>
          <w:tcPr>
            <w:tcW w:w="371" w:type="dxa"/>
            <w:vAlign w:val="top"/>
          </w:tcPr>
          <w:p w14:paraId="2106CC77">
            <w:pPr>
              <w:rPr>
                <w:rFonts w:ascii="Arial"/>
                <w:sz w:val="21"/>
              </w:rPr>
            </w:pPr>
          </w:p>
        </w:tc>
      </w:tr>
      <w:tr w14:paraId="72941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16" w:type="dxa"/>
            <w:vAlign w:val="top"/>
          </w:tcPr>
          <w:p w14:paraId="3C73D340">
            <w:pPr>
              <w:spacing w:line="245" w:lineRule="auto"/>
              <w:rPr>
                <w:rFonts w:ascii="Arial"/>
                <w:sz w:val="21"/>
              </w:rPr>
            </w:pPr>
          </w:p>
          <w:p w14:paraId="2D69B198">
            <w:pPr>
              <w:pStyle w:val="6"/>
              <w:spacing w:before="26" w:line="108" w:lineRule="exact"/>
              <w:ind w:left="248"/>
            </w:pPr>
            <w:r>
              <w:rPr>
                <w:position w:val="1"/>
              </w:rPr>
              <w:t>631</w:t>
            </w:r>
          </w:p>
        </w:tc>
        <w:tc>
          <w:tcPr>
            <w:tcW w:w="1682" w:type="dxa"/>
            <w:vAlign w:val="top"/>
          </w:tcPr>
          <w:p w14:paraId="5F766D25">
            <w:pPr>
              <w:pStyle w:val="6"/>
              <w:spacing w:before="159" w:line="230" w:lineRule="auto"/>
              <w:ind w:left="21"/>
            </w:pPr>
            <w:r>
              <w:rPr>
                <w:spacing w:val="6"/>
              </w:rPr>
              <w:t>对个体工商户制造、修理国家规定范围以外</w:t>
            </w:r>
          </w:p>
          <w:p w14:paraId="068355BB">
            <w:pPr>
              <w:pStyle w:val="6"/>
              <w:spacing w:before="14" w:line="230" w:lineRule="auto"/>
              <w:ind w:left="26"/>
            </w:pPr>
            <w:r>
              <w:rPr>
                <w:spacing w:val="5"/>
              </w:rPr>
              <w:t>的计量器具或者不按照规定场所从事经营活</w:t>
            </w:r>
          </w:p>
          <w:p w14:paraId="4E0D36F3">
            <w:pPr>
              <w:pStyle w:val="6"/>
              <w:spacing w:before="13" w:line="229" w:lineRule="auto"/>
              <w:ind w:left="499"/>
            </w:pPr>
            <w:r>
              <w:rPr>
                <w:spacing w:val="5"/>
              </w:rPr>
              <w:t>动行为的行政处罚</w:t>
            </w:r>
          </w:p>
        </w:tc>
        <w:tc>
          <w:tcPr>
            <w:tcW w:w="536" w:type="dxa"/>
            <w:vAlign w:val="top"/>
          </w:tcPr>
          <w:p w14:paraId="00756B68">
            <w:pPr>
              <w:spacing w:line="245" w:lineRule="auto"/>
              <w:rPr>
                <w:rFonts w:ascii="Arial"/>
                <w:sz w:val="21"/>
              </w:rPr>
            </w:pPr>
          </w:p>
          <w:p w14:paraId="47AD9C0B">
            <w:pPr>
              <w:pStyle w:val="6"/>
              <w:spacing w:before="26" w:line="229" w:lineRule="auto"/>
              <w:ind w:left="95"/>
            </w:pPr>
            <w:r>
              <w:rPr>
                <w:spacing w:val="5"/>
              </w:rPr>
              <w:t>行政处罚</w:t>
            </w:r>
          </w:p>
        </w:tc>
        <w:tc>
          <w:tcPr>
            <w:tcW w:w="879" w:type="dxa"/>
            <w:vAlign w:val="top"/>
          </w:tcPr>
          <w:p w14:paraId="02509B47">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6FA8A6C2">
            <w:pPr>
              <w:pStyle w:val="6"/>
              <w:spacing w:line="231" w:lineRule="auto"/>
              <w:ind w:left="267"/>
            </w:pPr>
            <w:r>
              <w:rPr>
                <w:spacing w:val="4"/>
              </w:rPr>
              <w:t>或县级）</w:t>
            </w:r>
          </w:p>
        </w:tc>
        <w:tc>
          <w:tcPr>
            <w:tcW w:w="1259" w:type="dxa"/>
            <w:vAlign w:val="top"/>
          </w:tcPr>
          <w:p w14:paraId="4A57A41D">
            <w:pPr>
              <w:pStyle w:val="6"/>
              <w:spacing w:before="21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AB687F4">
            <w:pPr>
              <w:pStyle w:val="6"/>
              <w:spacing w:before="45"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6FA1A41A">
            <w:pPr>
              <w:pStyle w:val="6"/>
              <w:spacing w:before="15" w:line="228" w:lineRule="auto"/>
              <w:ind w:left="22"/>
            </w:pPr>
            <w:r>
              <w:rPr>
                <w:spacing w:val="6"/>
              </w:rPr>
              <w:t>第四十九条：个体工商户制造、修理国家规定范围以外的计量器具或者不按照规定场所从事经营活动的，责令其停止制造、修理，没收全部违法所得，可并处以500元以下的罚款。</w:t>
            </w:r>
          </w:p>
          <w:p w14:paraId="7C7998EC">
            <w:pPr>
              <w:pStyle w:val="6"/>
              <w:spacing w:before="15" w:line="228" w:lineRule="auto"/>
              <w:ind w:left="21"/>
            </w:pPr>
            <w:r>
              <w:rPr>
                <w:spacing w:val="5"/>
              </w:rPr>
              <w:t>2.《计量违法行为处罚细则》（</w:t>
            </w:r>
            <w:r>
              <w:rPr>
                <w:spacing w:val="1"/>
              </w:rPr>
              <w:t xml:space="preserve"> </w:t>
            </w:r>
            <w:r>
              <w:rPr>
                <w:spacing w:val="5"/>
              </w:rPr>
              <w:t>1990年8月25日国家技术监督局令第14号公布 根据2015年8月25日国家质量技术监督检验检疫总局令第166号第一次修订 根据2022年9月29日国家市场监督管理总局令第61号第二次修订）</w:t>
            </w:r>
          </w:p>
          <w:p w14:paraId="282C1216">
            <w:pPr>
              <w:pStyle w:val="6"/>
              <w:spacing w:before="15" w:line="255" w:lineRule="auto"/>
              <w:ind w:left="21" w:right="67"/>
            </w:pPr>
            <w:r>
              <w:rPr>
                <w:spacing w:val="7"/>
              </w:rPr>
              <w:t>第十三条</w:t>
            </w:r>
            <w:r>
              <w:rPr>
                <w:spacing w:val="-6"/>
              </w:rPr>
              <w:t>：（</w:t>
            </w:r>
            <w:r>
              <w:rPr>
                <w:spacing w:val="-5"/>
              </w:rPr>
              <w:t xml:space="preserve"> </w:t>
            </w:r>
            <w:r>
              <w:rPr>
                <w:spacing w:val="7"/>
              </w:rPr>
              <w:t>三）企业、事业单位制造、修理的计量器具未经出厂检定或</w:t>
            </w:r>
            <w:r>
              <w:rPr>
                <w:spacing w:val="6"/>
              </w:rPr>
              <w:t>经检定不合格而出厂的，责令其停止出厂，没收全部违法所得；情节严重的，可并处三千元以下罚款。个体工商户制造、修理计量器具未经检定或经检定不合格而销售或交付用户使用的，责令其停止制造、修理或者</w:t>
            </w:r>
            <w:r>
              <w:t xml:space="preserve"> </w:t>
            </w:r>
            <w:r>
              <w:rPr>
                <w:spacing w:val="6"/>
              </w:rPr>
              <w:t>重修、重检，没收全部违法所得；情节严重的，可并处五百元以下的罚</w:t>
            </w:r>
            <w:r>
              <w:rPr>
                <w:spacing w:val="5"/>
              </w:rPr>
              <w:t>款。</w:t>
            </w:r>
          </w:p>
        </w:tc>
        <w:tc>
          <w:tcPr>
            <w:tcW w:w="371" w:type="dxa"/>
            <w:vAlign w:val="top"/>
          </w:tcPr>
          <w:p w14:paraId="4B340167">
            <w:pPr>
              <w:rPr>
                <w:rFonts w:ascii="Arial"/>
                <w:sz w:val="21"/>
              </w:rPr>
            </w:pPr>
          </w:p>
        </w:tc>
      </w:tr>
    </w:tbl>
    <w:p w14:paraId="748CB1C2">
      <w:pPr>
        <w:pStyle w:val="2"/>
        <w:spacing w:line="14" w:lineRule="auto"/>
      </w:pPr>
    </w:p>
    <w:p w14:paraId="700EE45D">
      <w:pPr>
        <w:spacing w:line="14" w:lineRule="auto"/>
        <w:sectPr>
          <w:pgSz w:w="16840" w:h="11900"/>
          <w:pgMar w:top="220" w:right="282" w:bottom="381"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39232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1695D3A9">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2EE58D7">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F3FC91D">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0F4E044">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A29C32D">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711B515D">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F346310">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0BD76513">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D643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40DBB1F">
            <w:pPr>
              <w:pStyle w:val="6"/>
              <w:spacing w:before="263" w:line="108" w:lineRule="exact"/>
              <w:ind w:left="248"/>
            </w:pPr>
            <w:r>
              <w:rPr>
                <w:position w:val="1"/>
              </w:rPr>
              <w:t>632</w:t>
            </w:r>
          </w:p>
        </w:tc>
        <w:tc>
          <w:tcPr>
            <w:tcW w:w="1682" w:type="dxa"/>
            <w:vAlign w:val="top"/>
          </w:tcPr>
          <w:p w14:paraId="6DB922D5">
            <w:pPr>
              <w:pStyle w:val="6"/>
              <w:spacing w:before="207" w:line="262" w:lineRule="auto"/>
              <w:ind w:left="61" w:right="14" w:hanging="40"/>
            </w:pPr>
            <w:r>
              <w:rPr>
                <w:spacing w:val="6"/>
              </w:rPr>
              <w:t>对制造、修理的计量器具未经出厂检定或经</w:t>
            </w:r>
            <w:r>
              <w:t xml:space="preserve"> </w:t>
            </w:r>
            <w:r>
              <w:rPr>
                <w:spacing w:val="6"/>
              </w:rPr>
              <w:t>检定不合格而出厂或交付行为的行政处罚</w:t>
            </w:r>
          </w:p>
        </w:tc>
        <w:tc>
          <w:tcPr>
            <w:tcW w:w="536" w:type="dxa"/>
            <w:vAlign w:val="top"/>
          </w:tcPr>
          <w:p w14:paraId="690FFF58">
            <w:pPr>
              <w:pStyle w:val="6"/>
              <w:spacing w:before="263" w:line="229" w:lineRule="auto"/>
              <w:ind w:left="95"/>
            </w:pPr>
            <w:r>
              <w:rPr>
                <w:spacing w:val="5"/>
              </w:rPr>
              <w:t>行政处罚</w:t>
            </w:r>
          </w:p>
        </w:tc>
        <w:tc>
          <w:tcPr>
            <w:tcW w:w="879" w:type="dxa"/>
            <w:vAlign w:val="top"/>
          </w:tcPr>
          <w:p w14:paraId="6D9B849B">
            <w:pPr>
              <w:pStyle w:val="6"/>
              <w:spacing w:before="149" w:line="263" w:lineRule="auto"/>
              <w:ind w:left="50" w:right="44" w:firstLine="47"/>
            </w:pPr>
            <w:r>
              <w:rPr>
                <w:spacing w:val="5"/>
              </w:rPr>
              <w:t>市场监督管理部门</w:t>
            </w:r>
            <w:r>
              <w:rPr>
                <w:spacing w:val="1"/>
              </w:rPr>
              <w:t xml:space="preserve">  </w:t>
            </w:r>
            <w:r>
              <w:rPr>
                <w:spacing w:val="6"/>
              </w:rPr>
              <w:t>（省级、设区的市级</w:t>
            </w:r>
          </w:p>
          <w:p w14:paraId="7A97F500">
            <w:pPr>
              <w:pStyle w:val="6"/>
              <w:spacing w:line="231" w:lineRule="auto"/>
              <w:ind w:left="267"/>
            </w:pPr>
            <w:r>
              <w:rPr>
                <w:spacing w:val="4"/>
              </w:rPr>
              <w:t>或县级）</w:t>
            </w:r>
          </w:p>
        </w:tc>
        <w:tc>
          <w:tcPr>
            <w:tcW w:w="1259" w:type="dxa"/>
            <w:vAlign w:val="top"/>
          </w:tcPr>
          <w:p w14:paraId="23884B05">
            <w:pPr>
              <w:pStyle w:val="6"/>
              <w:spacing w:before="20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E7FBD8F">
            <w:pPr>
              <w:pStyle w:val="6"/>
              <w:spacing w:before="37" w:line="228" w:lineRule="auto"/>
              <w:ind w:left="23"/>
            </w:pPr>
            <w:r>
              <w:rPr>
                <w:spacing w:val="5"/>
              </w:rPr>
              <w:t>1.《计量违法行为处罚细则》（</w:t>
            </w:r>
            <w:r>
              <w:rPr>
                <w:spacing w:val="-1"/>
              </w:rPr>
              <w:t xml:space="preserve"> </w:t>
            </w:r>
            <w:r>
              <w:rPr>
                <w:spacing w:val="5"/>
              </w:rPr>
              <w:t>1990年8月25日国家技术监督局令第14号公布 根据2015年8月25日国家质量技术监督检验检疫总局令第166号第一次修订 根据2022年9月29日国家市场监督管理总局令第61号第二次修订）</w:t>
            </w:r>
          </w:p>
          <w:p w14:paraId="71CD03B8">
            <w:pPr>
              <w:pStyle w:val="6"/>
              <w:spacing w:before="13" w:line="262" w:lineRule="auto"/>
              <w:ind w:left="21" w:right="67"/>
            </w:pPr>
            <w:r>
              <w:rPr>
                <w:spacing w:val="7"/>
              </w:rPr>
              <w:t>第十三条</w:t>
            </w:r>
            <w:r>
              <w:rPr>
                <w:spacing w:val="-6"/>
              </w:rPr>
              <w:t>：（</w:t>
            </w:r>
            <w:r>
              <w:rPr>
                <w:spacing w:val="-5"/>
              </w:rPr>
              <w:t xml:space="preserve"> </w:t>
            </w:r>
            <w:r>
              <w:rPr>
                <w:spacing w:val="7"/>
              </w:rPr>
              <w:t>三）企业、事业单位制造、修理的计量器具未经出厂检定或</w:t>
            </w:r>
            <w:r>
              <w:rPr>
                <w:spacing w:val="6"/>
              </w:rPr>
              <w:t>经检定不合格而出厂的，责令其停止出厂，没收全部违法所得；情节严重的，可并处三千元以下罚款。个体工商户制造、修理计量器具未经检定或经检定不合格而销售或交付用户使用的，责令其停止制造、修理或者</w:t>
            </w:r>
            <w:r>
              <w:t xml:space="preserve"> </w:t>
            </w:r>
            <w:r>
              <w:rPr>
                <w:spacing w:val="6"/>
              </w:rPr>
              <w:t>重修、重检，没收全部违法所得；情节严重的，可并处五百元以下的罚</w:t>
            </w:r>
            <w:r>
              <w:rPr>
                <w:spacing w:val="5"/>
              </w:rPr>
              <w:t>款。</w:t>
            </w:r>
          </w:p>
          <w:p w14:paraId="6C7C9213">
            <w:pPr>
              <w:pStyle w:val="6"/>
              <w:spacing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6B3F34A9">
            <w:pPr>
              <w:pStyle w:val="6"/>
              <w:spacing w:before="15" w:line="228" w:lineRule="auto"/>
              <w:ind w:left="22"/>
            </w:pPr>
            <w:r>
              <w:rPr>
                <w:spacing w:val="6"/>
              </w:rPr>
              <w:t>第四十五条：制造、修理的计量器具未经出厂检定或者经检定不合格而出厂的，责令其停止出厂，没收全部违法所得；情节严重的，可并处3000元以下的罚款。</w:t>
            </w:r>
          </w:p>
        </w:tc>
        <w:tc>
          <w:tcPr>
            <w:tcW w:w="371" w:type="dxa"/>
            <w:vAlign w:val="top"/>
          </w:tcPr>
          <w:p w14:paraId="3D01DAB7">
            <w:pPr>
              <w:rPr>
                <w:rFonts w:ascii="Arial"/>
                <w:sz w:val="21"/>
              </w:rPr>
            </w:pPr>
          </w:p>
        </w:tc>
      </w:tr>
      <w:tr w14:paraId="75AEC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6D07247">
            <w:pPr>
              <w:pStyle w:val="6"/>
              <w:spacing w:before="201" w:line="108" w:lineRule="exact"/>
              <w:ind w:left="248"/>
            </w:pPr>
            <w:r>
              <w:rPr>
                <w:position w:val="1"/>
              </w:rPr>
              <w:t>633</w:t>
            </w:r>
          </w:p>
        </w:tc>
        <w:tc>
          <w:tcPr>
            <w:tcW w:w="1682" w:type="dxa"/>
            <w:vAlign w:val="top"/>
          </w:tcPr>
          <w:p w14:paraId="79851B81">
            <w:pPr>
              <w:pStyle w:val="6"/>
              <w:spacing w:before="145" w:line="229" w:lineRule="auto"/>
              <w:ind w:left="21"/>
            </w:pPr>
            <w:r>
              <w:rPr>
                <w:spacing w:val="6"/>
              </w:rPr>
              <w:t>对制造、销售未经批准或者考核合格的计量</w:t>
            </w:r>
          </w:p>
          <w:p w14:paraId="4026C392">
            <w:pPr>
              <w:pStyle w:val="6"/>
              <w:spacing w:before="14" w:line="229" w:lineRule="auto"/>
              <w:ind w:left="320"/>
            </w:pPr>
            <w:r>
              <w:rPr>
                <w:spacing w:val="6"/>
              </w:rPr>
              <w:t>器具新产品行为的行政处罚</w:t>
            </w:r>
          </w:p>
        </w:tc>
        <w:tc>
          <w:tcPr>
            <w:tcW w:w="536" w:type="dxa"/>
            <w:vAlign w:val="top"/>
          </w:tcPr>
          <w:p w14:paraId="53FB6839">
            <w:pPr>
              <w:pStyle w:val="6"/>
              <w:spacing w:before="201" w:line="229" w:lineRule="auto"/>
              <w:ind w:left="95"/>
            </w:pPr>
            <w:r>
              <w:rPr>
                <w:spacing w:val="5"/>
              </w:rPr>
              <w:t>行政处罚</w:t>
            </w:r>
          </w:p>
        </w:tc>
        <w:tc>
          <w:tcPr>
            <w:tcW w:w="879" w:type="dxa"/>
            <w:vAlign w:val="top"/>
          </w:tcPr>
          <w:p w14:paraId="422AEAAC">
            <w:pPr>
              <w:pStyle w:val="6"/>
              <w:spacing w:before="87" w:line="263" w:lineRule="auto"/>
              <w:ind w:left="50" w:right="44" w:firstLine="47"/>
            </w:pPr>
            <w:r>
              <w:rPr>
                <w:spacing w:val="5"/>
              </w:rPr>
              <w:t>市场监督管理部门</w:t>
            </w:r>
            <w:r>
              <w:rPr>
                <w:spacing w:val="1"/>
              </w:rPr>
              <w:t xml:space="preserve">  </w:t>
            </w:r>
            <w:r>
              <w:rPr>
                <w:spacing w:val="6"/>
              </w:rPr>
              <w:t>（省级、设区的市级</w:t>
            </w:r>
          </w:p>
          <w:p w14:paraId="79CACF38">
            <w:pPr>
              <w:pStyle w:val="6"/>
              <w:spacing w:line="231" w:lineRule="auto"/>
              <w:ind w:left="267"/>
            </w:pPr>
            <w:r>
              <w:rPr>
                <w:spacing w:val="4"/>
              </w:rPr>
              <w:t>或县级）</w:t>
            </w:r>
          </w:p>
        </w:tc>
        <w:tc>
          <w:tcPr>
            <w:tcW w:w="1259" w:type="dxa"/>
            <w:vAlign w:val="top"/>
          </w:tcPr>
          <w:p w14:paraId="1071F936">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8C539EB">
            <w:pPr>
              <w:pStyle w:val="6"/>
              <w:spacing w:before="31"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68B22FBA">
            <w:pPr>
              <w:pStyle w:val="6"/>
              <w:spacing w:before="14" w:line="228" w:lineRule="auto"/>
              <w:ind w:left="22"/>
            </w:pPr>
            <w:r>
              <w:rPr>
                <w:spacing w:val="6"/>
              </w:rPr>
              <w:t>第二十三条：制造、销售未经考核合格的计量器具新产品的，责令停止制造、销售该种新产品，没收违法所得，可以并处罚款。</w:t>
            </w:r>
          </w:p>
          <w:p w14:paraId="5AA5F99F">
            <w:pPr>
              <w:pStyle w:val="6"/>
              <w:spacing w:before="15"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5DF0A848">
            <w:pPr>
              <w:pStyle w:val="6"/>
              <w:spacing w:before="14" w:line="228" w:lineRule="auto"/>
              <w:ind w:left="22"/>
            </w:pPr>
            <w:r>
              <w:rPr>
                <w:spacing w:val="6"/>
              </w:rPr>
              <w:t>第四十四条：制造、销售未经型式批准或样机试验合格的计量器具新产品的，责令其停止制造、销售，封存该种新产品，没收全部违法所得，可并处3000元以下的罚款。</w:t>
            </w:r>
          </w:p>
        </w:tc>
        <w:tc>
          <w:tcPr>
            <w:tcW w:w="371" w:type="dxa"/>
            <w:vAlign w:val="top"/>
          </w:tcPr>
          <w:p w14:paraId="126C105F">
            <w:pPr>
              <w:rPr>
                <w:rFonts w:ascii="Arial"/>
                <w:sz w:val="21"/>
              </w:rPr>
            </w:pPr>
          </w:p>
        </w:tc>
      </w:tr>
      <w:tr w14:paraId="383AD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5BDE2A02">
            <w:pPr>
              <w:pStyle w:val="6"/>
              <w:spacing w:before="264" w:line="108" w:lineRule="exact"/>
              <w:ind w:left="248"/>
            </w:pPr>
            <w:r>
              <w:rPr>
                <w:position w:val="1"/>
              </w:rPr>
              <w:t>634</w:t>
            </w:r>
          </w:p>
        </w:tc>
        <w:tc>
          <w:tcPr>
            <w:tcW w:w="1682" w:type="dxa"/>
            <w:vAlign w:val="top"/>
          </w:tcPr>
          <w:p w14:paraId="599B09EB">
            <w:pPr>
              <w:pStyle w:val="6"/>
              <w:spacing w:before="208" w:line="229" w:lineRule="auto"/>
              <w:ind w:left="21"/>
            </w:pPr>
            <w:r>
              <w:rPr>
                <w:spacing w:val="6"/>
              </w:rPr>
              <w:t>对用能单位未按照规定配备、使用能源计量</w:t>
            </w:r>
          </w:p>
          <w:p w14:paraId="71AA01FD">
            <w:pPr>
              <w:pStyle w:val="6"/>
              <w:spacing w:before="14" w:line="229" w:lineRule="auto"/>
              <w:ind w:left="450"/>
            </w:pPr>
            <w:r>
              <w:rPr>
                <w:spacing w:val="6"/>
              </w:rPr>
              <w:t>器具行为的行政处罚</w:t>
            </w:r>
          </w:p>
        </w:tc>
        <w:tc>
          <w:tcPr>
            <w:tcW w:w="536" w:type="dxa"/>
            <w:vAlign w:val="top"/>
          </w:tcPr>
          <w:p w14:paraId="3AE7E16A">
            <w:pPr>
              <w:pStyle w:val="6"/>
              <w:spacing w:before="264" w:line="229" w:lineRule="auto"/>
              <w:ind w:left="95"/>
            </w:pPr>
            <w:r>
              <w:rPr>
                <w:spacing w:val="5"/>
              </w:rPr>
              <w:t>行政处罚</w:t>
            </w:r>
          </w:p>
        </w:tc>
        <w:tc>
          <w:tcPr>
            <w:tcW w:w="879" w:type="dxa"/>
            <w:vAlign w:val="top"/>
          </w:tcPr>
          <w:p w14:paraId="305F1CA8">
            <w:pPr>
              <w:pStyle w:val="6"/>
              <w:spacing w:before="150" w:line="263" w:lineRule="auto"/>
              <w:ind w:left="50" w:right="44" w:firstLine="47"/>
            </w:pPr>
            <w:r>
              <w:rPr>
                <w:spacing w:val="5"/>
              </w:rPr>
              <w:t>市场监督管理部门</w:t>
            </w:r>
            <w:r>
              <w:rPr>
                <w:spacing w:val="1"/>
              </w:rPr>
              <w:t xml:space="preserve">  </w:t>
            </w:r>
            <w:r>
              <w:rPr>
                <w:spacing w:val="6"/>
              </w:rPr>
              <w:t>（省级、设区的市级</w:t>
            </w:r>
          </w:p>
          <w:p w14:paraId="6D3BC6CF">
            <w:pPr>
              <w:pStyle w:val="6"/>
              <w:spacing w:line="231" w:lineRule="auto"/>
              <w:ind w:left="267"/>
            </w:pPr>
            <w:r>
              <w:rPr>
                <w:spacing w:val="4"/>
              </w:rPr>
              <w:t>或县级）</w:t>
            </w:r>
          </w:p>
        </w:tc>
        <w:tc>
          <w:tcPr>
            <w:tcW w:w="1259" w:type="dxa"/>
            <w:vAlign w:val="top"/>
          </w:tcPr>
          <w:p w14:paraId="1DDD9B93">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B056342">
            <w:pPr>
              <w:pStyle w:val="6"/>
              <w:spacing w:before="38" w:line="251" w:lineRule="auto"/>
              <w:ind w:left="17" w:right="24" w:firstLine="6"/>
            </w:pPr>
            <w:r>
              <w:rPr>
                <w:spacing w:val="6"/>
              </w:rPr>
              <w:t>1.《中华人民共和国节约能源法》（</w:t>
            </w:r>
            <w:r>
              <w:rPr>
                <w:spacing w:val="-7"/>
              </w:rPr>
              <w:t xml:space="preserve"> </w:t>
            </w:r>
            <w:r>
              <w:rPr>
                <w:spacing w:val="6"/>
              </w:rPr>
              <w:t>1997年11月1日第八届全国人民代表大会常务委员</w:t>
            </w:r>
            <w:r>
              <w:rPr>
                <w:spacing w:val="5"/>
              </w:rPr>
              <w:t>会第二十八次会议通过  2007年10月28日第十届全国人民代表大会常务委员会第三十次会议修订  根据2016年7月2日第十二届全国人民代表大会常务委员会第二十一次会议《关于修改〈</w:t>
            </w:r>
            <w:r>
              <w:rPr>
                <w:spacing w:val="-16"/>
              </w:rPr>
              <w:t xml:space="preserve"> </w:t>
            </w:r>
            <w:r>
              <w:rPr>
                <w:spacing w:val="5"/>
              </w:rPr>
              <w:t>中华人民共和国节</w:t>
            </w:r>
            <w:r>
              <w:t xml:space="preserve"> </w:t>
            </w:r>
            <w:r>
              <w:rPr>
                <w:spacing w:val="6"/>
              </w:rPr>
              <w:t>约能源法〉等六部法律的决定》第一次修正  根据2018年10月26日第十三届全国人民代表大会常务委员会第六次会议《关于修改〈</w:t>
            </w:r>
            <w:r>
              <w:rPr>
                <w:spacing w:val="-16"/>
              </w:rPr>
              <w:t xml:space="preserve"> </w:t>
            </w:r>
            <w:r>
              <w:rPr>
                <w:spacing w:val="6"/>
              </w:rPr>
              <w:t>中华人民共和国野生动物保护法〉等十五部法律的决定》第二次修正）第七十四条：用能</w:t>
            </w:r>
            <w:r>
              <w:rPr>
                <w:spacing w:val="5"/>
              </w:rPr>
              <w:t>单位未按照规定配备、使用能源计量器具的，</w:t>
            </w:r>
            <w:r>
              <w:rPr>
                <w:spacing w:val="-18"/>
              </w:rPr>
              <w:t xml:space="preserve"> </w:t>
            </w:r>
            <w:r>
              <w:rPr>
                <w:spacing w:val="5"/>
              </w:rPr>
              <w:t>由市场监督管理部门责</w:t>
            </w:r>
            <w:r>
              <w:t xml:space="preserve">  </w:t>
            </w:r>
            <w:r>
              <w:rPr>
                <w:spacing w:val="6"/>
              </w:rPr>
              <w:t>令限期改正；逾期不改正的，处一万元以上五万元以下罚款。</w:t>
            </w:r>
          </w:p>
          <w:p w14:paraId="7B4E223A">
            <w:pPr>
              <w:pStyle w:val="6"/>
              <w:spacing w:before="13" w:line="229" w:lineRule="auto"/>
              <w:ind w:left="21"/>
            </w:pPr>
            <w:r>
              <w:rPr>
                <w:spacing w:val="5"/>
              </w:rPr>
              <w:t>2.《能源计量监督管理办法》</w:t>
            </w:r>
            <w:r>
              <w:rPr>
                <w:spacing w:val="-12"/>
              </w:rPr>
              <w:t xml:space="preserve"> </w:t>
            </w:r>
            <w:r>
              <w:rPr>
                <w:spacing w:val="5"/>
              </w:rPr>
              <w:t>(根据2020年10月23日国</w:t>
            </w:r>
            <w:r>
              <w:rPr>
                <w:spacing w:val="4"/>
              </w:rPr>
              <w:t>家市场监督管理总局令第31号修订)</w:t>
            </w:r>
          </w:p>
          <w:p w14:paraId="7F1A11AC">
            <w:pPr>
              <w:pStyle w:val="6"/>
              <w:spacing w:before="14" w:line="229" w:lineRule="auto"/>
              <w:ind w:left="22"/>
            </w:pPr>
            <w:r>
              <w:rPr>
                <w:spacing w:val="6"/>
              </w:rPr>
              <w:t>第十八条：违反本办法规定，用能单位未按照规定配备、使用能源计量器具的，</w:t>
            </w:r>
            <w:r>
              <w:rPr>
                <w:spacing w:val="-19"/>
              </w:rPr>
              <w:t xml:space="preserve"> </w:t>
            </w:r>
            <w:r>
              <w:rPr>
                <w:spacing w:val="6"/>
              </w:rPr>
              <w:t>由县级以上地方市场监督管理部门按照《中华人民共和国节约能源法》第七十四条等规</w:t>
            </w:r>
            <w:r>
              <w:rPr>
                <w:spacing w:val="5"/>
              </w:rPr>
              <w:t>定予以处罚。</w:t>
            </w:r>
          </w:p>
        </w:tc>
        <w:tc>
          <w:tcPr>
            <w:tcW w:w="371" w:type="dxa"/>
            <w:vAlign w:val="top"/>
          </w:tcPr>
          <w:p w14:paraId="46CFB619">
            <w:pPr>
              <w:rPr>
                <w:rFonts w:ascii="Arial"/>
                <w:sz w:val="21"/>
              </w:rPr>
            </w:pPr>
          </w:p>
        </w:tc>
      </w:tr>
      <w:tr w14:paraId="666B2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0AEE89B2">
            <w:pPr>
              <w:pStyle w:val="6"/>
              <w:spacing w:before="140" w:line="108" w:lineRule="exact"/>
              <w:ind w:left="248"/>
            </w:pPr>
            <w:r>
              <w:rPr>
                <w:position w:val="1"/>
              </w:rPr>
              <w:t>635</w:t>
            </w:r>
          </w:p>
        </w:tc>
        <w:tc>
          <w:tcPr>
            <w:tcW w:w="1682" w:type="dxa"/>
            <w:vAlign w:val="top"/>
          </w:tcPr>
          <w:p w14:paraId="76DCDFF7">
            <w:pPr>
              <w:pStyle w:val="6"/>
              <w:spacing w:before="26" w:line="229" w:lineRule="auto"/>
              <w:ind w:left="21"/>
            </w:pPr>
            <w:r>
              <w:rPr>
                <w:spacing w:val="6"/>
              </w:rPr>
              <w:t>对重点用能单位未按照规定配备能源计量工</w:t>
            </w:r>
          </w:p>
          <w:p w14:paraId="5D2C76E4">
            <w:pPr>
              <w:pStyle w:val="6"/>
              <w:spacing w:before="15" w:line="228" w:lineRule="auto"/>
              <w:ind w:left="20"/>
            </w:pPr>
            <w:r>
              <w:rPr>
                <w:spacing w:val="6"/>
              </w:rPr>
              <w:t>作人员或者能源计量工作人员未接受能源计</w:t>
            </w:r>
          </w:p>
          <w:p w14:paraId="4820B10B">
            <w:pPr>
              <w:pStyle w:val="6"/>
              <w:spacing w:before="14" w:line="227" w:lineRule="auto"/>
              <w:ind w:left="237"/>
            </w:pPr>
            <w:r>
              <w:rPr>
                <w:spacing w:val="5"/>
              </w:rPr>
              <w:t>量专业知识培训行为的行政处罚</w:t>
            </w:r>
          </w:p>
        </w:tc>
        <w:tc>
          <w:tcPr>
            <w:tcW w:w="536" w:type="dxa"/>
            <w:vAlign w:val="top"/>
          </w:tcPr>
          <w:p w14:paraId="1AFD0E72">
            <w:pPr>
              <w:pStyle w:val="6"/>
              <w:spacing w:before="140" w:line="229" w:lineRule="auto"/>
              <w:ind w:left="95"/>
            </w:pPr>
            <w:r>
              <w:rPr>
                <w:spacing w:val="5"/>
              </w:rPr>
              <w:t>行政处罚</w:t>
            </w:r>
          </w:p>
        </w:tc>
        <w:tc>
          <w:tcPr>
            <w:tcW w:w="879" w:type="dxa"/>
            <w:vAlign w:val="top"/>
          </w:tcPr>
          <w:p w14:paraId="0794C26A">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2F253E3">
            <w:pPr>
              <w:pStyle w:val="6"/>
              <w:spacing w:line="227" w:lineRule="auto"/>
              <w:ind w:left="267"/>
            </w:pPr>
            <w:r>
              <w:rPr>
                <w:spacing w:val="4"/>
              </w:rPr>
              <w:t>或县级）</w:t>
            </w:r>
          </w:p>
        </w:tc>
        <w:tc>
          <w:tcPr>
            <w:tcW w:w="1259" w:type="dxa"/>
            <w:vAlign w:val="top"/>
          </w:tcPr>
          <w:p w14:paraId="27F48BB0">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9230930">
            <w:pPr>
              <w:pStyle w:val="6"/>
              <w:spacing w:before="84" w:line="229" w:lineRule="auto"/>
              <w:ind w:left="23"/>
            </w:pPr>
            <w:r>
              <w:rPr>
                <w:spacing w:val="5"/>
              </w:rPr>
              <w:t>1.《能源计量监督管理办法》</w:t>
            </w:r>
            <w:r>
              <w:rPr>
                <w:spacing w:val="-12"/>
              </w:rPr>
              <w:t xml:space="preserve"> </w:t>
            </w:r>
            <w:r>
              <w:rPr>
                <w:spacing w:val="5"/>
              </w:rPr>
              <w:t>(根据2020年10月23</w:t>
            </w:r>
            <w:r>
              <w:rPr>
                <w:spacing w:val="4"/>
              </w:rPr>
              <w:t>日国家市场监督管理总局令第31号修订)</w:t>
            </w:r>
          </w:p>
          <w:p w14:paraId="11BF4F14">
            <w:pPr>
              <w:pStyle w:val="6"/>
              <w:spacing w:before="14" w:line="228" w:lineRule="auto"/>
              <w:ind w:left="22"/>
            </w:pPr>
            <w:r>
              <w:rPr>
                <w:spacing w:val="6"/>
              </w:rPr>
              <w:t>第十九条：违反本办法规定，重点用能单位未按照规定配备能源计量工作人员或者能源计量工作人员未接受能源计量专业知识培训的，</w:t>
            </w:r>
            <w:r>
              <w:rPr>
                <w:spacing w:val="-19"/>
              </w:rPr>
              <w:t xml:space="preserve"> </w:t>
            </w:r>
            <w:r>
              <w:rPr>
                <w:spacing w:val="6"/>
              </w:rPr>
              <w:t>由县级以上地方市场监督管理部门责令限期改正；逾期不改正的，处1万元以上3万元以下</w:t>
            </w:r>
            <w:r>
              <w:rPr>
                <w:spacing w:val="5"/>
              </w:rPr>
              <w:t>罚款。</w:t>
            </w:r>
          </w:p>
        </w:tc>
        <w:tc>
          <w:tcPr>
            <w:tcW w:w="371" w:type="dxa"/>
            <w:vAlign w:val="top"/>
          </w:tcPr>
          <w:p w14:paraId="32D57987">
            <w:pPr>
              <w:rPr>
                <w:rFonts w:ascii="Arial"/>
                <w:sz w:val="21"/>
              </w:rPr>
            </w:pPr>
          </w:p>
        </w:tc>
      </w:tr>
      <w:tr w14:paraId="6B6C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D364A38">
            <w:pPr>
              <w:pStyle w:val="6"/>
              <w:spacing w:before="142" w:line="108" w:lineRule="exact"/>
              <w:ind w:left="248"/>
            </w:pPr>
            <w:r>
              <w:rPr>
                <w:position w:val="1"/>
              </w:rPr>
              <w:t>636</w:t>
            </w:r>
          </w:p>
        </w:tc>
        <w:tc>
          <w:tcPr>
            <w:tcW w:w="1682" w:type="dxa"/>
            <w:vAlign w:val="top"/>
          </w:tcPr>
          <w:p w14:paraId="38FDB76D">
            <w:pPr>
              <w:pStyle w:val="6"/>
              <w:spacing w:before="85" w:line="228" w:lineRule="auto"/>
              <w:ind w:left="21"/>
            </w:pPr>
            <w:r>
              <w:rPr>
                <w:spacing w:val="6"/>
              </w:rPr>
              <w:t>对拒绝、阻碍能源计量监督检查行为的行政</w:t>
            </w:r>
          </w:p>
          <w:p w14:paraId="1BBC04E3">
            <w:pPr>
              <w:pStyle w:val="6"/>
              <w:spacing w:before="15" w:line="231" w:lineRule="auto"/>
              <w:ind w:left="757"/>
            </w:pPr>
            <w:r>
              <w:rPr>
                <w:spacing w:val="2"/>
              </w:rPr>
              <w:t>处罚</w:t>
            </w:r>
          </w:p>
        </w:tc>
        <w:tc>
          <w:tcPr>
            <w:tcW w:w="536" w:type="dxa"/>
            <w:vAlign w:val="top"/>
          </w:tcPr>
          <w:p w14:paraId="70BD7090">
            <w:pPr>
              <w:pStyle w:val="6"/>
              <w:spacing w:before="142" w:line="229" w:lineRule="auto"/>
              <w:ind w:left="95"/>
            </w:pPr>
            <w:r>
              <w:rPr>
                <w:spacing w:val="5"/>
              </w:rPr>
              <w:t>行政处罚</w:t>
            </w:r>
          </w:p>
        </w:tc>
        <w:tc>
          <w:tcPr>
            <w:tcW w:w="879" w:type="dxa"/>
            <w:vAlign w:val="top"/>
          </w:tcPr>
          <w:p w14:paraId="7BD82EAC">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59A7096F">
            <w:pPr>
              <w:pStyle w:val="6"/>
              <w:spacing w:line="227" w:lineRule="auto"/>
              <w:ind w:left="267"/>
            </w:pPr>
            <w:r>
              <w:rPr>
                <w:spacing w:val="4"/>
              </w:rPr>
              <w:t>或县级）</w:t>
            </w:r>
          </w:p>
        </w:tc>
        <w:tc>
          <w:tcPr>
            <w:tcW w:w="1259" w:type="dxa"/>
            <w:vAlign w:val="top"/>
          </w:tcPr>
          <w:p w14:paraId="1475C54D">
            <w:pPr>
              <w:pStyle w:val="6"/>
              <w:spacing w:before="84"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12B33B2">
            <w:pPr>
              <w:pStyle w:val="6"/>
              <w:spacing w:before="84" w:line="229" w:lineRule="auto"/>
              <w:ind w:left="23"/>
            </w:pPr>
            <w:r>
              <w:rPr>
                <w:spacing w:val="5"/>
              </w:rPr>
              <w:t>1.《能源计量监督管理办法》</w:t>
            </w:r>
            <w:r>
              <w:rPr>
                <w:spacing w:val="-12"/>
              </w:rPr>
              <w:t xml:space="preserve"> </w:t>
            </w:r>
            <w:r>
              <w:rPr>
                <w:spacing w:val="5"/>
              </w:rPr>
              <w:t>(根据2020年10月23</w:t>
            </w:r>
            <w:r>
              <w:rPr>
                <w:spacing w:val="4"/>
              </w:rPr>
              <w:t>日国家市场监督管理总局令第31号修订)</w:t>
            </w:r>
          </w:p>
          <w:p w14:paraId="5EDF8C46">
            <w:pPr>
              <w:pStyle w:val="6"/>
              <w:spacing w:before="13" w:line="231" w:lineRule="auto"/>
              <w:ind w:left="22"/>
            </w:pPr>
            <w:r>
              <w:rPr>
                <w:spacing w:val="6"/>
              </w:rPr>
              <w:t>第二十条：违反本办法规定，拒绝、阻碍能源计量监督检查的，</w:t>
            </w:r>
            <w:r>
              <w:rPr>
                <w:spacing w:val="-19"/>
              </w:rPr>
              <w:t xml:space="preserve"> </w:t>
            </w:r>
            <w:r>
              <w:rPr>
                <w:spacing w:val="6"/>
              </w:rPr>
              <w:t>由县级以上地方市场监督管理部门予以警告，可并处1万元以上3万元以下罚款；构成犯</w:t>
            </w:r>
            <w:r>
              <w:rPr>
                <w:spacing w:val="5"/>
              </w:rPr>
              <w:t>罪的，依法追究刑事责任。</w:t>
            </w:r>
          </w:p>
        </w:tc>
        <w:tc>
          <w:tcPr>
            <w:tcW w:w="371" w:type="dxa"/>
            <w:vAlign w:val="top"/>
          </w:tcPr>
          <w:p w14:paraId="22868B1F">
            <w:pPr>
              <w:rPr>
                <w:rFonts w:ascii="Arial"/>
                <w:sz w:val="21"/>
              </w:rPr>
            </w:pPr>
          </w:p>
        </w:tc>
      </w:tr>
      <w:tr w14:paraId="5FBE1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1FF27B2C">
            <w:pPr>
              <w:spacing w:line="364" w:lineRule="auto"/>
              <w:rPr>
                <w:rFonts w:ascii="Arial"/>
                <w:sz w:val="21"/>
              </w:rPr>
            </w:pPr>
          </w:p>
          <w:p w14:paraId="47E92CF2">
            <w:pPr>
              <w:pStyle w:val="6"/>
              <w:spacing w:before="26" w:line="108" w:lineRule="exact"/>
              <w:ind w:left="248"/>
            </w:pPr>
            <w:r>
              <w:rPr>
                <w:position w:val="1"/>
              </w:rPr>
              <w:t>637</w:t>
            </w:r>
          </w:p>
        </w:tc>
        <w:tc>
          <w:tcPr>
            <w:tcW w:w="1682" w:type="dxa"/>
            <w:vAlign w:val="top"/>
          </w:tcPr>
          <w:p w14:paraId="7058FAB5">
            <w:pPr>
              <w:spacing w:line="251" w:lineRule="auto"/>
              <w:rPr>
                <w:rFonts w:ascii="Arial"/>
                <w:sz w:val="21"/>
              </w:rPr>
            </w:pPr>
          </w:p>
          <w:p w14:paraId="29A6ADA0">
            <w:pPr>
              <w:pStyle w:val="6"/>
              <w:spacing w:before="26" w:line="230" w:lineRule="auto"/>
              <w:ind w:left="21"/>
            </w:pPr>
            <w:r>
              <w:rPr>
                <w:spacing w:val="6"/>
              </w:rPr>
              <w:t>对使用不合格的计量器具或者破坏计量器具</w:t>
            </w:r>
          </w:p>
          <w:p w14:paraId="4AA77ABB">
            <w:pPr>
              <w:pStyle w:val="6"/>
              <w:spacing w:before="13" w:line="230" w:lineRule="auto"/>
              <w:ind w:left="21"/>
            </w:pPr>
            <w:r>
              <w:rPr>
                <w:spacing w:val="6"/>
              </w:rPr>
              <w:t>准确度和伪造数据给国家和消费者造成损失</w:t>
            </w:r>
          </w:p>
          <w:p w14:paraId="3451030B">
            <w:pPr>
              <w:pStyle w:val="6"/>
              <w:spacing w:before="14" w:line="229" w:lineRule="auto"/>
              <w:ind w:left="537"/>
            </w:pPr>
            <w:r>
              <w:rPr>
                <w:spacing w:val="5"/>
              </w:rPr>
              <w:t>行为的行政处罚</w:t>
            </w:r>
          </w:p>
        </w:tc>
        <w:tc>
          <w:tcPr>
            <w:tcW w:w="536" w:type="dxa"/>
            <w:vAlign w:val="top"/>
          </w:tcPr>
          <w:p w14:paraId="4C1078D0">
            <w:pPr>
              <w:spacing w:line="364" w:lineRule="auto"/>
              <w:rPr>
                <w:rFonts w:ascii="Arial"/>
                <w:sz w:val="21"/>
              </w:rPr>
            </w:pPr>
          </w:p>
          <w:p w14:paraId="4D53D6D6">
            <w:pPr>
              <w:pStyle w:val="6"/>
              <w:spacing w:before="26" w:line="229" w:lineRule="auto"/>
              <w:ind w:left="95"/>
            </w:pPr>
            <w:r>
              <w:rPr>
                <w:spacing w:val="5"/>
              </w:rPr>
              <w:t>行政处罚</w:t>
            </w:r>
          </w:p>
        </w:tc>
        <w:tc>
          <w:tcPr>
            <w:tcW w:w="879" w:type="dxa"/>
            <w:vAlign w:val="top"/>
          </w:tcPr>
          <w:p w14:paraId="09D3935D">
            <w:pPr>
              <w:spacing w:line="250" w:lineRule="auto"/>
              <w:rPr>
                <w:rFonts w:ascii="Arial"/>
                <w:sz w:val="21"/>
              </w:rPr>
            </w:pPr>
          </w:p>
          <w:p w14:paraId="61C693F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3F1A895">
            <w:pPr>
              <w:pStyle w:val="6"/>
              <w:spacing w:line="231" w:lineRule="auto"/>
              <w:ind w:left="267"/>
            </w:pPr>
            <w:r>
              <w:rPr>
                <w:spacing w:val="4"/>
              </w:rPr>
              <w:t>或县级）</w:t>
            </w:r>
          </w:p>
        </w:tc>
        <w:tc>
          <w:tcPr>
            <w:tcW w:w="1259" w:type="dxa"/>
            <w:vAlign w:val="top"/>
          </w:tcPr>
          <w:p w14:paraId="782AE2F0">
            <w:pPr>
              <w:spacing w:line="307" w:lineRule="auto"/>
              <w:rPr>
                <w:rFonts w:ascii="Arial"/>
                <w:sz w:val="21"/>
              </w:rPr>
            </w:pPr>
          </w:p>
          <w:p w14:paraId="31D9D1C7">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6690A11">
            <w:pPr>
              <w:pStyle w:val="6"/>
              <w:spacing w:before="50"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7C05E44E">
            <w:pPr>
              <w:pStyle w:val="6"/>
              <w:spacing w:before="14" w:line="228" w:lineRule="auto"/>
              <w:ind w:left="22"/>
            </w:pPr>
            <w:r>
              <w:rPr>
                <w:spacing w:val="6"/>
              </w:rPr>
              <w:t>第二十六条：使用不合格的计量器具或者破坏计量器具准确度，给国家和消费者造成损失的，责令赔偿损失，没收计量器具和违法所得，可以并处罚款。</w:t>
            </w:r>
          </w:p>
          <w:p w14:paraId="28B10526">
            <w:pPr>
              <w:pStyle w:val="6"/>
              <w:spacing w:before="15"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0A575AC0">
            <w:pPr>
              <w:pStyle w:val="6"/>
              <w:spacing w:before="15" w:line="228" w:lineRule="auto"/>
              <w:ind w:left="22"/>
            </w:pPr>
            <w:r>
              <w:rPr>
                <w:spacing w:val="6"/>
              </w:rPr>
              <w:t>第四十六条：使用不合格计量器具或者破坏计量器具准确度和伪造数据，给国家和消费者造成损失的，责令其赔偿损失，没收计量器具和全部违法所得，可并处2000元以下的罚款。</w:t>
            </w:r>
          </w:p>
          <w:p w14:paraId="1C3EFC8F">
            <w:pPr>
              <w:pStyle w:val="6"/>
              <w:spacing w:before="14" w:line="229" w:lineRule="auto"/>
              <w:ind w:left="24"/>
            </w:pPr>
            <w:r>
              <w:rPr>
                <w:spacing w:val="5"/>
              </w:rPr>
              <w:t>3.《加油站计量监督管理办法》（根据2020年10月23日国家市场监督管理总局令第31号第二次修订）</w:t>
            </w:r>
          </w:p>
          <w:p w14:paraId="1A88DC00">
            <w:pPr>
              <w:pStyle w:val="6"/>
              <w:spacing w:before="15" w:line="262" w:lineRule="auto"/>
              <w:ind w:left="18" w:right="67" w:firstLine="4"/>
            </w:pPr>
            <w:r>
              <w:rPr>
                <w:spacing w:val="6"/>
              </w:rPr>
              <w:t>第九条：加油站经营者违反本办法有关规定，应当按以下规定进行处罚</w:t>
            </w:r>
            <w:r>
              <w:rPr>
                <w:spacing w:val="3"/>
              </w:rPr>
              <w:t>：（</w:t>
            </w:r>
            <w:r>
              <w:rPr>
                <w:spacing w:val="-5"/>
              </w:rPr>
              <w:t xml:space="preserve"> </w:t>
            </w:r>
            <w:r>
              <w:rPr>
                <w:spacing w:val="6"/>
              </w:rPr>
              <w:t>三）违反本办法第五条第（七）项规定，使用未经检定、超过检定周期或者经检定不合格的计量器具的，责令其停止使用，可并处1000元以下罚款。破坏计量器具及其铅（签）封，擅自改动、拆装燃油加油机，使</w:t>
            </w:r>
            <w:r>
              <w:t xml:space="preserve"> </w:t>
            </w:r>
            <w:r>
              <w:rPr>
                <w:spacing w:val="6"/>
              </w:rPr>
              <w:t>用未经批准而改动的燃油加油机，</w:t>
            </w:r>
            <w:r>
              <w:rPr>
                <w:spacing w:val="-19"/>
              </w:rPr>
              <w:t xml:space="preserve"> </w:t>
            </w:r>
            <w:r>
              <w:rPr>
                <w:spacing w:val="6"/>
              </w:rPr>
              <w:t>以及弄虚作假、给消费者造成损失的，责令其赔偿损失，并按照《中华人民共和国计量法实施细则》有关规定予以处罚；构成犯罪的，依法追究刑事责任。</w:t>
            </w:r>
          </w:p>
        </w:tc>
        <w:tc>
          <w:tcPr>
            <w:tcW w:w="371" w:type="dxa"/>
            <w:vAlign w:val="top"/>
          </w:tcPr>
          <w:p w14:paraId="507E91CE">
            <w:pPr>
              <w:rPr>
                <w:rFonts w:ascii="Arial"/>
                <w:sz w:val="21"/>
              </w:rPr>
            </w:pPr>
          </w:p>
        </w:tc>
      </w:tr>
      <w:tr w14:paraId="7CA99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0221167">
            <w:pPr>
              <w:pStyle w:val="6"/>
              <w:spacing w:before="205" w:line="108" w:lineRule="exact"/>
              <w:ind w:left="248"/>
            </w:pPr>
            <w:r>
              <w:rPr>
                <w:position w:val="1"/>
              </w:rPr>
              <w:t>638</w:t>
            </w:r>
          </w:p>
        </w:tc>
        <w:tc>
          <w:tcPr>
            <w:tcW w:w="1682" w:type="dxa"/>
            <w:vAlign w:val="top"/>
          </w:tcPr>
          <w:p w14:paraId="53C59B78">
            <w:pPr>
              <w:pStyle w:val="6"/>
              <w:spacing w:before="149" w:line="228" w:lineRule="auto"/>
              <w:ind w:left="21"/>
            </w:pPr>
            <w:r>
              <w:rPr>
                <w:spacing w:val="6"/>
              </w:rPr>
              <w:t>对伪造、盗用、倒卖强制检定印、证的行政</w:t>
            </w:r>
          </w:p>
          <w:p w14:paraId="5E4EDE0D">
            <w:pPr>
              <w:pStyle w:val="6"/>
              <w:spacing w:before="14" w:line="231" w:lineRule="auto"/>
              <w:ind w:left="757"/>
            </w:pPr>
            <w:r>
              <w:rPr>
                <w:spacing w:val="2"/>
              </w:rPr>
              <w:t>处罚</w:t>
            </w:r>
          </w:p>
        </w:tc>
        <w:tc>
          <w:tcPr>
            <w:tcW w:w="536" w:type="dxa"/>
            <w:vAlign w:val="top"/>
          </w:tcPr>
          <w:p w14:paraId="3DD0C1B2">
            <w:pPr>
              <w:pStyle w:val="6"/>
              <w:spacing w:before="205" w:line="229" w:lineRule="auto"/>
              <w:ind w:left="95"/>
            </w:pPr>
            <w:r>
              <w:rPr>
                <w:spacing w:val="5"/>
              </w:rPr>
              <w:t>行政处罚</w:t>
            </w:r>
          </w:p>
        </w:tc>
        <w:tc>
          <w:tcPr>
            <w:tcW w:w="879" w:type="dxa"/>
            <w:vAlign w:val="top"/>
          </w:tcPr>
          <w:p w14:paraId="40744820">
            <w:pPr>
              <w:pStyle w:val="6"/>
              <w:spacing w:before="91" w:line="261" w:lineRule="auto"/>
              <w:ind w:left="50" w:right="44" w:firstLine="47"/>
            </w:pPr>
            <w:r>
              <w:rPr>
                <w:spacing w:val="5"/>
              </w:rPr>
              <w:t>市场监督管理部门</w:t>
            </w:r>
            <w:r>
              <w:rPr>
                <w:spacing w:val="1"/>
              </w:rPr>
              <w:t xml:space="preserve">  </w:t>
            </w:r>
            <w:r>
              <w:rPr>
                <w:spacing w:val="6"/>
              </w:rPr>
              <w:t>（省级、设区的市级</w:t>
            </w:r>
          </w:p>
          <w:p w14:paraId="1ECE8299">
            <w:pPr>
              <w:pStyle w:val="6"/>
              <w:spacing w:line="231" w:lineRule="auto"/>
              <w:ind w:left="267"/>
            </w:pPr>
            <w:r>
              <w:rPr>
                <w:spacing w:val="4"/>
              </w:rPr>
              <w:t>或县级）</w:t>
            </w:r>
          </w:p>
        </w:tc>
        <w:tc>
          <w:tcPr>
            <w:tcW w:w="1259" w:type="dxa"/>
            <w:vAlign w:val="top"/>
          </w:tcPr>
          <w:p w14:paraId="3086BCDF">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9DD68DC">
            <w:pPr>
              <w:pStyle w:val="6"/>
              <w:spacing w:before="34"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3350D6D8">
            <w:pPr>
              <w:pStyle w:val="6"/>
              <w:spacing w:before="15" w:line="228" w:lineRule="auto"/>
              <w:ind w:left="22"/>
            </w:pPr>
            <w:r>
              <w:rPr>
                <w:spacing w:val="6"/>
              </w:rPr>
              <w:t>第五十一条：伪造、盗用、倒卖强制检定印、证的，没收其非法检定印、证和全部违法所得，可并处2000元以下的罚款；构成犯罪的，依法追究刑事责任。</w:t>
            </w:r>
          </w:p>
          <w:p w14:paraId="4A9F579B">
            <w:pPr>
              <w:pStyle w:val="6"/>
              <w:spacing w:before="15" w:line="228" w:lineRule="auto"/>
              <w:ind w:left="21"/>
            </w:pPr>
            <w:r>
              <w:rPr>
                <w:spacing w:val="5"/>
              </w:rPr>
              <w:t>2.《计量违法行为处罚细则》（</w:t>
            </w:r>
            <w:r>
              <w:rPr>
                <w:spacing w:val="1"/>
              </w:rPr>
              <w:t xml:space="preserve"> </w:t>
            </w:r>
            <w:r>
              <w:rPr>
                <w:spacing w:val="5"/>
              </w:rPr>
              <w:t>1990年8月25日国家技术监督局令第14号公布 根据2015年8月25日国家质量技术监督检验检疫总局令第166号第一次修订 根据2022年9月29日国家市场监督管理总局令第61号第二次修订）</w:t>
            </w:r>
          </w:p>
          <w:p w14:paraId="43418148">
            <w:pPr>
              <w:pStyle w:val="6"/>
              <w:spacing w:before="15" w:line="228" w:lineRule="auto"/>
              <w:ind w:left="22"/>
            </w:pPr>
            <w:r>
              <w:rPr>
                <w:spacing w:val="6"/>
              </w:rPr>
              <w:t>第十七条：伪造、盗用、倒卖检定印、证的，没收其非法检定印、证和全部违法所得，可并处二千元以下罚款；构成犯罪的，依法追究刑事责任。</w:t>
            </w:r>
          </w:p>
        </w:tc>
        <w:tc>
          <w:tcPr>
            <w:tcW w:w="371" w:type="dxa"/>
            <w:vAlign w:val="top"/>
          </w:tcPr>
          <w:p w14:paraId="6E8AAB63">
            <w:pPr>
              <w:rPr>
                <w:rFonts w:ascii="Arial"/>
                <w:sz w:val="21"/>
              </w:rPr>
            </w:pPr>
          </w:p>
        </w:tc>
      </w:tr>
      <w:tr w14:paraId="77F8A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BA0FCF3">
            <w:pPr>
              <w:pStyle w:val="6"/>
              <w:spacing w:before="144" w:line="108" w:lineRule="exact"/>
              <w:ind w:left="248"/>
            </w:pPr>
            <w:r>
              <w:rPr>
                <w:position w:val="1"/>
              </w:rPr>
              <w:t>639</w:t>
            </w:r>
          </w:p>
        </w:tc>
        <w:tc>
          <w:tcPr>
            <w:tcW w:w="1682" w:type="dxa"/>
            <w:vAlign w:val="top"/>
          </w:tcPr>
          <w:p w14:paraId="0A426519">
            <w:pPr>
              <w:pStyle w:val="6"/>
              <w:spacing w:before="30" w:line="229" w:lineRule="auto"/>
              <w:ind w:left="21"/>
            </w:pPr>
            <w:r>
              <w:rPr>
                <w:spacing w:val="6"/>
              </w:rPr>
              <w:t>对经营销售残次计量器具零配件以及销售使</w:t>
            </w:r>
          </w:p>
          <w:p w14:paraId="01773A5D">
            <w:pPr>
              <w:pStyle w:val="6"/>
              <w:spacing w:before="14" w:line="230" w:lineRule="auto"/>
              <w:ind w:left="19"/>
            </w:pPr>
            <w:r>
              <w:rPr>
                <w:spacing w:val="6"/>
              </w:rPr>
              <w:t>用残次计量器具零配件组装、修理计量器具</w:t>
            </w:r>
          </w:p>
          <w:p w14:paraId="4D494807">
            <w:pPr>
              <w:pStyle w:val="6"/>
              <w:spacing w:before="12" w:line="223" w:lineRule="auto"/>
              <w:ind w:left="537"/>
            </w:pPr>
            <w:r>
              <w:rPr>
                <w:spacing w:val="5"/>
              </w:rPr>
              <w:t>行为的行政处罚</w:t>
            </w:r>
          </w:p>
        </w:tc>
        <w:tc>
          <w:tcPr>
            <w:tcW w:w="536" w:type="dxa"/>
            <w:vAlign w:val="top"/>
          </w:tcPr>
          <w:p w14:paraId="56C2741A">
            <w:pPr>
              <w:pStyle w:val="6"/>
              <w:spacing w:before="144" w:line="229" w:lineRule="auto"/>
              <w:ind w:left="95"/>
            </w:pPr>
            <w:r>
              <w:rPr>
                <w:spacing w:val="5"/>
              </w:rPr>
              <w:t>行政处罚</w:t>
            </w:r>
          </w:p>
        </w:tc>
        <w:tc>
          <w:tcPr>
            <w:tcW w:w="879" w:type="dxa"/>
            <w:vAlign w:val="top"/>
          </w:tcPr>
          <w:p w14:paraId="5686E68B">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75D7C075">
            <w:pPr>
              <w:pStyle w:val="6"/>
              <w:spacing w:line="223" w:lineRule="auto"/>
              <w:ind w:left="267"/>
            </w:pPr>
            <w:r>
              <w:rPr>
                <w:spacing w:val="4"/>
              </w:rPr>
              <w:t>或县级）</w:t>
            </w:r>
          </w:p>
        </w:tc>
        <w:tc>
          <w:tcPr>
            <w:tcW w:w="1259" w:type="dxa"/>
            <w:vAlign w:val="top"/>
          </w:tcPr>
          <w:p w14:paraId="0322CEE1">
            <w:pPr>
              <w:pStyle w:val="6"/>
              <w:spacing w:before="8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4B93298">
            <w:pPr>
              <w:pStyle w:val="6"/>
              <w:spacing w:before="86"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1094E7E9">
            <w:pPr>
              <w:pStyle w:val="6"/>
              <w:spacing w:before="15" w:line="228" w:lineRule="auto"/>
              <w:ind w:left="22"/>
            </w:pPr>
            <w:r>
              <w:rPr>
                <w:spacing w:val="6"/>
              </w:rPr>
              <w:t>第四十七条：经营销售残次计量器具零配件的，责令其停止经营销售，没收残次计量器具零配件和全部违法所得，可并处2000元以下的罚款；情节严重的，</w:t>
            </w:r>
            <w:r>
              <w:rPr>
                <w:spacing w:val="-18"/>
              </w:rPr>
              <w:t xml:space="preserve"> </w:t>
            </w:r>
            <w:r>
              <w:rPr>
                <w:spacing w:val="6"/>
              </w:rPr>
              <w:t>由</w:t>
            </w:r>
            <w:r>
              <w:rPr>
                <w:spacing w:val="5"/>
              </w:rPr>
              <w:t>工商行政管理部门吊销其营业执照。</w:t>
            </w:r>
          </w:p>
        </w:tc>
        <w:tc>
          <w:tcPr>
            <w:tcW w:w="371" w:type="dxa"/>
            <w:vAlign w:val="top"/>
          </w:tcPr>
          <w:p w14:paraId="51DE729B">
            <w:pPr>
              <w:rPr>
                <w:rFonts w:ascii="Arial"/>
                <w:sz w:val="21"/>
              </w:rPr>
            </w:pPr>
          </w:p>
        </w:tc>
      </w:tr>
      <w:tr w14:paraId="29B68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616" w:type="dxa"/>
            <w:vAlign w:val="top"/>
          </w:tcPr>
          <w:p w14:paraId="5C4E8074">
            <w:pPr>
              <w:spacing w:line="245" w:lineRule="auto"/>
              <w:rPr>
                <w:rFonts w:ascii="Arial"/>
                <w:sz w:val="21"/>
              </w:rPr>
            </w:pPr>
          </w:p>
          <w:p w14:paraId="102F9377">
            <w:pPr>
              <w:spacing w:line="245" w:lineRule="auto"/>
              <w:rPr>
                <w:rFonts w:ascii="Arial"/>
                <w:sz w:val="21"/>
              </w:rPr>
            </w:pPr>
          </w:p>
          <w:p w14:paraId="51B2B36C">
            <w:pPr>
              <w:pStyle w:val="6"/>
              <w:spacing w:before="26" w:line="108" w:lineRule="exact"/>
              <w:ind w:left="248"/>
            </w:pPr>
            <w:r>
              <w:rPr>
                <w:position w:val="1"/>
              </w:rPr>
              <w:t>640</w:t>
            </w:r>
          </w:p>
        </w:tc>
        <w:tc>
          <w:tcPr>
            <w:tcW w:w="1682" w:type="dxa"/>
            <w:vAlign w:val="top"/>
          </w:tcPr>
          <w:p w14:paraId="441AF1FA">
            <w:pPr>
              <w:pStyle w:val="6"/>
              <w:spacing w:before="64" w:line="228" w:lineRule="auto"/>
              <w:ind w:left="21"/>
            </w:pPr>
            <w:r>
              <w:rPr>
                <w:spacing w:val="6"/>
              </w:rPr>
              <w:t>对法定计量检定机构未依法取得县级以上市</w:t>
            </w:r>
          </w:p>
          <w:p w14:paraId="4E634111">
            <w:pPr>
              <w:pStyle w:val="6"/>
              <w:spacing w:before="14" w:line="230" w:lineRule="auto"/>
              <w:ind w:left="19"/>
            </w:pPr>
            <w:r>
              <w:rPr>
                <w:spacing w:val="6"/>
              </w:rPr>
              <w:t>场监督管理部门能力确认或者授权，擅自开</w:t>
            </w:r>
          </w:p>
          <w:p w14:paraId="263C8638">
            <w:pPr>
              <w:pStyle w:val="6"/>
              <w:spacing w:before="14" w:line="228" w:lineRule="auto"/>
              <w:ind w:left="19"/>
            </w:pPr>
            <w:r>
              <w:rPr>
                <w:spacing w:val="6"/>
              </w:rPr>
              <w:t>展计量检定、型式评价、商品量计量检验工</w:t>
            </w:r>
          </w:p>
          <w:p w14:paraId="3E1B7658">
            <w:pPr>
              <w:pStyle w:val="6"/>
              <w:spacing w:before="15" w:line="228" w:lineRule="auto"/>
              <w:ind w:left="20"/>
            </w:pPr>
            <w:r>
              <w:rPr>
                <w:spacing w:val="6"/>
              </w:rPr>
              <w:t>作；基本条件和技术能力不能持续符合能力</w:t>
            </w:r>
          </w:p>
          <w:p w14:paraId="066A2DE4">
            <w:pPr>
              <w:pStyle w:val="6"/>
              <w:spacing w:before="14" w:line="229" w:lineRule="auto"/>
              <w:ind w:left="19"/>
            </w:pPr>
            <w:r>
              <w:rPr>
                <w:spacing w:val="6"/>
              </w:rPr>
              <w:t>确认或者授权的条件、要求，擅自执行相关</w:t>
            </w:r>
          </w:p>
          <w:p w14:paraId="4593A22E">
            <w:pPr>
              <w:pStyle w:val="6"/>
              <w:spacing w:before="15" w:line="228" w:lineRule="auto"/>
              <w:ind w:left="64"/>
            </w:pPr>
            <w:r>
              <w:rPr>
                <w:spacing w:val="6"/>
              </w:rPr>
              <w:t>计量检定、型式评价、商品量计量检验任</w:t>
            </w:r>
          </w:p>
          <w:p w14:paraId="348C349B">
            <w:pPr>
              <w:pStyle w:val="6"/>
              <w:spacing w:before="14" w:line="230" w:lineRule="auto"/>
              <w:ind w:left="21"/>
            </w:pPr>
            <w:r>
              <w:rPr>
                <w:spacing w:val="6"/>
              </w:rPr>
              <w:t>务；擅自超过能力确认或者授权的期限、范</w:t>
            </w:r>
          </w:p>
          <w:p w14:paraId="7CAE207F">
            <w:pPr>
              <w:pStyle w:val="6"/>
              <w:spacing w:before="14" w:line="228" w:lineRule="auto"/>
              <w:ind w:left="26"/>
            </w:pPr>
            <w:r>
              <w:rPr>
                <w:spacing w:val="4"/>
              </w:rPr>
              <w:t>围、</w:t>
            </w:r>
            <w:r>
              <w:rPr>
                <w:spacing w:val="-6"/>
              </w:rPr>
              <w:t xml:space="preserve"> </w:t>
            </w:r>
            <w:r>
              <w:rPr>
                <w:spacing w:val="4"/>
              </w:rPr>
              <w:t>区域执行相关计量检定、型式评价、商</w:t>
            </w:r>
          </w:p>
          <w:p w14:paraId="21C42249">
            <w:pPr>
              <w:pStyle w:val="6"/>
              <w:spacing w:before="15" w:line="228" w:lineRule="auto"/>
              <w:ind w:left="289"/>
            </w:pPr>
            <w:r>
              <w:rPr>
                <w:spacing w:val="5"/>
              </w:rPr>
              <w:t>品量计量检验任务的行政处罚</w:t>
            </w:r>
          </w:p>
        </w:tc>
        <w:tc>
          <w:tcPr>
            <w:tcW w:w="536" w:type="dxa"/>
            <w:vAlign w:val="top"/>
          </w:tcPr>
          <w:p w14:paraId="61156838">
            <w:pPr>
              <w:spacing w:line="245" w:lineRule="auto"/>
              <w:rPr>
                <w:rFonts w:ascii="Arial"/>
                <w:sz w:val="21"/>
              </w:rPr>
            </w:pPr>
          </w:p>
          <w:p w14:paraId="68556690">
            <w:pPr>
              <w:spacing w:line="245" w:lineRule="auto"/>
              <w:rPr>
                <w:rFonts w:ascii="Arial"/>
                <w:sz w:val="21"/>
              </w:rPr>
            </w:pPr>
          </w:p>
          <w:p w14:paraId="670291CE">
            <w:pPr>
              <w:pStyle w:val="6"/>
              <w:spacing w:before="26" w:line="229" w:lineRule="auto"/>
              <w:ind w:left="95"/>
            </w:pPr>
            <w:r>
              <w:rPr>
                <w:spacing w:val="5"/>
              </w:rPr>
              <w:t>行政处罚</w:t>
            </w:r>
          </w:p>
        </w:tc>
        <w:tc>
          <w:tcPr>
            <w:tcW w:w="879" w:type="dxa"/>
            <w:vAlign w:val="top"/>
          </w:tcPr>
          <w:p w14:paraId="4CCE96CA">
            <w:pPr>
              <w:spacing w:line="377" w:lineRule="auto"/>
              <w:rPr>
                <w:rFonts w:ascii="Arial"/>
                <w:sz w:val="21"/>
              </w:rPr>
            </w:pPr>
          </w:p>
          <w:p w14:paraId="4E72B42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D6B29A9">
            <w:pPr>
              <w:pStyle w:val="6"/>
              <w:spacing w:line="231" w:lineRule="auto"/>
              <w:ind w:left="267"/>
            </w:pPr>
            <w:r>
              <w:rPr>
                <w:spacing w:val="4"/>
              </w:rPr>
              <w:t>或县级）</w:t>
            </w:r>
          </w:p>
        </w:tc>
        <w:tc>
          <w:tcPr>
            <w:tcW w:w="1259" w:type="dxa"/>
            <w:vAlign w:val="top"/>
          </w:tcPr>
          <w:p w14:paraId="46785377">
            <w:pPr>
              <w:spacing w:line="433" w:lineRule="auto"/>
              <w:rPr>
                <w:rFonts w:ascii="Arial"/>
                <w:sz w:val="21"/>
              </w:rPr>
            </w:pPr>
          </w:p>
          <w:p w14:paraId="29FC8644">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5646E62">
            <w:pPr>
              <w:spacing w:line="377" w:lineRule="auto"/>
              <w:rPr>
                <w:rFonts w:ascii="Arial"/>
                <w:sz w:val="21"/>
              </w:rPr>
            </w:pPr>
          </w:p>
          <w:p w14:paraId="0F925BCE">
            <w:pPr>
              <w:pStyle w:val="6"/>
              <w:spacing w:before="26" w:line="228" w:lineRule="auto"/>
              <w:ind w:left="23"/>
            </w:pPr>
            <w:r>
              <w:rPr>
                <w:spacing w:val="5"/>
              </w:rPr>
              <w:t>1.《法定计量检定机构监督管理办法》（2024年9月2日经市场监管总局第23次局务会议通过  2024年9月12日市场监管总局令第92号公布  自2025年1月1日起施行）</w:t>
            </w:r>
          </w:p>
          <w:p w14:paraId="7B04F85D">
            <w:pPr>
              <w:pStyle w:val="6"/>
              <w:spacing w:before="14" w:line="262" w:lineRule="auto"/>
              <w:ind w:left="16" w:right="89" w:firstLine="5"/>
            </w:pPr>
            <w:r>
              <w:rPr>
                <w:spacing w:val="6"/>
              </w:rPr>
              <w:t>第二十三条：法定计量检定机构有下列情形之一的，</w:t>
            </w:r>
            <w:r>
              <w:rPr>
                <w:spacing w:val="-16"/>
              </w:rPr>
              <w:t xml:space="preserve"> </w:t>
            </w:r>
            <w:r>
              <w:rPr>
                <w:spacing w:val="6"/>
              </w:rPr>
              <w:t>由县级以上市场监督管理部门责令限期改正，可以处十万元以下罚款</w:t>
            </w:r>
            <w:r>
              <w:rPr>
                <w:spacing w:val="-6"/>
              </w:rPr>
              <w:t>：（</w:t>
            </w:r>
            <w:r>
              <w:rPr>
                <w:spacing w:val="-7"/>
              </w:rPr>
              <w:t xml:space="preserve"> </w:t>
            </w:r>
            <w:r>
              <w:rPr>
                <w:spacing w:val="6"/>
              </w:rPr>
              <w:t>一）未依法取得县级以上市场监督管理部门能力确认或者授权，擅自开展计量检定、型式评价、商品量计</w:t>
            </w:r>
            <w:r>
              <w:rPr>
                <w:spacing w:val="5"/>
              </w:rPr>
              <w:t>量检验工作的</w:t>
            </w:r>
            <w:r>
              <w:rPr>
                <w:spacing w:val="-6"/>
              </w:rPr>
              <w:t>；（</w:t>
            </w:r>
            <w:r>
              <w:rPr>
                <w:spacing w:val="-8"/>
              </w:rPr>
              <w:t xml:space="preserve"> </w:t>
            </w:r>
            <w:r>
              <w:rPr>
                <w:spacing w:val="5"/>
              </w:rPr>
              <w:t>二）违反本办法第十三条第二款规定，</w:t>
            </w:r>
            <w:r>
              <w:t xml:space="preserve"> </w:t>
            </w:r>
            <w:r>
              <w:rPr>
                <w:spacing w:val="6"/>
              </w:rPr>
              <w:t>基本条件和技术能力不能持续符合能力确认或者授权的条件、要求，擅自执行相关计量检定、型式评价、商品量计量检验任务的</w:t>
            </w:r>
            <w:r>
              <w:rPr>
                <w:spacing w:val="-3"/>
              </w:rPr>
              <w:t>；（</w:t>
            </w:r>
            <w:r>
              <w:rPr>
                <w:spacing w:val="-6"/>
              </w:rPr>
              <w:t xml:space="preserve"> </w:t>
            </w:r>
            <w:r>
              <w:rPr>
                <w:spacing w:val="6"/>
              </w:rPr>
              <w:t>三）违反本办法第十五条第七项规定，擅自超过能力确认或者授权的期限、范围、</w:t>
            </w:r>
            <w:r>
              <w:rPr>
                <w:spacing w:val="-18"/>
              </w:rPr>
              <w:t xml:space="preserve"> </w:t>
            </w:r>
            <w:r>
              <w:rPr>
                <w:spacing w:val="6"/>
              </w:rPr>
              <w:t>区域执行相关计量检定、型式评价、商品量计量检验任务的。</w:t>
            </w:r>
          </w:p>
        </w:tc>
        <w:tc>
          <w:tcPr>
            <w:tcW w:w="371" w:type="dxa"/>
            <w:vAlign w:val="top"/>
          </w:tcPr>
          <w:p w14:paraId="0BAA172F">
            <w:pPr>
              <w:rPr>
                <w:rFonts w:ascii="Arial"/>
                <w:sz w:val="21"/>
              </w:rPr>
            </w:pPr>
          </w:p>
        </w:tc>
      </w:tr>
      <w:tr w14:paraId="778BB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F3A7747">
            <w:pPr>
              <w:pStyle w:val="6"/>
              <w:spacing w:before="145" w:line="108" w:lineRule="exact"/>
              <w:ind w:left="248"/>
            </w:pPr>
            <w:r>
              <w:rPr>
                <w:position w:val="1"/>
              </w:rPr>
              <w:t>641</w:t>
            </w:r>
          </w:p>
        </w:tc>
        <w:tc>
          <w:tcPr>
            <w:tcW w:w="1682" w:type="dxa"/>
            <w:vAlign w:val="top"/>
          </w:tcPr>
          <w:p w14:paraId="1F09C9FC">
            <w:pPr>
              <w:pStyle w:val="6"/>
              <w:spacing w:before="88" w:line="228" w:lineRule="auto"/>
              <w:ind w:left="21"/>
            </w:pPr>
            <w:r>
              <w:rPr>
                <w:spacing w:val="6"/>
              </w:rPr>
              <w:t>对法定计量检定机构及其人员违法行为的行</w:t>
            </w:r>
          </w:p>
          <w:p w14:paraId="321D1474">
            <w:pPr>
              <w:pStyle w:val="6"/>
              <w:spacing w:before="14" w:line="231" w:lineRule="auto"/>
              <w:ind w:left="712"/>
            </w:pPr>
            <w:r>
              <w:rPr>
                <w:spacing w:val="4"/>
              </w:rPr>
              <w:t>政处罚</w:t>
            </w:r>
          </w:p>
        </w:tc>
        <w:tc>
          <w:tcPr>
            <w:tcW w:w="536" w:type="dxa"/>
            <w:vAlign w:val="top"/>
          </w:tcPr>
          <w:p w14:paraId="296DA3B7">
            <w:pPr>
              <w:pStyle w:val="6"/>
              <w:spacing w:before="145" w:line="229" w:lineRule="auto"/>
              <w:ind w:left="95"/>
            </w:pPr>
            <w:r>
              <w:rPr>
                <w:spacing w:val="5"/>
              </w:rPr>
              <w:t>行政处罚</w:t>
            </w:r>
          </w:p>
        </w:tc>
        <w:tc>
          <w:tcPr>
            <w:tcW w:w="879" w:type="dxa"/>
            <w:vAlign w:val="top"/>
          </w:tcPr>
          <w:p w14:paraId="13C8ED5D">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0D80FA45">
            <w:pPr>
              <w:pStyle w:val="6"/>
              <w:spacing w:line="219" w:lineRule="auto"/>
              <w:ind w:left="267"/>
            </w:pPr>
            <w:r>
              <w:rPr>
                <w:spacing w:val="4"/>
              </w:rPr>
              <w:t>或县级）</w:t>
            </w:r>
          </w:p>
        </w:tc>
        <w:tc>
          <w:tcPr>
            <w:tcW w:w="1259" w:type="dxa"/>
            <w:vAlign w:val="top"/>
          </w:tcPr>
          <w:p w14:paraId="3BB11E24">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FFA40E5">
            <w:pPr>
              <w:pStyle w:val="6"/>
              <w:spacing w:before="31" w:line="228" w:lineRule="auto"/>
              <w:ind w:left="23"/>
            </w:pPr>
            <w:r>
              <w:rPr>
                <w:spacing w:val="5"/>
              </w:rPr>
              <w:t>1.《法定计量检定机构监督管理办法》（2024年9月2日经市场监管总局第23次局务会议通过  2024年9月12日市场监管总局令第92号公布  自2025年1月1日起施行）</w:t>
            </w:r>
          </w:p>
          <w:p w14:paraId="68995209">
            <w:pPr>
              <w:pStyle w:val="6"/>
              <w:spacing w:before="14" w:line="241" w:lineRule="auto"/>
              <w:ind w:left="17" w:right="67" w:firstLine="5"/>
            </w:pPr>
            <w:r>
              <w:rPr>
                <w:spacing w:val="6"/>
              </w:rPr>
              <w:t>第十五条：法定计量检定机构及其人员不得有下列行为</w:t>
            </w:r>
            <w:r>
              <w:rPr>
                <w:spacing w:val="-6"/>
              </w:rPr>
              <w:t>：（</w:t>
            </w:r>
            <w:r>
              <w:rPr>
                <w:spacing w:val="-2"/>
              </w:rPr>
              <w:t xml:space="preserve"> </w:t>
            </w:r>
            <w:r>
              <w:rPr>
                <w:spacing w:val="6"/>
              </w:rPr>
              <w:t>一）擅自改造、拆迁、改变计量基准，或者故意损坏计量基准设备，致使计量基准量值失准、停用或</w:t>
            </w:r>
            <w:r>
              <w:rPr>
                <w:spacing w:val="5"/>
              </w:rPr>
              <w:t>者报废</w:t>
            </w:r>
            <w:r>
              <w:rPr>
                <w:spacing w:val="-6"/>
              </w:rPr>
              <w:t>；（</w:t>
            </w:r>
            <w:r>
              <w:rPr>
                <w:spacing w:val="-8"/>
              </w:rPr>
              <w:t xml:space="preserve"> </w:t>
            </w:r>
            <w:r>
              <w:rPr>
                <w:spacing w:val="5"/>
              </w:rPr>
              <w:t>二）擅自更换、封存、停用、注销、破坏计量标准</w:t>
            </w:r>
            <w:r>
              <w:rPr>
                <w:spacing w:val="-6"/>
              </w:rPr>
              <w:t xml:space="preserve">；（ </w:t>
            </w:r>
            <w:r>
              <w:rPr>
                <w:spacing w:val="5"/>
              </w:rPr>
              <w:t>三）擅自出租、</w:t>
            </w:r>
            <w:r>
              <w:rPr>
                <w:spacing w:val="-19"/>
              </w:rPr>
              <w:t xml:space="preserve"> </w:t>
            </w:r>
            <w:r>
              <w:rPr>
                <w:spacing w:val="5"/>
              </w:rPr>
              <w:t>出借或者以其他方式转让计量标准</w:t>
            </w:r>
            <w:r>
              <w:rPr>
                <w:spacing w:val="-6"/>
              </w:rPr>
              <w:t>；（</w:t>
            </w:r>
            <w:r>
              <w:rPr>
                <w:spacing w:val="-2"/>
              </w:rPr>
              <w:t xml:space="preserve"> </w:t>
            </w:r>
            <w:r>
              <w:rPr>
                <w:spacing w:val="5"/>
              </w:rPr>
              <w:t>四</w:t>
            </w:r>
            <w:r>
              <w:rPr>
                <w:spacing w:val="-16"/>
              </w:rPr>
              <w:t xml:space="preserve"> </w:t>
            </w:r>
            <w:r>
              <w:rPr>
                <w:spacing w:val="5"/>
              </w:rPr>
              <w:t>）妨</w:t>
            </w:r>
            <w:r>
              <w:t xml:space="preserve"> </w:t>
            </w:r>
            <w:r>
              <w:rPr>
                <w:spacing w:val="6"/>
              </w:rPr>
              <w:t>碍量值传递或者溯源</w:t>
            </w:r>
            <w:r>
              <w:rPr>
                <w:spacing w:val="-6"/>
              </w:rPr>
              <w:t>；（</w:t>
            </w:r>
            <w:r>
              <w:rPr>
                <w:spacing w:val="-8"/>
              </w:rPr>
              <w:t xml:space="preserve"> </w:t>
            </w:r>
            <w:r>
              <w:rPr>
                <w:spacing w:val="6"/>
              </w:rPr>
              <w:t>六</w:t>
            </w:r>
            <w:r>
              <w:rPr>
                <w:spacing w:val="-16"/>
              </w:rPr>
              <w:t xml:space="preserve"> </w:t>
            </w:r>
            <w:r>
              <w:rPr>
                <w:spacing w:val="6"/>
              </w:rPr>
              <w:t>）执行计量检定、型式评价、商品量计量检验等任务的人员不符合本办法第十条规定；第二十四条：违反本办法第十五条第一项、第二项、第三项、第四项、第六项规定的，</w:t>
            </w:r>
            <w:r>
              <w:rPr>
                <w:spacing w:val="-19"/>
              </w:rPr>
              <w:t xml:space="preserve"> </w:t>
            </w:r>
            <w:r>
              <w:rPr>
                <w:spacing w:val="6"/>
              </w:rPr>
              <w:t>由县级以上市场监督管理部门责</w:t>
            </w:r>
            <w:r>
              <w:rPr>
                <w:spacing w:val="5"/>
              </w:rPr>
              <w:t>令限期改正，可以处十万元以下罚款。</w:t>
            </w:r>
          </w:p>
        </w:tc>
        <w:tc>
          <w:tcPr>
            <w:tcW w:w="371" w:type="dxa"/>
            <w:vAlign w:val="top"/>
          </w:tcPr>
          <w:p w14:paraId="33E5A5BC">
            <w:pPr>
              <w:rPr>
                <w:rFonts w:ascii="Arial"/>
                <w:sz w:val="21"/>
              </w:rPr>
            </w:pPr>
          </w:p>
        </w:tc>
      </w:tr>
      <w:tr w14:paraId="125C9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048EC2A">
            <w:pPr>
              <w:pStyle w:val="6"/>
              <w:spacing w:before="144" w:line="108" w:lineRule="exact"/>
              <w:ind w:left="248"/>
            </w:pPr>
            <w:r>
              <w:rPr>
                <w:position w:val="1"/>
              </w:rPr>
              <w:t>642</w:t>
            </w:r>
          </w:p>
        </w:tc>
        <w:tc>
          <w:tcPr>
            <w:tcW w:w="1682" w:type="dxa"/>
            <w:vAlign w:val="top"/>
          </w:tcPr>
          <w:p w14:paraId="780F5A5A">
            <w:pPr>
              <w:pStyle w:val="6"/>
              <w:spacing w:before="88" w:line="228" w:lineRule="auto"/>
              <w:ind w:left="21"/>
            </w:pPr>
            <w:r>
              <w:rPr>
                <w:spacing w:val="6"/>
              </w:rPr>
              <w:t>对法定计量检定机构及其人员出具虚假、不</w:t>
            </w:r>
          </w:p>
          <w:p w14:paraId="6FB8D9B5">
            <w:pPr>
              <w:pStyle w:val="6"/>
              <w:spacing w:before="14" w:line="229" w:lineRule="auto"/>
              <w:ind w:left="326"/>
            </w:pPr>
            <w:r>
              <w:rPr>
                <w:spacing w:val="5"/>
              </w:rPr>
              <w:t>实证书或者报告的行政处罚</w:t>
            </w:r>
          </w:p>
        </w:tc>
        <w:tc>
          <w:tcPr>
            <w:tcW w:w="536" w:type="dxa"/>
            <w:vAlign w:val="top"/>
          </w:tcPr>
          <w:p w14:paraId="2FDAEF40">
            <w:pPr>
              <w:pStyle w:val="6"/>
              <w:spacing w:before="144" w:line="229" w:lineRule="auto"/>
              <w:ind w:left="95"/>
            </w:pPr>
            <w:r>
              <w:rPr>
                <w:spacing w:val="5"/>
              </w:rPr>
              <w:t>行政处罚</w:t>
            </w:r>
          </w:p>
        </w:tc>
        <w:tc>
          <w:tcPr>
            <w:tcW w:w="879" w:type="dxa"/>
            <w:vAlign w:val="top"/>
          </w:tcPr>
          <w:p w14:paraId="7F3F22A4">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6C4EF1B7">
            <w:pPr>
              <w:pStyle w:val="6"/>
              <w:spacing w:line="220" w:lineRule="auto"/>
              <w:ind w:left="267"/>
            </w:pPr>
            <w:r>
              <w:rPr>
                <w:spacing w:val="4"/>
              </w:rPr>
              <w:t>或县级）</w:t>
            </w:r>
          </w:p>
        </w:tc>
        <w:tc>
          <w:tcPr>
            <w:tcW w:w="1259" w:type="dxa"/>
            <w:vAlign w:val="top"/>
          </w:tcPr>
          <w:p w14:paraId="6A8017AA">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BB8699A">
            <w:pPr>
              <w:pStyle w:val="6"/>
              <w:spacing w:before="88" w:line="228" w:lineRule="auto"/>
              <w:ind w:left="23"/>
            </w:pPr>
            <w:r>
              <w:rPr>
                <w:spacing w:val="5"/>
              </w:rPr>
              <w:t>1.《法定计量检定机构监督管理办法》（2024年9月2日经市场监管总局第23次局务会议通过  2024年9月12日市场监管总局令第92号公布  自2025年1月1日起施行）</w:t>
            </w:r>
          </w:p>
          <w:p w14:paraId="13B06CCA">
            <w:pPr>
              <w:pStyle w:val="6"/>
              <w:spacing w:before="15" w:line="228" w:lineRule="auto"/>
              <w:ind w:left="22"/>
            </w:pPr>
            <w:r>
              <w:rPr>
                <w:spacing w:val="6"/>
              </w:rPr>
              <w:t>第十五条：法定计量检定机构及其人员不得有下列行为</w:t>
            </w:r>
            <w:r>
              <w:rPr>
                <w:spacing w:val="-6"/>
              </w:rPr>
              <w:t>：（</w:t>
            </w:r>
            <w:r>
              <w:rPr>
                <w:spacing w:val="-8"/>
              </w:rPr>
              <w:t xml:space="preserve"> </w:t>
            </w:r>
            <w:r>
              <w:rPr>
                <w:spacing w:val="6"/>
              </w:rPr>
              <w:t>五</w:t>
            </w:r>
            <w:r>
              <w:rPr>
                <w:spacing w:val="-16"/>
              </w:rPr>
              <w:t xml:space="preserve"> </w:t>
            </w:r>
            <w:r>
              <w:rPr>
                <w:spacing w:val="6"/>
              </w:rPr>
              <w:t>）出具虚假、不实证书或者报告；第二十五条：违反本办法第十五条第五项规定的，</w:t>
            </w:r>
            <w:r>
              <w:rPr>
                <w:spacing w:val="-18"/>
              </w:rPr>
              <w:t xml:space="preserve"> </w:t>
            </w:r>
            <w:r>
              <w:rPr>
                <w:spacing w:val="6"/>
              </w:rPr>
              <w:t>由县级以上市场监督</w:t>
            </w:r>
            <w:r>
              <w:rPr>
                <w:spacing w:val="5"/>
              </w:rPr>
              <w:t>管理部门处十万元以下罚款。法律、法规另有规定的，从其规定。</w:t>
            </w:r>
          </w:p>
        </w:tc>
        <w:tc>
          <w:tcPr>
            <w:tcW w:w="371" w:type="dxa"/>
            <w:vAlign w:val="top"/>
          </w:tcPr>
          <w:p w14:paraId="6EA4E258">
            <w:pPr>
              <w:rPr>
                <w:rFonts w:ascii="Arial"/>
                <w:sz w:val="21"/>
              </w:rPr>
            </w:pPr>
          </w:p>
        </w:tc>
      </w:tr>
      <w:tr w14:paraId="79829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8FAEBD8">
            <w:pPr>
              <w:pStyle w:val="6"/>
              <w:spacing w:before="144" w:line="108" w:lineRule="exact"/>
              <w:ind w:left="248"/>
            </w:pPr>
            <w:r>
              <w:rPr>
                <w:position w:val="1"/>
              </w:rPr>
              <w:t>643</w:t>
            </w:r>
          </w:p>
        </w:tc>
        <w:tc>
          <w:tcPr>
            <w:tcW w:w="1682" w:type="dxa"/>
            <w:vAlign w:val="top"/>
          </w:tcPr>
          <w:p w14:paraId="14F25D87">
            <w:pPr>
              <w:pStyle w:val="6"/>
              <w:spacing w:before="30" w:line="230" w:lineRule="auto"/>
              <w:ind w:left="21"/>
            </w:pPr>
            <w:r>
              <w:rPr>
                <w:spacing w:val="3"/>
              </w:rPr>
              <w:t>对伪造、变造、</w:t>
            </w:r>
            <w:r>
              <w:rPr>
                <w:spacing w:val="-3"/>
              </w:rPr>
              <w:t xml:space="preserve"> </w:t>
            </w:r>
            <w:r>
              <w:rPr>
                <w:spacing w:val="3"/>
              </w:rPr>
              <w:t>冒用、租赁、</w:t>
            </w:r>
            <w:r>
              <w:rPr>
                <w:spacing w:val="-20"/>
              </w:rPr>
              <w:t xml:space="preserve"> </w:t>
            </w:r>
            <w:r>
              <w:rPr>
                <w:spacing w:val="3"/>
              </w:rPr>
              <w:t>出借、买卖或</w:t>
            </w:r>
          </w:p>
          <w:p w14:paraId="19C7FEE6">
            <w:pPr>
              <w:pStyle w:val="6"/>
              <w:spacing w:before="14" w:line="227" w:lineRule="auto"/>
              <w:ind w:left="20"/>
            </w:pPr>
            <w:r>
              <w:rPr>
                <w:spacing w:val="6"/>
              </w:rPr>
              <w:t>者以其他方式转让相关计量印章、证书、报</w:t>
            </w:r>
          </w:p>
          <w:p w14:paraId="62E8476A">
            <w:pPr>
              <w:pStyle w:val="6"/>
              <w:spacing w:before="15" w:line="220" w:lineRule="auto"/>
              <w:ind w:left="410"/>
            </w:pPr>
            <w:r>
              <w:rPr>
                <w:spacing w:val="5"/>
              </w:rPr>
              <w:t>告或者标志的行政处罚</w:t>
            </w:r>
          </w:p>
        </w:tc>
        <w:tc>
          <w:tcPr>
            <w:tcW w:w="536" w:type="dxa"/>
            <w:vAlign w:val="top"/>
          </w:tcPr>
          <w:p w14:paraId="4E64232B">
            <w:pPr>
              <w:pStyle w:val="6"/>
              <w:spacing w:before="144" w:line="229" w:lineRule="auto"/>
              <w:ind w:left="95"/>
            </w:pPr>
            <w:r>
              <w:rPr>
                <w:spacing w:val="5"/>
              </w:rPr>
              <w:t>行政处罚</w:t>
            </w:r>
          </w:p>
        </w:tc>
        <w:tc>
          <w:tcPr>
            <w:tcW w:w="879" w:type="dxa"/>
            <w:vAlign w:val="top"/>
          </w:tcPr>
          <w:p w14:paraId="6508E229">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6214BAE7">
            <w:pPr>
              <w:pStyle w:val="6"/>
              <w:spacing w:line="220" w:lineRule="auto"/>
              <w:ind w:left="267"/>
            </w:pPr>
            <w:r>
              <w:rPr>
                <w:spacing w:val="4"/>
              </w:rPr>
              <w:t>或县级）</w:t>
            </w:r>
          </w:p>
        </w:tc>
        <w:tc>
          <w:tcPr>
            <w:tcW w:w="1259" w:type="dxa"/>
            <w:vAlign w:val="top"/>
          </w:tcPr>
          <w:p w14:paraId="26234530">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587A3A5">
            <w:pPr>
              <w:pStyle w:val="6"/>
              <w:spacing w:before="31" w:line="228" w:lineRule="auto"/>
              <w:ind w:left="23"/>
            </w:pPr>
            <w:r>
              <w:rPr>
                <w:spacing w:val="5"/>
              </w:rPr>
              <w:t>1.《法定计量检定机构监督管理办法》（2024年9月2日经市场监管总局第23次局务会议通过  2024年9月12日市场监管总局令第92号公布  自2025年1月1日起施行）</w:t>
            </w:r>
          </w:p>
          <w:p w14:paraId="46115CD6">
            <w:pPr>
              <w:pStyle w:val="6"/>
              <w:spacing w:before="15" w:line="241" w:lineRule="auto"/>
              <w:ind w:left="17" w:right="67" w:firstLine="4"/>
            </w:pPr>
            <w:r>
              <w:rPr>
                <w:spacing w:val="6"/>
              </w:rPr>
              <w:t>第十七条：任何单位或者个人不得伪造、变造、</w:t>
            </w:r>
            <w:r>
              <w:rPr>
                <w:spacing w:val="-17"/>
              </w:rPr>
              <w:t xml:space="preserve"> </w:t>
            </w:r>
            <w:r>
              <w:rPr>
                <w:spacing w:val="6"/>
              </w:rPr>
              <w:t>冒用、租赁、</w:t>
            </w:r>
            <w:r>
              <w:rPr>
                <w:spacing w:val="-19"/>
              </w:rPr>
              <w:t xml:space="preserve"> </w:t>
            </w:r>
            <w:r>
              <w:rPr>
                <w:spacing w:val="6"/>
              </w:rPr>
              <w:t>出借、买卖或者以其他方式转让相关计量印章、证书、报告或者标志。</w:t>
            </w:r>
            <w:r>
              <w:rPr>
                <w:spacing w:val="5"/>
              </w:rPr>
              <w:t>第二十六条：违反本办法第十七条规定，伪造、变造、</w:t>
            </w:r>
            <w:r>
              <w:rPr>
                <w:spacing w:val="-18"/>
              </w:rPr>
              <w:t xml:space="preserve"> </w:t>
            </w:r>
            <w:r>
              <w:rPr>
                <w:spacing w:val="5"/>
              </w:rPr>
              <w:t>冒用、租赁、</w:t>
            </w:r>
            <w:r>
              <w:rPr>
                <w:spacing w:val="-19"/>
              </w:rPr>
              <w:t xml:space="preserve"> </w:t>
            </w:r>
            <w:r>
              <w:rPr>
                <w:spacing w:val="5"/>
              </w:rPr>
              <w:t>出借、买卖或者以其他方式转让相关计量印章、证书、报告或者标志的，</w:t>
            </w:r>
            <w:r>
              <w:rPr>
                <w:spacing w:val="-18"/>
              </w:rPr>
              <w:t xml:space="preserve"> </w:t>
            </w:r>
            <w:r>
              <w:rPr>
                <w:spacing w:val="5"/>
              </w:rPr>
              <w:t>由县级以上市</w:t>
            </w:r>
            <w:r>
              <w:t xml:space="preserve"> </w:t>
            </w:r>
            <w:r>
              <w:rPr>
                <w:spacing w:val="6"/>
              </w:rPr>
              <w:t>场监督管理部门没收其非法印章、证书、报告或者标志和全部违法所得，可以处十万元以下罚款。法律、法规另有规定的，从其规定。</w:t>
            </w:r>
          </w:p>
        </w:tc>
        <w:tc>
          <w:tcPr>
            <w:tcW w:w="371" w:type="dxa"/>
            <w:vAlign w:val="top"/>
          </w:tcPr>
          <w:p w14:paraId="3BDDAF73">
            <w:pPr>
              <w:rPr>
                <w:rFonts w:ascii="Arial"/>
                <w:sz w:val="21"/>
              </w:rPr>
            </w:pPr>
          </w:p>
        </w:tc>
      </w:tr>
      <w:tr w14:paraId="7CFB0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272F53E">
            <w:pPr>
              <w:pStyle w:val="6"/>
              <w:spacing w:before="207" w:line="108" w:lineRule="exact"/>
              <w:ind w:left="248"/>
            </w:pPr>
            <w:r>
              <w:rPr>
                <w:position w:val="1"/>
              </w:rPr>
              <w:t>644</w:t>
            </w:r>
          </w:p>
        </w:tc>
        <w:tc>
          <w:tcPr>
            <w:tcW w:w="1682" w:type="dxa"/>
            <w:vAlign w:val="top"/>
          </w:tcPr>
          <w:p w14:paraId="6D486A48">
            <w:pPr>
              <w:pStyle w:val="6"/>
              <w:spacing w:before="151" w:line="262" w:lineRule="auto"/>
              <w:ind w:left="194" w:right="14" w:hanging="173"/>
            </w:pPr>
            <w:r>
              <w:rPr>
                <w:spacing w:val="4"/>
              </w:rPr>
              <w:t>对制造、销售、使用（修理）</w:t>
            </w:r>
            <w:r>
              <w:rPr>
                <w:spacing w:val="-2"/>
              </w:rPr>
              <w:t xml:space="preserve"> </w:t>
            </w:r>
            <w:r>
              <w:rPr>
                <w:spacing w:val="4"/>
              </w:rPr>
              <w:t>以欺骗消费者</w:t>
            </w:r>
            <w:r>
              <w:t xml:space="preserve"> </w:t>
            </w:r>
            <w:r>
              <w:rPr>
                <w:spacing w:val="4"/>
              </w:rPr>
              <w:t>为</w:t>
            </w:r>
            <w:r>
              <w:rPr>
                <w:spacing w:val="-12"/>
              </w:rPr>
              <w:t xml:space="preserve"> </w:t>
            </w:r>
            <w:r>
              <w:rPr>
                <w:spacing w:val="4"/>
              </w:rPr>
              <w:t>目的的计量器具行为的行政处罚</w:t>
            </w:r>
          </w:p>
        </w:tc>
        <w:tc>
          <w:tcPr>
            <w:tcW w:w="536" w:type="dxa"/>
            <w:vAlign w:val="top"/>
          </w:tcPr>
          <w:p w14:paraId="2278C697">
            <w:pPr>
              <w:pStyle w:val="6"/>
              <w:spacing w:before="207" w:line="229" w:lineRule="auto"/>
              <w:ind w:left="95"/>
            </w:pPr>
            <w:r>
              <w:rPr>
                <w:spacing w:val="5"/>
              </w:rPr>
              <w:t>行政处罚</w:t>
            </w:r>
          </w:p>
        </w:tc>
        <w:tc>
          <w:tcPr>
            <w:tcW w:w="879" w:type="dxa"/>
            <w:vAlign w:val="top"/>
          </w:tcPr>
          <w:p w14:paraId="06A5F5E3">
            <w:pPr>
              <w:pStyle w:val="6"/>
              <w:spacing w:before="93" w:line="263" w:lineRule="auto"/>
              <w:ind w:left="50" w:right="44" w:firstLine="47"/>
            </w:pPr>
            <w:r>
              <w:rPr>
                <w:spacing w:val="5"/>
              </w:rPr>
              <w:t>市场监督管理部门</w:t>
            </w:r>
            <w:r>
              <w:rPr>
                <w:spacing w:val="1"/>
              </w:rPr>
              <w:t xml:space="preserve">  </w:t>
            </w:r>
            <w:r>
              <w:rPr>
                <w:spacing w:val="6"/>
              </w:rPr>
              <w:t>（省级、设区的市级</w:t>
            </w:r>
          </w:p>
          <w:p w14:paraId="53EECED3">
            <w:pPr>
              <w:pStyle w:val="6"/>
              <w:spacing w:line="231" w:lineRule="auto"/>
              <w:ind w:left="267"/>
            </w:pPr>
            <w:r>
              <w:rPr>
                <w:spacing w:val="4"/>
              </w:rPr>
              <w:t>或县级）</w:t>
            </w:r>
          </w:p>
        </w:tc>
        <w:tc>
          <w:tcPr>
            <w:tcW w:w="1259" w:type="dxa"/>
            <w:vAlign w:val="top"/>
          </w:tcPr>
          <w:p w14:paraId="6D3178A0">
            <w:pPr>
              <w:pStyle w:val="6"/>
              <w:spacing w:before="15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FE52929">
            <w:pPr>
              <w:pStyle w:val="6"/>
              <w:spacing w:before="37"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7050AC3C">
            <w:pPr>
              <w:pStyle w:val="6"/>
              <w:spacing w:before="14" w:line="228" w:lineRule="auto"/>
              <w:ind w:left="22"/>
            </w:pPr>
            <w:r>
              <w:rPr>
                <w:spacing w:val="6"/>
              </w:rPr>
              <w:t>第二十七条：制造、销售、使用以欺骗消费者为目的的计量器具的，没收计量器具和违法所得，处以罚款；情节严重的，并对个人或者单位直接责任人员依照刑法有关规定追究刑事责任。</w:t>
            </w:r>
          </w:p>
          <w:p w14:paraId="2A63A841">
            <w:pPr>
              <w:pStyle w:val="6"/>
              <w:spacing w:before="15"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20AF0937">
            <w:pPr>
              <w:pStyle w:val="6"/>
              <w:spacing w:before="15" w:line="228" w:lineRule="auto"/>
              <w:ind w:left="22"/>
            </w:pPr>
            <w:r>
              <w:rPr>
                <w:spacing w:val="6"/>
              </w:rPr>
              <w:t>第四十八条：制造、销售、使用以欺骗消费者为目的的计量器具的单位和个人，没收其计量器具和全部违法所得，可并处2000元以下的罚款；构成犯罪的，对个人或者单位直接责任人员，依法追究刑事责任。</w:t>
            </w:r>
          </w:p>
        </w:tc>
        <w:tc>
          <w:tcPr>
            <w:tcW w:w="371" w:type="dxa"/>
            <w:vAlign w:val="top"/>
          </w:tcPr>
          <w:p w14:paraId="208AE059">
            <w:pPr>
              <w:rPr>
                <w:rFonts w:ascii="Arial"/>
                <w:sz w:val="21"/>
              </w:rPr>
            </w:pPr>
          </w:p>
        </w:tc>
      </w:tr>
      <w:tr w14:paraId="422D8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9931A18">
            <w:pPr>
              <w:pStyle w:val="6"/>
              <w:spacing w:before="145" w:line="108" w:lineRule="exact"/>
              <w:ind w:left="248"/>
            </w:pPr>
            <w:r>
              <w:rPr>
                <w:position w:val="1"/>
              </w:rPr>
              <w:t>645</w:t>
            </w:r>
          </w:p>
        </w:tc>
        <w:tc>
          <w:tcPr>
            <w:tcW w:w="1682" w:type="dxa"/>
            <w:vAlign w:val="top"/>
          </w:tcPr>
          <w:p w14:paraId="511625A3">
            <w:pPr>
              <w:pStyle w:val="6"/>
              <w:spacing w:before="15" w:line="260" w:lineRule="auto"/>
              <w:ind w:left="18" w:right="14" w:firstLine="2"/>
              <w:jc w:val="both"/>
            </w:pPr>
            <w:r>
              <w:rPr>
                <w:spacing w:val="6"/>
              </w:rPr>
              <w:t>定量包装商品生产者按要求进行自我声明，</w:t>
            </w:r>
            <w:r>
              <w:rPr>
                <w:spacing w:val="1"/>
              </w:rPr>
              <w:t xml:space="preserve"> </w:t>
            </w:r>
            <w:r>
              <w:rPr>
                <w:spacing w:val="6"/>
              </w:rPr>
              <w:t>使用计量保证能力合格标志，达不到定量包</w:t>
            </w:r>
            <w:r>
              <w:rPr>
                <w:spacing w:val="3"/>
              </w:rPr>
              <w:t xml:space="preserve"> </w:t>
            </w:r>
            <w:r>
              <w:rPr>
                <w:spacing w:val="6"/>
              </w:rPr>
              <w:t>装商品生产企业计量保证能力要求的行政处</w:t>
            </w:r>
          </w:p>
        </w:tc>
        <w:tc>
          <w:tcPr>
            <w:tcW w:w="536" w:type="dxa"/>
            <w:vAlign w:val="top"/>
          </w:tcPr>
          <w:p w14:paraId="452A60A9">
            <w:pPr>
              <w:pStyle w:val="6"/>
              <w:spacing w:before="145" w:line="229" w:lineRule="auto"/>
              <w:ind w:left="95"/>
            </w:pPr>
            <w:r>
              <w:rPr>
                <w:spacing w:val="5"/>
              </w:rPr>
              <w:t>行政处罚</w:t>
            </w:r>
          </w:p>
        </w:tc>
        <w:tc>
          <w:tcPr>
            <w:tcW w:w="879" w:type="dxa"/>
            <w:vAlign w:val="top"/>
          </w:tcPr>
          <w:p w14:paraId="6D2B893E">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6A64997D">
            <w:pPr>
              <w:pStyle w:val="6"/>
              <w:spacing w:line="218" w:lineRule="auto"/>
              <w:ind w:left="267"/>
            </w:pPr>
            <w:r>
              <w:rPr>
                <w:spacing w:val="4"/>
              </w:rPr>
              <w:t>或县级）</w:t>
            </w:r>
          </w:p>
        </w:tc>
        <w:tc>
          <w:tcPr>
            <w:tcW w:w="1259" w:type="dxa"/>
            <w:vAlign w:val="top"/>
          </w:tcPr>
          <w:p w14:paraId="6070361D">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802C32">
            <w:pPr>
              <w:pStyle w:val="6"/>
              <w:spacing w:before="89" w:line="228" w:lineRule="auto"/>
              <w:ind w:left="23"/>
            </w:pPr>
            <w:r>
              <w:rPr>
                <w:spacing w:val="5"/>
              </w:rPr>
              <w:t>1.《定量包装商品计量监督管理办法》（2023年3月16日国家市场监督管理总局令第70号公布</w:t>
            </w:r>
            <w:r>
              <w:rPr>
                <w:spacing w:val="22"/>
                <w:w w:val="101"/>
              </w:rPr>
              <w:t xml:space="preserve"> </w:t>
            </w:r>
            <w:r>
              <w:rPr>
                <w:spacing w:val="5"/>
              </w:rPr>
              <w:t>自2023年6月1日起</w:t>
            </w:r>
            <w:r>
              <w:rPr>
                <w:spacing w:val="4"/>
              </w:rPr>
              <w:t>施行）</w:t>
            </w:r>
          </w:p>
          <w:p w14:paraId="757702D3">
            <w:pPr>
              <w:pStyle w:val="6"/>
              <w:spacing w:before="14" w:line="229" w:lineRule="auto"/>
              <w:ind w:left="22"/>
            </w:pPr>
            <w:r>
              <w:rPr>
                <w:spacing w:val="6"/>
              </w:rPr>
              <w:t>第十六条第一款：定量包装商品生产者按要求进行自我声明，使用计量保证能力合格标志，达不到定量包装商品生产企业计量保证能力要求的，</w:t>
            </w:r>
            <w:r>
              <w:rPr>
                <w:spacing w:val="-19"/>
              </w:rPr>
              <w:t xml:space="preserve"> </w:t>
            </w:r>
            <w:r>
              <w:rPr>
                <w:spacing w:val="6"/>
              </w:rPr>
              <w:t>由县级以上地方市场监督管理部门责令改正，处三万元以下罚款。</w:t>
            </w:r>
          </w:p>
        </w:tc>
        <w:tc>
          <w:tcPr>
            <w:tcW w:w="371" w:type="dxa"/>
            <w:vAlign w:val="top"/>
          </w:tcPr>
          <w:p w14:paraId="086FDC41">
            <w:pPr>
              <w:rPr>
                <w:rFonts w:ascii="Arial"/>
                <w:sz w:val="21"/>
              </w:rPr>
            </w:pPr>
          </w:p>
        </w:tc>
      </w:tr>
      <w:tr w14:paraId="178C3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6639B0B">
            <w:pPr>
              <w:pStyle w:val="6"/>
              <w:spacing w:before="145" w:line="108" w:lineRule="exact"/>
              <w:ind w:left="248"/>
            </w:pPr>
            <w:r>
              <w:rPr>
                <w:position w:val="1"/>
              </w:rPr>
              <w:t>646</w:t>
            </w:r>
          </w:p>
        </w:tc>
        <w:tc>
          <w:tcPr>
            <w:tcW w:w="1682" w:type="dxa"/>
            <w:vAlign w:val="top"/>
          </w:tcPr>
          <w:p w14:paraId="37E132ED">
            <w:pPr>
              <w:pStyle w:val="6"/>
              <w:spacing w:line="190" w:lineRule="auto"/>
              <w:ind w:left="801"/>
            </w:pPr>
            <w:r>
              <w:t>罚</w:t>
            </w:r>
          </w:p>
          <w:p w14:paraId="753B6F0B">
            <w:pPr>
              <w:pStyle w:val="6"/>
              <w:spacing w:before="6" w:line="262" w:lineRule="auto"/>
              <w:ind w:left="27" w:right="14" w:firstLine="36"/>
            </w:pPr>
            <w:r>
              <w:rPr>
                <w:spacing w:val="6"/>
              </w:rPr>
              <w:t>定量包装商品生产者未按要求进行自我声</w:t>
            </w:r>
            <w:r>
              <w:t xml:space="preserve">  </w:t>
            </w:r>
            <w:r>
              <w:rPr>
                <w:spacing w:val="5"/>
              </w:rPr>
              <w:t>明，使用计量保证能力合格标志的行政处罚</w:t>
            </w:r>
          </w:p>
        </w:tc>
        <w:tc>
          <w:tcPr>
            <w:tcW w:w="536" w:type="dxa"/>
            <w:vAlign w:val="top"/>
          </w:tcPr>
          <w:p w14:paraId="72F8F847">
            <w:pPr>
              <w:pStyle w:val="6"/>
              <w:spacing w:before="145" w:line="229" w:lineRule="auto"/>
              <w:ind w:left="95"/>
            </w:pPr>
            <w:r>
              <w:rPr>
                <w:spacing w:val="5"/>
              </w:rPr>
              <w:t>行政处罚</w:t>
            </w:r>
          </w:p>
        </w:tc>
        <w:tc>
          <w:tcPr>
            <w:tcW w:w="879" w:type="dxa"/>
            <w:vAlign w:val="top"/>
          </w:tcPr>
          <w:p w14:paraId="604BF923">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6DD635D3">
            <w:pPr>
              <w:pStyle w:val="6"/>
              <w:spacing w:line="217" w:lineRule="auto"/>
              <w:ind w:left="267"/>
            </w:pPr>
            <w:r>
              <w:rPr>
                <w:spacing w:val="4"/>
              </w:rPr>
              <w:t>或县级）</w:t>
            </w:r>
          </w:p>
        </w:tc>
        <w:tc>
          <w:tcPr>
            <w:tcW w:w="1259" w:type="dxa"/>
            <w:vAlign w:val="top"/>
          </w:tcPr>
          <w:p w14:paraId="01144AED">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6D69892">
            <w:pPr>
              <w:pStyle w:val="6"/>
              <w:spacing w:before="89" w:line="228" w:lineRule="auto"/>
              <w:ind w:left="23"/>
            </w:pPr>
            <w:r>
              <w:rPr>
                <w:spacing w:val="5"/>
              </w:rPr>
              <w:t>1.《定量包装商品计量监督管理办法》（2023年3月16日国家市场监督管理总局令第70号公布</w:t>
            </w:r>
            <w:r>
              <w:rPr>
                <w:spacing w:val="22"/>
                <w:w w:val="101"/>
              </w:rPr>
              <w:t xml:space="preserve"> </w:t>
            </w:r>
            <w:r>
              <w:rPr>
                <w:spacing w:val="5"/>
              </w:rPr>
              <w:t>自2023年6月1日起</w:t>
            </w:r>
            <w:r>
              <w:rPr>
                <w:spacing w:val="4"/>
              </w:rPr>
              <w:t>施行）</w:t>
            </w:r>
          </w:p>
          <w:p w14:paraId="77F73539">
            <w:pPr>
              <w:pStyle w:val="6"/>
              <w:spacing w:before="14" w:line="229" w:lineRule="auto"/>
              <w:ind w:left="22"/>
            </w:pPr>
            <w:r>
              <w:rPr>
                <w:spacing w:val="6"/>
              </w:rPr>
              <w:t>第十六条第二款：定量包装商品生产者未按要求进行自我声明，使用计量保证能力合格标志的，</w:t>
            </w:r>
            <w:r>
              <w:rPr>
                <w:spacing w:val="-19"/>
              </w:rPr>
              <w:t xml:space="preserve"> </w:t>
            </w:r>
            <w:r>
              <w:rPr>
                <w:spacing w:val="6"/>
              </w:rPr>
              <w:t>由县级以上地方市场监督管理部门责令改正，</w:t>
            </w:r>
            <w:r>
              <w:rPr>
                <w:spacing w:val="5"/>
              </w:rPr>
              <w:t>处五万元以下罚款。</w:t>
            </w:r>
          </w:p>
        </w:tc>
        <w:tc>
          <w:tcPr>
            <w:tcW w:w="371" w:type="dxa"/>
            <w:vAlign w:val="top"/>
          </w:tcPr>
          <w:p w14:paraId="0DCF6B75">
            <w:pPr>
              <w:rPr>
                <w:rFonts w:ascii="Arial"/>
                <w:sz w:val="21"/>
              </w:rPr>
            </w:pPr>
          </w:p>
        </w:tc>
      </w:tr>
      <w:tr w14:paraId="19406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CABD0BC">
            <w:pPr>
              <w:pStyle w:val="6"/>
              <w:spacing w:before="146" w:line="108" w:lineRule="exact"/>
              <w:ind w:left="248"/>
            </w:pPr>
            <w:r>
              <w:rPr>
                <w:position w:val="1"/>
              </w:rPr>
              <w:t>647</w:t>
            </w:r>
          </w:p>
        </w:tc>
        <w:tc>
          <w:tcPr>
            <w:tcW w:w="1682" w:type="dxa"/>
            <w:vAlign w:val="top"/>
          </w:tcPr>
          <w:p w14:paraId="6F1C25E6">
            <w:pPr>
              <w:pStyle w:val="6"/>
              <w:spacing w:before="89" w:line="228" w:lineRule="auto"/>
              <w:ind w:left="24"/>
            </w:pPr>
            <w:r>
              <w:rPr>
                <w:spacing w:val="5"/>
              </w:rPr>
              <w:t>生产、销售定量包装商品未正确、清晰地标</w:t>
            </w:r>
          </w:p>
          <w:p w14:paraId="6CDD831C">
            <w:pPr>
              <w:pStyle w:val="6"/>
              <w:spacing w:before="14" w:line="229" w:lineRule="auto"/>
              <w:ind w:left="453"/>
            </w:pPr>
            <w:r>
              <w:rPr>
                <w:spacing w:val="5"/>
              </w:rPr>
              <w:t>注净含量的行政处罚</w:t>
            </w:r>
          </w:p>
        </w:tc>
        <w:tc>
          <w:tcPr>
            <w:tcW w:w="536" w:type="dxa"/>
            <w:vAlign w:val="top"/>
          </w:tcPr>
          <w:p w14:paraId="42257D63">
            <w:pPr>
              <w:pStyle w:val="6"/>
              <w:spacing w:before="146" w:line="229" w:lineRule="auto"/>
              <w:ind w:left="95"/>
            </w:pPr>
            <w:r>
              <w:rPr>
                <w:spacing w:val="5"/>
              </w:rPr>
              <w:t>行政处罚</w:t>
            </w:r>
          </w:p>
        </w:tc>
        <w:tc>
          <w:tcPr>
            <w:tcW w:w="879" w:type="dxa"/>
            <w:vAlign w:val="top"/>
          </w:tcPr>
          <w:p w14:paraId="7B242942">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4C4BC87F">
            <w:pPr>
              <w:pStyle w:val="6"/>
              <w:spacing w:line="215" w:lineRule="auto"/>
              <w:ind w:left="267"/>
            </w:pPr>
            <w:r>
              <w:rPr>
                <w:spacing w:val="4"/>
              </w:rPr>
              <w:t>或县级）</w:t>
            </w:r>
          </w:p>
        </w:tc>
        <w:tc>
          <w:tcPr>
            <w:tcW w:w="1259" w:type="dxa"/>
            <w:vAlign w:val="top"/>
          </w:tcPr>
          <w:p w14:paraId="558A907B">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30690F4">
            <w:pPr>
              <w:pStyle w:val="6"/>
              <w:spacing w:before="89" w:line="228" w:lineRule="auto"/>
              <w:ind w:left="23"/>
            </w:pPr>
            <w:r>
              <w:rPr>
                <w:spacing w:val="5"/>
              </w:rPr>
              <w:t>1.《定量包装商品计量监督管理办法》（2023年3月16日国家市场监督管理总局令第70号公布</w:t>
            </w:r>
            <w:r>
              <w:rPr>
                <w:spacing w:val="22"/>
                <w:w w:val="101"/>
              </w:rPr>
              <w:t xml:space="preserve"> </w:t>
            </w:r>
            <w:r>
              <w:rPr>
                <w:spacing w:val="5"/>
              </w:rPr>
              <w:t>自2023年6月1日起</w:t>
            </w:r>
            <w:r>
              <w:rPr>
                <w:spacing w:val="4"/>
              </w:rPr>
              <w:t>施行）</w:t>
            </w:r>
          </w:p>
          <w:p w14:paraId="6EFC0739">
            <w:pPr>
              <w:pStyle w:val="6"/>
              <w:spacing w:before="15" w:line="228" w:lineRule="auto"/>
              <w:ind w:left="22"/>
            </w:pPr>
            <w:r>
              <w:rPr>
                <w:spacing w:val="6"/>
              </w:rPr>
              <w:t>第十七条：生产、销售定量包装商品违反本办法第五条、第六条、第七条规定，未正确、清晰地标注净含量的，</w:t>
            </w:r>
            <w:r>
              <w:rPr>
                <w:spacing w:val="-19"/>
              </w:rPr>
              <w:t xml:space="preserve"> </w:t>
            </w:r>
            <w:r>
              <w:rPr>
                <w:spacing w:val="6"/>
              </w:rPr>
              <w:t>由县级以上地方市场监督管理部门责令改正；未标注净含量的，限期改正，处三万元以下罚款。</w:t>
            </w:r>
          </w:p>
        </w:tc>
        <w:tc>
          <w:tcPr>
            <w:tcW w:w="371" w:type="dxa"/>
            <w:vAlign w:val="top"/>
          </w:tcPr>
          <w:p w14:paraId="3757CCB3">
            <w:pPr>
              <w:rPr>
                <w:rFonts w:ascii="Arial"/>
                <w:sz w:val="21"/>
              </w:rPr>
            </w:pPr>
          </w:p>
        </w:tc>
      </w:tr>
      <w:tr w14:paraId="11681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2FB3FDF">
            <w:pPr>
              <w:pStyle w:val="6"/>
              <w:spacing w:before="209" w:line="108" w:lineRule="exact"/>
              <w:ind w:left="248"/>
            </w:pPr>
            <w:r>
              <w:rPr>
                <w:position w:val="1"/>
              </w:rPr>
              <w:t>648</w:t>
            </w:r>
          </w:p>
        </w:tc>
        <w:tc>
          <w:tcPr>
            <w:tcW w:w="1682" w:type="dxa"/>
            <w:vAlign w:val="top"/>
          </w:tcPr>
          <w:p w14:paraId="1E41B2BB">
            <w:pPr>
              <w:pStyle w:val="6"/>
              <w:spacing w:before="151" w:line="262" w:lineRule="auto"/>
              <w:ind w:left="151" w:right="14" w:hanging="127"/>
            </w:pPr>
            <w:r>
              <w:rPr>
                <w:spacing w:val="5"/>
              </w:rPr>
              <w:t>生产、销售的定量包装商品，经检验违反本</w:t>
            </w:r>
            <w:r>
              <w:rPr>
                <w:spacing w:val="16"/>
              </w:rPr>
              <w:t xml:space="preserve"> </w:t>
            </w:r>
            <w:r>
              <w:rPr>
                <w:spacing w:val="5"/>
              </w:rPr>
              <w:t>办法第八条、第九条规定的行政处罚</w:t>
            </w:r>
          </w:p>
        </w:tc>
        <w:tc>
          <w:tcPr>
            <w:tcW w:w="536" w:type="dxa"/>
            <w:vAlign w:val="top"/>
          </w:tcPr>
          <w:p w14:paraId="3D8A5CFD">
            <w:pPr>
              <w:pStyle w:val="6"/>
              <w:spacing w:before="209" w:line="229" w:lineRule="auto"/>
              <w:ind w:left="95"/>
            </w:pPr>
            <w:r>
              <w:rPr>
                <w:spacing w:val="5"/>
              </w:rPr>
              <w:t>行政处罚</w:t>
            </w:r>
          </w:p>
        </w:tc>
        <w:tc>
          <w:tcPr>
            <w:tcW w:w="879" w:type="dxa"/>
            <w:vAlign w:val="top"/>
          </w:tcPr>
          <w:p w14:paraId="7C2D4577">
            <w:pPr>
              <w:pStyle w:val="6"/>
              <w:spacing w:before="95" w:line="263" w:lineRule="auto"/>
              <w:ind w:left="50" w:right="44" w:firstLine="47"/>
            </w:pPr>
            <w:r>
              <w:rPr>
                <w:spacing w:val="5"/>
              </w:rPr>
              <w:t>市场监督管理部门</w:t>
            </w:r>
            <w:r>
              <w:rPr>
                <w:spacing w:val="1"/>
              </w:rPr>
              <w:t xml:space="preserve">  </w:t>
            </w:r>
            <w:r>
              <w:rPr>
                <w:spacing w:val="6"/>
              </w:rPr>
              <w:t>（省级、设区的市级</w:t>
            </w:r>
          </w:p>
          <w:p w14:paraId="17D723BE">
            <w:pPr>
              <w:pStyle w:val="6"/>
              <w:spacing w:line="231" w:lineRule="auto"/>
              <w:ind w:left="267"/>
            </w:pPr>
            <w:r>
              <w:rPr>
                <w:spacing w:val="4"/>
              </w:rPr>
              <w:t>或县级）</w:t>
            </w:r>
          </w:p>
        </w:tc>
        <w:tc>
          <w:tcPr>
            <w:tcW w:w="1259" w:type="dxa"/>
            <w:vAlign w:val="top"/>
          </w:tcPr>
          <w:p w14:paraId="0F1298F4">
            <w:pPr>
              <w:pStyle w:val="6"/>
              <w:spacing w:before="15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26A419C">
            <w:pPr>
              <w:pStyle w:val="6"/>
              <w:spacing w:before="37" w:line="228" w:lineRule="auto"/>
              <w:ind w:left="23"/>
            </w:pPr>
            <w:r>
              <w:rPr>
                <w:spacing w:val="5"/>
              </w:rPr>
              <w:t>1.《定量包装商品计量监督管理办法》（2023年3月16日国家市场监督管理总局令第70号公布</w:t>
            </w:r>
            <w:r>
              <w:rPr>
                <w:spacing w:val="22"/>
                <w:w w:val="101"/>
              </w:rPr>
              <w:t xml:space="preserve"> </w:t>
            </w:r>
            <w:r>
              <w:rPr>
                <w:spacing w:val="5"/>
              </w:rPr>
              <w:t>自2023年6月1日起</w:t>
            </w:r>
            <w:r>
              <w:rPr>
                <w:spacing w:val="4"/>
              </w:rPr>
              <w:t>施行）</w:t>
            </w:r>
          </w:p>
          <w:p w14:paraId="406C591F">
            <w:pPr>
              <w:pStyle w:val="6"/>
              <w:spacing w:before="14" w:line="251" w:lineRule="auto"/>
              <w:ind w:left="19" w:right="24" w:firstLine="3"/>
            </w:pPr>
            <w:r>
              <w:rPr>
                <w:spacing w:val="6"/>
              </w:rPr>
              <w:t>第七条：</w:t>
            </w:r>
            <w:r>
              <w:rPr>
                <w:spacing w:val="-20"/>
              </w:rPr>
              <w:t xml:space="preserve"> </w:t>
            </w:r>
            <w:r>
              <w:rPr>
                <w:spacing w:val="6"/>
              </w:rPr>
              <w:t>同一包装内含有多件同种定量包装商品的，应当标注单件定量包装商品的净含量和总件数，或者标注总净含量。</w:t>
            </w:r>
            <w:r>
              <w:rPr>
                <w:spacing w:val="-17"/>
              </w:rPr>
              <w:t xml:space="preserve"> </w:t>
            </w:r>
            <w:r>
              <w:rPr>
                <w:spacing w:val="6"/>
              </w:rPr>
              <w:t>同一包装内含有多件不同种定量包装商品的，应当标注各种不同种定量包装商品的单件净含量和各种不同种定量包装商品的件数，或者分别标注各种不同种定量包</w:t>
            </w:r>
            <w:r>
              <w:rPr>
                <w:spacing w:val="5"/>
              </w:rPr>
              <w:t>装商</w:t>
            </w:r>
            <w:r>
              <w:t xml:space="preserve">  </w:t>
            </w:r>
            <w:r>
              <w:rPr>
                <w:spacing w:val="7"/>
              </w:rPr>
              <w:t>品的总净含量。第八条：单件定量包装商品的实际含量应当准确反映其标注净含量，标注净含</w:t>
            </w:r>
            <w:r>
              <w:rPr>
                <w:spacing w:val="6"/>
              </w:rPr>
              <w:t>量与实际含量之差不得大于本办法附件3规定的允许短缺量。第九条：批量定量包装商品的平均实际含量应当大于或者等于其标注净含量。用抽样的方法评定一个检验批的定量包装商品，应当符合</w:t>
            </w:r>
            <w:r>
              <w:t xml:space="preserve"> </w:t>
            </w:r>
            <w:r>
              <w:rPr>
                <w:spacing w:val="6"/>
              </w:rPr>
              <w:t>定量包装商品净含量计量检验规则等系列计量技术规范。第十八条：生产、销售的定量包装商品，经检验违反本办法第八条、第九条规定的，</w:t>
            </w:r>
            <w:r>
              <w:rPr>
                <w:spacing w:val="-10"/>
              </w:rPr>
              <w:t xml:space="preserve"> </w:t>
            </w:r>
            <w:r>
              <w:rPr>
                <w:spacing w:val="6"/>
              </w:rPr>
              <w:t>由县级以上地方市场监督管理部门责令改正，处三万元以下罚款</w:t>
            </w:r>
          </w:p>
        </w:tc>
        <w:tc>
          <w:tcPr>
            <w:tcW w:w="371" w:type="dxa"/>
            <w:vAlign w:val="top"/>
          </w:tcPr>
          <w:p w14:paraId="2D922B62">
            <w:pPr>
              <w:rPr>
                <w:rFonts w:ascii="Arial"/>
                <w:sz w:val="21"/>
              </w:rPr>
            </w:pPr>
          </w:p>
        </w:tc>
      </w:tr>
      <w:tr w14:paraId="7417A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A285E5F">
            <w:pPr>
              <w:pStyle w:val="6"/>
              <w:spacing w:before="146" w:line="108" w:lineRule="exact"/>
              <w:ind w:left="248"/>
            </w:pPr>
            <w:r>
              <w:rPr>
                <w:position w:val="1"/>
              </w:rPr>
              <w:t>649</w:t>
            </w:r>
          </w:p>
        </w:tc>
        <w:tc>
          <w:tcPr>
            <w:tcW w:w="1682" w:type="dxa"/>
            <w:vAlign w:val="top"/>
          </w:tcPr>
          <w:p w14:paraId="44366855">
            <w:pPr>
              <w:pStyle w:val="6"/>
              <w:spacing w:before="90" w:line="230" w:lineRule="auto"/>
              <w:ind w:left="21"/>
            </w:pPr>
            <w:r>
              <w:rPr>
                <w:spacing w:val="6"/>
              </w:rPr>
              <w:t>对生产者生产定量包装商品，其实际量与标</w:t>
            </w:r>
          </w:p>
          <w:p w14:paraId="613805DE">
            <w:pPr>
              <w:pStyle w:val="6"/>
              <w:spacing w:before="13" w:line="229" w:lineRule="auto"/>
              <w:ind w:left="323"/>
            </w:pPr>
            <w:r>
              <w:rPr>
                <w:spacing w:val="5"/>
              </w:rPr>
              <w:t>注量不相符行为的行政处罚</w:t>
            </w:r>
          </w:p>
        </w:tc>
        <w:tc>
          <w:tcPr>
            <w:tcW w:w="536" w:type="dxa"/>
            <w:vAlign w:val="top"/>
          </w:tcPr>
          <w:p w14:paraId="19442185">
            <w:pPr>
              <w:pStyle w:val="6"/>
              <w:spacing w:before="146" w:line="229" w:lineRule="auto"/>
              <w:ind w:left="95"/>
            </w:pPr>
            <w:r>
              <w:rPr>
                <w:spacing w:val="5"/>
              </w:rPr>
              <w:t>行政处罚</w:t>
            </w:r>
          </w:p>
        </w:tc>
        <w:tc>
          <w:tcPr>
            <w:tcW w:w="879" w:type="dxa"/>
            <w:vAlign w:val="top"/>
          </w:tcPr>
          <w:p w14:paraId="1EF6CB19">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31655CC5">
            <w:pPr>
              <w:pStyle w:val="6"/>
              <w:spacing w:line="215" w:lineRule="auto"/>
              <w:ind w:left="267"/>
            </w:pPr>
            <w:r>
              <w:rPr>
                <w:spacing w:val="4"/>
              </w:rPr>
              <w:t>或县级）</w:t>
            </w:r>
          </w:p>
        </w:tc>
        <w:tc>
          <w:tcPr>
            <w:tcW w:w="1259" w:type="dxa"/>
            <w:vAlign w:val="top"/>
          </w:tcPr>
          <w:p w14:paraId="2F83609B">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602BD42">
            <w:pPr>
              <w:pStyle w:val="6"/>
              <w:spacing w:before="90" w:line="228" w:lineRule="auto"/>
              <w:ind w:left="23"/>
            </w:pPr>
            <w:r>
              <w:rPr>
                <w:spacing w:val="5"/>
              </w:rPr>
              <w:t>1.《商品量计量违法行为处罚规定》（</w:t>
            </w:r>
            <w:r>
              <w:rPr>
                <w:spacing w:val="-7"/>
              </w:rPr>
              <w:t xml:space="preserve"> </w:t>
            </w:r>
            <w:r>
              <w:rPr>
                <w:spacing w:val="5"/>
              </w:rPr>
              <w:t>1999年3月12日国家质量技术监督局令第3号公布，根据2020年10月23日国家市场监督管理总局令第</w:t>
            </w:r>
            <w:r>
              <w:rPr>
                <w:spacing w:val="4"/>
              </w:rPr>
              <w:t>31号修订）</w:t>
            </w:r>
          </w:p>
          <w:p w14:paraId="001FBCC4">
            <w:pPr>
              <w:pStyle w:val="6"/>
              <w:spacing w:before="15" w:line="228" w:lineRule="auto"/>
              <w:ind w:left="22"/>
            </w:pPr>
            <w:r>
              <w:rPr>
                <w:spacing w:val="6"/>
              </w:rPr>
              <w:t>第四条：生产者生产定量包装商品，其实际量与标注量不相符，计量偏差超过《定量包装商品计量监督管理办法》或者国家其它有关规定的，市场监督管理部门责令改正，并处30000元以下罚款。</w:t>
            </w:r>
          </w:p>
        </w:tc>
        <w:tc>
          <w:tcPr>
            <w:tcW w:w="371" w:type="dxa"/>
            <w:vAlign w:val="top"/>
          </w:tcPr>
          <w:p w14:paraId="065EC15A">
            <w:pPr>
              <w:rPr>
                <w:rFonts w:ascii="Arial"/>
                <w:sz w:val="21"/>
              </w:rPr>
            </w:pPr>
          </w:p>
        </w:tc>
      </w:tr>
      <w:tr w14:paraId="54C57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5F43812">
            <w:pPr>
              <w:pStyle w:val="6"/>
              <w:spacing w:before="147" w:line="108" w:lineRule="exact"/>
              <w:ind w:left="248"/>
            </w:pPr>
            <w:r>
              <w:rPr>
                <w:position w:val="1"/>
              </w:rPr>
              <w:t>650</w:t>
            </w:r>
          </w:p>
        </w:tc>
        <w:tc>
          <w:tcPr>
            <w:tcW w:w="1682" w:type="dxa"/>
            <w:vAlign w:val="top"/>
          </w:tcPr>
          <w:p w14:paraId="17D01FC2">
            <w:pPr>
              <w:pStyle w:val="6"/>
              <w:spacing w:before="33" w:line="229" w:lineRule="auto"/>
              <w:ind w:left="64"/>
            </w:pPr>
            <w:r>
              <w:rPr>
                <w:spacing w:val="6"/>
              </w:rPr>
              <w:t>对销售者销售的定量包装商品或者零售商</w:t>
            </w:r>
          </w:p>
          <w:p w14:paraId="55845BA6">
            <w:pPr>
              <w:pStyle w:val="6"/>
              <w:spacing w:before="14" w:line="230" w:lineRule="auto"/>
              <w:ind w:left="30"/>
            </w:pPr>
            <w:r>
              <w:rPr>
                <w:spacing w:val="5"/>
              </w:rPr>
              <w:t>品，其实际量与标注量或者实际量与贸易结</w:t>
            </w:r>
          </w:p>
          <w:p w14:paraId="497DBBBD">
            <w:pPr>
              <w:pStyle w:val="6"/>
              <w:spacing w:before="12" w:line="216" w:lineRule="auto"/>
              <w:ind w:left="324"/>
            </w:pPr>
            <w:r>
              <w:rPr>
                <w:spacing w:val="5"/>
              </w:rPr>
              <w:t>算量不相符行为的行政处罚</w:t>
            </w:r>
          </w:p>
        </w:tc>
        <w:tc>
          <w:tcPr>
            <w:tcW w:w="536" w:type="dxa"/>
            <w:vAlign w:val="top"/>
          </w:tcPr>
          <w:p w14:paraId="14E1D8F8">
            <w:pPr>
              <w:pStyle w:val="6"/>
              <w:spacing w:before="147" w:line="229" w:lineRule="auto"/>
              <w:ind w:left="95"/>
            </w:pPr>
            <w:r>
              <w:rPr>
                <w:spacing w:val="5"/>
              </w:rPr>
              <w:t>行政处罚</w:t>
            </w:r>
          </w:p>
        </w:tc>
        <w:tc>
          <w:tcPr>
            <w:tcW w:w="879" w:type="dxa"/>
            <w:vAlign w:val="top"/>
          </w:tcPr>
          <w:p w14:paraId="09E49CD0">
            <w:pPr>
              <w:pStyle w:val="6"/>
              <w:spacing w:before="34" w:line="261" w:lineRule="auto"/>
              <w:ind w:left="50" w:right="44" w:firstLine="47"/>
            </w:pPr>
            <w:r>
              <w:rPr>
                <w:spacing w:val="5"/>
              </w:rPr>
              <w:t>市场监督管理部门</w:t>
            </w:r>
            <w:r>
              <w:rPr>
                <w:spacing w:val="1"/>
              </w:rPr>
              <w:t xml:space="preserve">  </w:t>
            </w:r>
            <w:r>
              <w:rPr>
                <w:spacing w:val="6"/>
              </w:rPr>
              <w:t>（省级、设区的市级</w:t>
            </w:r>
          </w:p>
          <w:p w14:paraId="1712E093">
            <w:pPr>
              <w:pStyle w:val="6"/>
              <w:spacing w:line="215" w:lineRule="auto"/>
              <w:ind w:left="267"/>
            </w:pPr>
            <w:r>
              <w:rPr>
                <w:spacing w:val="4"/>
              </w:rPr>
              <w:t>或县级）</w:t>
            </w:r>
          </w:p>
        </w:tc>
        <w:tc>
          <w:tcPr>
            <w:tcW w:w="1259" w:type="dxa"/>
            <w:vAlign w:val="top"/>
          </w:tcPr>
          <w:p w14:paraId="5A331D24">
            <w:pPr>
              <w:pStyle w:val="6"/>
              <w:spacing w:before="89"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4E97F4B">
            <w:pPr>
              <w:pStyle w:val="6"/>
              <w:spacing w:before="90" w:line="228" w:lineRule="auto"/>
              <w:ind w:left="23"/>
            </w:pPr>
            <w:r>
              <w:rPr>
                <w:spacing w:val="5"/>
              </w:rPr>
              <w:t>1.《商品量计量违法行为处罚规定》（</w:t>
            </w:r>
            <w:r>
              <w:rPr>
                <w:spacing w:val="-7"/>
              </w:rPr>
              <w:t xml:space="preserve"> </w:t>
            </w:r>
            <w:r>
              <w:rPr>
                <w:spacing w:val="5"/>
              </w:rPr>
              <w:t>1999年3月12日国家质量技术监督局令第3号公布，根据2020年10月23日国家市场监督管理总局令第</w:t>
            </w:r>
            <w:r>
              <w:rPr>
                <w:spacing w:val="4"/>
              </w:rPr>
              <w:t>31号修订）</w:t>
            </w:r>
          </w:p>
          <w:p w14:paraId="1F50C1B5">
            <w:pPr>
              <w:pStyle w:val="6"/>
              <w:spacing w:before="15" w:line="228" w:lineRule="auto"/>
              <w:ind w:left="22"/>
            </w:pPr>
            <w:r>
              <w:rPr>
                <w:spacing w:val="6"/>
              </w:rPr>
              <w:t>第五条：销售者销售的定量包装商品或者零售商品，其实际量与标注量或者实际量与贸易结算量不相符，计量偏差超过《定量包装商品计量监督管理办法》、《零售商品称重计量监督管理办法》或者国家其它有关规定的，市场监督管理部门责令改正，并处30000元以下罚款。</w:t>
            </w:r>
          </w:p>
        </w:tc>
        <w:tc>
          <w:tcPr>
            <w:tcW w:w="371" w:type="dxa"/>
            <w:vAlign w:val="top"/>
          </w:tcPr>
          <w:p w14:paraId="29DD3BDB">
            <w:pPr>
              <w:rPr>
                <w:rFonts w:ascii="Arial"/>
                <w:sz w:val="21"/>
              </w:rPr>
            </w:pPr>
          </w:p>
        </w:tc>
      </w:tr>
      <w:tr w14:paraId="5CC55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D6FEB3D">
            <w:pPr>
              <w:pStyle w:val="6"/>
              <w:spacing w:before="146" w:line="108" w:lineRule="exact"/>
              <w:ind w:left="248"/>
            </w:pPr>
            <w:r>
              <w:rPr>
                <w:position w:val="1"/>
              </w:rPr>
              <w:t>651</w:t>
            </w:r>
          </w:p>
        </w:tc>
        <w:tc>
          <w:tcPr>
            <w:tcW w:w="1682" w:type="dxa"/>
            <w:vAlign w:val="top"/>
          </w:tcPr>
          <w:p w14:paraId="42EA3EB1">
            <w:pPr>
              <w:pStyle w:val="6"/>
              <w:spacing w:before="15" w:line="260" w:lineRule="auto"/>
              <w:ind w:left="21" w:right="14"/>
              <w:jc w:val="both"/>
            </w:pPr>
            <w:r>
              <w:rPr>
                <w:spacing w:val="6"/>
              </w:rPr>
              <w:t>对销售者销售国家对计量偏差没有规定的商</w:t>
            </w:r>
            <w:r>
              <w:t xml:space="preserve"> </w:t>
            </w:r>
            <w:r>
              <w:rPr>
                <w:spacing w:val="6"/>
              </w:rPr>
              <w:t>品，其实际量与贸易结算量之差，超过国家</w:t>
            </w:r>
            <w:r>
              <w:t xml:space="preserve"> </w:t>
            </w:r>
            <w:r>
              <w:rPr>
                <w:spacing w:val="6"/>
              </w:rPr>
              <w:t>规定使用的计量器具极限误差行为的行政处</w:t>
            </w:r>
          </w:p>
        </w:tc>
        <w:tc>
          <w:tcPr>
            <w:tcW w:w="536" w:type="dxa"/>
            <w:vAlign w:val="top"/>
          </w:tcPr>
          <w:p w14:paraId="35FFBE89">
            <w:pPr>
              <w:pStyle w:val="6"/>
              <w:spacing w:before="146" w:line="229" w:lineRule="auto"/>
              <w:ind w:left="95"/>
            </w:pPr>
            <w:r>
              <w:rPr>
                <w:spacing w:val="5"/>
              </w:rPr>
              <w:t>行政处罚</w:t>
            </w:r>
          </w:p>
        </w:tc>
        <w:tc>
          <w:tcPr>
            <w:tcW w:w="879" w:type="dxa"/>
            <w:vAlign w:val="top"/>
          </w:tcPr>
          <w:p w14:paraId="6A82A358">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6630F642">
            <w:pPr>
              <w:pStyle w:val="6"/>
              <w:spacing w:line="216" w:lineRule="auto"/>
              <w:ind w:left="267"/>
            </w:pPr>
            <w:r>
              <w:rPr>
                <w:spacing w:val="4"/>
              </w:rPr>
              <w:t>或县级）</w:t>
            </w:r>
          </w:p>
        </w:tc>
        <w:tc>
          <w:tcPr>
            <w:tcW w:w="1259" w:type="dxa"/>
            <w:vAlign w:val="top"/>
          </w:tcPr>
          <w:p w14:paraId="1668C50A">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132E0E">
            <w:pPr>
              <w:pStyle w:val="6"/>
              <w:spacing w:before="90" w:line="228" w:lineRule="auto"/>
              <w:ind w:left="23"/>
            </w:pPr>
            <w:r>
              <w:rPr>
                <w:spacing w:val="5"/>
              </w:rPr>
              <w:t>1.《商品量计量违法行为处罚规定》（</w:t>
            </w:r>
            <w:r>
              <w:rPr>
                <w:spacing w:val="-7"/>
              </w:rPr>
              <w:t xml:space="preserve"> </w:t>
            </w:r>
            <w:r>
              <w:rPr>
                <w:spacing w:val="5"/>
              </w:rPr>
              <w:t>1999年3月12日国家质量技术监督局令第3号公布，根据2020年10月23日国家市场监督管理总局令第</w:t>
            </w:r>
            <w:r>
              <w:rPr>
                <w:spacing w:val="4"/>
              </w:rPr>
              <w:t>31号修订）</w:t>
            </w:r>
          </w:p>
          <w:p w14:paraId="6E3F6BE5">
            <w:pPr>
              <w:pStyle w:val="6"/>
              <w:spacing w:before="15" w:line="228" w:lineRule="auto"/>
              <w:ind w:left="22"/>
            </w:pPr>
            <w:r>
              <w:rPr>
                <w:spacing w:val="6"/>
              </w:rPr>
              <w:t>第六条：销售者销售国家对计量偏差没有规定的商品，其实际量与贸易结算量之差，超过国家规定使用的计量器具极限误差的，市场监督管理部门责令改正，并处20000元以下罚款。</w:t>
            </w:r>
          </w:p>
        </w:tc>
        <w:tc>
          <w:tcPr>
            <w:tcW w:w="371" w:type="dxa"/>
            <w:vAlign w:val="top"/>
          </w:tcPr>
          <w:p w14:paraId="52988983">
            <w:pPr>
              <w:rPr>
                <w:rFonts w:ascii="Arial"/>
                <w:sz w:val="21"/>
              </w:rPr>
            </w:pPr>
          </w:p>
        </w:tc>
      </w:tr>
      <w:tr w14:paraId="68F74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652B7CDD">
            <w:pPr>
              <w:pStyle w:val="6"/>
              <w:spacing w:before="146" w:line="108" w:lineRule="exact"/>
              <w:ind w:left="248"/>
            </w:pPr>
            <w:r>
              <w:rPr>
                <w:position w:val="1"/>
              </w:rPr>
              <w:t>652</w:t>
            </w:r>
          </w:p>
        </w:tc>
        <w:tc>
          <w:tcPr>
            <w:tcW w:w="1682" w:type="dxa"/>
            <w:vAlign w:val="top"/>
          </w:tcPr>
          <w:p w14:paraId="6257B991">
            <w:pPr>
              <w:pStyle w:val="6"/>
              <w:spacing w:line="158" w:lineRule="auto"/>
              <w:ind w:left="801"/>
            </w:pPr>
            <w:r>
              <w:pict>
                <v:shape id="_x0000_s1035" o:spid="_x0000_s1035" o:spt="202" type="#_x0000_t202" style="position:absolute;left:0pt;margin-left:0.05pt;margin-top:0.6pt;height:7pt;width:83.8pt;z-index:251668480;mso-width-relative:page;mso-height-relative:page;" filled="f" stroked="f" coordsize="21600,21600">
                  <v:path/>
                  <v:fill on="f" focussize="0,0"/>
                  <v:stroke on="f"/>
                  <v:imagedata o:title=""/>
                  <o:lock v:ext="edit" aspectratio="f"/>
                  <v:textbox inset="0mm,0mm,0mm,0mm">
                    <w:txbxContent>
                      <w:p w14:paraId="2624EBB3">
                        <w:pPr>
                          <w:pStyle w:val="6"/>
                          <w:spacing w:before="19" w:line="230" w:lineRule="auto"/>
                          <w:ind w:left="20"/>
                        </w:pPr>
                        <w:r>
                          <w:rPr>
                            <w:spacing w:val="6"/>
                          </w:rPr>
                          <w:t>对收购者收购商品，其实际量与贸易结算量</w:t>
                        </w:r>
                      </w:p>
                    </w:txbxContent>
                  </v:textbox>
                </v:shape>
              </w:pict>
            </w:r>
            <w:r>
              <w:t>罚</w:t>
            </w:r>
          </w:p>
          <w:p w14:paraId="0CB1B134">
            <w:pPr>
              <w:pStyle w:val="6"/>
              <w:spacing w:before="78" w:line="230" w:lineRule="auto"/>
              <w:ind w:left="21"/>
            </w:pPr>
            <w:r>
              <w:rPr>
                <w:spacing w:val="6"/>
              </w:rPr>
              <w:t>之差，超过国家规定使用的计量器具极限误</w:t>
            </w:r>
          </w:p>
          <w:p w14:paraId="3AB7DD0E">
            <w:pPr>
              <w:pStyle w:val="6"/>
              <w:spacing w:before="14" w:line="213" w:lineRule="auto"/>
              <w:ind w:left="497"/>
            </w:pPr>
            <w:r>
              <w:rPr>
                <w:spacing w:val="5"/>
              </w:rPr>
              <w:t>差行为的行政处罚</w:t>
            </w:r>
          </w:p>
        </w:tc>
        <w:tc>
          <w:tcPr>
            <w:tcW w:w="536" w:type="dxa"/>
            <w:vAlign w:val="top"/>
          </w:tcPr>
          <w:p w14:paraId="43C3D84E">
            <w:pPr>
              <w:pStyle w:val="6"/>
              <w:spacing w:before="146" w:line="229" w:lineRule="auto"/>
              <w:ind w:left="95"/>
            </w:pPr>
            <w:r>
              <w:rPr>
                <w:spacing w:val="5"/>
              </w:rPr>
              <w:t>行政处罚</w:t>
            </w:r>
          </w:p>
        </w:tc>
        <w:tc>
          <w:tcPr>
            <w:tcW w:w="879" w:type="dxa"/>
            <w:vAlign w:val="top"/>
          </w:tcPr>
          <w:p w14:paraId="3F9F3C29">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586AA0EA">
            <w:pPr>
              <w:pStyle w:val="6"/>
              <w:spacing w:line="213" w:lineRule="auto"/>
              <w:ind w:left="267"/>
            </w:pPr>
            <w:r>
              <w:rPr>
                <w:spacing w:val="4"/>
              </w:rPr>
              <w:t>或县级）</w:t>
            </w:r>
          </w:p>
        </w:tc>
        <w:tc>
          <w:tcPr>
            <w:tcW w:w="1259" w:type="dxa"/>
            <w:vAlign w:val="top"/>
          </w:tcPr>
          <w:p w14:paraId="3F1DDA3A">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B96BD85">
            <w:pPr>
              <w:pStyle w:val="6"/>
              <w:spacing w:before="90" w:line="228" w:lineRule="auto"/>
              <w:ind w:left="23"/>
            </w:pPr>
            <w:r>
              <w:rPr>
                <w:spacing w:val="5"/>
              </w:rPr>
              <w:t>1.《商品量计量违法行为处罚规定》（</w:t>
            </w:r>
            <w:r>
              <w:rPr>
                <w:spacing w:val="-7"/>
              </w:rPr>
              <w:t xml:space="preserve"> </w:t>
            </w:r>
            <w:r>
              <w:rPr>
                <w:spacing w:val="5"/>
              </w:rPr>
              <w:t>1999年3月12日国家质量技术监督局令第3号公布，根据2020年10月23日国家市场监督管理总局令第</w:t>
            </w:r>
            <w:r>
              <w:rPr>
                <w:spacing w:val="4"/>
              </w:rPr>
              <w:t>31号修订）</w:t>
            </w:r>
          </w:p>
          <w:p w14:paraId="4C0EE12C">
            <w:pPr>
              <w:pStyle w:val="6"/>
              <w:spacing w:before="15" w:line="228" w:lineRule="auto"/>
              <w:ind w:left="22"/>
            </w:pPr>
            <w:r>
              <w:rPr>
                <w:spacing w:val="6"/>
              </w:rPr>
              <w:t>第七条：收购者收购商品，其实际量与贸易结算量之差，超过国家规定使用的计量器具极限误差的，市场监督管理部门责令改正，并处20000元以</w:t>
            </w:r>
            <w:r>
              <w:rPr>
                <w:spacing w:val="5"/>
              </w:rPr>
              <w:t>下罚款。</w:t>
            </w:r>
          </w:p>
        </w:tc>
        <w:tc>
          <w:tcPr>
            <w:tcW w:w="371" w:type="dxa"/>
            <w:vAlign w:val="top"/>
          </w:tcPr>
          <w:p w14:paraId="7B720B08">
            <w:pPr>
              <w:rPr>
                <w:rFonts w:ascii="Arial"/>
                <w:sz w:val="21"/>
              </w:rPr>
            </w:pPr>
          </w:p>
        </w:tc>
      </w:tr>
      <w:tr w14:paraId="52FC9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BBB563F">
            <w:pPr>
              <w:pStyle w:val="6"/>
              <w:spacing w:before="148" w:line="108" w:lineRule="exact"/>
              <w:ind w:left="248"/>
            </w:pPr>
            <w:r>
              <w:rPr>
                <w:position w:val="1"/>
              </w:rPr>
              <w:t>653</w:t>
            </w:r>
          </w:p>
        </w:tc>
        <w:tc>
          <w:tcPr>
            <w:tcW w:w="1682" w:type="dxa"/>
            <w:vAlign w:val="top"/>
          </w:tcPr>
          <w:p w14:paraId="21361855">
            <w:pPr>
              <w:pStyle w:val="6"/>
              <w:spacing w:before="34" w:line="229" w:lineRule="auto"/>
              <w:ind w:left="21"/>
            </w:pPr>
            <w:r>
              <w:rPr>
                <w:spacing w:val="6"/>
              </w:rPr>
              <w:t>对加油站经营者拒不提供成品油零售账目或</w:t>
            </w:r>
          </w:p>
          <w:p w14:paraId="3397D47C">
            <w:pPr>
              <w:pStyle w:val="6"/>
              <w:spacing w:before="14" w:line="229" w:lineRule="auto"/>
              <w:ind w:left="20"/>
            </w:pPr>
            <w:r>
              <w:rPr>
                <w:spacing w:val="6"/>
              </w:rPr>
              <w:t>者提供不真实账目，使违法所得难以计算行</w:t>
            </w:r>
          </w:p>
          <w:p w14:paraId="40A3C0E6">
            <w:pPr>
              <w:pStyle w:val="6"/>
              <w:spacing w:before="13" w:line="213" w:lineRule="auto"/>
              <w:ind w:left="583"/>
            </w:pPr>
            <w:r>
              <w:rPr>
                <w:spacing w:val="5"/>
              </w:rPr>
              <w:t>为的行政处罚</w:t>
            </w:r>
          </w:p>
        </w:tc>
        <w:tc>
          <w:tcPr>
            <w:tcW w:w="536" w:type="dxa"/>
            <w:vAlign w:val="top"/>
          </w:tcPr>
          <w:p w14:paraId="02721446">
            <w:pPr>
              <w:pStyle w:val="6"/>
              <w:spacing w:before="148" w:line="229" w:lineRule="auto"/>
              <w:ind w:left="95"/>
            </w:pPr>
            <w:r>
              <w:rPr>
                <w:spacing w:val="5"/>
              </w:rPr>
              <w:t>行政处罚</w:t>
            </w:r>
          </w:p>
        </w:tc>
        <w:tc>
          <w:tcPr>
            <w:tcW w:w="879" w:type="dxa"/>
            <w:vAlign w:val="top"/>
          </w:tcPr>
          <w:p w14:paraId="5804EA3C">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4667105E">
            <w:pPr>
              <w:pStyle w:val="6"/>
              <w:spacing w:line="213" w:lineRule="auto"/>
              <w:ind w:left="267"/>
            </w:pPr>
            <w:r>
              <w:rPr>
                <w:spacing w:val="4"/>
              </w:rPr>
              <w:t>或县级）</w:t>
            </w:r>
          </w:p>
        </w:tc>
        <w:tc>
          <w:tcPr>
            <w:tcW w:w="1259" w:type="dxa"/>
            <w:vAlign w:val="top"/>
          </w:tcPr>
          <w:p w14:paraId="23D82B25">
            <w:pPr>
              <w:pStyle w:val="6"/>
              <w:spacing w:before="90"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CDCAA01">
            <w:pPr>
              <w:pStyle w:val="6"/>
              <w:spacing w:before="91" w:line="228" w:lineRule="auto"/>
              <w:ind w:left="23"/>
            </w:pPr>
            <w:r>
              <w:rPr>
                <w:spacing w:val="6"/>
              </w:rPr>
              <w:t>1.《加油站计量监督管理办法》（2002年12月31日国家质</w:t>
            </w:r>
            <w:r>
              <w:rPr>
                <w:spacing w:val="5"/>
              </w:rPr>
              <w:t>量监督检验检疫总局令第35号公布，根据2018年3月6</w:t>
            </w:r>
            <w:r>
              <w:rPr>
                <w:spacing w:val="-21"/>
              </w:rPr>
              <w:t xml:space="preserve"> </w:t>
            </w:r>
            <w:r>
              <w:rPr>
                <w:spacing w:val="5"/>
              </w:rPr>
              <w:t>日国家质量监督检验检疫总局令第196号第一次修订，根据2020年10月23日国家市场监督管理总局令第31号第二次修订）</w:t>
            </w:r>
          </w:p>
          <w:p w14:paraId="6225BEAE">
            <w:pPr>
              <w:pStyle w:val="6"/>
              <w:spacing w:before="15" w:line="229" w:lineRule="auto"/>
              <w:ind w:left="22"/>
            </w:pPr>
            <w:r>
              <w:rPr>
                <w:spacing w:val="6"/>
              </w:rPr>
              <w:t>第十条：加油站经营者违反本办法规定，拒不提供成品油零售账目或者提供不真实账目，使违法所得难以计算的，可根据违法行为的情节轻重处以最高不超过30000元的罚款。</w:t>
            </w:r>
          </w:p>
        </w:tc>
        <w:tc>
          <w:tcPr>
            <w:tcW w:w="371" w:type="dxa"/>
            <w:vAlign w:val="top"/>
          </w:tcPr>
          <w:p w14:paraId="4332D047">
            <w:pPr>
              <w:rPr>
                <w:rFonts w:ascii="Arial"/>
                <w:sz w:val="21"/>
              </w:rPr>
            </w:pPr>
          </w:p>
        </w:tc>
      </w:tr>
      <w:tr w14:paraId="54B29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16" w:type="dxa"/>
            <w:vAlign w:val="top"/>
          </w:tcPr>
          <w:p w14:paraId="3B24DA3D">
            <w:pPr>
              <w:spacing w:line="244" w:lineRule="auto"/>
              <w:rPr>
                <w:rFonts w:ascii="Arial"/>
                <w:sz w:val="21"/>
              </w:rPr>
            </w:pPr>
          </w:p>
          <w:p w14:paraId="21ED3819">
            <w:pPr>
              <w:pStyle w:val="6"/>
              <w:spacing w:before="26" w:line="108" w:lineRule="exact"/>
              <w:ind w:left="248"/>
            </w:pPr>
            <w:r>
              <w:rPr>
                <w:position w:val="1"/>
              </w:rPr>
              <w:t>654</w:t>
            </w:r>
          </w:p>
        </w:tc>
        <w:tc>
          <w:tcPr>
            <w:tcW w:w="1682" w:type="dxa"/>
            <w:vAlign w:val="top"/>
          </w:tcPr>
          <w:p w14:paraId="50DDEFD3">
            <w:pPr>
              <w:pStyle w:val="6"/>
              <w:spacing w:before="44" w:line="228" w:lineRule="auto"/>
              <w:ind w:left="26"/>
            </w:pPr>
            <w:r>
              <w:rPr>
                <w:spacing w:val="5"/>
              </w:rPr>
              <w:t>眼镜制配者属于强制检定范围的计量器具，</w:t>
            </w:r>
          </w:p>
          <w:p w14:paraId="23047E59">
            <w:pPr>
              <w:pStyle w:val="6"/>
              <w:spacing w:before="15" w:line="228" w:lineRule="auto"/>
              <w:ind w:left="19"/>
            </w:pPr>
            <w:r>
              <w:rPr>
                <w:spacing w:val="6"/>
              </w:rPr>
              <w:t>未按照规定申请检定和属于非强制检定范围</w:t>
            </w:r>
          </w:p>
          <w:p w14:paraId="51CA5E2A">
            <w:pPr>
              <w:pStyle w:val="6"/>
              <w:spacing w:before="15" w:line="228" w:lineRule="auto"/>
              <w:ind w:left="26"/>
            </w:pPr>
            <w:r>
              <w:rPr>
                <w:spacing w:val="5"/>
              </w:rPr>
              <w:t>的计量器具未自行定期检定或者送其他计量</w:t>
            </w:r>
          </w:p>
          <w:p w14:paraId="6D14F8A3">
            <w:pPr>
              <w:pStyle w:val="6"/>
              <w:spacing w:before="15" w:line="228" w:lineRule="auto"/>
              <w:ind w:left="18"/>
            </w:pPr>
            <w:r>
              <w:rPr>
                <w:spacing w:val="5"/>
              </w:rPr>
              <w:t>检定机构定期检定的，</w:t>
            </w:r>
            <w:r>
              <w:rPr>
                <w:spacing w:val="-18"/>
              </w:rPr>
              <w:t xml:space="preserve"> </w:t>
            </w:r>
            <w:r>
              <w:rPr>
                <w:spacing w:val="5"/>
              </w:rPr>
              <w:t>以及经检定不合格继</w:t>
            </w:r>
          </w:p>
          <w:p w14:paraId="7F13158F">
            <w:pPr>
              <w:pStyle w:val="6"/>
              <w:spacing w:before="15" w:line="229" w:lineRule="auto"/>
              <w:ind w:left="497"/>
            </w:pPr>
            <w:r>
              <w:rPr>
                <w:spacing w:val="5"/>
              </w:rPr>
              <w:t>续使用的行政处罚</w:t>
            </w:r>
          </w:p>
        </w:tc>
        <w:tc>
          <w:tcPr>
            <w:tcW w:w="536" w:type="dxa"/>
            <w:vAlign w:val="top"/>
          </w:tcPr>
          <w:p w14:paraId="24923B82">
            <w:pPr>
              <w:spacing w:line="244" w:lineRule="auto"/>
              <w:rPr>
                <w:rFonts w:ascii="Arial"/>
                <w:sz w:val="21"/>
              </w:rPr>
            </w:pPr>
          </w:p>
          <w:p w14:paraId="139EDF17">
            <w:pPr>
              <w:pStyle w:val="6"/>
              <w:spacing w:before="26" w:line="229" w:lineRule="auto"/>
              <w:ind w:left="95"/>
            </w:pPr>
            <w:r>
              <w:rPr>
                <w:spacing w:val="5"/>
              </w:rPr>
              <w:t>行政处罚</w:t>
            </w:r>
          </w:p>
        </w:tc>
        <w:tc>
          <w:tcPr>
            <w:tcW w:w="879" w:type="dxa"/>
            <w:vAlign w:val="top"/>
          </w:tcPr>
          <w:p w14:paraId="103F376B">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4220FB61">
            <w:pPr>
              <w:pStyle w:val="6"/>
              <w:spacing w:line="231" w:lineRule="auto"/>
              <w:ind w:left="267"/>
            </w:pPr>
            <w:r>
              <w:rPr>
                <w:spacing w:val="4"/>
              </w:rPr>
              <w:t>或县级）</w:t>
            </w:r>
          </w:p>
        </w:tc>
        <w:tc>
          <w:tcPr>
            <w:tcW w:w="1259" w:type="dxa"/>
            <w:vAlign w:val="top"/>
          </w:tcPr>
          <w:p w14:paraId="30046113">
            <w:pPr>
              <w:pStyle w:val="6"/>
              <w:spacing w:before="21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BBD4C73">
            <w:pPr>
              <w:pStyle w:val="6"/>
              <w:spacing w:before="101" w:line="263" w:lineRule="auto"/>
              <w:ind w:left="20" w:right="67"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p w14:paraId="757DA666">
            <w:pPr>
              <w:pStyle w:val="6"/>
              <w:spacing w:line="261" w:lineRule="auto"/>
              <w:ind w:left="20" w:right="67" w:firstLine="1"/>
            </w:pPr>
            <w:r>
              <w:rPr>
                <w:spacing w:val="6"/>
              </w:rPr>
              <w:t>第九条第一项：眼镜制配者违反本办法第四条有关规定，应当按照下列规定进行处罚</w:t>
            </w:r>
            <w:r>
              <w:rPr>
                <w:spacing w:val="-1"/>
              </w:rPr>
              <w:t>：（</w:t>
            </w:r>
            <w:r>
              <w:rPr>
                <w:spacing w:val="-7"/>
              </w:rPr>
              <w:t xml:space="preserve"> </w:t>
            </w:r>
            <w:r>
              <w:rPr>
                <w:spacing w:val="6"/>
              </w:rPr>
              <w:t>一）属于强制检定范围的计量器具，未按照规定申请检定和属于非强制检定范围的计量器具未自行定期检定或者送其他计量检定机构定期检定的，</w:t>
            </w:r>
            <w:r>
              <w:rPr>
                <w:spacing w:val="-18"/>
              </w:rPr>
              <w:t xml:space="preserve"> </w:t>
            </w:r>
            <w:r>
              <w:rPr>
                <w:spacing w:val="6"/>
              </w:rPr>
              <w:t>以及经检定不合格继续使用的，责令其停止使用，可</w:t>
            </w:r>
            <w:r>
              <w:t xml:space="preserve"> </w:t>
            </w:r>
            <w:r>
              <w:rPr>
                <w:spacing w:val="4"/>
              </w:rPr>
              <w:t>并处1000元以下的罚款。</w:t>
            </w:r>
          </w:p>
        </w:tc>
        <w:tc>
          <w:tcPr>
            <w:tcW w:w="371" w:type="dxa"/>
            <w:vAlign w:val="top"/>
          </w:tcPr>
          <w:p w14:paraId="4BFEA97B">
            <w:pPr>
              <w:rPr>
                <w:rFonts w:ascii="Arial"/>
                <w:sz w:val="21"/>
              </w:rPr>
            </w:pPr>
          </w:p>
        </w:tc>
      </w:tr>
    </w:tbl>
    <w:p w14:paraId="5A19D63D">
      <w:pPr>
        <w:pStyle w:val="2"/>
        <w:spacing w:line="14" w:lineRule="auto"/>
      </w:pPr>
    </w:p>
    <w:p w14:paraId="1B402AAB">
      <w:pPr>
        <w:spacing w:line="14" w:lineRule="auto"/>
        <w:sectPr>
          <w:pgSz w:w="16840" w:h="11900"/>
          <w:pgMar w:top="220" w:right="282" w:bottom="25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387E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3F1571C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4CDDF79F">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31918EB4">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6ECBBFAB">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D212B08">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1E6B314">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7A74E226">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CBE750A">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57C9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9A744BC">
            <w:pPr>
              <w:pStyle w:val="6"/>
              <w:spacing w:before="138" w:line="108" w:lineRule="exact"/>
              <w:ind w:left="248"/>
            </w:pPr>
            <w:r>
              <w:rPr>
                <w:position w:val="1"/>
              </w:rPr>
              <w:t>655</w:t>
            </w:r>
          </w:p>
        </w:tc>
        <w:tc>
          <w:tcPr>
            <w:tcW w:w="1682" w:type="dxa"/>
            <w:vAlign w:val="top"/>
          </w:tcPr>
          <w:p w14:paraId="6AADFC3B">
            <w:pPr>
              <w:pStyle w:val="6"/>
              <w:spacing w:before="82" w:line="229" w:lineRule="auto"/>
              <w:ind w:left="26"/>
            </w:pPr>
            <w:r>
              <w:rPr>
                <w:spacing w:val="5"/>
              </w:rPr>
              <w:t>眼镜制配者使用非法定计量单位的行政处罚</w:t>
            </w:r>
          </w:p>
          <w:p w14:paraId="55A5236B">
            <w:pPr>
              <w:pStyle w:val="6"/>
              <w:spacing w:before="75" w:line="36" w:lineRule="exact"/>
              <w:ind w:left="803"/>
            </w:pPr>
            <w:r>
              <w:t>。</w:t>
            </w:r>
          </w:p>
        </w:tc>
        <w:tc>
          <w:tcPr>
            <w:tcW w:w="536" w:type="dxa"/>
            <w:vAlign w:val="top"/>
          </w:tcPr>
          <w:p w14:paraId="7BC7DA65">
            <w:pPr>
              <w:pStyle w:val="6"/>
              <w:spacing w:before="138" w:line="229" w:lineRule="auto"/>
              <w:ind w:left="95"/>
            </w:pPr>
            <w:r>
              <w:rPr>
                <w:spacing w:val="5"/>
              </w:rPr>
              <w:t>行政处罚</w:t>
            </w:r>
          </w:p>
        </w:tc>
        <w:tc>
          <w:tcPr>
            <w:tcW w:w="879" w:type="dxa"/>
            <w:vAlign w:val="top"/>
          </w:tcPr>
          <w:p w14:paraId="76D73C5E">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1FBDD87D">
            <w:pPr>
              <w:pStyle w:val="6"/>
              <w:spacing w:line="231" w:lineRule="auto"/>
              <w:ind w:left="267"/>
            </w:pPr>
            <w:r>
              <w:rPr>
                <w:spacing w:val="4"/>
              </w:rPr>
              <w:t>或县级）</w:t>
            </w:r>
          </w:p>
        </w:tc>
        <w:tc>
          <w:tcPr>
            <w:tcW w:w="1259" w:type="dxa"/>
            <w:vAlign w:val="top"/>
          </w:tcPr>
          <w:p w14:paraId="65166224">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1118BB3">
            <w:pPr>
              <w:pStyle w:val="6"/>
              <w:spacing w:before="25" w:line="261" w:lineRule="auto"/>
              <w:ind w:left="20" w:right="67"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p w14:paraId="14866929">
            <w:pPr>
              <w:pStyle w:val="6"/>
              <w:spacing w:line="229" w:lineRule="auto"/>
              <w:ind w:left="22"/>
            </w:pPr>
            <w:r>
              <w:rPr>
                <w:spacing w:val="6"/>
              </w:rPr>
              <w:t>第九条第二项：眼镜制配者违反本办法第四条有关规定，应当按照下列规定进行处罚</w:t>
            </w:r>
            <w:r>
              <w:rPr>
                <w:spacing w:val="-6"/>
              </w:rPr>
              <w:t xml:space="preserve">：（ </w:t>
            </w:r>
            <w:r>
              <w:rPr>
                <w:spacing w:val="6"/>
              </w:rPr>
              <w:t>二）使用非法定计量单位的，责令</w:t>
            </w:r>
            <w:r>
              <w:rPr>
                <w:spacing w:val="5"/>
              </w:rPr>
              <w:t>改正。</w:t>
            </w:r>
          </w:p>
        </w:tc>
        <w:tc>
          <w:tcPr>
            <w:tcW w:w="371" w:type="dxa"/>
            <w:vAlign w:val="top"/>
          </w:tcPr>
          <w:p w14:paraId="5433E4DC">
            <w:pPr>
              <w:rPr>
                <w:rFonts w:ascii="Arial"/>
                <w:sz w:val="21"/>
              </w:rPr>
            </w:pPr>
          </w:p>
        </w:tc>
      </w:tr>
      <w:tr w14:paraId="475B8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2F9CB3C">
            <w:pPr>
              <w:pStyle w:val="6"/>
              <w:spacing w:before="138" w:line="108" w:lineRule="exact"/>
              <w:ind w:left="248"/>
            </w:pPr>
            <w:r>
              <w:rPr>
                <w:position w:val="1"/>
              </w:rPr>
              <w:t>656</w:t>
            </w:r>
          </w:p>
        </w:tc>
        <w:tc>
          <w:tcPr>
            <w:tcW w:w="1682" w:type="dxa"/>
            <w:vAlign w:val="top"/>
          </w:tcPr>
          <w:p w14:paraId="112E9BA4">
            <w:pPr>
              <w:pStyle w:val="6"/>
              <w:spacing w:before="24" w:line="231" w:lineRule="auto"/>
              <w:ind w:left="26"/>
            </w:pPr>
            <w:r>
              <w:rPr>
                <w:spacing w:val="5"/>
              </w:rPr>
              <w:t>眼镜镜片、角膜接触镜、成品眼镜生产者未</w:t>
            </w:r>
          </w:p>
          <w:p w14:paraId="00B81F55">
            <w:pPr>
              <w:pStyle w:val="6"/>
              <w:spacing w:before="13" w:line="230" w:lineRule="auto"/>
              <w:ind w:left="23"/>
            </w:pPr>
            <w:r>
              <w:rPr>
                <w:spacing w:val="6"/>
              </w:rPr>
              <w:t>配备与生产相适应的顶焦度、透过率和厚度</w:t>
            </w:r>
          </w:p>
          <w:p w14:paraId="07F53861">
            <w:pPr>
              <w:pStyle w:val="6"/>
              <w:spacing w:before="14" w:line="228" w:lineRule="auto"/>
              <w:ind w:left="325"/>
            </w:pPr>
            <w:r>
              <w:rPr>
                <w:spacing w:val="5"/>
              </w:rPr>
              <w:t>等计量检测设备的行政处罚</w:t>
            </w:r>
          </w:p>
        </w:tc>
        <w:tc>
          <w:tcPr>
            <w:tcW w:w="536" w:type="dxa"/>
            <w:vAlign w:val="top"/>
          </w:tcPr>
          <w:p w14:paraId="1A2985B9">
            <w:pPr>
              <w:pStyle w:val="6"/>
              <w:spacing w:before="138" w:line="229" w:lineRule="auto"/>
              <w:ind w:left="95"/>
            </w:pPr>
            <w:r>
              <w:rPr>
                <w:spacing w:val="5"/>
              </w:rPr>
              <w:t>行政处罚</w:t>
            </w:r>
          </w:p>
        </w:tc>
        <w:tc>
          <w:tcPr>
            <w:tcW w:w="879" w:type="dxa"/>
            <w:vAlign w:val="top"/>
          </w:tcPr>
          <w:p w14:paraId="33DEC96F">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567E38CB">
            <w:pPr>
              <w:pStyle w:val="6"/>
              <w:spacing w:line="231" w:lineRule="auto"/>
              <w:ind w:left="267"/>
            </w:pPr>
            <w:r>
              <w:rPr>
                <w:spacing w:val="4"/>
              </w:rPr>
              <w:t>或县级）</w:t>
            </w:r>
          </w:p>
        </w:tc>
        <w:tc>
          <w:tcPr>
            <w:tcW w:w="1259" w:type="dxa"/>
            <w:vAlign w:val="top"/>
          </w:tcPr>
          <w:p w14:paraId="5A3CF04C">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611EC02">
            <w:pPr>
              <w:pStyle w:val="6"/>
              <w:spacing w:before="8" w:line="263" w:lineRule="auto"/>
              <w:ind w:left="20" w:right="67"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p w14:paraId="173002D0">
            <w:pPr>
              <w:pStyle w:val="6"/>
              <w:spacing w:line="228" w:lineRule="auto"/>
              <w:ind w:left="22"/>
            </w:pPr>
            <w:r>
              <w:rPr>
                <w:spacing w:val="6"/>
              </w:rPr>
              <w:t>第五条第一项：眼镜镜片、角膜接触镜和成品眼镜生产者除遵守本办法第四条规定外，还应当遵守以下规定</w:t>
            </w:r>
            <w:r>
              <w:rPr>
                <w:spacing w:val="-6"/>
              </w:rPr>
              <w:t xml:space="preserve">：（ </w:t>
            </w:r>
            <w:r>
              <w:rPr>
                <w:spacing w:val="6"/>
              </w:rPr>
              <w:t>一</w:t>
            </w:r>
            <w:r>
              <w:rPr>
                <w:spacing w:val="-16"/>
              </w:rPr>
              <w:t xml:space="preserve"> </w:t>
            </w:r>
            <w:r>
              <w:rPr>
                <w:spacing w:val="6"/>
              </w:rPr>
              <w:t>）配备与生产相适应的顶焦度、透过率和厚度等计量检测设备。第十条：眼镜镜片、角膜接触镜、成品眼镜生产者违反本办法第五条有关规定，应当按照以下规定进行处罚：</w:t>
            </w:r>
          </w:p>
        </w:tc>
        <w:tc>
          <w:tcPr>
            <w:tcW w:w="371" w:type="dxa"/>
            <w:vAlign w:val="top"/>
          </w:tcPr>
          <w:p w14:paraId="6E6C9EFF">
            <w:pPr>
              <w:rPr>
                <w:rFonts w:ascii="Arial"/>
                <w:sz w:val="21"/>
              </w:rPr>
            </w:pPr>
          </w:p>
        </w:tc>
      </w:tr>
      <w:tr w14:paraId="1BA66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C301C94">
            <w:pPr>
              <w:pStyle w:val="6"/>
              <w:spacing w:before="139" w:line="108" w:lineRule="exact"/>
              <w:ind w:left="248"/>
            </w:pPr>
            <w:r>
              <w:rPr>
                <w:position w:val="1"/>
              </w:rPr>
              <w:t>657</w:t>
            </w:r>
          </w:p>
        </w:tc>
        <w:tc>
          <w:tcPr>
            <w:tcW w:w="1682" w:type="dxa"/>
            <w:vAlign w:val="top"/>
          </w:tcPr>
          <w:p w14:paraId="7551E22D">
            <w:pPr>
              <w:pStyle w:val="6"/>
              <w:spacing w:before="25" w:line="231" w:lineRule="auto"/>
              <w:ind w:left="26"/>
            </w:pPr>
            <w:r>
              <w:rPr>
                <w:spacing w:val="5"/>
              </w:rPr>
              <w:t>眼镜镜片、角膜接触镜和成品眼镜生产者未</w:t>
            </w:r>
          </w:p>
          <w:p w14:paraId="59179649">
            <w:pPr>
              <w:pStyle w:val="6"/>
              <w:spacing w:before="14" w:line="229" w:lineRule="auto"/>
              <w:ind w:left="18"/>
            </w:pPr>
            <w:r>
              <w:rPr>
                <w:spacing w:val="6"/>
              </w:rPr>
              <w:t>保证出具的眼镜产品计量数据准确可靠的行</w:t>
            </w:r>
          </w:p>
          <w:p w14:paraId="1361F223">
            <w:pPr>
              <w:pStyle w:val="6"/>
              <w:spacing w:before="14" w:line="231" w:lineRule="auto"/>
              <w:ind w:left="712"/>
            </w:pPr>
            <w:r>
              <w:rPr>
                <w:spacing w:val="4"/>
              </w:rPr>
              <w:t>政处罚</w:t>
            </w:r>
          </w:p>
        </w:tc>
        <w:tc>
          <w:tcPr>
            <w:tcW w:w="536" w:type="dxa"/>
            <w:vAlign w:val="top"/>
          </w:tcPr>
          <w:p w14:paraId="4CE4534E">
            <w:pPr>
              <w:pStyle w:val="6"/>
              <w:spacing w:before="139" w:line="229" w:lineRule="auto"/>
              <w:ind w:left="95"/>
            </w:pPr>
            <w:r>
              <w:rPr>
                <w:spacing w:val="5"/>
              </w:rPr>
              <w:t>行政处罚</w:t>
            </w:r>
          </w:p>
        </w:tc>
        <w:tc>
          <w:tcPr>
            <w:tcW w:w="879" w:type="dxa"/>
            <w:vAlign w:val="top"/>
          </w:tcPr>
          <w:p w14:paraId="71616314">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1F82E38F">
            <w:pPr>
              <w:pStyle w:val="6"/>
              <w:spacing w:line="231" w:lineRule="auto"/>
              <w:ind w:left="267"/>
            </w:pPr>
            <w:r>
              <w:rPr>
                <w:spacing w:val="4"/>
              </w:rPr>
              <w:t>或县级）</w:t>
            </w:r>
          </w:p>
        </w:tc>
        <w:tc>
          <w:tcPr>
            <w:tcW w:w="1259" w:type="dxa"/>
            <w:vAlign w:val="top"/>
          </w:tcPr>
          <w:p w14:paraId="56C191C9">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D9D319F">
            <w:pPr>
              <w:pStyle w:val="6"/>
              <w:spacing w:line="118" w:lineRule="exact"/>
              <w:ind w:left="20" w:right="67" w:firstLine="2"/>
            </w:pPr>
            <w:r>
              <w:rPr>
                <w:spacing w:val="-11"/>
                <w:w w:val="92"/>
              </w:rPr>
              <w:t>1</w:t>
            </w:r>
            <w:r>
              <w:rPr>
                <w:spacing w:val="-11"/>
                <w:w w:val="92"/>
                <w:position w:val="2"/>
                <w:em w:val="dot"/>
              </w:rPr>
              <w:t>（</w:t>
            </w:r>
            <w:r>
              <w:rPr>
                <w:spacing w:val="-11"/>
                <w:w w:val="92"/>
              </w:rPr>
              <w:t>《眼）</w:t>
            </w:r>
            <w:r>
              <w:rPr>
                <w:position w:val="-1"/>
              </w:rPr>
              <w:drawing>
                <wp:inline distT="0" distB="0" distL="0" distR="0">
                  <wp:extent cx="55880" cy="6667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1"/>
                          <a:stretch>
                            <a:fillRect/>
                          </a:stretch>
                        </pic:blipFill>
                        <pic:spPr>
                          <a:xfrm>
                            <a:off x="0" y="0"/>
                            <a:ext cx="56078" cy="67057"/>
                          </a:xfrm>
                          <a:prstGeom prst="rect">
                            <a:avLst/>
                          </a:prstGeom>
                        </pic:spPr>
                      </pic:pic>
                    </a:graphicData>
                  </a:graphic>
                </wp:inline>
              </w:drawing>
            </w:r>
            <w:r>
              <w:rPr>
                <w:position w:val="-1"/>
              </w:rPr>
              <w:drawing>
                <wp:inline distT="0" distB="0" distL="0" distR="0">
                  <wp:extent cx="55245" cy="6667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2"/>
                          <a:stretch>
                            <a:fillRect/>
                          </a:stretch>
                        </pic:blipFill>
                        <pic:spPr>
                          <a:xfrm>
                            <a:off x="0" y="0"/>
                            <a:ext cx="55613" cy="67057"/>
                          </a:xfrm>
                          <a:prstGeom prst="rect">
                            <a:avLst/>
                          </a:prstGeom>
                        </pic:spPr>
                      </pic:pic>
                    </a:graphicData>
                  </a:graphic>
                </wp:inline>
              </w:drawing>
            </w:r>
            <w:r>
              <w:rPr>
                <w:position w:val="-1"/>
              </w:rPr>
              <w:drawing>
                <wp:inline distT="0" distB="0" distL="0" distR="0">
                  <wp:extent cx="55245" cy="6667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3"/>
                          <a:stretch>
                            <a:fillRect/>
                          </a:stretch>
                        </pic:blipFill>
                        <pic:spPr>
                          <a:xfrm>
                            <a:off x="0" y="0"/>
                            <a:ext cx="55846" cy="67057"/>
                          </a:xfrm>
                          <a:prstGeom prst="rect">
                            <a:avLst/>
                          </a:prstGeom>
                        </pic:spPr>
                      </pic:pic>
                    </a:graphicData>
                  </a:graphic>
                </wp:inline>
              </w:drawing>
            </w:r>
            <w:r>
              <w:rPr>
                <w:position w:val="-1"/>
              </w:rPr>
              <w:drawing>
                <wp:inline distT="0" distB="0" distL="0" distR="0">
                  <wp:extent cx="53975" cy="6667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4"/>
                          <a:stretch>
                            <a:fillRect/>
                          </a:stretch>
                        </pic:blipFill>
                        <pic:spPr>
                          <a:xfrm>
                            <a:off x="0" y="0"/>
                            <a:ext cx="54451" cy="67057"/>
                          </a:xfrm>
                          <a:prstGeom prst="rect">
                            <a:avLst/>
                          </a:prstGeom>
                        </pic:spPr>
                      </pic:pic>
                    </a:graphicData>
                  </a:graphic>
                </wp:inline>
              </w:drawing>
            </w:r>
            <w:r>
              <w:rPr>
                <w:position w:val="-1"/>
              </w:rPr>
              <w:drawing>
                <wp:inline distT="0" distB="0" distL="0" distR="0">
                  <wp:extent cx="53975" cy="6667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5"/>
                          <a:stretch>
                            <a:fillRect/>
                          </a:stretch>
                        </pic:blipFill>
                        <pic:spPr>
                          <a:xfrm>
                            <a:off x="0" y="0"/>
                            <a:ext cx="54451" cy="67057"/>
                          </a:xfrm>
                          <a:prstGeom prst="rect">
                            <a:avLst/>
                          </a:prstGeom>
                        </pic:spPr>
                      </pic:pic>
                    </a:graphicData>
                  </a:graphic>
                </wp:inline>
              </w:drawing>
            </w:r>
            <w:r>
              <w:rPr>
                <w:position w:val="-1"/>
              </w:rPr>
              <w:drawing>
                <wp:inline distT="0" distB="0" distL="0" distR="0">
                  <wp:extent cx="53975" cy="6667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6"/>
                          <a:stretch>
                            <a:fillRect/>
                          </a:stretch>
                        </pic:blipFill>
                        <pic:spPr>
                          <a:xfrm>
                            <a:off x="0" y="0"/>
                            <a:ext cx="54044" cy="67057"/>
                          </a:xfrm>
                          <a:prstGeom prst="rect">
                            <a:avLst/>
                          </a:prstGeom>
                        </pic:spPr>
                      </pic:pic>
                    </a:graphicData>
                  </a:graphic>
                </wp:inline>
              </w:drawing>
            </w:r>
            <w:r>
              <w:rPr>
                <w:spacing w:val="-11"/>
                <w:w w:val="92"/>
              </w:rPr>
              <w:t>督</w:t>
            </w:r>
            <w:r>
              <w:rPr>
                <w:position w:val="-1"/>
              </w:rPr>
              <w:drawing>
                <wp:inline distT="0" distB="0" distL="0" distR="0">
                  <wp:extent cx="55245" cy="6667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7"/>
                          <a:stretch>
                            <a:fillRect/>
                          </a:stretch>
                        </pic:blipFill>
                        <pic:spPr>
                          <a:xfrm>
                            <a:off x="0" y="0"/>
                            <a:ext cx="55613" cy="67057"/>
                          </a:xfrm>
                          <a:prstGeom prst="rect">
                            <a:avLst/>
                          </a:prstGeom>
                        </pic:spPr>
                      </pic:pic>
                    </a:graphicData>
                  </a:graphic>
                </wp:inline>
              </w:drawing>
            </w:r>
            <w:r>
              <w:rPr>
                <w:position w:val="-1"/>
              </w:rPr>
              <w:drawing>
                <wp:inline distT="0" distB="0" distL="0" distR="0">
                  <wp:extent cx="54610" cy="6667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8"/>
                          <a:stretch>
                            <a:fillRect/>
                          </a:stretch>
                        </pic:blipFill>
                        <pic:spPr>
                          <a:xfrm>
                            <a:off x="0" y="0"/>
                            <a:ext cx="55149" cy="67057"/>
                          </a:xfrm>
                          <a:prstGeom prst="rect">
                            <a:avLst/>
                          </a:prstGeom>
                        </pic:spPr>
                      </pic:pic>
                    </a:graphicData>
                  </a:graphic>
                </wp:inline>
              </w:drawing>
            </w:r>
            <w:r>
              <w:rPr>
                <w:spacing w:val="-11"/>
                <w:w w:val="92"/>
              </w:rPr>
              <w:t>办</w:t>
            </w:r>
            <w:r>
              <w:rPr>
                <w:position w:val="-1"/>
              </w:rPr>
              <w:drawing>
                <wp:inline distT="0" distB="0" distL="0" distR="0">
                  <wp:extent cx="54610" cy="6667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9"/>
                          <a:stretch>
                            <a:fillRect/>
                          </a:stretch>
                        </pic:blipFill>
                        <pic:spPr>
                          <a:xfrm>
                            <a:off x="0" y="0"/>
                            <a:ext cx="55149" cy="67057"/>
                          </a:xfrm>
                          <a:prstGeom prst="rect">
                            <a:avLst/>
                          </a:prstGeom>
                        </pic:spPr>
                      </pic:pic>
                    </a:graphicData>
                  </a:graphic>
                </wp:inline>
              </w:drawing>
            </w:r>
            <w:r>
              <w:rPr>
                <w:spacing w:val="-11"/>
                <w:w w:val="92"/>
              </w:rPr>
              <w:t>规》定（</w:t>
            </w:r>
            <w:r>
              <w:rPr>
                <w:position w:val="-1"/>
              </w:rPr>
              <w:drawing>
                <wp:inline distT="0" distB="0" distL="0" distR="0">
                  <wp:extent cx="53340" cy="6667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0"/>
                          <a:stretch>
                            <a:fillRect/>
                          </a:stretch>
                        </pic:blipFill>
                        <pic:spPr>
                          <a:xfrm>
                            <a:off x="0" y="0"/>
                            <a:ext cx="53763" cy="67057"/>
                          </a:xfrm>
                          <a:prstGeom prst="rect">
                            <a:avLst/>
                          </a:prstGeom>
                        </pic:spPr>
                      </pic:pic>
                    </a:graphicData>
                  </a:graphic>
                </wp:inline>
              </w:drawing>
            </w:r>
            <w:r>
              <w:rPr>
                <w:spacing w:val="-11"/>
                <w:w w:val="92"/>
              </w:rPr>
              <w:t>03</w:t>
            </w:r>
            <w:r>
              <w:rPr>
                <w:position w:val="-1"/>
              </w:rPr>
              <w:drawing>
                <wp:inline distT="0" distB="0" distL="0" distR="0">
                  <wp:extent cx="54610" cy="6667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1"/>
                          <a:stretch>
                            <a:fillRect/>
                          </a:stretch>
                        </pic:blipFill>
                        <pic:spPr>
                          <a:xfrm>
                            <a:off x="0" y="0"/>
                            <a:ext cx="55149" cy="67057"/>
                          </a:xfrm>
                          <a:prstGeom prst="rect">
                            <a:avLst/>
                          </a:prstGeom>
                        </pic:spPr>
                      </pic:pic>
                    </a:graphicData>
                  </a:graphic>
                </wp:inline>
              </w:drawing>
            </w:r>
            <w:r>
              <w:rPr>
                <w:position w:val="-1"/>
              </w:rPr>
              <w:drawing>
                <wp:inline distT="0" distB="0" distL="0" distR="0">
                  <wp:extent cx="55880" cy="6667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32"/>
                          <a:stretch>
                            <a:fillRect/>
                          </a:stretch>
                        </pic:blipFill>
                        <pic:spPr>
                          <a:xfrm>
                            <a:off x="0" y="0"/>
                            <a:ext cx="56494" cy="67057"/>
                          </a:xfrm>
                          <a:prstGeom prst="rect">
                            <a:avLst/>
                          </a:prstGeom>
                        </pic:spPr>
                      </pic:pic>
                    </a:graphicData>
                  </a:graphic>
                </wp:inline>
              </w:drawing>
            </w:r>
            <w:r>
              <w:rPr>
                <w:position w:val="-1"/>
              </w:rPr>
              <w:drawing>
                <wp:inline distT="0" distB="0" distL="0" distR="0">
                  <wp:extent cx="52705" cy="6667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33"/>
                          <a:stretch>
                            <a:fillRect/>
                          </a:stretch>
                        </pic:blipFill>
                        <pic:spPr>
                          <a:xfrm>
                            <a:off x="0" y="0"/>
                            <a:ext cx="52882" cy="67057"/>
                          </a:xfrm>
                          <a:prstGeom prst="rect">
                            <a:avLst/>
                          </a:prstGeom>
                        </pic:spPr>
                      </pic:pic>
                    </a:graphicData>
                  </a:graphic>
                </wp:inline>
              </w:drawing>
            </w:r>
            <w:r>
              <w:rPr>
                <w:position w:val="-1"/>
              </w:rPr>
              <w:drawing>
                <wp:inline distT="0" distB="0" distL="0" distR="0">
                  <wp:extent cx="53975" cy="6667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34"/>
                          <a:stretch>
                            <a:fillRect/>
                          </a:stretch>
                        </pic:blipFill>
                        <pic:spPr>
                          <a:xfrm>
                            <a:off x="0" y="0"/>
                            <a:ext cx="54227" cy="67057"/>
                          </a:xfrm>
                          <a:prstGeom prst="rect">
                            <a:avLst/>
                          </a:prstGeom>
                        </pic:spPr>
                      </pic:pic>
                    </a:graphicData>
                  </a:graphic>
                </wp:inline>
              </w:drawing>
            </w:r>
            <w:r>
              <w:rPr>
                <w:spacing w:val="-11"/>
                <w:w w:val="92"/>
              </w:rPr>
              <w:t>日</w:t>
            </w:r>
            <w:r>
              <w:rPr>
                <w:position w:val="-1"/>
              </w:rPr>
              <w:drawing>
                <wp:inline distT="0" distB="0" distL="0" distR="0">
                  <wp:extent cx="53340" cy="6667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5"/>
                          <a:stretch>
                            <a:fillRect/>
                          </a:stretch>
                        </pic:blipFill>
                        <pic:spPr>
                          <a:xfrm>
                            <a:off x="0" y="0"/>
                            <a:ext cx="53347" cy="67057"/>
                          </a:xfrm>
                          <a:prstGeom prst="rect">
                            <a:avLst/>
                          </a:prstGeom>
                        </pic:spPr>
                      </pic:pic>
                    </a:graphicData>
                  </a:graphic>
                </wp:inline>
              </w:drawing>
            </w:r>
            <w:r>
              <w:rPr>
                <w:position w:val="-1"/>
              </w:rPr>
              <w:drawing>
                <wp:inline distT="0" distB="0" distL="0" distR="0">
                  <wp:extent cx="53975" cy="6667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36"/>
                          <a:stretch>
                            <a:fillRect/>
                          </a:stretch>
                        </pic:blipFill>
                        <pic:spPr>
                          <a:xfrm>
                            <a:off x="0" y="0"/>
                            <a:ext cx="54451" cy="67057"/>
                          </a:xfrm>
                          <a:prstGeom prst="rect">
                            <a:avLst/>
                          </a:prstGeom>
                        </pic:spPr>
                      </pic:pic>
                    </a:graphicData>
                  </a:graphic>
                </wp:inline>
              </w:drawing>
            </w:r>
            <w:r>
              <w:rPr>
                <w:position w:val="-1"/>
              </w:rPr>
              <w:drawing>
                <wp:inline distT="0" distB="0" distL="0" distR="0">
                  <wp:extent cx="55245" cy="6667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37"/>
                          <a:stretch>
                            <a:fillRect/>
                          </a:stretch>
                        </pic:blipFill>
                        <pic:spPr>
                          <a:xfrm>
                            <a:off x="0" y="0"/>
                            <a:ext cx="55614" cy="67057"/>
                          </a:xfrm>
                          <a:prstGeom prst="rect">
                            <a:avLst/>
                          </a:prstGeom>
                        </pic:spPr>
                      </pic:pic>
                    </a:graphicData>
                  </a:graphic>
                </wp:inline>
              </w:drawing>
            </w:r>
            <w:r>
              <w:rPr>
                <w:position w:val="-1"/>
              </w:rPr>
              <w:drawing>
                <wp:inline distT="0" distB="0" distL="0" distR="0">
                  <wp:extent cx="53975" cy="6667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38"/>
                          <a:stretch>
                            <a:fillRect/>
                          </a:stretch>
                        </pic:blipFill>
                        <pic:spPr>
                          <a:xfrm>
                            <a:off x="0" y="0"/>
                            <a:ext cx="54451" cy="67057"/>
                          </a:xfrm>
                          <a:prstGeom prst="rect">
                            <a:avLst/>
                          </a:prstGeom>
                        </pic:spPr>
                      </pic:pic>
                    </a:graphicData>
                  </a:graphic>
                </wp:inline>
              </w:drawing>
            </w:r>
            <w:r>
              <w:rPr>
                <w:spacing w:val="-11"/>
                <w:w w:val="92"/>
              </w:rPr>
              <w:t>监0</w:t>
            </w:r>
            <w:r>
              <w:rPr>
                <w:spacing w:val="-11"/>
                <w:w w:val="92"/>
                <w:position w:val="1"/>
              </w:rPr>
              <w:t>督00</w:t>
            </w:r>
            <w:r>
              <w:rPr>
                <w:position w:val="-1"/>
              </w:rPr>
              <w:drawing>
                <wp:inline distT="0" distB="0" distL="0" distR="0">
                  <wp:extent cx="56515" cy="6667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39"/>
                          <a:stretch>
                            <a:fillRect/>
                          </a:stretch>
                        </pic:blipFill>
                        <pic:spPr>
                          <a:xfrm>
                            <a:off x="0" y="0"/>
                            <a:ext cx="56543" cy="67057"/>
                          </a:xfrm>
                          <a:prstGeom prst="rect">
                            <a:avLst/>
                          </a:prstGeom>
                        </pic:spPr>
                      </pic:pic>
                    </a:graphicData>
                  </a:graphic>
                </wp:inline>
              </w:drawing>
            </w:r>
            <w:r>
              <w:rPr>
                <w:position w:val="-1"/>
              </w:rPr>
              <w:drawing>
                <wp:inline distT="0" distB="0" distL="0" distR="0">
                  <wp:extent cx="55245" cy="6667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40"/>
                          <a:stretch>
                            <a:fillRect/>
                          </a:stretch>
                        </pic:blipFill>
                        <pic:spPr>
                          <a:xfrm>
                            <a:off x="0" y="0"/>
                            <a:ext cx="55613" cy="67057"/>
                          </a:xfrm>
                          <a:prstGeom prst="rect">
                            <a:avLst/>
                          </a:prstGeom>
                        </pic:spPr>
                      </pic:pic>
                    </a:graphicData>
                  </a:graphic>
                </wp:inline>
              </w:drawing>
            </w:r>
            <w:r>
              <w:rPr>
                <w:position w:val="-1"/>
              </w:rPr>
              <w:drawing>
                <wp:inline distT="0" distB="0" distL="0" distR="0">
                  <wp:extent cx="56515" cy="6667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41"/>
                          <a:stretch>
                            <a:fillRect/>
                          </a:stretch>
                        </pic:blipFill>
                        <pic:spPr>
                          <a:xfrm>
                            <a:off x="0" y="0"/>
                            <a:ext cx="56543" cy="67057"/>
                          </a:xfrm>
                          <a:prstGeom prst="rect">
                            <a:avLst/>
                          </a:prstGeom>
                        </pic:spPr>
                      </pic:pic>
                    </a:graphicData>
                  </a:graphic>
                </wp:inline>
              </w:drawing>
            </w:r>
            <w:r>
              <w:rPr>
                <w:spacing w:val="-11"/>
                <w:w w:val="92"/>
              </w:rPr>
              <w:t>疫0</w:t>
            </w:r>
            <w:r>
              <w:rPr>
                <w:position w:val="-1"/>
              </w:rPr>
              <w:drawing>
                <wp:inline distT="0" distB="0" distL="0" distR="0">
                  <wp:extent cx="51435" cy="6667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42"/>
                          <a:stretch>
                            <a:fillRect/>
                          </a:stretch>
                        </pic:blipFill>
                        <pic:spPr>
                          <a:xfrm>
                            <a:off x="0" y="0"/>
                            <a:ext cx="52010" cy="67057"/>
                          </a:xfrm>
                          <a:prstGeom prst="rect">
                            <a:avLst/>
                          </a:prstGeom>
                        </pic:spPr>
                      </pic:pic>
                    </a:graphicData>
                  </a:graphic>
                </wp:inline>
              </w:drawing>
            </w:r>
            <w:r>
              <w:rPr>
                <w:spacing w:val="-11"/>
                <w:w w:val="92"/>
                <w:position w:val="2"/>
              </w:rPr>
              <w:t>0</w:t>
            </w:r>
            <w:r>
              <w:rPr>
                <w:position w:val="-1"/>
              </w:rPr>
              <w:drawing>
                <wp:inline distT="0" distB="0" distL="0" distR="0">
                  <wp:extent cx="54610" cy="6667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43"/>
                          <a:stretch>
                            <a:fillRect/>
                          </a:stretch>
                        </pic:blipFill>
                        <pic:spPr>
                          <a:xfrm>
                            <a:off x="0" y="0"/>
                            <a:ext cx="54916" cy="67057"/>
                          </a:xfrm>
                          <a:prstGeom prst="rect">
                            <a:avLst/>
                          </a:prstGeom>
                        </pic:spPr>
                      </pic:pic>
                    </a:graphicData>
                  </a:graphic>
                </wp:inline>
              </w:drawing>
            </w:r>
            <w:r>
              <w:rPr>
                <w:spacing w:val="-11"/>
                <w:w w:val="92"/>
              </w:rPr>
              <w:t>元令以第下5</w:t>
            </w:r>
            <w:r>
              <w:rPr>
                <w:position w:val="-1"/>
              </w:rPr>
              <w:drawing>
                <wp:inline distT="0" distB="0" distL="0" distR="0">
                  <wp:extent cx="53340" cy="6667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44"/>
                          <a:stretch>
                            <a:fillRect/>
                          </a:stretch>
                        </pic:blipFill>
                        <pic:spPr>
                          <a:xfrm>
                            <a:off x="0" y="0"/>
                            <a:ext cx="53812" cy="67057"/>
                          </a:xfrm>
                          <a:prstGeom prst="rect">
                            <a:avLst/>
                          </a:prstGeom>
                        </pic:spPr>
                      </pic:pic>
                    </a:graphicData>
                  </a:graphic>
                </wp:inline>
              </w:drawing>
            </w:r>
            <w:r>
              <w:rPr>
                <w:spacing w:val="-11"/>
                <w:w w:val="92"/>
              </w:rPr>
              <w:t>号款公布，根据2018年3月6</w:t>
            </w:r>
            <w:r>
              <w:rPr>
                <w:spacing w:val="-19"/>
              </w:rPr>
              <w:t xml:space="preserve"> </w:t>
            </w:r>
            <w:r>
              <w:rPr>
                <w:spacing w:val="6"/>
              </w:rPr>
              <w:t>日国家质量监督检验检疫总局令第196号第一次修订，根据2020年10月23日国家市场</w:t>
            </w:r>
            <w:r>
              <w:rPr>
                <w:spacing w:val="5"/>
              </w:rPr>
              <w:t>监督管理总局令第31号第二次修订，根据2022年9月29日国家市场监督管理总局令第61号第三</w:t>
            </w:r>
            <w:r>
              <w:t xml:space="preserve"> </w:t>
            </w:r>
            <w:r>
              <w:rPr>
                <w:spacing w:val="4"/>
                <w:position w:val="1"/>
              </w:rPr>
              <w:t>次修订）</w:t>
            </w:r>
          </w:p>
          <w:p w14:paraId="2D6FC050">
            <w:pPr>
              <w:pStyle w:val="6"/>
              <w:spacing w:line="229" w:lineRule="auto"/>
              <w:ind w:left="22"/>
            </w:pPr>
            <w:r>
              <w:rPr>
                <w:spacing w:val="7"/>
              </w:rPr>
              <w:t>第五条第二项：眼镜镜片、角膜接触镜和成品眼镜</w:t>
            </w:r>
            <w:r>
              <w:rPr>
                <w:spacing w:val="6"/>
              </w:rPr>
              <w:t>生产者除遵守本办法第四条规定外，还应当遵守以下规定</w:t>
            </w:r>
            <w:r>
              <w:rPr>
                <w:spacing w:val="-6"/>
              </w:rPr>
              <w:t xml:space="preserve">：（ </w:t>
            </w:r>
            <w:r>
              <w:rPr>
                <w:spacing w:val="6"/>
              </w:rPr>
              <w:t>二）保证出具的眼镜产品计量数据准确可靠。第十条：眼镜镜片、角膜接触镜、成品眼镜生产者违反本办法第五条有关规定，应当按照以下规定进行处罚</w:t>
            </w:r>
            <w:r>
              <w:rPr>
                <w:spacing w:val="-6"/>
              </w:rPr>
              <w:t>：（</w:t>
            </w:r>
            <w:r>
              <w:rPr>
                <w:spacing w:val="-7"/>
              </w:rPr>
              <w:t xml:space="preserve"> </w:t>
            </w:r>
            <w:r>
              <w:rPr>
                <w:spacing w:val="6"/>
              </w:rPr>
              <w:t>二）违反本办法第</w:t>
            </w:r>
          </w:p>
        </w:tc>
        <w:tc>
          <w:tcPr>
            <w:tcW w:w="371" w:type="dxa"/>
            <w:vAlign w:val="top"/>
          </w:tcPr>
          <w:p w14:paraId="00B15117">
            <w:pPr>
              <w:rPr>
                <w:rFonts w:ascii="Arial"/>
                <w:sz w:val="21"/>
              </w:rPr>
            </w:pPr>
          </w:p>
        </w:tc>
      </w:tr>
      <w:tr w14:paraId="39BD5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19F585F">
            <w:pPr>
              <w:pStyle w:val="6"/>
              <w:spacing w:before="203" w:line="108" w:lineRule="exact"/>
              <w:ind w:left="248"/>
            </w:pPr>
            <w:r>
              <w:rPr>
                <w:position w:val="1"/>
              </w:rPr>
              <w:t>658</w:t>
            </w:r>
          </w:p>
        </w:tc>
        <w:tc>
          <w:tcPr>
            <w:tcW w:w="1682" w:type="dxa"/>
            <w:vAlign w:val="top"/>
          </w:tcPr>
          <w:p w14:paraId="6CC8BC42">
            <w:pPr>
              <w:pStyle w:val="6"/>
              <w:spacing w:before="31" w:line="229" w:lineRule="auto"/>
              <w:ind w:left="26"/>
            </w:pPr>
            <w:r>
              <w:rPr>
                <w:spacing w:val="5"/>
              </w:rPr>
              <w:t>眼镜镜片、角膜接触镜、成品眼镜销售者以</w:t>
            </w:r>
          </w:p>
          <w:p w14:paraId="2FC4DA52">
            <w:pPr>
              <w:pStyle w:val="6"/>
              <w:spacing w:before="14" w:line="231" w:lineRule="auto"/>
              <w:ind w:left="18"/>
            </w:pPr>
            <w:r>
              <w:rPr>
                <w:spacing w:val="6"/>
              </w:rPr>
              <w:t>及从事配镜验光、定配眼镜、角膜接触镜配</w:t>
            </w:r>
          </w:p>
          <w:p w14:paraId="1509EE1B">
            <w:pPr>
              <w:pStyle w:val="6"/>
              <w:spacing w:before="13" w:line="228" w:lineRule="auto"/>
              <w:ind w:left="21"/>
            </w:pPr>
            <w:r>
              <w:rPr>
                <w:spacing w:val="6"/>
              </w:rPr>
              <w:t>戴的经营者未建立完善的进出货物计量检测</w:t>
            </w:r>
          </w:p>
          <w:p w14:paraId="1577BC9A">
            <w:pPr>
              <w:pStyle w:val="6"/>
              <w:spacing w:before="15" w:line="229" w:lineRule="auto"/>
              <w:ind w:left="451"/>
            </w:pPr>
            <w:r>
              <w:rPr>
                <w:spacing w:val="5"/>
              </w:rPr>
              <w:t>验收制度的行政处罚</w:t>
            </w:r>
          </w:p>
        </w:tc>
        <w:tc>
          <w:tcPr>
            <w:tcW w:w="536" w:type="dxa"/>
            <w:vAlign w:val="top"/>
          </w:tcPr>
          <w:p w14:paraId="51D20254">
            <w:pPr>
              <w:pStyle w:val="6"/>
              <w:spacing w:before="203" w:line="229" w:lineRule="auto"/>
              <w:ind w:left="95"/>
            </w:pPr>
            <w:r>
              <w:rPr>
                <w:spacing w:val="5"/>
              </w:rPr>
              <w:t>行政处罚</w:t>
            </w:r>
          </w:p>
        </w:tc>
        <w:tc>
          <w:tcPr>
            <w:tcW w:w="879" w:type="dxa"/>
            <w:vAlign w:val="top"/>
          </w:tcPr>
          <w:p w14:paraId="33DD422A">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3F43CCE4">
            <w:pPr>
              <w:pStyle w:val="6"/>
              <w:spacing w:line="231" w:lineRule="auto"/>
              <w:ind w:left="267"/>
            </w:pPr>
            <w:r>
              <w:rPr>
                <w:spacing w:val="4"/>
              </w:rPr>
              <w:t>或县级）</w:t>
            </w:r>
          </w:p>
        </w:tc>
        <w:tc>
          <w:tcPr>
            <w:tcW w:w="1259" w:type="dxa"/>
            <w:vAlign w:val="top"/>
          </w:tcPr>
          <w:p w14:paraId="2D0CE2D0">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9E2A4D0">
            <w:pPr>
              <w:pStyle w:val="6"/>
              <w:spacing w:line="62" w:lineRule="exact"/>
              <w:ind w:left="105"/>
            </w:pPr>
            <w:r>
              <w:pict>
                <v:shape id="_x0000_s1036" o:spid="_x0000_s1036" o:spt="202" type="#_x0000_t202" style="position:absolute;left:0pt;margin-left:0pt;margin-top:0.55pt;height:12.7pt;width:546pt;z-index:251669504;mso-width-relative:page;mso-height-relative:page;" filled="f" stroked="f" coordsize="21600,21600">
                  <v:path/>
                  <v:fill on="f" focussize="0,0"/>
                  <v:stroke on="f"/>
                  <v:imagedata o:title=""/>
                  <o:lock v:ext="edit" aspectratio="f"/>
                  <v:textbox inset="0mm,0mm,0mm,0mm">
                    <w:txbxContent>
                      <w:p w14:paraId="154751CF">
                        <w:pPr>
                          <w:pStyle w:val="6"/>
                          <w:spacing w:before="20" w:line="263" w:lineRule="auto"/>
                          <w:ind w:left="20" w:right="20"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txbxContent>
                  </v:textbox>
                </v:shape>
              </w:pict>
            </w:r>
            <w:r>
              <w:rPr>
                <w:spacing w:val="5"/>
                <w:position w:val="-2"/>
              </w:rPr>
              <w:t>条第  项规定  责令改正  给消费者造成损失的</w:t>
            </w:r>
            <w:r>
              <w:rPr>
                <w:spacing w:val="10"/>
                <w:w w:val="101"/>
                <w:position w:val="-2"/>
              </w:rPr>
              <w:t xml:space="preserve">  </w:t>
            </w:r>
            <w:r>
              <w:rPr>
                <w:spacing w:val="5"/>
                <w:position w:val="-2"/>
              </w:rPr>
              <w:t>责令赔偿损失</w:t>
            </w:r>
            <w:r>
              <w:rPr>
                <w:spacing w:val="7"/>
                <w:position w:val="-2"/>
              </w:rPr>
              <w:t xml:space="preserve">  </w:t>
            </w:r>
            <w:r>
              <w:rPr>
                <w:spacing w:val="5"/>
                <w:position w:val="-2"/>
              </w:rPr>
              <w:t>可以并处2000元以下罚款</w:t>
            </w:r>
          </w:p>
          <w:p w14:paraId="1AAB1E2A">
            <w:pPr>
              <w:pStyle w:val="6"/>
              <w:spacing w:before="197" w:line="253" w:lineRule="auto"/>
              <w:ind w:left="17" w:right="67" w:firstLine="4"/>
            </w:pPr>
            <w:r>
              <w:rPr>
                <w:spacing w:val="7"/>
              </w:rPr>
              <w:t>第六条第一项：眼镜镜片、角膜接触镜、成品眼镜销售者以及从事配镜</w:t>
            </w:r>
            <w:r>
              <w:rPr>
                <w:spacing w:val="6"/>
              </w:rPr>
              <w:t>验光、定配眼镜、角膜接触镜配戴的经营者除遵守本办法第四条规定外，还应当遵守以下规定</w:t>
            </w:r>
            <w:r>
              <w:rPr>
                <w:spacing w:val="-6"/>
              </w:rPr>
              <w:t xml:space="preserve">：（ </w:t>
            </w:r>
            <w:r>
              <w:rPr>
                <w:spacing w:val="6"/>
              </w:rPr>
              <w:t>一）建立完善的进出货物计量检测验收制度。第十一条第一项：从事眼镜镜片、角膜接触镜、成品眼镜销售以及从事配</w:t>
            </w:r>
            <w:r>
              <w:t xml:space="preserve"> </w:t>
            </w:r>
            <w:r>
              <w:rPr>
                <w:spacing w:val="6"/>
              </w:rPr>
              <w:t>镜验光、定配眼镜、角膜接触镜配戴经营者违反本办法第六条有关规定，应当按照以下规定进行处罚</w:t>
            </w:r>
            <w:r>
              <w:rPr>
                <w:spacing w:val="-3"/>
              </w:rPr>
              <w:t>：（</w:t>
            </w:r>
            <w:r>
              <w:rPr>
                <w:spacing w:val="-6"/>
              </w:rPr>
              <w:t xml:space="preserve"> </w:t>
            </w:r>
            <w:r>
              <w:rPr>
                <w:spacing w:val="6"/>
              </w:rPr>
              <w:t>一）违反本办法第六条第一项规定的，责令改正。</w:t>
            </w:r>
          </w:p>
        </w:tc>
        <w:tc>
          <w:tcPr>
            <w:tcW w:w="371" w:type="dxa"/>
            <w:vAlign w:val="top"/>
          </w:tcPr>
          <w:p w14:paraId="4E2EDC41">
            <w:pPr>
              <w:rPr>
                <w:rFonts w:ascii="Arial"/>
                <w:sz w:val="21"/>
              </w:rPr>
            </w:pPr>
          </w:p>
        </w:tc>
      </w:tr>
      <w:tr w14:paraId="6BC54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4D1189B3">
            <w:pPr>
              <w:pStyle w:val="6"/>
              <w:spacing w:before="264" w:line="109" w:lineRule="exact"/>
              <w:ind w:left="248"/>
            </w:pPr>
            <w:r>
              <w:rPr>
                <w:position w:val="1"/>
              </w:rPr>
              <w:t>659</w:t>
            </w:r>
          </w:p>
        </w:tc>
        <w:tc>
          <w:tcPr>
            <w:tcW w:w="1682" w:type="dxa"/>
            <w:vAlign w:val="top"/>
          </w:tcPr>
          <w:p w14:paraId="09C765AE">
            <w:pPr>
              <w:pStyle w:val="6"/>
              <w:spacing w:before="36" w:line="229" w:lineRule="auto"/>
              <w:ind w:left="21"/>
            </w:pPr>
            <w:r>
              <w:rPr>
                <w:spacing w:val="6"/>
              </w:rPr>
              <w:t>从事眼镜镜片、角膜接触镜、成品眼镜销售</w:t>
            </w:r>
          </w:p>
          <w:p w14:paraId="4E57D900">
            <w:pPr>
              <w:pStyle w:val="6"/>
              <w:spacing w:before="14" w:line="231" w:lineRule="auto"/>
              <w:ind w:left="31"/>
            </w:pPr>
            <w:r>
              <w:rPr>
                <w:spacing w:val="5"/>
              </w:rPr>
              <w:t>以及从事配镜验光、定配眼镜、角膜接触镜</w:t>
            </w:r>
          </w:p>
          <w:p w14:paraId="3ED892AB">
            <w:pPr>
              <w:pStyle w:val="6"/>
              <w:spacing w:before="14" w:line="229" w:lineRule="auto"/>
              <w:ind w:left="23"/>
            </w:pPr>
            <w:r>
              <w:rPr>
                <w:spacing w:val="6"/>
              </w:rPr>
              <w:t>配戴经营者未配备与销售、经营业务相适应</w:t>
            </w:r>
          </w:p>
          <w:p w14:paraId="609E9EBB">
            <w:pPr>
              <w:pStyle w:val="6"/>
              <w:spacing w:before="14" w:line="231" w:lineRule="auto"/>
              <w:ind w:left="26"/>
            </w:pPr>
            <w:r>
              <w:rPr>
                <w:spacing w:val="5"/>
              </w:rPr>
              <w:t>的验光、瞳距、顶焦度、透过率、厚度等计</w:t>
            </w:r>
          </w:p>
          <w:p w14:paraId="5F67B588">
            <w:pPr>
              <w:pStyle w:val="6"/>
              <w:spacing w:before="14" w:line="228" w:lineRule="auto"/>
              <w:ind w:left="410"/>
            </w:pPr>
            <w:r>
              <w:rPr>
                <w:spacing w:val="5"/>
              </w:rPr>
              <w:t>量检测设备的行政处罚</w:t>
            </w:r>
          </w:p>
        </w:tc>
        <w:tc>
          <w:tcPr>
            <w:tcW w:w="536" w:type="dxa"/>
            <w:vAlign w:val="top"/>
          </w:tcPr>
          <w:p w14:paraId="4313F702">
            <w:pPr>
              <w:pStyle w:val="6"/>
              <w:spacing w:before="265" w:line="229" w:lineRule="auto"/>
              <w:ind w:left="95"/>
            </w:pPr>
            <w:r>
              <w:rPr>
                <w:spacing w:val="5"/>
              </w:rPr>
              <w:t>行政处罚</w:t>
            </w:r>
          </w:p>
        </w:tc>
        <w:tc>
          <w:tcPr>
            <w:tcW w:w="879" w:type="dxa"/>
            <w:vAlign w:val="top"/>
          </w:tcPr>
          <w:p w14:paraId="52CEFE2C">
            <w:pPr>
              <w:pStyle w:val="6"/>
              <w:spacing w:before="150" w:line="264" w:lineRule="auto"/>
              <w:ind w:left="50" w:right="44" w:firstLine="47"/>
            </w:pPr>
            <w:r>
              <w:rPr>
                <w:spacing w:val="5"/>
              </w:rPr>
              <w:t>市场监督管理部门</w:t>
            </w:r>
            <w:r>
              <w:rPr>
                <w:spacing w:val="1"/>
              </w:rPr>
              <w:t xml:space="preserve">  </w:t>
            </w:r>
            <w:r>
              <w:rPr>
                <w:spacing w:val="6"/>
              </w:rPr>
              <w:t>（省级、设区的市级</w:t>
            </w:r>
          </w:p>
          <w:p w14:paraId="69A2D016">
            <w:pPr>
              <w:pStyle w:val="6"/>
              <w:spacing w:line="231" w:lineRule="auto"/>
              <w:ind w:left="267"/>
            </w:pPr>
            <w:r>
              <w:rPr>
                <w:spacing w:val="4"/>
              </w:rPr>
              <w:t>或县级）</w:t>
            </w:r>
          </w:p>
        </w:tc>
        <w:tc>
          <w:tcPr>
            <w:tcW w:w="1259" w:type="dxa"/>
            <w:vAlign w:val="top"/>
          </w:tcPr>
          <w:p w14:paraId="52CEB545">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2585953">
            <w:pPr>
              <w:pStyle w:val="6"/>
              <w:spacing w:before="94" w:line="263" w:lineRule="auto"/>
              <w:ind w:left="20" w:right="67"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p w14:paraId="56A3E1A6">
            <w:pPr>
              <w:pStyle w:val="6"/>
              <w:spacing w:line="262" w:lineRule="auto"/>
              <w:ind w:left="17" w:right="67" w:firstLine="4"/>
            </w:pPr>
            <w:r>
              <w:rPr>
                <w:spacing w:val="6"/>
              </w:rPr>
              <w:t>第六条第二项：眼镜镜片、角膜接触镜、成品眼镜销售者以及从事配镜验光、定配眼镜、角膜接触镜配戴的经营者除遵守本办法第四条规定外，还应当遵守以下规定</w:t>
            </w:r>
            <w:r>
              <w:rPr>
                <w:spacing w:val="-2"/>
              </w:rPr>
              <w:t>：（</w:t>
            </w:r>
            <w:r>
              <w:rPr>
                <w:spacing w:val="-7"/>
              </w:rPr>
              <w:t xml:space="preserve"> </w:t>
            </w:r>
            <w:r>
              <w:rPr>
                <w:spacing w:val="6"/>
              </w:rPr>
              <w:t>二</w:t>
            </w:r>
            <w:r>
              <w:rPr>
                <w:spacing w:val="-16"/>
              </w:rPr>
              <w:t xml:space="preserve"> </w:t>
            </w:r>
            <w:r>
              <w:rPr>
                <w:spacing w:val="6"/>
              </w:rPr>
              <w:t>）配备与销售、经营业务相适应的验光、瞳距、顶焦度、透过率、厚度等计量检测设备。第十一条第二项：从事眼镜</w:t>
            </w:r>
            <w:r>
              <w:t xml:space="preserve"> </w:t>
            </w:r>
            <w:r>
              <w:rPr>
                <w:spacing w:val="6"/>
              </w:rPr>
              <w:t>镜片、角膜接触镜、成品眼镜销售以及从事配镜验光、定配眼镜、角膜接触镜配戴经营者违反本办法第六条有关规定，应当按照以下规定进行处罚</w:t>
            </w:r>
            <w:r>
              <w:rPr>
                <w:spacing w:val="-6"/>
              </w:rPr>
              <w:t xml:space="preserve">：（ </w:t>
            </w:r>
            <w:r>
              <w:rPr>
                <w:spacing w:val="6"/>
              </w:rPr>
              <w:t>二）违反本办法第六条第二项规定的，责令改正，可以并处1000元以上10000</w:t>
            </w:r>
            <w:r>
              <w:rPr>
                <w:spacing w:val="5"/>
              </w:rPr>
              <w:t>元以下罚款。</w:t>
            </w:r>
          </w:p>
        </w:tc>
        <w:tc>
          <w:tcPr>
            <w:tcW w:w="371" w:type="dxa"/>
            <w:vAlign w:val="top"/>
          </w:tcPr>
          <w:p w14:paraId="71DBF193">
            <w:pPr>
              <w:rPr>
                <w:rFonts w:ascii="Arial"/>
                <w:sz w:val="21"/>
              </w:rPr>
            </w:pPr>
          </w:p>
        </w:tc>
      </w:tr>
      <w:tr w14:paraId="766C3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A230CB5">
            <w:pPr>
              <w:pStyle w:val="6"/>
              <w:spacing w:before="265" w:line="108" w:lineRule="exact"/>
              <w:ind w:left="248"/>
            </w:pPr>
            <w:r>
              <w:rPr>
                <w:position w:val="1"/>
              </w:rPr>
              <w:t>660</w:t>
            </w:r>
          </w:p>
        </w:tc>
        <w:tc>
          <w:tcPr>
            <w:tcW w:w="1682" w:type="dxa"/>
            <w:vAlign w:val="top"/>
          </w:tcPr>
          <w:p w14:paraId="43950492">
            <w:pPr>
              <w:pStyle w:val="6"/>
              <w:spacing w:before="38" w:line="229" w:lineRule="auto"/>
              <w:ind w:left="26"/>
            </w:pPr>
            <w:r>
              <w:rPr>
                <w:spacing w:val="5"/>
              </w:rPr>
              <w:t>眼镜镜片、角膜接触镜、成品眼镜销售者以</w:t>
            </w:r>
          </w:p>
          <w:p w14:paraId="32B5E3BF">
            <w:pPr>
              <w:pStyle w:val="6"/>
              <w:spacing w:before="13" w:line="231" w:lineRule="auto"/>
              <w:ind w:left="18"/>
            </w:pPr>
            <w:r>
              <w:rPr>
                <w:spacing w:val="6"/>
              </w:rPr>
              <w:t>及从事配镜验光、定配眼镜、角膜接触镜配</w:t>
            </w:r>
          </w:p>
          <w:p w14:paraId="52E0E917">
            <w:pPr>
              <w:pStyle w:val="6"/>
              <w:spacing w:before="13" w:line="231" w:lineRule="auto"/>
              <w:ind w:left="21"/>
            </w:pPr>
            <w:r>
              <w:rPr>
                <w:spacing w:val="6"/>
              </w:rPr>
              <w:t>戴的经营者从事角膜接触镜配戴的经营者未</w:t>
            </w:r>
          </w:p>
          <w:p w14:paraId="105890F9">
            <w:pPr>
              <w:pStyle w:val="6"/>
              <w:spacing w:before="14" w:line="228" w:lineRule="auto"/>
              <w:ind w:left="23"/>
            </w:pPr>
            <w:r>
              <w:rPr>
                <w:spacing w:val="6"/>
              </w:rPr>
              <w:t>配备与经营业务相适应的眼科计量检测设备</w:t>
            </w:r>
          </w:p>
          <w:p w14:paraId="157B3304">
            <w:pPr>
              <w:pStyle w:val="6"/>
              <w:spacing w:before="15" w:line="229" w:lineRule="auto"/>
              <w:ind w:left="631"/>
            </w:pPr>
            <w:r>
              <w:rPr>
                <w:spacing w:val="4"/>
              </w:rPr>
              <w:t>的行政处罚</w:t>
            </w:r>
          </w:p>
        </w:tc>
        <w:tc>
          <w:tcPr>
            <w:tcW w:w="536" w:type="dxa"/>
            <w:vAlign w:val="top"/>
          </w:tcPr>
          <w:p w14:paraId="35C5E1FA">
            <w:pPr>
              <w:pStyle w:val="6"/>
              <w:spacing w:before="265" w:line="229" w:lineRule="auto"/>
              <w:ind w:left="95"/>
            </w:pPr>
            <w:r>
              <w:rPr>
                <w:spacing w:val="5"/>
              </w:rPr>
              <w:t>行政处罚</w:t>
            </w:r>
          </w:p>
        </w:tc>
        <w:tc>
          <w:tcPr>
            <w:tcW w:w="879" w:type="dxa"/>
            <w:vAlign w:val="top"/>
          </w:tcPr>
          <w:p w14:paraId="7CE41C7A">
            <w:pPr>
              <w:pStyle w:val="6"/>
              <w:spacing w:before="151" w:line="263" w:lineRule="auto"/>
              <w:ind w:left="50" w:right="44" w:firstLine="47"/>
            </w:pPr>
            <w:r>
              <w:rPr>
                <w:spacing w:val="5"/>
              </w:rPr>
              <w:t>市场监督管理部门</w:t>
            </w:r>
            <w:r>
              <w:rPr>
                <w:spacing w:val="1"/>
              </w:rPr>
              <w:t xml:space="preserve">  </w:t>
            </w:r>
            <w:r>
              <w:rPr>
                <w:spacing w:val="6"/>
              </w:rPr>
              <w:t>（省级、设区的市级</w:t>
            </w:r>
          </w:p>
          <w:p w14:paraId="606798BF">
            <w:pPr>
              <w:pStyle w:val="6"/>
              <w:spacing w:line="231" w:lineRule="auto"/>
              <w:ind w:left="267"/>
            </w:pPr>
            <w:r>
              <w:rPr>
                <w:spacing w:val="4"/>
              </w:rPr>
              <w:t>或县级）</w:t>
            </w:r>
          </w:p>
        </w:tc>
        <w:tc>
          <w:tcPr>
            <w:tcW w:w="1259" w:type="dxa"/>
            <w:vAlign w:val="top"/>
          </w:tcPr>
          <w:p w14:paraId="49EBE1F8">
            <w:pPr>
              <w:pStyle w:val="6"/>
              <w:spacing w:before="20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E6A78EA">
            <w:pPr>
              <w:pStyle w:val="6"/>
              <w:spacing w:before="95" w:line="263" w:lineRule="auto"/>
              <w:ind w:left="20" w:right="67"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p w14:paraId="1F6AEDC2">
            <w:pPr>
              <w:pStyle w:val="6"/>
              <w:spacing w:line="262" w:lineRule="auto"/>
              <w:ind w:left="24" w:right="67" w:hanging="2"/>
            </w:pPr>
            <w:r>
              <w:rPr>
                <w:spacing w:val="6"/>
              </w:rPr>
              <w:t>第六条第三项：眼镜镜片、角膜接触镜、成品眼镜销售者以及从事配镜验光、定配眼镜、角膜接触镜配戴的经营者除遵守本办法第四条规定外，还应当遵守以下规定</w:t>
            </w:r>
            <w:r>
              <w:rPr>
                <w:spacing w:val="-3"/>
              </w:rPr>
              <w:t>：（</w:t>
            </w:r>
            <w:r>
              <w:rPr>
                <w:spacing w:val="-5"/>
              </w:rPr>
              <w:t xml:space="preserve"> </w:t>
            </w:r>
            <w:r>
              <w:rPr>
                <w:spacing w:val="6"/>
              </w:rPr>
              <w:t>三</w:t>
            </w:r>
            <w:r>
              <w:rPr>
                <w:spacing w:val="-16"/>
              </w:rPr>
              <w:t xml:space="preserve"> </w:t>
            </w:r>
            <w:r>
              <w:rPr>
                <w:spacing w:val="6"/>
              </w:rPr>
              <w:t>）从事角膜接触镜配戴的经营者还应当配备与经营业务相适应的眼科计量检测设备。第十一条第三项：从事眼镜镜片</w:t>
            </w:r>
            <w:r>
              <w:t xml:space="preserve"> </w:t>
            </w:r>
            <w:r>
              <w:rPr>
                <w:spacing w:val="6"/>
              </w:rPr>
              <w:t>、角膜接触镜、成品眼镜销售以及从事配镜验光、定配眼镜、角膜接触镜配戴经营者违反本办法第六条有关规定，应当按照以下规定进行处罚</w:t>
            </w:r>
            <w:r>
              <w:rPr>
                <w:spacing w:val="-6"/>
              </w:rPr>
              <w:t>：（</w:t>
            </w:r>
            <w:r>
              <w:rPr>
                <w:spacing w:val="-5"/>
              </w:rPr>
              <w:t xml:space="preserve"> </w:t>
            </w:r>
            <w:r>
              <w:rPr>
                <w:spacing w:val="6"/>
              </w:rPr>
              <w:t>三）违反本办法第六条第三项规定的，责令改正，可以并处2000元以下</w:t>
            </w:r>
            <w:r>
              <w:rPr>
                <w:spacing w:val="5"/>
              </w:rPr>
              <w:t>罚款。</w:t>
            </w:r>
          </w:p>
        </w:tc>
        <w:tc>
          <w:tcPr>
            <w:tcW w:w="371" w:type="dxa"/>
            <w:vAlign w:val="top"/>
          </w:tcPr>
          <w:p w14:paraId="4FA16CD2">
            <w:pPr>
              <w:rPr>
                <w:rFonts w:ascii="Arial"/>
                <w:sz w:val="21"/>
              </w:rPr>
            </w:pPr>
          </w:p>
        </w:tc>
      </w:tr>
      <w:tr w14:paraId="27EA1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E73B44A">
            <w:pPr>
              <w:pStyle w:val="6"/>
              <w:spacing w:before="204" w:line="108" w:lineRule="exact"/>
              <w:ind w:left="248"/>
            </w:pPr>
            <w:r>
              <w:rPr>
                <w:position w:val="1"/>
              </w:rPr>
              <w:t>661</w:t>
            </w:r>
          </w:p>
        </w:tc>
        <w:tc>
          <w:tcPr>
            <w:tcW w:w="1682" w:type="dxa"/>
            <w:vAlign w:val="top"/>
          </w:tcPr>
          <w:p w14:paraId="3D3277DC">
            <w:pPr>
              <w:pStyle w:val="6"/>
              <w:spacing w:before="34" w:line="229" w:lineRule="auto"/>
              <w:ind w:left="26"/>
            </w:pPr>
            <w:r>
              <w:rPr>
                <w:spacing w:val="5"/>
              </w:rPr>
              <w:t>眼镜镜片、角膜接触镜、成品眼镜销售者以</w:t>
            </w:r>
          </w:p>
          <w:p w14:paraId="11813742">
            <w:pPr>
              <w:pStyle w:val="6"/>
              <w:spacing w:before="14" w:line="231" w:lineRule="auto"/>
              <w:ind w:left="18"/>
            </w:pPr>
            <w:r>
              <w:rPr>
                <w:spacing w:val="6"/>
              </w:rPr>
              <w:t>及从事配镜验光、定配眼镜、角膜接触镜配</w:t>
            </w:r>
          </w:p>
          <w:p w14:paraId="29D3A5B0">
            <w:pPr>
              <w:pStyle w:val="6"/>
              <w:spacing w:before="13" w:line="229" w:lineRule="auto"/>
              <w:ind w:left="21"/>
            </w:pPr>
            <w:r>
              <w:rPr>
                <w:spacing w:val="6"/>
              </w:rPr>
              <w:t>戴的经营者未保证出具的眼镜产品计量数据</w:t>
            </w:r>
          </w:p>
          <w:p w14:paraId="3AC37AA1">
            <w:pPr>
              <w:pStyle w:val="6"/>
              <w:spacing w:before="14" w:line="229" w:lineRule="auto"/>
              <w:ind w:left="453"/>
            </w:pPr>
            <w:r>
              <w:rPr>
                <w:spacing w:val="5"/>
              </w:rPr>
              <w:t>准确可靠的行政处罚</w:t>
            </w:r>
          </w:p>
        </w:tc>
        <w:tc>
          <w:tcPr>
            <w:tcW w:w="536" w:type="dxa"/>
            <w:vAlign w:val="top"/>
          </w:tcPr>
          <w:p w14:paraId="7F9F0008">
            <w:pPr>
              <w:pStyle w:val="6"/>
              <w:spacing w:before="204" w:line="229" w:lineRule="auto"/>
              <w:ind w:left="95"/>
            </w:pPr>
            <w:r>
              <w:rPr>
                <w:spacing w:val="5"/>
              </w:rPr>
              <w:t>行政处罚</w:t>
            </w:r>
          </w:p>
        </w:tc>
        <w:tc>
          <w:tcPr>
            <w:tcW w:w="879" w:type="dxa"/>
            <w:vAlign w:val="top"/>
          </w:tcPr>
          <w:p w14:paraId="4973DFC3">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1FE90DD1">
            <w:pPr>
              <w:pStyle w:val="6"/>
              <w:spacing w:line="231" w:lineRule="auto"/>
              <w:ind w:left="267"/>
            </w:pPr>
            <w:r>
              <w:rPr>
                <w:spacing w:val="4"/>
              </w:rPr>
              <w:t>或县级）</w:t>
            </w:r>
          </w:p>
        </w:tc>
        <w:tc>
          <w:tcPr>
            <w:tcW w:w="1259" w:type="dxa"/>
            <w:vAlign w:val="top"/>
          </w:tcPr>
          <w:p w14:paraId="35A0C20B">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3E23DA5">
            <w:pPr>
              <w:pStyle w:val="6"/>
              <w:spacing w:before="34" w:line="263" w:lineRule="auto"/>
              <w:ind w:left="20" w:right="67"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p w14:paraId="21857F3C">
            <w:pPr>
              <w:pStyle w:val="6"/>
              <w:spacing w:line="250" w:lineRule="auto"/>
              <w:ind w:left="20" w:right="67" w:firstLine="1"/>
            </w:pPr>
            <w:r>
              <w:rPr>
                <w:spacing w:val="6"/>
              </w:rPr>
              <w:t>第六条第四项：眼镜镜片、角膜接触镜、成品眼镜销售者以及从事配镜验光、定配眼镜、角膜接触镜配戴的经营者除遵守本办法第四条规定外，还应当遵守以下规定</w:t>
            </w:r>
            <w:r>
              <w:rPr>
                <w:spacing w:val="-3"/>
              </w:rPr>
              <w:t>：（</w:t>
            </w:r>
            <w:r>
              <w:rPr>
                <w:spacing w:val="-1"/>
              </w:rPr>
              <w:t xml:space="preserve"> </w:t>
            </w:r>
            <w:r>
              <w:rPr>
                <w:spacing w:val="6"/>
              </w:rPr>
              <w:t>四）保证出具的眼镜产品计量数据准确可靠。第十一条第四项</w:t>
            </w:r>
            <w:r>
              <w:rPr>
                <w:spacing w:val="-3"/>
              </w:rPr>
              <w:t>：（</w:t>
            </w:r>
            <w:r>
              <w:rPr>
                <w:spacing w:val="-2"/>
              </w:rPr>
              <w:t xml:space="preserve"> </w:t>
            </w:r>
            <w:r>
              <w:rPr>
                <w:spacing w:val="6"/>
              </w:rPr>
              <w:t>四）违反本办法第六条第四项规定的，责令改正，给</w:t>
            </w:r>
            <w:r>
              <w:t xml:space="preserve"> </w:t>
            </w:r>
            <w:r>
              <w:rPr>
                <w:spacing w:val="6"/>
              </w:rPr>
              <w:t>消费者造成损失的，责令赔偿损失，没收全部违法所得，可以</w:t>
            </w:r>
            <w:r>
              <w:rPr>
                <w:spacing w:val="5"/>
              </w:rPr>
              <w:t>并处2000元以下罚款。</w:t>
            </w:r>
          </w:p>
        </w:tc>
        <w:tc>
          <w:tcPr>
            <w:tcW w:w="371" w:type="dxa"/>
            <w:vAlign w:val="top"/>
          </w:tcPr>
          <w:p w14:paraId="73CA1D71">
            <w:pPr>
              <w:rPr>
                <w:rFonts w:ascii="Arial"/>
                <w:sz w:val="21"/>
              </w:rPr>
            </w:pPr>
          </w:p>
        </w:tc>
      </w:tr>
      <w:tr w14:paraId="1052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A279E9A">
            <w:pPr>
              <w:pStyle w:val="6"/>
              <w:spacing w:before="142" w:line="108" w:lineRule="exact"/>
              <w:ind w:left="248"/>
            </w:pPr>
            <w:r>
              <w:rPr>
                <w:position w:val="1"/>
              </w:rPr>
              <w:t>662</w:t>
            </w:r>
          </w:p>
        </w:tc>
        <w:tc>
          <w:tcPr>
            <w:tcW w:w="1682" w:type="dxa"/>
            <w:vAlign w:val="top"/>
          </w:tcPr>
          <w:p w14:paraId="3B18146D">
            <w:pPr>
              <w:pStyle w:val="6"/>
              <w:spacing w:before="85" w:line="230" w:lineRule="auto"/>
              <w:ind w:left="26"/>
            </w:pPr>
            <w:r>
              <w:rPr>
                <w:spacing w:val="5"/>
              </w:rPr>
              <w:t>眼镜制配者违反本办法规定，拒不提供眼镜</w:t>
            </w:r>
          </w:p>
          <w:p w14:paraId="50D9DB1F">
            <w:pPr>
              <w:pStyle w:val="6"/>
              <w:spacing w:before="14" w:line="229" w:lineRule="auto"/>
              <w:ind w:left="454"/>
            </w:pPr>
            <w:r>
              <w:rPr>
                <w:spacing w:val="5"/>
              </w:rPr>
              <w:t>制配账目的行政处罚</w:t>
            </w:r>
          </w:p>
        </w:tc>
        <w:tc>
          <w:tcPr>
            <w:tcW w:w="536" w:type="dxa"/>
            <w:vAlign w:val="top"/>
          </w:tcPr>
          <w:p w14:paraId="4E3BA890">
            <w:pPr>
              <w:pStyle w:val="6"/>
              <w:spacing w:before="142" w:line="229" w:lineRule="auto"/>
              <w:ind w:left="95"/>
            </w:pPr>
            <w:r>
              <w:rPr>
                <w:spacing w:val="5"/>
              </w:rPr>
              <w:t>行政处罚</w:t>
            </w:r>
          </w:p>
        </w:tc>
        <w:tc>
          <w:tcPr>
            <w:tcW w:w="879" w:type="dxa"/>
            <w:vAlign w:val="top"/>
          </w:tcPr>
          <w:p w14:paraId="7C261D03">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6EFDEFED">
            <w:pPr>
              <w:pStyle w:val="6"/>
              <w:spacing w:line="226" w:lineRule="auto"/>
              <w:ind w:left="267"/>
            </w:pPr>
            <w:r>
              <w:rPr>
                <w:spacing w:val="4"/>
              </w:rPr>
              <w:t>或县级）</w:t>
            </w:r>
          </w:p>
        </w:tc>
        <w:tc>
          <w:tcPr>
            <w:tcW w:w="1259" w:type="dxa"/>
            <w:vAlign w:val="top"/>
          </w:tcPr>
          <w:p w14:paraId="59E5482A">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D700047">
            <w:pPr>
              <w:pStyle w:val="6"/>
              <w:spacing w:before="29" w:line="261" w:lineRule="auto"/>
              <w:ind w:left="20" w:right="67" w:firstLine="2"/>
            </w:pPr>
            <w:r>
              <w:rPr>
                <w:spacing w:val="6"/>
              </w:rPr>
              <w:t>1.《眼镜制配计量监督管理办法》（2003年10月15日国家质量监督检验检疫总局令第54号公</w:t>
            </w:r>
            <w:r>
              <w:rPr>
                <w:spacing w:val="5"/>
              </w:rPr>
              <w:t>布，根据2018年3月6</w:t>
            </w:r>
            <w:r>
              <w:rPr>
                <w:spacing w:val="-20"/>
              </w:rPr>
              <w:t xml:space="preserve"> </w:t>
            </w:r>
            <w:r>
              <w:rPr>
                <w:spacing w:val="5"/>
              </w:rPr>
              <w:t>日国家质量监督检验检疫总局令第196号第一次修订，根据2020年10月23日国家市场监督管理总局令第31号第二次修订，根据2022年9月29日国家市场监督管理总局令第61号第三</w:t>
            </w:r>
            <w:r>
              <w:t xml:space="preserve"> </w:t>
            </w:r>
            <w:r>
              <w:rPr>
                <w:spacing w:val="4"/>
              </w:rPr>
              <w:t>次修订）</w:t>
            </w:r>
          </w:p>
          <w:p w14:paraId="1EC5772B">
            <w:pPr>
              <w:pStyle w:val="6"/>
              <w:spacing w:line="226" w:lineRule="auto"/>
              <w:ind w:left="22"/>
            </w:pPr>
            <w:r>
              <w:rPr>
                <w:spacing w:val="6"/>
              </w:rPr>
              <w:t>第十二条：眼镜制配者违反本办法规定，拒不提供眼镜制配账目，使违法所得难以计算的，可根据违法行为的情节轻重处以最高不超过30000</w:t>
            </w:r>
            <w:r>
              <w:rPr>
                <w:spacing w:val="5"/>
              </w:rPr>
              <w:t>元的罚款。</w:t>
            </w:r>
          </w:p>
        </w:tc>
        <w:tc>
          <w:tcPr>
            <w:tcW w:w="371" w:type="dxa"/>
            <w:vAlign w:val="top"/>
          </w:tcPr>
          <w:p w14:paraId="67B0E82D">
            <w:pPr>
              <w:rPr>
                <w:rFonts w:ascii="Arial"/>
                <w:sz w:val="21"/>
              </w:rPr>
            </w:pPr>
          </w:p>
        </w:tc>
      </w:tr>
      <w:tr w14:paraId="75BD2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C644C4B">
            <w:pPr>
              <w:pStyle w:val="6"/>
              <w:spacing w:before="142" w:line="108" w:lineRule="exact"/>
              <w:ind w:left="248"/>
            </w:pPr>
            <w:r>
              <w:rPr>
                <w:position w:val="1"/>
              </w:rPr>
              <w:t>663</w:t>
            </w:r>
          </w:p>
        </w:tc>
        <w:tc>
          <w:tcPr>
            <w:tcW w:w="1682" w:type="dxa"/>
            <w:vAlign w:val="top"/>
          </w:tcPr>
          <w:p w14:paraId="47AA3E21">
            <w:pPr>
              <w:pStyle w:val="6"/>
              <w:spacing w:before="86" w:line="262" w:lineRule="auto"/>
              <w:ind w:left="64" w:right="14" w:hanging="43"/>
            </w:pPr>
            <w:r>
              <w:rPr>
                <w:spacing w:val="6"/>
              </w:rPr>
              <w:t>对部门和企业、事业单位的最高计量标准未</w:t>
            </w:r>
            <w:r>
              <w:t xml:space="preserve"> </w:t>
            </w:r>
            <w:r>
              <w:rPr>
                <w:spacing w:val="6"/>
              </w:rPr>
              <w:t>经考核合格开展计量检定行为的行政处罚</w:t>
            </w:r>
          </w:p>
        </w:tc>
        <w:tc>
          <w:tcPr>
            <w:tcW w:w="536" w:type="dxa"/>
            <w:vAlign w:val="top"/>
          </w:tcPr>
          <w:p w14:paraId="768C86AC">
            <w:pPr>
              <w:pStyle w:val="6"/>
              <w:spacing w:before="142" w:line="229" w:lineRule="auto"/>
              <w:ind w:left="95"/>
            </w:pPr>
            <w:r>
              <w:rPr>
                <w:spacing w:val="5"/>
              </w:rPr>
              <w:t>行政处罚</w:t>
            </w:r>
          </w:p>
        </w:tc>
        <w:tc>
          <w:tcPr>
            <w:tcW w:w="879" w:type="dxa"/>
            <w:vAlign w:val="top"/>
          </w:tcPr>
          <w:p w14:paraId="47FF0360">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038E24C2">
            <w:pPr>
              <w:pStyle w:val="6"/>
              <w:spacing w:line="225" w:lineRule="auto"/>
              <w:ind w:left="267"/>
            </w:pPr>
            <w:r>
              <w:rPr>
                <w:spacing w:val="4"/>
              </w:rPr>
              <w:t>或县级）</w:t>
            </w:r>
          </w:p>
        </w:tc>
        <w:tc>
          <w:tcPr>
            <w:tcW w:w="1259" w:type="dxa"/>
            <w:vAlign w:val="top"/>
          </w:tcPr>
          <w:p w14:paraId="489FEDA1">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0DC53ED">
            <w:pPr>
              <w:pStyle w:val="6"/>
              <w:spacing w:before="86"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477C3C85">
            <w:pPr>
              <w:pStyle w:val="6"/>
              <w:spacing w:before="15" w:line="228" w:lineRule="auto"/>
              <w:ind w:left="22"/>
            </w:pPr>
            <w:r>
              <w:rPr>
                <w:spacing w:val="6"/>
              </w:rPr>
              <w:t>第四十二条：部门和企业、事业单位的各项最高计量标准，未经有关人民政府计量行政部门考核合格而开展计量检定的，责令其停止使用，可并处1000元以下的罚款。</w:t>
            </w:r>
          </w:p>
        </w:tc>
        <w:tc>
          <w:tcPr>
            <w:tcW w:w="371" w:type="dxa"/>
            <w:vAlign w:val="top"/>
          </w:tcPr>
          <w:p w14:paraId="699989E6">
            <w:pPr>
              <w:rPr>
                <w:rFonts w:ascii="Arial"/>
                <w:sz w:val="21"/>
              </w:rPr>
            </w:pPr>
          </w:p>
        </w:tc>
      </w:tr>
      <w:tr w14:paraId="0CD0C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6" w:type="dxa"/>
            <w:vAlign w:val="top"/>
          </w:tcPr>
          <w:p w14:paraId="016149D1">
            <w:pPr>
              <w:spacing w:line="271" w:lineRule="auto"/>
              <w:rPr>
                <w:rFonts w:ascii="Arial"/>
                <w:sz w:val="21"/>
              </w:rPr>
            </w:pPr>
          </w:p>
          <w:p w14:paraId="4063ED6D">
            <w:pPr>
              <w:pStyle w:val="6"/>
              <w:spacing w:before="26" w:line="108" w:lineRule="exact"/>
              <w:ind w:left="248"/>
            </w:pPr>
            <w:r>
              <w:rPr>
                <w:position w:val="1"/>
              </w:rPr>
              <w:t>664</w:t>
            </w:r>
          </w:p>
        </w:tc>
        <w:tc>
          <w:tcPr>
            <w:tcW w:w="1682" w:type="dxa"/>
            <w:vAlign w:val="top"/>
          </w:tcPr>
          <w:p w14:paraId="06E383EA">
            <w:pPr>
              <w:pStyle w:val="6"/>
              <w:spacing w:before="128" w:line="231" w:lineRule="auto"/>
              <w:ind w:left="21"/>
            </w:pPr>
            <w:r>
              <w:rPr>
                <w:spacing w:val="6"/>
              </w:rPr>
              <w:t>对生产者或者进口商未办理水效标识备案或</w:t>
            </w:r>
          </w:p>
          <w:p w14:paraId="30CC0916">
            <w:pPr>
              <w:pStyle w:val="6"/>
              <w:spacing w:before="13" w:line="231" w:lineRule="auto"/>
              <w:ind w:left="25"/>
            </w:pPr>
            <w:r>
              <w:rPr>
                <w:spacing w:val="5"/>
              </w:rPr>
              <w:t>变更手续，或者应当标注而未标注，使用不</w:t>
            </w:r>
          </w:p>
          <w:p w14:paraId="04D2AF62">
            <w:pPr>
              <w:pStyle w:val="6"/>
              <w:spacing w:before="13" w:line="229" w:lineRule="auto"/>
              <w:ind w:left="21"/>
            </w:pPr>
            <w:r>
              <w:rPr>
                <w:spacing w:val="4"/>
              </w:rPr>
              <w:t>符合规定的水效标识，伪造、</w:t>
            </w:r>
            <w:r>
              <w:rPr>
                <w:spacing w:val="-2"/>
              </w:rPr>
              <w:t xml:space="preserve"> </w:t>
            </w:r>
            <w:r>
              <w:rPr>
                <w:spacing w:val="4"/>
              </w:rPr>
              <w:t>冒用水效标识</w:t>
            </w:r>
          </w:p>
          <w:p w14:paraId="3BD7504A">
            <w:pPr>
              <w:pStyle w:val="6"/>
              <w:spacing w:before="14" w:line="229" w:lineRule="auto"/>
              <w:ind w:left="537"/>
            </w:pPr>
            <w:r>
              <w:rPr>
                <w:spacing w:val="5"/>
              </w:rPr>
              <w:t>行为的行政处罚</w:t>
            </w:r>
          </w:p>
        </w:tc>
        <w:tc>
          <w:tcPr>
            <w:tcW w:w="536" w:type="dxa"/>
            <w:vAlign w:val="top"/>
          </w:tcPr>
          <w:p w14:paraId="09B2B778">
            <w:pPr>
              <w:spacing w:line="271" w:lineRule="auto"/>
              <w:rPr>
                <w:rFonts w:ascii="Arial"/>
                <w:sz w:val="21"/>
              </w:rPr>
            </w:pPr>
          </w:p>
          <w:p w14:paraId="16D027ED">
            <w:pPr>
              <w:pStyle w:val="6"/>
              <w:spacing w:before="26" w:line="229" w:lineRule="auto"/>
              <w:ind w:left="95"/>
            </w:pPr>
            <w:r>
              <w:rPr>
                <w:spacing w:val="5"/>
              </w:rPr>
              <w:t>行政处罚</w:t>
            </w:r>
          </w:p>
        </w:tc>
        <w:tc>
          <w:tcPr>
            <w:tcW w:w="879" w:type="dxa"/>
            <w:vAlign w:val="top"/>
          </w:tcPr>
          <w:p w14:paraId="314B68B0">
            <w:pPr>
              <w:pStyle w:val="6"/>
              <w:spacing w:before="184" w:line="264" w:lineRule="auto"/>
              <w:ind w:left="50" w:right="44" w:firstLine="47"/>
            </w:pPr>
            <w:r>
              <w:rPr>
                <w:spacing w:val="5"/>
              </w:rPr>
              <w:t>市场监督管理部门</w:t>
            </w:r>
            <w:r>
              <w:rPr>
                <w:spacing w:val="1"/>
              </w:rPr>
              <w:t xml:space="preserve">  </w:t>
            </w:r>
            <w:r>
              <w:rPr>
                <w:spacing w:val="6"/>
              </w:rPr>
              <w:t>（省级、设区的市级</w:t>
            </w:r>
          </w:p>
          <w:p w14:paraId="37F87F5B">
            <w:pPr>
              <w:pStyle w:val="6"/>
              <w:spacing w:line="231" w:lineRule="auto"/>
              <w:ind w:left="267"/>
            </w:pPr>
            <w:r>
              <w:rPr>
                <w:spacing w:val="4"/>
              </w:rPr>
              <w:t>或县级）</w:t>
            </w:r>
          </w:p>
        </w:tc>
        <w:tc>
          <w:tcPr>
            <w:tcW w:w="1259" w:type="dxa"/>
            <w:vAlign w:val="top"/>
          </w:tcPr>
          <w:p w14:paraId="073CDE34">
            <w:pPr>
              <w:pStyle w:val="6"/>
              <w:spacing w:before="242" w:line="260"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32F1481">
            <w:pPr>
              <w:pStyle w:val="6"/>
              <w:spacing w:before="134" w:line="228" w:lineRule="auto"/>
              <w:ind w:left="23"/>
            </w:pPr>
            <w:r>
              <w:rPr>
                <w:spacing w:val="5"/>
              </w:rPr>
              <w:t>1.《水效标识管理办法》</w:t>
            </w:r>
            <w:r>
              <w:rPr>
                <w:spacing w:val="-11"/>
              </w:rPr>
              <w:t xml:space="preserve"> </w:t>
            </w:r>
            <w:r>
              <w:rPr>
                <w:spacing w:val="5"/>
              </w:rPr>
              <w:t xml:space="preserve">(2017年9月13日国家发展改革委、水利部、国家质检总局令第6号公布 </w:t>
            </w:r>
            <w:r>
              <w:rPr>
                <w:spacing w:val="4"/>
              </w:rPr>
              <w:t xml:space="preserve"> 自2018年3月1日起施行)</w:t>
            </w:r>
          </w:p>
          <w:p w14:paraId="3922AD7E">
            <w:pPr>
              <w:spacing w:line="258" w:lineRule="auto"/>
              <w:rPr>
                <w:rFonts w:ascii="Arial"/>
                <w:sz w:val="21"/>
              </w:rPr>
            </w:pPr>
          </w:p>
          <w:p w14:paraId="59A81A67">
            <w:pPr>
              <w:pStyle w:val="6"/>
              <w:spacing w:before="26" w:line="169" w:lineRule="auto"/>
              <w:ind w:left="17" w:right="67" w:firstLine="5"/>
            </w:pPr>
            <w:r>
              <w:rPr>
                <w:spacing w:val="6"/>
              </w:rPr>
              <w:t>第二十七条：违反本办法规定，生产者或者进口商未办理水效标识备案，或者应当办理变更手续而未办理的，予以通报；有下列情形之一的，予以通报，并处一万元以上三万元以下罚款</w:t>
            </w:r>
            <w:r>
              <w:rPr>
                <w:spacing w:val="-6"/>
              </w:rPr>
              <w:t>：（</w:t>
            </w:r>
            <w:r>
              <w:rPr>
                <w:spacing w:val="-4"/>
              </w:rPr>
              <w:t xml:space="preserve"> </w:t>
            </w:r>
            <w:r>
              <w:rPr>
                <w:spacing w:val="6"/>
              </w:rPr>
              <w:t>一</w:t>
            </w:r>
            <w:r>
              <w:rPr>
                <w:spacing w:val="-16"/>
              </w:rPr>
              <w:t xml:space="preserve"> </w:t>
            </w:r>
            <w:r>
              <w:rPr>
                <w:spacing w:val="6"/>
              </w:rPr>
              <w:t>）应</w:t>
            </w:r>
            <w:r>
              <w:rPr>
                <w:spacing w:val="5"/>
              </w:rPr>
              <w:t>当标注水效标识而未标注的</w:t>
            </w:r>
            <w:r>
              <w:rPr>
                <w:spacing w:val="-6"/>
              </w:rPr>
              <w:t>；（</w:t>
            </w:r>
            <w:r>
              <w:rPr>
                <w:spacing w:val="-8"/>
              </w:rPr>
              <w:t xml:space="preserve"> </w:t>
            </w:r>
            <w:r>
              <w:rPr>
                <w:spacing w:val="5"/>
              </w:rPr>
              <w:t>二）使用不符合规定的水效标识的</w:t>
            </w:r>
            <w:r>
              <w:rPr>
                <w:spacing w:val="-6"/>
              </w:rPr>
              <w:t xml:space="preserve">；（ </w:t>
            </w:r>
            <w:r>
              <w:rPr>
                <w:spacing w:val="5"/>
              </w:rPr>
              <w:t>三）伪造、</w:t>
            </w:r>
            <w:r>
              <w:rPr>
                <w:spacing w:val="-17"/>
              </w:rPr>
              <w:t xml:space="preserve"> </w:t>
            </w:r>
            <w:r>
              <w:rPr>
                <w:spacing w:val="5"/>
              </w:rPr>
              <w:t>冒用水效</w:t>
            </w:r>
            <w:r>
              <w:t xml:space="preserve"> </w:t>
            </w:r>
            <w:r>
              <w:rPr>
                <w:spacing w:val="5"/>
              </w:rPr>
              <w:t>标识的</w:t>
            </w:r>
          </w:p>
        </w:tc>
        <w:tc>
          <w:tcPr>
            <w:tcW w:w="371" w:type="dxa"/>
            <w:vAlign w:val="top"/>
          </w:tcPr>
          <w:p w14:paraId="250A68DA">
            <w:pPr>
              <w:rPr>
                <w:rFonts w:ascii="Arial"/>
                <w:sz w:val="21"/>
              </w:rPr>
            </w:pPr>
          </w:p>
        </w:tc>
      </w:tr>
      <w:tr w14:paraId="1375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616" w:type="dxa"/>
            <w:vAlign w:val="top"/>
          </w:tcPr>
          <w:p w14:paraId="2BC7372B">
            <w:pPr>
              <w:spacing w:line="336" w:lineRule="auto"/>
              <w:rPr>
                <w:rFonts w:ascii="Arial"/>
                <w:sz w:val="21"/>
              </w:rPr>
            </w:pPr>
          </w:p>
          <w:p w14:paraId="5D7B872F">
            <w:pPr>
              <w:pStyle w:val="6"/>
              <w:spacing w:before="26" w:line="108" w:lineRule="exact"/>
              <w:ind w:left="248"/>
            </w:pPr>
            <w:r>
              <w:rPr>
                <w:position w:val="1"/>
              </w:rPr>
              <w:t>665</w:t>
            </w:r>
          </w:p>
        </w:tc>
        <w:tc>
          <w:tcPr>
            <w:tcW w:w="1682" w:type="dxa"/>
            <w:vAlign w:val="top"/>
          </w:tcPr>
          <w:p w14:paraId="4EEE7E8C">
            <w:pPr>
              <w:pStyle w:val="6"/>
              <w:spacing w:before="192" w:line="229" w:lineRule="auto"/>
              <w:ind w:left="21"/>
            </w:pPr>
            <w:r>
              <w:rPr>
                <w:spacing w:val="6"/>
              </w:rPr>
              <w:t>对销售者（含网络商品经营者）销售应当标</w:t>
            </w:r>
          </w:p>
          <w:p w14:paraId="0A29676B">
            <w:pPr>
              <w:pStyle w:val="6"/>
              <w:spacing w:before="14" w:line="229" w:lineRule="auto"/>
              <w:ind w:left="21"/>
            </w:pPr>
            <w:r>
              <w:rPr>
                <w:spacing w:val="6"/>
              </w:rPr>
              <w:t>注但未标注水效标识、销售使用不符合规定</w:t>
            </w:r>
          </w:p>
          <w:p w14:paraId="6C5FCB2D">
            <w:pPr>
              <w:pStyle w:val="6"/>
              <w:spacing w:before="14" w:line="229" w:lineRule="auto"/>
              <w:ind w:left="26"/>
            </w:pPr>
            <w:r>
              <w:rPr>
                <w:spacing w:val="5"/>
              </w:rPr>
              <w:t>的水效标识产品、网络交易展示不符合规定</w:t>
            </w:r>
          </w:p>
          <w:p w14:paraId="6050AB57">
            <w:pPr>
              <w:pStyle w:val="6"/>
              <w:spacing w:before="14" w:line="229" w:lineRule="auto"/>
              <w:ind w:left="112"/>
            </w:pPr>
            <w:r>
              <w:rPr>
                <w:spacing w:val="5"/>
              </w:rPr>
              <w:t>、伪造冒用水效标识等行为的行政处罚</w:t>
            </w:r>
          </w:p>
        </w:tc>
        <w:tc>
          <w:tcPr>
            <w:tcW w:w="536" w:type="dxa"/>
            <w:vAlign w:val="top"/>
          </w:tcPr>
          <w:p w14:paraId="5B2DA60C">
            <w:pPr>
              <w:spacing w:line="336" w:lineRule="auto"/>
              <w:rPr>
                <w:rFonts w:ascii="Arial"/>
                <w:sz w:val="21"/>
              </w:rPr>
            </w:pPr>
          </w:p>
          <w:p w14:paraId="75DFA363">
            <w:pPr>
              <w:pStyle w:val="6"/>
              <w:spacing w:before="26" w:line="229" w:lineRule="auto"/>
              <w:ind w:left="95"/>
            </w:pPr>
            <w:r>
              <w:rPr>
                <w:spacing w:val="5"/>
              </w:rPr>
              <w:t>行政处罚</w:t>
            </w:r>
          </w:p>
        </w:tc>
        <w:tc>
          <w:tcPr>
            <w:tcW w:w="879" w:type="dxa"/>
            <w:vAlign w:val="top"/>
          </w:tcPr>
          <w:p w14:paraId="6E215F73">
            <w:pPr>
              <w:pStyle w:val="6"/>
              <w:spacing w:before="250" w:line="263" w:lineRule="auto"/>
              <w:ind w:left="50" w:right="44" w:firstLine="47"/>
            </w:pPr>
            <w:r>
              <w:rPr>
                <w:spacing w:val="5"/>
              </w:rPr>
              <w:t>市场监督管理部门</w:t>
            </w:r>
            <w:r>
              <w:rPr>
                <w:spacing w:val="1"/>
              </w:rPr>
              <w:t xml:space="preserve">  </w:t>
            </w:r>
            <w:r>
              <w:rPr>
                <w:spacing w:val="6"/>
              </w:rPr>
              <w:t>（省级、设区的市级</w:t>
            </w:r>
          </w:p>
          <w:p w14:paraId="659EAE60">
            <w:pPr>
              <w:pStyle w:val="6"/>
              <w:spacing w:line="231" w:lineRule="auto"/>
              <w:ind w:left="267"/>
            </w:pPr>
            <w:r>
              <w:rPr>
                <w:spacing w:val="4"/>
              </w:rPr>
              <w:t>或县级）</w:t>
            </w:r>
          </w:p>
        </w:tc>
        <w:tc>
          <w:tcPr>
            <w:tcW w:w="1259" w:type="dxa"/>
            <w:vAlign w:val="top"/>
          </w:tcPr>
          <w:p w14:paraId="44D95F28">
            <w:pPr>
              <w:spacing w:line="278" w:lineRule="auto"/>
              <w:rPr>
                <w:rFonts w:ascii="Arial"/>
                <w:sz w:val="21"/>
              </w:rPr>
            </w:pPr>
          </w:p>
          <w:p w14:paraId="6C6BB81B">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B6E7DBF">
            <w:pPr>
              <w:pStyle w:val="6"/>
              <w:spacing w:before="174" w:line="228" w:lineRule="auto"/>
              <w:ind w:left="23"/>
            </w:pPr>
            <w:r>
              <w:rPr>
                <w:spacing w:val="5"/>
              </w:rPr>
              <w:t>1.《水效标识管理办法》</w:t>
            </w:r>
            <w:r>
              <w:rPr>
                <w:spacing w:val="-11"/>
              </w:rPr>
              <w:t xml:space="preserve"> </w:t>
            </w:r>
            <w:r>
              <w:rPr>
                <w:spacing w:val="5"/>
              </w:rPr>
              <w:t xml:space="preserve">(2017年9月13日国家发展改革委、水利部、国家质检总局令第6号公布 </w:t>
            </w:r>
            <w:r>
              <w:rPr>
                <w:spacing w:val="4"/>
              </w:rPr>
              <w:t xml:space="preserve"> 自2018年3月1日起施行)</w:t>
            </w:r>
          </w:p>
          <w:p w14:paraId="40D3C375">
            <w:pPr>
              <w:spacing w:line="259" w:lineRule="auto"/>
              <w:rPr>
                <w:rFonts w:ascii="Arial"/>
                <w:sz w:val="21"/>
              </w:rPr>
            </w:pPr>
          </w:p>
          <w:p w14:paraId="43E5EC5B">
            <w:pPr>
              <w:pStyle w:val="6"/>
              <w:spacing w:before="26" w:line="260" w:lineRule="auto"/>
              <w:ind w:left="19" w:right="67" w:firstLine="3"/>
            </w:pPr>
            <w:r>
              <w:rPr>
                <w:spacing w:val="6"/>
              </w:rPr>
              <w:t>第二十八条：违反本办法规定，销售者（含网络商品经营者）有下列情形之一的，予以通报，并处一万元以上三万元以下罚款</w:t>
            </w:r>
            <w:r>
              <w:rPr>
                <w:spacing w:val="-4"/>
              </w:rPr>
              <w:t>：（</w:t>
            </w:r>
            <w:r>
              <w:rPr>
                <w:spacing w:val="-6"/>
              </w:rPr>
              <w:t xml:space="preserve"> </w:t>
            </w:r>
            <w:r>
              <w:rPr>
                <w:spacing w:val="6"/>
              </w:rPr>
              <w:t>一）销售应当标注但未标注水效标识的产品的</w:t>
            </w:r>
            <w:r>
              <w:rPr>
                <w:spacing w:val="-4"/>
              </w:rPr>
              <w:t>；（</w:t>
            </w:r>
            <w:r>
              <w:rPr>
                <w:spacing w:val="-7"/>
              </w:rPr>
              <w:t xml:space="preserve"> </w:t>
            </w:r>
            <w:r>
              <w:rPr>
                <w:spacing w:val="6"/>
              </w:rPr>
              <w:t>二）销售使用不符合规定的水效标识的产品的</w:t>
            </w:r>
            <w:r>
              <w:rPr>
                <w:spacing w:val="-4"/>
              </w:rPr>
              <w:t>；（</w:t>
            </w:r>
            <w:r>
              <w:rPr>
                <w:spacing w:val="-6"/>
              </w:rPr>
              <w:t xml:space="preserve"> </w:t>
            </w:r>
            <w:r>
              <w:rPr>
                <w:spacing w:val="6"/>
              </w:rPr>
              <w:t>三）在网络交易产品信息主页面展示的水效标识不符合规</w:t>
            </w:r>
            <w:r>
              <w:t xml:space="preserve"> </w:t>
            </w:r>
            <w:r>
              <w:rPr>
                <w:spacing w:val="3"/>
              </w:rPr>
              <w:t>定的</w:t>
            </w:r>
            <w:r>
              <w:rPr>
                <w:spacing w:val="-5"/>
              </w:rPr>
              <w:t>；（</w:t>
            </w:r>
            <w:r>
              <w:rPr>
                <w:spacing w:val="-2"/>
              </w:rPr>
              <w:t xml:space="preserve"> </w:t>
            </w:r>
            <w:r>
              <w:rPr>
                <w:spacing w:val="3"/>
              </w:rPr>
              <w:t>四）伪造、</w:t>
            </w:r>
            <w:r>
              <w:rPr>
                <w:spacing w:val="-17"/>
              </w:rPr>
              <w:t xml:space="preserve"> </w:t>
            </w:r>
            <w:r>
              <w:rPr>
                <w:spacing w:val="3"/>
              </w:rPr>
              <w:t>冒用水效标识的。</w:t>
            </w:r>
          </w:p>
        </w:tc>
        <w:tc>
          <w:tcPr>
            <w:tcW w:w="371" w:type="dxa"/>
            <w:vAlign w:val="top"/>
          </w:tcPr>
          <w:p w14:paraId="6FBF1480">
            <w:pPr>
              <w:rPr>
                <w:rFonts w:ascii="Arial"/>
                <w:sz w:val="21"/>
              </w:rPr>
            </w:pPr>
          </w:p>
        </w:tc>
      </w:tr>
      <w:tr w14:paraId="5EC3F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781F199">
            <w:pPr>
              <w:spacing w:line="241" w:lineRule="auto"/>
              <w:rPr>
                <w:rFonts w:ascii="Arial"/>
                <w:sz w:val="21"/>
              </w:rPr>
            </w:pPr>
          </w:p>
          <w:p w14:paraId="01FA0B56">
            <w:pPr>
              <w:pStyle w:val="6"/>
              <w:spacing w:before="26" w:line="108" w:lineRule="exact"/>
              <w:ind w:left="248"/>
            </w:pPr>
            <w:r>
              <w:rPr>
                <w:position w:val="1"/>
              </w:rPr>
              <w:t>666</w:t>
            </w:r>
          </w:p>
        </w:tc>
        <w:tc>
          <w:tcPr>
            <w:tcW w:w="1682" w:type="dxa"/>
            <w:vAlign w:val="top"/>
          </w:tcPr>
          <w:p w14:paraId="5351D719">
            <w:pPr>
              <w:pStyle w:val="6"/>
              <w:spacing w:before="212" w:line="229" w:lineRule="auto"/>
              <w:ind w:left="21"/>
            </w:pPr>
            <w:r>
              <w:rPr>
                <w:spacing w:val="6"/>
              </w:rPr>
              <w:t>对生产者应当标注能源效率标识而未标注行</w:t>
            </w:r>
          </w:p>
          <w:p w14:paraId="657C4033">
            <w:pPr>
              <w:pStyle w:val="6"/>
              <w:spacing w:before="14" w:line="229" w:lineRule="auto"/>
              <w:ind w:left="583"/>
            </w:pPr>
            <w:r>
              <w:rPr>
                <w:spacing w:val="5"/>
              </w:rPr>
              <w:t>为的行政处罚</w:t>
            </w:r>
          </w:p>
        </w:tc>
        <w:tc>
          <w:tcPr>
            <w:tcW w:w="536" w:type="dxa"/>
            <w:vAlign w:val="top"/>
          </w:tcPr>
          <w:p w14:paraId="7F2B9DF5">
            <w:pPr>
              <w:spacing w:line="241" w:lineRule="auto"/>
              <w:rPr>
                <w:rFonts w:ascii="Arial"/>
                <w:sz w:val="21"/>
              </w:rPr>
            </w:pPr>
          </w:p>
          <w:p w14:paraId="56320F05">
            <w:pPr>
              <w:pStyle w:val="6"/>
              <w:spacing w:before="26" w:line="229" w:lineRule="auto"/>
              <w:ind w:left="95"/>
            </w:pPr>
            <w:r>
              <w:rPr>
                <w:spacing w:val="5"/>
              </w:rPr>
              <w:t>行政处罚</w:t>
            </w:r>
          </w:p>
        </w:tc>
        <w:tc>
          <w:tcPr>
            <w:tcW w:w="879" w:type="dxa"/>
            <w:vAlign w:val="top"/>
          </w:tcPr>
          <w:p w14:paraId="6E6533E9">
            <w:pPr>
              <w:pStyle w:val="6"/>
              <w:spacing w:before="154" w:line="264" w:lineRule="auto"/>
              <w:ind w:left="50" w:right="44" w:firstLine="47"/>
            </w:pPr>
            <w:r>
              <w:rPr>
                <w:spacing w:val="5"/>
              </w:rPr>
              <w:t>市场监督管理部门</w:t>
            </w:r>
            <w:r>
              <w:rPr>
                <w:spacing w:val="1"/>
              </w:rPr>
              <w:t xml:space="preserve">  </w:t>
            </w:r>
            <w:r>
              <w:rPr>
                <w:spacing w:val="6"/>
              </w:rPr>
              <w:t>（省级、设区的市级</w:t>
            </w:r>
          </w:p>
          <w:p w14:paraId="3D5513B8">
            <w:pPr>
              <w:pStyle w:val="6"/>
              <w:spacing w:line="231" w:lineRule="auto"/>
              <w:ind w:left="267"/>
            </w:pPr>
            <w:r>
              <w:rPr>
                <w:spacing w:val="4"/>
              </w:rPr>
              <w:t>或县级）</w:t>
            </w:r>
          </w:p>
        </w:tc>
        <w:tc>
          <w:tcPr>
            <w:tcW w:w="1259" w:type="dxa"/>
            <w:vAlign w:val="top"/>
          </w:tcPr>
          <w:p w14:paraId="0956C93C">
            <w:pPr>
              <w:pStyle w:val="6"/>
              <w:spacing w:before="21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C6C58FE">
            <w:pPr>
              <w:pStyle w:val="6"/>
              <w:spacing w:before="40" w:line="229" w:lineRule="auto"/>
              <w:ind w:left="23"/>
            </w:pPr>
            <w:r>
              <w:rPr>
                <w:spacing w:val="6"/>
              </w:rPr>
              <w:t>1《中华人民共和国节约能源法》（根据2018年10月26日第十三届全国人民代表大会常务委员会第六次会议《关于修改〈</w:t>
            </w:r>
            <w:r>
              <w:rPr>
                <w:spacing w:val="-16"/>
              </w:rPr>
              <w:t xml:space="preserve"> </w:t>
            </w:r>
            <w:r>
              <w:rPr>
                <w:spacing w:val="5"/>
              </w:rPr>
              <w:t>中华人民共和国野生动物保护法〉等十五部法律的决定》第二次修正）</w:t>
            </w:r>
          </w:p>
          <w:p w14:paraId="058FD5B8">
            <w:pPr>
              <w:pStyle w:val="6"/>
              <w:spacing w:before="14" w:line="230" w:lineRule="auto"/>
              <w:ind w:left="22"/>
            </w:pPr>
            <w:r>
              <w:rPr>
                <w:spacing w:val="6"/>
              </w:rPr>
              <w:t>第七十三条第一款：违反本法规定，应当标注能源效率标识而未标注的，</w:t>
            </w:r>
            <w:r>
              <w:rPr>
                <w:spacing w:val="-18"/>
              </w:rPr>
              <w:t xml:space="preserve"> </w:t>
            </w:r>
            <w:r>
              <w:rPr>
                <w:spacing w:val="6"/>
              </w:rPr>
              <w:t>由市场监督管理部门责令改正，</w:t>
            </w:r>
            <w:r>
              <w:rPr>
                <w:spacing w:val="5"/>
              </w:rPr>
              <w:t>处三万元以上五万元以下罚款。</w:t>
            </w:r>
          </w:p>
          <w:p w14:paraId="7286AECB">
            <w:pPr>
              <w:pStyle w:val="6"/>
              <w:spacing w:before="15" w:line="228" w:lineRule="auto"/>
              <w:ind w:left="21"/>
            </w:pPr>
            <w:r>
              <w:rPr>
                <w:spacing w:val="5"/>
              </w:rPr>
              <w:t>2.《能源效率标识管理办法》</w:t>
            </w:r>
            <w:r>
              <w:rPr>
                <w:spacing w:val="-12"/>
              </w:rPr>
              <w:t xml:space="preserve"> </w:t>
            </w:r>
            <w:r>
              <w:rPr>
                <w:spacing w:val="5"/>
              </w:rPr>
              <w:t>(2016年2月29</w:t>
            </w:r>
            <w:r>
              <w:rPr>
                <w:spacing w:val="4"/>
              </w:rPr>
              <w:t>日国家发展改革委、国家质检总局令第35号公布，</w:t>
            </w:r>
            <w:r>
              <w:rPr>
                <w:spacing w:val="-15"/>
              </w:rPr>
              <w:t xml:space="preserve"> </w:t>
            </w:r>
            <w:r>
              <w:rPr>
                <w:spacing w:val="4"/>
              </w:rPr>
              <w:t>自2016年6月1日起施行)</w:t>
            </w:r>
          </w:p>
          <w:p w14:paraId="63B86F5A">
            <w:pPr>
              <w:pStyle w:val="6"/>
              <w:spacing w:before="14" w:line="254" w:lineRule="auto"/>
              <w:ind w:left="22" w:right="70"/>
            </w:pPr>
            <w:r>
              <w:rPr>
                <w:spacing w:val="6"/>
              </w:rPr>
              <w:t>第二十七条：违反本办法规定，应当标注能效标识而未标注的，未办理能效标识备案的，使用的能效标识不符合有关样式、规格等标注规定的（包括不符合网络交易产品能效标识展示要求的</w:t>
            </w:r>
            <w:r>
              <w:rPr>
                <w:spacing w:val="13"/>
              </w:rPr>
              <w:t>），</w:t>
            </w:r>
            <w:r>
              <w:rPr>
                <w:spacing w:val="6"/>
              </w:rPr>
              <w:t>伪造、</w:t>
            </w:r>
            <w:r>
              <w:rPr>
                <w:spacing w:val="-16"/>
              </w:rPr>
              <w:t xml:space="preserve"> </w:t>
            </w:r>
            <w:r>
              <w:rPr>
                <w:spacing w:val="6"/>
              </w:rPr>
              <w:t>冒用能效标识或者利用能效标识进行虚假宣传的，依据《中华人民共和国节约能源法》</w:t>
            </w:r>
            <w:r>
              <w:t xml:space="preserve"> </w:t>
            </w:r>
            <w:r>
              <w:rPr>
                <w:spacing w:val="4"/>
              </w:rPr>
              <w:t>第七十三条予以处罚。</w:t>
            </w:r>
          </w:p>
        </w:tc>
        <w:tc>
          <w:tcPr>
            <w:tcW w:w="371" w:type="dxa"/>
            <w:vAlign w:val="top"/>
          </w:tcPr>
          <w:p w14:paraId="507F99A6">
            <w:pPr>
              <w:rPr>
                <w:rFonts w:ascii="Arial"/>
                <w:sz w:val="21"/>
              </w:rPr>
            </w:pPr>
          </w:p>
        </w:tc>
      </w:tr>
      <w:tr w14:paraId="638A8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463A8DDC">
            <w:pPr>
              <w:spacing w:line="242" w:lineRule="auto"/>
              <w:rPr>
                <w:rFonts w:ascii="Arial"/>
                <w:sz w:val="21"/>
              </w:rPr>
            </w:pPr>
          </w:p>
          <w:p w14:paraId="1C596D69">
            <w:pPr>
              <w:pStyle w:val="6"/>
              <w:spacing w:before="26" w:line="108" w:lineRule="exact"/>
              <w:ind w:left="248"/>
            </w:pPr>
            <w:r>
              <w:rPr>
                <w:position w:val="1"/>
              </w:rPr>
              <w:t>667</w:t>
            </w:r>
          </w:p>
        </w:tc>
        <w:tc>
          <w:tcPr>
            <w:tcW w:w="1682" w:type="dxa"/>
            <w:vAlign w:val="top"/>
          </w:tcPr>
          <w:p w14:paraId="4BD90D81">
            <w:pPr>
              <w:pStyle w:val="6"/>
              <w:spacing w:before="155" w:line="230" w:lineRule="auto"/>
              <w:ind w:left="21"/>
            </w:pPr>
            <w:r>
              <w:rPr>
                <w:spacing w:val="6"/>
              </w:rPr>
              <w:t>对生产者未办理能源效率标识备案或者使用</w:t>
            </w:r>
          </w:p>
          <w:p w14:paraId="30D16554">
            <w:pPr>
              <w:pStyle w:val="6"/>
              <w:spacing w:before="14" w:line="229" w:lineRule="auto"/>
              <w:ind w:left="26"/>
            </w:pPr>
            <w:r>
              <w:rPr>
                <w:spacing w:val="5"/>
              </w:rPr>
              <w:t>的能源效率标识不符合规定，经责令限期改</w:t>
            </w:r>
          </w:p>
          <w:p w14:paraId="21CBF2E6">
            <w:pPr>
              <w:pStyle w:val="6"/>
              <w:spacing w:before="14" w:line="229" w:lineRule="auto"/>
              <w:ind w:left="238"/>
            </w:pPr>
            <w:r>
              <w:rPr>
                <w:spacing w:val="5"/>
              </w:rPr>
              <w:t>正，逾期不改正行为的行政处罚</w:t>
            </w:r>
          </w:p>
        </w:tc>
        <w:tc>
          <w:tcPr>
            <w:tcW w:w="536" w:type="dxa"/>
            <w:vAlign w:val="top"/>
          </w:tcPr>
          <w:p w14:paraId="1BBBC7D7">
            <w:pPr>
              <w:spacing w:line="242" w:lineRule="auto"/>
              <w:rPr>
                <w:rFonts w:ascii="Arial"/>
                <w:sz w:val="21"/>
              </w:rPr>
            </w:pPr>
          </w:p>
          <w:p w14:paraId="056AA82B">
            <w:pPr>
              <w:pStyle w:val="6"/>
              <w:spacing w:before="26" w:line="229" w:lineRule="auto"/>
              <w:ind w:left="95"/>
            </w:pPr>
            <w:r>
              <w:rPr>
                <w:spacing w:val="5"/>
              </w:rPr>
              <w:t>行政处罚</w:t>
            </w:r>
          </w:p>
        </w:tc>
        <w:tc>
          <w:tcPr>
            <w:tcW w:w="879" w:type="dxa"/>
            <w:vAlign w:val="top"/>
          </w:tcPr>
          <w:p w14:paraId="7B09B09C">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2401CBC9">
            <w:pPr>
              <w:pStyle w:val="6"/>
              <w:spacing w:line="231" w:lineRule="auto"/>
              <w:ind w:left="267"/>
            </w:pPr>
            <w:r>
              <w:rPr>
                <w:spacing w:val="4"/>
              </w:rPr>
              <w:t>或县级）</w:t>
            </w:r>
          </w:p>
        </w:tc>
        <w:tc>
          <w:tcPr>
            <w:tcW w:w="1259" w:type="dxa"/>
            <w:vAlign w:val="top"/>
          </w:tcPr>
          <w:p w14:paraId="522D29E2">
            <w:pPr>
              <w:pStyle w:val="6"/>
              <w:spacing w:before="21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2BDFE7B">
            <w:pPr>
              <w:pStyle w:val="6"/>
              <w:spacing w:before="42" w:line="229" w:lineRule="auto"/>
              <w:ind w:left="23"/>
            </w:pPr>
            <w:r>
              <w:rPr>
                <w:spacing w:val="6"/>
              </w:rPr>
              <w:t>1《中华人民共和国节约能源法》（根据2018年10月26日第十三届全国人民代表大会常务委员会第六次会议《关于修改〈</w:t>
            </w:r>
            <w:r>
              <w:rPr>
                <w:spacing w:val="-16"/>
              </w:rPr>
              <w:t xml:space="preserve"> </w:t>
            </w:r>
            <w:r>
              <w:rPr>
                <w:spacing w:val="5"/>
              </w:rPr>
              <w:t>中华人民共和国野生动物保护法〉等十五部法律的决定》第二次修正）</w:t>
            </w:r>
          </w:p>
          <w:p w14:paraId="6B832F0A">
            <w:pPr>
              <w:pStyle w:val="6"/>
              <w:spacing w:before="13" w:line="229" w:lineRule="auto"/>
              <w:ind w:left="22"/>
            </w:pPr>
            <w:r>
              <w:rPr>
                <w:spacing w:val="6"/>
              </w:rPr>
              <w:t>第七十三条第二款：违反本法规定，未办理能源效率标识备案，或者使用的能源效率标识不符合规定的，</w:t>
            </w:r>
            <w:r>
              <w:rPr>
                <w:spacing w:val="-19"/>
              </w:rPr>
              <w:t xml:space="preserve"> </w:t>
            </w:r>
            <w:r>
              <w:rPr>
                <w:spacing w:val="6"/>
              </w:rPr>
              <w:t>由市场监督管理部门责令限期改正；逾期不改正的，处一万元以上三万元以</w:t>
            </w:r>
            <w:r>
              <w:rPr>
                <w:spacing w:val="5"/>
              </w:rPr>
              <w:t>下罚款。</w:t>
            </w:r>
          </w:p>
          <w:p w14:paraId="582134F0">
            <w:pPr>
              <w:pStyle w:val="6"/>
              <w:spacing w:before="14" w:line="228" w:lineRule="auto"/>
              <w:ind w:left="21"/>
            </w:pPr>
            <w:r>
              <w:rPr>
                <w:spacing w:val="5"/>
              </w:rPr>
              <w:t>2.《能源效率标识管理办法》</w:t>
            </w:r>
            <w:r>
              <w:rPr>
                <w:spacing w:val="-12"/>
              </w:rPr>
              <w:t xml:space="preserve"> </w:t>
            </w:r>
            <w:r>
              <w:rPr>
                <w:spacing w:val="5"/>
              </w:rPr>
              <w:t>(2016年2月29</w:t>
            </w:r>
            <w:r>
              <w:rPr>
                <w:spacing w:val="4"/>
              </w:rPr>
              <w:t>日国家发展改革委、国家质检总局令第35号公布，</w:t>
            </w:r>
            <w:r>
              <w:rPr>
                <w:spacing w:val="-15"/>
              </w:rPr>
              <w:t xml:space="preserve"> </w:t>
            </w:r>
            <w:r>
              <w:rPr>
                <w:spacing w:val="4"/>
              </w:rPr>
              <w:t>自2016年6月1日起施行)</w:t>
            </w:r>
          </w:p>
          <w:p w14:paraId="22C53CA6">
            <w:pPr>
              <w:pStyle w:val="6"/>
              <w:spacing w:before="15" w:line="253" w:lineRule="auto"/>
              <w:ind w:left="22" w:right="70"/>
            </w:pPr>
            <w:r>
              <w:rPr>
                <w:spacing w:val="6"/>
              </w:rPr>
              <w:t>第二十七条：违反本办法规定，应当标注能效标识而未标注的，未办理能效标识备案的，使用的能效标识不符合有关样式、规格等标注规定的（包括不符合网络交易产品能效标识展示要求的</w:t>
            </w:r>
            <w:r>
              <w:rPr>
                <w:spacing w:val="13"/>
              </w:rPr>
              <w:t>），</w:t>
            </w:r>
            <w:r>
              <w:rPr>
                <w:spacing w:val="6"/>
              </w:rPr>
              <w:t>伪造、</w:t>
            </w:r>
            <w:r>
              <w:rPr>
                <w:spacing w:val="-16"/>
              </w:rPr>
              <w:t xml:space="preserve"> </w:t>
            </w:r>
            <w:r>
              <w:rPr>
                <w:spacing w:val="6"/>
              </w:rPr>
              <w:t>冒用能效标识或者利用能效标识进行虚假宣传的，依据《中华人民共和国节约能源法》</w:t>
            </w:r>
            <w:r>
              <w:t xml:space="preserve"> </w:t>
            </w:r>
            <w:r>
              <w:rPr>
                <w:spacing w:val="4"/>
              </w:rPr>
              <w:t>第七十三条予以处罚。</w:t>
            </w:r>
          </w:p>
        </w:tc>
        <w:tc>
          <w:tcPr>
            <w:tcW w:w="371" w:type="dxa"/>
            <w:vAlign w:val="top"/>
          </w:tcPr>
          <w:p w14:paraId="2DD64EB0">
            <w:pPr>
              <w:rPr>
                <w:rFonts w:ascii="Arial"/>
                <w:sz w:val="21"/>
              </w:rPr>
            </w:pPr>
          </w:p>
        </w:tc>
      </w:tr>
      <w:tr w14:paraId="4C746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656BEF9">
            <w:pPr>
              <w:spacing w:line="243" w:lineRule="auto"/>
              <w:rPr>
                <w:rFonts w:ascii="Arial"/>
                <w:sz w:val="21"/>
              </w:rPr>
            </w:pPr>
          </w:p>
          <w:p w14:paraId="1E077E91">
            <w:pPr>
              <w:pStyle w:val="6"/>
              <w:spacing w:before="26" w:line="108" w:lineRule="exact"/>
              <w:ind w:left="248"/>
            </w:pPr>
            <w:r>
              <w:rPr>
                <w:position w:val="1"/>
              </w:rPr>
              <w:t>668</w:t>
            </w:r>
          </w:p>
        </w:tc>
        <w:tc>
          <w:tcPr>
            <w:tcW w:w="1682" w:type="dxa"/>
            <w:vAlign w:val="top"/>
          </w:tcPr>
          <w:p w14:paraId="7F256D63">
            <w:pPr>
              <w:pStyle w:val="6"/>
              <w:spacing w:before="214" w:line="262" w:lineRule="auto"/>
              <w:ind w:left="151" w:right="14" w:hanging="130"/>
            </w:pPr>
            <w:r>
              <w:rPr>
                <w:spacing w:val="4"/>
              </w:rPr>
              <w:t>对伪造、</w:t>
            </w:r>
            <w:r>
              <w:rPr>
                <w:spacing w:val="-2"/>
              </w:rPr>
              <w:t xml:space="preserve"> </w:t>
            </w:r>
            <w:r>
              <w:rPr>
                <w:spacing w:val="4"/>
              </w:rPr>
              <w:t>冒用能源效率标识或者利用能源效</w:t>
            </w:r>
            <w:r>
              <w:t xml:space="preserve"> </w:t>
            </w:r>
            <w:r>
              <w:rPr>
                <w:spacing w:val="5"/>
              </w:rPr>
              <w:t>率标识进行虚假宣传行为的行政处罚</w:t>
            </w:r>
          </w:p>
        </w:tc>
        <w:tc>
          <w:tcPr>
            <w:tcW w:w="536" w:type="dxa"/>
            <w:vAlign w:val="top"/>
          </w:tcPr>
          <w:p w14:paraId="5E707469">
            <w:pPr>
              <w:spacing w:line="243" w:lineRule="auto"/>
              <w:rPr>
                <w:rFonts w:ascii="Arial"/>
                <w:sz w:val="21"/>
              </w:rPr>
            </w:pPr>
          </w:p>
          <w:p w14:paraId="263E832F">
            <w:pPr>
              <w:pStyle w:val="6"/>
              <w:spacing w:before="26" w:line="229" w:lineRule="auto"/>
              <w:ind w:left="95"/>
            </w:pPr>
            <w:r>
              <w:rPr>
                <w:spacing w:val="5"/>
              </w:rPr>
              <w:t>行政处罚</w:t>
            </w:r>
          </w:p>
        </w:tc>
        <w:tc>
          <w:tcPr>
            <w:tcW w:w="879" w:type="dxa"/>
            <w:vAlign w:val="top"/>
          </w:tcPr>
          <w:p w14:paraId="6CBC8767">
            <w:pPr>
              <w:pStyle w:val="6"/>
              <w:spacing w:before="156" w:line="263" w:lineRule="auto"/>
              <w:ind w:left="50" w:right="44" w:firstLine="47"/>
            </w:pPr>
            <w:r>
              <w:rPr>
                <w:spacing w:val="5"/>
              </w:rPr>
              <w:t>市场监督管理部门</w:t>
            </w:r>
            <w:r>
              <w:rPr>
                <w:spacing w:val="1"/>
              </w:rPr>
              <w:t xml:space="preserve">  </w:t>
            </w:r>
            <w:r>
              <w:rPr>
                <w:spacing w:val="6"/>
              </w:rPr>
              <w:t>（省级、设区的市级</w:t>
            </w:r>
          </w:p>
          <w:p w14:paraId="0DDD6C38">
            <w:pPr>
              <w:pStyle w:val="6"/>
              <w:spacing w:line="231" w:lineRule="auto"/>
              <w:ind w:left="267"/>
            </w:pPr>
            <w:r>
              <w:rPr>
                <w:spacing w:val="4"/>
              </w:rPr>
              <w:t>或县级）</w:t>
            </w:r>
          </w:p>
        </w:tc>
        <w:tc>
          <w:tcPr>
            <w:tcW w:w="1259" w:type="dxa"/>
            <w:vAlign w:val="top"/>
          </w:tcPr>
          <w:p w14:paraId="2C191153">
            <w:pPr>
              <w:pStyle w:val="6"/>
              <w:spacing w:before="21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E6A2E4C">
            <w:pPr>
              <w:pStyle w:val="6"/>
              <w:spacing w:before="42" w:line="229" w:lineRule="auto"/>
              <w:ind w:left="23"/>
            </w:pPr>
            <w:r>
              <w:rPr>
                <w:spacing w:val="6"/>
              </w:rPr>
              <w:t>1《中华人民共和国节约能源法》（根据2018年10月26日第十三届全国人民代表大会常务委员会第六次会议《关于修改〈</w:t>
            </w:r>
            <w:r>
              <w:rPr>
                <w:spacing w:val="-16"/>
              </w:rPr>
              <w:t xml:space="preserve"> </w:t>
            </w:r>
            <w:r>
              <w:rPr>
                <w:spacing w:val="5"/>
              </w:rPr>
              <w:t>中华人民共和国野生动物保护法〉等十五部法律的决定》第二次修正）</w:t>
            </w:r>
          </w:p>
          <w:p w14:paraId="22D83E85">
            <w:pPr>
              <w:pStyle w:val="6"/>
              <w:spacing w:before="15" w:line="228" w:lineRule="auto"/>
              <w:ind w:left="22"/>
            </w:pPr>
            <w:r>
              <w:rPr>
                <w:spacing w:val="6"/>
              </w:rPr>
              <w:t>第七十三条第三款：伪造、</w:t>
            </w:r>
            <w:r>
              <w:rPr>
                <w:spacing w:val="-18"/>
              </w:rPr>
              <w:t xml:space="preserve"> </w:t>
            </w:r>
            <w:r>
              <w:rPr>
                <w:spacing w:val="6"/>
              </w:rPr>
              <w:t>冒用能源效率标识或者利用能源效率标</w:t>
            </w:r>
            <w:r>
              <w:rPr>
                <w:spacing w:val="5"/>
              </w:rPr>
              <w:t>识进行虚假宣传的，</w:t>
            </w:r>
            <w:r>
              <w:rPr>
                <w:spacing w:val="-18"/>
              </w:rPr>
              <w:t xml:space="preserve"> </w:t>
            </w:r>
            <w:r>
              <w:rPr>
                <w:spacing w:val="5"/>
              </w:rPr>
              <w:t>由市场监督管理部门责令改正，处五万元以上十万元以下罚款；情节严重的，</w:t>
            </w:r>
            <w:r>
              <w:rPr>
                <w:spacing w:val="-19"/>
              </w:rPr>
              <w:t xml:space="preserve"> </w:t>
            </w:r>
            <w:r>
              <w:rPr>
                <w:spacing w:val="5"/>
              </w:rPr>
              <w:t>吊销营业执照。</w:t>
            </w:r>
          </w:p>
          <w:p w14:paraId="7FD719ED">
            <w:pPr>
              <w:pStyle w:val="6"/>
              <w:spacing w:before="15" w:line="228" w:lineRule="auto"/>
              <w:ind w:left="21"/>
            </w:pPr>
            <w:r>
              <w:rPr>
                <w:spacing w:val="5"/>
              </w:rPr>
              <w:t>2.《能源效率标识管理办法》</w:t>
            </w:r>
            <w:r>
              <w:rPr>
                <w:spacing w:val="-12"/>
              </w:rPr>
              <w:t xml:space="preserve"> </w:t>
            </w:r>
            <w:r>
              <w:rPr>
                <w:spacing w:val="5"/>
              </w:rPr>
              <w:t>(2016年2月29</w:t>
            </w:r>
            <w:r>
              <w:rPr>
                <w:spacing w:val="4"/>
              </w:rPr>
              <w:t>日国家发展改革委、国家质检总局令第35号公布，</w:t>
            </w:r>
            <w:r>
              <w:rPr>
                <w:spacing w:val="-15"/>
              </w:rPr>
              <w:t xml:space="preserve"> </w:t>
            </w:r>
            <w:r>
              <w:rPr>
                <w:spacing w:val="4"/>
              </w:rPr>
              <w:t>自2016年6月1日起施行)</w:t>
            </w:r>
          </w:p>
          <w:p w14:paraId="7BC7573C">
            <w:pPr>
              <w:pStyle w:val="6"/>
              <w:spacing w:before="14" w:line="252" w:lineRule="auto"/>
              <w:ind w:left="22" w:right="70"/>
            </w:pPr>
            <w:r>
              <w:rPr>
                <w:spacing w:val="6"/>
              </w:rPr>
              <w:t>第二十七条：违反本办法规定，应当标注能效标识而未标注的，未办理能效标识备案的，使用的能效标识不符合有关样式、规格等标注规定的（包括不符合网络交易产品能效标识展示要求的</w:t>
            </w:r>
            <w:r>
              <w:rPr>
                <w:spacing w:val="13"/>
              </w:rPr>
              <w:t>），</w:t>
            </w:r>
            <w:r>
              <w:rPr>
                <w:spacing w:val="6"/>
              </w:rPr>
              <w:t>伪造、</w:t>
            </w:r>
            <w:r>
              <w:rPr>
                <w:spacing w:val="-16"/>
              </w:rPr>
              <w:t xml:space="preserve"> </w:t>
            </w:r>
            <w:r>
              <w:rPr>
                <w:spacing w:val="6"/>
              </w:rPr>
              <w:t>冒用能效标识或者利用能效标识进行虚假宣传的，依据《中华人民共和国节约能源法》</w:t>
            </w:r>
            <w:r>
              <w:t xml:space="preserve"> </w:t>
            </w:r>
            <w:r>
              <w:rPr>
                <w:spacing w:val="4"/>
              </w:rPr>
              <w:t>第七十三条予以处罚。</w:t>
            </w:r>
          </w:p>
        </w:tc>
        <w:tc>
          <w:tcPr>
            <w:tcW w:w="371" w:type="dxa"/>
            <w:vAlign w:val="top"/>
          </w:tcPr>
          <w:p w14:paraId="5D7875AD">
            <w:pPr>
              <w:rPr>
                <w:rFonts w:ascii="Arial"/>
                <w:sz w:val="21"/>
              </w:rPr>
            </w:pPr>
          </w:p>
        </w:tc>
      </w:tr>
      <w:tr w14:paraId="29C39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3E0C8AC">
            <w:pPr>
              <w:pStyle w:val="6"/>
              <w:spacing w:before="146" w:line="108" w:lineRule="exact"/>
              <w:ind w:left="248"/>
            </w:pPr>
            <w:r>
              <w:rPr>
                <w:position w:val="1"/>
              </w:rPr>
              <w:t>669</w:t>
            </w:r>
          </w:p>
        </w:tc>
        <w:tc>
          <w:tcPr>
            <w:tcW w:w="1682" w:type="dxa"/>
            <w:vAlign w:val="top"/>
          </w:tcPr>
          <w:p w14:paraId="3F611031">
            <w:pPr>
              <w:pStyle w:val="6"/>
              <w:spacing w:before="90" w:line="229" w:lineRule="auto"/>
              <w:ind w:left="21"/>
            </w:pPr>
            <w:r>
              <w:rPr>
                <w:spacing w:val="6"/>
              </w:rPr>
              <w:t>对进口或销售未经型式批准的计量器具的行</w:t>
            </w:r>
          </w:p>
          <w:p w14:paraId="3926DBF6">
            <w:pPr>
              <w:pStyle w:val="6"/>
              <w:spacing w:before="14" w:line="231" w:lineRule="auto"/>
              <w:ind w:left="712"/>
            </w:pPr>
            <w:r>
              <w:rPr>
                <w:spacing w:val="4"/>
              </w:rPr>
              <w:t>政处罚</w:t>
            </w:r>
          </w:p>
        </w:tc>
        <w:tc>
          <w:tcPr>
            <w:tcW w:w="536" w:type="dxa"/>
            <w:vAlign w:val="top"/>
          </w:tcPr>
          <w:p w14:paraId="267B076A">
            <w:pPr>
              <w:pStyle w:val="6"/>
              <w:spacing w:before="146" w:line="229" w:lineRule="auto"/>
              <w:ind w:left="95"/>
            </w:pPr>
            <w:r>
              <w:rPr>
                <w:spacing w:val="5"/>
              </w:rPr>
              <w:t>行政处罚</w:t>
            </w:r>
          </w:p>
        </w:tc>
        <w:tc>
          <w:tcPr>
            <w:tcW w:w="879" w:type="dxa"/>
            <w:vAlign w:val="top"/>
          </w:tcPr>
          <w:p w14:paraId="7984EE70">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0A3491E0">
            <w:pPr>
              <w:pStyle w:val="6"/>
              <w:spacing w:line="215" w:lineRule="auto"/>
              <w:ind w:left="267"/>
            </w:pPr>
            <w:r>
              <w:rPr>
                <w:spacing w:val="4"/>
              </w:rPr>
              <w:t>或县级）</w:t>
            </w:r>
          </w:p>
        </w:tc>
        <w:tc>
          <w:tcPr>
            <w:tcW w:w="1259" w:type="dxa"/>
            <w:vAlign w:val="top"/>
          </w:tcPr>
          <w:p w14:paraId="28A050EA">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868CD07">
            <w:pPr>
              <w:pStyle w:val="6"/>
              <w:spacing w:before="17" w:line="228" w:lineRule="auto"/>
              <w:ind w:left="23"/>
            </w:pPr>
            <w:r>
              <w:rPr>
                <w:spacing w:val="5"/>
              </w:rPr>
              <w:t>1.《中华人民共和国进口计量器具监督管理办法》（</w:t>
            </w:r>
            <w:r>
              <w:rPr>
                <w:spacing w:val="-7"/>
              </w:rPr>
              <w:t xml:space="preserve"> </w:t>
            </w:r>
            <w:r>
              <w:rPr>
                <w:spacing w:val="5"/>
              </w:rPr>
              <w:t>1989年10月11日国务院批准，1989年11月4</w:t>
            </w:r>
            <w:r>
              <w:rPr>
                <w:spacing w:val="-20"/>
              </w:rPr>
              <w:t xml:space="preserve"> </w:t>
            </w:r>
            <w:r>
              <w:rPr>
                <w:spacing w:val="5"/>
              </w:rPr>
              <w:t>日国家技术监督局发</w:t>
            </w:r>
            <w:r>
              <w:rPr>
                <w:spacing w:val="4"/>
              </w:rPr>
              <w:t>布  根据2016年2月6</w:t>
            </w:r>
            <w:r>
              <w:rPr>
                <w:spacing w:val="-20"/>
              </w:rPr>
              <w:t xml:space="preserve"> </w:t>
            </w:r>
            <w:r>
              <w:rPr>
                <w:spacing w:val="4"/>
              </w:rPr>
              <w:t>日《国务院关于修改部分行政法规的决定》修订）</w:t>
            </w:r>
          </w:p>
          <w:p w14:paraId="1727EB15">
            <w:pPr>
              <w:pStyle w:val="6"/>
              <w:spacing w:before="14" w:line="258" w:lineRule="auto"/>
              <w:ind w:left="19" w:right="67" w:firstLine="3"/>
            </w:pPr>
            <w:r>
              <w:rPr>
                <w:spacing w:val="6"/>
              </w:rPr>
              <w:t>第四条：凡进口或外商在中国境内销售列入本办法所附《中华人民共和国进口计量器具型式审查目录》</w:t>
            </w:r>
            <w:r>
              <w:rPr>
                <w:spacing w:val="-17"/>
              </w:rPr>
              <w:t xml:space="preserve"> </w:t>
            </w:r>
            <w:r>
              <w:rPr>
                <w:spacing w:val="6"/>
              </w:rPr>
              <w:t>内的计量器具的，应向国务院计量行政部门申请办理型式批准。属进口的，</w:t>
            </w:r>
            <w:r>
              <w:rPr>
                <w:spacing w:val="-19"/>
              </w:rPr>
              <w:t xml:space="preserve"> </w:t>
            </w:r>
            <w:r>
              <w:rPr>
                <w:spacing w:val="6"/>
              </w:rPr>
              <w:t>由外</w:t>
            </w:r>
            <w:r>
              <w:rPr>
                <w:spacing w:val="5"/>
              </w:rPr>
              <w:t>商申请型式批准。属外商在中国境内销售的，</w:t>
            </w:r>
            <w:r>
              <w:rPr>
                <w:spacing w:val="-18"/>
              </w:rPr>
              <w:t xml:space="preserve"> </w:t>
            </w:r>
            <w:r>
              <w:rPr>
                <w:spacing w:val="5"/>
              </w:rPr>
              <w:t>由外商或其代理人申请型式批准。</w:t>
            </w:r>
            <w:r>
              <w:rPr>
                <w:spacing w:val="-19"/>
              </w:rPr>
              <w:t xml:space="preserve"> </w:t>
            </w:r>
            <w:r>
              <w:rPr>
                <w:spacing w:val="5"/>
              </w:rPr>
              <w:t>国务院计量行政部门可根</w:t>
            </w:r>
            <w:r>
              <w:t xml:space="preserve"> </w:t>
            </w:r>
            <w:r>
              <w:rPr>
                <w:spacing w:val="7"/>
              </w:rPr>
              <w:t>据情况变化对《中华人民共和国进口计量器具型式审查目录》作个别调整。第十六条：违反本办法第</w:t>
            </w:r>
            <w:r>
              <w:rPr>
                <w:spacing w:val="6"/>
              </w:rPr>
              <w:t>四条规定，进口或销售未经国务院计量行政部门型式批准的计量器具的，计量行政部门有权封存其计量器具，责令其补办型式批准手续，并可以处以相当于进口销售额百分之三十以下的罚</w:t>
            </w:r>
          </w:p>
        </w:tc>
        <w:tc>
          <w:tcPr>
            <w:tcW w:w="371" w:type="dxa"/>
            <w:vAlign w:val="top"/>
          </w:tcPr>
          <w:p w14:paraId="59ADF001">
            <w:pPr>
              <w:rPr>
                <w:rFonts w:ascii="Arial"/>
                <w:sz w:val="21"/>
              </w:rPr>
            </w:pPr>
          </w:p>
        </w:tc>
      </w:tr>
      <w:tr w14:paraId="28BD4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56DC763">
            <w:pPr>
              <w:pStyle w:val="6"/>
              <w:spacing w:before="147" w:line="108" w:lineRule="exact"/>
              <w:ind w:left="248"/>
            </w:pPr>
            <w:r>
              <w:rPr>
                <w:position w:val="1"/>
              </w:rPr>
              <w:t>670</w:t>
            </w:r>
          </w:p>
        </w:tc>
        <w:tc>
          <w:tcPr>
            <w:tcW w:w="1682" w:type="dxa"/>
            <w:vAlign w:val="top"/>
          </w:tcPr>
          <w:p w14:paraId="0C49114C">
            <w:pPr>
              <w:pStyle w:val="6"/>
              <w:spacing w:before="91" w:line="229" w:lineRule="auto"/>
              <w:ind w:left="22"/>
            </w:pPr>
            <w:r>
              <w:rPr>
                <w:spacing w:val="6"/>
              </w:rPr>
              <w:t>制造、销售的计量器具与批准的型式不一致</w:t>
            </w:r>
          </w:p>
          <w:p w14:paraId="781C1679">
            <w:pPr>
              <w:pStyle w:val="6"/>
              <w:spacing w:before="14" w:line="229" w:lineRule="auto"/>
              <w:ind w:left="631"/>
            </w:pPr>
            <w:r>
              <w:rPr>
                <w:spacing w:val="4"/>
              </w:rPr>
              <w:t>的行政处罚</w:t>
            </w:r>
          </w:p>
        </w:tc>
        <w:tc>
          <w:tcPr>
            <w:tcW w:w="536" w:type="dxa"/>
            <w:vAlign w:val="top"/>
          </w:tcPr>
          <w:p w14:paraId="26EF700B">
            <w:pPr>
              <w:pStyle w:val="6"/>
              <w:spacing w:before="147" w:line="229" w:lineRule="auto"/>
              <w:ind w:left="95"/>
            </w:pPr>
            <w:r>
              <w:rPr>
                <w:spacing w:val="5"/>
              </w:rPr>
              <w:t>行政处罚</w:t>
            </w:r>
          </w:p>
        </w:tc>
        <w:tc>
          <w:tcPr>
            <w:tcW w:w="879" w:type="dxa"/>
            <w:vAlign w:val="top"/>
          </w:tcPr>
          <w:p w14:paraId="72226384">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4B03091A">
            <w:pPr>
              <w:pStyle w:val="6"/>
              <w:spacing w:line="213" w:lineRule="auto"/>
              <w:ind w:left="267"/>
            </w:pPr>
            <w:r>
              <w:rPr>
                <w:spacing w:val="4"/>
              </w:rPr>
              <w:t>或县级）</w:t>
            </w:r>
          </w:p>
        </w:tc>
        <w:tc>
          <w:tcPr>
            <w:tcW w:w="1259" w:type="dxa"/>
            <w:vAlign w:val="top"/>
          </w:tcPr>
          <w:p w14:paraId="3829F29C">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26DBC45">
            <w:pPr>
              <w:pStyle w:val="6"/>
              <w:spacing w:line="194" w:lineRule="auto"/>
              <w:ind w:left="18"/>
            </w:pPr>
            <w:r>
              <w:rPr>
                <w:spacing w:val="1"/>
              </w:rPr>
              <w:t>款</w:t>
            </w:r>
          </w:p>
          <w:p w14:paraId="29F3882A">
            <w:pPr>
              <w:pStyle w:val="6"/>
              <w:spacing w:before="6" w:line="228" w:lineRule="auto"/>
              <w:ind w:left="23"/>
            </w:pPr>
            <w:r>
              <w:rPr>
                <w:spacing w:val="5"/>
              </w:rPr>
              <w:t>1.《计量器具新产品管理办法》（2023年3月16日国家市场监督管理总局令第68号公布</w:t>
            </w:r>
            <w:r>
              <w:rPr>
                <w:spacing w:val="23"/>
              </w:rPr>
              <w:t xml:space="preserve"> </w:t>
            </w:r>
            <w:r>
              <w:rPr>
                <w:spacing w:val="5"/>
              </w:rPr>
              <w:t>自2023年</w:t>
            </w:r>
            <w:r>
              <w:rPr>
                <w:spacing w:val="4"/>
              </w:rPr>
              <w:t>6月1日起施行）</w:t>
            </w:r>
          </w:p>
          <w:p w14:paraId="7A70EA9D">
            <w:pPr>
              <w:pStyle w:val="6"/>
              <w:spacing w:before="15" w:line="229" w:lineRule="auto"/>
              <w:ind w:left="22"/>
            </w:pPr>
            <w:r>
              <w:rPr>
                <w:spacing w:val="6"/>
              </w:rPr>
              <w:t>第二十二条：制造、销售的计量器具与批准的型式不一致的，</w:t>
            </w:r>
            <w:r>
              <w:rPr>
                <w:spacing w:val="-19"/>
              </w:rPr>
              <w:t xml:space="preserve"> </w:t>
            </w:r>
            <w:r>
              <w:rPr>
                <w:spacing w:val="6"/>
              </w:rPr>
              <w:t>由县级以上市场监督管理</w:t>
            </w:r>
            <w:r>
              <w:rPr>
                <w:spacing w:val="5"/>
              </w:rPr>
              <w:t>部门责令改正，处五万元以下罚款。</w:t>
            </w:r>
          </w:p>
        </w:tc>
        <w:tc>
          <w:tcPr>
            <w:tcW w:w="371" w:type="dxa"/>
            <w:vAlign w:val="top"/>
          </w:tcPr>
          <w:p w14:paraId="19526237">
            <w:pPr>
              <w:rPr>
                <w:rFonts w:ascii="Arial"/>
                <w:sz w:val="21"/>
              </w:rPr>
            </w:pPr>
          </w:p>
        </w:tc>
      </w:tr>
      <w:tr w14:paraId="6A157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F79189F">
            <w:pPr>
              <w:pStyle w:val="6"/>
              <w:spacing w:before="148" w:line="108" w:lineRule="exact"/>
              <w:ind w:left="248"/>
            </w:pPr>
            <w:r>
              <w:rPr>
                <w:position w:val="1"/>
              </w:rPr>
              <w:t>671</w:t>
            </w:r>
          </w:p>
        </w:tc>
        <w:tc>
          <w:tcPr>
            <w:tcW w:w="1682" w:type="dxa"/>
            <w:vAlign w:val="top"/>
          </w:tcPr>
          <w:p w14:paraId="781222FA">
            <w:pPr>
              <w:pStyle w:val="6"/>
              <w:spacing w:before="35" w:line="229" w:lineRule="auto"/>
              <w:ind w:left="19"/>
            </w:pPr>
            <w:r>
              <w:rPr>
                <w:spacing w:val="6"/>
              </w:rPr>
              <w:t>未持续符合型式批准条件，不再具有与所制</w:t>
            </w:r>
          </w:p>
          <w:p w14:paraId="78A00351">
            <w:pPr>
              <w:pStyle w:val="6"/>
              <w:spacing w:before="14" w:line="228" w:lineRule="auto"/>
              <w:ind w:left="20"/>
            </w:pPr>
            <w:r>
              <w:rPr>
                <w:spacing w:val="6"/>
              </w:rPr>
              <w:t>造的计量器具相适应的设施、人员和检定仪</w:t>
            </w:r>
          </w:p>
          <w:p w14:paraId="1BE8B976">
            <w:pPr>
              <w:pStyle w:val="6"/>
              <w:spacing w:before="15" w:line="210" w:lineRule="auto"/>
              <w:ind w:left="493"/>
            </w:pPr>
            <w:r>
              <w:rPr>
                <w:spacing w:val="6"/>
              </w:rPr>
              <w:t>器设备的行政处罚</w:t>
            </w:r>
          </w:p>
        </w:tc>
        <w:tc>
          <w:tcPr>
            <w:tcW w:w="536" w:type="dxa"/>
            <w:vAlign w:val="top"/>
          </w:tcPr>
          <w:p w14:paraId="73B30C46">
            <w:pPr>
              <w:pStyle w:val="6"/>
              <w:spacing w:before="149" w:line="229" w:lineRule="auto"/>
              <w:ind w:left="95"/>
            </w:pPr>
            <w:r>
              <w:rPr>
                <w:spacing w:val="5"/>
              </w:rPr>
              <w:t>行政处罚</w:t>
            </w:r>
          </w:p>
        </w:tc>
        <w:tc>
          <w:tcPr>
            <w:tcW w:w="879" w:type="dxa"/>
            <w:vAlign w:val="top"/>
          </w:tcPr>
          <w:p w14:paraId="4F9A99B5">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78BBDCBF">
            <w:pPr>
              <w:pStyle w:val="6"/>
              <w:spacing w:line="210" w:lineRule="auto"/>
              <w:ind w:left="267"/>
            </w:pPr>
            <w:r>
              <w:rPr>
                <w:spacing w:val="4"/>
              </w:rPr>
              <w:t>或县级）</w:t>
            </w:r>
          </w:p>
        </w:tc>
        <w:tc>
          <w:tcPr>
            <w:tcW w:w="1259" w:type="dxa"/>
            <w:vAlign w:val="top"/>
          </w:tcPr>
          <w:p w14:paraId="0AE88A75">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1BCE853">
            <w:pPr>
              <w:pStyle w:val="6"/>
              <w:spacing w:before="91" w:line="228" w:lineRule="auto"/>
              <w:ind w:left="23"/>
            </w:pPr>
            <w:r>
              <w:rPr>
                <w:spacing w:val="5"/>
              </w:rPr>
              <w:t>1.《计量器具新产品管理办法》（2023年3月16日国家市场监督管理总局令第68号公布</w:t>
            </w:r>
            <w:r>
              <w:rPr>
                <w:spacing w:val="23"/>
              </w:rPr>
              <w:t xml:space="preserve"> </w:t>
            </w:r>
            <w:r>
              <w:rPr>
                <w:spacing w:val="5"/>
              </w:rPr>
              <w:t>自2023年</w:t>
            </w:r>
            <w:r>
              <w:rPr>
                <w:spacing w:val="4"/>
              </w:rPr>
              <w:t>6月1日起施行）</w:t>
            </w:r>
          </w:p>
          <w:p w14:paraId="7EF4A14D">
            <w:pPr>
              <w:pStyle w:val="6"/>
              <w:spacing w:before="15" w:line="228" w:lineRule="auto"/>
              <w:ind w:left="22"/>
            </w:pPr>
            <w:r>
              <w:rPr>
                <w:spacing w:val="6"/>
              </w:rPr>
              <w:t>第二十三条：未持续符合型式批准条件，不再具有与所制造的计量器具相适应的设施、人员和检定仪器设备的，</w:t>
            </w:r>
            <w:r>
              <w:rPr>
                <w:spacing w:val="-19"/>
              </w:rPr>
              <w:t xml:space="preserve"> </w:t>
            </w:r>
            <w:r>
              <w:rPr>
                <w:spacing w:val="6"/>
              </w:rPr>
              <w:t>由县级以上市场监督管理部门责令改正；逾期未改正的，处三万元以</w:t>
            </w:r>
            <w:r>
              <w:rPr>
                <w:spacing w:val="5"/>
              </w:rPr>
              <w:t>下罚款。</w:t>
            </w:r>
          </w:p>
        </w:tc>
        <w:tc>
          <w:tcPr>
            <w:tcW w:w="371" w:type="dxa"/>
            <w:vAlign w:val="top"/>
          </w:tcPr>
          <w:p w14:paraId="5A58E637">
            <w:pPr>
              <w:rPr>
                <w:rFonts w:ascii="Arial"/>
                <w:sz w:val="21"/>
              </w:rPr>
            </w:pPr>
          </w:p>
        </w:tc>
      </w:tr>
      <w:tr w14:paraId="4D6EA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76EE946">
            <w:pPr>
              <w:spacing w:line="245" w:lineRule="auto"/>
              <w:rPr>
                <w:rFonts w:ascii="Arial"/>
                <w:sz w:val="21"/>
              </w:rPr>
            </w:pPr>
          </w:p>
          <w:p w14:paraId="5D36D35F">
            <w:pPr>
              <w:pStyle w:val="6"/>
              <w:spacing w:before="26" w:line="108" w:lineRule="exact"/>
              <w:ind w:left="248"/>
            </w:pPr>
            <w:r>
              <w:rPr>
                <w:position w:val="1"/>
              </w:rPr>
              <w:t>672</w:t>
            </w:r>
          </w:p>
        </w:tc>
        <w:tc>
          <w:tcPr>
            <w:tcW w:w="1682" w:type="dxa"/>
            <w:vAlign w:val="top"/>
          </w:tcPr>
          <w:p w14:paraId="0965CBBB">
            <w:pPr>
              <w:pStyle w:val="6"/>
              <w:spacing w:before="216" w:line="230" w:lineRule="auto"/>
              <w:ind w:left="21"/>
            </w:pPr>
            <w:r>
              <w:rPr>
                <w:spacing w:val="6"/>
              </w:rPr>
              <w:t>集市主办者违反《集贸市场计量监督管理办</w:t>
            </w:r>
          </w:p>
          <w:p w14:paraId="11EBAE31">
            <w:pPr>
              <w:pStyle w:val="6"/>
              <w:spacing w:before="14" w:line="229" w:lineRule="auto"/>
              <w:ind w:left="411"/>
            </w:pPr>
            <w:r>
              <w:rPr>
                <w:spacing w:val="5"/>
              </w:rPr>
              <w:t>法》第五条的行政处罚</w:t>
            </w:r>
          </w:p>
        </w:tc>
        <w:tc>
          <w:tcPr>
            <w:tcW w:w="536" w:type="dxa"/>
            <w:vAlign w:val="top"/>
          </w:tcPr>
          <w:p w14:paraId="482BAAE7">
            <w:pPr>
              <w:spacing w:line="245" w:lineRule="auto"/>
              <w:rPr>
                <w:rFonts w:ascii="Arial"/>
                <w:sz w:val="21"/>
              </w:rPr>
            </w:pPr>
          </w:p>
          <w:p w14:paraId="32581199">
            <w:pPr>
              <w:pStyle w:val="6"/>
              <w:spacing w:before="26" w:line="229" w:lineRule="auto"/>
              <w:ind w:left="95"/>
            </w:pPr>
            <w:r>
              <w:rPr>
                <w:spacing w:val="5"/>
              </w:rPr>
              <w:t>行政处罚</w:t>
            </w:r>
          </w:p>
        </w:tc>
        <w:tc>
          <w:tcPr>
            <w:tcW w:w="879" w:type="dxa"/>
            <w:vAlign w:val="top"/>
          </w:tcPr>
          <w:p w14:paraId="58301D6B">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0EBDF0E5">
            <w:pPr>
              <w:pStyle w:val="6"/>
              <w:spacing w:line="231" w:lineRule="auto"/>
              <w:ind w:left="267"/>
            </w:pPr>
            <w:r>
              <w:rPr>
                <w:spacing w:val="4"/>
              </w:rPr>
              <w:t>或县级）</w:t>
            </w:r>
          </w:p>
        </w:tc>
        <w:tc>
          <w:tcPr>
            <w:tcW w:w="1259" w:type="dxa"/>
            <w:vAlign w:val="top"/>
          </w:tcPr>
          <w:p w14:paraId="4909177C">
            <w:pPr>
              <w:pStyle w:val="6"/>
              <w:spacing w:before="21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3C5B5E6">
            <w:pPr>
              <w:pStyle w:val="6"/>
              <w:spacing w:before="45" w:line="228" w:lineRule="auto"/>
              <w:ind w:left="23"/>
            </w:pPr>
            <w:r>
              <w:rPr>
                <w:spacing w:val="4"/>
              </w:rPr>
              <w:t>1.《集贸市场计量监督管理办法》（</w:t>
            </w:r>
            <w:r>
              <w:rPr>
                <w:spacing w:val="7"/>
              </w:rPr>
              <w:t xml:space="preserve"> </w:t>
            </w:r>
            <w:r>
              <w:rPr>
                <w:spacing w:val="4"/>
              </w:rPr>
              <w:t>国家市场监督管理总局令第94号公布，</w:t>
            </w:r>
            <w:r>
              <w:rPr>
                <w:spacing w:val="-15"/>
              </w:rPr>
              <w:t xml:space="preserve"> </w:t>
            </w:r>
            <w:r>
              <w:rPr>
                <w:spacing w:val="4"/>
              </w:rPr>
              <w:t>自2025年3月1日起施行）</w:t>
            </w:r>
          </w:p>
          <w:p w14:paraId="3F75EDC9">
            <w:pPr>
              <w:pStyle w:val="6"/>
              <w:spacing w:before="15" w:line="246" w:lineRule="auto"/>
              <w:ind w:left="19" w:right="5962" w:firstLine="2"/>
            </w:pPr>
            <w:r>
              <w:rPr>
                <w:spacing w:val="6"/>
              </w:rPr>
              <w:t>第十三条：集市主办者违反本办法第五条第一项规定的，按照《中华人民共和国消费者权益保护法实施条例》第五十</w:t>
            </w:r>
            <w:r>
              <w:rPr>
                <w:spacing w:val="5"/>
              </w:rPr>
              <w:t>条的规定处理。</w:t>
            </w:r>
            <w:r>
              <w:t xml:space="preserve"> </w:t>
            </w:r>
            <w:r>
              <w:rPr>
                <w:spacing w:val="6"/>
              </w:rPr>
              <w:t>集市主办者违反本办法第五条第二项、第三项、第四项、第八项规定的，</w:t>
            </w:r>
            <w:r>
              <w:rPr>
                <w:spacing w:val="-19"/>
              </w:rPr>
              <w:t xml:space="preserve"> </w:t>
            </w:r>
            <w:r>
              <w:rPr>
                <w:spacing w:val="6"/>
              </w:rPr>
              <w:t>由县级以上地</w:t>
            </w:r>
            <w:r>
              <w:rPr>
                <w:spacing w:val="5"/>
              </w:rPr>
              <w:t>方市场监督管理部门责令改正。</w:t>
            </w:r>
          </w:p>
          <w:p w14:paraId="46E83D9E">
            <w:pPr>
              <w:pStyle w:val="6"/>
              <w:spacing w:before="13" w:line="250" w:lineRule="auto"/>
              <w:ind w:left="19" w:right="5358"/>
            </w:pPr>
            <w:r>
              <w:rPr>
                <w:spacing w:val="6"/>
              </w:rPr>
              <w:t>集市主办者违反本办法第五条第五项、第六项规定的，</w:t>
            </w:r>
            <w:r>
              <w:rPr>
                <w:spacing w:val="-18"/>
              </w:rPr>
              <w:t xml:space="preserve"> </w:t>
            </w:r>
            <w:r>
              <w:rPr>
                <w:spacing w:val="6"/>
              </w:rPr>
              <w:t>由县级以上地方市场监督管理部门责令改</w:t>
            </w:r>
            <w:r>
              <w:rPr>
                <w:spacing w:val="5"/>
              </w:rPr>
              <w:t>正；拒不改正或者情节严重的，处一万元以下罚款。</w:t>
            </w:r>
            <w:r>
              <w:t xml:space="preserve"> </w:t>
            </w:r>
            <w:r>
              <w:rPr>
                <w:spacing w:val="6"/>
              </w:rPr>
              <w:t>集市主办者违反本办法第五条第七项规定的，</w:t>
            </w:r>
            <w:r>
              <w:rPr>
                <w:spacing w:val="-19"/>
              </w:rPr>
              <w:t xml:space="preserve"> </w:t>
            </w:r>
            <w:r>
              <w:rPr>
                <w:spacing w:val="6"/>
              </w:rPr>
              <w:t>由县级以上地方市场监督管理部门处五万元以下罚款；情节严重</w:t>
            </w:r>
            <w:r>
              <w:rPr>
                <w:spacing w:val="5"/>
              </w:rPr>
              <w:t>的，处十万元以下罚款。</w:t>
            </w:r>
          </w:p>
        </w:tc>
        <w:tc>
          <w:tcPr>
            <w:tcW w:w="371" w:type="dxa"/>
            <w:vAlign w:val="top"/>
          </w:tcPr>
          <w:p w14:paraId="1E502A96">
            <w:pPr>
              <w:rPr>
                <w:rFonts w:ascii="Arial"/>
                <w:sz w:val="21"/>
              </w:rPr>
            </w:pPr>
          </w:p>
        </w:tc>
      </w:tr>
      <w:tr w14:paraId="12EBE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16" w:type="dxa"/>
            <w:vAlign w:val="top"/>
          </w:tcPr>
          <w:p w14:paraId="1F1EDCA2">
            <w:pPr>
              <w:spacing w:line="308" w:lineRule="auto"/>
              <w:rPr>
                <w:rFonts w:ascii="Arial"/>
                <w:sz w:val="21"/>
              </w:rPr>
            </w:pPr>
          </w:p>
          <w:p w14:paraId="42D43644">
            <w:pPr>
              <w:pStyle w:val="6"/>
              <w:spacing w:before="26" w:line="108" w:lineRule="exact"/>
              <w:ind w:left="248"/>
            </w:pPr>
            <w:r>
              <w:rPr>
                <w:position w:val="1"/>
              </w:rPr>
              <w:t>673</w:t>
            </w:r>
          </w:p>
        </w:tc>
        <w:tc>
          <w:tcPr>
            <w:tcW w:w="1682" w:type="dxa"/>
            <w:vAlign w:val="top"/>
          </w:tcPr>
          <w:p w14:paraId="350A4E50">
            <w:pPr>
              <w:spacing w:line="252" w:lineRule="auto"/>
              <w:rPr>
                <w:rFonts w:ascii="Arial"/>
                <w:sz w:val="21"/>
              </w:rPr>
            </w:pPr>
          </w:p>
          <w:p w14:paraId="086C8167">
            <w:pPr>
              <w:pStyle w:val="6"/>
              <w:spacing w:before="26" w:line="230" w:lineRule="auto"/>
              <w:ind w:left="21"/>
            </w:pPr>
            <w:r>
              <w:rPr>
                <w:spacing w:val="5"/>
              </w:rPr>
              <w:t>经营者违反《集贸市场计量监督管理办法》</w:t>
            </w:r>
          </w:p>
          <w:p w14:paraId="5A5ADB78">
            <w:pPr>
              <w:pStyle w:val="6"/>
              <w:spacing w:before="14" w:line="229" w:lineRule="auto"/>
              <w:ind w:left="499"/>
            </w:pPr>
            <w:r>
              <w:rPr>
                <w:spacing w:val="5"/>
              </w:rPr>
              <w:t>第九条的行政处罚</w:t>
            </w:r>
          </w:p>
        </w:tc>
        <w:tc>
          <w:tcPr>
            <w:tcW w:w="536" w:type="dxa"/>
            <w:vAlign w:val="top"/>
          </w:tcPr>
          <w:p w14:paraId="78D7B6BF">
            <w:pPr>
              <w:spacing w:line="308" w:lineRule="auto"/>
              <w:rPr>
                <w:rFonts w:ascii="Arial"/>
                <w:sz w:val="21"/>
              </w:rPr>
            </w:pPr>
          </w:p>
          <w:p w14:paraId="79CE5C52">
            <w:pPr>
              <w:pStyle w:val="6"/>
              <w:spacing w:before="26" w:line="229" w:lineRule="auto"/>
              <w:ind w:left="95"/>
            </w:pPr>
            <w:r>
              <w:rPr>
                <w:spacing w:val="5"/>
              </w:rPr>
              <w:t>行政处罚</w:t>
            </w:r>
          </w:p>
        </w:tc>
        <w:tc>
          <w:tcPr>
            <w:tcW w:w="879" w:type="dxa"/>
            <w:vAlign w:val="top"/>
          </w:tcPr>
          <w:p w14:paraId="137ED7A7">
            <w:pPr>
              <w:pStyle w:val="6"/>
              <w:spacing w:before="222" w:line="263" w:lineRule="auto"/>
              <w:ind w:left="50" w:right="44" w:firstLine="47"/>
            </w:pPr>
            <w:r>
              <w:rPr>
                <w:spacing w:val="5"/>
              </w:rPr>
              <w:t>市场监督管理部门</w:t>
            </w:r>
            <w:r>
              <w:rPr>
                <w:spacing w:val="1"/>
              </w:rPr>
              <w:t xml:space="preserve">  </w:t>
            </w:r>
            <w:r>
              <w:rPr>
                <w:spacing w:val="6"/>
              </w:rPr>
              <w:t>（省级、设区的市级</w:t>
            </w:r>
          </w:p>
          <w:p w14:paraId="4B6D07BC">
            <w:pPr>
              <w:pStyle w:val="6"/>
              <w:spacing w:line="231" w:lineRule="auto"/>
              <w:ind w:left="267"/>
            </w:pPr>
            <w:r>
              <w:rPr>
                <w:spacing w:val="4"/>
              </w:rPr>
              <w:t>或县级）</w:t>
            </w:r>
          </w:p>
        </w:tc>
        <w:tc>
          <w:tcPr>
            <w:tcW w:w="1259" w:type="dxa"/>
            <w:vAlign w:val="top"/>
          </w:tcPr>
          <w:p w14:paraId="4A320FA5">
            <w:pPr>
              <w:spacing w:line="252" w:lineRule="auto"/>
              <w:rPr>
                <w:rFonts w:ascii="Arial"/>
                <w:sz w:val="21"/>
              </w:rPr>
            </w:pPr>
          </w:p>
          <w:p w14:paraId="760E310F">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8106A98">
            <w:pPr>
              <w:pStyle w:val="6"/>
              <w:spacing w:before="52" w:line="228" w:lineRule="auto"/>
              <w:ind w:left="23"/>
            </w:pPr>
            <w:r>
              <w:rPr>
                <w:spacing w:val="4"/>
              </w:rPr>
              <w:t>1.《集贸市场计量监督管理办法》（</w:t>
            </w:r>
            <w:r>
              <w:rPr>
                <w:spacing w:val="7"/>
              </w:rPr>
              <w:t xml:space="preserve"> </w:t>
            </w:r>
            <w:r>
              <w:rPr>
                <w:spacing w:val="4"/>
              </w:rPr>
              <w:t>国家市场监督管理总局令第94号公布，</w:t>
            </w:r>
            <w:r>
              <w:rPr>
                <w:spacing w:val="-15"/>
              </w:rPr>
              <w:t xml:space="preserve"> </w:t>
            </w:r>
            <w:r>
              <w:rPr>
                <w:spacing w:val="4"/>
              </w:rPr>
              <w:t>自2025年3月1日起施行）</w:t>
            </w:r>
          </w:p>
          <w:p w14:paraId="3635F88E">
            <w:pPr>
              <w:pStyle w:val="6"/>
              <w:spacing w:before="15" w:line="228" w:lineRule="auto"/>
              <w:ind w:left="22"/>
            </w:pPr>
            <w:r>
              <w:rPr>
                <w:spacing w:val="7"/>
              </w:rPr>
              <w:t>第十四条：经营者违反本办法第九条第二项</w:t>
            </w:r>
            <w:r>
              <w:rPr>
                <w:spacing w:val="6"/>
              </w:rPr>
              <w:t>规定，对属于强制检定范围的计量器具未按照规定申请检定或者经检定不合格继续使用的，按照《中华人民共和国计量法实施细则》第四十三条的规定处理。</w:t>
            </w:r>
          </w:p>
          <w:p w14:paraId="5B31D793">
            <w:pPr>
              <w:pStyle w:val="6"/>
              <w:spacing w:before="14" w:line="230" w:lineRule="auto"/>
              <w:ind w:left="20"/>
            </w:pPr>
            <w:r>
              <w:rPr>
                <w:spacing w:val="6"/>
              </w:rPr>
              <w:t>经营者违反本办法第九条第三项、第四项规定的，按照《中华人民共和国计量法实施细则》第四十三条、第四十六条、第四十八条的规定处理。</w:t>
            </w:r>
          </w:p>
          <w:p w14:paraId="0425D3E2">
            <w:pPr>
              <w:pStyle w:val="6"/>
              <w:spacing w:before="14" w:line="262" w:lineRule="auto"/>
              <w:ind w:left="20" w:right="260"/>
            </w:pPr>
            <w:r>
              <w:rPr>
                <w:spacing w:val="6"/>
              </w:rPr>
              <w:t>经营者违反本办法第九条第五项规定，应当使用计量器具进行测量而未使用计量器具的，</w:t>
            </w:r>
            <w:r>
              <w:rPr>
                <w:spacing w:val="-18"/>
              </w:rPr>
              <w:t xml:space="preserve"> </w:t>
            </w:r>
            <w:r>
              <w:rPr>
                <w:spacing w:val="6"/>
              </w:rPr>
              <w:t>由县级以上地方市场监督管理部门责令改正；拒不改正的，处一万元以下罚款。经营者销售商品的结算值与实际值不相符的，按照《商品量计量违法行为处罚规定》第五条、第六条的规定处罚。</w:t>
            </w:r>
            <w:r>
              <w:t xml:space="preserve"> </w:t>
            </w:r>
            <w:r>
              <w:rPr>
                <w:spacing w:val="6"/>
              </w:rPr>
              <w:t>经营者违反本办法第九条第六项规定的，</w:t>
            </w:r>
            <w:r>
              <w:rPr>
                <w:spacing w:val="-18"/>
              </w:rPr>
              <w:t xml:space="preserve"> </w:t>
            </w:r>
            <w:r>
              <w:rPr>
                <w:spacing w:val="6"/>
              </w:rPr>
              <w:t>由县级以上地方市场监督管理部门责令改正；拒不改正或者情节严重的，</w:t>
            </w:r>
            <w:r>
              <w:rPr>
                <w:spacing w:val="5"/>
              </w:rPr>
              <w:t>可以处一万元以下罚款。</w:t>
            </w:r>
          </w:p>
          <w:p w14:paraId="74273C29">
            <w:pPr>
              <w:pStyle w:val="6"/>
              <w:spacing w:line="230" w:lineRule="auto"/>
              <w:ind w:left="20"/>
            </w:pPr>
            <w:r>
              <w:rPr>
                <w:spacing w:val="6"/>
              </w:rPr>
              <w:t>经营者违反本办法第九条第七项规定的，按照《定量包装商品计量监督管理办法》有关规定处理。</w:t>
            </w:r>
          </w:p>
        </w:tc>
        <w:tc>
          <w:tcPr>
            <w:tcW w:w="371" w:type="dxa"/>
            <w:vAlign w:val="top"/>
          </w:tcPr>
          <w:p w14:paraId="61B41A76">
            <w:pPr>
              <w:rPr>
                <w:rFonts w:ascii="Arial"/>
                <w:sz w:val="21"/>
              </w:rPr>
            </w:pPr>
          </w:p>
        </w:tc>
      </w:tr>
    </w:tbl>
    <w:p w14:paraId="19EC368B">
      <w:pPr>
        <w:pStyle w:val="2"/>
        <w:rPr>
          <w:sz w:val="21"/>
        </w:rPr>
      </w:pPr>
    </w:p>
    <w:p w14:paraId="06C5BD3D">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C3B7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75E7BBB9">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2C5AEDF">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553BDD71">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133E7160">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D385685">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6F7A492">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B69EEF4">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9854B67">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37D05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trPr>
        <w:tc>
          <w:tcPr>
            <w:tcW w:w="616" w:type="dxa"/>
            <w:vAlign w:val="top"/>
          </w:tcPr>
          <w:p w14:paraId="1313A831">
            <w:pPr>
              <w:spacing w:line="305" w:lineRule="auto"/>
              <w:rPr>
                <w:rFonts w:ascii="Arial"/>
                <w:sz w:val="21"/>
              </w:rPr>
            </w:pPr>
          </w:p>
          <w:p w14:paraId="1C888E1B">
            <w:pPr>
              <w:spacing w:line="305" w:lineRule="auto"/>
              <w:rPr>
                <w:rFonts w:ascii="Arial"/>
                <w:sz w:val="21"/>
              </w:rPr>
            </w:pPr>
          </w:p>
          <w:p w14:paraId="0674C10E">
            <w:pPr>
              <w:pStyle w:val="6"/>
              <w:spacing w:before="26" w:line="108" w:lineRule="exact"/>
              <w:ind w:left="248"/>
            </w:pPr>
            <w:r>
              <w:rPr>
                <w:position w:val="1"/>
              </w:rPr>
              <w:t>674</w:t>
            </w:r>
          </w:p>
        </w:tc>
        <w:tc>
          <w:tcPr>
            <w:tcW w:w="1682" w:type="dxa"/>
            <w:vAlign w:val="top"/>
          </w:tcPr>
          <w:p w14:paraId="2B55B47B">
            <w:pPr>
              <w:spacing w:line="305" w:lineRule="auto"/>
              <w:rPr>
                <w:rFonts w:ascii="Arial"/>
                <w:sz w:val="21"/>
              </w:rPr>
            </w:pPr>
          </w:p>
          <w:p w14:paraId="4FD60373">
            <w:pPr>
              <w:spacing w:line="305" w:lineRule="auto"/>
              <w:rPr>
                <w:rFonts w:ascii="Arial"/>
                <w:sz w:val="21"/>
              </w:rPr>
            </w:pPr>
          </w:p>
          <w:p w14:paraId="261DC950">
            <w:pPr>
              <w:pStyle w:val="6"/>
              <w:spacing w:before="26" w:line="228" w:lineRule="auto"/>
              <w:ind w:left="194"/>
            </w:pPr>
            <w:r>
              <w:rPr>
                <w:spacing w:val="6"/>
              </w:rPr>
              <w:t>对法定计量检定机构进行监督检查</w:t>
            </w:r>
          </w:p>
        </w:tc>
        <w:tc>
          <w:tcPr>
            <w:tcW w:w="536" w:type="dxa"/>
            <w:vAlign w:val="top"/>
          </w:tcPr>
          <w:p w14:paraId="0742C9B8">
            <w:pPr>
              <w:spacing w:line="305" w:lineRule="auto"/>
              <w:rPr>
                <w:rFonts w:ascii="Arial"/>
                <w:sz w:val="21"/>
              </w:rPr>
            </w:pPr>
          </w:p>
          <w:p w14:paraId="0902FBBF">
            <w:pPr>
              <w:spacing w:line="305" w:lineRule="auto"/>
              <w:rPr>
                <w:rFonts w:ascii="Arial"/>
                <w:sz w:val="21"/>
              </w:rPr>
            </w:pPr>
          </w:p>
          <w:p w14:paraId="5E9A456E">
            <w:pPr>
              <w:pStyle w:val="6"/>
              <w:spacing w:before="26" w:line="228" w:lineRule="auto"/>
              <w:ind w:left="95"/>
            </w:pPr>
            <w:r>
              <w:rPr>
                <w:spacing w:val="5"/>
              </w:rPr>
              <w:t>行政检查</w:t>
            </w:r>
          </w:p>
        </w:tc>
        <w:tc>
          <w:tcPr>
            <w:tcW w:w="879" w:type="dxa"/>
            <w:vAlign w:val="top"/>
          </w:tcPr>
          <w:p w14:paraId="799059A2">
            <w:pPr>
              <w:spacing w:line="248" w:lineRule="auto"/>
              <w:rPr>
                <w:rFonts w:ascii="Arial"/>
                <w:sz w:val="21"/>
              </w:rPr>
            </w:pPr>
          </w:p>
          <w:p w14:paraId="2ABC3448">
            <w:pPr>
              <w:spacing w:line="249" w:lineRule="auto"/>
              <w:rPr>
                <w:rFonts w:ascii="Arial"/>
                <w:sz w:val="21"/>
              </w:rPr>
            </w:pPr>
          </w:p>
          <w:p w14:paraId="376A667D">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D022C74">
            <w:pPr>
              <w:pStyle w:val="6"/>
              <w:spacing w:line="231" w:lineRule="auto"/>
              <w:ind w:left="267"/>
            </w:pPr>
            <w:r>
              <w:rPr>
                <w:spacing w:val="4"/>
              </w:rPr>
              <w:t>或县级）</w:t>
            </w:r>
          </w:p>
        </w:tc>
        <w:tc>
          <w:tcPr>
            <w:tcW w:w="1259" w:type="dxa"/>
            <w:vAlign w:val="top"/>
          </w:tcPr>
          <w:p w14:paraId="6C2DE241">
            <w:pPr>
              <w:spacing w:line="276" w:lineRule="auto"/>
              <w:rPr>
                <w:rFonts w:ascii="Arial"/>
                <w:sz w:val="21"/>
              </w:rPr>
            </w:pPr>
          </w:p>
          <w:p w14:paraId="62D70653">
            <w:pPr>
              <w:spacing w:line="276" w:lineRule="auto"/>
              <w:rPr>
                <w:rFonts w:ascii="Arial"/>
                <w:sz w:val="21"/>
              </w:rPr>
            </w:pPr>
          </w:p>
          <w:p w14:paraId="3E78E0AE">
            <w:pPr>
              <w:pStyle w:val="6"/>
              <w:spacing w:before="26"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3B927978">
            <w:pPr>
              <w:pStyle w:val="6"/>
              <w:spacing w:before="70" w:line="228" w:lineRule="auto"/>
              <w:ind w:left="23"/>
            </w:pPr>
            <w:r>
              <w:rPr>
                <w:spacing w:val="5"/>
              </w:rPr>
              <w:t>1.《法定计量检定机构监督管理办法》</w:t>
            </w:r>
          </w:p>
          <w:p w14:paraId="76889B76">
            <w:pPr>
              <w:pStyle w:val="6"/>
              <w:spacing w:before="15" w:line="228" w:lineRule="auto"/>
              <w:ind w:left="22"/>
            </w:pPr>
            <w:r>
              <w:rPr>
                <w:spacing w:val="6"/>
              </w:rPr>
              <w:t>第三条：本办法所称法定计量检定机构，是指县级以上市场监督管理部门依法设置的计量检定机构，</w:t>
            </w:r>
            <w:r>
              <w:rPr>
                <w:spacing w:val="-19"/>
              </w:rPr>
              <w:t xml:space="preserve"> </w:t>
            </w:r>
            <w:r>
              <w:rPr>
                <w:spacing w:val="6"/>
              </w:rPr>
              <w:t>以及授权的专业性</w:t>
            </w:r>
            <w:r>
              <w:rPr>
                <w:spacing w:val="5"/>
              </w:rPr>
              <w:t>或者区域性计量检定机构。</w:t>
            </w:r>
          </w:p>
          <w:p w14:paraId="2E1E4C66">
            <w:pPr>
              <w:pStyle w:val="6"/>
              <w:spacing w:before="15" w:line="228" w:lineRule="auto"/>
              <w:ind w:left="22"/>
            </w:pPr>
            <w:r>
              <w:rPr>
                <w:spacing w:val="6"/>
              </w:rPr>
              <w:t>第四条：国家市场监督管理总局对全国法定计量检定机构实施统一监督</w:t>
            </w:r>
            <w:r>
              <w:rPr>
                <w:spacing w:val="5"/>
              </w:rPr>
              <w:t>管理。</w:t>
            </w:r>
          </w:p>
          <w:p w14:paraId="27974099">
            <w:pPr>
              <w:pStyle w:val="6"/>
              <w:spacing w:before="15" w:line="228" w:lineRule="auto"/>
              <w:ind w:left="19"/>
            </w:pPr>
            <w:r>
              <w:rPr>
                <w:spacing w:val="6"/>
              </w:rPr>
              <w:t>县级以上地方市场监督管理部门对本行政区域内的法定计量检定机构实施监督管理。</w:t>
            </w:r>
          </w:p>
          <w:p w14:paraId="3B52BBAA">
            <w:pPr>
              <w:pStyle w:val="6"/>
              <w:spacing w:before="15" w:line="228" w:lineRule="auto"/>
              <w:ind w:left="22"/>
            </w:pPr>
            <w:r>
              <w:rPr>
                <w:spacing w:val="6"/>
              </w:rPr>
              <w:t>第十九条：县级以上市场监督管理部门应当加强对本行政区域内的法定计量检定机构的监督检查。监督检查主要内容包括：</w:t>
            </w:r>
          </w:p>
          <w:p w14:paraId="26591093">
            <w:pPr>
              <w:pStyle w:val="6"/>
              <w:spacing w:before="15" w:line="229" w:lineRule="auto"/>
              <w:ind w:left="17"/>
            </w:pPr>
            <w:r>
              <w:rPr>
                <w:spacing w:val="3"/>
              </w:rPr>
              <w:t>（</w:t>
            </w:r>
            <w:r>
              <w:rPr>
                <w:spacing w:val="-11"/>
              </w:rPr>
              <w:t xml:space="preserve"> </w:t>
            </w:r>
            <w:r>
              <w:rPr>
                <w:spacing w:val="3"/>
              </w:rPr>
              <w:t>一）本办法的执行情况；</w:t>
            </w:r>
          </w:p>
          <w:p w14:paraId="4134E8EF">
            <w:pPr>
              <w:pStyle w:val="6"/>
              <w:spacing w:before="14" w:line="229" w:lineRule="auto"/>
              <w:ind w:left="17"/>
            </w:pPr>
            <w:r>
              <w:rPr>
                <w:spacing w:val="4"/>
              </w:rPr>
              <w:t>（</w:t>
            </w:r>
            <w:r>
              <w:rPr>
                <w:spacing w:val="-11"/>
              </w:rPr>
              <w:t xml:space="preserve"> </w:t>
            </w:r>
            <w:r>
              <w:rPr>
                <w:spacing w:val="4"/>
              </w:rPr>
              <w:t>二）相关计量技术规范的执行情况；</w:t>
            </w:r>
          </w:p>
          <w:p w14:paraId="570A5427">
            <w:pPr>
              <w:pStyle w:val="6"/>
              <w:spacing w:before="14" w:line="231" w:lineRule="auto"/>
              <w:ind w:left="17"/>
            </w:pPr>
            <w:r>
              <w:rPr>
                <w:spacing w:val="4"/>
              </w:rPr>
              <w:t>（</w:t>
            </w:r>
            <w:r>
              <w:rPr>
                <w:spacing w:val="-3"/>
              </w:rPr>
              <w:t xml:space="preserve"> </w:t>
            </w:r>
            <w:r>
              <w:rPr>
                <w:spacing w:val="4"/>
              </w:rPr>
              <w:t>三</w:t>
            </w:r>
            <w:r>
              <w:rPr>
                <w:spacing w:val="-16"/>
              </w:rPr>
              <w:t xml:space="preserve"> </w:t>
            </w:r>
            <w:r>
              <w:rPr>
                <w:spacing w:val="4"/>
              </w:rPr>
              <w:t>）计量基准、社会公用计量标准、专业项目计量标准管理情况；</w:t>
            </w:r>
          </w:p>
          <w:p w14:paraId="515E6724">
            <w:pPr>
              <w:pStyle w:val="6"/>
              <w:spacing w:before="13" w:line="229" w:lineRule="auto"/>
              <w:ind w:left="17"/>
            </w:pPr>
            <w:r>
              <w:rPr>
                <w:spacing w:val="3"/>
              </w:rPr>
              <w:t>（</w:t>
            </w:r>
            <w:r>
              <w:rPr>
                <w:spacing w:val="-11"/>
              </w:rPr>
              <w:t xml:space="preserve"> </w:t>
            </w:r>
            <w:r>
              <w:rPr>
                <w:spacing w:val="3"/>
              </w:rPr>
              <w:t>四</w:t>
            </w:r>
            <w:r>
              <w:rPr>
                <w:spacing w:val="-16"/>
              </w:rPr>
              <w:t xml:space="preserve"> </w:t>
            </w:r>
            <w:r>
              <w:rPr>
                <w:spacing w:val="3"/>
              </w:rPr>
              <w:t>）执行国家计量收费有关规定的情况；</w:t>
            </w:r>
          </w:p>
          <w:p w14:paraId="09A894A1">
            <w:pPr>
              <w:pStyle w:val="6"/>
              <w:spacing w:before="15" w:line="230" w:lineRule="auto"/>
              <w:ind w:left="17"/>
            </w:pPr>
            <w:r>
              <w:rPr>
                <w:spacing w:val="4"/>
              </w:rPr>
              <w:t>（五</w:t>
            </w:r>
            <w:r>
              <w:rPr>
                <w:spacing w:val="-15"/>
              </w:rPr>
              <w:t xml:space="preserve"> </w:t>
            </w:r>
            <w:r>
              <w:rPr>
                <w:spacing w:val="4"/>
              </w:rPr>
              <w:t>）职业规范和能力建设情况。</w:t>
            </w:r>
          </w:p>
          <w:p w14:paraId="19D163AA">
            <w:pPr>
              <w:pStyle w:val="6"/>
              <w:spacing w:before="14" w:line="228" w:lineRule="auto"/>
              <w:ind w:left="21"/>
            </w:pPr>
            <w:r>
              <w:rPr>
                <w:spacing w:val="6"/>
              </w:rPr>
              <w:t>法定计量检定机构对市场监督管理部门依法实施的监督检查应当予以配合，不得拒绝、阻挠。</w:t>
            </w:r>
          </w:p>
        </w:tc>
        <w:tc>
          <w:tcPr>
            <w:tcW w:w="371" w:type="dxa"/>
            <w:vAlign w:val="top"/>
          </w:tcPr>
          <w:p w14:paraId="29EB2410">
            <w:pPr>
              <w:rPr>
                <w:rFonts w:ascii="Arial"/>
                <w:sz w:val="21"/>
              </w:rPr>
            </w:pPr>
          </w:p>
        </w:tc>
      </w:tr>
      <w:tr w14:paraId="3F5FF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AE113D6">
            <w:pPr>
              <w:pStyle w:val="6"/>
              <w:spacing w:before="202" w:line="108" w:lineRule="exact"/>
              <w:ind w:left="248"/>
            </w:pPr>
            <w:r>
              <w:rPr>
                <w:position w:val="1"/>
              </w:rPr>
              <w:t>675</w:t>
            </w:r>
          </w:p>
        </w:tc>
        <w:tc>
          <w:tcPr>
            <w:tcW w:w="1682" w:type="dxa"/>
            <w:vAlign w:val="top"/>
          </w:tcPr>
          <w:p w14:paraId="630A4F98">
            <w:pPr>
              <w:pStyle w:val="6"/>
              <w:spacing w:before="202" w:line="228" w:lineRule="auto"/>
              <w:ind w:left="410"/>
            </w:pPr>
            <w:r>
              <w:rPr>
                <w:spacing w:val="5"/>
              </w:rPr>
              <w:t>对计量器具的监督检查</w:t>
            </w:r>
          </w:p>
        </w:tc>
        <w:tc>
          <w:tcPr>
            <w:tcW w:w="536" w:type="dxa"/>
            <w:vAlign w:val="top"/>
          </w:tcPr>
          <w:p w14:paraId="453E6E25">
            <w:pPr>
              <w:pStyle w:val="6"/>
              <w:spacing w:before="202" w:line="228" w:lineRule="auto"/>
              <w:ind w:left="95"/>
            </w:pPr>
            <w:r>
              <w:rPr>
                <w:spacing w:val="5"/>
              </w:rPr>
              <w:t>行政检查</w:t>
            </w:r>
          </w:p>
        </w:tc>
        <w:tc>
          <w:tcPr>
            <w:tcW w:w="879" w:type="dxa"/>
            <w:vAlign w:val="top"/>
          </w:tcPr>
          <w:p w14:paraId="7DA5F291">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27C90881">
            <w:pPr>
              <w:pStyle w:val="6"/>
              <w:spacing w:line="231" w:lineRule="auto"/>
              <w:ind w:left="267"/>
            </w:pPr>
            <w:r>
              <w:rPr>
                <w:spacing w:val="4"/>
              </w:rPr>
              <w:t>或县级）</w:t>
            </w:r>
          </w:p>
        </w:tc>
        <w:tc>
          <w:tcPr>
            <w:tcW w:w="1259" w:type="dxa"/>
            <w:vAlign w:val="top"/>
          </w:tcPr>
          <w:p w14:paraId="6CF21784">
            <w:pPr>
              <w:pStyle w:val="6"/>
              <w:spacing w:before="145"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1A6D3EA9">
            <w:pPr>
              <w:pStyle w:val="6"/>
              <w:spacing w:before="31"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370F4654">
            <w:pPr>
              <w:pStyle w:val="6"/>
              <w:spacing w:before="14" w:line="228" w:lineRule="auto"/>
              <w:ind w:left="22"/>
            </w:pPr>
            <w:r>
              <w:rPr>
                <w:spacing w:val="6"/>
              </w:rPr>
              <w:t>第十八条：县级以上人民政府计量行政部门应当依法对制造、修理、销售、进口和使用计量器具，</w:t>
            </w:r>
            <w:r>
              <w:rPr>
                <w:spacing w:val="-19"/>
              </w:rPr>
              <w:t xml:space="preserve"> </w:t>
            </w:r>
            <w:r>
              <w:rPr>
                <w:spacing w:val="6"/>
              </w:rPr>
              <w:t>以及计量检定等相关计量活动进行监督检查。有关单位和个人不得</w:t>
            </w:r>
            <w:r>
              <w:rPr>
                <w:spacing w:val="5"/>
              </w:rPr>
              <w:t>拒绝、阻挠。</w:t>
            </w:r>
          </w:p>
          <w:p w14:paraId="600C3621">
            <w:pPr>
              <w:pStyle w:val="6"/>
              <w:spacing w:before="15"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3B872A71">
            <w:pPr>
              <w:pStyle w:val="6"/>
              <w:spacing w:before="15" w:line="228" w:lineRule="auto"/>
              <w:ind w:left="22"/>
            </w:pPr>
            <w:r>
              <w:rPr>
                <w:spacing w:val="7"/>
              </w:rPr>
              <w:t>第十八条：对企业、事业单位制造、修理计量器具的质量</w:t>
            </w:r>
            <w:r>
              <w:rPr>
                <w:spacing w:val="6"/>
              </w:rPr>
              <w:t>，各有关主管部门应当加强管理，县级以上人民政府计量行政部门有权进行监督检查，包括抽检和监督试验。凡无产品合格印、证，或者经检定不合格的计量器具，不准出厂。</w:t>
            </w:r>
          </w:p>
        </w:tc>
        <w:tc>
          <w:tcPr>
            <w:tcW w:w="371" w:type="dxa"/>
            <w:vAlign w:val="top"/>
          </w:tcPr>
          <w:p w14:paraId="658C550E">
            <w:pPr>
              <w:rPr>
                <w:rFonts w:ascii="Arial"/>
                <w:sz w:val="21"/>
              </w:rPr>
            </w:pPr>
          </w:p>
        </w:tc>
      </w:tr>
      <w:tr w14:paraId="71454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760EB610">
            <w:pPr>
              <w:spacing w:line="362" w:lineRule="auto"/>
              <w:rPr>
                <w:rFonts w:ascii="Arial"/>
                <w:sz w:val="21"/>
              </w:rPr>
            </w:pPr>
          </w:p>
          <w:p w14:paraId="43F6040D">
            <w:pPr>
              <w:pStyle w:val="6"/>
              <w:spacing w:before="26" w:line="108" w:lineRule="exact"/>
              <w:ind w:left="248"/>
            </w:pPr>
            <w:r>
              <w:rPr>
                <w:position w:val="1"/>
              </w:rPr>
              <w:t>676</w:t>
            </w:r>
          </w:p>
        </w:tc>
        <w:tc>
          <w:tcPr>
            <w:tcW w:w="1682" w:type="dxa"/>
            <w:vAlign w:val="top"/>
          </w:tcPr>
          <w:p w14:paraId="02B4EBB0">
            <w:pPr>
              <w:spacing w:line="362" w:lineRule="auto"/>
              <w:rPr>
                <w:rFonts w:ascii="Arial"/>
                <w:sz w:val="21"/>
              </w:rPr>
            </w:pPr>
          </w:p>
          <w:p w14:paraId="1CACC9A0">
            <w:pPr>
              <w:pStyle w:val="6"/>
              <w:spacing w:before="26" w:line="228" w:lineRule="auto"/>
              <w:ind w:left="410"/>
            </w:pPr>
            <w:r>
              <w:rPr>
                <w:spacing w:val="5"/>
              </w:rPr>
              <w:t>对型式批准的监督检查</w:t>
            </w:r>
          </w:p>
        </w:tc>
        <w:tc>
          <w:tcPr>
            <w:tcW w:w="536" w:type="dxa"/>
            <w:vAlign w:val="top"/>
          </w:tcPr>
          <w:p w14:paraId="582E5FA1">
            <w:pPr>
              <w:spacing w:line="362" w:lineRule="auto"/>
              <w:rPr>
                <w:rFonts w:ascii="Arial"/>
                <w:sz w:val="21"/>
              </w:rPr>
            </w:pPr>
          </w:p>
          <w:p w14:paraId="2DB90074">
            <w:pPr>
              <w:pStyle w:val="6"/>
              <w:spacing w:before="26" w:line="228" w:lineRule="auto"/>
              <w:ind w:left="95"/>
            </w:pPr>
            <w:r>
              <w:rPr>
                <w:spacing w:val="5"/>
              </w:rPr>
              <w:t>行政检查</w:t>
            </w:r>
          </w:p>
        </w:tc>
        <w:tc>
          <w:tcPr>
            <w:tcW w:w="879" w:type="dxa"/>
            <w:vAlign w:val="top"/>
          </w:tcPr>
          <w:p w14:paraId="0A721214">
            <w:pPr>
              <w:spacing w:line="248" w:lineRule="auto"/>
              <w:rPr>
                <w:rFonts w:ascii="Arial"/>
                <w:sz w:val="21"/>
              </w:rPr>
            </w:pPr>
          </w:p>
          <w:p w14:paraId="7A790A05">
            <w:pPr>
              <w:pStyle w:val="6"/>
              <w:spacing w:before="26" w:line="264" w:lineRule="auto"/>
              <w:ind w:left="50" w:right="44" w:firstLine="47"/>
            </w:pPr>
            <w:r>
              <w:rPr>
                <w:spacing w:val="5"/>
              </w:rPr>
              <w:t>市场监督管理部门</w:t>
            </w:r>
            <w:r>
              <w:rPr>
                <w:spacing w:val="1"/>
              </w:rPr>
              <w:t xml:space="preserve">  </w:t>
            </w:r>
            <w:r>
              <w:rPr>
                <w:spacing w:val="6"/>
              </w:rPr>
              <w:t>（省级、设区的市级</w:t>
            </w:r>
          </w:p>
          <w:p w14:paraId="49949CEE">
            <w:pPr>
              <w:pStyle w:val="6"/>
              <w:spacing w:line="231" w:lineRule="auto"/>
              <w:ind w:left="267"/>
            </w:pPr>
            <w:r>
              <w:rPr>
                <w:spacing w:val="4"/>
              </w:rPr>
              <w:t>或县级）</w:t>
            </w:r>
          </w:p>
        </w:tc>
        <w:tc>
          <w:tcPr>
            <w:tcW w:w="1259" w:type="dxa"/>
            <w:vAlign w:val="top"/>
          </w:tcPr>
          <w:p w14:paraId="0FC57C88">
            <w:pPr>
              <w:spacing w:line="306" w:lineRule="auto"/>
              <w:rPr>
                <w:rFonts w:ascii="Arial"/>
                <w:sz w:val="21"/>
              </w:rPr>
            </w:pPr>
          </w:p>
          <w:p w14:paraId="59BF050E">
            <w:pPr>
              <w:pStyle w:val="6"/>
              <w:spacing w:before="26"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457334FF">
            <w:pPr>
              <w:pStyle w:val="6"/>
              <w:spacing w:before="48" w:line="229" w:lineRule="auto"/>
              <w:ind w:left="23"/>
            </w:pPr>
            <w:r>
              <w:rPr>
                <w:spacing w:val="6"/>
              </w:rPr>
              <w:t>1.《中华人民共和国计量法》（根据2018年10月26日第十三届全国人民代表大会常务委员会第六次会议《关</w:t>
            </w:r>
            <w:r>
              <w:rPr>
                <w:spacing w:val="5"/>
              </w:rPr>
              <w:t>于修改〈</w:t>
            </w:r>
            <w:r>
              <w:rPr>
                <w:spacing w:val="-16"/>
              </w:rPr>
              <w:t xml:space="preserve"> </w:t>
            </w:r>
            <w:r>
              <w:rPr>
                <w:spacing w:val="5"/>
              </w:rPr>
              <w:t>中华人民共和国野生动物保护法〉等十五部法律的决定》第五次修正）</w:t>
            </w:r>
          </w:p>
          <w:p w14:paraId="5D2E64CB">
            <w:pPr>
              <w:pStyle w:val="6"/>
              <w:spacing w:before="14" w:line="228" w:lineRule="auto"/>
              <w:ind w:left="22"/>
            </w:pPr>
            <w:r>
              <w:rPr>
                <w:spacing w:val="6"/>
              </w:rPr>
              <w:t>第十八条：县级以上人民政府计量行政部门应当依法对制造、修理、销售、进口和使用计量器具，</w:t>
            </w:r>
            <w:r>
              <w:rPr>
                <w:spacing w:val="-19"/>
              </w:rPr>
              <w:t xml:space="preserve"> </w:t>
            </w:r>
            <w:r>
              <w:rPr>
                <w:spacing w:val="6"/>
              </w:rPr>
              <w:t>以及计量检定等相关计量活动进行监督检查。有关单位和个人不得</w:t>
            </w:r>
            <w:r>
              <w:rPr>
                <w:spacing w:val="5"/>
              </w:rPr>
              <w:t>拒绝、阻挠。</w:t>
            </w:r>
          </w:p>
          <w:p w14:paraId="0565B1BE">
            <w:pPr>
              <w:pStyle w:val="6"/>
              <w:spacing w:before="15" w:line="228" w:lineRule="auto"/>
              <w:ind w:left="21"/>
            </w:pPr>
            <w:r>
              <w:rPr>
                <w:spacing w:val="5"/>
              </w:rPr>
              <w:t>2.《中华人民共和国计量法实施细则》（</w:t>
            </w:r>
            <w:r>
              <w:rPr>
                <w:spacing w:val="-7"/>
              </w:rPr>
              <w:t xml:space="preserve"> </w:t>
            </w:r>
            <w:r>
              <w:rPr>
                <w:spacing w:val="5"/>
              </w:rPr>
              <w:t>1987年1月19</w:t>
            </w:r>
            <w:r>
              <w:rPr>
                <w:spacing w:val="4"/>
              </w:rPr>
              <w:t>日国务院批准，1987年2月1</w:t>
            </w:r>
            <w:r>
              <w:rPr>
                <w:spacing w:val="-20"/>
              </w:rPr>
              <w:t xml:space="preserve"> </w:t>
            </w:r>
            <w:r>
              <w:rPr>
                <w:spacing w:val="4"/>
              </w:rPr>
              <w:t>日国家计量局发布，2022年3月29日第四次修订）</w:t>
            </w:r>
          </w:p>
          <w:p w14:paraId="6874D6EF">
            <w:pPr>
              <w:pStyle w:val="6"/>
              <w:spacing w:before="15" w:line="228" w:lineRule="auto"/>
              <w:ind w:left="22"/>
            </w:pPr>
            <w:r>
              <w:rPr>
                <w:spacing w:val="7"/>
              </w:rPr>
              <w:t>第十八条：对企业、事业单位制造、修理计量器具的质量</w:t>
            </w:r>
            <w:r>
              <w:rPr>
                <w:spacing w:val="6"/>
              </w:rPr>
              <w:t>，各有关主管部门应当加强管理，县级以上人民政府计量行政部门有权进行监督检查，包括抽检和监督试验。凡无产品合格印、证，或者经检定不合格的计量器具，不准出厂。</w:t>
            </w:r>
          </w:p>
          <w:p w14:paraId="69F927D5">
            <w:pPr>
              <w:pStyle w:val="6"/>
              <w:spacing w:before="15" w:line="228" w:lineRule="auto"/>
              <w:ind w:left="22"/>
            </w:pPr>
            <w:r>
              <w:rPr>
                <w:spacing w:val="6"/>
              </w:rPr>
              <w:t>第二十条：县级以上地方人民政府计量行政部门对当地销售的计量器具实施监督检查。凡没有产品合格印、证标志的计量器具不得销售。</w:t>
            </w:r>
          </w:p>
          <w:p w14:paraId="202B20E3">
            <w:pPr>
              <w:pStyle w:val="6"/>
              <w:spacing w:before="15" w:line="228" w:lineRule="auto"/>
              <w:ind w:left="24"/>
            </w:pPr>
            <w:r>
              <w:rPr>
                <w:spacing w:val="5"/>
              </w:rPr>
              <w:t>3.《计量器具新产品管理办法》（2023年3月16日国家市场监督管理总局令第68号公布</w:t>
            </w:r>
            <w:r>
              <w:rPr>
                <w:spacing w:val="23"/>
              </w:rPr>
              <w:t xml:space="preserve"> </w:t>
            </w:r>
            <w:r>
              <w:rPr>
                <w:spacing w:val="5"/>
              </w:rPr>
              <w:t>自2023</w:t>
            </w:r>
            <w:r>
              <w:rPr>
                <w:spacing w:val="4"/>
              </w:rPr>
              <w:t>年6月1日起施行）</w:t>
            </w:r>
          </w:p>
          <w:p w14:paraId="754ED5D1">
            <w:pPr>
              <w:pStyle w:val="6"/>
              <w:spacing w:before="15" w:line="228" w:lineRule="auto"/>
              <w:ind w:left="22"/>
            </w:pPr>
            <w:r>
              <w:rPr>
                <w:spacing w:val="6"/>
              </w:rPr>
              <w:t>第十九条：县级以上地方市场监督管理部门应当按照国家有关规定，对制造计量器具的质量、实际制造产品与批准型式的一致性等进行监督检查。</w:t>
            </w:r>
          </w:p>
        </w:tc>
        <w:tc>
          <w:tcPr>
            <w:tcW w:w="371" w:type="dxa"/>
            <w:vAlign w:val="top"/>
          </w:tcPr>
          <w:p w14:paraId="715C1C80">
            <w:pPr>
              <w:rPr>
                <w:rFonts w:ascii="Arial"/>
                <w:sz w:val="21"/>
              </w:rPr>
            </w:pPr>
          </w:p>
        </w:tc>
      </w:tr>
      <w:tr w14:paraId="3F3A1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3FB01C8">
            <w:pPr>
              <w:pStyle w:val="6"/>
              <w:spacing w:before="140" w:line="108" w:lineRule="exact"/>
              <w:ind w:left="248"/>
            </w:pPr>
            <w:r>
              <w:rPr>
                <w:position w:val="1"/>
              </w:rPr>
              <w:t>677</w:t>
            </w:r>
          </w:p>
        </w:tc>
        <w:tc>
          <w:tcPr>
            <w:tcW w:w="1682" w:type="dxa"/>
            <w:vAlign w:val="top"/>
          </w:tcPr>
          <w:p w14:paraId="20E2CEDB">
            <w:pPr>
              <w:pStyle w:val="6"/>
              <w:spacing w:before="140" w:line="228" w:lineRule="auto"/>
              <w:ind w:left="194"/>
            </w:pPr>
            <w:r>
              <w:rPr>
                <w:spacing w:val="6"/>
              </w:rPr>
              <w:t>对定量包装商品的计量的监督检查</w:t>
            </w:r>
          </w:p>
        </w:tc>
        <w:tc>
          <w:tcPr>
            <w:tcW w:w="536" w:type="dxa"/>
            <w:vAlign w:val="top"/>
          </w:tcPr>
          <w:p w14:paraId="46B55A5F">
            <w:pPr>
              <w:pStyle w:val="6"/>
              <w:spacing w:before="140" w:line="228" w:lineRule="auto"/>
              <w:ind w:left="95"/>
            </w:pPr>
            <w:r>
              <w:rPr>
                <w:spacing w:val="5"/>
              </w:rPr>
              <w:t>行政检查</w:t>
            </w:r>
          </w:p>
        </w:tc>
        <w:tc>
          <w:tcPr>
            <w:tcW w:w="879" w:type="dxa"/>
            <w:vAlign w:val="top"/>
          </w:tcPr>
          <w:p w14:paraId="60550340">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FB38DA3">
            <w:pPr>
              <w:pStyle w:val="6"/>
              <w:spacing w:line="229" w:lineRule="auto"/>
              <w:ind w:left="267"/>
            </w:pPr>
            <w:r>
              <w:rPr>
                <w:spacing w:val="4"/>
              </w:rPr>
              <w:t>或县级）</w:t>
            </w:r>
          </w:p>
        </w:tc>
        <w:tc>
          <w:tcPr>
            <w:tcW w:w="1259" w:type="dxa"/>
            <w:vAlign w:val="top"/>
          </w:tcPr>
          <w:p w14:paraId="569AEDDF">
            <w:pPr>
              <w:pStyle w:val="6"/>
              <w:spacing w:before="84"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0179CB76">
            <w:pPr>
              <w:pStyle w:val="6"/>
              <w:spacing w:before="27" w:line="228" w:lineRule="auto"/>
              <w:ind w:left="23"/>
            </w:pPr>
            <w:r>
              <w:rPr>
                <w:spacing w:val="5"/>
              </w:rPr>
              <w:t>1.《定量包装商品计量监督管理办法》（2023年3月16日国家市场监督管理总局令第70号公布</w:t>
            </w:r>
            <w:r>
              <w:rPr>
                <w:spacing w:val="22"/>
                <w:w w:val="101"/>
              </w:rPr>
              <w:t xml:space="preserve"> </w:t>
            </w:r>
            <w:r>
              <w:rPr>
                <w:spacing w:val="5"/>
              </w:rPr>
              <w:t>自2023年6月1日起</w:t>
            </w:r>
            <w:r>
              <w:rPr>
                <w:spacing w:val="4"/>
              </w:rPr>
              <w:t>施行）</w:t>
            </w:r>
          </w:p>
          <w:p w14:paraId="03695536">
            <w:pPr>
              <w:pStyle w:val="6"/>
              <w:spacing w:before="14" w:line="246" w:lineRule="auto"/>
              <w:ind w:left="18" w:right="67" w:firstLine="4"/>
            </w:pPr>
            <w:r>
              <w:rPr>
                <w:spacing w:val="7"/>
              </w:rPr>
              <w:t>第三条：国家市场监督管理总局对全国定量包装商品的计量工作实施统一监督管理。县级以上</w:t>
            </w:r>
            <w:r>
              <w:rPr>
                <w:spacing w:val="6"/>
              </w:rPr>
              <w:t>地方市场监督管理部门对本行政区域内定量包装商品的计量工作实施监督管理。第十二条：县级以上市场监督管理部门应当对生产、销售的定量包装商品进行计量监督检查。市场监督管理部门进</w:t>
            </w:r>
            <w:r>
              <w:t xml:space="preserve"> </w:t>
            </w:r>
            <w:r>
              <w:rPr>
                <w:spacing w:val="6"/>
              </w:rPr>
              <w:t>行计量监督检查时，应当充分考虑环境及水分变化等因素对定量包装商品净含量产生的影响。</w:t>
            </w:r>
          </w:p>
        </w:tc>
        <w:tc>
          <w:tcPr>
            <w:tcW w:w="371" w:type="dxa"/>
            <w:vAlign w:val="top"/>
          </w:tcPr>
          <w:p w14:paraId="134405F0">
            <w:pPr>
              <w:rPr>
                <w:rFonts w:ascii="Arial"/>
                <w:sz w:val="21"/>
              </w:rPr>
            </w:pPr>
          </w:p>
        </w:tc>
      </w:tr>
      <w:tr w14:paraId="60954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616" w:type="dxa"/>
            <w:vAlign w:val="top"/>
          </w:tcPr>
          <w:p w14:paraId="1DB908A8">
            <w:pPr>
              <w:spacing w:line="243" w:lineRule="auto"/>
              <w:rPr>
                <w:rFonts w:ascii="Arial"/>
                <w:sz w:val="21"/>
              </w:rPr>
            </w:pPr>
          </w:p>
          <w:p w14:paraId="76C98AC4">
            <w:pPr>
              <w:spacing w:line="244" w:lineRule="auto"/>
              <w:rPr>
                <w:rFonts w:ascii="Arial"/>
                <w:sz w:val="21"/>
              </w:rPr>
            </w:pPr>
          </w:p>
          <w:p w14:paraId="0D1ED151">
            <w:pPr>
              <w:pStyle w:val="6"/>
              <w:spacing w:before="26" w:line="108" w:lineRule="exact"/>
              <w:ind w:left="248"/>
            </w:pPr>
            <w:r>
              <w:rPr>
                <w:position w:val="1"/>
              </w:rPr>
              <w:t>678</w:t>
            </w:r>
          </w:p>
        </w:tc>
        <w:tc>
          <w:tcPr>
            <w:tcW w:w="1682" w:type="dxa"/>
            <w:vAlign w:val="top"/>
          </w:tcPr>
          <w:p w14:paraId="657A9B3C">
            <w:pPr>
              <w:spacing w:line="243" w:lineRule="auto"/>
              <w:rPr>
                <w:rFonts w:ascii="Arial"/>
                <w:sz w:val="21"/>
              </w:rPr>
            </w:pPr>
          </w:p>
          <w:p w14:paraId="65777228">
            <w:pPr>
              <w:spacing w:line="244" w:lineRule="auto"/>
              <w:rPr>
                <w:rFonts w:ascii="Arial"/>
                <w:sz w:val="21"/>
              </w:rPr>
            </w:pPr>
          </w:p>
          <w:p w14:paraId="1C9829AA">
            <w:pPr>
              <w:pStyle w:val="6"/>
              <w:spacing w:before="27" w:line="228" w:lineRule="auto"/>
              <w:ind w:left="323"/>
            </w:pPr>
            <w:r>
              <w:rPr>
                <w:spacing w:val="5"/>
              </w:rPr>
              <w:t>对市场计量行为的监督检查</w:t>
            </w:r>
          </w:p>
        </w:tc>
        <w:tc>
          <w:tcPr>
            <w:tcW w:w="536" w:type="dxa"/>
            <w:vAlign w:val="top"/>
          </w:tcPr>
          <w:p w14:paraId="4B81AA77">
            <w:pPr>
              <w:spacing w:line="243" w:lineRule="auto"/>
              <w:rPr>
                <w:rFonts w:ascii="Arial"/>
                <w:sz w:val="21"/>
              </w:rPr>
            </w:pPr>
          </w:p>
          <w:p w14:paraId="29711FAD">
            <w:pPr>
              <w:spacing w:line="244" w:lineRule="auto"/>
              <w:rPr>
                <w:rFonts w:ascii="Arial"/>
                <w:sz w:val="21"/>
              </w:rPr>
            </w:pPr>
          </w:p>
          <w:p w14:paraId="2261B853">
            <w:pPr>
              <w:pStyle w:val="6"/>
              <w:spacing w:before="27" w:line="228" w:lineRule="auto"/>
              <w:ind w:left="95"/>
            </w:pPr>
            <w:r>
              <w:rPr>
                <w:spacing w:val="5"/>
              </w:rPr>
              <w:t>行政检查</w:t>
            </w:r>
          </w:p>
        </w:tc>
        <w:tc>
          <w:tcPr>
            <w:tcW w:w="879" w:type="dxa"/>
            <w:vAlign w:val="top"/>
          </w:tcPr>
          <w:p w14:paraId="4156A5FF">
            <w:pPr>
              <w:spacing w:line="374" w:lineRule="auto"/>
              <w:rPr>
                <w:rFonts w:ascii="Arial"/>
                <w:sz w:val="21"/>
              </w:rPr>
            </w:pPr>
          </w:p>
          <w:p w14:paraId="0E239ED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1EE6945">
            <w:pPr>
              <w:pStyle w:val="6"/>
              <w:spacing w:line="231" w:lineRule="auto"/>
              <w:ind w:left="267"/>
            </w:pPr>
            <w:r>
              <w:rPr>
                <w:spacing w:val="4"/>
              </w:rPr>
              <w:t>或县级）</w:t>
            </w:r>
          </w:p>
        </w:tc>
        <w:tc>
          <w:tcPr>
            <w:tcW w:w="1259" w:type="dxa"/>
            <w:vAlign w:val="top"/>
          </w:tcPr>
          <w:p w14:paraId="53FC0CF3">
            <w:pPr>
              <w:spacing w:line="431" w:lineRule="auto"/>
              <w:rPr>
                <w:rFonts w:ascii="Arial"/>
                <w:sz w:val="21"/>
              </w:rPr>
            </w:pPr>
          </w:p>
          <w:p w14:paraId="26245D17">
            <w:pPr>
              <w:pStyle w:val="6"/>
              <w:spacing w:before="26"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1E026A66">
            <w:pPr>
              <w:pStyle w:val="6"/>
              <w:spacing w:before="176" w:line="228" w:lineRule="auto"/>
              <w:ind w:left="23"/>
            </w:pPr>
            <w:r>
              <w:rPr>
                <w:spacing w:val="4"/>
              </w:rPr>
              <w:t>1.《集贸市场计量监督管理办法》（</w:t>
            </w:r>
            <w:r>
              <w:rPr>
                <w:spacing w:val="7"/>
              </w:rPr>
              <w:t xml:space="preserve"> </w:t>
            </w:r>
            <w:r>
              <w:rPr>
                <w:spacing w:val="4"/>
              </w:rPr>
              <w:t>国家市场监督管理总局令第94号公布，</w:t>
            </w:r>
            <w:r>
              <w:rPr>
                <w:spacing w:val="-15"/>
              </w:rPr>
              <w:t xml:space="preserve"> </w:t>
            </w:r>
            <w:r>
              <w:rPr>
                <w:spacing w:val="4"/>
              </w:rPr>
              <w:t>自2025年3月1日起施行）</w:t>
            </w:r>
          </w:p>
          <w:p w14:paraId="4486B884">
            <w:pPr>
              <w:pStyle w:val="6"/>
              <w:spacing w:before="13" w:line="229" w:lineRule="auto"/>
              <w:ind w:left="22"/>
            </w:pPr>
            <w:r>
              <w:rPr>
                <w:spacing w:val="5"/>
              </w:rPr>
              <w:t>第十一条：市场监督管理部门应当履行以下职责：</w:t>
            </w:r>
          </w:p>
          <w:p w14:paraId="349ECF11">
            <w:pPr>
              <w:pStyle w:val="6"/>
              <w:spacing w:before="14" w:line="229" w:lineRule="auto"/>
              <w:ind w:left="17"/>
            </w:pPr>
            <w:r>
              <w:rPr>
                <w:spacing w:val="5"/>
              </w:rPr>
              <w:t>（</w:t>
            </w:r>
            <w:r>
              <w:rPr>
                <w:spacing w:val="-11"/>
              </w:rPr>
              <w:t xml:space="preserve"> </w:t>
            </w:r>
            <w:r>
              <w:rPr>
                <w:spacing w:val="5"/>
              </w:rPr>
              <w:t>一</w:t>
            </w:r>
            <w:r>
              <w:rPr>
                <w:spacing w:val="-16"/>
              </w:rPr>
              <w:t xml:space="preserve"> </w:t>
            </w:r>
            <w:r>
              <w:rPr>
                <w:spacing w:val="5"/>
              </w:rPr>
              <w:t>）宣传计量法律、法规、规章和国家有关规定，对集市主办者、计量管理人员进行计量方面的培训。</w:t>
            </w:r>
          </w:p>
          <w:p w14:paraId="1C146719">
            <w:pPr>
              <w:pStyle w:val="6"/>
              <w:spacing w:before="14" w:line="228" w:lineRule="auto"/>
              <w:ind w:left="17"/>
            </w:pPr>
            <w:r>
              <w:rPr>
                <w:spacing w:val="6"/>
              </w:rPr>
              <w:t>（</w:t>
            </w:r>
            <w:r>
              <w:rPr>
                <w:spacing w:val="-19"/>
              </w:rPr>
              <w:t xml:space="preserve"> </w:t>
            </w:r>
            <w:r>
              <w:rPr>
                <w:spacing w:val="6"/>
              </w:rPr>
              <w:t>二）督促集市主办者按照计量法律、法规、规章和国家有关规定的要</w:t>
            </w:r>
            <w:r>
              <w:rPr>
                <w:spacing w:val="5"/>
              </w:rPr>
              <w:t>求，做好集市的计量管理工作。</w:t>
            </w:r>
          </w:p>
          <w:p w14:paraId="0EBA5BC7">
            <w:pPr>
              <w:pStyle w:val="6"/>
              <w:spacing w:before="15" w:line="228" w:lineRule="auto"/>
              <w:ind w:left="17"/>
            </w:pPr>
            <w:r>
              <w:rPr>
                <w:spacing w:val="5"/>
              </w:rPr>
              <w:t>（</w:t>
            </w:r>
            <w:r>
              <w:rPr>
                <w:spacing w:val="-18"/>
              </w:rPr>
              <w:t xml:space="preserve"> </w:t>
            </w:r>
            <w:r>
              <w:rPr>
                <w:spacing w:val="5"/>
              </w:rPr>
              <w:t>三</w:t>
            </w:r>
            <w:r>
              <w:rPr>
                <w:spacing w:val="-16"/>
              </w:rPr>
              <w:t xml:space="preserve"> </w:t>
            </w:r>
            <w:r>
              <w:rPr>
                <w:spacing w:val="5"/>
              </w:rPr>
              <w:t>）对集市的计量器具管理、商品量计量管理和计量行为，进行计量监督和执法</w:t>
            </w:r>
            <w:r>
              <w:rPr>
                <w:spacing w:val="4"/>
              </w:rPr>
              <w:t>检查。</w:t>
            </w:r>
          </w:p>
          <w:p w14:paraId="2EB7BFA3">
            <w:pPr>
              <w:pStyle w:val="6"/>
              <w:spacing w:before="16" w:line="228" w:lineRule="auto"/>
              <w:ind w:left="17"/>
            </w:pPr>
            <w:r>
              <w:rPr>
                <w:spacing w:val="5"/>
              </w:rPr>
              <w:t>（</w:t>
            </w:r>
            <w:r>
              <w:rPr>
                <w:spacing w:val="-14"/>
              </w:rPr>
              <w:t xml:space="preserve"> </w:t>
            </w:r>
            <w:r>
              <w:rPr>
                <w:spacing w:val="5"/>
              </w:rPr>
              <w:t>四）积极受理计量纠纷，负责计量调解和仲</w:t>
            </w:r>
            <w:r>
              <w:rPr>
                <w:spacing w:val="4"/>
              </w:rPr>
              <w:t>裁检定。</w:t>
            </w:r>
          </w:p>
          <w:p w14:paraId="0214324D">
            <w:pPr>
              <w:pStyle w:val="6"/>
              <w:spacing w:before="15" w:line="228" w:lineRule="auto"/>
              <w:ind w:left="17"/>
            </w:pPr>
            <w:r>
              <w:rPr>
                <w:spacing w:val="6"/>
              </w:rPr>
              <w:t>（五</w:t>
            </w:r>
            <w:r>
              <w:rPr>
                <w:spacing w:val="-16"/>
              </w:rPr>
              <w:t xml:space="preserve"> </w:t>
            </w:r>
            <w:r>
              <w:rPr>
                <w:spacing w:val="6"/>
              </w:rPr>
              <w:t>）强化信用监管，建立集市诚信计量管理制度和评价标准，定期公开评价结果，对集</w:t>
            </w:r>
            <w:r>
              <w:rPr>
                <w:spacing w:val="5"/>
              </w:rPr>
              <w:t>市计量工作实施分级分类监管。</w:t>
            </w:r>
          </w:p>
        </w:tc>
        <w:tc>
          <w:tcPr>
            <w:tcW w:w="371" w:type="dxa"/>
            <w:vAlign w:val="top"/>
          </w:tcPr>
          <w:p w14:paraId="4D7E7E5A">
            <w:pPr>
              <w:rPr>
                <w:rFonts w:ascii="Arial"/>
                <w:sz w:val="21"/>
              </w:rPr>
            </w:pPr>
          </w:p>
        </w:tc>
      </w:tr>
      <w:tr w14:paraId="4AAFB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9F41E50">
            <w:pPr>
              <w:pStyle w:val="6"/>
              <w:spacing w:before="206" w:line="108" w:lineRule="exact"/>
              <w:ind w:left="248"/>
            </w:pPr>
            <w:r>
              <w:rPr>
                <w:position w:val="1"/>
              </w:rPr>
              <w:t>679</w:t>
            </w:r>
          </w:p>
        </w:tc>
        <w:tc>
          <w:tcPr>
            <w:tcW w:w="1682" w:type="dxa"/>
            <w:vAlign w:val="top"/>
          </w:tcPr>
          <w:p w14:paraId="6FAC41B5">
            <w:pPr>
              <w:pStyle w:val="6"/>
              <w:spacing w:before="206" w:line="228" w:lineRule="auto"/>
              <w:ind w:left="107"/>
            </w:pPr>
            <w:r>
              <w:rPr>
                <w:spacing w:val="6"/>
              </w:rPr>
              <w:t>对计量单位使用和能效标识的监督检查</w:t>
            </w:r>
          </w:p>
        </w:tc>
        <w:tc>
          <w:tcPr>
            <w:tcW w:w="536" w:type="dxa"/>
            <w:vAlign w:val="top"/>
          </w:tcPr>
          <w:p w14:paraId="440CB56A">
            <w:pPr>
              <w:pStyle w:val="6"/>
              <w:spacing w:before="206" w:line="228" w:lineRule="auto"/>
              <w:ind w:left="95"/>
            </w:pPr>
            <w:r>
              <w:rPr>
                <w:spacing w:val="5"/>
              </w:rPr>
              <w:t>行政检查</w:t>
            </w:r>
          </w:p>
        </w:tc>
        <w:tc>
          <w:tcPr>
            <w:tcW w:w="879" w:type="dxa"/>
            <w:vAlign w:val="top"/>
          </w:tcPr>
          <w:p w14:paraId="1DF31FE6">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7CC29608">
            <w:pPr>
              <w:pStyle w:val="6"/>
              <w:spacing w:line="231" w:lineRule="auto"/>
              <w:ind w:left="267"/>
            </w:pPr>
            <w:r>
              <w:rPr>
                <w:spacing w:val="4"/>
              </w:rPr>
              <w:t>或县级）</w:t>
            </w:r>
          </w:p>
        </w:tc>
        <w:tc>
          <w:tcPr>
            <w:tcW w:w="1259" w:type="dxa"/>
            <w:vAlign w:val="top"/>
          </w:tcPr>
          <w:p w14:paraId="7F12937F">
            <w:pPr>
              <w:pStyle w:val="6"/>
              <w:spacing w:before="148"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5965D02D">
            <w:pPr>
              <w:pStyle w:val="6"/>
              <w:spacing w:before="35" w:line="228" w:lineRule="auto"/>
              <w:ind w:left="23"/>
            </w:pPr>
            <w:r>
              <w:rPr>
                <w:spacing w:val="5"/>
              </w:rPr>
              <w:t>1.《能源效率标识管理办法》</w:t>
            </w:r>
            <w:r>
              <w:rPr>
                <w:spacing w:val="-11"/>
              </w:rPr>
              <w:t xml:space="preserve"> </w:t>
            </w:r>
            <w:r>
              <w:rPr>
                <w:spacing w:val="5"/>
              </w:rPr>
              <w:t>(2016年2</w:t>
            </w:r>
            <w:r>
              <w:rPr>
                <w:spacing w:val="4"/>
              </w:rPr>
              <w:t>月29日国家发展改革委、国家质检总局令第35号公布，</w:t>
            </w:r>
            <w:r>
              <w:rPr>
                <w:spacing w:val="-15"/>
              </w:rPr>
              <w:t xml:space="preserve"> </w:t>
            </w:r>
            <w:r>
              <w:rPr>
                <w:spacing w:val="4"/>
              </w:rPr>
              <w:t>自2016年6月1日起施行)</w:t>
            </w:r>
          </w:p>
          <w:p w14:paraId="1608565A">
            <w:pPr>
              <w:pStyle w:val="6"/>
              <w:spacing w:before="15" w:line="262" w:lineRule="auto"/>
              <w:ind w:left="24" w:right="67" w:hanging="2"/>
            </w:pPr>
            <w:r>
              <w:rPr>
                <w:spacing w:val="7"/>
              </w:rPr>
              <w:t>第四条：地方各级人民政府管理节能工作的部门(以下简称地方节</w:t>
            </w:r>
            <w:r>
              <w:rPr>
                <w:spacing w:val="6"/>
              </w:rPr>
              <w:t>能主管部门)、地方各级质量技术监督部门和出入境检验检疫机构(以下简称地方质检部门)，在各自职责范围内对所辖区域内能效标识的使用实施监督管理。第十八条：国家质检总局负责组织实施对能效标识使用的监督检查</w:t>
            </w:r>
            <w:r>
              <w:t xml:space="preserve"> </w:t>
            </w:r>
            <w:r>
              <w:rPr>
                <w:spacing w:val="6"/>
              </w:rPr>
              <w:t>、专项检查和验证管理。地方质检部门负责对所辖区域内能效标识的使用实施监督检查、专项检查和验证管理，发现有违反本办法规定行为的，通报同级节能主管部门，并通知授权机构。</w:t>
            </w:r>
          </w:p>
        </w:tc>
        <w:tc>
          <w:tcPr>
            <w:tcW w:w="371" w:type="dxa"/>
            <w:vAlign w:val="top"/>
          </w:tcPr>
          <w:p w14:paraId="271BA78D">
            <w:pPr>
              <w:rPr>
                <w:rFonts w:ascii="Arial"/>
                <w:sz w:val="21"/>
              </w:rPr>
            </w:pPr>
          </w:p>
        </w:tc>
      </w:tr>
      <w:tr w14:paraId="33A0C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54FF8AC">
            <w:pPr>
              <w:pStyle w:val="6"/>
              <w:spacing w:before="143" w:line="108" w:lineRule="exact"/>
              <w:ind w:left="248"/>
            </w:pPr>
            <w:r>
              <w:rPr>
                <w:position w:val="1"/>
              </w:rPr>
              <w:t>680</w:t>
            </w:r>
          </w:p>
        </w:tc>
        <w:tc>
          <w:tcPr>
            <w:tcW w:w="1682" w:type="dxa"/>
            <w:vAlign w:val="top"/>
          </w:tcPr>
          <w:p w14:paraId="5620C543">
            <w:pPr>
              <w:pStyle w:val="6"/>
              <w:spacing w:before="143" w:line="228" w:lineRule="auto"/>
              <w:ind w:left="237"/>
            </w:pPr>
            <w:r>
              <w:rPr>
                <w:spacing w:val="5"/>
              </w:rPr>
              <w:t>对水效标识使用情况的监督检查</w:t>
            </w:r>
          </w:p>
        </w:tc>
        <w:tc>
          <w:tcPr>
            <w:tcW w:w="536" w:type="dxa"/>
            <w:vAlign w:val="top"/>
          </w:tcPr>
          <w:p w14:paraId="3D350499">
            <w:pPr>
              <w:pStyle w:val="6"/>
              <w:spacing w:before="143" w:line="228" w:lineRule="auto"/>
              <w:ind w:left="95"/>
            </w:pPr>
            <w:r>
              <w:rPr>
                <w:spacing w:val="5"/>
              </w:rPr>
              <w:t>行政检查</w:t>
            </w:r>
          </w:p>
        </w:tc>
        <w:tc>
          <w:tcPr>
            <w:tcW w:w="879" w:type="dxa"/>
            <w:vAlign w:val="top"/>
          </w:tcPr>
          <w:p w14:paraId="550A5407">
            <w:pPr>
              <w:pStyle w:val="6"/>
              <w:spacing w:before="28" w:line="264" w:lineRule="auto"/>
              <w:ind w:left="50" w:right="44" w:firstLine="47"/>
            </w:pPr>
            <w:r>
              <w:rPr>
                <w:spacing w:val="5"/>
              </w:rPr>
              <w:t>市场监督管理部门</w:t>
            </w:r>
            <w:r>
              <w:rPr>
                <w:spacing w:val="1"/>
              </w:rPr>
              <w:t xml:space="preserve">  </w:t>
            </w:r>
            <w:r>
              <w:rPr>
                <w:spacing w:val="6"/>
              </w:rPr>
              <w:t>（省级、设区的市级</w:t>
            </w:r>
          </w:p>
          <w:p w14:paraId="07A2C613">
            <w:pPr>
              <w:pStyle w:val="6"/>
              <w:spacing w:line="223" w:lineRule="auto"/>
              <w:ind w:left="267"/>
            </w:pPr>
            <w:r>
              <w:rPr>
                <w:spacing w:val="4"/>
              </w:rPr>
              <w:t>或县级）</w:t>
            </w:r>
          </w:p>
        </w:tc>
        <w:tc>
          <w:tcPr>
            <w:tcW w:w="1259" w:type="dxa"/>
            <w:vAlign w:val="top"/>
          </w:tcPr>
          <w:p w14:paraId="12B72348">
            <w:pPr>
              <w:pStyle w:val="6"/>
              <w:spacing w:before="86"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2D27EF49">
            <w:pPr>
              <w:pStyle w:val="6"/>
              <w:spacing w:before="86" w:line="262" w:lineRule="auto"/>
              <w:ind w:left="18" w:right="67" w:firstLine="5"/>
            </w:pPr>
            <w:r>
              <w:rPr>
                <w:spacing w:val="6"/>
              </w:rPr>
              <w:t>1.《水效标识管理办法》第五条：地方各级发展改革部门、水行政主管部门、质量技术监督部门和出入境检验检疫机构（</w:t>
            </w:r>
            <w:r>
              <w:rPr>
                <w:spacing w:val="-12"/>
              </w:rPr>
              <w:t xml:space="preserve"> </w:t>
            </w:r>
            <w:r>
              <w:rPr>
                <w:spacing w:val="6"/>
              </w:rPr>
              <w:t>以下简称地方质检部门</w:t>
            </w:r>
            <w:r>
              <w:rPr>
                <w:spacing w:val="9"/>
              </w:rPr>
              <w:t>），</w:t>
            </w:r>
            <w:r>
              <w:rPr>
                <w:spacing w:val="6"/>
              </w:rPr>
              <w:t>在各自的职责范围内对水效标识制度的实施开展监督检查。第十七条：质检部门对列入《目录》的产品依法进行水效标识监督检查、专项检</w:t>
            </w:r>
            <w:r>
              <w:t xml:space="preserve"> </w:t>
            </w:r>
            <w:r>
              <w:rPr>
                <w:spacing w:val="6"/>
              </w:rPr>
              <w:t>查和验证管理。地方质检部门将检查结果通报同级发展改革部门和水行政主管部门，并通知授权机构。</w:t>
            </w:r>
          </w:p>
        </w:tc>
        <w:tc>
          <w:tcPr>
            <w:tcW w:w="371" w:type="dxa"/>
            <w:vAlign w:val="top"/>
          </w:tcPr>
          <w:p w14:paraId="47F6A37C">
            <w:pPr>
              <w:rPr>
                <w:rFonts w:ascii="Arial"/>
                <w:sz w:val="21"/>
              </w:rPr>
            </w:pPr>
          </w:p>
        </w:tc>
      </w:tr>
      <w:tr w14:paraId="38E3D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29310EB7">
            <w:pPr>
              <w:pStyle w:val="6"/>
              <w:spacing w:before="207" w:line="108" w:lineRule="exact"/>
              <w:ind w:left="248"/>
            </w:pPr>
            <w:r>
              <w:rPr>
                <w:position w:val="1"/>
              </w:rPr>
              <w:t>681</w:t>
            </w:r>
          </w:p>
        </w:tc>
        <w:tc>
          <w:tcPr>
            <w:tcW w:w="1682" w:type="dxa"/>
            <w:vAlign w:val="top"/>
          </w:tcPr>
          <w:p w14:paraId="0C02484D">
            <w:pPr>
              <w:pStyle w:val="6"/>
              <w:spacing w:before="207" w:line="228" w:lineRule="auto"/>
              <w:ind w:left="323"/>
            </w:pPr>
            <w:r>
              <w:rPr>
                <w:spacing w:val="5"/>
              </w:rPr>
              <w:t>对能源计量情况的行政检查</w:t>
            </w:r>
          </w:p>
        </w:tc>
        <w:tc>
          <w:tcPr>
            <w:tcW w:w="536" w:type="dxa"/>
            <w:vAlign w:val="top"/>
          </w:tcPr>
          <w:p w14:paraId="0C2C5755">
            <w:pPr>
              <w:pStyle w:val="6"/>
              <w:spacing w:before="207" w:line="228" w:lineRule="auto"/>
              <w:ind w:left="95"/>
            </w:pPr>
            <w:r>
              <w:rPr>
                <w:spacing w:val="5"/>
              </w:rPr>
              <w:t>行政检查</w:t>
            </w:r>
          </w:p>
        </w:tc>
        <w:tc>
          <w:tcPr>
            <w:tcW w:w="879" w:type="dxa"/>
            <w:vAlign w:val="top"/>
          </w:tcPr>
          <w:p w14:paraId="4E3CDBE7">
            <w:pPr>
              <w:pStyle w:val="6"/>
              <w:spacing w:before="93" w:line="263" w:lineRule="auto"/>
              <w:ind w:left="50" w:right="44" w:firstLine="47"/>
            </w:pPr>
            <w:r>
              <w:rPr>
                <w:spacing w:val="5"/>
              </w:rPr>
              <w:t>市场监督管理部门</w:t>
            </w:r>
            <w:r>
              <w:rPr>
                <w:spacing w:val="1"/>
              </w:rPr>
              <w:t xml:space="preserve">  </w:t>
            </w:r>
            <w:r>
              <w:rPr>
                <w:spacing w:val="6"/>
              </w:rPr>
              <w:t>（省级、设区的市级</w:t>
            </w:r>
          </w:p>
          <w:p w14:paraId="2972B287">
            <w:pPr>
              <w:pStyle w:val="6"/>
              <w:spacing w:line="231" w:lineRule="auto"/>
              <w:ind w:left="267"/>
            </w:pPr>
            <w:r>
              <w:rPr>
                <w:spacing w:val="4"/>
              </w:rPr>
              <w:t>或县级）</w:t>
            </w:r>
          </w:p>
        </w:tc>
        <w:tc>
          <w:tcPr>
            <w:tcW w:w="1259" w:type="dxa"/>
            <w:vAlign w:val="top"/>
          </w:tcPr>
          <w:p w14:paraId="59AC9D20">
            <w:pPr>
              <w:pStyle w:val="6"/>
              <w:spacing w:before="149"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4660AA6E">
            <w:pPr>
              <w:pStyle w:val="6"/>
              <w:spacing w:before="149" w:line="229" w:lineRule="auto"/>
              <w:ind w:left="23"/>
            </w:pPr>
            <w:r>
              <w:rPr>
                <w:spacing w:val="5"/>
              </w:rPr>
              <w:t>1.《能源计量监督管理办法》</w:t>
            </w:r>
            <w:r>
              <w:rPr>
                <w:spacing w:val="-12"/>
              </w:rPr>
              <w:t xml:space="preserve"> </w:t>
            </w:r>
            <w:r>
              <w:rPr>
                <w:spacing w:val="5"/>
              </w:rPr>
              <w:t>(根据2020年10月23</w:t>
            </w:r>
            <w:r>
              <w:rPr>
                <w:spacing w:val="4"/>
              </w:rPr>
              <w:t>日国家市场监督管理总局令第31号修订)</w:t>
            </w:r>
          </w:p>
          <w:p w14:paraId="6916BEB0">
            <w:pPr>
              <w:pStyle w:val="6"/>
              <w:spacing w:before="14" w:line="249" w:lineRule="auto"/>
              <w:ind w:left="20" w:right="67" w:firstLine="2"/>
            </w:pPr>
            <w:r>
              <w:rPr>
                <w:spacing w:val="7"/>
              </w:rPr>
              <w:t>第十六条：市场监督管理部门应当对用能单位能源计量工作情况、列入国家能源效率标识管理</w:t>
            </w:r>
            <w:r>
              <w:rPr>
                <w:spacing w:val="6"/>
              </w:rPr>
              <w:t>产品目录的用能产品能源效率实施监督检查。任何单位和个人不得拒绝、阻碍依法开展的能源计量监督检查。第十七条：市场监督管理部门应当对重点用能单位的能源计量器具配备和使用，计量</w:t>
            </w:r>
            <w:r>
              <w:t xml:space="preserve"> </w:t>
            </w:r>
            <w:r>
              <w:rPr>
                <w:spacing w:val="6"/>
              </w:rPr>
              <w:t>数据管理以及能源计量工作人员配备和培训等能源计量工作情况开展定期审查。</w:t>
            </w:r>
          </w:p>
        </w:tc>
        <w:tc>
          <w:tcPr>
            <w:tcW w:w="371" w:type="dxa"/>
            <w:vAlign w:val="top"/>
          </w:tcPr>
          <w:p w14:paraId="0259B188">
            <w:pPr>
              <w:rPr>
                <w:rFonts w:ascii="Arial"/>
                <w:sz w:val="21"/>
              </w:rPr>
            </w:pPr>
          </w:p>
        </w:tc>
      </w:tr>
      <w:tr w14:paraId="7582F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293BE8BD">
            <w:pPr>
              <w:pStyle w:val="6"/>
              <w:spacing w:before="207" w:line="108" w:lineRule="exact"/>
              <w:ind w:left="248"/>
            </w:pPr>
            <w:r>
              <w:rPr>
                <w:position w:val="1"/>
              </w:rPr>
              <w:t>682</w:t>
            </w:r>
          </w:p>
        </w:tc>
        <w:tc>
          <w:tcPr>
            <w:tcW w:w="1682" w:type="dxa"/>
            <w:vAlign w:val="top"/>
          </w:tcPr>
          <w:p w14:paraId="42D7D8F4">
            <w:pPr>
              <w:pStyle w:val="6"/>
              <w:spacing w:before="149" w:line="264" w:lineRule="auto"/>
              <w:ind w:left="156" w:right="14" w:hanging="135"/>
            </w:pPr>
            <w:r>
              <w:rPr>
                <w:spacing w:val="6"/>
              </w:rPr>
              <w:t>对制造、销售未经型式批准或样机试验合格</w:t>
            </w:r>
            <w:r>
              <w:t xml:space="preserve"> </w:t>
            </w:r>
            <w:r>
              <w:rPr>
                <w:spacing w:val="5"/>
              </w:rPr>
              <w:t>的计量器具新产品等行为的行政强制</w:t>
            </w:r>
          </w:p>
        </w:tc>
        <w:tc>
          <w:tcPr>
            <w:tcW w:w="536" w:type="dxa"/>
            <w:vAlign w:val="top"/>
          </w:tcPr>
          <w:p w14:paraId="1C7E2AEE">
            <w:pPr>
              <w:pStyle w:val="6"/>
              <w:spacing w:before="207" w:line="229" w:lineRule="auto"/>
              <w:ind w:left="95"/>
            </w:pPr>
            <w:r>
              <w:rPr>
                <w:spacing w:val="5"/>
              </w:rPr>
              <w:t>行政强制</w:t>
            </w:r>
          </w:p>
        </w:tc>
        <w:tc>
          <w:tcPr>
            <w:tcW w:w="879" w:type="dxa"/>
            <w:vAlign w:val="top"/>
          </w:tcPr>
          <w:p w14:paraId="21813091">
            <w:pPr>
              <w:pStyle w:val="6"/>
              <w:spacing w:before="93" w:line="262" w:lineRule="auto"/>
              <w:ind w:left="50" w:right="44" w:firstLine="47"/>
            </w:pPr>
            <w:r>
              <w:rPr>
                <w:spacing w:val="5"/>
              </w:rPr>
              <w:t>市场监督管理部门</w:t>
            </w:r>
            <w:r>
              <w:rPr>
                <w:spacing w:val="1"/>
              </w:rPr>
              <w:t xml:space="preserve">  </w:t>
            </w:r>
            <w:r>
              <w:rPr>
                <w:spacing w:val="6"/>
              </w:rPr>
              <w:t>（省级、设区的市级</w:t>
            </w:r>
          </w:p>
          <w:p w14:paraId="2F997CAE">
            <w:pPr>
              <w:pStyle w:val="6"/>
              <w:spacing w:line="231" w:lineRule="auto"/>
              <w:ind w:left="267"/>
            </w:pPr>
            <w:r>
              <w:rPr>
                <w:spacing w:val="4"/>
              </w:rPr>
              <w:t>或县级）</w:t>
            </w:r>
          </w:p>
        </w:tc>
        <w:tc>
          <w:tcPr>
            <w:tcW w:w="1259" w:type="dxa"/>
            <w:vAlign w:val="top"/>
          </w:tcPr>
          <w:p w14:paraId="0FCB5FEE">
            <w:pPr>
              <w:pStyle w:val="6"/>
              <w:spacing w:before="149"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93ADCF">
            <w:pPr>
              <w:pStyle w:val="6"/>
              <w:spacing w:before="35"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0C13D195">
            <w:pPr>
              <w:pStyle w:val="6"/>
              <w:spacing w:before="14" w:line="228" w:lineRule="auto"/>
              <w:ind w:left="22"/>
            </w:pPr>
            <w:r>
              <w:rPr>
                <w:spacing w:val="6"/>
              </w:rPr>
              <w:t>第四十四条：制造、销售未经型式批准或样机试验合格的计量器具新产品的，责令其停止制造、销售，封存该种新产品，没收全部违法所得，可并处3000元以下的罚款。</w:t>
            </w:r>
          </w:p>
          <w:p w14:paraId="5A0CB7BF">
            <w:pPr>
              <w:pStyle w:val="6"/>
              <w:spacing w:before="15" w:line="248" w:lineRule="auto"/>
              <w:ind w:left="18" w:right="67" w:firstLine="3"/>
            </w:pPr>
            <w:r>
              <w:rPr>
                <w:spacing w:val="6"/>
              </w:rPr>
              <w:t>2.《中华人民共和国进口计量器具监督管理办法》第四条第一款：凡进口或外商在中国境内销售列入本办法所附《中华人民共和国进口计量器具型式审查目录》</w:t>
            </w:r>
            <w:r>
              <w:rPr>
                <w:spacing w:val="-4"/>
              </w:rPr>
              <w:t xml:space="preserve"> </w:t>
            </w:r>
            <w:r>
              <w:rPr>
                <w:spacing w:val="6"/>
              </w:rPr>
              <w:t>内的计量器具的，应向国务院计量行政部门申请办理型式批准。第十六条：违反本办法第四条规定，进口或销售未经国务院计量</w:t>
            </w:r>
            <w:r>
              <w:t xml:space="preserve"> </w:t>
            </w:r>
            <w:r>
              <w:rPr>
                <w:spacing w:val="6"/>
              </w:rPr>
              <w:t>行政部门型式批准的计量器具的，计量行政部门有权封存其计量器具，责令其补办型式批准手续，并可处以相当于进口或销售额百分之三十以下的罚款。</w:t>
            </w:r>
          </w:p>
        </w:tc>
        <w:tc>
          <w:tcPr>
            <w:tcW w:w="371" w:type="dxa"/>
            <w:vAlign w:val="top"/>
          </w:tcPr>
          <w:p w14:paraId="092E1AEE">
            <w:pPr>
              <w:rPr>
                <w:rFonts w:ascii="Arial"/>
                <w:sz w:val="21"/>
              </w:rPr>
            </w:pPr>
          </w:p>
        </w:tc>
      </w:tr>
      <w:tr w14:paraId="020E1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C5D656F">
            <w:pPr>
              <w:pStyle w:val="6"/>
              <w:spacing w:before="145" w:line="108" w:lineRule="exact"/>
              <w:ind w:left="248"/>
            </w:pPr>
            <w:r>
              <w:rPr>
                <w:position w:val="1"/>
              </w:rPr>
              <w:t>683</w:t>
            </w:r>
          </w:p>
        </w:tc>
        <w:tc>
          <w:tcPr>
            <w:tcW w:w="1682" w:type="dxa"/>
            <w:vAlign w:val="top"/>
          </w:tcPr>
          <w:p w14:paraId="1C23F810">
            <w:pPr>
              <w:pStyle w:val="6"/>
              <w:spacing w:before="145" w:line="228" w:lineRule="auto"/>
              <w:ind w:left="410"/>
            </w:pPr>
            <w:r>
              <w:rPr>
                <w:spacing w:val="5"/>
              </w:rPr>
              <w:t>对计量纠纷的仲裁检定</w:t>
            </w:r>
          </w:p>
        </w:tc>
        <w:tc>
          <w:tcPr>
            <w:tcW w:w="536" w:type="dxa"/>
            <w:vAlign w:val="top"/>
          </w:tcPr>
          <w:p w14:paraId="706DBDF9">
            <w:pPr>
              <w:pStyle w:val="6"/>
              <w:spacing w:before="145" w:line="229" w:lineRule="auto"/>
              <w:ind w:left="95"/>
            </w:pPr>
            <w:r>
              <w:rPr>
                <w:spacing w:val="5"/>
              </w:rPr>
              <w:t>行政裁决</w:t>
            </w:r>
          </w:p>
        </w:tc>
        <w:tc>
          <w:tcPr>
            <w:tcW w:w="879" w:type="dxa"/>
            <w:vAlign w:val="top"/>
          </w:tcPr>
          <w:p w14:paraId="28F6867D">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3ED2BAB8">
            <w:pPr>
              <w:pStyle w:val="6"/>
              <w:spacing w:line="219" w:lineRule="auto"/>
              <w:ind w:left="267"/>
            </w:pPr>
            <w:r>
              <w:rPr>
                <w:spacing w:val="4"/>
              </w:rPr>
              <w:t>或县级）</w:t>
            </w:r>
          </w:p>
        </w:tc>
        <w:tc>
          <w:tcPr>
            <w:tcW w:w="1259" w:type="dxa"/>
            <w:vAlign w:val="top"/>
          </w:tcPr>
          <w:p w14:paraId="00E0FBB9">
            <w:pPr>
              <w:pStyle w:val="6"/>
              <w:spacing w:before="87"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62B08C31">
            <w:pPr>
              <w:pStyle w:val="6"/>
              <w:spacing w:before="87"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65747F9F">
            <w:pPr>
              <w:pStyle w:val="6"/>
              <w:spacing w:before="15" w:line="228" w:lineRule="auto"/>
              <w:ind w:left="22"/>
            </w:pPr>
            <w:r>
              <w:rPr>
                <w:spacing w:val="6"/>
              </w:rPr>
              <w:t>第三十四条：县级以上人民政府计量行政部门负责计量纠纷的调解和仲裁检定，并可根据司法机关、合同管理机关、涉外仲裁机关或者其他单位的委托，指定有关计量检定机构进行仲裁检定。</w:t>
            </w:r>
          </w:p>
        </w:tc>
        <w:tc>
          <w:tcPr>
            <w:tcW w:w="371" w:type="dxa"/>
            <w:vAlign w:val="top"/>
          </w:tcPr>
          <w:p w14:paraId="5DA9749A">
            <w:pPr>
              <w:rPr>
                <w:rFonts w:ascii="Arial"/>
                <w:sz w:val="21"/>
              </w:rPr>
            </w:pPr>
          </w:p>
        </w:tc>
      </w:tr>
      <w:tr w14:paraId="117E3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1FAF46A">
            <w:pPr>
              <w:pStyle w:val="6"/>
              <w:spacing w:before="144" w:line="108" w:lineRule="exact"/>
              <w:ind w:left="248"/>
            </w:pPr>
            <w:r>
              <w:rPr>
                <w:position w:val="1"/>
              </w:rPr>
              <w:t>684</w:t>
            </w:r>
          </w:p>
        </w:tc>
        <w:tc>
          <w:tcPr>
            <w:tcW w:w="1682" w:type="dxa"/>
            <w:vAlign w:val="top"/>
          </w:tcPr>
          <w:p w14:paraId="3BC0AA49">
            <w:pPr>
              <w:pStyle w:val="6"/>
              <w:spacing w:before="144" w:line="230" w:lineRule="auto"/>
              <w:ind w:left="583"/>
            </w:pPr>
            <w:r>
              <w:rPr>
                <w:spacing w:val="5"/>
              </w:rPr>
              <w:t>计量纠纷调解</w:t>
            </w:r>
          </w:p>
        </w:tc>
        <w:tc>
          <w:tcPr>
            <w:tcW w:w="536" w:type="dxa"/>
            <w:vAlign w:val="top"/>
          </w:tcPr>
          <w:p w14:paraId="0C018613">
            <w:pPr>
              <w:pStyle w:val="6"/>
              <w:spacing w:before="144" w:line="229" w:lineRule="auto"/>
              <w:ind w:left="95"/>
            </w:pPr>
            <w:r>
              <w:rPr>
                <w:spacing w:val="5"/>
              </w:rPr>
              <w:t>行政调解</w:t>
            </w:r>
          </w:p>
        </w:tc>
        <w:tc>
          <w:tcPr>
            <w:tcW w:w="879" w:type="dxa"/>
            <w:vAlign w:val="top"/>
          </w:tcPr>
          <w:p w14:paraId="4CE3B664">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289CA350">
            <w:pPr>
              <w:pStyle w:val="6"/>
              <w:spacing w:line="221" w:lineRule="auto"/>
              <w:ind w:left="267"/>
            </w:pPr>
            <w:r>
              <w:rPr>
                <w:spacing w:val="4"/>
              </w:rPr>
              <w:t>或县级）</w:t>
            </w:r>
          </w:p>
        </w:tc>
        <w:tc>
          <w:tcPr>
            <w:tcW w:w="1259" w:type="dxa"/>
            <w:vAlign w:val="top"/>
          </w:tcPr>
          <w:p w14:paraId="12571665">
            <w:pPr>
              <w:pStyle w:val="6"/>
              <w:spacing w:before="88" w:line="263" w:lineRule="auto"/>
              <w:ind w:left="111" w:right="61" w:hanging="40"/>
            </w:pPr>
            <w:r>
              <w:rPr>
                <w:spacing w:val="5"/>
              </w:rPr>
              <w:t>省市场监督管理局计量处、市</w:t>
            </w:r>
            <w:r>
              <w:rPr>
                <w:spacing w:val="10"/>
                <w:w w:val="101"/>
              </w:rPr>
              <w:t xml:space="preserve"> </w:t>
            </w:r>
            <w:r>
              <w:rPr>
                <w:spacing w:val="6"/>
              </w:rPr>
              <w:t>（州）、县级相关业务部门</w:t>
            </w:r>
          </w:p>
        </w:tc>
        <w:tc>
          <w:tcPr>
            <w:tcW w:w="10978" w:type="dxa"/>
            <w:vAlign w:val="top"/>
          </w:tcPr>
          <w:p w14:paraId="29747DDD">
            <w:pPr>
              <w:pStyle w:val="6"/>
              <w:spacing w:before="88"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2419DDD3">
            <w:pPr>
              <w:pStyle w:val="6"/>
              <w:spacing w:before="15" w:line="228" w:lineRule="auto"/>
              <w:ind w:left="22"/>
            </w:pPr>
            <w:r>
              <w:rPr>
                <w:spacing w:val="6"/>
              </w:rPr>
              <w:t>第三十四条：县级以上人民政府计量行政部门负责计量纠纷的调解和仲裁检定，并可根据司法机关、合同管理机关、涉外仲裁机关或者其他单位的委托，指定有关计量检定机构进行仲裁检定。</w:t>
            </w:r>
          </w:p>
        </w:tc>
        <w:tc>
          <w:tcPr>
            <w:tcW w:w="371" w:type="dxa"/>
            <w:vAlign w:val="top"/>
          </w:tcPr>
          <w:p w14:paraId="6E40E88D">
            <w:pPr>
              <w:rPr>
                <w:rFonts w:ascii="Arial"/>
                <w:sz w:val="21"/>
              </w:rPr>
            </w:pPr>
          </w:p>
        </w:tc>
      </w:tr>
      <w:tr w14:paraId="48371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2E296D39">
            <w:pPr>
              <w:pStyle w:val="6"/>
              <w:spacing w:before="207" w:line="108" w:lineRule="exact"/>
              <w:ind w:left="248"/>
            </w:pPr>
            <w:r>
              <w:rPr>
                <w:position w:val="1"/>
              </w:rPr>
              <w:t>685</w:t>
            </w:r>
          </w:p>
        </w:tc>
        <w:tc>
          <w:tcPr>
            <w:tcW w:w="1682" w:type="dxa"/>
            <w:vAlign w:val="top"/>
          </w:tcPr>
          <w:p w14:paraId="2FAC30AA">
            <w:pPr>
              <w:pStyle w:val="6"/>
              <w:spacing w:before="207" w:line="228" w:lineRule="auto"/>
              <w:ind w:left="366"/>
            </w:pPr>
            <w:r>
              <w:rPr>
                <w:spacing w:val="5"/>
              </w:rPr>
              <w:t>对检验检测机构监督检查</w:t>
            </w:r>
          </w:p>
        </w:tc>
        <w:tc>
          <w:tcPr>
            <w:tcW w:w="536" w:type="dxa"/>
            <w:vAlign w:val="top"/>
          </w:tcPr>
          <w:p w14:paraId="14759D95">
            <w:pPr>
              <w:pStyle w:val="6"/>
              <w:spacing w:before="207" w:line="228" w:lineRule="auto"/>
              <w:ind w:left="95"/>
            </w:pPr>
            <w:r>
              <w:rPr>
                <w:spacing w:val="5"/>
              </w:rPr>
              <w:t>行政检查</w:t>
            </w:r>
          </w:p>
        </w:tc>
        <w:tc>
          <w:tcPr>
            <w:tcW w:w="879" w:type="dxa"/>
            <w:vAlign w:val="top"/>
          </w:tcPr>
          <w:p w14:paraId="291725DF">
            <w:pPr>
              <w:pStyle w:val="6"/>
              <w:spacing w:before="150" w:line="230" w:lineRule="auto"/>
              <w:ind w:left="98"/>
            </w:pPr>
            <w:r>
              <w:rPr>
                <w:spacing w:val="5"/>
              </w:rPr>
              <w:t>市场监督管理部门</w:t>
            </w:r>
          </w:p>
          <w:p w14:paraId="63D61CEB">
            <w:pPr>
              <w:pStyle w:val="6"/>
              <w:spacing w:before="14" w:line="231" w:lineRule="auto"/>
              <w:ind w:left="50"/>
            </w:pPr>
            <w:r>
              <w:rPr>
                <w:spacing w:val="5"/>
              </w:rPr>
              <w:t>（设区的市或县级）</w:t>
            </w:r>
          </w:p>
        </w:tc>
        <w:tc>
          <w:tcPr>
            <w:tcW w:w="1259" w:type="dxa"/>
            <w:vAlign w:val="top"/>
          </w:tcPr>
          <w:p w14:paraId="527C03C8">
            <w:pPr>
              <w:pStyle w:val="6"/>
              <w:spacing w:before="150" w:line="263" w:lineRule="auto"/>
              <w:ind w:left="111" w:right="17" w:hanging="82"/>
            </w:pPr>
            <w:r>
              <w:rPr>
                <w:spacing w:val="5"/>
              </w:rPr>
              <w:t>市场监督管理局执法稽查局、市</w:t>
            </w:r>
            <w:r>
              <w:rPr>
                <w:spacing w:val="11"/>
              </w:rPr>
              <w:t xml:space="preserve"> </w:t>
            </w:r>
            <w:r>
              <w:rPr>
                <w:spacing w:val="6"/>
              </w:rPr>
              <w:t>（州）、县级相关业务部门</w:t>
            </w:r>
          </w:p>
        </w:tc>
        <w:tc>
          <w:tcPr>
            <w:tcW w:w="10978" w:type="dxa"/>
            <w:vAlign w:val="top"/>
          </w:tcPr>
          <w:p w14:paraId="645A41DE">
            <w:pPr>
              <w:pStyle w:val="6"/>
              <w:spacing w:before="36" w:line="228" w:lineRule="auto"/>
              <w:ind w:left="23"/>
            </w:pPr>
            <w:r>
              <w:rPr>
                <w:spacing w:val="5"/>
              </w:rPr>
              <w:t>1.《检验检测机构监督管理办法》</w:t>
            </w:r>
          </w:p>
          <w:p w14:paraId="14F2A648">
            <w:pPr>
              <w:pStyle w:val="6"/>
              <w:spacing w:before="15" w:line="246" w:lineRule="auto"/>
              <w:ind w:left="20" w:right="8166" w:firstLine="1"/>
            </w:pPr>
            <w:r>
              <w:rPr>
                <w:spacing w:val="5"/>
              </w:rPr>
              <w:t>第四条：</w:t>
            </w:r>
            <w:r>
              <w:rPr>
                <w:spacing w:val="23"/>
              </w:rPr>
              <w:t xml:space="preserve"> </w:t>
            </w:r>
            <w:r>
              <w:rPr>
                <w:spacing w:val="5"/>
              </w:rPr>
              <w:t>国家市场监督管理总局统一负责、综合协调检验检测</w:t>
            </w:r>
            <w:r>
              <w:rPr>
                <w:spacing w:val="4"/>
              </w:rPr>
              <w:t>管理工作。</w:t>
            </w:r>
            <w:r>
              <w:t xml:space="preserve"> </w:t>
            </w:r>
            <w:r>
              <w:rPr>
                <w:spacing w:val="6"/>
              </w:rPr>
              <w:t>省级市场监督管理部门负责本行政区域内检验检测机构监督管理工</w:t>
            </w:r>
            <w:r>
              <w:rPr>
                <w:spacing w:val="5"/>
              </w:rPr>
              <w:t>作。</w:t>
            </w:r>
          </w:p>
          <w:p w14:paraId="736BBFD5">
            <w:pPr>
              <w:pStyle w:val="6"/>
              <w:spacing w:before="15" w:line="228" w:lineRule="auto"/>
              <w:ind w:left="17"/>
            </w:pPr>
            <w:r>
              <w:rPr>
                <w:spacing w:val="6"/>
              </w:rPr>
              <w:t>地（市）、县级市场监督管理部门负责本行政区域内检验检测机构监督检查工作。</w:t>
            </w:r>
          </w:p>
        </w:tc>
        <w:tc>
          <w:tcPr>
            <w:tcW w:w="371" w:type="dxa"/>
            <w:vAlign w:val="top"/>
          </w:tcPr>
          <w:p w14:paraId="16A577A4">
            <w:pPr>
              <w:rPr>
                <w:rFonts w:ascii="Arial"/>
                <w:sz w:val="21"/>
              </w:rPr>
            </w:pPr>
          </w:p>
        </w:tc>
      </w:tr>
      <w:tr w14:paraId="38F3E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616" w:type="dxa"/>
            <w:vAlign w:val="top"/>
          </w:tcPr>
          <w:p w14:paraId="0D36284E">
            <w:pPr>
              <w:spacing w:line="419" w:lineRule="auto"/>
              <w:rPr>
                <w:rFonts w:ascii="Arial"/>
                <w:sz w:val="21"/>
              </w:rPr>
            </w:pPr>
          </w:p>
          <w:p w14:paraId="22EDE033">
            <w:pPr>
              <w:pStyle w:val="6"/>
              <w:spacing w:before="26" w:line="108" w:lineRule="exact"/>
              <w:ind w:left="248"/>
            </w:pPr>
            <w:r>
              <w:rPr>
                <w:position w:val="1"/>
              </w:rPr>
              <w:t>686</w:t>
            </w:r>
          </w:p>
        </w:tc>
        <w:tc>
          <w:tcPr>
            <w:tcW w:w="1682" w:type="dxa"/>
            <w:vAlign w:val="top"/>
          </w:tcPr>
          <w:p w14:paraId="07A9D605">
            <w:pPr>
              <w:spacing w:line="420" w:lineRule="auto"/>
              <w:rPr>
                <w:rFonts w:ascii="Arial"/>
                <w:sz w:val="21"/>
              </w:rPr>
            </w:pPr>
          </w:p>
          <w:p w14:paraId="49F9F5E7">
            <w:pPr>
              <w:pStyle w:val="6"/>
              <w:spacing w:before="26" w:line="228" w:lineRule="auto"/>
              <w:ind w:left="194"/>
            </w:pPr>
            <w:r>
              <w:rPr>
                <w:spacing w:val="6"/>
              </w:rPr>
              <w:t>对认证活动和认证结果的行政检查</w:t>
            </w:r>
          </w:p>
        </w:tc>
        <w:tc>
          <w:tcPr>
            <w:tcW w:w="536" w:type="dxa"/>
            <w:vAlign w:val="top"/>
          </w:tcPr>
          <w:p w14:paraId="543D7A41">
            <w:pPr>
              <w:spacing w:line="420" w:lineRule="auto"/>
              <w:rPr>
                <w:rFonts w:ascii="Arial"/>
                <w:sz w:val="21"/>
              </w:rPr>
            </w:pPr>
          </w:p>
          <w:p w14:paraId="61709774">
            <w:pPr>
              <w:pStyle w:val="6"/>
              <w:spacing w:before="26" w:line="228" w:lineRule="auto"/>
              <w:ind w:left="95"/>
            </w:pPr>
            <w:r>
              <w:rPr>
                <w:spacing w:val="5"/>
              </w:rPr>
              <w:t>行政检查</w:t>
            </w:r>
          </w:p>
        </w:tc>
        <w:tc>
          <w:tcPr>
            <w:tcW w:w="879" w:type="dxa"/>
            <w:vAlign w:val="top"/>
          </w:tcPr>
          <w:p w14:paraId="72F2E0B0">
            <w:pPr>
              <w:spacing w:line="364" w:lineRule="auto"/>
              <w:rPr>
                <w:rFonts w:ascii="Arial"/>
                <w:sz w:val="21"/>
              </w:rPr>
            </w:pPr>
          </w:p>
          <w:p w14:paraId="387ECADB">
            <w:pPr>
              <w:pStyle w:val="6"/>
              <w:spacing w:before="26" w:line="230" w:lineRule="auto"/>
              <w:ind w:left="98"/>
            </w:pPr>
            <w:r>
              <w:rPr>
                <w:spacing w:val="5"/>
              </w:rPr>
              <w:t>市场监督管理部门</w:t>
            </w:r>
          </w:p>
          <w:p w14:paraId="23C74A55">
            <w:pPr>
              <w:pStyle w:val="6"/>
              <w:spacing w:before="14" w:line="231" w:lineRule="auto"/>
              <w:ind w:left="50"/>
            </w:pPr>
            <w:r>
              <w:rPr>
                <w:spacing w:val="5"/>
              </w:rPr>
              <w:t>（设区的市或县级）</w:t>
            </w:r>
          </w:p>
        </w:tc>
        <w:tc>
          <w:tcPr>
            <w:tcW w:w="1259" w:type="dxa"/>
            <w:vAlign w:val="top"/>
          </w:tcPr>
          <w:p w14:paraId="772F170C">
            <w:pPr>
              <w:spacing w:line="306" w:lineRule="auto"/>
              <w:rPr>
                <w:rFonts w:ascii="Arial"/>
                <w:sz w:val="21"/>
              </w:rPr>
            </w:pPr>
          </w:p>
          <w:p w14:paraId="10639B1C">
            <w:pPr>
              <w:pStyle w:val="6"/>
              <w:spacing w:before="26" w:line="228" w:lineRule="auto"/>
              <w:ind w:left="29"/>
            </w:pPr>
            <w:r>
              <w:rPr>
                <w:spacing w:val="5"/>
              </w:rPr>
              <w:t>市场监督管理局认证认可与检验</w:t>
            </w:r>
          </w:p>
          <w:p w14:paraId="60F1E2D1">
            <w:pPr>
              <w:pStyle w:val="6"/>
              <w:spacing w:before="15" w:line="228" w:lineRule="auto"/>
              <w:ind w:left="24"/>
            </w:pPr>
            <w:r>
              <w:rPr>
                <w:spacing w:val="6"/>
              </w:rPr>
              <w:t>检测监督管理处、市（州）、县</w:t>
            </w:r>
          </w:p>
          <w:p w14:paraId="363F4F04">
            <w:pPr>
              <w:pStyle w:val="6"/>
              <w:spacing w:before="14" w:line="230" w:lineRule="auto"/>
              <w:ind w:left="331"/>
            </w:pPr>
            <w:r>
              <w:rPr>
                <w:spacing w:val="5"/>
              </w:rPr>
              <w:t>级相关业务部门</w:t>
            </w:r>
          </w:p>
        </w:tc>
        <w:tc>
          <w:tcPr>
            <w:tcW w:w="10978" w:type="dxa"/>
            <w:vAlign w:val="top"/>
          </w:tcPr>
          <w:p w14:paraId="099F221F">
            <w:pPr>
              <w:pStyle w:val="6"/>
              <w:spacing w:before="75" w:line="230" w:lineRule="auto"/>
              <w:ind w:left="23"/>
            </w:pPr>
            <w:r>
              <w:rPr>
                <w:spacing w:val="5"/>
              </w:rPr>
              <w:t>1.《中华人民共和国认证认可条例》（2003年9月3日实施）</w:t>
            </w:r>
          </w:p>
          <w:p w14:paraId="69E7446C">
            <w:pPr>
              <w:pStyle w:val="6"/>
              <w:spacing w:before="14" w:line="269" w:lineRule="auto"/>
              <w:ind w:left="19" w:right="67" w:firstLine="2"/>
            </w:pPr>
            <w:r>
              <w:rPr>
                <w:spacing w:val="6"/>
              </w:rPr>
              <w:t>第五十条  国务院认证认可监督管理部门可以采取组织同行评议，</w:t>
            </w:r>
            <w:r>
              <w:rPr>
                <w:spacing w:val="-5"/>
              </w:rPr>
              <w:t xml:space="preserve"> </w:t>
            </w:r>
            <w:r>
              <w:rPr>
                <w:spacing w:val="6"/>
              </w:rPr>
              <w:t>向被认证企业征求意见，对认证活动和认证结果进行抽查，要求认证机构以及与认证有关的检查机构、实验室报告业务活动情况的方式，对其遵守本条例的情况进行监督。发现有违反本条例行为的，应当及时查处，涉及国</w:t>
            </w:r>
            <w:r>
              <w:t xml:space="preserve"> </w:t>
            </w:r>
            <w:r>
              <w:rPr>
                <w:spacing w:val="5"/>
              </w:rPr>
              <w:t>务院有关部门职责的，应当及时通报有关部门。</w:t>
            </w:r>
          </w:p>
          <w:p w14:paraId="7E2B8EAC">
            <w:pPr>
              <w:pStyle w:val="6"/>
              <w:spacing w:before="26" w:line="228" w:lineRule="auto"/>
              <w:ind w:left="22"/>
            </w:pPr>
            <w:r>
              <w:rPr>
                <w:spacing w:val="6"/>
              </w:rPr>
              <w:t>第五十四条 县级以上地方人民政府市场监督管理部门在国务院认证认可监督管理部门的授权范围内，依照本条例的规定对认证活动实施监督管理。</w:t>
            </w:r>
          </w:p>
          <w:p w14:paraId="4E224ECC">
            <w:pPr>
              <w:pStyle w:val="6"/>
              <w:spacing w:before="15" w:line="231" w:lineRule="auto"/>
              <w:ind w:left="21"/>
            </w:pPr>
            <w:r>
              <w:rPr>
                <w:spacing w:val="5"/>
              </w:rPr>
              <w:t>2.《认证机构管理办法》（2017年11月</w:t>
            </w:r>
            <w:r>
              <w:rPr>
                <w:spacing w:val="4"/>
              </w:rPr>
              <w:t>14日实施）</w:t>
            </w:r>
          </w:p>
          <w:p w14:paraId="7FDA7DDA">
            <w:pPr>
              <w:pStyle w:val="6"/>
              <w:spacing w:before="14" w:line="228" w:lineRule="auto"/>
              <w:ind w:left="22"/>
            </w:pPr>
            <w:r>
              <w:rPr>
                <w:spacing w:val="6"/>
              </w:rPr>
              <w:t>第四条</w:t>
            </w:r>
            <w:r>
              <w:rPr>
                <w:spacing w:val="19"/>
                <w:w w:val="102"/>
              </w:rPr>
              <w:t xml:space="preserve"> </w:t>
            </w:r>
            <w:r>
              <w:rPr>
                <w:spacing w:val="6"/>
              </w:rPr>
              <w:t>国务院认证认可监督管理部门主管认证机构的资质审批及监督管理工作。县级以上地方认证监督管理部门依照本办法的规定，负责所辖区域内认证机构从事认证活动的监督管理。</w:t>
            </w:r>
          </w:p>
          <w:p w14:paraId="6392784B">
            <w:pPr>
              <w:pStyle w:val="6"/>
              <w:spacing w:before="34" w:line="228" w:lineRule="auto"/>
              <w:ind w:left="24"/>
            </w:pPr>
            <w:r>
              <w:rPr>
                <w:spacing w:val="6"/>
              </w:rPr>
              <w:t>3.《强制性产品认证管理规定》（2009年7月3日实施）第三十七条</w:t>
            </w:r>
            <w:r>
              <w:rPr>
                <w:spacing w:val="-13"/>
              </w:rPr>
              <w:t xml:space="preserve"> </w:t>
            </w:r>
            <w:r>
              <w:rPr>
                <w:spacing w:val="6"/>
              </w:rPr>
              <w:t>县级以上地方市场监督管理部门负责对所辖区域内强制性产品认证活动</w:t>
            </w:r>
            <w:r>
              <w:rPr>
                <w:spacing w:val="5"/>
              </w:rPr>
              <w:t>实施监督检查，对违法行为进行查处。</w:t>
            </w:r>
          </w:p>
        </w:tc>
        <w:tc>
          <w:tcPr>
            <w:tcW w:w="371" w:type="dxa"/>
            <w:vAlign w:val="top"/>
          </w:tcPr>
          <w:p w14:paraId="617595A3">
            <w:pPr>
              <w:rPr>
                <w:rFonts w:ascii="Arial"/>
                <w:sz w:val="21"/>
              </w:rPr>
            </w:pPr>
          </w:p>
        </w:tc>
      </w:tr>
      <w:tr w14:paraId="1FC71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65D2CAD">
            <w:pPr>
              <w:pStyle w:val="6"/>
              <w:spacing w:before="146" w:line="108" w:lineRule="exact"/>
              <w:ind w:left="248"/>
            </w:pPr>
            <w:r>
              <w:rPr>
                <w:position w:val="1"/>
              </w:rPr>
              <w:t>687</w:t>
            </w:r>
          </w:p>
        </w:tc>
        <w:tc>
          <w:tcPr>
            <w:tcW w:w="1682" w:type="dxa"/>
            <w:vAlign w:val="top"/>
          </w:tcPr>
          <w:p w14:paraId="2CEEB8FE">
            <w:pPr>
              <w:pStyle w:val="6"/>
              <w:spacing w:before="32" w:line="228" w:lineRule="auto"/>
              <w:ind w:left="21"/>
            </w:pPr>
            <w:r>
              <w:rPr>
                <w:spacing w:val="6"/>
              </w:rPr>
              <w:t>对擅自生产、销售、进口或者在其他经营活</w:t>
            </w:r>
          </w:p>
          <w:p w14:paraId="0E7AAE10">
            <w:pPr>
              <w:pStyle w:val="6"/>
              <w:spacing w:before="15" w:line="229" w:lineRule="auto"/>
              <w:ind w:left="24"/>
            </w:pPr>
            <w:r>
              <w:rPr>
                <w:spacing w:val="5"/>
              </w:rPr>
              <w:t>动中使用未经认证的列入目录产品行为的行</w:t>
            </w:r>
          </w:p>
          <w:p w14:paraId="28E73996">
            <w:pPr>
              <w:pStyle w:val="6"/>
              <w:spacing w:before="14" w:line="215" w:lineRule="auto"/>
              <w:ind w:left="712"/>
            </w:pPr>
            <w:r>
              <w:rPr>
                <w:spacing w:val="4"/>
              </w:rPr>
              <w:t>政处罚</w:t>
            </w:r>
          </w:p>
        </w:tc>
        <w:tc>
          <w:tcPr>
            <w:tcW w:w="536" w:type="dxa"/>
            <w:vAlign w:val="top"/>
          </w:tcPr>
          <w:p w14:paraId="19465D21">
            <w:pPr>
              <w:pStyle w:val="6"/>
              <w:spacing w:before="146" w:line="229" w:lineRule="auto"/>
              <w:ind w:left="95"/>
            </w:pPr>
            <w:r>
              <w:rPr>
                <w:spacing w:val="5"/>
              </w:rPr>
              <w:t>行政处罚</w:t>
            </w:r>
          </w:p>
        </w:tc>
        <w:tc>
          <w:tcPr>
            <w:tcW w:w="879" w:type="dxa"/>
            <w:vAlign w:val="top"/>
          </w:tcPr>
          <w:p w14:paraId="2D1B8628">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24F934C3">
            <w:pPr>
              <w:pStyle w:val="6"/>
              <w:spacing w:line="215" w:lineRule="auto"/>
              <w:ind w:left="267"/>
            </w:pPr>
            <w:r>
              <w:rPr>
                <w:spacing w:val="4"/>
              </w:rPr>
              <w:t>或县级）</w:t>
            </w:r>
          </w:p>
        </w:tc>
        <w:tc>
          <w:tcPr>
            <w:tcW w:w="1259" w:type="dxa"/>
            <w:vAlign w:val="top"/>
          </w:tcPr>
          <w:p w14:paraId="6DAC2714">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EED8C54">
            <w:pPr>
              <w:pStyle w:val="6"/>
              <w:spacing w:before="89" w:line="230" w:lineRule="auto"/>
              <w:ind w:left="23"/>
            </w:pPr>
            <w:r>
              <w:rPr>
                <w:spacing w:val="5"/>
              </w:rPr>
              <w:t>1.《中华人民共和国认证认可条例》</w:t>
            </w:r>
          </w:p>
          <w:p w14:paraId="62111E6A">
            <w:pPr>
              <w:pStyle w:val="6"/>
              <w:spacing w:before="14" w:line="228" w:lineRule="auto"/>
              <w:ind w:left="22"/>
            </w:pPr>
            <w:r>
              <w:rPr>
                <w:spacing w:val="6"/>
              </w:rPr>
              <w:t>第六十六条：列入目录的产品未经认证，擅自出厂、销售、进口或者在其他经营活动中使用的，责令限期改正，处5万元以上20万元以下的罚款；未经认证的违法产品货值金额不足1万元的，处货值金额2倍以下的罚款；有违法所得的，没收违法所得。</w:t>
            </w:r>
          </w:p>
        </w:tc>
        <w:tc>
          <w:tcPr>
            <w:tcW w:w="371" w:type="dxa"/>
            <w:vAlign w:val="top"/>
          </w:tcPr>
          <w:p w14:paraId="48383D42">
            <w:pPr>
              <w:rPr>
                <w:rFonts w:ascii="Arial"/>
                <w:sz w:val="21"/>
              </w:rPr>
            </w:pPr>
          </w:p>
        </w:tc>
      </w:tr>
      <w:tr w14:paraId="7259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616" w:type="dxa"/>
            <w:vAlign w:val="top"/>
          </w:tcPr>
          <w:p w14:paraId="2C4ECDEE">
            <w:pPr>
              <w:spacing w:line="267" w:lineRule="auto"/>
              <w:rPr>
                <w:rFonts w:ascii="Arial"/>
                <w:sz w:val="21"/>
              </w:rPr>
            </w:pPr>
          </w:p>
          <w:p w14:paraId="525B6D76">
            <w:pPr>
              <w:spacing w:line="268" w:lineRule="auto"/>
              <w:rPr>
                <w:rFonts w:ascii="Arial"/>
                <w:sz w:val="21"/>
              </w:rPr>
            </w:pPr>
          </w:p>
          <w:p w14:paraId="04DA270C">
            <w:pPr>
              <w:spacing w:line="268" w:lineRule="auto"/>
              <w:rPr>
                <w:rFonts w:ascii="Arial"/>
                <w:sz w:val="21"/>
              </w:rPr>
            </w:pPr>
          </w:p>
          <w:p w14:paraId="5DBB45ED">
            <w:pPr>
              <w:pStyle w:val="6"/>
              <w:spacing w:before="26" w:line="108" w:lineRule="exact"/>
              <w:ind w:left="248"/>
            </w:pPr>
            <w:r>
              <w:rPr>
                <w:position w:val="1"/>
              </w:rPr>
              <w:t>688</w:t>
            </w:r>
          </w:p>
        </w:tc>
        <w:tc>
          <w:tcPr>
            <w:tcW w:w="1682" w:type="dxa"/>
            <w:vAlign w:val="top"/>
          </w:tcPr>
          <w:p w14:paraId="519BD923">
            <w:pPr>
              <w:spacing w:line="249" w:lineRule="auto"/>
              <w:rPr>
                <w:rFonts w:ascii="Arial"/>
                <w:sz w:val="21"/>
              </w:rPr>
            </w:pPr>
          </w:p>
          <w:p w14:paraId="742290E2">
            <w:pPr>
              <w:spacing w:line="249" w:lineRule="auto"/>
              <w:rPr>
                <w:rFonts w:ascii="Arial"/>
                <w:sz w:val="21"/>
              </w:rPr>
            </w:pPr>
          </w:p>
          <w:p w14:paraId="28B16024">
            <w:pPr>
              <w:spacing w:line="249" w:lineRule="auto"/>
              <w:rPr>
                <w:rFonts w:ascii="Arial"/>
                <w:sz w:val="21"/>
              </w:rPr>
            </w:pPr>
          </w:p>
          <w:p w14:paraId="17EB8B65">
            <w:pPr>
              <w:pStyle w:val="6"/>
              <w:spacing w:before="26" w:line="230" w:lineRule="auto"/>
              <w:ind w:left="21"/>
            </w:pPr>
            <w:r>
              <w:rPr>
                <w:spacing w:val="4"/>
              </w:rPr>
              <w:t>对伪造、变造、</w:t>
            </w:r>
            <w:r>
              <w:rPr>
                <w:spacing w:val="-8"/>
              </w:rPr>
              <w:t xml:space="preserve"> </w:t>
            </w:r>
            <w:r>
              <w:rPr>
                <w:spacing w:val="4"/>
              </w:rPr>
              <w:t>冒用、非法买卖认证证书、</w:t>
            </w:r>
          </w:p>
          <w:p w14:paraId="0E873CDA">
            <w:pPr>
              <w:pStyle w:val="6"/>
              <w:spacing w:before="14" w:line="229" w:lineRule="auto"/>
              <w:ind w:left="322"/>
            </w:pPr>
            <w:r>
              <w:rPr>
                <w:spacing w:val="5"/>
              </w:rPr>
              <w:t>认证标志等行为的行政处罚</w:t>
            </w:r>
          </w:p>
        </w:tc>
        <w:tc>
          <w:tcPr>
            <w:tcW w:w="536" w:type="dxa"/>
            <w:vAlign w:val="top"/>
          </w:tcPr>
          <w:p w14:paraId="4620E11F">
            <w:pPr>
              <w:spacing w:line="267" w:lineRule="auto"/>
              <w:rPr>
                <w:rFonts w:ascii="Arial"/>
                <w:sz w:val="21"/>
              </w:rPr>
            </w:pPr>
          </w:p>
          <w:p w14:paraId="5E1E951B">
            <w:pPr>
              <w:spacing w:line="268" w:lineRule="auto"/>
              <w:rPr>
                <w:rFonts w:ascii="Arial"/>
                <w:sz w:val="21"/>
              </w:rPr>
            </w:pPr>
          </w:p>
          <w:p w14:paraId="14CB5C0F">
            <w:pPr>
              <w:spacing w:line="268" w:lineRule="auto"/>
              <w:rPr>
                <w:rFonts w:ascii="Arial"/>
                <w:sz w:val="21"/>
              </w:rPr>
            </w:pPr>
          </w:p>
          <w:p w14:paraId="5BFBDD63">
            <w:pPr>
              <w:pStyle w:val="6"/>
              <w:spacing w:before="26" w:line="229" w:lineRule="auto"/>
              <w:ind w:left="95"/>
            </w:pPr>
            <w:r>
              <w:rPr>
                <w:spacing w:val="5"/>
              </w:rPr>
              <w:t>行政处罚</w:t>
            </w:r>
          </w:p>
        </w:tc>
        <w:tc>
          <w:tcPr>
            <w:tcW w:w="879" w:type="dxa"/>
            <w:vAlign w:val="top"/>
          </w:tcPr>
          <w:p w14:paraId="1052A705">
            <w:pPr>
              <w:spacing w:line="345" w:lineRule="auto"/>
              <w:rPr>
                <w:rFonts w:ascii="Arial"/>
                <w:sz w:val="21"/>
              </w:rPr>
            </w:pPr>
          </w:p>
          <w:p w14:paraId="62D6FFD5">
            <w:pPr>
              <w:spacing w:line="345" w:lineRule="auto"/>
              <w:rPr>
                <w:rFonts w:ascii="Arial"/>
                <w:sz w:val="21"/>
              </w:rPr>
            </w:pPr>
          </w:p>
          <w:p w14:paraId="2BF9773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CA28C5F">
            <w:pPr>
              <w:pStyle w:val="6"/>
              <w:spacing w:line="231" w:lineRule="auto"/>
              <w:ind w:left="267"/>
            </w:pPr>
            <w:r>
              <w:rPr>
                <w:spacing w:val="4"/>
              </w:rPr>
              <w:t>或县级）</w:t>
            </w:r>
          </w:p>
        </w:tc>
        <w:tc>
          <w:tcPr>
            <w:tcW w:w="1259" w:type="dxa"/>
            <w:vAlign w:val="top"/>
          </w:tcPr>
          <w:p w14:paraId="0FDE9957">
            <w:pPr>
              <w:spacing w:line="249" w:lineRule="auto"/>
              <w:rPr>
                <w:rFonts w:ascii="Arial"/>
                <w:sz w:val="21"/>
              </w:rPr>
            </w:pPr>
          </w:p>
          <w:p w14:paraId="4989DE70">
            <w:pPr>
              <w:spacing w:line="249" w:lineRule="auto"/>
              <w:rPr>
                <w:rFonts w:ascii="Arial"/>
                <w:sz w:val="21"/>
              </w:rPr>
            </w:pPr>
          </w:p>
          <w:p w14:paraId="759B8801">
            <w:pPr>
              <w:spacing w:line="249" w:lineRule="auto"/>
              <w:rPr>
                <w:rFonts w:ascii="Arial"/>
                <w:sz w:val="21"/>
              </w:rPr>
            </w:pPr>
          </w:p>
          <w:p w14:paraId="06D09841">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857287E">
            <w:pPr>
              <w:pStyle w:val="6"/>
              <w:spacing w:before="94" w:line="229" w:lineRule="auto"/>
              <w:ind w:left="23"/>
            </w:pPr>
            <w:r>
              <w:rPr>
                <w:spacing w:val="6"/>
              </w:rPr>
              <w:t>1.《中华人民共和国消费者权益保护法》（根据2013年</w:t>
            </w:r>
            <w:r>
              <w:rPr>
                <w:spacing w:val="5"/>
              </w:rPr>
              <w:t>10月25日第十二届全国人民代表大会常务委员会第五次会议《关于修改＜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338CAACD">
            <w:pPr>
              <w:pStyle w:val="6"/>
              <w:spacing w:before="14" w:line="228" w:lineRule="auto"/>
              <w:ind w:left="22"/>
            </w:pPr>
            <w:r>
              <w:rPr>
                <w:spacing w:val="6"/>
              </w:rPr>
              <w:t>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w:t>
            </w:r>
            <w:r>
              <w:rPr>
                <w:spacing w:val="-10"/>
              </w:rPr>
              <w:t xml:space="preserve"> </w:t>
            </w:r>
            <w:r>
              <w:rPr>
                <w:spacing w:val="6"/>
              </w:rPr>
              <w:t>吊销营业执照。</w:t>
            </w:r>
          </w:p>
          <w:p w14:paraId="615A6BB9">
            <w:pPr>
              <w:pStyle w:val="6"/>
              <w:spacing w:before="14" w:line="230" w:lineRule="auto"/>
              <w:ind w:left="21"/>
            </w:pPr>
            <w:r>
              <w:rPr>
                <w:spacing w:val="5"/>
              </w:rPr>
              <w:t>2.《中华人民共和国认证认可条例》</w:t>
            </w:r>
          </w:p>
          <w:p w14:paraId="103BB85C">
            <w:pPr>
              <w:pStyle w:val="6"/>
              <w:spacing w:before="14" w:line="230" w:lineRule="auto"/>
              <w:ind w:left="22"/>
            </w:pPr>
            <w:r>
              <w:rPr>
                <w:spacing w:val="6"/>
              </w:rPr>
              <w:t>第七十条：伪造、</w:t>
            </w:r>
            <w:r>
              <w:rPr>
                <w:spacing w:val="-17"/>
              </w:rPr>
              <w:t xml:space="preserve"> </w:t>
            </w:r>
            <w:r>
              <w:rPr>
                <w:spacing w:val="6"/>
              </w:rPr>
              <w:t>冒用、买卖认证标志或者认证证书的，依照《中华人</w:t>
            </w:r>
            <w:r>
              <w:rPr>
                <w:spacing w:val="5"/>
              </w:rPr>
              <w:t>民共和国产品质量法》等法律的规定查处。</w:t>
            </w:r>
          </w:p>
          <w:p w14:paraId="5303B61F">
            <w:pPr>
              <w:pStyle w:val="6"/>
              <w:spacing w:before="14" w:line="231" w:lineRule="auto"/>
              <w:ind w:left="24"/>
            </w:pPr>
            <w:r>
              <w:rPr>
                <w:spacing w:val="4"/>
              </w:rPr>
              <w:t>3.《有机产品认证管理办法》</w:t>
            </w:r>
          </w:p>
          <w:p w14:paraId="179FE6C2">
            <w:pPr>
              <w:pStyle w:val="6"/>
              <w:spacing w:before="14" w:line="227" w:lineRule="auto"/>
              <w:ind w:left="22"/>
            </w:pPr>
            <w:r>
              <w:rPr>
                <w:spacing w:val="6"/>
              </w:rPr>
              <w:t>第四十七条：伪造、变造、</w:t>
            </w:r>
            <w:r>
              <w:rPr>
                <w:spacing w:val="-16"/>
              </w:rPr>
              <w:t xml:space="preserve"> </w:t>
            </w:r>
            <w:r>
              <w:rPr>
                <w:spacing w:val="6"/>
              </w:rPr>
              <w:t>冒用、非法买卖、转让、涂改认证证书的，县级以上地方市场监督管理部门责令改正，处3万元罚款。违反本办法第三十九条第二款的规定，认证机构在其出具的认证证书上自行编制认证证书编号的，视为伪造认证证书。</w:t>
            </w:r>
          </w:p>
          <w:p w14:paraId="20D4C2F4">
            <w:pPr>
              <w:pStyle w:val="6"/>
              <w:spacing w:before="16" w:line="231" w:lineRule="auto"/>
              <w:ind w:left="21"/>
            </w:pPr>
            <w:r>
              <w:rPr>
                <w:spacing w:val="5"/>
              </w:rPr>
              <w:t>4.《认证证书和认证标志管理办法》</w:t>
            </w:r>
          </w:p>
          <w:p w14:paraId="799749C0">
            <w:pPr>
              <w:pStyle w:val="6"/>
              <w:spacing w:before="14" w:line="262" w:lineRule="auto"/>
              <w:ind w:left="22" w:right="67"/>
            </w:pPr>
            <w:r>
              <w:rPr>
                <w:spacing w:val="6"/>
              </w:rPr>
              <w:t>第二十六条：违反本办法规定，伪造、</w:t>
            </w:r>
            <w:r>
              <w:rPr>
                <w:spacing w:val="-5"/>
              </w:rPr>
              <w:t xml:space="preserve"> </w:t>
            </w:r>
            <w:r>
              <w:rPr>
                <w:spacing w:val="6"/>
              </w:rPr>
              <w:t>冒用认证证书的，地方认证监督管理部门应当责令其改正，处以3万元罚款。第二十七条：违反本办法规定，非法买卖或者转让认证证书的，地方认证监督管理部门责令其改正，处以3万元罚款；认证机构向未通过认证的认证委托人出卖或转让认证证</w:t>
            </w:r>
            <w:r>
              <w:t xml:space="preserve"> </w:t>
            </w:r>
            <w:r>
              <w:rPr>
                <w:spacing w:val="6"/>
              </w:rPr>
              <w:t>书的，依照条例第六十二条规定处罚。第三十一条：伪造、</w:t>
            </w:r>
            <w:r>
              <w:rPr>
                <w:spacing w:val="-17"/>
              </w:rPr>
              <w:t xml:space="preserve"> </w:t>
            </w:r>
            <w:r>
              <w:rPr>
                <w:spacing w:val="6"/>
              </w:rPr>
              <w:t>冒用、非法买卖认证标志的，依照《中华人民共和国产品质量法》和《中华人民共和国进出口商品检验法》等有关法律、行政法规的规</w:t>
            </w:r>
            <w:r>
              <w:rPr>
                <w:spacing w:val="5"/>
              </w:rPr>
              <w:t>定处罚。</w:t>
            </w:r>
          </w:p>
          <w:p w14:paraId="2C76A732">
            <w:pPr>
              <w:pStyle w:val="6"/>
              <w:spacing w:before="1" w:line="228" w:lineRule="auto"/>
              <w:ind w:left="22"/>
            </w:pPr>
            <w:r>
              <w:rPr>
                <w:spacing w:val="5"/>
              </w:rPr>
              <w:t>5.《强制性产品认证管理规定》</w:t>
            </w:r>
          </w:p>
          <w:p w14:paraId="0E6FBD7E">
            <w:pPr>
              <w:pStyle w:val="6"/>
              <w:spacing w:before="15" w:line="227" w:lineRule="auto"/>
              <w:ind w:left="22"/>
            </w:pPr>
            <w:r>
              <w:rPr>
                <w:spacing w:val="5"/>
              </w:rPr>
              <w:t>第五十三条第一款：伪造、变造、</w:t>
            </w:r>
            <w:r>
              <w:rPr>
                <w:spacing w:val="-19"/>
              </w:rPr>
              <w:t xml:space="preserve"> </w:t>
            </w:r>
            <w:r>
              <w:rPr>
                <w:spacing w:val="5"/>
              </w:rPr>
              <w:t>出租、</w:t>
            </w:r>
            <w:r>
              <w:rPr>
                <w:spacing w:val="-19"/>
              </w:rPr>
              <w:t xml:space="preserve"> </w:t>
            </w:r>
            <w:r>
              <w:rPr>
                <w:spacing w:val="5"/>
              </w:rPr>
              <w:t>出借、</w:t>
            </w:r>
            <w:r>
              <w:rPr>
                <w:spacing w:val="-17"/>
              </w:rPr>
              <w:t xml:space="preserve"> </w:t>
            </w:r>
            <w:r>
              <w:rPr>
                <w:spacing w:val="5"/>
              </w:rPr>
              <w:t>冒用、买卖或者转</w:t>
            </w:r>
            <w:r>
              <w:rPr>
                <w:spacing w:val="4"/>
              </w:rPr>
              <w:t>让认证证书的，</w:t>
            </w:r>
            <w:r>
              <w:rPr>
                <w:spacing w:val="-19"/>
              </w:rPr>
              <w:t xml:space="preserve"> </w:t>
            </w:r>
            <w:r>
              <w:rPr>
                <w:spacing w:val="4"/>
              </w:rPr>
              <w:t>由地方质检两局责令其改正，处3万元罚款。</w:t>
            </w:r>
          </w:p>
          <w:p w14:paraId="6F9F9733">
            <w:pPr>
              <w:pStyle w:val="6"/>
              <w:spacing w:before="15" w:line="227" w:lineRule="auto"/>
              <w:ind w:left="22"/>
            </w:pPr>
            <w:r>
              <w:rPr>
                <w:spacing w:val="6"/>
              </w:rPr>
              <w:t>第五十三条第二款：转让或者倒卖认证标志</w:t>
            </w:r>
            <w:r>
              <w:rPr>
                <w:spacing w:val="5"/>
              </w:rPr>
              <w:t>的，</w:t>
            </w:r>
            <w:r>
              <w:rPr>
                <w:spacing w:val="-18"/>
              </w:rPr>
              <w:t xml:space="preserve"> </w:t>
            </w:r>
            <w:r>
              <w:rPr>
                <w:spacing w:val="5"/>
              </w:rPr>
              <w:t>由地方质检两局责令其改正，处3万元以下罚款。</w:t>
            </w:r>
          </w:p>
          <w:p w14:paraId="75A4DA7A">
            <w:pPr>
              <w:pStyle w:val="6"/>
              <w:spacing w:before="17" w:line="261" w:lineRule="auto"/>
              <w:ind w:left="29" w:right="24" w:hanging="7"/>
            </w:pPr>
            <w:r>
              <w:rPr>
                <w:spacing w:val="6"/>
              </w:rPr>
              <w:t>6.《节能低碳产品认证管理办法》第三十四条：伪造、变造、</w:t>
            </w:r>
            <w:r>
              <w:rPr>
                <w:spacing w:val="-17"/>
              </w:rPr>
              <w:t xml:space="preserve"> </w:t>
            </w:r>
            <w:r>
              <w:rPr>
                <w:spacing w:val="6"/>
              </w:rPr>
              <w:t>冒用、非法买卖或者转让节能、低碳产品认证证书的，</w:t>
            </w:r>
            <w:r>
              <w:rPr>
                <w:spacing w:val="-18"/>
              </w:rPr>
              <w:t xml:space="preserve"> </w:t>
            </w:r>
            <w:r>
              <w:rPr>
                <w:spacing w:val="6"/>
              </w:rPr>
              <w:t>由地方质检两局责令改正，并处3万元罚款。第三十五条：伪造、变造、</w:t>
            </w:r>
            <w:r>
              <w:rPr>
                <w:spacing w:val="-18"/>
              </w:rPr>
              <w:t xml:space="preserve"> </w:t>
            </w:r>
            <w:r>
              <w:rPr>
                <w:spacing w:val="6"/>
              </w:rPr>
              <w:t>冒用、非法买卖节能</w:t>
            </w:r>
            <w:r>
              <w:rPr>
                <w:spacing w:val="5"/>
              </w:rPr>
              <w:t>、低碳产品认证标志的，依照《中华人民共和国进出口商品检验法》、《中华人</w:t>
            </w:r>
            <w:r>
              <w:t xml:space="preserve"> </w:t>
            </w:r>
            <w:r>
              <w:rPr>
                <w:spacing w:val="6"/>
              </w:rPr>
              <w:t>民共和国产品质量法》的规定处罚。转让节能、低碳产品认证</w:t>
            </w:r>
            <w:r>
              <w:rPr>
                <w:spacing w:val="5"/>
              </w:rPr>
              <w:t>标志的，</w:t>
            </w:r>
            <w:r>
              <w:rPr>
                <w:spacing w:val="-18"/>
              </w:rPr>
              <w:t xml:space="preserve"> </w:t>
            </w:r>
            <w:r>
              <w:rPr>
                <w:spacing w:val="5"/>
              </w:rPr>
              <w:t>由地方质检两局责令改正，并处3万元以下的罚款。</w:t>
            </w:r>
          </w:p>
        </w:tc>
        <w:tc>
          <w:tcPr>
            <w:tcW w:w="371" w:type="dxa"/>
            <w:vAlign w:val="top"/>
          </w:tcPr>
          <w:p w14:paraId="57FB12E4">
            <w:pPr>
              <w:rPr>
                <w:rFonts w:ascii="Arial"/>
                <w:sz w:val="21"/>
              </w:rPr>
            </w:pPr>
          </w:p>
        </w:tc>
      </w:tr>
      <w:tr w14:paraId="1EFAA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321E834A">
            <w:pPr>
              <w:pStyle w:val="6"/>
              <w:spacing w:before="148" w:line="108" w:lineRule="exact"/>
              <w:ind w:left="248"/>
            </w:pPr>
            <w:r>
              <w:rPr>
                <w:position w:val="1"/>
              </w:rPr>
              <w:t>689</w:t>
            </w:r>
          </w:p>
        </w:tc>
        <w:tc>
          <w:tcPr>
            <w:tcW w:w="1682" w:type="dxa"/>
            <w:vAlign w:val="top"/>
          </w:tcPr>
          <w:p w14:paraId="684DAB93">
            <w:pPr>
              <w:pStyle w:val="6"/>
              <w:spacing w:before="91" w:line="263" w:lineRule="auto"/>
              <w:ind w:left="246" w:right="14" w:hanging="225"/>
            </w:pPr>
            <w:r>
              <w:rPr>
                <w:spacing w:val="6"/>
              </w:rPr>
              <w:t>对认证机构对有机配料含量不符合规定的产</w:t>
            </w:r>
            <w:r>
              <w:t xml:space="preserve"> </w:t>
            </w:r>
            <w:r>
              <w:rPr>
                <w:spacing w:val="5"/>
              </w:rPr>
              <w:t>品进行有机认证行为的行政处罚</w:t>
            </w:r>
          </w:p>
        </w:tc>
        <w:tc>
          <w:tcPr>
            <w:tcW w:w="536" w:type="dxa"/>
            <w:vAlign w:val="top"/>
          </w:tcPr>
          <w:p w14:paraId="2970B6FB">
            <w:pPr>
              <w:pStyle w:val="6"/>
              <w:spacing w:before="148" w:line="229" w:lineRule="auto"/>
              <w:ind w:left="95"/>
            </w:pPr>
            <w:r>
              <w:rPr>
                <w:spacing w:val="5"/>
              </w:rPr>
              <w:t>行政处罚</w:t>
            </w:r>
          </w:p>
        </w:tc>
        <w:tc>
          <w:tcPr>
            <w:tcW w:w="879" w:type="dxa"/>
            <w:vAlign w:val="top"/>
          </w:tcPr>
          <w:p w14:paraId="7992586C">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635BF9BB">
            <w:pPr>
              <w:pStyle w:val="6"/>
              <w:spacing w:line="223" w:lineRule="auto"/>
              <w:ind w:left="267"/>
            </w:pPr>
            <w:r>
              <w:rPr>
                <w:spacing w:val="4"/>
              </w:rPr>
              <w:t>或县级）</w:t>
            </w:r>
          </w:p>
        </w:tc>
        <w:tc>
          <w:tcPr>
            <w:tcW w:w="1259" w:type="dxa"/>
            <w:vAlign w:val="top"/>
          </w:tcPr>
          <w:p w14:paraId="70DE6F3F">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90AD0E2">
            <w:pPr>
              <w:pStyle w:val="6"/>
              <w:spacing w:before="92" w:line="231" w:lineRule="auto"/>
              <w:ind w:left="23"/>
            </w:pPr>
            <w:r>
              <w:rPr>
                <w:spacing w:val="5"/>
              </w:rPr>
              <w:t>1.《有机产品认证管理办法》</w:t>
            </w:r>
          </w:p>
          <w:p w14:paraId="1F1B40B7">
            <w:pPr>
              <w:pStyle w:val="6"/>
              <w:spacing w:before="14" w:line="228" w:lineRule="auto"/>
              <w:ind w:left="22"/>
            </w:pPr>
            <w:r>
              <w:rPr>
                <w:spacing w:val="6"/>
              </w:rPr>
              <w:t>第五十条：违反本办法第十六条的规定，认证机构对有机配料含量低于95％的加工产品进行有机认证的，县级以上地方市场监督管理部门责令改正，处3万元以下罚款。。</w:t>
            </w:r>
          </w:p>
        </w:tc>
        <w:tc>
          <w:tcPr>
            <w:tcW w:w="371" w:type="dxa"/>
            <w:vAlign w:val="top"/>
          </w:tcPr>
          <w:p w14:paraId="77033D5B">
            <w:pPr>
              <w:rPr>
                <w:rFonts w:ascii="Arial"/>
                <w:sz w:val="21"/>
              </w:rPr>
            </w:pPr>
          </w:p>
        </w:tc>
      </w:tr>
    </w:tbl>
    <w:p w14:paraId="4A02E1ED">
      <w:pPr>
        <w:pStyle w:val="2"/>
        <w:spacing w:line="110" w:lineRule="exact"/>
        <w:rPr>
          <w:sz w:val="9"/>
        </w:rPr>
      </w:pPr>
    </w:p>
    <w:p w14:paraId="5D716609">
      <w:pPr>
        <w:spacing w:line="110" w:lineRule="exact"/>
        <w:rPr>
          <w:sz w:val="9"/>
          <w:szCs w:val="9"/>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6BFB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0F7CAC82">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6717A6A4">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393DB6DE">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68B90FF1">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065CCF1">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8D36E21">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810FB3D">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15DD04E">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4C50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6" w:hRule="atLeast"/>
        </w:trPr>
        <w:tc>
          <w:tcPr>
            <w:tcW w:w="616" w:type="dxa"/>
            <w:vAlign w:val="top"/>
          </w:tcPr>
          <w:p w14:paraId="37B55C82">
            <w:pPr>
              <w:spacing w:line="423" w:lineRule="auto"/>
              <w:rPr>
                <w:rFonts w:ascii="Arial"/>
                <w:sz w:val="21"/>
              </w:rPr>
            </w:pPr>
          </w:p>
          <w:p w14:paraId="3B28E3C7">
            <w:pPr>
              <w:pStyle w:val="6"/>
              <w:spacing w:before="26" w:line="108" w:lineRule="exact"/>
              <w:ind w:left="248"/>
            </w:pPr>
            <w:r>
              <w:rPr>
                <w:position w:val="1"/>
              </w:rPr>
              <w:t>690</w:t>
            </w:r>
          </w:p>
        </w:tc>
        <w:tc>
          <w:tcPr>
            <w:tcW w:w="1682" w:type="dxa"/>
            <w:vAlign w:val="top"/>
          </w:tcPr>
          <w:p w14:paraId="31723EB9">
            <w:pPr>
              <w:spacing w:line="310" w:lineRule="auto"/>
              <w:rPr>
                <w:rFonts w:ascii="Arial"/>
                <w:sz w:val="21"/>
              </w:rPr>
            </w:pPr>
          </w:p>
          <w:p w14:paraId="6A983009">
            <w:pPr>
              <w:pStyle w:val="6"/>
              <w:spacing w:before="26" w:line="229" w:lineRule="auto"/>
              <w:ind w:left="21"/>
            </w:pPr>
            <w:r>
              <w:rPr>
                <w:spacing w:val="5"/>
              </w:rPr>
              <w:t>对认证机构拒不改正违法违规行为，</w:t>
            </w:r>
            <w:r>
              <w:rPr>
                <w:spacing w:val="-20"/>
              </w:rPr>
              <w:t xml:space="preserve"> </w:t>
            </w:r>
            <w:r>
              <w:rPr>
                <w:spacing w:val="5"/>
              </w:rPr>
              <w:t>向不符</w:t>
            </w:r>
          </w:p>
          <w:p w14:paraId="002FBCCD">
            <w:pPr>
              <w:pStyle w:val="6"/>
              <w:spacing w:before="14" w:line="230" w:lineRule="auto"/>
              <w:ind w:left="20"/>
            </w:pPr>
            <w:r>
              <w:rPr>
                <w:spacing w:val="6"/>
              </w:rPr>
              <w:t>合要求的认证对象出具认证证书，不配合监</w:t>
            </w:r>
          </w:p>
          <w:p w14:paraId="18C16B30">
            <w:pPr>
              <w:pStyle w:val="6"/>
              <w:spacing w:before="14" w:line="228" w:lineRule="auto"/>
              <w:ind w:left="278"/>
            </w:pPr>
            <w:r>
              <w:rPr>
                <w:spacing w:val="6"/>
              </w:rPr>
              <w:t>督检查工作等行为的行政处罚</w:t>
            </w:r>
          </w:p>
        </w:tc>
        <w:tc>
          <w:tcPr>
            <w:tcW w:w="536" w:type="dxa"/>
            <w:vAlign w:val="top"/>
          </w:tcPr>
          <w:p w14:paraId="13B36840">
            <w:pPr>
              <w:spacing w:line="423" w:lineRule="auto"/>
              <w:rPr>
                <w:rFonts w:ascii="Arial"/>
                <w:sz w:val="21"/>
              </w:rPr>
            </w:pPr>
          </w:p>
          <w:p w14:paraId="2F688DF8">
            <w:pPr>
              <w:pStyle w:val="6"/>
              <w:spacing w:before="26" w:line="229" w:lineRule="auto"/>
              <w:ind w:left="95"/>
            </w:pPr>
            <w:r>
              <w:rPr>
                <w:spacing w:val="5"/>
              </w:rPr>
              <w:t>行政处罚</w:t>
            </w:r>
          </w:p>
        </w:tc>
        <w:tc>
          <w:tcPr>
            <w:tcW w:w="879" w:type="dxa"/>
            <w:vAlign w:val="top"/>
          </w:tcPr>
          <w:p w14:paraId="0A8DCE10">
            <w:pPr>
              <w:spacing w:line="309" w:lineRule="auto"/>
              <w:rPr>
                <w:rFonts w:ascii="Arial"/>
                <w:sz w:val="21"/>
              </w:rPr>
            </w:pPr>
          </w:p>
          <w:p w14:paraId="7DBEFAD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9A5A55C">
            <w:pPr>
              <w:pStyle w:val="6"/>
              <w:spacing w:line="231" w:lineRule="auto"/>
              <w:ind w:left="267"/>
            </w:pPr>
            <w:r>
              <w:rPr>
                <w:spacing w:val="4"/>
              </w:rPr>
              <w:t>或县级）</w:t>
            </w:r>
          </w:p>
        </w:tc>
        <w:tc>
          <w:tcPr>
            <w:tcW w:w="1259" w:type="dxa"/>
            <w:vAlign w:val="top"/>
          </w:tcPr>
          <w:p w14:paraId="1960ADE2">
            <w:pPr>
              <w:spacing w:line="365" w:lineRule="auto"/>
              <w:rPr>
                <w:rFonts w:ascii="Arial"/>
                <w:sz w:val="21"/>
              </w:rPr>
            </w:pPr>
          </w:p>
          <w:p w14:paraId="3197B535">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BA4D352">
            <w:pPr>
              <w:pStyle w:val="6"/>
              <w:spacing w:before="52" w:line="230" w:lineRule="auto"/>
              <w:ind w:left="23"/>
            </w:pPr>
            <w:r>
              <w:rPr>
                <w:spacing w:val="4"/>
              </w:rPr>
              <w:t>1.《认证机构管理办法》</w:t>
            </w:r>
          </w:p>
          <w:p w14:paraId="186D1465">
            <w:pPr>
              <w:pStyle w:val="6"/>
              <w:spacing w:before="13" w:line="252" w:lineRule="auto"/>
              <w:ind w:left="18" w:right="46" w:firstLine="4"/>
            </w:pPr>
            <w:r>
              <w:rPr>
                <w:spacing w:val="6"/>
              </w:rPr>
              <w:t>第三十八条：认证机构有下列情形之一的，地方认证监督管理部门应当责令其改正，并处3万元罚款</w:t>
            </w:r>
            <w:r>
              <w:rPr>
                <w:spacing w:val="-6"/>
              </w:rPr>
              <w:t>：（</w:t>
            </w:r>
            <w:r>
              <w:rPr>
                <w:spacing w:val="-4"/>
              </w:rPr>
              <w:t xml:space="preserve"> </w:t>
            </w:r>
            <w:r>
              <w:rPr>
                <w:spacing w:val="6"/>
              </w:rPr>
              <w:t>一</w:t>
            </w:r>
            <w:r>
              <w:rPr>
                <w:spacing w:val="-16"/>
              </w:rPr>
              <w:t xml:space="preserve"> </w:t>
            </w:r>
            <w:r>
              <w:rPr>
                <w:spacing w:val="6"/>
              </w:rPr>
              <w:t>）受到告诫或者警告后仍未改正的</w:t>
            </w:r>
            <w:r>
              <w:rPr>
                <w:spacing w:val="-6"/>
              </w:rPr>
              <w:t>；（</w:t>
            </w:r>
            <w:r>
              <w:rPr>
                <w:spacing w:val="-8"/>
              </w:rPr>
              <w:t xml:space="preserve"> </w:t>
            </w:r>
            <w:r>
              <w:rPr>
                <w:spacing w:val="6"/>
              </w:rPr>
              <w:t>二）</w:t>
            </w:r>
            <w:r>
              <w:rPr>
                <w:spacing w:val="5"/>
              </w:rPr>
              <w:t>违反本办法第十七条规定，</w:t>
            </w:r>
            <w:r>
              <w:rPr>
                <w:spacing w:val="-20"/>
              </w:rPr>
              <w:t xml:space="preserve"> </w:t>
            </w:r>
            <w:r>
              <w:rPr>
                <w:spacing w:val="5"/>
              </w:rPr>
              <w:t>向认证对象出具认证证书的</w:t>
            </w:r>
            <w:r>
              <w:rPr>
                <w:spacing w:val="-6"/>
              </w:rPr>
              <w:t xml:space="preserve">；（ </w:t>
            </w:r>
            <w:r>
              <w:rPr>
                <w:spacing w:val="5"/>
              </w:rPr>
              <w:t>三）违反本办法第二十条规定，发现认证对象未正确使用认证证书和认证标志，</w:t>
            </w:r>
            <w:r>
              <w:t xml:space="preserve"> </w:t>
            </w:r>
            <w:r>
              <w:rPr>
                <w:spacing w:val="6"/>
              </w:rPr>
              <w:t>未采取有效措施纠正的</w:t>
            </w:r>
            <w:r>
              <w:rPr>
                <w:spacing w:val="-6"/>
              </w:rPr>
              <w:t>；（</w:t>
            </w:r>
            <w:r>
              <w:rPr>
                <w:spacing w:val="1"/>
              </w:rPr>
              <w:t xml:space="preserve"> </w:t>
            </w:r>
            <w:r>
              <w:rPr>
                <w:spacing w:val="6"/>
              </w:rPr>
              <w:t>四）违反本办法第二十五条规定，在监督检查工作中不予配合和协助，拒绝、隐瞒或者不如实提供相关材料和信息的。第十七条：认证机构在从事认证活动时，应当对</w:t>
            </w:r>
            <w:r>
              <w:rPr>
                <w:spacing w:val="5"/>
              </w:rPr>
              <w:t>认证对象的下列情况进行核实</w:t>
            </w:r>
            <w:r>
              <w:rPr>
                <w:spacing w:val="-6"/>
              </w:rPr>
              <w:t>：（</w:t>
            </w:r>
            <w:r>
              <w:rPr>
                <w:spacing w:val="-7"/>
              </w:rPr>
              <w:t xml:space="preserve"> </w:t>
            </w:r>
            <w:r>
              <w:rPr>
                <w:spacing w:val="5"/>
              </w:rPr>
              <w:t>一</w:t>
            </w:r>
            <w:r>
              <w:rPr>
                <w:spacing w:val="-16"/>
              </w:rPr>
              <w:t xml:space="preserve"> </w:t>
            </w:r>
            <w:r>
              <w:rPr>
                <w:spacing w:val="5"/>
              </w:rPr>
              <w:t>）具备相关法定资质、资格</w:t>
            </w:r>
            <w:r>
              <w:rPr>
                <w:spacing w:val="-6"/>
              </w:rPr>
              <w:t>；（</w:t>
            </w:r>
            <w:r>
              <w:rPr>
                <w:spacing w:val="-8"/>
              </w:rPr>
              <w:t xml:space="preserve"> </w:t>
            </w:r>
            <w:r>
              <w:rPr>
                <w:spacing w:val="5"/>
              </w:rPr>
              <w:t>二</w:t>
            </w:r>
            <w:r>
              <w:rPr>
                <w:spacing w:val="-16"/>
              </w:rPr>
              <w:t xml:space="preserve"> </w:t>
            </w:r>
            <w:r>
              <w:rPr>
                <w:spacing w:val="5"/>
              </w:rPr>
              <w:t>）委托认证的产品、服</w:t>
            </w:r>
            <w:r>
              <w:t xml:space="preserve">  </w:t>
            </w:r>
            <w:r>
              <w:rPr>
                <w:spacing w:val="6"/>
              </w:rPr>
              <w:t>务、管理体系等符合相关法律法规的要求</w:t>
            </w:r>
            <w:r>
              <w:rPr>
                <w:spacing w:val="-3"/>
              </w:rPr>
              <w:t>；（</w:t>
            </w:r>
            <w:r>
              <w:rPr>
                <w:spacing w:val="-6"/>
              </w:rPr>
              <w:t xml:space="preserve"> </w:t>
            </w:r>
            <w:r>
              <w:rPr>
                <w:spacing w:val="6"/>
              </w:rPr>
              <w:t>三）未列入国家信用信息严重失信主体相关名录。认证对象不符合上述要求的，认证机构不得向其出具认证证书。</w:t>
            </w:r>
          </w:p>
          <w:p w14:paraId="0B89C665">
            <w:pPr>
              <w:pStyle w:val="6"/>
              <w:spacing w:before="14" w:line="246" w:lineRule="auto"/>
              <w:ind w:left="17" w:right="67" w:firstLine="5"/>
            </w:pPr>
            <w:r>
              <w:rPr>
                <w:spacing w:val="7"/>
              </w:rPr>
              <w:t>第二十条：认证机构应当要求认证对象正确使用认证证书和认证标志，对未按照规定使用的，</w:t>
            </w:r>
            <w:r>
              <w:rPr>
                <w:spacing w:val="6"/>
              </w:rPr>
              <w:t>认证机构应当采取有效的纠正措施。第二十五条：认证机构和认证对象应当对国务院认证认可监督管理部门、地方认证监督管理部门实施的监督检查工作予以配合，对有关事项的询问和调查如实</w:t>
            </w:r>
            <w:r>
              <w:t xml:space="preserve"> </w:t>
            </w:r>
            <w:r>
              <w:rPr>
                <w:spacing w:val="5"/>
              </w:rPr>
              <w:t>提供相关材料和信息。</w:t>
            </w:r>
          </w:p>
          <w:p w14:paraId="18D5214F">
            <w:pPr>
              <w:pStyle w:val="6"/>
              <w:spacing w:before="15" w:line="230" w:lineRule="auto"/>
              <w:ind w:left="21"/>
            </w:pPr>
            <w:r>
              <w:rPr>
                <w:spacing w:val="5"/>
              </w:rPr>
              <w:t>2.《有机产品认证管理办法》</w:t>
            </w:r>
          </w:p>
          <w:p w14:paraId="4D41D72D">
            <w:pPr>
              <w:pStyle w:val="6"/>
              <w:spacing w:before="14" w:line="228" w:lineRule="auto"/>
              <w:ind w:left="21"/>
            </w:pPr>
            <w:r>
              <w:rPr>
                <w:spacing w:val="6"/>
              </w:rPr>
              <w:t>五十二条：认证机构、获证产品的认证委托人拒绝接受国家市场监督管理总局或者县级以上地方市场监督管理部门监督检查的，责令限期改正；逾期未改正的，处3万元以下罚款。</w:t>
            </w:r>
          </w:p>
        </w:tc>
        <w:tc>
          <w:tcPr>
            <w:tcW w:w="371" w:type="dxa"/>
            <w:vAlign w:val="top"/>
          </w:tcPr>
          <w:p w14:paraId="2750B90A">
            <w:pPr>
              <w:rPr>
                <w:rFonts w:ascii="Arial"/>
                <w:sz w:val="21"/>
              </w:rPr>
            </w:pPr>
          </w:p>
        </w:tc>
      </w:tr>
      <w:tr w14:paraId="74CE8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61361A5F">
            <w:pPr>
              <w:spacing w:line="362" w:lineRule="auto"/>
              <w:rPr>
                <w:rFonts w:ascii="Arial"/>
                <w:sz w:val="21"/>
              </w:rPr>
            </w:pPr>
          </w:p>
          <w:p w14:paraId="099B842A">
            <w:pPr>
              <w:pStyle w:val="6"/>
              <w:spacing w:before="26" w:line="108" w:lineRule="exact"/>
              <w:ind w:left="248"/>
            </w:pPr>
            <w:r>
              <w:rPr>
                <w:position w:val="1"/>
              </w:rPr>
              <w:t>691</w:t>
            </w:r>
          </w:p>
        </w:tc>
        <w:tc>
          <w:tcPr>
            <w:tcW w:w="1682" w:type="dxa"/>
            <w:vAlign w:val="top"/>
          </w:tcPr>
          <w:p w14:paraId="75716FB8">
            <w:pPr>
              <w:spacing w:line="307" w:lineRule="auto"/>
              <w:rPr>
                <w:rFonts w:ascii="Arial"/>
                <w:sz w:val="21"/>
              </w:rPr>
            </w:pPr>
          </w:p>
          <w:p w14:paraId="7F577275">
            <w:pPr>
              <w:pStyle w:val="6"/>
              <w:spacing w:before="26" w:line="262" w:lineRule="auto"/>
              <w:ind w:left="237" w:right="14" w:hanging="216"/>
            </w:pPr>
            <w:r>
              <w:rPr>
                <w:spacing w:val="6"/>
              </w:rPr>
              <w:t>对指定的认证机构、检查机构和实验室违规</w:t>
            </w:r>
            <w:r>
              <w:t xml:space="preserve"> </w:t>
            </w:r>
            <w:r>
              <w:rPr>
                <w:spacing w:val="5"/>
              </w:rPr>
              <w:t>从事认证活动等行为的行政处罚</w:t>
            </w:r>
          </w:p>
        </w:tc>
        <w:tc>
          <w:tcPr>
            <w:tcW w:w="536" w:type="dxa"/>
            <w:vAlign w:val="top"/>
          </w:tcPr>
          <w:p w14:paraId="2F2CEDC5">
            <w:pPr>
              <w:spacing w:line="362" w:lineRule="auto"/>
              <w:rPr>
                <w:rFonts w:ascii="Arial"/>
                <w:sz w:val="21"/>
              </w:rPr>
            </w:pPr>
          </w:p>
          <w:p w14:paraId="2FE7DF8B">
            <w:pPr>
              <w:pStyle w:val="6"/>
              <w:spacing w:before="26" w:line="229" w:lineRule="auto"/>
              <w:ind w:left="95"/>
            </w:pPr>
            <w:r>
              <w:rPr>
                <w:spacing w:val="5"/>
              </w:rPr>
              <w:t>行政处罚</w:t>
            </w:r>
          </w:p>
        </w:tc>
        <w:tc>
          <w:tcPr>
            <w:tcW w:w="879" w:type="dxa"/>
            <w:vAlign w:val="top"/>
          </w:tcPr>
          <w:p w14:paraId="4BEF7E57">
            <w:pPr>
              <w:spacing w:line="249" w:lineRule="auto"/>
              <w:rPr>
                <w:rFonts w:ascii="Arial"/>
                <w:sz w:val="21"/>
              </w:rPr>
            </w:pPr>
          </w:p>
          <w:p w14:paraId="1F54D40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9179DD8">
            <w:pPr>
              <w:pStyle w:val="6"/>
              <w:spacing w:line="231" w:lineRule="auto"/>
              <w:ind w:left="267"/>
            </w:pPr>
            <w:r>
              <w:rPr>
                <w:spacing w:val="4"/>
              </w:rPr>
              <w:t>或县级）</w:t>
            </w:r>
          </w:p>
        </w:tc>
        <w:tc>
          <w:tcPr>
            <w:tcW w:w="1259" w:type="dxa"/>
            <w:vAlign w:val="top"/>
          </w:tcPr>
          <w:p w14:paraId="15AF1A3D">
            <w:pPr>
              <w:spacing w:line="306" w:lineRule="auto"/>
              <w:rPr>
                <w:rFonts w:ascii="Arial"/>
                <w:sz w:val="21"/>
              </w:rPr>
            </w:pPr>
          </w:p>
          <w:p w14:paraId="10A2383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4D1B052">
            <w:pPr>
              <w:pStyle w:val="6"/>
              <w:spacing w:before="49" w:line="228" w:lineRule="auto"/>
              <w:ind w:left="23"/>
            </w:pPr>
            <w:r>
              <w:rPr>
                <w:spacing w:val="5"/>
              </w:rPr>
              <w:t>1.《强制性产品认证机构和实验室管理办法》</w:t>
            </w:r>
          </w:p>
          <w:p w14:paraId="4949EA00">
            <w:pPr>
              <w:pStyle w:val="6"/>
              <w:spacing w:before="15" w:line="228" w:lineRule="auto"/>
              <w:ind w:left="22"/>
            </w:pPr>
            <w:r>
              <w:rPr>
                <w:spacing w:val="6"/>
              </w:rPr>
              <w:t>第三十七条：指定的认证机构、实验室有下列情形之一的，责令改正，并处以2万元以上3万元以</w:t>
            </w:r>
            <w:r>
              <w:rPr>
                <w:spacing w:val="5"/>
              </w:rPr>
              <w:t>下罚款：</w:t>
            </w:r>
          </w:p>
          <w:p w14:paraId="6C4BADBC">
            <w:pPr>
              <w:pStyle w:val="6"/>
              <w:spacing w:before="15" w:line="228" w:lineRule="auto"/>
              <w:ind w:left="17"/>
            </w:pPr>
            <w:r>
              <w:rPr>
                <w:spacing w:val="6"/>
              </w:rPr>
              <w:t>（</w:t>
            </w:r>
            <w:r>
              <w:rPr>
                <w:spacing w:val="-19"/>
              </w:rPr>
              <w:t xml:space="preserve"> </w:t>
            </w:r>
            <w:r>
              <w:rPr>
                <w:spacing w:val="6"/>
              </w:rPr>
              <w:t>一）缺乏必要的管理制度和程序区分强制性产品认证、检测活动与自愿</w:t>
            </w:r>
            <w:r>
              <w:rPr>
                <w:spacing w:val="5"/>
              </w:rPr>
              <w:t>性产品认证、委托检测活动的；</w:t>
            </w:r>
          </w:p>
          <w:p w14:paraId="03D2CEFD">
            <w:pPr>
              <w:pStyle w:val="6"/>
              <w:spacing w:before="15" w:line="228" w:lineRule="auto"/>
              <w:ind w:left="17"/>
            </w:pPr>
            <w:r>
              <w:rPr>
                <w:spacing w:val="5"/>
              </w:rPr>
              <w:t>（</w:t>
            </w:r>
            <w:r>
              <w:rPr>
                <w:spacing w:val="-9"/>
              </w:rPr>
              <w:t xml:space="preserve"> </w:t>
            </w:r>
            <w:r>
              <w:rPr>
                <w:spacing w:val="5"/>
              </w:rPr>
              <w:t>二）利用强制性产品认证业务宣传、推广自愿性产品认证业务的；</w:t>
            </w:r>
          </w:p>
          <w:p w14:paraId="0CFE65AA">
            <w:pPr>
              <w:pStyle w:val="6"/>
              <w:spacing w:before="15" w:line="228" w:lineRule="auto"/>
              <w:ind w:left="17"/>
            </w:pPr>
            <w:r>
              <w:rPr>
                <w:spacing w:val="6"/>
              </w:rPr>
              <w:t>（</w:t>
            </w:r>
            <w:r>
              <w:rPr>
                <w:spacing w:val="-17"/>
              </w:rPr>
              <w:t xml:space="preserve"> </w:t>
            </w:r>
            <w:r>
              <w:rPr>
                <w:spacing w:val="6"/>
              </w:rPr>
              <w:t>三）未向认证委托人提供及时、有效的认证、检测服务，故意拖延的或者歧视、刁难认证</w:t>
            </w:r>
            <w:r>
              <w:rPr>
                <w:spacing w:val="5"/>
              </w:rPr>
              <w:t>委托人，并牟取不当利益的；</w:t>
            </w:r>
          </w:p>
          <w:p w14:paraId="1070B266">
            <w:pPr>
              <w:pStyle w:val="6"/>
              <w:spacing w:before="15" w:line="228" w:lineRule="auto"/>
              <w:ind w:left="17"/>
            </w:pPr>
            <w:r>
              <w:rPr>
                <w:spacing w:val="4"/>
              </w:rPr>
              <w:t>（</w:t>
            </w:r>
            <w:r>
              <w:rPr>
                <w:spacing w:val="-11"/>
              </w:rPr>
              <w:t xml:space="preserve"> </w:t>
            </w:r>
            <w:r>
              <w:rPr>
                <w:spacing w:val="4"/>
              </w:rPr>
              <w:t>四</w:t>
            </w:r>
            <w:r>
              <w:rPr>
                <w:spacing w:val="-16"/>
              </w:rPr>
              <w:t xml:space="preserve"> </w:t>
            </w:r>
            <w:r>
              <w:rPr>
                <w:spacing w:val="4"/>
              </w:rPr>
              <w:t>）对执法监督检查活动不予配合，拒不提供相关信息的；</w:t>
            </w:r>
          </w:p>
          <w:p w14:paraId="67ADAE48">
            <w:pPr>
              <w:pStyle w:val="6"/>
              <w:spacing w:before="15" w:line="228" w:lineRule="auto"/>
              <w:ind w:left="17"/>
            </w:pPr>
            <w:r>
              <w:rPr>
                <w:spacing w:val="6"/>
              </w:rPr>
              <w:t>（五）未按照要求提交年度工作报告或者提供强制性产品认证、检测信息的。</w:t>
            </w:r>
          </w:p>
        </w:tc>
        <w:tc>
          <w:tcPr>
            <w:tcW w:w="371" w:type="dxa"/>
            <w:vAlign w:val="top"/>
          </w:tcPr>
          <w:p w14:paraId="1AE814D8">
            <w:pPr>
              <w:rPr>
                <w:rFonts w:ascii="Arial"/>
                <w:sz w:val="21"/>
              </w:rPr>
            </w:pPr>
          </w:p>
        </w:tc>
      </w:tr>
      <w:tr w14:paraId="25953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EE53BB0">
            <w:pPr>
              <w:pStyle w:val="6"/>
              <w:spacing w:before="266" w:line="108" w:lineRule="exact"/>
              <w:ind w:left="248"/>
            </w:pPr>
            <w:r>
              <w:rPr>
                <w:position w:val="1"/>
              </w:rPr>
              <w:t>692</w:t>
            </w:r>
          </w:p>
        </w:tc>
        <w:tc>
          <w:tcPr>
            <w:tcW w:w="1682" w:type="dxa"/>
            <w:vAlign w:val="top"/>
          </w:tcPr>
          <w:p w14:paraId="1996A049">
            <w:pPr>
              <w:pStyle w:val="6"/>
              <w:spacing w:before="152" w:line="229" w:lineRule="auto"/>
              <w:ind w:left="21"/>
            </w:pPr>
            <w:r>
              <w:rPr>
                <w:spacing w:val="6"/>
              </w:rPr>
              <w:t>对认证证书注销、撤销或者暂停期间，不符</w:t>
            </w:r>
          </w:p>
          <w:p w14:paraId="59986D4B">
            <w:pPr>
              <w:pStyle w:val="6"/>
              <w:spacing w:before="14" w:line="229" w:lineRule="auto"/>
              <w:ind w:right="1"/>
              <w:jc w:val="right"/>
            </w:pPr>
            <w:r>
              <w:rPr>
                <w:spacing w:val="5"/>
              </w:rPr>
              <w:t>合认证要求的产品，继续出厂、销售、进</w:t>
            </w:r>
            <w:r>
              <w:rPr>
                <w:spacing w:val="-7"/>
              </w:rPr>
              <w:t xml:space="preserve"> </w:t>
            </w:r>
            <w:r>
              <w:rPr>
                <w:spacing w:val="5"/>
              </w:rPr>
              <w:t>口</w:t>
            </w:r>
          </w:p>
          <w:p w14:paraId="1574AFD4">
            <w:pPr>
              <w:pStyle w:val="6"/>
              <w:spacing w:before="14" w:line="228" w:lineRule="auto"/>
              <w:ind w:left="105"/>
            </w:pPr>
            <w:r>
              <w:rPr>
                <w:spacing w:val="6"/>
              </w:rPr>
              <w:t>或者在其他经营活动中使用的行政处罚</w:t>
            </w:r>
          </w:p>
        </w:tc>
        <w:tc>
          <w:tcPr>
            <w:tcW w:w="536" w:type="dxa"/>
            <w:vAlign w:val="top"/>
          </w:tcPr>
          <w:p w14:paraId="1E941307">
            <w:pPr>
              <w:pStyle w:val="6"/>
              <w:spacing w:before="266" w:line="229" w:lineRule="auto"/>
              <w:ind w:left="95"/>
            </w:pPr>
            <w:r>
              <w:rPr>
                <w:spacing w:val="5"/>
              </w:rPr>
              <w:t>行政处罚</w:t>
            </w:r>
          </w:p>
        </w:tc>
        <w:tc>
          <w:tcPr>
            <w:tcW w:w="879" w:type="dxa"/>
            <w:vAlign w:val="top"/>
          </w:tcPr>
          <w:p w14:paraId="3BE7A5C4">
            <w:pPr>
              <w:pStyle w:val="6"/>
              <w:spacing w:before="152" w:line="263" w:lineRule="auto"/>
              <w:ind w:left="50" w:right="44" w:firstLine="47"/>
            </w:pPr>
            <w:r>
              <w:rPr>
                <w:spacing w:val="5"/>
              </w:rPr>
              <w:t>市场监督管理部门</w:t>
            </w:r>
            <w:r>
              <w:rPr>
                <w:spacing w:val="1"/>
              </w:rPr>
              <w:t xml:space="preserve">  </w:t>
            </w:r>
            <w:r>
              <w:rPr>
                <w:spacing w:val="6"/>
              </w:rPr>
              <w:t>（省级、设区的市级</w:t>
            </w:r>
          </w:p>
          <w:p w14:paraId="6ABD57DF">
            <w:pPr>
              <w:pStyle w:val="6"/>
              <w:spacing w:line="231" w:lineRule="auto"/>
              <w:ind w:left="267"/>
            </w:pPr>
            <w:r>
              <w:rPr>
                <w:spacing w:val="4"/>
              </w:rPr>
              <w:t>或县级）</w:t>
            </w:r>
          </w:p>
        </w:tc>
        <w:tc>
          <w:tcPr>
            <w:tcW w:w="1259" w:type="dxa"/>
            <w:vAlign w:val="top"/>
          </w:tcPr>
          <w:p w14:paraId="36265B9A">
            <w:pPr>
              <w:pStyle w:val="6"/>
              <w:spacing w:before="20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D3AC928">
            <w:pPr>
              <w:pStyle w:val="6"/>
              <w:spacing w:before="38" w:line="230" w:lineRule="auto"/>
              <w:ind w:left="23"/>
            </w:pPr>
            <w:r>
              <w:rPr>
                <w:spacing w:val="5"/>
              </w:rPr>
              <w:t>1.《中华人民共和国认证认可条例》</w:t>
            </w:r>
          </w:p>
          <w:p w14:paraId="0A50943B">
            <w:pPr>
              <w:pStyle w:val="6"/>
              <w:spacing w:before="14" w:line="228" w:lineRule="auto"/>
              <w:ind w:left="22"/>
            </w:pPr>
            <w:r>
              <w:rPr>
                <w:spacing w:val="6"/>
              </w:rPr>
              <w:t>第六十六条：列入目录的产品未经认证，擅自出厂、销售、进口或者在其他经营活动中使用的，责令限期改正，处5万元以上20万元以下的罚款；未经认证的违法产品货值金额不足1万元的，处货值金额2倍以下的罚款；有违法所得的，没收违法所得。</w:t>
            </w:r>
          </w:p>
          <w:p w14:paraId="42B8784E">
            <w:pPr>
              <w:pStyle w:val="6"/>
              <w:spacing w:before="15" w:line="228" w:lineRule="auto"/>
              <w:ind w:left="21"/>
            </w:pPr>
            <w:r>
              <w:rPr>
                <w:spacing w:val="5"/>
              </w:rPr>
              <w:t>2.《强制性产品认证管理规定》</w:t>
            </w:r>
          </w:p>
          <w:p w14:paraId="09192F47">
            <w:pPr>
              <w:pStyle w:val="6"/>
              <w:spacing w:before="14" w:line="228" w:lineRule="auto"/>
              <w:ind w:left="22"/>
            </w:pPr>
            <w:r>
              <w:rPr>
                <w:spacing w:val="6"/>
              </w:rPr>
              <w:t>第二十九条第二款：</w:t>
            </w:r>
            <w:r>
              <w:rPr>
                <w:spacing w:val="-13"/>
              </w:rPr>
              <w:t xml:space="preserve"> </w:t>
            </w:r>
            <w:r>
              <w:rPr>
                <w:spacing w:val="6"/>
              </w:rPr>
              <w:t>自认证证书注销、撤销之日起或者认证证书暂停期间，不符合认证要求的产品，不得继续出厂、销售</w:t>
            </w:r>
            <w:r>
              <w:rPr>
                <w:spacing w:val="5"/>
              </w:rPr>
              <w:t>、进口或者在其他经营活动中使用。</w:t>
            </w:r>
          </w:p>
          <w:p w14:paraId="2DFC4A71">
            <w:pPr>
              <w:pStyle w:val="6"/>
              <w:spacing w:before="15" w:line="228" w:lineRule="auto"/>
              <w:ind w:left="22"/>
            </w:pPr>
            <w:r>
              <w:rPr>
                <w:spacing w:val="6"/>
              </w:rPr>
              <w:t>第五十一条：违反本规定第二十九条第二款规定，认证证书注销、撤销或者暂停期间，不符合认证要求的产品，继续出厂、销售、进口或者在其他经营活动中使用的，</w:t>
            </w:r>
            <w:r>
              <w:rPr>
                <w:spacing w:val="-13"/>
              </w:rPr>
              <w:t xml:space="preserve"> </w:t>
            </w:r>
            <w:r>
              <w:rPr>
                <w:spacing w:val="6"/>
              </w:rPr>
              <w:t>由县级以上地方市场监督管理部门依照认证认可条例第六十六条规定予以处罚。</w:t>
            </w:r>
          </w:p>
        </w:tc>
        <w:tc>
          <w:tcPr>
            <w:tcW w:w="371" w:type="dxa"/>
            <w:vAlign w:val="top"/>
          </w:tcPr>
          <w:p w14:paraId="0337294C">
            <w:pPr>
              <w:rPr>
                <w:rFonts w:ascii="Arial"/>
                <w:sz w:val="21"/>
              </w:rPr>
            </w:pPr>
          </w:p>
        </w:tc>
      </w:tr>
      <w:tr w14:paraId="6ECE4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2C443688">
            <w:pPr>
              <w:spacing w:line="300" w:lineRule="auto"/>
              <w:rPr>
                <w:rFonts w:ascii="Arial"/>
                <w:sz w:val="21"/>
              </w:rPr>
            </w:pPr>
          </w:p>
          <w:p w14:paraId="5B8AD5C9">
            <w:pPr>
              <w:pStyle w:val="6"/>
              <w:spacing w:before="26" w:line="108" w:lineRule="exact"/>
              <w:ind w:left="248"/>
            </w:pPr>
            <w:r>
              <w:rPr>
                <w:position w:val="1"/>
              </w:rPr>
              <w:t>693</w:t>
            </w:r>
          </w:p>
        </w:tc>
        <w:tc>
          <w:tcPr>
            <w:tcW w:w="1682" w:type="dxa"/>
            <w:vAlign w:val="top"/>
          </w:tcPr>
          <w:p w14:paraId="57203C22">
            <w:pPr>
              <w:pStyle w:val="6"/>
              <w:spacing w:before="214" w:line="228" w:lineRule="auto"/>
              <w:ind w:left="21"/>
            </w:pPr>
            <w:r>
              <w:rPr>
                <w:spacing w:val="6"/>
              </w:rPr>
              <w:t>对认证委托人提供的样品与实际生产的产品</w:t>
            </w:r>
          </w:p>
          <w:p w14:paraId="4BCB156E">
            <w:pPr>
              <w:pStyle w:val="6"/>
              <w:spacing w:before="15" w:line="228" w:lineRule="auto"/>
              <w:ind w:left="21"/>
            </w:pPr>
            <w:r>
              <w:rPr>
                <w:spacing w:val="6"/>
              </w:rPr>
              <w:t>不一致、未按照规定申请认证证书变更或扩</w:t>
            </w:r>
          </w:p>
          <w:p w14:paraId="5187BACD">
            <w:pPr>
              <w:pStyle w:val="6"/>
              <w:spacing w:before="14" w:line="229" w:lineRule="auto"/>
              <w:ind w:left="495"/>
            </w:pPr>
            <w:r>
              <w:rPr>
                <w:spacing w:val="5"/>
              </w:rPr>
              <w:t>展行为的行政处罚</w:t>
            </w:r>
          </w:p>
        </w:tc>
        <w:tc>
          <w:tcPr>
            <w:tcW w:w="536" w:type="dxa"/>
            <w:vAlign w:val="top"/>
          </w:tcPr>
          <w:p w14:paraId="3D29650E">
            <w:pPr>
              <w:spacing w:line="300" w:lineRule="auto"/>
              <w:rPr>
                <w:rFonts w:ascii="Arial"/>
                <w:sz w:val="21"/>
              </w:rPr>
            </w:pPr>
          </w:p>
          <w:p w14:paraId="4CB1635A">
            <w:pPr>
              <w:pStyle w:val="6"/>
              <w:spacing w:before="26" w:line="229" w:lineRule="auto"/>
              <w:ind w:left="95"/>
            </w:pPr>
            <w:r>
              <w:rPr>
                <w:spacing w:val="5"/>
              </w:rPr>
              <w:t>行政处罚</w:t>
            </w:r>
          </w:p>
        </w:tc>
        <w:tc>
          <w:tcPr>
            <w:tcW w:w="879" w:type="dxa"/>
            <w:vAlign w:val="top"/>
          </w:tcPr>
          <w:p w14:paraId="6ED994B6">
            <w:pPr>
              <w:pStyle w:val="6"/>
              <w:spacing w:before="214" w:line="263" w:lineRule="auto"/>
              <w:ind w:left="52" w:right="44" w:firstLine="348"/>
            </w:pPr>
            <w:r>
              <w:rPr>
                <w:spacing w:val="4"/>
              </w:rPr>
              <w:t>市场监督管</w:t>
            </w:r>
            <w:r>
              <w:rPr>
                <w:spacing w:val="3"/>
              </w:rPr>
              <w:t xml:space="preserve"> </w:t>
            </w:r>
            <w:r>
              <w:rPr>
                <w:spacing w:val="5"/>
              </w:rPr>
              <w:t>理部门（省级、设区</w:t>
            </w:r>
          </w:p>
          <w:p w14:paraId="0D2697AE">
            <w:pPr>
              <w:pStyle w:val="6"/>
              <w:spacing w:line="230" w:lineRule="auto"/>
              <w:ind w:left="144"/>
            </w:pPr>
            <w:r>
              <w:rPr>
                <w:spacing w:val="4"/>
              </w:rPr>
              <w:t>的市级或县级）</w:t>
            </w:r>
          </w:p>
        </w:tc>
        <w:tc>
          <w:tcPr>
            <w:tcW w:w="1259" w:type="dxa"/>
            <w:vAlign w:val="top"/>
          </w:tcPr>
          <w:p w14:paraId="5DC0183D">
            <w:pPr>
              <w:spacing w:line="244" w:lineRule="auto"/>
              <w:rPr>
                <w:rFonts w:ascii="Arial"/>
                <w:sz w:val="21"/>
              </w:rPr>
            </w:pPr>
          </w:p>
          <w:p w14:paraId="02D3F1DE">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B49D199">
            <w:pPr>
              <w:pStyle w:val="6"/>
              <w:spacing w:before="45" w:line="228" w:lineRule="auto"/>
              <w:ind w:left="23"/>
            </w:pPr>
            <w:r>
              <w:rPr>
                <w:spacing w:val="5"/>
              </w:rPr>
              <w:t>1.《强制性产品认证管理规定》</w:t>
            </w:r>
          </w:p>
          <w:p w14:paraId="2F54C077">
            <w:pPr>
              <w:pStyle w:val="6"/>
              <w:spacing w:before="14" w:line="230" w:lineRule="auto"/>
              <w:ind w:left="22"/>
            </w:pPr>
            <w:r>
              <w:rPr>
                <w:spacing w:val="6"/>
              </w:rPr>
              <w:t>第五十四条：有下列情形之一的，</w:t>
            </w:r>
            <w:r>
              <w:rPr>
                <w:spacing w:val="-19"/>
              </w:rPr>
              <w:t xml:space="preserve"> </w:t>
            </w:r>
            <w:r>
              <w:rPr>
                <w:spacing w:val="6"/>
              </w:rPr>
              <w:t>由县级以上地方市场</w:t>
            </w:r>
            <w:r>
              <w:rPr>
                <w:spacing w:val="5"/>
              </w:rPr>
              <w:t>监督管理部门责令其改正，处3万元以下的罚款：</w:t>
            </w:r>
          </w:p>
          <w:p w14:paraId="2E7FF2A8">
            <w:pPr>
              <w:pStyle w:val="6"/>
              <w:spacing w:before="14" w:line="228" w:lineRule="auto"/>
              <w:ind w:left="17"/>
            </w:pPr>
            <w:r>
              <w:rPr>
                <w:spacing w:val="6"/>
              </w:rPr>
              <w:t>（</w:t>
            </w:r>
            <w:r>
              <w:rPr>
                <w:spacing w:val="-19"/>
              </w:rPr>
              <w:t xml:space="preserve"> </w:t>
            </w:r>
            <w:r>
              <w:rPr>
                <w:spacing w:val="6"/>
              </w:rPr>
              <w:t>一）违反本规定第十三条第一款规定，认证委托人提供</w:t>
            </w:r>
            <w:r>
              <w:rPr>
                <w:spacing w:val="5"/>
              </w:rPr>
              <w:t>的样品与实际生产的产品不一致的；</w:t>
            </w:r>
          </w:p>
          <w:p w14:paraId="02F40DDD">
            <w:pPr>
              <w:pStyle w:val="6"/>
              <w:spacing w:before="15" w:line="228" w:lineRule="auto"/>
              <w:ind w:left="17"/>
            </w:pPr>
            <w:r>
              <w:rPr>
                <w:spacing w:val="6"/>
              </w:rPr>
              <w:t>（</w:t>
            </w:r>
            <w:r>
              <w:rPr>
                <w:spacing w:val="-19"/>
              </w:rPr>
              <w:t xml:space="preserve"> </w:t>
            </w:r>
            <w:r>
              <w:rPr>
                <w:spacing w:val="6"/>
              </w:rPr>
              <w:t>二）违反本规定第二十四条规定，未按照规定向认证机构申请认证证书变更，擅自出厂、销售、进口或者在其他经营活动中使用列入</w:t>
            </w:r>
            <w:r>
              <w:rPr>
                <w:spacing w:val="5"/>
              </w:rPr>
              <w:t>目录产品的；</w:t>
            </w:r>
          </w:p>
          <w:p w14:paraId="459E9AB0">
            <w:pPr>
              <w:pStyle w:val="6"/>
              <w:spacing w:before="15" w:line="228" w:lineRule="auto"/>
              <w:ind w:left="17"/>
            </w:pPr>
            <w:r>
              <w:rPr>
                <w:spacing w:val="6"/>
              </w:rPr>
              <w:t>（</w:t>
            </w:r>
            <w:r>
              <w:rPr>
                <w:spacing w:val="-17"/>
              </w:rPr>
              <w:t xml:space="preserve"> </w:t>
            </w:r>
            <w:r>
              <w:rPr>
                <w:spacing w:val="6"/>
              </w:rPr>
              <w:t>三）违反本规定第二十五条规定，未按照规定向认证机构申请认证证书扩展，擅自出厂、销售、进口或者在其他经营活动中使用</w:t>
            </w:r>
            <w:r>
              <w:rPr>
                <w:spacing w:val="5"/>
              </w:rPr>
              <w:t>列入目录产品的。</w:t>
            </w:r>
          </w:p>
        </w:tc>
        <w:tc>
          <w:tcPr>
            <w:tcW w:w="371" w:type="dxa"/>
            <w:vAlign w:val="top"/>
          </w:tcPr>
          <w:p w14:paraId="26E6F862">
            <w:pPr>
              <w:rPr>
                <w:rFonts w:ascii="Arial"/>
                <w:sz w:val="21"/>
              </w:rPr>
            </w:pPr>
          </w:p>
        </w:tc>
      </w:tr>
      <w:tr w14:paraId="711D8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6234ABB">
            <w:pPr>
              <w:pStyle w:val="6"/>
              <w:spacing w:before="206" w:line="108" w:lineRule="exact"/>
              <w:ind w:left="248"/>
            </w:pPr>
            <w:r>
              <w:rPr>
                <w:position w:val="1"/>
              </w:rPr>
              <w:t>694</w:t>
            </w:r>
          </w:p>
        </w:tc>
        <w:tc>
          <w:tcPr>
            <w:tcW w:w="1682" w:type="dxa"/>
            <w:vAlign w:val="top"/>
          </w:tcPr>
          <w:p w14:paraId="7531416A">
            <w:pPr>
              <w:pStyle w:val="6"/>
              <w:spacing w:before="92" w:line="229" w:lineRule="auto"/>
              <w:ind w:left="21"/>
            </w:pPr>
            <w:r>
              <w:rPr>
                <w:spacing w:val="6"/>
              </w:rPr>
              <w:t>获证产品及其销售包装上标注的认证证书所</w:t>
            </w:r>
          </w:p>
          <w:p w14:paraId="4689E957">
            <w:pPr>
              <w:pStyle w:val="6"/>
              <w:spacing w:before="14" w:line="230" w:lineRule="auto"/>
              <w:ind w:left="18"/>
            </w:pPr>
            <w:r>
              <w:rPr>
                <w:spacing w:val="6"/>
              </w:rPr>
              <w:t>含内容与认证证书内容不一致或未按照规定</w:t>
            </w:r>
          </w:p>
          <w:p w14:paraId="7C34EA56">
            <w:pPr>
              <w:pStyle w:val="6"/>
              <w:spacing w:before="12" w:line="229" w:lineRule="auto"/>
              <w:ind w:left="364"/>
            </w:pPr>
            <w:r>
              <w:rPr>
                <w:spacing w:val="6"/>
              </w:rPr>
              <w:t>使用认证标志的行政处罚</w:t>
            </w:r>
          </w:p>
        </w:tc>
        <w:tc>
          <w:tcPr>
            <w:tcW w:w="536" w:type="dxa"/>
            <w:vAlign w:val="top"/>
          </w:tcPr>
          <w:p w14:paraId="0A0EE22B">
            <w:pPr>
              <w:pStyle w:val="6"/>
              <w:spacing w:before="206" w:line="229" w:lineRule="auto"/>
              <w:ind w:left="95"/>
            </w:pPr>
            <w:r>
              <w:rPr>
                <w:spacing w:val="5"/>
              </w:rPr>
              <w:t>行政处罚</w:t>
            </w:r>
          </w:p>
        </w:tc>
        <w:tc>
          <w:tcPr>
            <w:tcW w:w="879" w:type="dxa"/>
            <w:vAlign w:val="top"/>
          </w:tcPr>
          <w:p w14:paraId="60BB768F">
            <w:pPr>
              <w:pStyle w:val="6"/>
              <w:spacing w:before="93" w:line="261" w:lineRule="auto"/>
              <w:ind w:left="50" w:right="44" w:firstLine="47"/>
            </w:pPr>
            <w:r>
              <w:rPr>
                <w:spacing w:val="5"/>
              </w:rPr>
              <w:t>市场监督管理部门</w:t>
            </w:r>
            <w:r>
              <w:rPr>
                <w:spacing w:val="1"/>
              </w:rPr>
              <w:t xml:space="preserve">  </w:t>
            </w:r>
            <w:r>
              <w:rPr>
                <w:spacing w:val="6"/>
              </w:rPr>
              <w:t>（省级、设区的市级</w:t>
            </w:r>
          </w:p>
          <w:p w14:paraId="2A229548">
            <w:pPr>
              <w:pStyle w:val="6"/>
              <w:spacing w:line="231" w:lineRule="auto"/>
              <w:ind w:left="267"/>
            </w:pPr>
            <w:r>
              <w:rPr>
                <w:spacing w:val="4"/>
              </w:rPr>
              <w:t>或县级）</w:t>
            </w:r>
          </w:p>
        </w:tc>
        <w:tc>
          <w:tcPr>
            <w:tcW w:w="1259" w:type="dxa"/>
            <w:vAlign w:val="top"/>
          </w:tcPr>
          <w:p w14:paraId="0F64D1CE">
            <w:pPr>
              <w:pStyle w:val="6"/>
              <w:spacing w:before="148"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3E7A7FD">
            <w:pPr>
              <w:pStyle w:val="6"/>
              <w:spacing w:before="35" w:line="228" w:lineRule="auto"/>
              <w:ind w:left="23"/>
            </w:pPr>
            <w:r>
              <w:rPr>
                <w:spacing w:val="5"/>
              </w:rPr>
              <w:t>1.《强制性产品认证管理规定》</w:t>
            </w:r>
          </w:p>
          <w:p w14:paraId="18FB8B7B">
            <w:pPr>
              <w:pStyle w:val="6"/>
              <w:spacing w:before="14" w:line="230" w:lineRule="auto"/>
              <w:ind w:left="22"/>
            </w:pPr>
            <w:r>
              <w:rPr>
                <w:spacing w:val="6"/>
              </w:rPr>
              <w:t>第五十五：条有下列情形之一的，</w:t>
            </w:r>
            <w:r>
              <w:rPr>
                <w:spacing w:val="-19"/>
              </w:rPr>
              <w:t xml:space="preserve"> </w:t>
            </w:r>
            <w:r>
              <w:rPr>
                <w:spacing w:val="6"/>
              </w:rPr>
              <w:t>由县级以上地方市场监督管理部门责令其限期</w:t>
            </w:r>
            <w:r>
              <w:rPr>
                <w:spacing w:val="5"/>
              </w:rPr>
              <w:t>改正，逾期未改正的，处2万元以下罚款。</w:t>
            </w:r>
          </w:p>
          <w:p w14:paraId="2A231172">
            <w:pPr>
              <w:pStyle w:val="6"/>
              <w:spacing w:before="14" w:line="229" w:lineRule="auto"/>
              <w:ind w:left="17"/>
            </w:pPr>
            <w:r>
              <w:rPr>
                <w:spacing w:val="6"/>
              </w:rPr>
              <w:t>（</w:t>
            </w:r>
            <w:r>
              <w:rPr>
                <w:spacing w:val="-18"/>
              </w:rPr>
              <w:t xml:space="preserve"> </w:t>
            </w:r>
            <w:r>
              <w:rPr>
                <w:spacing w:val="6"/>
              </w:rPr>
              <w:t>一）违反本规定第二十三条规定，获证产品及其销售包装上标注的认证证书所含内</w:t>
            </w:r>
            <w:r>
              <w:rPr>
                <w:spacing w:val="5"/>
              </w:rPr>
              <w:t>容与认证证书内容不一致的；</w:t>
            </w:r>
          </w:p>
          <w:p w14:paraId="54B1583F">
            <w:pPr>
              <w:pStyle w:val="6"/>
              <w:spacing w:before="14" w:line="230" w:lineRule="auto"/>
              <w:ind w:left="17"/>
            </w:pPr>
            <w:r>
              <w:rPr>
                <w:spacing w:val="5"/>
              </w:rPr>
              <w:t>（</w:t>
            </w:r>
            <w:r>
              <w:rPr>
                <w:spacing w:val="-11"/>
              </w:rPr>
              <w:t xml:space="preserve"> </w:t>
            </w:r>
            <w:r>
              <w:rPr>
                <w:spacing w:val="5"/>
              </w:rPr>
              <w:t>二）违反本规定第三十二条规定，未按照规定使用认证标志的。</w:t>
            </w:r>
          </w:p>
        </w:tc>
        <w:tc>
          <w:tcPr>
            <w:tcW w:w="371" w:type="dxa"/>
            <w:vAlign w:val="top"/>
          </w:tcPr>
          <w:p w14:paraId="0FAE6129">
            <w:pPr>
              <w:rPr>
                <w:rFonts w:ascii="Arial"/>
                <w:sz w:val="21"/>
              </w:rPr>
            </w:pPr>
          </w:p>
        </w:tc>
      </w:tr>
      <w:tr w14:paraId="23B1C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61440331">
            <w:pPr>
              <w:pStyle w:val="6"/>
              <w:spacing w:before="207" w:line="108" w:lineRule="exact"/>
              <w:ind w:left="248"/>
            </w:pPr>
            <w:r>
              <w:rPr>
                <w:position w:val="1"/>
              </w:rPr>
              <w:t>695</w:t>
            </w:r>
          </w:p>
        </w:tc>
        <w:tc>
          <w:tcPr>
            <w:tcW w:w="1682" w:type="dxa"/>
            <w:vAlign w:val="top"/>
          </w:tcPr>
          <w:p w14:paraId="3E409FA0">
            <w:pPr>
              <w:pStyle w:val="6"/>
              <w:spacing w:before="15" w:line="262" w:lineRule="auto"/>
              <w:ind w:left="17" w:right="14" w:firstLine="3"/>
              <w:jc w:val="both"/>
            </w:pPr>
            <w:r>
              <w:rPr>
                <w:spacing w:val="6"/>
              </w:rPr>
              <w:t>对认证机构发现其认证的产品、服务、管理</w:t>
            </w:r>
            <w:r>
              <w:t xml:space="preserve"> </w:t>
            </w:r>
            <w:r>
              <w:rPr>
                <w:spacing w:val="6"/>
              </w:rPr>
              <w:t>体系不能持续符合认证要求，不及时暂停其</w:t>
            </w:r>
            <w:r>
              <w:rPr>
                <w:spacing w:val="4"/>
              </w:rPr>
              <w:t xml:space="preserve"> </w:t>
            </w:r>
            <w:r>
              <w:rPr>
                <w:spacing w:val="6"/>
              </w:rPr>
              <w:t>使用认证证书和认证标志，或者不及时撤销</w:t>
            </w:r>
            <w:r>
              <w:rPr>
                <w:spacing w:val="4"/>
              </w:rPr>
              <w:t xml:space="preserve"> </w:t>
            </w:r>
            <w:r>
              <w:rPr>
                <w:spacing w:val="6"/>
              </w:rPr>
              <w:t>认证证书或者停止其使用认证标志的行政处</w:t>
            </w:r>
          </w:p>
        </w:tc>
        <w:tc>
          <w:tcPr>
            <w:tcW w:w="536" w:type="dxa"/>
            <w:vAlign w:val="top"/>
          </w:tcPr>
          <w:p w14:paraId="4C5C7696">
            <w:pPr>
              <w:pStyle w:val="6"/>
              <w:spacing w:before="207" w:line="229" w:lineRule="auto"/>
              <w:ind w:left="95"/>
            </w:pPr>
            <w:r>
              <w:rPr>
                <w:spacing w:val="5"/>
              </w:rPr>
              <w:t>行政处罚</w:t>
            </w:r>
          </w:p>
        </w:tc>
        <w:tc>
          <w:tcPr>
            <w:tcW w:w="879" w:type="dxa"/>
            <w:vAlign w:val="top"/>
          </w:tcPr>
          <w:p w14:paraId="6A305747">
            <w:pPr>
              <w:pStyle w:val="6"/>
              <w:spacing w:before="93" w:line="263" w:lineRule="auto"/>
              <w:ind w:left="50" w:right="44" w:firstLine="47"/>
            </w:pPr>
            <w:r>
              <w:rPr>
                <w:spacing w:val="5"/>
              </w:rPr>
              <w:t>市场监督管理部门</w:t>
            </w:r>
            <w:r>
              <w:rPr>
                <w:spacing w:val="1"/>
              </w:rPr>
              <w:t xml:space="preserve">  </w:t>
            </w:r>
            <w:r>
              <w:rPr>
                <w:spacing w:val="6"/>
              </w:rPr>
              <w:t>（省级、设区的市级</w:t>
            </w:r>
          </w:p>
          <w:p w14:paraId="42D26B68">
            <w:pPr>
              <w:pStyle w:val="6"/>
              <w:spacing w:line="231" w:lineRule="auto"/>
              <w:ind w:left="267"/>
            </w:pPr>
            <w:r>
              <w:rPr>
                <w:spacing w:val="4"/>
              </w:rPr>
              <w:t>或县级）</w:t>
            </w:r>
          </w:p>
        </w:tc>
        <w:tc>
          <w:tcPr>
            <w:tcW w:w="1259" w:type="dxa"/>
            <w:vAlign w:val="top"/>
          </w:tcPr>
          <w:p w14:paraId="0EE72210">
            <w:pPr>
              <w:pStyle w:val="6"/>
              <w:spacing w:before="14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743A822">
            <w:pPr>
              <w:pStyle w:val="6"/>
              <w:spacing w:before="149" w:line="230" w:lineRule="auto"/>
              <w:ind w:left="23"/>
            </w:pPr>
            <w:r>
              <w:rPr>
                <w:spacing w:val="5"/>
              </w:rPr>
              <w:t>1.《认证证书和认证标志管理办法》</w:t>
            </w:r>
          </w:p>
          <w:p w14:paraId="499F9DA1">
            <w:pPr>
              <w:pStyle w:val="6"/>
              <w:spacing w:before="13" w:line="229" w:lineRule="auto"/>
              <w:ind w:left="22"/>
            </w:pPr>
            <w:r>
              <w:rPr>
                <w:spacing w:val="7"/>
              </w:rPr>
              <w:t>第二十九条：认证机构发现其认证的产品、服务</w:t>
            </w:r>
            <w:r>
              <w:rPr>
                <w:spacing w:val="6"/>
              </w:rPr>
              <w:t>、管理体系不能持续符合认证要求，不及时暂停其使用认证证书和认证标志，或者不及时撤销认证证书或者停止其使用认证标志的，依照条例第六十条规定处罚。</w:t>
            </w:r>
          </w:p>
        </w:tc>
        <w:tc>
          <w:tcPr>
            <w:tcW w:w="371" w:type="dxa"/>
            <w:vAlign w:val="top"/>
          </w:tcPr>
          <w:p w14:paraId="59670F5F">
            <w:pPr>
              <w:rPr>
                <w:rFonts w:ascii="Arial"/>
                <w:sz w:val="21"/>
              </w:rPr>
            </w:pPr>
          </w:p>
        </w:tc>
      </w:tr>
      <w:tr w14:paraId="7B6C1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500B0AC6">
            <w:pPr>
              <w:spacing w:line="427" w:lineRule="auto"/>
              <w:rPr>
                <w:rFonts w:ascii="Arial"/>
                <w:sz w:val="21"/>
              </w:rPr>
            </w:pPr>
          </w:p>
          <w:p w14:paraId="25946AC3">
            <w:pPr>
              <w:pStyle w:val="6"/>
              <w:spacing w:before="26" w:line="108" w:lineRule="exact"/>
              <w:ind w:left="248"/>
            </w:pPr>
            <w:r>
              <w:rPr>
                <w:position w:val="1"/>
              </w:rPr>
              <w:t>696</w:t>
            </w:r>
          </w:p>
        </w:tc>
        <w:tc>
          <w:tcPr>
            <w:tcW w:w="1682" w:type="dxa"/>
            <w:vAlign w:val="top"/>
          </w:tcPr>
          <w:p w14:paraId="40879B1B">
            <w:pPr>
              <w:pStyle w:val="6"/>
              <w:ind w:left="801"/>
              <w:rPr>
                <w:sz w:val="5"/>
                <w:szCs w:val="5"/>
              </w:rPr>
            </w:pPr>
            <w:r>
              <w:rPr>
                <w:spacing w:val="15"/>
                <w:w w:val="125"/>
                <w:sz w:val="5"/>
                <w:szCs w:val="5"/>
              </w:rPr>
              <w:t>罚</w:t>
            </w:r>
          </w:p>
          <w:p w14:paraId="51A2CCAB">
            <w:pPr>
              <w:spacing w:line="306" w:lineRule="auto"/>
              <w:rPr>
                <w:rFonts w:ascii="Arial"/>
                <w:sz w:val="21"/>
              </w:rPr>
            </w:pPr>
          </w:p>
          <w:p w14:paraId="63AF4903">
            <w:pPr>
              <w:pStyle w:val="6"/>
              <w:spacing w:before="26" w:line="229" w:lineRule="auto"/>
              <w:ind w:left="21"/>
            </w:pPr>
            <w:r>
              <w:rPr>
                <w:spacing w:val="6"/>
              </w:rPr>
              <w:t>对认证机构自行制定的认证标志行为的行政</w:t>
            </w:r>
          </w:p>
          <w:p w14:paraId="06C1678A">
            <w:pPr>
              <w:pStyle w:val="6"/>
              <w:spacing w:before="14" w:line="231" w:lineRule="auto"/>
              <w:ind w:left="757"/>
            </w:pPr>
            <w:r>
              <w:rPr>
                <w:spacing w:val="2"/>
              </w:rPr>
              <w:t>处罚</w:t>
            </w:r>
          </w:p>
        </w:tc>
        <w:tc>
          <w:tcPr>
            <w:tcW w:w="536" w:type="dxa"/>
            <w:vAlign w:val="top"/>
          </w:tcPr>
          <w:p w14:paraId="6A85F0D9">
            <w:pPr>
              <w:spacing w:line="427" w:lineRule="auto"/>
              <w:rPr>
                <w:rFonts w:ascii="Arial"/>
                <w:sz w:val="21"/>
              </w:rPr>
            </w:pPr>
          </w:p>
          <w:p w14:paraId="07A54A05">
            <w:pPr>
              <w:pStyle w:val="6"/>
              <w:spacing w:before="26" w:line="229" w:lineRule="auto"/>
              <w:ind w:left="95"/>
            </w:pPr>
            <w:r>
              <w:rPr>
                <w:spacing w:val="5"/>
              </w:rPr>
              <w:t>行政处罚</w:t>
            </w:r>
          </w:p>
        </w:tc>
        <w:tc>
          <w:tcPr>
            <w:tcW w:w="879" w:type="dxa"/>
            <w:vAlign w:val="top"/>
          </w:tcPr>
          <w:p w14:paraId="693D2AC8">
            <w:pPr>
              <w:spacing w:line="314" w:lineRule="auto"/>
              <w:rPr>
                <w:rFonts w:ascii="Arial"/>
                <w:sz w:val="21"/>
              </w:rPr>
            </w:pPr>
          </w:p>
          <w:p w14:paraId="7094AA55">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291FDD36">
            <w:pPr>
              <w:pStyle w:val="6"/>
              <w:spacing w:line="231" w:lineRule="auto"/>
              <w:ind w:left="267"/>
            </w:pPr>
            <w:r>
              <w:rPr>
                <w:spacing w:val="4"/>
              </w:rPr>
              <w:t>或县级）</w:t>
            </w:r>
          </w:p>
        </w:tc>
        <w:tc>
          <w:tcPr>
            <w:tcW w:w="1259" w:type="dxa"/>
            <w:vAlign w:val="top"/>
          </w:tcPr>
          <w:p w14:paraId="54821873">
            <w:pPr>
              <w:spacing w:line="371" w:lineRule="auto"/>
              <w:rPr>
                <w:rFonts w:ascii="Arial"/>
                <w:sz w:val="21"/>
              </w:rPr>
            </w:pPr>
          </w:p>
          <w:p w14:paraId="5A92E4FD">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FC5FA6D">
            <w:pPr>
              <w:pStyle w:val="6"/>
              <w:spacing w:before="13" w:line="230" w:lineRule="auto"/>
              <w:ind w:left="23"/>
            </w:pPr>
            <w:r>
              <w:rPr>
                <w:spacing w:val="5"/>
              </w:rPr>
              <w:t>1.《认证证书和认证标志管理办法》</w:t>
            </w:r>
          </w:p>
          <w:p w14:paraId="00CE9F57">
            <w:pPr>
              <w:pStyle w:val="6"/>
              <w:spacing w:before="13" w:line="229" w:lineRule="auto"/>
              <w:ind w:left="22"/>
            </w:pPr>
            <w:r>
              <w:rPr>
                <w:spacing w:val="6"/>
              </w:rPr>
              <w:t>第二十八条：认证机构自行制定的认证标志违反本办法第十五条规定的，依照条例第六十一条规定处罚；违反其他法律、行政法规规定的，依照其他法律、行政法规处罚。</w:t>
            </w:r>
          </w:p>
          <w:p w14:paraId="3AD5724D">
            <w:pPr>
              <w:pStyle w:val="6"/>
              <w:spacing w:before="14" w:line="253" w:lineRule="auto"/>
              <w:ind w:left="17" w:right="67" w:firstLine="4"/>
            </w:pPr>
            <w:r>
              <w:rPr>
                <w:spacing w:val="6"/>
              </w:rPr>
              <w:t>第十五条：认证机构自行制定的认证标志的式样（包括使用的符号）、文字和名称，应当遵守以下规定</w:t>
            </w:r>
            <w:r>
              <w:rPr>
                <w:spacing w:val="-6"/>
              </w:rPr>
              <w:t>：（</w:t>
            </w:r>
            <w:r>
              <w:rPr>
                <w:spacing w:val="-4"/>
              </w:rPr>
              <w:t xml:space="preserve"> </w:t>
            </w:r>
            <w:r>
              <w:rPr>
                <w:spacing w:val="6"/>
              </w:rPr>
              <w:t>一</w:t>
            </w:r>
            <w:r>
              <w:rPr>
                <w:spacing w:val="-16"/>
              </w:rPr>
              <w:t xml:space="preserve"> </w:t>
            </w:r>
            <w:r>
              <w:rPr>
                <w:spacing w:val="6"/>
              </w:rPr>
              <w:t>）不得与强制性认证标志、</w:t>
            </w:r>
            <w:r>
              <w:rPr>
                <w:spacing w:val="5"/>
              </w:rPr>
              <w:t>国家统一的自愿性认证标志或者其他认证机构自行制定并公布的认证标志相同或者近似</w:t>
            </w:r>
            <w:r>
              <w:rPr>
                <w:spacing w:val="-6"/>
              </w:rPr>
              <w:t>；（</w:t>
            </w:r>
            <w:r>
              <w:rPr>
                <w:spacing w:val="-7"/>
              </w:rPr>
              <w:t xml:space="preserve"> </w:t>
            </w:r>
            <w:r>
              <w:rPr>
                <w:spacing w:val="5"/>
              </w:rPr>
              <w:t>二</w:t>
            </w:r>
            <w:r>
              <w:rPr>
                <w:spacing w:val="-16"/>
              </w:rPr>
              <w:t xml:space="preserve"> </w:t>
            </w:r>
            <w:r>
              <w:rPr>
                <w:spacing w:val="5"/>
              </w:rPr>
              <w:t>）不得妨碍社会管理秩序</w:t>
            </w:r>
            <w:r>
              <w:rPr>
                <w:spacing w:val="-6"/>
              </w:rPr>
              <w:t xml:space="preserve">；（ </w:t>
            </w:r>
            <w:r>
              <w:rPr>
                <w:spacing w:val="5"/>
              </w:rPr>
              <w:t>三</w:t>
            </w:r>
            <w:r>
              <w:rPr>
                <w:spacing w:val="-16"/>
              </w:rPr>
              <w:t xml:space="preserve"> </w:t>
            </w:r>
            <w:r>
              <w:rPr>
                <w:spacing w:val="5"/>
              </w:rPr>
              <w:t>）不得将公众熟知的社会</w:t>
            </w:r>
            <w:r>
              <w:t xml:space="preserve"> </w:t>
            </w:r>
            <w:r>
              <w:rPr>
                <w:spacing w:val="6"/>
              </w:rPr>
              <w:t>公共资源或者具有特定含义的认证名称的文字、符号、图案作为认证标志的组成部分</w:t>
            </w:r>
            <w:r>
              <w:rPr>
                <w:spacing w:val="-6"/>
              </w:rPr>
              <w:t>；（</w:t>
            </w:r>
            <w:r>
              <w:rPr>
                <w:spacing w:val="-1"/>
              </w:rPr>
              <w:t xml:space="preserve"> </w:t>
            </w:r>
            <w:r>
              <w:rPr>
                <w:spacing w:val="6"/>
              </w:rPr>
              <w:t>四</w:t>
            </w:r>
            <w:r>
              <w:rPr>
                <w:spacing w:val="-16"/>
              </w:rPr>
              <w:t xml:space="preserve"> </w:t>
            </w:r>
            <w:r>
              <w:rPr>
                <w:spacing w:val="6"/>
              </w:rPr>
              <w:t>）不得将容易误导公众或者造成社会歧视、有损社会道德风尚以及其他不良影响的文字、符号、图案作为认证标志的组成部分</w:t>
            </w:r>
            <w:r>
              <w:rPr>
                <w:spacing w:val="-6"/>
              </w:rPr>
              <w:t>；（</w:t>
            </w:r>
            <w:r>
              <w:rPr>
                <w:spacing w:val="-10"/>
              </w:rPr>
              <w:t xml:space="preserve"> </w:t>
            </w:r>
            <w:r>
              <w:rPr>
                <w:spacing w:val="6"/>
              </w:rPr>
              <w:t>五）其他法律、行政法规，或者国家制定的相关技术规范、标准的</w:t>
            </w:r>
            <w:r>
              <w:t xml:space="preserve"> </w:t>
            </w:r>
            <w:r>
              <w:rPr>
                <w:spacing w:val="3"/>
              </w:rPr>
              <w:t>规定。</w:t>
            </w:r>
          </w:p>
          <w:p w14:paraId="207F029F">
            <w:pPr>
              <w:pStyle w:val="6"/>
              <w:spacing w:before="13" w:line="230" w:lineRule="auto"/>
              <w:ind w:left="21"/>
            </w:pPr>
            <w:r>
              <w:rPr>
                <w:spacing w:val="5"/>
              </w:rPr>
              <w:t>2.《中华人民共和国认证认可条例》</w:t>
            </w:r>
          </w:p>
          <w:p w14:paraId="26E3D480">
            <w:pPr>
              <w:pStyle w:val="6"/>
              <w:spacing w:before="15" w:line="215" w:lineRule="auto"/>
              <w:ind w:left="20" w:right="24" w:firstLine="1"/>
            </w:pPr>
            <w:r>
              <w:rPr>
                <w:spacing w:val="6"/>
              </w:rPr>
              <w:t>第六十条：认证机构有下列情形之一的，责令限期改正；逾期未改正的，处2万元以上10万元以下的罚款</w:t>
            </w:r>
            <w:r>
              <w:rPr>
                <w:spacing w:val="-6"/>
              </w:rPr>
              <w:t>：（</w:t>
            </w:r>
            <w:r>
              <w:rPr>
                <w:spacing w:val="-5"/>
              </w:rPr>
              <w:t xml:space="preserve"> </w:t>
            </w:r>
            <w:r>
              <w:rPr>
                <w:spacing w:val="6"/>
              </w:rPr>
              <w:t>一</w:t>
            </w:r>
            <w:r>
              <w:rPr>
                <w:spacing w:val="-16"/>
              </w:rPr>
              <w:t xml:space="preserve"> </w:t>
            </w:r>
            <w:r>
              <w:rPr>
                <w:spacing w:val="6"/>
              </w:rPr>
              <w:t>）以委托人未参加认证咨询或者认证培训等为理由，拒绝提供本认证机构业务范围内的认证</w:t>
            </w:r>
            <w:r>
              <w:rPr>
                <w:spacing w:val="5"/>
              </w:rPr>
              <w:t>服务，或者向委托人提出与认证活动无关的要求或者限制条件的</w:t>
            </w:r>
            <w:r>
              <w:rPr>
                <w:spacing w:val="-6"/>
              </w:rPr>
              <w:t>；（</w:t>
            </w:r>
            <w:r>
              <w:rPr>
                <w:spacing w:val="-7"/>
              </w:rPr>
              <w:t xml:space="preserve"> </w:t>
            </w:r>
            <w:r>
              <w:rPr>
                <w:spacing w:val="5"/>
              </w:rPr>
              <w:t>二</w:t>
            </w:r>
            <w:r>
              <w:rPr>
                <w:spacing w:val="-16"/>
              </w:rPr>
              <w:t xml:space="preserve"> </w:t>
            </w:r>
            <w:r>
              <w:rPr>
                <w:spacing w:val="5"/>
              </w:rPr>
              <w:t>）自行制定的认</w:t>
            </w:r>
            <w:r>
              <w:t xml:space="preserve"> </w:t>
            </w:r>
            <w:r>
              <w:rPr>
                <w:spacing w:val="6"/>
              </w:rPr>
              <w:t>证标志的式样、文字和名称，与国家推行的认证标志相同或者近似，或者妨碍社会管理，或者有损社会道德风尚的</w:t>
            </w:r>
            <w:r>
              <w:rPr>
                <w:spacing w:val="-4"/>
              </w:rPr>
              <w:t>；（</w:t>
            </w:r>
            <w:r>
              <w:rPr>
                <w:spacing w:val="-6"/>
              </w:rPr>
              <w:t xml:space="preserve"> </w:t>
            </w:r>
            <w:r>
              <w:rPr>
                <w:spacing w:val="6"/>
              </w:rPr>
              <w:t>三）未公开认证基本规范、认证规则、收费标准等信息的</w:t>
            </w:r>
            <w:r>
              <w:rPr>
                <w:spacing w:val="-4"/>
              </w:rPr>
              <w:t>；（</w:t>
            </w:r>
            <w:r>
              <w:rPr>
                <w:spacing w:val="-2"/>
              </w:rPr>
              <w:t xml:space="preserve"> </w:t>
            </w:r>
            <w:r>
              <w:rPr>
                <w:spacing w:val="6"/>
              </w:rPr>
              <w:t>四）未对认证过程作出完整记录，归档留存的</w:t>
            </w:r>
            <w:r>
              <w:rPr>
                <w:spacing w:val="-4"/>
              </w:rPr>
              <w:t>；（</w:t>
            </w:r>
            <w:r>
              <w:rPr>
                <w:spacing w:val="-10"/>
              </w:rPr>
              <w:t xml:space="preserve"> </w:t>
            </w:r>
            <w:r>
              <w:rPr>
                <w:spacing w:val="6"/>
              </w:rPr>
              <w:t>五）未及时向其认证的委托人出具认证证书的。与认证有</w:t>
            </w:r>
            <w:r>
              <w:t xml:space="preserve">  </w:t>
            </w:r>
            <w:r>
              <w:rPr>
                <w:spacing w:val="6"/>
              </w:rPr>
              <w:t>关的检查机构、实验室未对与认证有关的检查、检测过程作出完整记录，归档留存的，依照前款规定处罚。</w:t>
            </w:r>
          </w:p>
        </w:tc>
        <w:tc>
          <w:tcPr>
            <w:tcW w:w="371" w:type="dxa"/>
            <w:vAlign w:val="top"/>
          </w:tcPr>
          <w:p w14:paraId="45757125">
            <w:pPr>
              <w:rPr>
                <w:rFonts w:ascii="Arial"/>
                <w:sz w:val="21"/>
              </w:rPr>
            </w:pPr>
          </w:p>
        </w:tc>
      </w:tr>
      <w:tr w14:paraId="4C0FC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FAFE61E">
            <w:pPr>
              <w:pStyle w:val="6"/>
              <w:spacing w:before="144" w:line="108" w:lineRule="exact"/>
              <w:ind w:left="248"/>
            </w:pPr>
            <w:r>
              <w:rPr>
                <w:position w:val="1"/>
              </w:rPr>
              <w:t>697</w:t>
            </w:r>
          </w:p>
        </w:tc>
        <w:tc>
          <w:tcPr>
            <w:tcW w:w="1682" w:type="dxa"/>
            <w:vAlign w:val="top"/>
          </w:tcPr>
          <w:p w14:paraId="7BDE1840">
            <w:pPr>
              <w:pStyle w:val="6"/>
              <w:spacing w:before="31" w:line="228" w:lineRule="auto"/>
              <w:ind w:left="21"/>
            </w:pPr>
            <w:r>
              <w:rPr>
                <w:spacing w:val="6"/>
              </w:rPr>
              <w:t>对认证及认证培训、咨询人员出具虚假或者</w:t>
            </w:r>
          </w:p>
          <w:p w14:paraId="687BAC2C">
            <w:pPr>
              <w:pStyle w:val="6"/>
              <w:spacing w:before="15" w:line="228" w:lineRule="auto"/>
              <w:ind w:left="23"/>
            </w:pPr>
            <w:r>
              <w:rPr>
                <w:spacing w:val="5"/>
              </w:rPr>
              <w:t>失实的结论，编造或者唆使编造虚假、失实</w:t>
            </w:r>
          </w:p>
          <w:p w14:paraId="495FC20E">
            <w:pPr>
              <w:pStyle w:val="6"/>
              <w:spacing w:before="15" w:line="220" w:lineRule="auto"/>
              <w:ind w:left="372"/>
            </w:pPr>
            <w:r>
              <w:rPr>
                <w:spacing w:val="5"/>
              </w:rPr>
              <w:t>的文件、记录的行政处罚</w:t>
            </w:r>
          </w:p>
        </w:tc>
        <w:tc>
          <w:tcPr>
            <w:tcW w:w="536" w:type="dxa"/>
            <w:vAlign w:val="top"/>
          </w:tcPr>
          <w:p w14:paraId="7BFFA95C">
            <w:pPr>
              <w:pStyle w:val="6"/>
              <w:spacing w:before="144" w:line="229" w:lineRule="auto"/>
              <w:ind w:left="95"/>
            </w:pPr>
            <w:r>
              <w:rPr>
                <w:spacing w:val="5"/>
              </w:rPr>
              <w:t>行政处罚</w:t>
            </w:r>
          </w:p>
        </w:tc>
        <w:tc>
          <w:tcPr>
            <w:tcW w:w="879" w:type="dxa"/>
            <w:vAlign w:val="top"/>
          </w:tcPr>
          <w:p w14:paraId="41009EA5">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3CD696D7">
            <w:pPr>
              <w:pStyle w:val="6"/>
              <w:spacing w:line="220" w:lineRule="auto"/>
              <w:ind w:left="267"/>
            </w:pPr>
            <w:r>
              <w:rPr>
                <w:spacing w:val="4"/>
              </w:rPr>
              <w:t>或县级）</w:t>
            </w:r>
          </w:p>
        </w:tc>
        <w:tc>
          <w:tcPr>
            <w:tcW w:w="1259" w:type="dxa"/>
            <w:vAlign w:val="top"/>
          </w:tcPr>
          <w:p w14:paraId="6274D2A4">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7A85094">
            <w:pPr>
              <w:pStyle w:val="6"/>
              <w:spacing w:before="88" w:line="231" w:lineRule="auto"/>
              <w:ind w:left="23"/>
            </w:pPr>
            <w:r>
              <w:rPr>
                <w:spacing w:val="5"/>
              </w:rPr>
              <w:t>1.《认证及认证培训、咨询人员管理办法》</w:t>
            </w:r>
          </w:p>
          <w:p w14:paraId="7436E1B7">
            <w:pPr>
              <w:pStyle w:val="6"/>
              <w:spacing w:before="13" w:line="230" w:lineRule="auto"/>
              <w:ind w:left="22"/>
            </w:pPr>
            <w:r>
              <w:rPr>
                <w:spacing w:val="6"/>
              </w:rPr>
              <w:t>第十七条：认证及认证培训、咨询人员违反本办法第十四条第</w:t>
            </w:r>
            <w:r>
              <w:rPr>
                <w:spacing w:val="5"/>
              </w:rPr>
              <w:t>（</w:t>
            </w:r>
            <w:r>
              <w:rPr>
                <w:spacing w:val="-17"/>
              </w:rPr>
              <w:t xml:space="preserve"> </w:t>
            </w:r>
            <w:r>
              <w:rPr>
                <w:spacing w:val="5"/>
              </w:rPr>
              <w:t>三）项规定的，给予撤销执业资格的处罚。</w:t>
            </w:r>
          </w:p>
        </w:tc>
        <w:tc>
          <w:tcPr>
            <w:tcW w:w="371" w:type="dxa"/>
            <w:vAlign w:val="top"/>
          </w:tcPr>
          <w:p w14:paraId="5A3F3130">
            <w:pPr>
              <w:rPr>
                <w:rFonts w:ascii="Arial"/>
                <w:sz w:val="21"/>
              </w:rPr>
            </w:pPr>
          </w:p>
        </w:tc>
      </w:tr>
      <w:tr w14:paraId="04872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44B785E">
            <w:pPr>
              <w:pStyle w:val="6"/>
              <w:spacing w:before="144" w:line="108" w:lineRule="exact"/>
              <w:ind w:left="248"/>
            </w:pPr>
            <w:r>
              <w:rPr>
                <w:position w:val="1"/>
              </w:rPr>
              <w:t>698</w:t>
            </w:r>
          </w:p>
        </w:tc>
        <w:tc>
          <w:tcPr>
            <w:tcW w:w="1682" w:type="dxa"/>
            <w:vAlign w:val="top"/>
          </w:tcPr>
          <w:p w14:paraId="7759EA70">
            <w:pPr>
              <w:pStyle w:val="6"/>
              <w:spacing w:before="30" w:line="231" w:lineRule="auto"/>
              <w:ind w:left="21"/>
            </w:pPr>
            <w:r>
              <w:rPr>
                <w:spacing w:val="6"/>
              </w:rPr>
              <w:t>对认证及认证培训、咨询人员违反《认证及</w:t>
            </w:r>
          </w:p>
          <w:p w14:paraId="41639FB6">
            <w:pPr>
              <w:pStyle w:val="6"/>
              <w:spacing w:before="13" w:line="230" w:lineRule="auto"/>
              <w:ind w:left="20"/>
            </w:pPr>
            <w:r>
              <w:rPr>
                <w:spacing w:val="6"/>
              </w:rPr>
              <w:t>认证培训、咨询人员管理办法》第十四条其</w:t>
            </w:r>
          </w:p>
          <w:p w14:paraId="4F7CC00D">
            <w:pPr>
              <w:pStyle w:val="6"/>
              <w:spacing w:before="14" w:line="219" w:lineRule="auto"/>
              <w:ind w:left="234"/>
            </w:pPr>
            <w:r>
              <w:rPr>
                <w:spacing w:val="6"/>
              </w:rPr>
              <w:t>他规定，逾期未改正的行政处罚</w:t>
            </w:r>
          </w:p>
        </w:tc>
        <w:tc>
          <w:tcPr>
            <w:tcW w:w="536" w:type="dxa"/>
            <w:vAlign w:val="top"/>
          </w:tcPr>
          <w:p w14:paraId="511B6037">
            <w:pPr>
              <w:pStyle w:val="6"/>
              <w:spacing w:before="144" w:line="229" w:lineRule="auto"/>
              <w:ind w:left="95"/>
            </w:pPr>
            <w:r>
              <w:rPr>
                <w:spacing w:val="5"/>
              </w:rPr>
              <w:t>行政处罚</w:t>
            </w:r>
          </w:p>
        </w:tc>
        <w:tc>
          <w:tcPr>
            <w:tcW w:w="879" w:type="dxa"/>
            <w:vAlign w:val="top"/>
          </w:tcPr>
          <w:p w14:paraId="3FA6AD36">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49A22ACC">
            <w:pPr>
              <w:pStyle w:val="6"/>
              <w:spacing w:line="219" w:lineRule="auto"/>
              <w:ind w:left="267"/>
            </w:pPr>
            <w:r>
              <w:rPr>
                <w:spacing w:val="4"/>
              </w:rPr>
              <w:t>或县级）</w:t>
            </w:r>
          </w:p>
        </w:tc>
        <w:tc>
          <w:tcPr>
            <w:tcW w:w="1259" w:type="dxa"/>
            <w:vAlign w:val="top"/>
          </w:tcPr>
          <w:p w14:paraId="0761AF10">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9C6DF7">
            <w:pPr>
              <w:pStyle w:val="6"/>
              <w:spacing w:before="88" w:line="231" w:lineRule="auto"/>
              <w:ind w:left="23"/>
            </w:pPr>
            <w:r>
              <w:rPr>
                <w:spacing w:val="5"/>
              </w:rPr>
              <w:t>1.《认证及认证培训、咨询人员管理办法》</w:t>
            </w:r>
          </w:p>
          <w:p w14:paraId="6225B236">
            <w:pPr>
              <w:pStyle w:val="6"/>
              <w:spacing w:before="13" w:line="230" w:lineRule="auto"/>
              <w:ind w:left="22"/>
            </w:pPr>
            <w:r>
              <w:rPr>
                <w:spacing w:val="6"/>
              </w:rPr>
              <w:t>第十八条：认证及认证培训、咨询人员，违反本办法第十四条其他规定的，责令限期改正；逾期未改正的，给予停止执业6个月以上1年以下的处罚；情节严重的，给予停止执业资格2年直至撤销执业资格的处罚。</w:t>
            </w:r>
          </w:p>
        </w:tc>
        <w:tc>
          <w:tcPr>
            <w:tcW w:w="371" w:type="dxa"/>
            <w:vAlign w:val="top"/>
          </w:tcPr>
          <w:p w14:paraId="41AE8818">
            <w:pPr>
              <w:rPr>
                <w:rFonts w:ascii="Arial"/>
                <w:sz w:val="21"/>
              </w:rPr>
            </w:pPr>
          </w:p>
        </w:tc>
      </w:tr>
      <w:tr w14:paraId="2E26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643073D">
            <w:pPr>
              <w:pStyle w:val="6"/>
              <w:spacing w:before="146" w:line="108" w:lineRule="exact"/>
              <w:ind w:left="248"/>
            </w:pPr>
            <w:r>
              <w:rPr>
                <w:position w:val="1"/>
              </w:rPr>
              <w:t>699</w:t>
            </w:r>
          </w:p>
        </w:tc>
        <w:tc>
          <w:tcPr>
            <w:tcW w:w="1682" w:type="dxa"/>
            <w:vAlign w:val="top"/>
          </w:tcPr>
          <w:p w14:paraId="37D4F6C0">
            <w:pPr>
              <w:pStyle w:val="6"/>
              <w:spacing w:before="32" w:line="230" w:lineRule="auto"/>
              <w:ind w:left="21"/>
            </w:pPr>
            <w:r>
              <w:rPr>
                <w:spacing w:val="6"/>
              </w:rPr>
              <w:t>对混淆使用认证证书和认证标志、未通过认</w:t>
            </w:r>
          </w:p>
          <w:p w14:paraId="6ED7004C">
            <w:pPr>
              <w:pStyle w:val="6"/>
              <w:spacing w:before="14" w:line="228" w:lineRule="auto"/>
              <w:ind w:left="22"/>
            </w:pPr>
            <w:r>
              <w:rPr>
                <w:spacing w:val="6"/>
              </w:rPr>
              <w:t>证但使用虚假文字表明其通过认证行为的行</w:t>
            </w:r>
          </w:p>
          <w:p w14:paraId="31D5636D">
            <w:pPr>
              <w:pStyle w:val="6"/>
              <w:spacing w:before="15" w:line="217" w:lineRule="auto"/>
              <w:ind w:left="712"/>
            </w:pPr>
            <w:r>
              <w:rPr>
                <w:spacing w:val="4"/>
              </w:rPr>
              <w:t>政处罚</w:t>
            </w:r>
          </w:p>
        </w:tc>
        <w:tc>
          <w:tcPr>
            <w:tcW w:w="536" w:type="dxa"/>
            <w:vAlign w:val="top"/>
          </w:tcPr>
          <w:p w14:paraId="21F1C7D8">
            <w:pPr>
              <w:pStyle w:val="6"/>
              <w:spacing w:before="146" w:line="229" w:lineRule="auto"/>
              <w:ind w:left="95"/>
            </w:pPr>
            <w:r>
              <w:rPr>
                <w:spacing w:val="5"/>
              </w:rPr>
              <w:t>行政处罚</w:t>
            </w:r>
          </w:p>
        </w:tc>
        <w:tc>
          <w:tcPr>
            <w:tcW w:w="879" w:type="dxa"/>
            <w:vAlign w:val="top"/>
          </w:tcPr>
          <w:p w14:paraId="6551A4C7">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215496FD">
            <w:pPr>
              <w:pStyle w:val="6"/>
              <w:spacing w:line="217" w:lineRule="auto"/>
              <w:ind w:left="267"/>
            </w:pPr>
            <w:r>
              <w:rPr>
                <w:spacing w:val="4"/>
              </w:rPr>
              <w:t>或县级）</w:t>
            </w:r>
          </w:p>
        </w:tc>
        <w:tc>
          <w:tcPr>
            <w:tcW w:w="1259" w:type="dxa"/>
            <w:vAlign w:val="top"/>
          </w:tcPr>
          <w:p w14:paraId="56956E7B">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4A49909">
            <w:pPr>
              <w:pStyle w:val="6"/>
              <w:spacing w:before="32" w:line="230" w:lineRule="auto"/>
              <w:ind w:left="23"/>
            </w:pPr>
            <w:r>
              <w:rPr>
                <w:spacing w:val="5"/>
              </w:rPr>
              <w:t>1.《认证证书和认证标志管理办法》</w:t>
            </w:r>
          </w:p>
          <w:p w14:paraId="508262A3">
            <w:pPr>
              <w:pStyle w:val="6"/>
              <w:spacing w:before="13" w:line="230" w:lineRule="auto"/>
              <w:ind w:left="22"/>
            </w:pPr>
            <w:r>
              <w:rPr>
                <w:spacing w:val="6"/>
              </w:rPr>
              <w:t>第二十五条：违反本办法第十二条规定，对混淆使用认证证书和认证标志的，县级以上地方市场监督管理部门应当责令其限期改正，逾期不改的处以2万元以下罚款。</w:t>
            </w:r>
          </w:p>
          <w:p w14:paraId="0DE3971F">
            <w:pPr>
              <w:pStyle w:val="6"/>
              <w:spacing w:before="14" w:line="217" w:lineRule="auto"/>
              <w:ind w:left="18"/>
            </w:pPr>
            <w:r>
              <w:rPr>
                <w:spacing w:val="6"/>
              </w:rPr>
              <w:t>未通过认证，但在其产品或者产品包装上、广告等其他宣传中，使用虚假文字表明其通过认证的，县级以上地方市场监督管理部门应当按伪造、</w:t>
            </w:r>
            <w:r>
              <w:rPr>
                <w:spacing w:val="-17"/>
              </w:rPr>
              <w:t xml:space="preserve"> </w:t>
            </w:r>
            <w:r>
              <w:rPr>
                <w:spacing w:val="6"/>
              </w:rPr>
              <w:t>冒用认证标志的违法行为进行</w:t>
            </w:r>
            <w:r>
              <w:rPr>
                <w:spacing w:val="5"/>
              </w:rPr>
              <w:t>处罚。</w:t>
            </w:r>
          </w:p>
        </w:tc>
        <w:tc>
          <w:tcPr>
            <w:tcW w:w="371" w:type="dxa"/>
            <w:vAlign w:val="top"/>
          </w:tcPr>
          <w:p w14:paraId="76FFBCA3">
            <w:pPr>
              <w:rPr>
                <w:rFonts w:ascii="Arial"/>
                <w:sz w:val="21"/>
              </w:rPr>
            </w:pPr>
          </w:p>
        </w:tc>
      </w:tr>
      <w:tr w14:paraId="64A7C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28943A3">
            <w:pPr>
              <w:pStyle w:val="6"/>
              <w:spacing w:before="144" w:line="108" w:lineRule="exact"/>
              <w:ind w:left="248"/>
            </w:pPr>
            <w:r>
              <w:rPr>
                <w:position w:val="1"/>
              </w:rPr>
              <w:t>700</w:t>
            </w:r>
          </w:p>
        </w:tc>
        <w:tc>
          <w:tcPr>
            <w:tcW w:w="1682" w:type="dxa"/>
            <w:vAlign w:val="top"/>
          </w:tcPr>
          <w:p w14:paraId="427740A4">
            <w:pPr>
              <w:pStyle w:val="6"/>
              <w:spacing w:before="88" w:line="228" w:lineRule="auto"/>
              <w:ind w:left="21"/>
            </w:pPr>
            <w:r>
              <w:rPr>
                <w:spacing w:val="6"/>
              </w:rPr>
              <w:t>对检验检测机构未依法取得资质认定，擅自</w:t>
            </w:r>
          </w:p>
          <w:p w14:paraId="4BFD386A">
            <w:pPr>
              <w:pStyle w:val="6"/>
              <w:spacing w:before="14" w:line="229" w:lineRule="auto"/>
              <w:ind w:left="333"/>
            </w:pPr>
            <w:r>
              <w:rPr>
                <w:spacing w:val="5"/>
              </w:rPr>
              <w:t>出具数据、结果的行政处罚</w:t>
            </w:r>
          </w:p>
        </w:tc>
        <w:tc>
          <w:tcPr>
            <w:tcW w:w="536" w:type="dxa"/>
            <w:vAlign w:val="top"/>
          </w:tcPr>
          <w:p w14:paraId="4C8FB166">
            <w:pPr>
              <w:pStyle w:val="6"/>
              <w:spacing w:before="144" w:line="229" w:lineRule="auto"/>
              <w:ind w:left="95"/>
            </w:pPr>
            <w:r>
              <w:rPr>
                <w:spacing w:val="5"/>
              </w:rPr>
              <w:t>行政处罚</w:t>
            </w:r>
          </w:p>
        </w:tc>
        <w:tc>
          <w:tcPr>
            <w:tcW w:w="879" w:type="dxa"/>
            <w:vAlign w:val="top"/>
          </w:tcPr>
          <w:p w14:paraId="3D3E0AB8">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1B62C4C0">
            <w:pPr>
              <w:pStyle w:val="6"/>
              <w:spacing w:line="220" w:lineRule="auto"/>
              <w:ind w:left="267"/>
            </w:pPr>
            <w:r>
              <w:rPr>
                <w:spacing w:val="4"/>
              </w:rPr>
              <w:t>或县级）</w:t>
            </w:r>
          </w:p>
        </w:tc>
        <w:tc>
          <w:tcPr>
            <w:tcW w:w="1259" w:type="dxa"/>
            <w:vAlign w:val="top"/>
          </w:tcPr>
          <w:p w14:paraId="5896221B">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2F03281">
            <w:pPr>
              <w:pStyle w:val="6"/>
              <w:spacing w:before="88" w:line="228" w:lineRule="auto"/>
              <w:ind w:left="23"/>
            </w:pPr>
            <w:r>
              <w:rPr>
                <w:spacing w:val="5"/>
              </w:rPr>
              <w:t>1.《检验检测机构资质认定管理办法》</w:t>
            </w:r>
          </w:p>
          <w:p w14:paraId="26D1DFDB">
            <w:pPr>
              <w:pStyle w:val="6"/>
              <w:spacing w:before="15" w:line="228" w:lineRule="auto"/>
              <w:ind w:left="22"/>
            </w:pPr>
            <w:r>
              <w:rPr>
                <w:spacing w:val="6"/>
              </w:rPr>
              <w:t>第四十一条：检验检测机构未依法取得资质认定，擅自向社会出具具有证明作用数据、结果的，</w:t>
            </w:r>
            <w:r>
              <w:rPr>
                <w:spacing w:val="-19"/>
              </w:rPr>
              <w:t xml:space="preserve"> </w:t>
            </w:r>
            <w:r>
              <w:rPr>
                <w:spacing w:val="6"/>
              </w:rPr>
              <w:t>由县级以上质量技术监督部门责</w:t>
            </w:r>
            <w:r>
              <w:rPr>
                <w:spacing w:val="5"/>
              </w:rPr>
              <w:t>令改正，处3万元以下罚款。</w:t>
            </w:r>
          </w:p>
        </w:tc>
        <w:tc>
          <w:tcPr>
            <w:tcW w:w="371" w:type="dxa"/>
            <w:vAlign w:val="top"/>
          </w:tcPr>
          <w:p w14:paraId="31F2B64E">
            <w:pPr>
              <w:rPr>
                <w:rFonts w:ascii="Arial"/>
                <w:sz w:val="21"/>
              </w:rPr>
            </w:pPr>
          </w:p>
        </w:tc>
      </w:tr>
      <w:tr w14:paraId="64930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352075D4">
            <w:pPr>
              <w:spacing w:line="367" w:lineRule="auto"/>
              <w:rPr>
                <w:rFonts w:ascii="Arial"/>
                <w:sz w:val="21"/>
              </w:rPr>
            </w:pPr>
          </w:p>
          <w:p w14:paraId="3BDD0D1C">
            <w:pPr>
              <w:pStyle w:val="6"/>
              <w:spacing w:before="26" w:line="108" w:lineRule="exact"/>
              <w:ind w:left="248"/>
            </w:pPr>
            <w:r>
              <w:rPr>
                <w:position w:val="1"/>
              </w:rPr>
              <w:t>701</w:t>
            </w:r>
          </w:p>
        </w:tc>
        <w:tc>
          <w:tcPr>
            <w:tcW w:w="1682" w:type="dxa"/>
            <w:vAlign w:val="top"/>
          </w:tcPr>
          <w:p w14:paraId="0BF22718">
            <w:pPr>
              <w:spacing w:line="311" w:lineRule="auto"/>
              <w:rPr>
                <w:rFonts w:ascii="Arial"/>
                <w:sz w:val="21"/>
              </w:rPr>
            </w:pPr>
          </w:p>
          <w:p w14:paraId="23D76203">
            <w:pPr>
              <w:pStyle w:val="6"/>
              <w:spacing w:before="26" w:line="228" w:lineRule="auto"/>
              <w:ind w:left="21"/>
            </w:pPr>
            <w:r>
              <w:rPr>
                <w:spacing w:val="6"/>
              </w:rPr>
              <w:t>对检验检测机构从事检验检测活动中不规范</w:t>
            </w:r>
          </w:p>
          <w:p w14:paraId="6495E069">
            <w:pPr>
              <w:pStyle w:val="6"/>
              <w:spacing w:before="15" w:line="229" w:lineRule="auto"/>
              <w:ind w:left="537"/>
            </w:pPr>
            <w:r>
              <w:rPr>
                <w:spacing w:val="5"/>
              </w:rPr>
              <w:t>行为的行政处罚</w:t>
            </w:r>
          </w:p>
        </w:tc>
        <w:tc>
          <w:tcPr>
            <w:tcW w:w="536" w:type="dxa"/>
            <w:vAlign w:val="top"/>
          </w:tcPr>
          <w:p w14:paraId="669687FA">
            <w:pPr>
              <w:spacing w:line="367" w:lineRule="auto"/>
              <w:rPr>
                <w:rFonts w:ascii="Arial"/>
                <w:sz w:val="21"/>
              </w:rPr>
            </w:pPr>
          </w:p>
          <w:p w14:paraId="5186346F">
            <w:pPr>
              <w:pStyle w:val="6"/>
              <w:spacing w:before="26" w:line="229" w:lineRule="auto"/>
              <w:ind w:left="95"/>
            </w:pPr>
            <w:r>
              <w:rPr>
                <w:spacing w:val="5"/>
              </w:rPr>
              <w:t>行政处罚</w:t>
            </w:r>
          </w:p>
        </w:tc>
        <w:tc>
          <w:tcPr>
            <w:tcW w:w="879" w:type="dxa"/>
            <w:vAlign w:val="top"/>
          </w:tcPr>
          <w:p w14:paraId="2AAD1338">
            <w:pPr>
              <w:spacing w:line="253" w:lineRule="auto"/>
              <w:rPr>
                <w:rFonts w:ascii="Arial"/>
                <w:sz w:val="21"/>
              </w:rPr>
            </w:pPr>
          </w:p>
          <w:p w14:paraId="59F454D4">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C13C995">
            <w:pPr>
              <w:pStyle w:val="6"/>
              <w:spacing w:line="231" w:lineRule="auto"/>
              <w:ind w:left="267"/>
            </w:pPr>
            <w:r>
              <w:rPr>
                <w:spacing w:val="4"/>
              </w:rPr>
              <w:t>或县级）</w:t>
            </w:r>
          </w:p>
        </w:tc>
        <w:tc>
          <w:tcPr>
            <w:tcW w:w="1259" w:type="dxa"/>
            <w:vAlign w:val="top"/>
          </w:tcPr>
          <w:p w14:paraId="7EB33086">
            <w:pPr>
              <w:spacing w:line="310" w:lineRule="auto"/>
              <w:rPr>
                <w:rFonts w:ascii="Arial"/>
                <w:sz w:val="21"/>
              </w:rPr>
            </w:pPr>
          </w:p>
          <w:p w14:paraId="08B9AFE4">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987E04E">
            <w:pPr>
              <w:pStyle w:val="6"/>
              <w:spacing w:before="54" w:line="228" w:lineRule="auto"/>
              <w:ind w:left="23"/>
            </w:pPr>
            <w:r>
              <w:rPr>
                <w:spacing w:val="5"/>
              </w:rPr>
              <w:t>1.《检验检测机构资质认定管理办法》</w:t>
            </w:r>
          </w:p>
          <w:p w14:paraId="10D21974">
            <w:pPr>
              <w:pStyle w:val="6"/>
              <w:spacing w:before="15" w:line="251" w:lineRule="auto"/>
              <w:ind w:left="18" w:right="67" w:firstLine="4"/>
            </w:pPr>
            <w:r>
              <w:rPr>
                <w:spacing w:val="6"/>
              </w:rPr>
              <w:t>第四十二条：检验检测机构有下列情形之一的，</w:t>
            </w:r>
            <w:r>
              <w:rPr>
                <w:spacing w:val="-17"/>
              </w:rPr>
              <w:t xml:space="preserve"> </w:t>
            </w:r>
            <w:r>
              <w:rPr>
                <w:spacing w:val="6"/>
              </w:rPr>
              <w:t>由县级以上质量技术监督部门责令其1个月内改正；逾期未改正或者改正后仍不符合要求的，处1万元以下罚款</w:t>
            </w:r>
            <w:r>
              <w:rPr>
                <w:spacing w:val="-6"/>
              </w:rPr>
              <w:t>：（</w:t>
            </w:r>
            <w:r>
              <w:rPr>
                <w:spacing w:val="-7"/>
              </w:rPr>
              <w:t xml:space="preserve"> </w:t>
            </w:r>
            <w:r>
              <w:rPr>
                <w:spacing w:val="6"/>
              </w:rPr>
              <w:t>一）违反本办法第二十五条、第二十八条规定出具检验检测数据、结果的</w:t>
            </w:r>
            <w:r>
              <w:rPr>
                <w:spacing w:val="-6"/>
              </w:rPr>
              <w:t>；（</w:t>
            </w:r>
            <w:r>
              <w:rPr>
                <w:spacing w:val="-7"/>
              </w:rPr>
              <w:t xml:space="preserve"> </w:t>
            </w:r>
            <w:r>
              <w:rPr>
                <w:spacing w:val="6"/>
              </w:rPr>
              <w:t>二）未按照本办法规定对检验检测</w:t>
            </w:r>
            <w:r>
              <w:rPr>
                <w:spacing w:val="5"/>
              </w:rPr>
              <w:t>人员实施有效</w:t>
            </w:r>
            <w:r>
              <w:t xml:space="preserve"> </w:t>
            </w:r>
            <w:r>
              <w:rPr>
                <w:spacing w:val="7"/>
              </w:rPr>
              <w:t>管理，影响检验检测独立、公正、诚信的</w:t>
            </w:r>
            <w:r>
              <w:rPr>
                <w:spacing w:val="-6"/>
              </w:rPr>
              <w:t>；（</w:t>
            </w:r>
            <w:r>
              <w:rPr>
                <w:spacing w:val="-1"/>
              </w:rPr>
              <w:t xml:space="preserve"> </w:t>
            </w:r>
            <w:r>
              <w:rPr>
                <w:spacing w:val="7"/>
              </w:rPr>
              <w:t>三）未按照本办法</w:t>
            </w:r>
            <w:r>
              <w:rPr>
                <w:spacing w:val="6"/>
              </w:rPr>
              <w:t>规定对原始记录和报告进行管理、保存的</w:t>
            </w:r>
            <w:r>
              <w:rPr>
                <w:spacing w:val="-6"/>
              </w:rPr>
              <w:t>；（</w:t>
            </w:r>
            <w:r>
              <w:rPr>
                <w:spacing w:val="-2"/>
              </w:rPr>
              <w:t xml:space="preserve"> </w:t>
            </w:r>
            <w:r>
              <w:rPr>
                <w:spacing w:val="6"/>
              </w:rPr>
              <w:t>四）违反本办法和评审准则规定分包检验检测项目的</w:t>
            </w:r>
            <w:r>
              <w:rPr>
                <w:spacing w:val="-6"/>
              </w:rPr>
              <w:t>；（</w:t>
            </w:r>
            <w:r>
              <w:rPr>
                <w:spacing w:val="-10"/>
              </w:rPr>
              <w:t xml:space="preserve"> </w:t>
            </w:r>
            <w:r>
              <w:rPr>
                <w:spacing w:val="6"/>
              </w:rPr>
              <w:t>五）未按照本办法规定办理变更手续的</w:t>
            </w:r>
            <w:r>
              <w:rPr>
                <w:spacing w:val="-6"/>
              </w:rPr>
              <w:t>；（</w:t>
            </w:r>
            <w:r>
              <w:rPr>
                <w:spacing w:val="-8"/>
              </w:rPr>
              <w:t xml:space="preserve"> </w:t>
            </w:r>
            <w:r>
              <w:rPr>
                <w:spacing w:val="6"/>
              </w:rPr>
              <w:t>六）未按照资质认定部门要求参加能力验证或者比对的</w:t>
            </w:r>
            <w:r>
              <w:rPr>
                <w:spacing w:val="-6"/>
              </w:rPr>
              <w:t>；（</w:t>
            </w:r>
            <w:r>
              <w:rPr>
                <w:spacing w:val="6"/>
              </w:rPr>
              <w:t>七）未按照本办法</w:t>
            </w:r>
            <w:r>
              <w:t xml:space="preserve"> </w:t>
            </w:r>
            <w:r>
              <w:rPr>
                <w:spacing w:val="6"/>
              </w:rPr>
              <w:t>规定上报年度报告、统计数据等相关信息或者自我声明内容虚假的</w:t>
            </w:r>
            <w:r>
              <w:rPr>
                <w:spacing w:val="-5"/>
              </w:rPr>
              <w:t>；（</w:t>
            </w:r>
            <w:r>
              <w:rPr>
                <w:spacing w:val="-9"/>
              </w:rPr>
              <w:t xml:space="preserve"> </w:t>
            </w:r>
            <w:r>
              <w:rPr>
                <w:spacing w:val="6"/>
              </w:rPr>
              <w:t>八）无正当理由拒不接受、不配合监督检查的。</w:t>
            </w:r>
          </w:p>
          <w:p w14:paraId="0BFF006A">
            <w:pPr>
              <w:pStyle w:val="6"/>
              <w:spacing w:before="15" w:line="245" w:lineRule="auto"/>
              <w:ind w:left="18" w:right="67" w:firstLine="4"/>
            </w:pPr>
            <w:r>
              <w:rPr>
                <w:spacing w:val="7"/>
              </w:rPr>
              <w:t>第二十五条：检验检测机构应当在资质认定证</w:t>
            </w:r>
            <w:r>
              <w:rPr>
                <w:spacing w:val="6"/>
              </w:rPr>
              <w:t>书规定的检验检测能力范围内，依据相关标准或者技术规范规定的程序和要求，</w:t>
            </w:r>
            <w:r>
              <w:rPr>
                <w:spacing w:val="-19"/>
              </w:rPr>
              <w:t xml:space="preserve"> </w:t>
            </w:r>
            <w:r>
              <w:rPr>
                <w:spacing w:val="6"/>
              </w:rPr>
              <w:t>出具检验检测数据、结果。检验检测机构出具检验检测数据、结果时，应当注明检验检测依据，并使用符合资质认定基本规范、评审准则规定的用语进行表述。检</w:t>
            </w:r>
            <w:r>
              <w:t xml:space="preserve"> </w:t>
            </w:r>
            <w:r>
              <w:rPr>
                <w:spacing w:val="6"/>
              </w:rPr>
              <w:t>验检测机构对其出具的检验检测数据、结果负责，并承担相应法律责任。</w:t>
            </w:r>
          </w:p>
          <w:p w14:paraId="56EBF0D6">
            <w:pPr>
              <w:pStyle w:val="6"/>
              <w:spacing w:before="14" w:line="228" w:lineRule="auto"/>
              <w:ind w:left="22"/>
            </w:pPr>
            <w:r>
              <w:rPr>
                <w:spacing w:val="6"/>
              </w:rPr>
              <w:t>第二十八条：检验检测机构向社会出具具有证明作用的检验检测数据、结果的，应当在其检验检测报告上加盖检验检测专用章，并标注资质认定标志。</w:t>
            </w:r>
          </w:p>
        </w:tc>
        <w:tc>
          <w:tcPr>
            <w:tcW w:w="371" w:type="dxa"/>
            <w:vAlign w:val="top"/>
          </w:tcPr>
          <w:p w14:paraId="7864D7C0">
            <w:pPr>
              <w:rPr>
                <w:rFonts w:ascii="Arial"/>
                <w:sz w:val="21"/>
              </w:rPr>
            </w:pPr>
          </w:p>
        </w:tc>
      </w:tr>
      <w:tr w14:paraId="41E64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E3C5997">
            <w:pPr>
              <w:pStyle w:val="6"/>
              <w:spacing w:before="146" w:line="108" w:lineRule="exact"/>
              <w:ind w:left="248"/>
            </w:pPr>
            <w:r>
              <w:rPr>
                <w:position w:val="1"/>
              </w:rPr>
              <w:t>702</w:t>
            </w:r>
          </w:p>
        </w:tc>
        <w:tc>
          <w:tcPr>
            <w:tcW w:w="1682" w:type="dxa"/>
            <w:vAlign w:val="top"/>
          </w:tcPr>
          <w:p w14:paraId="2E5F299B">
            <w:pPr>
              <w:pStyle w:val="6"/>
              <w:spacing w:before="89" w:line="228" w:lineRule="auto"/>
              <w:ind w:left="21"/>
            </w:pPr>
            <w:r>
              <w:rPr>
                <w:spacing w:val="6"/>
              </w:rPr>
              <w:t>对检验检测机构违规从事检验检测活动行为</w:t>
            </w:r>
          </w:p>
          <w:p w14:paraId="57E1A09D">
            <w:pPr>
              <w:pStyle w:val="6"/>
              <w:spacing w:before="14" w:line="229" w:lineRule="auto"/>
              <w:ind w:left="631"/>
            </w:pPr>
            <w:r>
              <w:rPr>
                <w:spacing w:val="4"/>
              </w:rPr>
              <w:t>的行政处罚</w:t>
            </w:r>
          </w:p>
        </w:tc>
        <w:tc>
          <w:tcPr>
            <w:tcW w:w="536" w:type="dxa"/>
            <w:vAlign w:val="top"/>
          </w:tcPr>
          <w:p w14:paraId="0DBA42A2">
            <w:pPr>
              <w:pStyle w:val="6"/>
              <w:spacing w:before="146" w:line="229" w:lineRule="auto"/>
              <w:ind w:left="95"/>
            </w:pPr>
            <w:r>
              <w:rPr>
                <w:spacing w:val="5"/>
              </w:rPr>
              <w:t>行政处罚</w:t>
            </w:r>
          </w:p>
        </w:tc>
        <w:tc>
          <w:tcPr>
            <w:tcW w:w="879" w:type="dxa"/>
            <w:vAlign w:val="top"/>
          </w:tcPr>
          <w:p w14:paraId="7A449456">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0C2C5E69">
            <w:pPr>
              <w:pStyle w:val="6"/>
              <w:spacing w:line="216" w:lineRule="auto"/>
              <w:ind w:left="267"/>
            </w:pPr>
            <w:r>
              <w:rPr>
                <w:spacing w:val="4"/>
              </w:rPr>
              <w:t>或县级）</w:t>
            </w:r>
          </w:p>
        </w:tc>
        <w:tc>
          <w:tcPr>
            <w:tcW w:w="1259" w:type="dxa"/>
            <w:vAlign w:val="top"/>
          </w:tcPr>
          <w:p w14:paraId="48AEA96E">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C5248D9">
            <w:pPr>
              <w:pStyle w:val="6"/>
              <w:spacing w:before="32" w:line="228" w:lineRule="auto"/>
              <w:ind w:left="23"/>
            </w:pPr>
            <w:r>
              <w:rPr>
                <w:spacing w:val="5"/>
              </w:rPr>
              <w:t>1.《检验检测机构资质认定管理办法》</w:t>
            </w:r>
          </w:p>
          <w:p w14:paraId="1E873CCA">
            <w:pPr>
              <w:pStyle w:val="6"/>
              <w:spacing w:before="14"/>
              <w:ind w:left="28" w:right="24" w:hanging="6"/>
            </w:pPr>
            <w:r>
              <w:rPr>
                <w:spacing w:val="6"/>
              </w:rPr>
              <w:t>第四十三条第一款：检验检测机构有下列情形之一的，</w:t>
            </w:r>
            <w:r>
              <w:rPr>
                <w:spacing w:val="-17"/>
              </w:rPr>
              <w:t xml:space="preserve"> </w:t>
            </w:r>
            <w:r>
              <w:rPr>
                <w:spacing w:val="6"/>
              </w:rPr>
              <w:t>由县级以上质量技术监督部门责令整改，处3万元以下罚款</w:t>
            </w:r>
            <w:r>
              <w:rPr>
                <w:spacing w:val="-6"/>
              </w:rPr>
              <w:t>：（</w:t>
            </w:r>
            <w:r>
              <w:rPr>
                <w:spacing w:val="-7"/>
              </w:rPr>
              <w:t xml:space="preserve"> </w:t>
            </w:r>
            <w:r>
              <w:rPr>
                <w:spacing w:val="6"/>
              </w:rPr>
              <w:t>一）基本条件和技术能力不能持续符合资质认定条件和要求，擅自向社会出具具有证明作用数据、结果的</w:t>
            </w:r>
            <w:r>
              <w:rPr>
                <w:spacing w:val="-6"/>
              </w:rPr>
              <w:t>；（</w:t>
            </w:r>
            <w:r>
              <w:rPr>
                <w:spacing w:val="-7"/>
              </w:rPr>
              <w:t xml:space="preserve"> </w:t>
            </w:r>
            <w:r>
              <w:rPr>
                <w:spacing w:val="6"/>
              </w:rPr>
              <w:t>二）超出资质认定证书规定的检验检测能力范围，擅自</w:t>
            </w:r>
            <w:r>
              <w:rPr>
                <w:spacing w:val="5"/>
              </w:rPr>
              <w:t>向社会</w:t>
            </w:r>
            <w:r>
              <w:t xml:space="preserve"> </w:t>
            </w:r>
            <w:r>
              <w:rPr>
                <w:spacing w:val="5"/>
              </w:rPr>
              <w:t>出具具有证明作用数据、结果的</w:t>
            </w:r>
            <w:r>
              <w:rPr>
                <w:spacing w:val="-4"/>
              </w:rPr>
              <w:t>；（</w:t>
            </w:r>
            <w:r>
              <w:rPr>
                <w:spacing w:val="-3"/>
              </w:rPr>
              <w:t xml:space="preserve"> </w:t>
            </w:r>
            <w:r>
              <w:rPr>
                <w:spacing w:val="5"/>
              </w:rPr>
              <w:t>三</w:t>
            </w:r>
            <w:r>
              <w:rPr>
                <w:spacing w:val="-16"/>
              </w:rPr>
              <w:t xml:space="preserve"> </w:t>
            </w:r>
            <w:r>
              <w:rPr>
                <w:spacing w:val="5"/>
              </w:rPr>
              <w:t>）出具的检验检测数据、结果失实的</w:t>
            </w:r>
            <w:r>
              <w:rPr>
                <w:spacing w:val="-4"/>
              </w:rPr>
              <w:t>；（</w:t>
            </w:r>
            <w:r>
              <w:rPr>
                <w:spacing w:val="-3"/>
              </w:rPr>
              <w:t xml:space="preserve"> </w:t>
            </w:r>
            <w:r>
              <w:rPr>
                <w:spacing w:val="5"/>
              </w:rPr>
              <w:t>四）接受影响检验检测公正性的资助或者存在影响检验检测公正性行为的</w:t>
            </w:r>
            <w:r>
              <w:rPr>
                <w:spacing w:val="-4"/>
              </w:rPr>
              <w:t>；（</w:t>
            </w:r>
            <w:r>
              <w:rPr>
                <w:spacing w:val="-9"/>
              </w:rPr>
              <w:t xml:space="preserve"> </w:t>
            </w:r>
            <w:r>
              <w:rPr>
                <w:spacing w:val="5"/>
              </w:rPr>
              <w:t>五</w:t>
            </w:r>
            <w:r>
              <w:rPr>
                <w:spacing w:val="-16"/>
              </w:rPr>
              <w:t xml:space="preserve"> </w:t>
            </w:r>
            <w:r>
              <w:rPr>
                <w:spacing w:val="5"/>
              </w:rPr>
              <w:t>）非授权签字人签发检验检测报告的。</w:t>
            </w:r>
          </w:p>
        </w:tc>
        <w:tc>
          <w:tcPr>
            <w:tcW w:w="371" w:type="dxa"/>
            <w:vAlign w:val="top"/>
          </w:tcPr>
          <w:p w14:paraId="6B47C767">
            <w:pPr>
              <w:rPr>
                <w:rFonts w:ascii="Arial"/>
                <w:sz w:val="21"/>
              </w:rPr>
            </w:pPr>
          </w:p>
        </w:tc>
      </w:tr>
      <w:tr w14:paraId="16CA9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C7C47A7">
            <w:pPr>
              <w:pStyle w:val="6"/>
              <w:spacing w:before="146" w:line="107" w:lineRule="exact"/>
              <w:ind w:left="248"/>
            </w:pPr>
            <w:r>
              <w:rPr>
                <w:position w:val="1"/>
              </w:rPr>
              <w:t>703</w:t>
            </w:r>
          </w:p>
        </w:tc>
        <w:tc>
          <w:tcPr>
            <w:tcW w:w="1682" w:type="dxa"/>
            <w:vAlign w:val="top"/>
          </w:tcPr>
          <w:p w14:paraId="67A0B490">
            <w:pPr>
              <w:pStyle w:val="6"/>
              <w:spacing w:before="90" w:line="262" w:lineRule="auto"/>
              <w:ind w:left="65" w:right="33" w:hanging="44"/>
            </w:pPr>
            <w:r>
              <w:rPr>
                <w:spacing w:val="5"/>
              </w:rPr>
              <w:t>对检验检测机构违规出让资质和使用虚假、</w:t>
            </w:r>
            <w:r>
              <w:rPr>
                <w:spacing w:val="1"/>
              </w:rPr>
              <w:t xml:space="preserve"> </w:t>
            </w:r>
            <w:r>
              <w:rPr>
                <w:spacing w:val="6"/>
              </w:rPr>
              <w:t>无效资质认定证书和标志行为的行政处罚</w:t>
            </w:r>
          </w:p>
        </w:tc>
        <w:tc>
          <w:tcPr>
            <w:tcW w:w="536" w:type="dxa"/>
            <w:vAlign w:val="top"/>
          </w:tcPr>
          <w:p w14:paraId="6E8D987B">
            <w:pPr>
              <w:pStyle w:val="6"/>
              <w:spacing w:before="146" w:line="229" w:lineRule="auto"/>
              <w:ind w:left="95"/>
            </w:pPr>
            <w:r>
              <w:rPr>
                <w:spacing w:val="5"/>
              </w:rPr>
              <w:t>行政处罚</w:t>
            </w:r>
          </w:p>
        </w:tc>
        <w:tc>
          <w:tcPr>
            <w:tcW w:w="879" w:type="dxa"/>
            <w:vAlign w:val="top"/>
          </w:tcPr>
          <w:p w14:paraId="6F346F3D">
            <w:pPr>
              <w:pStyle w:val="6"/>
              <w:spacing w:before="33" w:line="260" w:lineRule="auto"/>
              <w:ind w:left="50" w:right="44" w:firstLine="47"/>
            </w:pPr>
            <w:r>
              <w:rPr>
                <w:spacing w:val="5"/>
              </w:rPr>
              <w:t>市场监督管理部门</w:t>
            </w:r>
            <w:r>
              <w:rPr>
                <w:spacing w:val="1"/>
              </w:rPr>
              <w:t xml:space="preserve">  </w:t>
            </w:r>
            <w:r>
              <w:rPr>
                <w:spacing w:val="6"/>
              </w:rPr>
              <w:t>（省级、设区的市级</w:t>
            </w:r>
          </w:p>
          <w:p w14:paraId="53C8A0AC">
            <w:pPr>
              <w:pStyle w:val="6"/>
              <w:spacing w:line="217" w:lineRule="auto"/>
              <w:ind w:left="267"/>
            </w:pPr>
            <w:r>
              <w:rPr>
                <w:spacing w:val="4"/>
              </w:rPr>
              <w:t>或县级）</w:t>
            </w:r>
          </w:p>
        </w:tc>
        <w:tc>
          <w:tcPr>
            <w:tcW w:w="1259" w:type="dxa"/>
            <w:vAlign w:val="top"/>
          </w:tcPr>
          <w:p w14:paraId="1A9FF796">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8566A09">
            <w:pPr>
              <w:pStyle w:val="6"/>
              <w:spacing w:before="33" w:line="228" w:lineRule="auto"/>
              <w:ind w:left="23"/>
            </w:pPr>
            <w:r>
              <w:rPr>
                <w:spacing w:val="5"/>
              </w:rPr>
              <w:t>1.《检验检测机构资质认定管理办法》</w:t>
            </w:r>
          </w:p>
          <w:p w14:paraId="301BBB41">
            <w:pPr>
              <w:pStyle w:val="6"/>
              <w:spacing w:before="13" w:line="228" w:lineRule="auto"/>
              <w:ind w:left="22"/>
            </w:pPr>
            <w:r>
              <w:rPr>
                <w:spacing w:val="6"/>
              </w:rPr>
              <w:t>第四十四条：检验检测机构违反本办法第二十七条规定的，</w:t>
            </w:r>
            <w:r>
              <w:rPr>
                <w:spacing w:val="-18"/>
              </w:rPr>
              <w:t xml:space="preserve"> </w:t>
            </w:r>
            <w:r>
              <w:rPr>
                <w:spacing w:val="6"/>
              </w:rPr>
              <w:t>由县级以上质量</w:t>
            </w:r>
            <w:r>
              <w:rPr>
                <w:spacing w:val="5"/>
              </w:rPr>
              <w:t>技术监督部门责令改正，处3万元以下罚款。</w:t>
            </w:r>
          </w:p>
          <w:p w14:paraId="0C1DC5F9">
            <w:pPr>
              <w:pStyle w:val="6"/>
              <w:spacing w:before="15" w:line="217" w:lineRule="auto"/>
              <w:ind w:left="22"/>
            </w:pPr>
            <w:r>
              <w:rPr>
                <w:spacing w:val="6"/>
              </w:rPr>
              <w:t>第二十七条：检验检测机构不得转让、</w:t>
            </w:r>
            <w:r>
              <w:rPr>
                <w:spacing w:val="-19"/>
              </w:rPr>
              <w:t xml:space="preserve"> </w:t>
            </w:r>
            <w:r>
              <w:rPr>
                <w:spacing w:val="6"/>
              </w:rPr>
              <w:t>出租、</w:t>
            </w:r>
            <w:r>
              <w:rPr>
                <w:spacing w:val="-19"/>
              </w:rPr>
              <w:t xml:space="preserve"> </w:t>
            </w:r>
            <w:r>
              <w:rPr>
                <w:spacing w:val="6"/>
              </w:rPr>
              <w:t>出借资质认定证书和标</w:t>
            </w:r>
            <w:r>
              <w:rPr>
                <w:spacing w:val="5"/>
              </w:rPr>
              <w:t>志；不得伪造、变造、</w:t>
            </w:r>
            <w:r>
              <w:rPr>
                <w:spacing w:val="-18"/>
              </w:rPr>
              <w:t xml:space="preserve"> </w:t>
            </w:r>
            <w:r>
              <w:rPr>
                <w:spacing w:val="5"/>
              </w:rPr>
              <w:t>冒用、租借资质认定证书和标志；不得使用已失效、撤销、注销的资质认定证书和标志。</w:t>
            </w:r>
          </w:p>
        </w:tc>
        <w:tc>
          <w:tcPr>
            <w:tcW w:w="371" w:type="dxa"/>
            <w:vAlign w:val="top"/>
          </w:tcPr>
          <w:p w14:paraId="0A61FF89">
            <w:pPr>
              <w:rPr>
                <w:rFonts w:ascii="Arial"/>
                <w:sz w:val="21"/>
              </w:rPr>
            </w:pPr>
          </w:p>
        </w:tc>
      </w:tr>
      <w:tr w14:paraId="25AB7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E9018D7">
            <w:pPr>
              <w:pStyle w:val="6"/>
              <w:spacing w:before="145" w:line="108" w:lineRule="exact"/>
              <w:ind w:left="248"/>
            </w:pPr>
            <w:r>
              <w:rPr>
                <w:position w:val="1"/>
              </w:rPr>
              <w:t>704</w:t>
            </w:r>
          </w:p>
        </w:tc>
        <w:tc>
          <w:tcPr>
            <w:tcW w:w="1682" w:type="dxa"/>
            <w:vAlign w:val="top"/>
          </w:tcPr>
          <w:p w14:paraId="38B8C4A0">
            <w:pPr>
              <w:pStyle w:val="6"/>
              <w:spacing w:before="89" w:line="262" w:lineRule="auto"/>
              <w:ind w:left="104" w:right="14" w:hanging="83"/>
            </w:pPr>
            <w:r>
              <w:rPr>
                <w:spacing w:val="6"/>
              </w:rPr>
              <w:t>对未取得计量认证合格证书的产品质量检验</w:t>
            </w:r>
            <w:r>
              <w:t xml:space="preserve"> </w:t>
            </w:r>
            <w:r>
              <w:rPr>
                <w:spacing w:val="6"/>
              </w:rPr>
              <w:t>机构，为社会提供公证数据的行政处罚</w:t>
            </w:r>
          </w:p>
        </w:tc>
        <w:tc>
          <w:tcPr>
            <w:tcW w:w="536" w:type="dxa"/>
            <w:vAlign w:val="top"/>
          </w:tcPr>
          <w:p w14:paraId="28C84ED1">
            <w:pPr>
              <w:pStyle w:val="6"/>
              <w:spacing w:before="145" w:line="229" w:lineRule="auto"/>
              <w:ind w:left="95"/>
            </w:pPr>
            <w:r>
              <w:rPr>
                <w:spacing w:val="5"/>
              </w:rPr>
              <w:t>行政处罚</w:t>
            </w:r>
          </w:p>
        </w:tc>
        <w:tc>
          <w:tcPr>
            <w:tcW w:w="879" w:type="dxa"/>
            <w:vAlign w:val="top"/>
          </w:tcPr>
          <w:p w14:paraId="21AF4BB5">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26148B96">
            <w:pPr>
              <w:pStyle w:val="6"/>
              <w:spacing w:line="217" w:lineRule="auto"/>
              <w:ind w:left="267"/>
            </w:pPr>
            <w:r>
              <w:rPr>
                <w:spacing w:val="4"/>
              </w:rPr>
              <w:t>或县级）</w:t>
            </w:r>
          </w:p>
        </w:tc>
        <w:tc>
          <w:tcPr>
            <w:tcW w:w="1259" w:type="dxa"/>
            <w:vAlign w:val="top"/>
          </w:tcPr>
          <w:p w14:paraId="3F541B1A">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4D3CA7">
            <w:pPr>
              <w:pStyle w:val="6"/>
              <w:spacing w:before="89" w:line="228" w:lineRule="auto"/>
              <w:ind w:left="23"/>
            </w:pPr>
            <w:r>
              <w:rPr>
                <w:spacing w:val="5"/>
              </w:rPr>
              <w:t>1.《中华人民共和国计量法实施细则》（</w:t>
            </w:r>
            <w:r>
              <w:rPr>
                <w:spacing w:val="-7"/>
              </w:rPr>
              <w:t xml:space="preserve"> </w:t>
            </w:r>
            <w:r>
              <w:rPr>
                <w:spacing w:val="5"/>
              </w:rPr>
              <w:t>1987年1月</w:t>
            </w:r>
            <w:r>
              <w:rPr>
                <w:spacing w:val="4"/>
              </w:rPr>
              <w:t>19日国务院批准，1987年2月1</w:t>
            </w:r>
            <w:r>
              <w:rPr>
                <w:spacing w:val="-20"/>
              </w:rPr>
              <w:t xml:space="preserve"> </w:t>
            </w:r>
            <w:r>
              <w:rPr>
                <w:spacing w:val="4"/>
              </w:rPr>
              <w:t>日国家计量局发布，2022年3月29日第四次修订）</w:t>
            </w:r>
          </w:p>
          <w:p w14:paraId="28D0F362">
            <w:pPr>
              <w:pStyle w:val="6"/>
              <w:spacing w:before="15" w:line="228" w:lineRule="auto"/>
              <w:ind w:left="22"/>
            </w:pPr>
            <w:r>
              <w:rPr>
                <w:spacing w:val="6"/>
              </w:rPr>
              <w:t>第五十条：未取得计量认证合格证书的产品质量检验机构，为社会提供公证数据的，责令其停止检验，可并处1000元以</w:t>
            </w:r>
            <w:r>
              <w:rPr>
                <w:spacing w:val="5"/>
              </w:rPr>
              <w:t>下的罚款。</w:t>
            </w:r>
          </w:p>
        </w:tc>
        <w:tc>
          <w:tcPr>
            <w:tcW w:w="371" w:type="dxa"/>
            <w:vAlign w:val="top"/>
          </w:tcPr>
          <w:p w14:paraId="698B2B00">
            <w:pPr>
              <w:rPr>
                <w:rFonts w:ascii="Arial"/>
                <w:sz w:val="21"/>
              </w:rPr>
            </w:pPr>
          </w:p>
        </w:tc>
      </w:tr>
      <w:tr w14:paraId="2FA17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37E30917">
            <w:pPr>
              <w:spacing w:line="305" w:lineRule="auto"/>
              <w:rPr>
                <w:rFonts w:ascii="Arial"/>
                <w:sz w:val="21"/>
              </w:rPr>
            </w:pPr>
          </w:p>
          <w:p w14:paraId="7CC82CEE">
            <w:pPr>
              <w:pStyle w:val="6"/>
              <w:spacing w:before="26" w:line="107" w:lineRule="exact"/>
              <w:ind w:left="248"/>
            </w:pPr>
            <w:r>
              <w:rPr>
                <w:position w:val="1"/>
              </w:rPr>
              <w:t>705</w:t>
            </w:r>
          </w:p>
        </w:tc>
        <w:tc>
          <w:tcPr>
            <w:tcW w:w="1682" w:type="dxa"/>
            <w:vAlign w:val="top"/>
          </w:tcPr>
          <w:p w14:paraId="35E89ABC">
            <w:pPr>
              <w:pStyle w:val="6"/>
              <w:spacing w:before="219" w:line="231" w:lineRule="auto"/>
              <w:ind w:left="21"/>
            </w:pPr>
            <w:r>
              <w:rPr>
                <w:spacing w:val="6"/>
              </w:rPr>
              <w:t>对列入目录的产品经过认证后，不按照法定</w:t>
            </w:r>
          </w:p>
          <w:p w14:paraId="4B07A3C4">
            <w:pPr>
              <w:pStyle w:val="6"/>
              <w:spacing w:before="13" w:line="230" w:lineRule="auto"/>
              <w:ind w:left="20"/>
            </w:pPr>
            <w:r>
              <w:rPr>
                <w:spacing w:val="6"/>
              </w:rPr>
              <w:t>条件、要求从事生产经营活动或者生产、销</w:t>
            </w:r>
          </w:p>
          <w:p w14:paraId="453D5433">
            <w:pPr>
              <w:pStyle w:val="6"/>
              <w:spacing w:before="13" w:line="229" w:lineRule="auto"/>
              <w:ind w:left="149"/>
            </w:pPr>
            <w:r>
              <w:rPr>
                <w:spacing w:val="6"/>
              </w:rPr>
              <w:t>售不符合法定要求的产品的行政处罚</w:t>
            </w:r>
          </w:p>
        </w:tc>
        <w:tc>
          <w:tcPr>
            <w:tcW w:w="536" w:type="dxa"/>
            <w:vAlign w:val="top"/>
          </w:tcPr>
          <w:p w14:paraId="23E572A4">
            <w:pPr>
              <w:spacing w:line="305" w:lineRule="auto"/>
              <w:rPr>
                <w:rFonts w:ascii="Arial"/>
                <w:sz w:val="21"/>
              </w:rPr>
            </w:pPr>
          </w:p>
          <w:p w14:paraId="2AAFF6E7">
            <w:pPr>
              <w:pStyle w:val="6"/>
              <w:spacing w:before="26" w:line="229" w:lineRule="auto"/>
              <w:ind w:left="95"/>
            </w:pPr>
            <w:r>
              <w:rPr>
                <w:spacing w:val="5"/>
              </w:rPr>
              <w:t>行政处罚</w:t>
            </w:r>
          </w:p>
        </w:tc>
        <w:tc>
          <w:tcPr>
            <w:tcW w:w="879" w:type="dxa"/>
            <w:vAlign w:val="top"/>
          </w:tcPr>
          <w:p w14:paraId="429ECFBF">
            <w:pPr>
              <w:pStyle w:val="6"/>
              <w:spacing w:before="218" w:line="263" w:lineRule="auto"/>
              <w:ind w:left="60" w:right="44" w:firstLine="166"/>
            </w:pPr>
            <w:r>
              <w:rPr>
                <w:spacing w:val="5"/>
              </w:rPr>
              <w:t>市场监督管理部</w:t>
            </w:r>
            <w:r>
              <w:rPr>
                <w:spacing w:val="1"/>
              </w:rPr>
              <w:t xml:space="preserve"> </w:t>
            </w:r>
            <w:r>
              <w:rPr>
                <w:spacing w:val="4"/>
              </w:rPr>
              <w:t>门（省级、设区的市</w:t>
            </w:r>
          </w:p>
          <w:p w14:paraId="4485E3F9">
            <w:pPr>
              <w:pStyle w:val="6"/>
              <w:spacing w:line="231" w:lineRule="auto"/>
              <w:ind w:left="227"/>
            </w:pPr>
            <w:r>
              <w:rPr>
                <w:spacing w:val="4"/>
              </w:rPr>
              <w:t>级或县级）</w:t>
            </w:r>
          </w:p>
        </w:tc>
        <w:tc>
          <w:tcPr>
            <w:tcW w:w="1259" w:type="dxa"/>
            <w:vAlign w:val="top"/>
          </w:tcPr>
          <w:p w14:paraId="363CB94E">
            <w:pPr>
              <w:spacing w:line="248" w:lineRule="auto"/>
              <w:rPr>
                <w:rFonts w:ascii="Arial"/>
                <w:sz w:val="21"/>
              </w:rPr>
            </w:pPr>
          </w:p>
          <w:p w14:paraId="0CD9C8AD">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3071069">
            <w:pPr>
              <w:pStyle w:val="6"/>
              <w:spacing w:before="49" w:line="228" w:lineRule="auto"/>
              <w:ind w:left="23"/>
            </w:pPr>
            <w:r>
              <w:rPr>
                <w:spacing w:val="5"/>
              </w:rPr>
              <w:t>1.《国务院关于加强食品等产品安全监督管理的特别规定》（</w:t>
            </w:r>
            <w:r>
              <w:rPr>
                <w:spacing w:val="-5"/>
              </w:rPr>
              <w:t xml:space="preserve"> </w:t>
            </w:r>
            <w:r>
              <w:rPr>
                <w:spacing w:val="5"/>
              </w:rPr>
              <w:t>国务院令第五百零三号）</w:t>
            </w:r>
          </w:p>
          <w:p w14:paraId="63436923">
            <w:pPr>
              <w:pStyle w:val="6"/>
              <w:spacing w:before="15" w:line="262" w:lineRule="auto"/>
              <w:ind w:left="17" w:right="49" w:firstLine="4"/>
            </w:pPr>
            <w:r>
              <w:rPr>
                <w:spacing w:val="7"/>
              </w:rPr>
              <w:t>第三条第二款：依照法律、行政法规规定生</w:t>
            </w:r>
            <w:r>
              <w:rPr>
                <w:spacing w:val="6"/>
              </w:rPr>
              <w:t>产、销售产品需要取得许可证照或者需要经过认证的，应当按照法定条件、要求从事生产经营活动。不按照法定条件、要求从事生产经营活动或者生产、销售不符合法定要求产品的，</w:t>
            </w:r>
            <w:r>
              <w:rPr>
                <w:spacing w:val="-18"/>
              </w:rPr>
              <w:t xml:space="preserve"> </w:t>
            </w:r>
            <w:r>
              <w:rPr>
                <w:spacing w:val="6"/>
              </w:rPr>
              <w:t>由农业、卫生、质检、商务、工商、药品等监督管理部门依据</w:t>
            </w:r>
            <w:r>
              <w:t xml:space="preserve"> </w:t>
            </w:r>
            <w:r>
              <w:rPr>
                <w:spacing w:val="6"/>
              </w:rPr>
              <w:t>各自职责，没收违法所得、产品和用于违法生产的工具、设备、原材料等物品，货值金额不足5000元的，并处5万元罚款；货值金额5000元以上不足1万元的，并处10万元罚款；</w:t>
            </w:r>
            <w:r>
              <w:rPr>
                <w:spacing w:val="5"/>
              </w:rPr>
              <w:t>货值金额1万元以上的，并处货值金额10倍以上20倍以下的罚款；造成严重后果的，</w:t>
            </w:r>
            <w:r>
              <w:rPr>
                <w:spacing w:val="-19"/>
              </w:rPr>
              <w:t xml:space="preserve"> </w:t>
            </w:r>
            <w:r>
              <w:rPr>
                <w:spacing w:val="5"/>
              </w:rPr>
              <w:t>由原发证部门吊销许可证照；</w:t>
            </w:r>
            <w:r>
              <w:t xml:space="preserve"> </w:t>
            </w:r>
            <w:r>
              <w:rPr>
                <w:spacing w:val="6"/>
              </w:rPr>
              <w:t>构成非法经营罪或者生产、销售伪劣商品罪等犯罪的，依法追究刑事责任。</w:t>
            </w:r>
          </w:p>
          <w:p w14:paraId="1BE02B1A">
            <w:pPr>
              <w:pStyle w:val="6"/>
              <w:spacing w:line="257" w:lineRule="auto"/>
              <w:ind w:left="18" w:right="67" w:firstLine="3"/>
            </w:pPr>
            <w:r>
              <w:rPr>
                <w:spacing w:val="6"/>
              </w:rPr>
              <w:t>2.《强制性产品认证管理规定》第三条第三款：地方各级质量技术监督部门和各地出入境检验检疫机构（</w:t>
            </w:r>
            <w:r>
              <w:rPr>
                <w:spacing w:val="-4"/>
              </w:rPr>
              <w:t xml:space="preserve"> </w:t>
            </w:r>
            <w:r>
              <w:rPr>
                <w:spacing w:val="6"/>
              </w:rPr>
              <w:t>以下简称地方质检两局）按照各自职责，依法负责所辖区域内强制性产品认证活动的监督管理和执法查处工作。第五十条：列入目录的产品经过认证后，不按照法定条件、要求从事生</w:t>
            </w:r>
            <w:r>
              <w:t xml:space="preserve"> </w:t>
            </w:r>
            <w:r>
              <w:rPr>
                <w:spacing w:val="6"/>
              </w:rPr>
              <w:t>产经营活动或者生产、销售不符合法定要求的产品的，</w:t>
            </w:r>
            <w:r>
              <w:rPr>
                <w:spacing w:val="-19"/>
              </w:rPr>
              <w:t xml:space="preserve"> </w:t>
            </w:r>
            <w:r>
              <w:rPr>
                <w:spacing w:val="6"/>
              </w:rPr>
              <w:t>由地方质检两局依照《国务院关于加强食品等产品安全监督管理的特别规定》第二条、第三条第二款规定予以</w:t>
            </w:r>
            <w:r>
              <w:rPr>
                <w:spacing w:val="5"/>
              </w:rPr>
              <w:t>处理。</w:t>
            </w:r>
          </w:p>
        </w:tc>
        <w:tc>
          <w:tcPr>
            <w:tcW w:w="371" w:type="dxa"/>
            <w:vAlign w:val="top"/>
          </w:tcPr>
          <w:p w14:paraId="13214937">
            <w:pPr>
              <w:rPr>
                <w:rFonts w:ascii="Arial"/>
                <w:sz w:val="21"/>
              </w:rPr>
            </w:pPr>
          </w:p>
        </w:tc>
      </w:tr>
      <w:tr w14:paraId="2CC52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EA31806">
            <w:pPr>
              <w:pStyle w:val="6"/>
              <w:spacing w:before="146" w:line="108" w:lineRule="exact"/>
              <w:ind w:left="248"/>
            </w:pPr>
            <w:r>
              <w:rPr>
                <w:position w:val="1"/>
              </w:rPr>
              <w:t>706</w:t>
            </w:r>
          </w:p>
        </w:tc>
        <w:tc>
          <w:tcPr>
            <w:tcW w:w="1682" w:type="dxa"/>
            <w:vAlign w:val="top"/>
          </w:tcPr>
          <w:p w14:paraId="52CEB057">
            <w:pPr>
              <w:pStyle w:val="6"/>
              <w:spacing w:before="33" w:line="227" w:lineRule="auto"/>
              <w:ind w:left="21"/>
            </w:pPr>
            <w:r>
              <w:rPr>
                <w:spacing w:val="4"/>
              </w:rPr>
              <w:t>对伪造、</w:t>
            </w:r>
            <w:r>
              <w:rPr>
                <w:spacing w:val="-2"/>
              </w:rPr>
              <w:t xml:space="preserve"> </w:t>
            </w:r>
            <w:r>
              <w:rPr>
                <w:spacing w:val="4"/>
              </w:rPr>
              <w:t>冒用、转让、买卖无公害农产品产</w:t>
            </w:r>
          </w:p>
          <w:p w14:paraId="08BA219F">
            <w:pPr>
              <w:pStyle w:val="6"/>
              <w:spacing w:before="15" w:line="229" w:lineRule="auto"/>
              <w:ind w:left="18"/>
            </w:pPr>
            <w:r>
              <w:rPr>
                <w:spacing w:val="6"/>
              </w:rPr>
              <w:t>地认定证书、产品认证证书和标志的行政处</w:t>
            </w:r>
          </w:p>
          <w:p w14:paraId="0C934005">
            <w:pPr>
              <w:pStyle w:val="6"/>
              <w:spacing w:before="14" w:line="215" w:lineRule="auto"/>
              <w:ind w:left="801"/>
            </w:pPr>
            <w:r>
              <w:t>罚</w:t>
            </w:r>
          </w:p>
        </w:tc>
        <w:tc>
          <w:tcPr>
            <w:tcW w:w="536" w:type="dxa"/>
            <w:vAlign w:val="top"/>
          </w:tcPr>
          <w:p w14:paraId="34493420">
            <w:pPr>
              <w:pStyle w:val="6"/>
              <w:spacing w:before="146" w:line="229" w:lineRule="auto"/>
              <w:ind w:left="95"/>
            </w:pPr>
            <w:r>
              <w:rPr>
                <w:spacing w:val="5"/>
              </w:rPr>
              <w:t>行政处罚</w:t>
            </w:r>
          </w:p>
        </w:tc>
        <w:tc>
          <w:tcPr>
            <w:tcW w:w="879" w:type="dxa"/>
            <w:vAlign w:val="top"/>
          </w:tcPr>
          <w:p w14:paraId="424E9B25">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5369233B">
            <w:pPr>
              <w:pStyle w:val="6"/>
              <w:spacing w:line="215" w:lineRule="auto"/>
              <w:ind w:left="267"/>
            </w:pPr>
            <w:r>
              <w:rPr>
                <w:spacing w:val="4"/>
              </w:rPr>
              <w:t>或县级）</w:t>
            </w:r>
          </w:p>
        </w:tc>
        <w:tc>
          <w:tcPr>
            <w:tcW w:w="1259" w:type="dxa"/>
            <w:vAlign w:val="top"/>
          </w:tcPr>
          <w:p w14:paraId="08D951AE">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307365C">
            <w:pPr>
              <w:pStyle w:val="6"/>
              <w:spacing w:before="33" w:line="228" w:lineRule="auto"/>
              <w:ind w:left="23"/>
            </w:pPr>
            <w:r>
              <w:rPr>
                <w:spacing w:val="6"/>
              </w:rPr>
              <w:t>1.《无公害农产品管理办法》（根据2007年11月8日农业部令第6号公布</w:t>
            </w:r>
            <w:r>
              <w:rPr>
                <w:spacing w:val="22"/>
                <w:w w:val="102"/>
              </w:rPr>
              <w:t xml:space="preserve"> </w:t>
            </w:r>
            <w:r>
              <w:rPr>
                <w:spacing w:val="6"/>
              </w:rPr>
              <w:t>自公布之</w:t>
            </w:r>
            <w:r>
              <w:rPr>
                <w:spacing w:val="5"/>
              </w:rPr>
              <w:t>日起施行的《农业部现行规章清理结果》修正）根据2007年11月8日农业部令第6号公布</w:t>
            </w:r>
            <w:r>
              <w:rPr>
                <w:spacing w:val="22"/>
                <w:w w:val="101"/>
              </w:rPr>
              <w:t xml:space="preserve"> </w:t>
            </w:r>
            <w:r>
              <w:rPr>
                <w:spacing w:val="5"/>
              </w:rPr>
              <w:t>自公布之日起施行的《农业部现行规章清理结果》修正）</w:t>
            </w:r>
          </w:p>
          <w:p w14:paraId="06C38B4A">
            <w:pPr>
              <w:pStyle w:val="6"/>
              <w:spacing w:before="14" w:line="239" w:lineRule="auto"/>
              <w:ind w:left="22" w:right="67"/>
            </w:pPr>
            <w:r>
              <w:rPr>
                <w:spacing w:val="6"/>
              </w:rPr>
              <w:t>第三十五条：任何单位和个人不得伪造、</w:t>
            </w:r>
            <w:r>
              <w:rPr>
                <w:spacing w:val="-18"/>
              </w:rPr>
              <w:t xml:space="preserve"> </w:t>
            </w:r>
            <w:r>
              <w:rPr>
                <w:spacing w:val="6"/>
              </w:rPr>
              <w:t>冒用、转让、买卖无公害农产品产地认定证书、产品认证证书和标志。第三十七条：违反本办法第三十五条规定的，</w:t>
            </w:r>
            <w:r>
              <w:rPr>
                <w:spacing w:val="-18"/>
              </w:rPr>
              <w:t xml:space="preserve"> </w:t>
            </w:r>
            <w:r>
              <w:rPr>
                <w:spacing w:val="6"/>
              </w:rPr>
              <w:t>由县级以上农业行政主管部门和各地质量监督检验检疫部门根据各自的职责分工责令其停止，并可处以违法所得</w:t>
            </w:r>
            <w:r>
              <w:rPr>
                <w:spacing w:val="5"/>
              </w:rPr>
              <w:t>1倍以上3倍以下的</w:t>
            </w:r>
            <w:r>
              <w:t xml:space="preserve"> </w:t>
            </w:r>
            <w:r>
              <w:rPr>
                <w:spacing w:val="6"/>
              </w:rPr>
              <w:t>罚款，但最高罚款不得超过3万元；没有违法所得的，可以处1万元以下的罚款。法律、法规对处罚另有规定的，从其规定。</w:t>
            </w:r>
          </w:p>
        </w:tc>
        <w:tc>
          <w:tcPr>
            <w:tcW w:w="371" w:type="dxa"/>
            <w:vAlign w:val="top"/>
          </w:tcPr>
          <w:p w14:paraId="1447D028">
            <w:pPr>
              <w:rPr>
                <w:rFonts w:ascii="Arial"/>
                <w:sz w:val="21"/>
              </w:rPr>
            </w:pPr>
          </w:p>
        </w:tc>
      </w:tr>
      <w:tr w14:paraId="776DA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6AA53D77">
            <w:pPr>
              <w:pStyle w:val="6"/>
              <w:spacing w:before="209" w:line="108" w:lineRule="exact"/>
              <w:ind w:left="248"/>
            </w:pPr>
            <w:r>
              <w:rPr>
                <w:position w:val="1"/>
              </w:rPr>
              <w:t>707</w:t>
            </w:r>
          </w:p>
        </w:tc>
        <w:tc>
          <w:tcPr>
            <w:tcW w:w="1682" w:type="dxa"/>
            <w:vAlign w:val="top"/>
          </w:tcPr>
          <w:p w14:paraId="0EEE93B7">
            <w:pPr>
              <w:pStyle w:val="6"/>
              <w:spacing w:before="153" w:line="228" w:lineRule="auto"/>
              <w:ind w:left="21"/>
            </w:pPr>
            <w:r>
              <w:rPr>
                <w:spacing w:val="6"/>
              </w:rPr>
              <w:t>对棉花经营者收购棉花不按规定分级、置放</w:t>
            </w:r>
          </w:p>
          <w:p w14:paraId="36463D83">
            <w:pPr>
              <w:pStyle w:val="6"/>
              <w:spacing w:before="14" w:line="229" w:lineRule="auto"/>
              <w:ind w:left="537"/>
            </w:pPr>
            <w:r>
              <w:rPr>
                <w:spacing w:val="5"/>
              </w:rPr>
              <w:t>行为的行政处罚</w:t>
            </w:r>
          </w:p>
        </w:tc>
        <w:tc>
          <w:tcPr>
            <w:tcW w:w="536" w:type="dxa"/>
            <w:vAlign w:val="top"/>
          </w:tcPr>
          <w:p w14:paraId="0C5902A8">
            <w:pPr>
              <w:pStyle w:val="6"/>
              <w:spacing w:before="209" w:line="229" w:lineRule="auto"/>
              <w:ind w:left="95"/>
            </w:pPr>
            <w:r>
              <w:rPr>
                <w:spacing w:val="5"/>
              </w:rPr>
              <w:t>行政处罚</w:t>
            </w:r>
          </w:p>
        </w:tc>
        <w:tc>
          <w:tcPr>
            <w:tcW w:w="879" w:type="dxa"/>
            <w:vAlign w:val="top"/>
          </w:tcPr>
          <w:p w14:paraId="12818839">
            <w:pPr>
              <w:pStyle w:val="6"/>
              <w:spacing w:before="95" w:line="263" w:lineRule="auto"/>
              <w:ind w:left="50" w:right="44" w:firstLine="47"/>
            </w:pPr>
            <w:r>
              <w:rPr>
                <w:spacing w:val="5"/>
              </w:rPr>
              <w:t>市场监督管理部门</w:t>
            </w:r>
            <w:r>
              <w:rPr>
                <w:spacing w:val="1"/>
              </w:rPr>
              <w:t xml:space="preserve">  </w:t>
            </w:r>
            <w:r>
              <w:rPr>
                <w:spacing w:val="6"/>
              </w:rPr>
              <w:t>（省级、设区的市级</w:t>
            </w:r>
          </w:p>
          <w:p w14:paraId="7CAC80A2">
            <w:pPr>
              <w:pStyle w:val="6"/>
              <w:spacing w:line="231" w:lineRule="auto"/>
              <w:ind w:left="267"/>
            </w:pPr>
            <w:r>
              <w:rPr>
                <w:spacing w:val="4"/>
              </w:rPr>
              <w:t>或县级）</w:t>
            </w:r>
          </w:p>
        </w:tc>
        <w:tc>
          <w:tcPr>
            <w:tcW w:w="1259" w:type="dxa"/>
            <w:vAlign w:val="top"/>
          </w:tcPr>
          <w:p w14:paraId="3126B3EE">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ECFC2D7">
            <w:pPr>
              <w:pStyle w:val="6"/>
              <w:spacing w:before="39"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7B1FE0B5">
            <w:pPr>
              <w:pStyle w:val="6"/>
              <w:spacing w:before="14" w:line="250" w:lineRule="auto"/>
              <w:ind w:left="18" w:right="24" w:firstLine="4"/>
            </w:pPr>
            <w:r>
              <w:rPr>
                <w:spacing w:val="6"/>
              </w:rPr>
              <w:t>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w:t>
            </w:r>
            <w:r>
              <w:rPr>
                <w:spacing w:val="-2"/>
              </w:rPr>
              <w:t xml:space="preserve"> </w:t>
            </w:r>
            <w:r>
              <w:rPr>
                <w:spacing w:val="6"/>
              </w:rPr>
              <w:t>由棉花</w:t>
            </w:r>
            <w:r>
              <w:t xml:space="preserve"> </w:t>
            </w:r>
            <w:r>
              <w:rPr>
                <w:spacing w:val="7"/>
              </w:rPr>
              <w:t>质量监督机构责令改正，可以处3万元以下的罚款。第七条第二款：棉花经营者收购棉花时，应</w:t>
            </w:r>
            <w:r>
              <w:rPr>
                <w:spacing w:val="6"/>
              </w:rPr>
              <w:t>当按照国家标准和技术规范，排除异性纤维和其他有害物质后确定所收购棉花的类别、等级、数量；所收购的棉花超出国家规定水分标准的，应当进行晾晒、烘干等技术处理，保证棉花质量。第</w:t>
            </w:r>
            <w:r>
              <w:t xml:space="preserve"> </w:t>
            </w:r>
            <w:r>
              <w:rPr>
                <w:spacing w:val="6"/>
              </w:rPr>
              <w:t>七条第三款：棉花经营者应当分类别、分等级置放所收购的棉花。</w:t>
            </w:r>
          </w:p>
        </w:tc>
        <w:tc>
          <w:tcPr>
            <w:tcW w:w="371" w:type="dxa"/>
            <w:vAlign w:val="top"/>
          </w:tcPr>
          <w:p w14:paraId="4BAB8C14">
            <w:pPr>
              <w:rPr>
                <w:rFonts w:ascii="Arial"/>
                <w:sz w:val="21"/>
              </w:rPr>
            </w:pPr>
          </w:p>
        </w:tc>
      </w:tr>
      <w:tr w14:paraId="424FB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16" w:type="dxa"/>
            <w:vAlign w:val="top"/>
          </w:tcPr>
          <w:p w14:paraId="2D078C29">
            <w:pPr>
              <w:spacing w:line="244" w:lineRule="auto"/>
              <w:rPr>
                <w:rFonts w:ascii="Arial"/>
                <w:sz w:val="21"/>
              </w:rPr>
            </w:pPr>
          </w:p>
          <w:p w14:paraId="6BCCCD96">
            <w:pPr>
              <w:pStyle w:val="6"/>
              <w:spacing w:before="26" w:line="108" w:lineRule="exact"/>
              <w:ind w:left="248"/>
            </w:pPr>
            <w:r>
              <w:rPr>
                <w:position w:val="1"/>
              </w:rPr>
              <w:t>708</w:t>
            </w:r>
          </w:p>
        </w:tc>
        <w:tc>
          <w:tcPr>
            <w:tcW w:w="1682" w:type="dxa"/>
            <w:vAlign w:val="top"/>
          </w:tcPr>
          <w:p w14:paraId="5F8DE029">
            <w:pPr>
              <w:spacing w:line="244" w:lineRule="auto"/>
              <w:rPr>
                <w:rFonts w:ascii="Arial"/>
                <w:sz w:val="21"/>
              </w:rPr>
            </w:pPr>
          </w:p>
          <w:p w14:paraId="777817CF">
            <w:pPr>
              <w:pStyle w:val="6"/>
              <w:spacing w:before="26" w:line="228" w:lineRule="auto"/>
              <w:ind w:left="21"/>
            </w:pPr>
            <w:r>
              <w:rPr>
                <w:spacing w:val="6"/>
              </w:rPr>
              <w:t>对棉花经营者违规加工棉花行为的行政处罚</w:t>
            </w:r>
          </w:p>
        </w:tc>
        <w:tc>
          <w:tcPr>
            <w:tcW w:w="536" w:type="dxa"/>
            <w:vAlign w:val="top"/>
          </w:tcPr>
          <w:p w14:paraId="54052BF0">
            <w:pPr>
              <w:spacing w:line="244" w:lineRule="auto"/>
              <w:rPr>
                <w:rFonts w:ascii="Arial"/>
                <w:sz w:val="21"/>
              </w:rPr>
            </w:pPr>
          </w:p>
          <w:p w14:paraId="3B3E9DD8">
            <w:pPr>
              <w:pStyle w:val="6"/>
              <w:spacing w:before="26" w:line="229" w:lineRule="auto"/>
              <w:ind w:left="95"/>
            </w:pPr>
            <w:r>
              <w:rPr>
                <w:spacing w:val="5"/>
              </w:rPr>
              <w:t>行政处罚</w:t>
            </w:r>
          </w:p>
        </w:tc>
        <w:tc>
          <w:tcPr>
            <w:tcW w:w="879" w:type="dxa"/>
            <w:vAlign w:val="top"/>
          </w:tcPr>
          <w:p w14:paraId="2CABD0E4">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5FC54996">
            <w:pPr>
              <w:pStyle w:val="6"/>
              <w:spacing w:line="231" w:lineRule="auto"/>
              <w:ind w:left="267"/>
            </w:pPr>
            <w:r>
              <w:rPr>
                <w:spacing w:val="4"/>
              </w:rPr>
              <w:t>或县级）</w:t>
            </w:r>
          </w:p>
        </w:tc>
        <w:tc>
          <w:tcPr>
            <w:tcW w:w="1259" w:type="dxa"/>
            <w:vAlign w:val="top"/>
          </w:tcPr>
          <w:p w14:paraId="4C70FC6C">
            <w:pPr>
              <w:pStyle w:val="6"/>
              <w:spacing w:before="21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4468704">
            <w:pPr>
              <w:pStyle w:val="6"/>
              <w:spacing w:before="44"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5F827834">
            <w:pPr>
              <w:pStyle w:val="6"/>
              <w:spacing w:before="15" w:line="259" w:lineRule="auto"/>
              <w:ind w:left="18" w:right="24" w:firstLine="3"/>
            </w:pPr>
            <w:r>
              <w:rPr>
                <w:spacing w:val="6"/>
              </w:rPr>
              <w:t>第二十五条：棉花经营者加工棉花，违反本条例第八条第一款的规定，不按照国家标准分拣、排除异性纤维和其他有害物质，不按照国家标准对棉花分等级加工、进行包装并标注标识，或者不按照国家标准成包组批放置的，</w:t>
            </w:r>
            <w:r>
              <w:rPr>
                <w:spacing w:val="-5"/>
              </w:rPr>
              <w:t xml:space="preserve"> </w:t>
            </w:r>
            <w:r>
              <w:rPr>
                <w:spacing w:val="6"/>
              </w:rPr>
              <w:t>由棉花质量监督机构责令改正，并可以根据情节轻重，处10万元</w:t>
            </w:r>
            <w:r>
              <w:t xml:space="preserve">  </w:t>
            </w:r>
            <w:r>
              <w:rPr>
                <w:spacing w:val="6"/>
              </w:rPr>
              <w:t>以下的罚款。棉花经营者加工棉花，违反本条例第八条第二款的规定，使用国家明令禁止的棉花加工设备的，</w:t>
            </w:r>
            <w:r>
              <w:rPr>
                <w:spacing w:val="-18"/>
              </w:rPr>
              <w:t xml:space="preserve"> </w:t>
            </w:r>
            <w:r>
              <w:rPr>
                <w:spacing w:val="6"/>
              </w:rPr>
              <w:t>由棉花质量监督机构没收并监督销毁禁止的棉花加工设备，并处非法设备实际价值2倍以上10倍以下的罚款。第八条：棉花经营者加工棉花，必须符合下列要求</w:t>
            </w:r>
            <w:r>
              <w:rPr>
                <w:spacing w:val="-4"/>
              </w:rPr>
              <w:t>：（</w:t>
            </w:r>
            <w:r>
              <w:rPr>
                <w:spacing w:val="-6"/>
              </w:rPr>
              <w:t xml:space="preserve"> </w:t>
            </w:r>
            <w:r>
              <w:rPr>
                <w:spacing w:val="6"/>
              </w:rPr>
              <w:t>一）按照国家标</w:t>
            </w:r>
            <w:r>
              <w:t xml:space="preserve"> </w:t>
            </w:r>
            <w:r>
              <w:rPr>
                <w:spacing w:val="7"/>
              </w:rPr>
              <w:t>准，对所加工棉花中的异性纤维和其他有害物质进行分</w:t>
            </w:r>
            <w:r>
              <w:rPr>
                <w:spacing w:val="6"/>
              </w:rPr>
              <w:t>拣，并予以排除</w:t>
            </w:r>
            <w:r>
              <w:rPr>
                <w:spacing w:val="-6"/>
              </w:rPr>
              <w:t xml:space="preserve">；（ </w:t>
            </w:r>
            <w:r>
              <w:rPr>
                <w:spacing w:val="6"/>
              </w:rPr>
              <w:t>二）按照国家标准，对棉花分等级加工，并对加工后的棉花进行包装并标注标识，标识应当与棉花质量相符</w:t>
            </w:r>
            <w:r>
              <w:rPr>
                <w:spacing w:val="-6"/>
              </w:rPr>
              <w:t xml:space="preserve">；（ </w:t>
            </w:r>
            <w:r>
              <w:rPr>
                <w:spacing w:val="6"/>
              </w:rPr>
              <w:t>三）按照国家标准，将加工后的棉花成包组批放置。棉花经营者不得使用国家明令禁止的皮辊机、轧</w:t>
            </w:r>
            <w:r>
              <w:t xml:space="preserve">  </w:t>
            </w:r>
            <w:r>
              <w:rPr>
                <w:spacing w:val="5"/>
              </w:rPr>
              <w:t>花机、打包机以及其他棉花加工设备加工棉花。</w:t>
            </w:r>
          </w:p>
        </w:tc>
        <w:tc>
          <w:tcPr>
            <w:tcW w:w="371" w:type="dxa"/>
            <w:vAlign w:val="top"/>
          </w:tcPr>
          <w:p w14:paraId="25751F8F">
            <w:pPr>
              <w:rPr>
                <w:rFonts w:ascii="Arial"/>
                <w:sz w:val="21"/>
              </w:rPr>
            </w:pPr>
          </w:p>
        </w:tc>
      </w:tr>
    </w:tbl>
    <w:p w14:paraId="0E21669A">
      <w:pPr>
        <w:pStyle w:val="2"/>
        <w:spacing w:line="14" w:lineRule="auto"/>
      </w:pPr>
    </w:p>
    <w:p w14:paraId="75558703">
      <w:pPr>
        <w:spacing w:line="14" w:lineRule="auto"/>
        <w:sectPr>
          <w:pgSz w:w="16840" w:h="11900"/>
          <w:pgMar w:top="220" w:right="282" w:bottom="383"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A4E9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4DEB8C7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406A468">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15842011">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37CE5234">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6366499A">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76833D7">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C5CDE18">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96FA8DD">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64D88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20076AA">
            <w:pPr>
              <w:pStyle w:val="6"/>
              <w:spacing w:before="139" w:line="108" w:lineRule="exact"/>
              <w:ind w:left="248"/>
            </w:pPr>
            <w:r>
              <w:rPr>
                <w:position w:val="1"/>
              </w:rPr>
              <w:t>709</w:t>
            </w:r>
          </w:p>
        </w:tc>
        <w:tc>
          <w:tcPr>
            <w:tcW w:w="1682" w:type="dxa"/>
            <w:vAlign w:val="top"/>
          </w:tcPr>
          <w:p w14:paraId="5043BB94">
            <w:pPr>
              <w:pStyle w:val="6"/>
              <w:spacing w:before="139" w:line="228" w:lineRule="auto"/>
              <w:ind w:left="21"/>
            </w:pPr>
            <w:r>
              <w:rPr>
                <w:spacing w:val="6"/>
              </w:rPr>
              <w:t>对棉花经营者违规销售棉花行为的行政处罚</w:t>
            </w:r>
          </w:p>
        </w:tc>
        <w:tc>
          <w:tcPr>
            <w:tcW w:w="536" w:type="dxa"/>
            <w:vAlign w:val="top"/>
          </w:tcPr>
          <w:p w14:paraId="17391FEE">
            <w:pPr>
              <w:pStyle w:val="6"/>
              <w:spacing w:before="139" w:line="229" w:lineRule="auto"/>
              <w:ind w:left="95"/>
            </w:pPr>
            <w:r>
              <w:rPr>
                <w:spacing w:val="5"/>
              </w:rPr>
              <w:t>行政处罚</w:t>
            </w:r>
          </w:p>
        </w:tc>
        <w:tc>
          <w:tcPr>
            <w:tcW w:w="879" w:type="dxa"/>
            <w:vAlign w:val="top"/>
          </w:tcPr>
          <w:p w14:paraId="42257F08">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7F36FFA9">
            <w:pPr>
              <w:pStyle w:val="6"/>
              <w:spacing w:line="231" w:lineRule="auto"/>
              <w:ind w:left="267"/>
            </w:pPr>
            <w:r>
              <w:rPr>
                <w:spacing w:val="4"/>
              </w:rPr>
              <w:t>或县级）</w:t>
            </w:r>
          </w:p>
        </w:tc>
        <w:tc>
          <w:tcPr>
            <w:tcW w:w="1259" w:type="dxa"/>
            <w:vAlign w:val="top"/>
          </w:tcPr>
          <w:p w14:paraId="5FCA81ED">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D8940FD">
            <w:pPr>
              <w:pStyle w:val="6"/>
              <w:spacing w:before="9"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099CC66B">
            <w:pPr>
              <w:pStyle w:val="6"/>
              <w:spacing w:before="15" w:line="259" w:lineRule="auto"/>
              <w:ind w:left="21" w:right="67" w:firstLine="1"/>
            </w:pPr>
            <w:r>
              <w:rPr>
                <w:spacing w:val="7"/>
              </w:rPr>
              <w:t>第二十六条：棉花经营者销售棉花，违反本</w:t>
            </w:r>
            <w:r>
              <w:rPr>
                <w:spacing w:val="6"/>
              </w:rPr>
              <w:t>条例第九条的规定，销售的棉花没有质量凭证，或者其包装、标识不符合国家标准，或者质量凭证、标识与实物不符，或者经公证检验的棉花没有公证检验证书、国家储备棉没有粘贴公证检验标志的，</w:t>
            </w:r>
            <w:r>
              <w:rPr>
                <w:spacing w:val="-18"/>
              </w:rPr>
              <w:t xml:space="preserve"> </w:t>
            </w:r>
            <w:r>
              <w:rPr>
                <w:spacing w:val="6"/>
              </w:rPr>
              <w:t>由棉花质量监督机构责令改正，并可以根据</w:t>
            </w:r>
            <w:r>
              <w:t xml:space="preserve"> </w:t>
            </w:r>
            <w:r>
              <w:rPr>
                <w:spacing w:val="6"/>
              </w:rPr>
              <w:t>情节轻重，处10万元以下的罚款。第九条：棉花经营者销售棉花，必须符合下列要求</w:t>
            </w:r>
            <w:r>
              <w:rPr>
                <w:spacing w:val="-6"/>
              </w:rPr>
              <w:t>：（</w:t>
            </w:r>
            <w:r>
              <w:rPr>
                <w:spacing w:val="-2"/>
              </w:rPr>
              <w:t xml:space="preserve"> </w:t>
            </w:r>
            <w:r>
              <w:rPr>
                <w:spacing w:val="6"/>
              </w:rPr>
              <w:t>一）每批棉花附有质量凭证</w:t>
            </w:r>
            <w:r>
              <w:rPr>
                <w:spacing w:val="-6"/>
              </w:rPr>
              <w:t>；（</w:t>
            </w:r>
            <w:r>
              <w:rPr>
                <w:spacing w:val="-8"/>
              </w:rPr>
              <w:t xml:space="preserve"> </w:t>
            </w:r>
            <w:r>
              <w:rPr>
                <w:spacing w:val="6"/>
              </w:rPr>
              <w:t>二）棉花包装、标识符合国家标准</w:t>
            </w:r>
            <w:r>
              <w:rPr>
                <w:spacing w:val="-6"/>
              </w:rPr>
              <w:t xml:space="preserve">；（ </w:t>
            </w:r>
            <w:r>
              <w:rPr>
                <w:spacing w:val="6"/>
              </w:rPr>
              <w:t>三）棉花类别、等级、重量与质量凭证、标识</w:t>
            </w:r>
            <w:r>
              <w:rPr>
                <w:spacing w:val="5"/>
              </w:rPr>
              <w:t>相符</w:t>
            </w:r>
            <w:r>
              <w:rPr>
                <w:spacing w:val="-6"/>
              </w:rPr>
              <w:t>；（</w:t>
            </w:r>
            <w:r>
              <w:rPr>
                <w:spacing w:val="-2"/>
              </w:rPr>
              <w:t xml:space="preserve"> </w:t>
            </w:r>
            <w:r>
              <w:rPr>
                <w:spacing w:val="5"/>
              </w:rPr>
              <w:t>四</w:t>
            </w:r>
            <w:r>
              <w:rPr>
                <w:spacing w:val="-16"/>
              </w:rPr>
              <w:t xml:space="preserve"> </w:t>
            </w:r>
            <w:r>
              <w:rPr>
                <w:spacing w:val="5"/>
              </w:rPr>
              <w:t>）经公证检验的棉花，附有公证检验证书，其中国家储备棉还应当粘贴</w:t>
            </w:r>
          </w:p>
        </w:tc>
        <w:tc>
          <w:tcPr>
            <w:tcW w:w="371" w:type="dxa"/>
            <w:vAlign w:val="top"/>
          </w:tcPr>
          <w:p w14:paraId="4085C337">
            <w:pPr>
              <w:rPr>
                <w:rFonts w:ascii="Arial"/>
                <w:sz w:val="21"/>
              </w:rPr>
            </w:pPr>
          </w:p>
        </w:tc>
      </w:tr>
      <w:tr w14:paraId="4F8DC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0586467C">
            <w:pPr>
              <w:spacing w:line="298" w:lineRule="auto"/>
              <w:rPr>
                <w:rFonts w:ascii="Arial"/>
                <w:sz w:val="21"/>
              </w:rPr>
            </w:pPr>
          </w:p>
          <w:p w14:paraId="7B4AA269">
            <w:pPr>
              <w:pStyle w:val="6"/>
              <w:spacing w:before="26" w:line="108" w:lineRule="exact"/>
              <w:ind w:left="248"/>
            </w:pPr>
            <w:r>
              <w:rPr>
                <w:position w:val="1"/>
              </w:rPr>
              <w:t>710</w:t>
            </w:r>
          </w:p>
        </w:tc>
        <w:tc>
          <w:tcPr>
            <w:tcW w:w="1682" w:type="dxa"/>
            <w:vAlign w:val="top"/>
          </w:tcPr>
          <w:p w14:paraId="35BBD789">
            <w:pPr>
              <w:spacing w:line="242" w:lineRule="auto"/>
              <w:rPr>
                <w:rFonts w:ascii="Arial"/>
                <w:sz w:val="21"/>
              </w:rPr>
            </w:pPr>
          </w:p>
          <w:p w14:paraId="41B8EB7C">
            <w:pPr>
              <w:pStyle w:val="6"/>
              <w:spacing w:before="26" w:line="228" w:lineRule="auto"/>
              <w:ind w:left="21"/>
            </w:pPr>
            <w:r>
              <w:rPr>
                <w:spacing w:val="6"/>
              </w:rPr>
              <w:t>对棉花经营者违规承储国家储备棉行为的行</w:t>
            </w:r>
          </w:p>
          <w:p w14:paraId="6B87AB26">
            <w:pPr>
              <w:pStyle w:val="6"/>
              <w:spacing w:before="14" w:line="231" w:lineRule="auto"/>
              <w:ind w:left="712"/>
            </w:pPr>
            <w:r>
              <w:rPr>
                <w:spacing w:val="4"/>
              </w:rPr>
              <w:t>政处罚</w:t>
            </w:r>
          </w:p>
        </w:tc>
        <w:tc>
          <w:tcPr>
            <w:tcW w:w="536" w:type="dxa"/>
            <w:vAlign w:val="top"/>
          </w:tcPr>
          <w:p w14:paraId="056D7B51">
            <w:pPr>
              <w:spacing w:line="298" w:lineRule="auto"/>
              <w:rPr>
                <w:rFonts w:ascii="Arial"/>
                <w:sz w:val="21"/>
              </w:rPr>
            </w:pPr>
          </w:p>
          <w:p w14:paraId="0F126B4C">
            <w:pPr>
              <w:pStyle w:val="6"/>
              <w:spacing w:before="26" w:line="229" w:lineRule="auto"/>
              <w:ind w:left="95"/>
            </w:pPr>
            <w:r>
              <w:rPr>
                <w:spacing w:val="5"/>
              </w:rPr>
              <w:t>行政处罚</w:t>
            </w:r>
          </w:p>
        </w:tc>
        <w:tc>
          <w:tcPr>
            <w:tcW w:w="879" w:type="dxa"/>
            <w:vAlign w:val="top"/>
          </w:tcPr>
          <w:p w14:paraId="3A4110E0">
            <w:pPr>
              <w:pStyle w:val="6"/>
              <w:spacing w:before="212" w:line="261" w:lineRule="auto"/>
              <w:ind w:left="50" w:right="44" w:firstLine="47"/>
            </w:pPr>
            <w:r>
              <w:rPr>
                <w:spacing w:val="5"/>
              </w:rPr>
              <w:t>市场监督管理部门</w:t>
            </w:r>
            <w:r>
              <w:rPr>
                <w:spacing w:val="1"/>
              </w:rPr>
              <w:t xml:space="preserve">  </w:t>
            </w:r>
            <w:r>
              <w:rPr>
                <w:spacing w:val="6"/>
              </w:rPr>
              <w:t>（省级、设区的市级</w:t>
            </w:r>
          </w:p>
          <w:p w14:paraId="1F98F531">
            <w:pPr>
              <w:pStyle w:val="6"/>
              <w:spacing w:line="231" w:lineRule="auto"/>
              <w:ind w:left="267"/>
            </w:pPr>
            <w:r>
              <w:rPr>
                <w:spacing w:val="4"/>
              </w:rPr>
              <w:t>或县级）</w:t>
            </w:r>
          </w:p>
        </w:tc>
        <w:tc>
          <w:tcPr>
            <w:tcW w:w="1259" w:type="dxa"/>
            <w:vAlign w:val="top"/>
          </w:tcPr>
          <w:p w14:paraId="18F5C076">
            <w:pPr>
              <w:spacing w:line="242" w:lineRule="auto"/>
              <w:rPr>
                <w:rFonts w:ascii="Arial"/>
                <w:sz w:val="21"/>
              </w:rPr>
            </w:pPr>
          </w:p>
          <w:p w14:paraId="2528583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9D958B7">
            <w:pPr>
              <w:pStyle w:val="6"/>
              <w:spacing w:line="190" w:lineRule="auto"/>
              <w:ind w:left="17"/>
              <w:rPr>
                <w:sz w:val="5"/>
                <w:szCs w:val="5"/>
              </w:rPr>
            </w:pPr>
            <w:r>
              <w:rPr>
                <w:spacing w:val="14"/>
                <w:w w:val="143"/>
                <w:sz w:val="5"/>
                <w:szCs w:val="5"/>
              </w:rPr>
              <w:t>公证检验标志</w:t>
            </w:r>
          </w:p>
          <w:p w14:paraId="31DA47F9">
            <w:pPr>
              <w:pStyle w:val="6"/>
              <w:spacing w:line="205"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789E6FD7">
            <w:pPr>
              <w:pStyle w:val="6"/>
              <w:spacing w:before="14" w:line="252" w:lineRule="auto"/>
              <w:ind w:left="17" w:right="67" w:firstLine="5"/>
            </w:pPr>
            <w:r>
              <w:rPr>
                <w:spacing w:val="6"/>
              </w:rPr>
              <w:t>第二十七条：棉花经营者承储国家储备棉，违反本条例第十条第一款、第二款、第三款的规定，未建立棉花入库、</w:t>
            </w:r>
            <w:r>
              <w:rPr>
                <w:spacing w:val="-20"/>
              </w:rPr>
              <w:t xml:space="preserve"> </w:t>
            </w:r>
            <w:r>
              <w:rPr>
                <w:spacing w:val="6"/>
              </w:rPr>
              <w:t>出库质量检查验收制度，或者入库、</w:t>
            </w:r>
            <w:r>
              <w:rPr>
                <w:spacing w:val="-19"/>
              </w:rPr>
              <w:t xml:space="preserve"> </w:t>
            </w:r>
            <w:r>
              <w:rPr>
                <w:spacing w:val="6"/>
              </w:rPr>
              <w:t>出库的国家储备棉实物与公证检验证书、标志不符，或者不按照国家规定维护、保养承储设施致使国家储备棉质量变异，或者将未经公证</w:t>
            </w:r>
            <w:r>
              <w:t xml:space="preserve"> </w:t>
            </w:r>
            <w:r>
              <w:rPr>
                <w:spacing w:val="6"/>
              </w:rPr>
              <w:t>检验的棉花作为国家储备棉入库、</w:t>
            </w:r>
            <w:r>
              <w:rPr>
                <w:spacing w:val="-19"/>
              </w:rPr>
              <w:t xml:space="preserve"> </w:t>
            </w:r>
            <w:r>
              <w:rPr>
                <w:spacing w:val="6"/>
              </w:rPr>
              <w:t>出库的，</w:t>
            </w:r>
            <w:r>
              <w:rPr>
                <w:spacing w:val="-19"/>
              </w:rPr>
              <w:t xml:space="preserve"> </w:t>
            </w:r>
            <w:r>
              <w:rPr>
                <w:spacing w:val="6"/>
              </w:rPr>
              <w:t>由棉花质量监督机构责令改正，可以处10万元以下的罚款；造成重大损失的，对负责的主管人员和其他直接责任人员给予降级以上的纪律处分；构成犯罪的，依法追究刑事责任。第十条第一款：棉花经营者承储国家储备棉，应当建立、健全</w:t>
            </w:r>
            <w:r>
              <w:rPr>
                <w:spacing w:val="5"/>
              </w:rPr>
              <w:t>棉花</w:t>
            </w:r>
            <w:r>
              <w:t xml:space="preserve"> </w:t>
            </w:r>
            <w:r>
              <w:rPr>
                <w:spacing w:val="6"/>
              </w:rPr>
              <w:t>入库、</w:t>
            </w:r>
            <w:r>
              <w:rPr>
                <w:spacing w:val="-19"/>
              </w:rPr>
              <w:t xml:space="preserve"> </w:t>
            </w:r>
            <w:r>
              <w:rPr>
                <w:spacing w:val="6"/>
              </w:rPr>
              <w:t>出库质量检查验收制度，保证入库、</w:t>
            </w:r>
            <w:r>
              <w:rPr>
                <w:spacing w:val="-20"/>
              </w:rPr>
              <w:t xml:space="preserve"> </w:t>
            </w:r>
            <w:r>
              <w:rPr>
                <w:spacing w:val="6"/>
              </w:rPr>
              <w:t>出库的</w:t>
            </w:r>
            <w:r>
              <w:rPr>
                <w:spacing w:val="5"/>
              </w:rPr>
              <w:t>国家储备棉的类别、等级、数量与公证检验证书、公证检验标志相符。</w:t>
            </w:r>
          </w:p>
          <w:p w14:paraId="0DF2E281">
            <w:pPr>
              <w:pStyle w:val="6"/>
              <w:spacing w:before="15" w:line="228" w:lineRule="auto"/>
              <w:ind w:left="22"/>
            </w:pPr>
            <w:r>
              <w:rPr>
                <w:spacing w:val="6"/>
              </w:rPr>
              <w:t>第十条第二款：棉花经营者承储国家储备棉，应当按照国家规定维护、保养承储设施，保证国家储备棉质量免受人为因素造成的质量变异。</w:t>
            </w:r>
          </w:p>
          <w:p w14:paraId="5713AFD2">
            <w:pPr>
              <w:pStyle w:val="6"/>
              <w:spacing w:before="15" w:line="228" w:lineRule="auto"/>
              <w:ind w:left="22"/>
            </w:pPr>
            <w:r>
              <w:rPr>
                <w:spacing w:val="6"/>
              </w:rPr>
              <w:t>第十条第三款：棉花经营者不得将未经棉花质</w:t>
            </w:r>
            <w:r>
              <w:rPr>
                <w:spacing w:val="5"/>
              </w:rPr>
              <w:t>量公证检验的棉花作为国家储备棉入库、</w:t>
            </w:r>
            <w:r>
              <w:rPr>
                <w:spacing w:val="-19"/>
              </w:rPr>
              <w:t xml:space="preserve"> </w:t>
            </w:r>
            <w:r>
              <w:rPr>
                <w:spacing w:val="5"/>
              </w:rPr>
              <w:t>出库。</w:t>
            </w:r>
          </w:p>
        </w:tc>
        <w:tc>
          <w:tcPr>
            <w:tcW w:w="371" w:type="dxa"/>
            <w:vAlign w:val="top"/>
          </w:tcPr>
          <w:p w14:paraId="1AB9A250">
            <w:pPr>
              <w:rPr>
                <w:rFonts w:ascii="Arial"/>
                <w:sz w:val="21"/>
              </w:rPr>
            </w:pPr>
          </w:p>
        </w:tc>
      </w:tr>
      <w:tr w14:paraId="7D7A1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0E19A24">
            <w:pPr>
              <w:pStyle w:val="6"/>
              <w:spacing w:before="140" w:line="108" w:lineRule="exact"/>
              <w:ind w:left="248"/>
            </w:pPr>
            <w:r>
              <w:rPr>
                <w:position w:val="1"/>
              </w:rPr>
              <w:t>711</w:t>
            </w:r>
          </w:p>
        </w:tc>
        <w:tc>
          <w:tcPr>
            <w:tcW w:w="1682" w:type="dxa"/>
            <w:vAlign w:val="top"/>
          </w:tcPr>
          <w:p w14:paraId="7A45F294">
            <w:pPr>
              <w:pStyle w:val="6"/>
              <w:spacing w:before="84" w:line="262" w:lineRule="auto"/>
              <w:ind w:left="21" w:right="14"/>
            </w:pPr>
            <w:r>
              <w:rPr>
                <w:spacing w:val="6"/>
              </w:rPr>
              <w:t>对棉花经营者隐匿、转移、损毁被棉花质量</w:t>
            </w:r>
            <w:r>
              <w:t xml:space="preserve"> </w:t>
            </w:r>
            <w:r>
              <w:rPr>
                <w:spacing w:val="6"/>
              </w:rPr>
              <w:t>监督机构查封、扣押的物品行为的行政处罚</w:t>
            </w:r>
          </w:p>
        </w:tc>
        <w:tc>
          <w:tcPr>
            <w:tcW w:w="536" w:type="dxa"/>
            <w:vAlign w:val="top"/>
          </w:tcPr>
          <w:p w14:paraId="54C10332">
            <w:pPr>
              <w:pStyle w:val="6"/>
              <w:spacing w:before="140" w:line="229" w:lineRule="auto"/>
              <w:ind w:left="95"/>
            </w:pPr>
            <w:r>
              <w:rPr>
                <w:spacing w:val="5"/>
              </w:rPr>
              <w:t>行政处罚</w:t>
            </w:r>
          </w:p>
        </w:tc>
        <w:tc>
          <w:tcPr>
            <w:tcW w:w="879" w:type="dxa"/>
            <w:vAlign w:val="top"/>
          </w:tcPr>
          <w:p w14:paraId="2224A934">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1DBBD1C7">
            <w:pPr>
              <w:pStyle w:val="6"/>
              <w:spacing w:line="231" w:lineRule="auto"/>
              <w:ind w:left="267"/>
            </w:pPr>
            <w:r>
              <w:rPr>
                <w:spacing w:val="4"/>
              </w:rPr>
              <w:t>或县级）</w:t>
            </w:r>
          </w:p>
        </w:tc>
        <w:tc>
          <w:tcPr>
            <w:tcW w:w="1259" w:type="dxa"/>
            <w:vAlign w:val="top"/>
          </w:tcPr>
          <w:p w14:paraId="45A99796">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D24C88C">
            <w:pPr>
              <w:pStyle w:val="6"/>
              <w:spacing w:before="84"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5A6DA64A">
            <w:pPr>
              <w:pStyle w:val="6"/>
              <w:spacing w:before="14" w:line="227" w:lineRule="auto"/>
              <w:ind w:left="22"/>
            </w:pPr>
            <w:r>
              <w:rPr>
                <w:spacing w:val="6"/>
              </w:rPr>
              <w:t>第二十八条：棉花经营者隐匿、转移、损毁被棉花质量监督机构查封、扣押的物品的，</w:t>
            </w:r>
            <w:r>
              <w:rPr>
                <w:spacing w:val="-19"/>
              </w:rPr>
              <w:t xml:space="preserve"> </w:t>
            </w:r>
            <w:r>
              <w:rPr>
                <w:spacing w:val="6"/>
              </w:rPr>
              <w:t>由棉花质量监督机构处被隐匿、转移、损毁物品货值金额2倍以上5倍以下的罚款；构成犯罪的，依</w:t>
            </w:r>
            <w:r>
              <w:rPr>
                <w:spacing w:val="5"/>
              </w:rPr>
              <w:t>法追究刑事责任。</w:t>
            </w:r>
          </w:p>
        </w:tc>
        <w:tc>
          <w:tcPr>
            <w:tcW w:w="371" w:type="dxa"/>
            <w:vAlign w:val="top"/>
          </w:tcPr>
          <w:p w14:paraId="2562E9EA">
            <w:pPr>
              <w:rPr>
                <w:rFonts w:ascii="Arial"/>
                <w:sz w:val="21"/>
              </w:rPr>
            </w:pPr>
          </w:p>
        </w:tc>
      </w:tr>
      <w:tr w14:paraId="429BD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8386104">
            <w:pPr>
              <w:pStyle w:val="6"/>
              <w:spacing w:before="139" w:line="108" w:lineRule="exact"/>
              <w:ind w:left="248"/>
            </w:pPr>
            <w:r>
              <w:rPr>
                <w:position w:val="1"/>
              </w:rPr>
              <w:t>712</w:t>
            </w:r>
          </w:p>
        </w:tc>
        <w:tc>
          <w:tcPr>
            <w:tcW w:w="1682" w:type="dxa"/>
            <w:vAlign w:val="top"/>
          </w:tcPr>
          <w:p w14:paraId="34C742D4">
            <w:pPr>
              <w:pStyle w:val="6"/>
              <w:spacing w:before="26" w:line="228" w:lineRule="auto"/>
              <w:ind w:left="21"/>
            </w:pPr>
            <w:r>
              <w:rPr>
                <w:spacing w:val="4"/>
              </w:rPr>
              <w:t>对棉花经营者伪造、变造、</w:t>
            </w:r>
            <w:r>
              <w:rPr>
                <w:spacing w:val="-2"/>
              </w:rPr>
              <w:t xml:space="preserve"> </w:t>
            </w:r>
            <w:r>
              <w:rPr>
                <w:spacing w:val="4"/>
              </w:rPr>
              <w:t>冒用棉花质量凭</w:t>
            </w:r>
          </w:p>
          <w:p w14:paraId="09538118">
            <w:pPr>
              <w:pStyle w:val="6"/>
              <w:spacing w:before="15" w:line="228" w:lineRule="auto"/>
              <w:ind w:left="22"/>
            </w:pPr>
            <w:r>
              <w:rPr>
                <w:spacing w:val="6"/>
              </w:rPr>
              <w:t>证、标识、公证检验证书、公证检验标志行</w:t>
            </w:r>
          </w:p>
          <w:p w14:paraId="31E2DFBE">
            <w:pPr>
              <w:pStyle w:val="6"/>
              <w:spacing w:before="14" w:line="229" w:lineRule="auto"/>
              <w:ind w:left="583"/>
            </w:pPr>
            <w:r>
              <w:rPr>
                <w:spacing w:val="5"/>
              </w:rPr>
              <w:t>为的行政处罚</w:t>
            </w:r>
          </w:p>
        </w:tc>
        <w:tc>
          <w:tcPr>
            <w:tcW w:w="536" w:type="dxa"/>
            <w:vAlign w:val="top"/>
          </w:tcPr>
          <w:p w14:paraId="2868E2F0">
            <w:pPr>
              <w:pStyle w:val="6"/>
              <w:spacing w:before="139" w:line="229" w:lineRule="auto"/>
              <w:ind w:left="95"/>
            </w:pPr>
            <w:r>
              <w:rPr>
                <w:spacing w:val="5"/>
              </w:rPr>
              <w:t>行政处罚</w:t>
            </w:r>
          </w:p>
        </w:tc>
        <w:tc>
          <w:tcPr>
            <w:tcW w:w="879" w:type="dxa"/>
            <w:vAlign w:val="top"/>
          </w:tcPr>
          <w:p w14:paraId="51A84885">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67CF8488">
            <w:pPr>
              <w:pStyle w:val="6"/>
              <w:spacing w:line="231" w:lineRule="auto"/>
              <w:ind w:left="267"/>
            </w:pPr>
            <w:r>
              <w:rPr>
                <w:spacing w:val="4"/>
              </w:rPr>
              <w:t>或县级）</w:t>
            </w:r>
          </w:p>
        </w:tc>
        <w:tc>
          <w:tcPr>
            <w:tcW w:w="1259" w:type="dxa"/>
            <w:vAlign w:val="top"/>
          </w:tcPr>
          <w:p w14:paraId="1452F22C">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35B12A9">
            <w:pPr>
              <w:pStyle w:val="6"/>
              <w:spacing w:before="26"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36F515DD">
            <w:pPr>
              <w:pStyle w:val="6"/>
              <w:spacing w:before="14" w:line="247" w:lineRule="auto"/>
              <w:ind w:left="23" w:right="24" w:hanging="1"/>
            </w:pPr>
            <w:r>
              <w:rPr>
                <w:spacing w:val="6"/>
              </w:rPr>
              <w:t>第二十九条：棉花经营者违反本条例第十一条的规定，伪造、变造、</w:t>
            </w:r>
            <w:r>
              <w:rPr>
                <w:spacing w:val="-18"/>
              </w:rPr>
              <w:t xml:space="preserve"> </w:t>
            </w:r>
            <w:r>
              <w:rPr>
                <w:spacing w:val="6"/>
              </w:rPr>
              <w:t>冒用棉花质量凭证、标识、公证检验证书、公证检验标志的，</w:t>
            </w:r>
            <w:r>
              <w:rPr>
                <w:spacing w:val="-18"/>
              </w:rPr>
              <w:t xml:space="preserve"> </w:t>
            </w:r>
            <w:r>
              <w:rPr>
                <w:spacing w:val="6"/>
              </w:rPr>
              <w:t>由棉花质量监督机构处5万元以上10万元以下的罚款；情节严重的，移送工商行政管理机关吊销营业执照；构成犯罪的，依法追究刑</w:t>
            </w:r>
            <w:r>
              <w:rPr>
                <w:spacing w:val="5"/>
              </w:rPr>
              <w:t>事责任。第十一条：棉花经</w:t>
            </w:r>
            <w:r>
              <w:t xml:space="preserve"> </w:t>
            </w:r>
            <w:r>
              <w:rPr>
                <w:spacing w:val="6"/>
              </w:rPr>
              <w:t>营者收购、加工、销售、承储棉花，不得伪造、变造、</w:t>
            </w:r>
            <w:r>
              <w:rPr>
                <w:spacing w:val="-17"/>
              </w:rPr>
              <w:t xml:space="preserve"> </w:t>
            </w:r>
            <w:r>
              <w:rPr>
                <w:spacing w:val="6"/>
              </w:rPr>
              <w:t>冒用棉花质量</w:t>
            </w:r>
            <w:r>
              <w:rPr>
                <w:spacing w:val="5"/>
              </w:rPr>
              <w:t>凭证、标识、公证检验证书、公证检验标志。</w:t>
            </w:r>
          </w:p>
        </w:tc>
        <w:tc>
          <w:tcPr>
            <w:tcW w:w="371" w:type="dxa"/>
            <w:vAlign w:val="top"/>
          </w:tcPr>
          <w:p w14:paraId="036D9C0C">
            <w:pPr>
              <w:rPr>
                <w:rFonts w:ascii="Arial"/>
                <w:sz w:val="21"/>
              </w:rPr>
            </w:pPr>
          </w:p>
        </w:tc>
      </w:tr>
      <w:tr w14:paraId="6D1A4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429CD8C">
            <w:pPr>
              <w:pStyle w:val="6"/>
              <w:spacing w:before="140" w:line="108" w:lineRule="exact"/>
              <w:ind w:left="248"/>
            </w:pPr>
            <w:r>
              <w:rPr>
                <w:position w:val="1"/>
              </w:rPr>
              <w:t>713</w:t>
            </w:r>
          </w:p>
        </w:tc>
        <w:tc>
          <w:tcPr>
            <w:tcW w:w="1682" w:type="dxa"/>
            <w:vAlign w:val="top"/>
          </w:tcPr>
          <w:p w14:paraId="1669AA42">
            <w:pPr>
              <w:pStyle w:val="6"/>
              <w:spacing w:before="83" w:line="228" w:lineRule="auto"/>
              <w:ind w:left="21"/>
            </w:pPr>
            <w:r>
              <w:rPr>
                <w:spacing w:val="3"/>
              </w:rPr>
              <w:t>对棉花经营者掺杂掺假、</w:t>
            </w:r>
            <w:r>
              <w:rPr>
                <w:spacing w:val="-4"/>
              </w:rPr>
              <w:t xml:space="preserve"> </w:t>
            </w:r>
            <w:r>
              <w:rPr>
                <w:spacing w:val="3"/>
              </w:rPr>
              <w:t>以次充好、</w:t>
            </w:r>
            <w:r>
              <w:rPr>
                <w:spacing w:val="-19"/>
              </w:rPr>
              <w:t xml:space="preserve"> </w:t>
            </w:r>
            <w:r>
              <w:rPr>
                <w:spacing w:val="3"/>
              </w:rPr>
              <w:t>以假充</w:t>
            </w:r>
          </w:p>
          <w:p w14:paraId="533F0D6D">
            <w:pPr>
              <w:pStyle w:val="6"/>
              <w:spacing w:before="14" w:line="229" w:lineRule="auto"/>
              <w:ind w:left="497"/>
            </w:pPr>
            <w:r>
              <w:rPr>
                <w:spacing w:val="5"/>
              </w:rPr>
              <w:t>真行为的行政处罚</w:t>
            </w:r>
          </w:p>
        </w:tc>
        <w:tc>
          <w:tcPr>
            <w:tcW w:w="536" w:type="dxa"/>
            <w:vAlign w:val="top"/>
          </w:tcPr>
          <w:p w14:paraId="677F66C0">
            <w:pPr>
              <w:pStyle w:val="6"/>
              <w:spacing w:before="140" w:line="229" w:lineRule="auto"/>
              <w:ind w:left="95"/>
            </w:pPr>
            <w:r>
              <w:rPr>
                <w:spacing w:val="5"/>
              </w:rPr>
              <w:t>行政处罚</w:t>
            </w:r>
          </w:p>
        </w:tc>
        <w:tc>
          <w:tcPr>
            <w:tcW w:w="879" w:type="dxa"/>
            <w:vAlign w:val="top"/>
          </w:tcPr>
          <w:p w14:paraId="4BDA8236">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FFDC727">
            <w:pPr>
              <w:pStyle w:val="6"/>
              <w:spacing w:line="230" w:lineRule="auto"/>
              <w:ind w:left="267"/>
            </w:pPr>
            <w:r>
              <w:rPr>
                <w:spacing w:val="4"/>
              </w:rPr>
              <w:t>或县级）</w:t>
            </w:r>
          </w:p>
        </w:tc>
        <w:tc>
          <w:tcPr>
            <w:tcW w:w="1259" w:type="dxa"/>
            <w:vAlign w:val="top"/>
          </w:tcPr>
          <w:p w14:paraId="1B5B3A45">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63E5989">
            <w:pPr>
              <w:pStyle w:val="6"/>
              <w:spacing w:before="26"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4B07DED1">
            <w:pPr>
              <w:pStyle w:val="6"/>
              <w:spacing w:before="15" w:line="246" w:lineRule="auto"/>
              <w:ind w:left="18" w:right="67" w:firstLine="4"/>
            </w:pPr>
            <w:r>
              <w:rPr>
                <w:spacing w:val="6"/>
              </w:rPr>
              <w:t>第三十条：棉花经营者违反本条例第十二条的规定，在棉花经营活动中掺杂</w:t>
            </w:r>
            <w:r>
              <w:rPr>
                <w:spacing w:val="5"/>
              </w:rPr>
              <w:t>掺假、</w:t>
            </w:r>
            <w:r>
              <w:rPr>
                <w:spacing w:val="-18"/>
              </w:rPr>
              <w:t xml:space="preserve"> </w:t>
            </w:r>
            <w:r>
              <w:rPr>
                <w:spacing w:val="5"/>
              </w:rPr>
              <w:t>以次充好、</w:t>
            </w:r>
            <w:r>
              <w:rPr>
                <w:spacing w:val="-19"/>
              </w:rPr>
              <w:t xml:space="preserve"> </w:t>
            </w:r>
            <w:r>
              <w:rPr>
                <w:spacing w:val="5"/>
              </w:rPr>
              <w:t>以假充真，构成犯罪的，依法追究刑事责任；</w:t>
            </w:r>
            <w:r>
              <w:rPr>
                <w:spacing w:val="-19"/>
              </w:rPr>
              <w:t xml:space="preserve"> </w:t>
            </w:r>
            <w:r>
              <w:rPr>
                <w:spacing w:val="5"/>
              </w:rPr>
              <w:t>尚不构成犯罪的，</w:t>
            </w:r>
            <w:r>
              <w:rPr>
                <w:spacing w:val="-18"/>
              </w:rPr>
              <w:t xml:space="preserve"> </w:t>
            </w:r>
            <w:r>
              <w:rPr>
                <w:spacing w:val="5"/>
              </w:rPr>
              <w:t>由棉花质量监督机构没收掺杂掺假、</w:t>
            </w:r>
            <w:r>
              <w:rPr>
                <w:spacing w:val="-19"/>
              </w:rPr>
              <w:t xml:space="preserve"> </w:t>
            </w:r>
            <w:r>
              <w:rPr>
                <w:spacing w:val="5"/>
              </w:rPr>
              <w:t>以次充好、</w:t>
            </w:r>
            <w:r>
              <w:rPr>
                <w:spacing w:val="-18"/>
              </w:rPr>
              <w:t xml:space="preserve"> </w:t>
            </w:r>
            <w:r>
              <w:rPr>
                <w:spacing w:val="5"/>
              </w:rPr>
              <w:t>以假充真的棉花和违法所得，处违法货值金额2倍以上5倍以下的罚款，并移送工商</w:t>
            </w:r>
            <w:r>
              <w:t xml:space="preserve"> </w:t>
            </w:r>
            <w:r>
              <w:rPr>
                <w:spacing w:val="6"/>
              </w:rPr>
              <w:t>行政管理机关依法吊销营业执照。第十二条：严禁棉花经营者在收购、加</w:t>
            </w:r>
            <w:r>
              <w:rPr>
                <w:spacing w:val="5"/>
              </w:rPr>
              <w:t>工、销售、承储等棉花经营活动中掺杂掺假、</w:t>
            </w:r>
            <w:r>
              <w:rPr>
                <w:spacing w:val="-19"/>
              </w:rPr>
              <w:t xml:space="preserve"> </w:t>
            </w:r>
            <w:r>
              <w:rPr>
                <w:spacing w:val="5"/>
              </w:rPr>
              <w:t>以次充好、</w:t>
            </w:r>
            <w:r>
              <w:rPr>
                <w:spacing w:val="-18"/>
              </w:rPr>
              <w:t xml:space="preserve"> </w:t>
            </w:r>
            <w:r>
              <w:rPr>
                <w:spacing w:val="5"/>
              </w:rPr>
              <w:t>以假充真。</w:t>
            </w:r>
          </w:p>
        </w:tc>
        <w:tc>
          <w:tcPr>
            <w:tcW w:w="371" w:type="dxa"/>
            <w:vAlign w:val="top"/>
          </w:tcPr>
          <w:p w14:paraId="1CD362E2">
            <w:pPr>
              <w:rPr>
                <w:rFonts w:ascii="Arial"/>
                <w:sz w:val="21"/>
              </w:rPr>
            </w:pPr>
          </w:p>
        </w:tc>
      </w:tr>
      <w:tr w14:paraId="78BE1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6A49488">
            <w:pPr>
              <w:pStyle w:val="6"/>
              <w:spacing w:before="264" w:line="108" w:lineRule="exact"/>
              <w:ind w:left="248"/>
            </w:pPr>
            <w:r>
              <w:rPr>
                <w:position w:val="1"/>
              </w:rPr>
              <w:t>714</w:t>
            </w:r>
          </w:p>
        </w:tc>
        <w:tc>
          <w:tcPr>
            <w:tcW w:w="1682" w:type="dxa"/>
            <w:vAlign w:val="top"/>
          </w:tcPr>
          <w:p w14:paraId="3BCED6AF">
            <w:pPr>
              <w:pStyle w:val="6"/>
              <w:spacing w:before="264" w:line="229" w:lineRule="auto"/>
              <w:ind w:left="21"/>
            </w:pPr>
            <w:r>
              <w:rPr>
                <w:spacing w:val="6"/>
              </w:rPr>
              <w:t>对茧丝经营者违规收购蚕茧行为的行政处罚</w:t>
            </w:r>
          </w:p>
        </w:tc>
        <w:tc>
          <w:tcPr>
            <w:tcW w:w="536" w:type="dxa"/>
            <w:vAlign w:val="top"/>
          </w:tcPr>
          <w:p w14:paraId="02BAD705">
            <w:pPr>
              <w:pStyle w:val="6"/>
              <w:spacing w:before="264" w:line="229" w:lineRule="auto"/>
              <w:ind w:left="95"/>
            </w:pPr>
            <w:r>
              <w:rPr>
                <w:spacing w:val="5"/>
              </w:rPr>
              <w:t>行政处罚</w:t>
            </w:r>
          </w:p>
        </w:tc>
        <w:tc>
          <w:tcPr>
            <w:tcW w:w="879" w:type="dxa"/>
            <w:vAlign w:val="top"/>
          </w:tcPr>
          <w:p w14:paraId="7E45F99E">
            <w:pPr>
              <w:pStyle w:val="6"/>
              <w:spacing w:before="150" w:line="263" w:lineRule="auto"/>
              <w:ind w:left="50" w:right="44" w:firstLine="47"/>
            </w:pPr>
            <w:r>
              <w:rPr>
                <w:spacing w:val="5"/>
              </w:rPr>
              <w:t>市场监督管理部门</w:t>
            </w:r>
            <w:r>
              <w:rPr>
                <w:spacing w:val="1"/>
              </w:rPr>
              <w:t xml:space="preserve">  </w:t>
            </w:r>
            <w:r>
              <w:rPr>
                <w:spacing w:val="6"/>
              </w:rPr>
              <w:t>（省级、设区的市级</w:t>
            </w:r>
          </w:p>
          <w:p w14:paraId="5BE94FF7">
            <w:pPr>
              <w:pStyle w:val="6"/>
              <w:spacing w:line="231" w:lineRule="auto"/>
              <w:ind w:left="267"/>
            </w:pPr>
            <w:r>
              <w:rPr>
                <w:spacing w:val="4"/>
              </w:rPr>
              <w:t>或县级）</w:t>
            </w:r>
          </w:p>
        </w:tc>
        <w:tc>
          <w:tcPr>
            <w:tcW w:w="1259" w:type="dxa"/>
            <w:vAlign w:val="top"/>
          </w:tcPr>
          <w:p w14:paraId="5C12E811">
            <w:pPr>
              <w:pStyle w:val="6"/>
              <w:spacing w:before="20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E5E2087">
            <w:pPr>
              <w:pStyle w:val="6"/>
              <w:spacing w:before="38"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2373198A">
            <w:pPr>
              <w:pStyle w:val="6"/>
              <w:spacing w:before="13" w:line="229" w:lineRule="auto"/>
              <w:ind w:left="22"/>
            </w:pPr>
            <w:r>
              <w:rPr>
                <w:spacing w:val="6"/>
              </w:rPr>
              <w:t>第三十八条：毛、绒、茧丝、麻类纤维的质量监督管理，</w:t>
            </w:r>
            <w:r>
              <w:rPr>
                <w:spacing w:val="-17"/>
              </w:rPr>
              <w:t xml:space="preserve"> </w:t>
            </w:r>
            <w:r>
              <w:rPr>
                <w:spacing w:val="6"/>
              </w:rPr>
              <w:t>比照本条例执行。2.《茧丝质量监督管</w:t>
            </w:r>
            <w:r>
              <w:rPr>
                <w:spacing w:val="5"/>
              </w:rPr>
              <w:t>理办法》（根据2022年9月29日国家市场监督管理总局令第61号第三次修订）</w:t>
            </w:r>
          </w:p>
          <w:p w14:paraId="52B53ADB">
            <w:pPr>
              <w:pStyle w:val="6"/>
              <w:spacing w:before="14" w:line="252" w:lineRule="auto"/>
              <w:ind w:left="20" w:right="67" w:firstLine="2"/>
            </w:pPr>
            <w:r>
              <w:rPr>
                <w:spacing w:val="6"/>
              </w:rPr>
              <w:t>第十七条：违反本办法第九条第（</w:t>
            </w:r>
            <w:r>
              <w:rPr>
                <w:spacing w:val="-18"/>
              </w:rPr>
              <w:t xml:space="preserve"> </w:t>
            </w:r>
            <w:r>
              <w:rPr>
                <w:spacing w:val="6"/>
              </w:rPr>
              <w:t>一）项、第（</w:t>
            </w:r>
            <w:r>
              <w:rPr>
                <w:spacing w:val="-19"/>
              </w:rPr>
              <w:t xml:space="preserve"> </w:t>
            </w:r>
            <w:r>
              <w:rPr>
                <w:spacing w:val="6"/>
              </w:rPr>
              <w:t>二）项、第（</w:t>
            </w:r>
            <w:r>
              <w:rPr>
                <w:spacing w:val="-17"/>
              </w:rPr>
              <w:t xml:space="preserve"> </w:t>
            </w:r>
            <w:r>
              <w:rPr>
                <w:spacing w:val="6"/>
              </w:rPr>
              <w:t>三）项、第（</w:t>
            </w:r>
            <w:r>
              <w:rPr>
                <w:spacing w:val="-14"/>
              </w:rPr>
              <w:t xml:space="preserve"> </w:t>
            </w:r>
            <w:r>
              <w:rPr>
                <w:spacing w:val="6"/>
              </w:rPr>
              <w:t>四）项、第（</w:t>
            </w:r>
            <w:r>
              <w:rPr>
                <w:spacing w:val="5"/>
              </w:rPr>
              <w:t>六）项中任何一项规定的，</w:t>
            </w:r>
            <w:r>
              <w:rPr>
                <w:spacing w:val="-19"/>
              </w:rPr>
              <w:t xml:space="preserve"> </w:t>
            </w:r>
            <w:r>
              <w:rPr>
                <w:spacing w:val="5"/>
              </w:rPr>
              <w:t>由纤维质量监督机构责令限期改正，可以处3万元以下罚款。第九条：茧丝经营者收购蚕茧，必须符合下列要求</w:t>
            </w:r>
            <w:r>
              <w:rPr>
                <w:spacing w:val="-6"/>
              </w:rPr>
              <w:t>：（</w:t>
            </w:r>
            <w:r>
              <w:rPr>
                <w:spacing w:val="-7"/>
              </w:rPr>
              <w:t xml:space="preserve"> </w:t>
            </w:r>
            <w:r>
              <w:rPr>
                <w:spacing w:val="5"/>
              </w:rPr>
              <w:t>一）按照国家标准、行业标准或者地方标准以及技术规</w:t>
            </w:r>
            <w:r>
              <w:t xml:space="preserve">  </w:t>
            </w:r>
            <w:r>
              <w:rPr>
                <w:spacing w:val="6"/>
              </w:rPr>
              <w:t>范，保证收购蚕茧的质量</w:t>
            </w:r>
            <w:r>
              <w:rPr>
                <w:spacing w:val="-6"/>
              </w:rPr>
              <w:t>；（</w:t>
            </w:r>
            <w:r>
              <w:rPr>
                <w:spacing w:val="-5"/>
              </w:rPr>
              <w:t xml:space="preserve"> </w:t>
            </w:r>
            <w:r>
              <w:rPr>
                <w:spacing w:val="6"/>
              </w:rPr>
              <w:t>二）按照国家标准、行业标准或者地方标准以及技术规范，对收购的桑蚕鲜茧进行仪评</w:t>
            </w:r>
            <w:r>
              <w:rPr>
                <w:spacing w:val="-6"/>
              </w:rPr>
              <w:t xml:space="preserve">；（ </w:t>
            </w:r>
            <w:r>
              <w:rPr>
                <w:spacing w:val="6"/>
              </w:rPr>
              <w:t>三）根据仪评的结果真实确定所收购桑蚕鲜茧的类别、等级、数量，并在与交售者结算前以书面形式将仪评结果告知交售者</w:t>
            </w:r>
            <w:r>
              <w:rPr>
                <w:spacing w:val="-6"/>
              </w:rPr>
              <w:t>；（</w:t>
            </w:r>
            <w:r>
              <w:rPr>
                <w:spacing w:val="-2"/>
              </w:rPr>
              <w:t xml:space="preserve"> </w:t>
            </w:r>
            <w:r>
              <w:rPr>
                <w:spacing w:val="6"/>
              </w:rPr>
              <w:t>四</w:t>
            </w:r>
            <w:r>
              <w:rPr>
                <w:spacing w:val="-16"/>
              </w:rPr>
              <w:t xml:space="preserve"> </w:t>
            </w:r>
            <w:r>
              <w:rPr>
                <w:spacing w:val="5"/>
              </w:rPr>
              <w:t>）不得收购毛脚茧、过潮茧、统茧等</w:t>
            </w:r>
            <w:r>
              <w:t xml:space="preserve"> </w:t>
            </w:r>
            <w:r>
              <w:rPr>
                <w:spacing w:val="5"/>
              </w:rPr>
              <w:t>有严重质量问题的蚕茧</w:t>
            </w:r>
            <w:r>
              <w:rPr>
                <w:spacing w:val="-3"/>
              </w:rPr>
              <w:t>；（</w:t>
            </w:r>
            <w:r>
              <w:rPr>
                <w:spacing w:val="-9"/>
              </w:rPr>
              <w:t xml:space="preserve"> </w:t>
            </w:r>
            <w:r>
              <w:rPr>
                <w:spacing w:val="5"/>
              </w:rPr>
              <w:t>五</w:t>
            </w:r>
            <w:r>
              <w:rPr>
                <w:spacing w:val="-16"/>
              </w:rPr>
              <w:t xml:space="preserve"> </w:t>
            </w:r>
            <w:r>
              <w:rPr>
                <w:spacing w:val="5"/>
              </w:rPr>
              <w:t>）不得伪造、变造仪评的数据或结论</w:t>
            </w:r>
            <w:r>
              <w:rPr>
                <w:spacing w:val="-3"/>
              </w:rPr>
              <w:t>；（</w:t>
            </w:r>
            <w:r>
              <w:rPr>
                <w:spacing w:val="-8"/>
              </w:rPr>
              <w:t xml:space="preserve"> </w:t>
            </w:r>
            <w:r>
              <w:rPr>
                <w:spacing w:val="5"/>
              </w:rPr>
              <w:t>六）分类别、分等级置放所收购的蚕茧。</w:t>
            </w:r>
          </w:p>
        </w:tc>
        <w:tc>
          <w:tcPr>
            <w:tcW w:w="371" w:type="dxa"/>
            <w:vAlign w:val="top"/>
          </w:tcPr>
          <w:p w14:paraId="62BD5A66">
            <w:pPr>
              <w:rPr>
                <w:rFonts w:ascii="Arial"/>
                <w:sz w:val="21"/>
              </w:rPr>
            </w:pPr>
          </w:p>
        </w:tc>
      </w:tr>
      <w:tr w14:paraId="22C8A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87C9F7A">
            <w:pPr>
              <w:pStyle w:val="6"/>
              <w:spacing w:before="140" w:line="108" w:lineRule="exact"/>
              <w:ind w:left="248"/>
            </w:pPr>
            <w:r>
              <w:rPr>
                <w:position w:val="1"/>
              </w:rPr>
              <w:t>715</w:t>
            </w:r>
          </w:p>
        </w:tc>
        <w:tc>
          <w:tcPr>
            <w:tcW w:w="1682" w:type="dxa"/>
            <w:vAlign w:val="top"/>
          </w:tcPr>
          <w:p w14:paraId="7DC87DB0">
            <w:pPr>
              <w:pStyle w:val="6"/>
              <w:spacing w:before="26" w:line="229" w:lineRule="auto"/>
              <w:ind w:left="21"/>
            </w:pPr>
            <w:r>
              <w:rPr>
                <w:spacing w:val="6"/>
              </w:rPr>
              <w:t>对茧丝经营者加工茧丝不符合基本要求，使</w:t>
            </w:r>
          </w:p>
          <w:p w14:paraId="288806A7">
            <w:pPr>
              <w:pStyle w:val="6"/>
              <w:spacing w:before="15" w:line="230" w:lineRule="auto"/>
              <w:ind w:left="19"/>
            </w:pPr>
            <w:r>
              <w:rPr>
                <w:spacing w:val="6"/>
              </w:rPr>
              <w:t>用国家规定应当淘汰、报废的生产设备生产</w:t>
            </w:r>
          </w:p>
          <w:p w14:paraId="2ABDFD17">
            <w:pPr>
              <w:pStyle w:val="6"/>
              <w:spacing w:before="13" w:line="229" w:lineRule="auto"/>
              <w:ind w:left="456"/>
            </w:pPr>
            <w:r>
              <w:rPr>
                <w:spacing w:val="5"/>
              </w:rPr>
              <w:t>生丝行为的行政处罚</w:t>
            </w:r>
          </w:p>
        </w:tc>
        <w:tc>
          <w:tcPr>
            <w:tcW w:w="536" w:type="dxa"/>
            <w:vAlign w:val="top"/>
          </w:tcPr>
          <w:p w14:paraId="268759CD">
            <w:pPr>
              <w:pStyle w:val="6"/>
              <w:spacing w:before="140" w:line="229" w:lineRule="auto"/>
              <w:ind w:left="95"/>
            </w:pPr>
            <w:r>
              <w:rPr>
                <w:spacing w:val="5"/>
              </w:rPr>
              <w:t>行政处罚</w:t>
            </w:r>
          </w:p>
        </w:tc>
        <w:tc>
          <w:tcPr>
            <w:tcW w:w="879" w:type="dxa"/>
            <w:vAlign w:val="top"/>
          </w:tcPr>
          <w:p w14:paraId="65FEE09B">
            <w:pPr>
              <w:pStyle w:val="6"/>
              <w:spacing w:before="26" w:line="263" w:lineRule="auto"/>
              <w:ind w:left="52" w:right="44" w:firstLine="348"/>
            </w:pPr>
            <w:r>
              <w:rPr>
                <w:spacing w:val="4"/>
              </w:rPr>
              <w:t>市场监督管</w:t>
            </w:r>
            <w:r>
              <w:rPr>
                <w:spacing w:val="3"/>
              </w:rPr>
              <w:t xml:space="preserve"> </w:t>
            </w:r>
            <w:r>
              <w:rPr>
                <w:spacing w:val="5"/>
              </w:rPr>
              <w:t>理部门（省级、设区</w:t>
            </w:r>
          </w:p>
          <w:p w14:paraId="6F2A100A">
            <w:pPr>
              <w:pStyle w:val="6"/>
              <w:spacing w:line="229" w:lineRule="auto"/>
              <w:ind w:left="144"/>
            </w:pPr>
            <w:r>
              <w:rPr>
                <w:spacing w:val="4"/>
              </w:rPr>
              <w:t>的市级或县级）</w:t>
            </w:r>
          </w:p>
        </w:tc>
        <w:tc>
          <w:tcPr>
            <w:tcW w:w="1259" w:type="dxa"/>
            <w:vAlign w:val="top"/>
          </w:tcPr>
          <w:p w14:paraId="66CEB74E">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167D17A">
            <w:pPr>
              <w:pStyle w:val="6"/>
              <w:spacing w:before="26"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725D67A8">
            <w:pPr>
              <w:pStyle w:val="6"/>
              <w:spacing w:before="15" w:line="229" w:lineRule="auto"/>
              <w:ind w:left="22"/>
            </w:pPr>
            <w:r>
              <w:rPr>
                <w:spacing w:val="6"/>
              </w:rPr>
              <w:t>第三十八条：毛、绒、茧丝、麻类纤维的质量监督管理，</w:t>
            </w:r>
            <w:r>
              <w:rPr>
                <w:spacing w:val="-17"/>
              </w:rPr>
              <w:t xml:space="preserve"> </w:t>
            </w:r>
            <w:r>
              <w:rPr>
                <w:spacing w:val="6"/>
              </w:rPr>
              <w:t>比照本条例执行。2.《茧丝质量监督管</w:t>
            </w:r>
            <w:r>
              <w:rPr>
                <w:spacing w:val="5"/>
              </w:rPr>
              <w:t>理办法》（根据2022年9月29日国家市场监督管理总局令第61号第三次修订）</w:t>
            </w:r>
          </w:p>
          <w:p w14:paraId="4C7B9AE1">
            <w:pPr>
              <w:pStyle w:val="6"/>
              <w:spacing w:before="14" w:line="228" w:lineRule="auto"/>
              <w:ind w:left="22"/>
            </w:pPr>
            <w:r>
              <w:rPr>
                <w:spacing w:val="6"/>
              </w:rPr>
              <w:t>第十八条第二款：违反本办法第十条第二款规定的，</w:t>
            </w:r>
            <w:r>
              <w:rPr>
                <w:spacing w:val="-19"/>
              </w:rPr>
              <w:t xml:space="preserve"> </w:t>
            </w:r>
            <w:r>
              <w:rPr>
                <w:spacing w:val="6"/>
              </w:rPr>
              <w:t>由纤维质量监督机构没收并监督销毁按国家规定应当淘汰、报废的生产设备，并处非法设备实际价值2倍以上10倍以下的罚款。第十条第二款：茧丝经营者不得使用按国家规定应当淘汰、报废的生产设备生产生丝。</w:t>
            </w:r>
          </w:p>
        </w:tc>
        <w:tc>
          <w:tcPr>
            <w:tcW w:w="371" w:type="dxa"/>
            <w:vAlign w:val="top"/>
          </w:tcPr>
          <w:p w14:paraId="1C8F6B7C">
            <w:pPr>
              <w:rPr>
                <w:rFonts w:ascii="Arial"/>
                <w:sz w:val="21"/>
              </w:rPr>
            </w:pPr>
          </w:p>
        </w:tc>
      </w:tr>
      <w:tr w14:paraId="54979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0C68F4F6">
            <w:pPr>
              <w:spacing w:line="301" w:lineRule="auto"/>
              <w:rPr>
                <w:rFonts w:ascii="Arial"/>
                <w:sz w:val="21"/>
              </w:rPr>
            </w:pPr>
          </w:p>
          <w:p w14:paraId="3E4819F2">
            <w:pPr>
              <w:pStyle w:val="6"/>
              <w:spacing w:before="26" w:line="108" w:lineRule="exact"/>
              <w:ind w:left="248"/>
            </w:pPr>
            <w:r>
              <w:rPr>
                <w:position w:val="1"/>
              </w:rPr>
              <w:t>716</w:t>
            </w:r>
          </w:p>
        </w:tc>
        <w:tc>
          <w:tcPr>
            <w:tcW w:w="1682" w:type="dxa"/>
            <w:vAlign w:val="top"/>
          </w:tcPr>
          <w:p w14:paraId="36E012EE">
            <w:pPr>
              <w:spacing w:line="301" w:lineRule="auto"/>
              <w:rPr>
                <w:rFonts w:ascii="Arial"/>
                <w:sz w:val="21"/>
              </w:rPr>
            </w:pPr>
          </w:p>
          <w:p w14:paraId="794C4BDA">
            <w:pPr>
              <w:pStyle w:val="6"/>
              <w:spacing w:before="26" w:line="229" w:lineRule="auto"/>
              <w:ind w:left="21"/>
            </w:pPr>
            <w:r>
              <w:rPr>
                <w:spacing w:val="6"/>
              </w:rPr>
              <w:t>对茧丝经营者违规销售茧丝行为的行政处罚</w:t>
            </w:r>
          </w:p>
        </w:tc>
        <w:tc>
          <w:tcPr>
            <w:tcW w:w="536" w:type="dxa"/>
            <w:vAlign w:val="top"/>
          </w:tcPr>
          <w:p w14:paraId="29C6DB0D">
            <w:pPr>
              <w:spacing w:line="301" w:lineRule="auto"/>
              <w:rPr>
                <w:rFonts w:ascii="Arial"/>
                <w:sz w:val="21"/>
              </w:rPr>
            </w:pPr>
          </w:p>
          <w:p w14:paraId="50CE8F1A">
            <w:pPr>
              <w:pStyle w:val="6"/>
              <w:spacing w:before="26" w:line="229" w:lineRule="auto"/>
              <w:ind w:left="95"/>
            </w:pPr>
            <w:r>
              <w:rPr>
                <w:spacing w:val="5"/>
              </w:rPr>
              <w:t>行政处罚</w:t>
            </w:r>
          </w:p>
        </w:tc>
        <w:tc>
          <w:tcPr>
            <w:tcW w:w="879" w:type="dxa"/>
            <w:vAlign w:val="top"/>
          </w:tcPr>
          <w:p w14:paraId="113E9030">
            <w:pPr>
              <w:pStyle w:val="6"/>
              <w:spacing w:before="214" w:line="263" w:lineRule="auto"/>
              <w:ind w:left="50" w:right="44" w:firstLine="47"/>
            </w:pPr>
            <w:r>
              <w:rPr>
                <w:spacing w:val="5"/>
              </w:rPr>
              <w:t>市场监督管理部门</w:t>
            </w:r>
            <w:r>
              <w:rPr>
                <w:spacing w:val="1"/>
              </w:rPr>
              <w:t xml:space="preserve">  </w:t>
            </w:r>
            <w:r>
              <w:rPr>
                <w:spacing w:val="6"/>
              </w:rPr>
              <w:t>（省级、设区的市级</w:t>
            </w:r>
          </w:p>
          <w:p w14:paraId="3A6B58FB">
            <w:pPr>
              <w:pStyle w:val="6"/>
              <w:spacing w:line="231" w:lineRule="auto"/>
              <w:ind w:left="267"/>
            </w:pPr>
            <w:r>
              <w:rPr>
                <w:spacing w:val="4"/>
              </w:rPr>
              <w:t>或县级）</w:t>
            </w:r>
          </w:p>
        </w:tc>
        <w:tc>
          <w:tcPr>
            <w:tcW w:w="1259" w:type="dxa"/>
            <w:vAlign w:val="top"/>
          </w:tcPr>
          <w:p w14:paraId="292129E2">
            <w:pPr>
              <w:spacing w:line="243" w:lineRule="auto"/>
              <w:rPr>
                <w:rFonts w:ascii="Arial"/>
                <w:sz w:val="21"/>
              </w:rPr>
            </w:pPr>
          </w:p>
          <w:p w14:paraId="45EC219B">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7734A46">
            <w:pPr>
              <w:pStyle w:val="6"/>
              <w:spacing w:before="43"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3556EFB2">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57017D3C">
            <w:pPr>
              <w:pStyle w:val="6"/>
              <w:spacing w:before="14" w:line="229" w:lineRule="auto"/>
              <w:ind w:left="21"/>
            </w:pPr>
            <w:r>
              <w:rPr>
                <w:spacing w:val="6"/>
              </w:rPr>
              <w:t>2.《茧丝质量监督管理办法》（根据202</w:t>
            </w:r>
            <w:r>
              <w:rPr>
                <w:spacing w:val="5"/>
              </w:rPr>
              <w:t>2年9月29日国家市场监督管理总局令第61号第三次修订）</w:t>
            </w:r>
          </w:p>
          <w:p w14:paraId="4C57C716">
            <w:pPr>
              <w:pStyle w:val="6"/>
              <w:spacing w:before="14" w:line="262" w:lineRule="auto"/>
              <w:ind w:left="18" w:right="24" w:firstLine="4"/>
            </w:pPr>
            <w:r>
              <w:rPr>
                <w:spacing w:val="6"/>
              </w:rPr>
              <w:t>第十九条：违反本办法第十三条第（</w:t>
            </w:r>
            <w:r>
              <w:rPr>
                <w:spacing w:val="-19"/>
              </w:rPr>
              <w:t xml:space="preserve"> </w:t>
            </w:r>
            <w:r>
              <w:rPr>
                <w:spacing w:val="6"/>
              </w:rPr>
              <w:t>二）项、第（</w:t>
            </w:r>
            <w:r>
              <w:rPr>
                <w:spacing w:val="-17"/>
              </w:rPr>
              <w:t xml:space="preserve"> </w:t>
            </w:r>
            <w:r>
              <w:rPr>
                <w:spacing w:val="6"/>
              </w:rPr>
              <w:t>三）项、第（</w:t>
            </w:r>
            <w:r>
              <w:rPr>
                <w:spacing w:val="-14"/>
              </w:rPr>
              <w:t xml:space="preserve"> </w:t>
            </w:r>
            <w:r>
              <w:rPr>
                <w:spacing w:val="6"/>
              </w:rPr>
              <w:t>四）项、第（五）项中任何一项规定的，</w:t>
            </w:r>
            <w:r>
              <w:rPr>
                <w:spacing w:val="-18"/>
              </w:rPr>
              <w:t xml:space="preserve"> </w:t>
            </w:r>
            <w:r>
              <w:rPr>
                <w:spacing w:val="6"/>
              </w:rPr>
              <w:t>由纤维质量监督机构责令改正</w:t>
            </w:r>
            <w:r>
              <w:rPr>
                <w:spacing w:val="5"/>
              </w:rPr>
              <w:t>，并可以根据情节轻重，处以10万元以下的罚款。第十三条：茧丝经营者销售茧丝，必须符合下列要求</w:t>
            </w:r>
            <w:r>
              <w:rPr>
                <w:spacing w:val="-6"/>
              </w:rPr>
              <w:t>：（</w:t>
            </w:r>
            <w:r>
              <w:rPr>
                <w:spacing w:val="-7"/>
              </w:rPr>
              <w:t xml:space="preserve"> </w:t>
            </w:r>
            <w:r>
              <w:rPr>
                <w:spacing w:val="5"/>
              </w:rPr>
              <w:t>一）建立并严格执行进货检查验收制度，验明</w:t>
            </w:r>
            <w:r>
              <w:t xml:space="preserve">  </w:t>
            </w:r>
            <w:r>
              <w:rPr>
                <w:spacing w:val="6"/>
              </w:rPr>
              <w:t>茧丝的标识、质量凭证、质量、数量</w:t>
            </w:r>
            <w:r>
              <w:rPr>
                <w:spacing w:val="-6"/>
              </w:rPr>
              <w:t>；（</w:t>
            </w:r>
            <w:r>
              <w:rPr>
                <w:spacing w:val="-5"/>
              </w:rPr>
              <w:t xml:space="preserve"> </w:t>
            </w:r>
            <w:r>
              <w:rPr>
                <w:spacing w:val="6"/>
              </w:rPr>
              <w:t>二）每批茧丝附有有效的质量凭证，质量凭证有效期为6个月；在质量凭证有效期内，发生茧丝受潮、霉变、被污染、虫蛀鼠咬等非正常质量变异</w:t>
            </w:r>
            <w:r>
              <w:rPr>
                <w:spacing w:val="5"/>
              </w:rPr>
              <w:t>的，质量凭证自行失效</w:t>
            </w:r>
            <w:r>
              <w:rPr>
                <w:spacing w:val="-6"/>
              </w:rPr>
              <w:t xml:space="preserve">；（ </w:t>
            </w:r>
            <w:r>
              <w:rPr>
                <w:spacing w:val="5"/>
              </w:rPr>
              <w:t>三</w:t>
            </w:r>
            <w:r>
              <w:rPr>
                <w:spacing w:val="-16"/>
              </w:rPr>
              <w:t xml:space="preserve"> </w:t>
            </w:r>
            <w:r>
              <w:rPr>
                <w:spacing w:val="5"/>
              </w:rPr>
              <w:t>）茧丝包装、标识符合本办法第十五条、第十六条的规定</w:t>
            </w:r>
            <w:r>
              <w:rPr>
                <w:spacing w:val="-6"/>
              </w:rPr>
              <w:t>；（</w:t>
            </w:r>
            <w:r>
              <w:rPr>
                <w:spacing w:val="-2"/>
              </w:rPr>
              <w:t xml:space="preserve"> </w:t>
            </w:r>
            <w:r>
              <w:rPr>
                <w:spacing w:val="5"/>
              </w:rPr>
              <w:t>四</w:t>
            </w:r>
            <w:r>
              <w:rPr>
                <w:spacing w:val="-16"/>
              </w:rPr>
              <w:t xml:space="preserve"> </w:t>
            </w:r>
            <w:r>
              <w:rPr>
                <w:spacing w:val="5"/>
              </w:rPr>
              <w:t>）茧丝的</w:t>
            </w:r>
            <w:r>
              <w:t xml:space="preserve"> </w:t>
            </w:r>
            <w:r>
              <w:rPr>
                <w:spacing w:val="6"/>
              </w:rPr>
              <w:t>质量、数量与质量凭证、标识相符</w:t>
            </w:r>
            <w:r>
              <w:rPr>
                <w:spacing w:val="-6"/>
              </w:rPr>
              <w:t>；（</w:t>
            </w:r>
            <w:r>
              <w:rPr>
                <w:spacing w:val="-8"/>
              </w:rPr>
              <w:t xml:space="preserve"> </w:t>
            </w:r>
            <w:r>
              <w:rPr>
                <w:spacing w:val="6"/>
              </w:rPr>
              <w:t>五</w:t>
            </w:r>
            <w:r>
              <w:rPr>
                <w:spacing w:val="-16"/>
              </w:rPr>
              <w:t xml:space="preserve"> </w:t>
            </w:r>
            <w:r>
              <w:rPr>
                <w:spacing w:val="6"/>
              </w:rPr>
              <w:t>）经公证检验的茧丝，必须附有公证检验证书。有公证检验</w:t>
            </w:r>
            <w:r>
              <w:rPr>
                <w:spacing w:val="5"/>
              </w:rPr>
              <w:t>标记粘贴规定的，应当附有公证检验标记。</w:t>
            </w:r>
          </w:p>
        </w:tc>
        <w:tc>
          <w:tcPr>
            <w:tcW w:w="371" w:type="dxa"/>
            <w:vAlign w:val="top"/>
          </w:tcPr>
          <w:p w14:paraId="5BDA356E">
            <w:pPr>
              <w:rPr>
                <w:rFonts w:ascii="Arial"/>
                <w:sz w:val="21"/>
              </w:rPr>
            </w:pPr>
          </w:p>
        </w:tc>
      </w:tr>
      <w:tr w14:paraId="73946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1762129">
            <w:pPr>
              <w:pStyle w:val="6"/>
              <w:spacing w:before="266" w:line="108" w:lineRule="exact"/>
              <w:ind w:left="248"/>
            </w:pPr>
            <w:r>
              <w:rPr>
                <w:position w:val="1"/>
              </w:rPr>
              <w:t>717</w:t>
            </w:r>
          </w:p>
        </w:tc>
        <w:tc>
          <w:tcPr>
            <w:tcW w:w="1682" w:type="dxa"/>
            <w:vAlign w:val="top"/>
          </w:tcPr>
          <w:p w14:paraId="7E709980">
            <w:pPr>
              <w:pStyle w:val="6"/>
              <w:spacing w:before="209" w:line="229" w:lineRule="auto"/>
              <w:ind w:left="21"/>
            </w:pPr>
            <w:r>
              <w:rPr>
                <w:spacing w:val="6"/>
              </w:rPr>
              <w:t>对经营者违规承储国家储备茧丝行为的行政</w:t>
            </w:r>
          </w:p>
          <w:p w14:paraId="2C756E5C">
            <w:pPr>
              <w:pStyle w:val="6"/>
              <w:spacing w:before="14" w:line="231" w:lineRule="auto"/>
              <w:ind w:left="757"/>
            </w:pPr>
            <w:r>
              <w:rPr>
                <w:spacing w:val="2"/>
              </w:rPr>
              <w:t>处罚</w:t>
            </w:r>
          </w:p>
        </w:tc>
        <w:tc>
          <w:tcPr>
            <w:tcW w:w="536" w:type="dxa"/>
            <w:vAlign w:val="top"/>
          </w:tcPr>
          <w:p w14:paraId="74CABD38">
            <w:pPr>
              <w:pStyle w:val="6"/>
              <w:spacing w:before="266" w:line="229" w:lineRule="auto"/>
              <w:ind w:left="95"/>
            </w:pPr>
            <w:r>
              <w:rPr>
                <w:spacing w:val="5"/>
              </w:rPr>
              <w:t>行政处罚</w:t>
            </w:r>
          </w:p>
        </w:tc>
        <w:tc>
          <w:tcPr>
            <w:tcW w:w="879" w:type="dxa"/>
            <w:vAlign w:val="top"/>
          </w:tcPr>
          <w:p w14:paraId="2C519DEA">
            <w:pPr>
              <w:pStyle w:val="6"/>
              <w:spacing w:before="152" w:line="263" w:lineRule="auto"/>
              <w:ind w:left="50" w:right="44" w:firstLine="47"/>
            </w:pPr>
            <w:r>
              <w:rPr>
                <w:spacing w:val="5"/>
              </w:rPr>
              <w:t>市场监督管理部门</w:t>
            </w:r>
            <w:r>
              <w:rPr>
                <w:spacing w:val="1"/>
              </w:rPr>
              <w:t xml:space="preserve">  </w:t>
            </w:r>
            <w:r>
              <w:rPr>
                <w:spacing w:val="6"/>
              </w:rPr>
              <w:t>（省级、设区的市级</w:t>
            </w:r>
          </w:p>
          <w:p w14:paraId="2866FC93">
            <w:pPr>
              <w:pStyle w:val="6"/>
              <w:spacing w:line="231" w:lineRule="auto"/>
              <w:ind w:left="267"/>
            </w:pPr>
            <w:r>
              <w:rPr>
                <w:spacing w:val="4"/>
              </w:rPr>
              <w:t>或县级）</w:t>
            </w:r>
          </w:p>
        </w:tc>
        <w:tc>
          <w:tcPr>
            <w:tcW w:w="1259" w:type="dxa"/>
            <w:vAlign w:val="top"/>
          </w:tcPr>
          <w:p w14:paraId="250F378A">
            <w:pPr>
              <w:pStyle w:val="6"/>
              <w:spacing w:before="20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369D1DA">
            <w:pPr>
              <w:pStyle w:val="6"/>
              <w:spacing w:before="38"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63F9C8F6">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0EB4F026">
            <w:pPr>
              <w:pStyle w:val="6"/>
              <w:spacing w:before="14" w:line="229" w:lineRule="auto"/>
              <w:ind w:left="21"/>
            </w:pPr>
            <w:r>
              <w:rPr>
                <w:spacing w:val="6"/>
              </w:rPr>
              <w:t>2.《茧丝质量监督管理办法》（根据202</w:t>
            </w:r>
            <w:r>
              <w:rPr>
                <w:spacing w:val="5"/>
              </w:rPr>
              <w:t>2年9月29日国家市场监督管理总局令第61号第三次修订）</w:t>
            </w:r>
          </w:p>
          <w:p w14:paraId="37BE77D3">
            <w:pPr>
              <w:pStyle w:val="6"/>
              <w:spacing w:before="14" w:line="257" w:lineRule="auto"/>
              <w:ind w:left="17" w:right="67" w:firstLine="4"/>
            </w:pPr>
            <w:r>
              <w:rPr>
                <w:spacing w:val="6"/>
              </w:rPr>
              <w:t>第二十条：违反本办法第十四条中任何一项规定的，</w:t>
            </w:r>
            <w:r>
              <w:rPr>
                <w:spacing w:val="-18"/>
              </w:rPr>
              <w:t xml:space="preserve"> </w:t>
            </w:r>
            <w:r>
              <w:rPr>
                <w:spacing w:val="6"/>
              </w:rPr>
              <w:t>由纤维质量监督机构责令改正，可以处10万元以下罚款；造成重大损失或有其他严重情节的，建议主管部门对负责人员和其他直接责任人员给予相应的处分。第十四条：茧丝经营者承储国家储备茧丝，应当符合下列要求</w:t>
            </w:r>
            <w:r>
              <w:rPr>
                <w:spacing w:val="-4"/>
              </w:rPr>
              <w:t>：（</w:t>
            </w:r>
            <w:r>
              <w:rPr>
                <w:spacing w:val="-7"/>
              </w:rPr>
              <w:t xml:space="preserve"> </w:t>
            </w:r>
            <w:r>
              <w:rPr>
                <w:spacing w:val="6"/>
              </w:rPr>
              <w:t>一）建立健</w:t>
            </w:r>
            <w:r>
              <w:t xml:space="preserve"> </w:t>
            </w:r>
            <w:r>
              <w:rPr>
                <w:spacing w:val="6"/>
              </w:rPr>
              <w:t>全茧丝入库、</w:t>
            </w:r>
            <w:r>
              <w:rPr>
                <w:spacing w:val="-18"/>
              </w:rPr>
              <w:t xml:space="preserve"> </w:t>
            </w:r>
            <w:r>
              <w:rPr>
                <w:spacing w:val="6"/>
              </w:rPr>
              <w:t>出库质量检查验收制度，保证入库、</w:t>
            </w:r>
            <w:r>
              <w:rPr>
                <w:spacing w:val="-19"/>
              </w:rPr>
              <w:t xml:space="preserve"> </w:t>
            </w:r>
            <w:r>
              <w:rPr>
                <w:spacing w:val="6"/>
              </w:rPr>
              <w:t>出库的国家储备茧丝的质量、数量与标识、质量凭证相符</w:t>
            </w:r>
            <w:r>
              <w:rPr>
                <w:spacing w:val="-6"/>
              </w:rPr>
              <w:t>；（</w:t>
            </w:r>
            <w:r>
              <w:rPr>
                <w:spacing w:val="-7"/>
              </w:rPr>
              <w:t xml:space="preserve"> </w:t>
            </w:r>
            <w:r>
              <w:rPr>
                <w:spacing w:val="6"/>
              </w:rPr>
              <w:t>二）按</w:t>
            </w:r>
            <w:r>
              <w:rPr>
                <w:spacing w:val="5"/>
              </w:rPr>
              <w:t>照国家规定维护、保养承储设施，保证国家储备茧丝质量免受人为因素造成的质量变异</w:t>
            </w:r>
            <w:r>
              <w:rPr>
                <w:spacing w:val="-6"/>
              </w:rPr>
              <w:t xml:space="preserve">；（ </w:t>
            </w:r>
            <w:r>
              <w:rPr>
                <w:spacing w:val="5"/>
              </w:rPr>
              <w:t>三</w:t>
            </w:r>
            <w:r>
              <w:rPr>
                <w:spacing w:val="-16"/>
              </w:rPr>
              <w:t xml:space="preserve"> </w:t>
            </w:r>
            <w:r>
              <w:rPr>
                <w:spacing w:val="5"/>
              </w:rPr>
              <w:t>）国家规定的其他有关质量义务。</w:t>
            </w:r>
          </w:p>
        </w:tc>
        <w:tc>
          <w:tcPr>
            <w:tcW w:w="371" w:type="dxa"/>
            <w:vAlign w:val="top"/>
          </w:tcPr>
          <w:p w14:paraId="7CD2AA7A">
            <w:pPr>
              <w:rPr>
                <w:rFonts w:ascii="Arial"/>
                <w:sz w:val="21"/>
              </w:rPr>
            </w:pPr>
          </w:p>
        </w:tc>
      </w:tr>
      <w:tr w14:paraId="202F6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D6229B6">
            <w:pPr>
              <w:pStyle w:val="6"/>
              <w:spacing w:before="266" w:line="108" w:lineRule="exact"/>
              <w:ind w:left="248"/>
            </w:pPr>
            <w:r>
              <w:rPr>
                <w:position w:val="1"/>
              </w:rPr>
              <w:t>718</w:t>
            </w:r>
          </w:p>
        </w:tc>
        <w:tc>
          <w:tcPr>
            <w:tcW w:w="1682" w:type="dxa"/>
            <w:vAlign w:val="top"/>
          </w:tcPr>
          <w:p w14:paraId="2010B330">
            <w:pPr>
              <w:pStyle w:val="6"/>
              <w:spacing w:before="96" w:line="230" w:lineRule="auto"/>
              <w:ind w:left="64"/>
            </w:pPr>
            <w:r>
              <w:rPr>
                <w:spacing w:val="6"/>
              </w:rPr>
              <w:t>对茧丝经营者伪造、变造仪评的数据或结</w:t>
            </w:r>
          </w:p>
          <w:p w14:paraId="597D09AC">
            <w:pPr>
              <w:pStyle w:val="6"/>
              <w:spacing w:before="14" w:line="229" w:lineRule="auto"/>
              <w:ind w:left="18"/>
            </w:pPr>
            <w:r>
              <w:rPr>
                <w:spacing w:val="5"/>
              </w:rPr>
              <w:t>论，伪造、变造、</w:t>
            </w:r>
            <w:r>
              <w:rPr>
                <w:spacing w:val="-18"/>
              </w:rPr>
              <w:t xml:space="preserve"> </w:t>
            </w:r>
            <w:r>
              <w:rPr>
                <w:spacing w:val="5"/>
              </w:rPr>
              <w:t>冒用质量保证条件审核意</w:t>
            </w:r>
          </w:p>
          <w:p w14:paraId="380489B4">
            <w:pPr>
              <w:pStyle w:val="6"/>
              <w:spacing w:before="14" w:line="228" w:lineRule="auto"/>
              <w:ind w:left="23"/>
            </w:pPr>
            <w:r>
              <w:rPr>
                <w:spacing w:val="5"/>
              </w:rPr>
              <w:t>见书、茧丝质量凭证、标识、公证检验证书</w:t>
            </w:r>
          </w:p>
          <w:p w14:paraId="46030AE7">
            <w:pPr>
              <w:pStyle w:val="6"/>
              <w:spacing w:before="14" w:line="229" w:lineRule="auto"/>
              <w:ind w:left="537"/>
            </w:pPr>
            <w:r>
              <w:rPr>
                <w:spacing w:val="5"/>
              </w:rPr>
              <w:t>行为的行政处罚</w:t>
            </w:r>
          </w:p>
        </w:tc>
        <w:tc>
          <w:tcPr>
            <w:tcW w:w="536" w:type="dxa"/>
            <w:vAlign w:val="top"/>
          </w:tcPr>
          <w:p w14:paraId="2230F73D">
            <w:pPr>
              <w:pStyle w:val="6"/>
              <w:spacing w:before="266" w:line="229" w:lineRule="auto"/>
              <w:ind w:left="95"/>
            </w:pPr>
            <w:r>
              <w:rPr>
                <w:spacing w:val="5"/>
              </w:rPr>
              <w:t>行政处罚</w:t>
            </w:r>
          </w:p>
        </w:tc>
        <w:tc>
          <w:tcPr>
            <w:tcW w:w="879" w:type="dxa"/>
            <w:vAlign w:val="top"/>
          </w:tcPr>
          <w:p w14:paraId="2F9362D1">
            <w:pPr>
              <w:pStyle w:val="6"/>
              <w:spacing w:before="152" w:line="263" w:lineRule="auto"/>
              <w:ind w:left="50" w:right="44" w:firstLine="47"/>
            </w:pPr>
            <w:r>
              <w:rPr>
                <w:spacing w:val="5"/>
              </w:rPr>
              <w:t>市场监督管理部门</w:t>
            </w:r>
            <w:r>
              <w:rPr>
                <w:spacing w:val="1"/>
              </w:rPr>
              <w:t xml:space="preserve">  </w:t>
            </w:r>
            <w:r>
              <w:rPr>
                <w:spacing w:val="6"/>
              </w:rPr>
              <w:t>（省级、设区的市级</w:t>
            </w:r>
          </w:p>
          <w:p w14:paraId="67A361A5">
            <w:pPr>
              <w:pStyle w:val="6"/>
              <w:spacing w:line="231" w:lineRule="auto"/>
              <w:ind w:left="267"/>
            </w:pPr>
            <w:r>
              <w:rPr>
                <w:spacing w:val="4"/>
              </w:rPr>
              <w:t>或县级）</w:t>
            </w:r>
          </w:p>
        </w:tc>
        <w:tc>
          <w:tcPr>
            <w:tcW w:w="1259" w:type="dxa"/>
            <w:vAlign w:val="top"/>
          </w:tcPr>
          <w:p w14:paraId="77F4B4DA">
            <w:pPr>
              <w:pStyle w:val="6"/>
              <w:spacing w:before="21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0590AA9">
            <w:pPr>
              <w:pStyle w:val="6"/>
              <w:spacing w:before="39"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73A849DB">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13C5F253">
            <w:pPr>
              <w:pStyle w:val="6"/>
              <w:spacing w:before="14" w:line="229" w:lineRule="auto"/>
              <w:ind w:left="21"/>
            </w:pPr>
            <w:r>
              <w:rPr>
                <w:spacing w:val="6"/>
              </w:rPr>
              <w:t>2.《茧丝质量监督管理办法》（根据202</w:t>
            </w:r>
            <w:r>
              <w:rPr>
                <w:spacing w:val="5"/>
              </w:rPr>
              <w:t>2年9月29日国家市场监督管理总局令第61号第三次修订）</w:t>
            </w:r>
          </w:p>
          <w:p w14:paraId="42FA6193">
            <w:pPr>
              <w:pStyle w:val="6"/>
              <w:spacing w:before="14" w:line="257" w:lineRule="auto"/>
              <w:ind w:left="24" w:right="24" w:hanging="2"/>
            </w:pPr>
            <w:r>
              <w:rPr>
                <w:spacing w:val="6"/>
              </w:rPr>
              <w:t>第二十一条：违反本办法第十五条规定的，</w:t>
            </w:r>
            <w:r>
              <w:rPr>
                <w:spacing w:val="-18"/>
              </w:rPr>
              <w:t xml:space="preserve"> </w:t>
            </w:r>
            <w:r>
              <w:rPr>
                <w:spacing w:val="6"/>
              </w:rPr>
              <w:t>由纤维质量监督机构处5万元以上10万元以下的罚款；情节严重的，依法吊销营业执照；构成犯罪的，依法追究刑事责任。第九条</w:t>
            </w:r>
            <w:r>
              <w:rPr>
                <w:spacing w:val="-6"/>
              </w:rPr>
              <w:t>：（</w:t>
            </w:r>
            <w:r>
              <w:rPr>
                <w:spacing w:val="-9"/>
              </w:rPr>
              <w:t xml:space="preserve"> </w:t>
            </w:r>
            <w:r>
              <w:rPr>
                <w:spacing w:val="6"/>
              </w:rPr>
              <w:t>五</w:t>
            </w:r>
            <w:r>
              <w:rPr>
                <w:spacing w:val="-16"/>
              </w:rPr>
              <w:t xml:space="preserve"> </w:t>
            </w:r>
            <w:r>
              <w:rPr>
                <w:spacing w:val="6"/>
              </w:rPr>
              <w:t>）不得伪造、变造仪评的数据或结论。第十五条：茧丝经营者</w:t>
            </w:r>
            <w:r>
              <w:rPr>
                <w:spacing w:val="5"/>
              </w:rPr>
              <w:t>收购、加工、销售、承储茧丝，不得伪造、变造</w:t>
            </w:r>
            <w:r>
              <w:t xml:space="preserve"> </w:t>
            </w:r>
            <w:r>
              <w:rPr>
                <w:spacing w:val="5"/>
              </w:rPr>
              <w:t>、</w:t>
            </w:r>
            <w:r>
              <w:rPr>
                <w:spacing w:val="-14"/>
              </w:rPr>
              <w:t xml:space="preserve"> </w:t>
            </w:r>
            <w:r>
              <w:rPr>
                <w:spacing w:val="5"/>
              </w:rPr>
              <w:t>冒用质量保证条件审核意见书、茧丝质量凭证、标识、公证检验证书。</w:t>
            </w:r>
          </w:p>
        </w:tc>
        <w:tc>
          <w:tcPr>
            <w:tcW w:w="371" w:type="dxa"/>
            <w:vAlign w:val="top"/>
          </w:tcPr>
          <w:p w14:paraId="64263AE2">
            <w:pPr>
              <w:rPr>
                <w:rFonts w:ascii="Arial"/>
                <w:sz w:val="21"/>
              </w:rPr>
            </w:pPr>
          </w:p>
        </w:tc>
      </w:tr>
      <w:tr w14:paraId="29AFA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93A512D">
            <w:pPr>
              <w:pStyle w:val="6"/>
              <w:spacing w:before="267" w:line="108" w:lineRule="exact"/>
              <w:ind w:left="248"/>
            </w:pPr>
            <w:r>
              <w:rPr>
                <w:position w:val="1"/>
              </w:rPr>
              <w:t>719</w:t>
            </w:r>
          </w:p>
        </w:tc>
        <w:tc>
          <w:tcPr>
            <w:tcW w:w="1682" w:type="dxa"/>
            <w:vAlign w:val="top"/>
          </w:tcPr>
          <w:p w14:paraId="6A7019CA">
            <w:pPr>
              <w:pStyle w:val="6"/>
              <w:spacing w:before="210" w:line="228" w:lineRule="auto"/>
              <w:ind w:left="21"/>
            </w:pPr>
            <w:r>
              <w:rPr>
                <w:spacing w:val="3"/>
              </w:rPr>
              <w:t>对茧丝经营者掺杂掺假、</w:t>
            </w:r>
            <w:r>
              <w:rPr>
                <w:spacing w:val="-4"/>
              </w:rPr>
              <w:t xml:space="preserve"> </w:t>
            </w:r>
            <w:r>
              <w:rPr>
                <w:spacing w:val="3"/>
              </w:rPr>
              <w:t>以次充好、</w:t>
            </w:r>
            <w:r>
              <w:rPr>
                <w:spacing w:val="-19"/>
              </w:rPr>
              <w:t xml:space="preserve"> </w:t>
            </w:r>
            <w:r>
              <w:rPr>
                <w:spacing w:val="3"/>
              </w:rPr>
              <w:t>以假充</w:t>
            </w:r>
          </w:p>
          <w:p w14:paraId="51DBBE27">
            <w:pPr>
              <w:pStyle w:val="6"/>
              <w:spacing w:before="14" w:line="229" w:lineRule="auto"/>
              <w:ind w:left="497"/>
            </w:pPr>
            <w:r>
              <w:rPr>
                <w:spacing w:val="5"/>
              </w:rPr>
              <w:t>真行为的行政处罚</w:t>
            </w:r>
          </w:p>
        </w:tc>
        <w:tc>
          <w:tcPr>
            <w:tcW w:w="536" w:type="dxa"/>
            <w:vAlign w:val="top"/>
          </w:tcPr>
          <w:p w14:paraId="4E87D69D">
            <w:pPr>
              <w:pStyle w:val="6"/>
              <w:spacing w:before="267" w:line="229" w:lineRule="auto"/>
              <w:ind w:left="95"/>
            </w:pPr>
            <w:r>
              <w:rPr>
                <w:spacing w:val="5"/>
              </w:rPr>
              <w:t>行政处罚</w:t>
            </w:r>
          </w:p>
        </w:tc>
        <w:tc>
          <w:tcPr>
            <w:tcW w:w="879" w:type="dxa"/>
            <w:vAlign w:val="top"/>
          </w:tcPr>
          <w:p w14:paraId="60025375">
            <w:pPr>
              <w:pStyle w:val="6"/>
              <w:spacing w:before="153" w:line="263" w:lineRule="auto"/>
              <w:ind w:left="50" w:right="44" w:firstLine="47"/>
            </w:pPr>
            <w:r>
              <w:rPr>
                <w:spacing w:val="5"/>
              </w:rPr>
              <w:t>市场监督管理部门</w:t>
            </w:r>
            <w:r>
              <w:rPr>
                <w:spacing w:val="1"/>
              </w:rPr>
              <w:t xml:space="preserve">  </w:t>
            </w:r>
            <w:r>
              <w:rPr>
                <w:spacing w:val="6"/>
              </w:rPr>
              <w:t>（省级、设区的市级</w:t>
            </w:r>
          </w:p>
          <w:p w14:paraId="38AFF0DD">
            <w:pPr>
              <w:pStyle w:val="6"/>
              <w:spacing w:line="231" w:lineRule="auto"/>
              <w:ind w:left="267"/>
            </w:pPr>
            <w:r>
              <w:rPr>
                <w:spacing w:val="4"/>
              </w:rPr>
              <w:t>或县级）</w:t>
            </w:r>
          </w:p>
        </w:tc>
        <w:tc>
          <w:tcPr>
            <w:tcW w:w="1259" w:type="dxa"/>
            <w:vAlign w:val="top"/>
          </w:tcPr>
          <w:p w14:paraId="2EA1C995">
            <w:pPr>
              <w:pStyle w:val="6"/>
              <w:spacing w:before="21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F1FBD6">
            <w:pPr>
              <w:pStyle w:val="6"/>
              <w:spacing w:before="39"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5D8124C6">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6DE40E1E">
            <w:pPr>
              <w:pStyle w:val="6"/>
              <w:spacing w:before="14" w:line="229" w:lineRule="auto"/>
              <w:ind w:left="21"/>
            </w:pPr>
            <w:r>
              <w:rPr>
                <w:spacing w:val="6"/>
              </w:rPr>
              <w:t>2.《茧丝质量监督管理办法》（根据202</w:t>
            </w:r>
            <w:r>
              <w:rPr>
                <w:spacing w:val="5"/>
              </w:rPr>
              <w:t>2年9月29日国家市场监督管理总局令第61号第三次修订）</w:t>
            </w:r>
          </w:p>
          <w:p w14:paraId="2E5CF736">
            <w:pPr>
              <w:pStyle w:val="6"/>
              <w:spacing w:before="14" w:line="256" w:lineRule="auto"/>
              <w:ind w:left="16" w:right="89" w:firstLine="5"/>
            </w:pPr>
            <w:r>
              <w:rPr>
                <w:spacing w:val="5"/>
              </w:rPr>
              <w:t>第二十二条：违反本办法第十六条规定构成犯罪的，依法追究刑事责任；</w:t>
            </w:r>
            <w:r>
              <w:rPr>
                <w:spacing w:val="-9"/>
              </w:rPr>
              <w:t xml:space="preserve"> </w:t>
            </w:r>
            <w:r>
              <w:rPr>
                <w:spacing w:val="5"/>
              </w:rPr>
              <w:t>尚不构成犯罪的，</w:t>
            </w:r>
            <w:r>
              <w:rPr>
                <w:spacing w:val="-18"/>
              </w:rPr>
              <w:t xml:space="preserve"> </w:t>
            </w:r>
            <w:r>
              <w:rPr>
                <w:spacing w:val="5"/>
              </w:rPr>
              <w:t>由纤维质量监督机构没收掺杂掺假、</w:t>
            </w:r>
            <w:r>
              <w:rPr>
                <w:spacing w:val="-18"/>
              </w:rPr>
              <w:t xml:space="preserve"> </w:t>
            </w:r>
            <w:r>
              <w:rPr>
                <w:spacing w:val="5"/>
              </w:rPr>
              <w:t>以次充好、</w:t>
            </w:r>
            <w:r>
              <w:rPr>
                <w:spacing w:val="-19"/>
              </w:rPr>
              <w:t xml:space="preserve"> </w:t>
            </w:r>
            <w:r>
              <w:rPr>
                <w:spacing w:val="5"/>
              </w:rPr>
              <w:t>以假充真的茧丝和违法所得，并处货值金额2倍以上5倍以下的罚款；依法吊销营业执照。茧丝经营者经营掺杂掺假、</w:t>
            </w:r>
            <w:r>
              <w:rPr>
                <w:spacing w:val="-18"/>
              </w:rPr>
              <w:t xml:space="preserve"> </w:t>
            </w:r>
            <w:r>
              <w:rPr>
                <w:spacing w:val="5"/>
              </w:rPr>
              <w:t>以次充好、</w:t>
            </w:r>
            <w:r>
              <w:rPr>
                <w:spacing w:val="-19"/>
              </w:rPr>
              <w:t xml:space="preserve"> </w:t>
            </w:r>
            <w:r>
              <w:rPr>
                <w:spacing w:val="5"/>
              </w:rPr>
              <w:t>以假充真的茧丝的，</w:t>
            </w:r>
            <w:r>
              <w:t xml:space="preserve"> </w:t>
            </w:r>
            <w:r>
              <w:rPr>
                <w:spacing w:val="6"/>
              </w:rPr>
              <w:t>依照上款处理。第十六条：严禁茧丝经营者在收购</w:t>
            </w:r>
            <w:r>
              <w:rPr>
                <w:spacing w:val="5"/>
              </w:rPr>
              <w:t>、加工、销售、承储等茧丝经营活动中掺杂掺假、</w:t>
            </w:r>
            <w:r>
              <w:rPr>
                <w:spacing w:val="-18"/>
              </w:rPr>
              <w:t xml:space="preserve"> </w:t>
            </w:r>
            <w:r>
              <w:rPr>
                <w:spacing w:val="5"/>
              </w:rPr>
              <w:t>以次充好、</w:t>
            </w:r>
            <w:r>
              <w:rPr>
                <w:spacing w:val="-19"/>
              </w:rPr>
              <w:t xml:space="preserve"> </w:t>
            </w:r>
            <w:r>
              <w:rPr>
                <w:spacing w:val="5"/>
              </w:rPr>
              <w:t>以假充真。</w:t>
            </w:r>
          </w:p>
        </w:tc>
        <w:tc>
          <w:tcPr>
            <w:tcW w:w="371" w:type="dxa"/>
            <w:vAlign w:val="top"/>
          </w:tcPr>
          <w:p w14:paraId="7A58F4BE">
            <w:pPr>
              <w:rPr>
                <w:rFonts w:ascii="Arial"/>
                <w:sz w:val="21"/>
              </w:rPr>
            </w:pPr>
          </w:p>
        </w:tc>
      </w:tr>
      <w:tr w14:paraId="6F113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D37382F">
            <w:pPr>
              <w:pStyle w:val="6"/>
              <w:spacing w:before="206" w:line="108" w:lineRule="exact"/>
              <w:ind w:left="248"/>
            </w:pPr>
            <w:r>
              <w:rPr>
                <w:position w:val="1"/>
              </w:rPr>
              <w:t>720</w:t>
            </w:r>
          </w:p>
        </w:tc>
        <w:tc>
          <w:tcPr>
            <w:tcW w:w="1682" w:type="dxa"/>
            <w:vAlign w:val="top"/>
          </w:tcPr>
          <w:p w14:paraId="4ABE631E">
            <w:pPr>
              <w:pStyle w:val="6"/>
              <w:spacing w:before="148" w:line="262" w:lineRule="auto"/>
              <w:ind w:left="21" w:right="14"/>
            </w:pPr>
            <w:r>
              <w:rPr>
                <w:spacing w:val="6"/>
              </w:rPr>
              <w:t>对茧丝经营者隐匿、转移、毁损被纤维质量</w:t>
            </w:r>
            <w:r>
              <w:t xml:space="preserve"> </w:t>
            </w:r>
            <w:r>
              <w:rPr>
                <w:spacing w:val="6"/>
              </w:rPr>
              <w:t>监督机构查封、扣押的物品行为的行政处罚</w:t>
            </w:r>
          </w:p>
        </w:tc>
        <w:tc>
          <w:tcPr>
            <w:tcW w:w="536" w:type="dxa"/>
            <w:vAlign w:val="top"/>
          </w:tcPr>
          <w:p w14:paraId="354AD032">
            <w:pPr>
              <w:pStyle w:val="6"/>
              <w:spacing w:before="206" w:line="229" w:lineRule="auto"/>
              <w:ind w:left="95"/>
            </w:pPr>
            <w:r>
              <w:rPr>
                <w:spacing w:val="5"/>
              </w:rPr>
              <w:t>行政处罚</w:t>
            </w:r>
          </w:p>
        </w:tc>
        <w:tc>
          <w:tcPr>
            <w:tcW w:w="879" w:type="dxa"/>
            <w:vAlign w:val="top"/>
          </w:tcPr>
          <w:p w14:paraId="6B2B9079">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185796CD">
            <w:pPr>
              <w:pStyle w:val="6"/>
              <w:spacing w:line="231" w:lineRule="auto"/>
              <w:ind w:left="267"/>
            </w:pPr>
            <w:r>
              <w:rPr>
                <w:spacing w:val="4"/>
              </w:rPr>
              <w:t>或县级）</w:t>
            </w:r>
          </w:p>
        </w:tc>
        <w:tc>
          <w:tcPr>
            <w:tcW w:w="1259" w:type="dxa"/>
            <w:vAlign w:val="top"/>
          </w:tcPr>
          <w:p w14:paraId="6DD7051C">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CDA1CAB">
            <w:pPr>
              <w:pStyle w:val="6"/>
              <w:spacing w:before="34"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5DE77F94">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4813222B">
            <w:pPr>
              <w:pStyle w:val="6"/>
              <w:spacing w:before="14" w:line="229" w:lineRule="auto"/>
              <w:ind w:left="21"/>
            </w:pPr>
            <w:r>
              <w:rPr>
                <w:spacing w:val="6"/>
              </w:rPr>
              <w:t>2.《茧丝质量监督管理办法》（根据202</w:t>
            </w:r>
            <w:r>
              <w:rPr>
                <w:spacing w:val="5"/>
              </w:rPr>
              <w:t>2年9月29日国家市场监督管理总局令第61号第三次修订）</w:t>
            </w:r>
          </w:p>
          <w:p w14:paraId="50E48C4C">
            <w:pPr>
              <w:pStyle w:val="6"/>
              <w:spacing w:before="15" w:line="227" w:lineRule="auto"/>
              <w:ind w:left="22"/>
            </w:pPr>
            <w:r>
              <w:rPr>
                <w:spacing w:val="6"/>
              </w:rPr>
              <w:t>第二十三条：茧丝经营者隐匿、转移、毁损被纤维质量监督机构查封、扣押的物品的，</w:t>
            </w:r>
            <w:r>
              <w:rPr>
                <w:spacing w:val="-19"/>
              </w:rPr>
              <w:t xml:space="preserve"> </w:t>
            </w:r>
            <w:r>
              <w:rPr>
                <w:spacing w:val="6"/>
              </w:rPr>
              <w:t>由纤维质量监督机构处被隐匿、转移、毁损物品货值金额2倍以上5倍以下的罚款；构成犯罪的，依</w:t>
            </w:r>
            <w:r>
              <w:rPr>
                <w:spacing w:val="5"/>
              </w:rPr>
              <w:t>法追究刑事责任。</w:t>
            </w:r>
          </w:p>
        </w:tc>
        <w:tc>
          <w:tcPr>
            <w:tcW w:w="371" w:type="dxa"/>
            <w:vAlign w:val="top"/>
          </w:tcPr>
          <w:p w14:paraId="406D981E">
            <w:pPr>
              <w:rPr>
                <w:rFonts w:ascii="Arial"/>
                <w:sz w:val="21"/>
              </w:rPr>
            </w:pPr>
          </w:p>
        </w:tc>
      </w:tr>
      <w:tr w14:paraId="0FE68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644A812">
            <w:pPr>
              <w:rPr>
                <w:rFonts w:ascii="Arial"/>
                <w:sz w:val="21"/>
              </w:rPr>
            </w:pPr>
          </w:p>
          <w:p w14:paraId="354EB866">
            <w:pPr>
              <w:pStyle w:val="6"/>
              <w:spacing w:before="26" w:line="108" w:lineRule="exact"/>
              <w:ind w:left="248"/>
            </w:pPr>
            <w:r>
              <w:rPr>
                <w:position w:val="1"/>
              </w:rPr>
              <w:t>721</w:t>
            </w:r>
          </w:p>
        </w:tc>
        <w:tc>
          <w:tcPr>
            <w:tcW w:w="1682" w:type="dxa"/>
            <w:vAlign w:val="top"/>
          </w:tcPr>
          <w:p w14:paraId="25EF902A">
            <w:pPr>
              <w:pStyle w:val="6"/>
              <w:spacing w:before="211" w:line="228" w:lineRule="auto"/>
              <w:ind w:left="21"/>
            </w:pPr>
            <w:r>
              <w:rPr>
                <w:spacing w:val="4"/>
              </w:rPr>
              <w:t>对毛绒纤维经营者掺杂掺假、</w:t>
            </w:r>
            <w:r>
              <w:rPr>
                <w:spacing w:val="-14"/>
              </w:rPr>
              <w:t xml:space="preserve"> </w:t>
            </w:r>
            <w:r>
              <w:rPr>
                <w:spacing w:val="4"/>
              </w:rPr>
              <w:t>以假充真、</w:t>
            </w:r>
            <w:r>
              <w:rPr>
                <w:spacing w:val="-18"/>
              </w:rPr>
              <w:t xml:space="preserve"> </w:t>
            </w:r>
            <w:r>
              <w:rPr>
                <w:spacing w:val="4"/>
              </w:rPr>
              <w:t>以</w:t>
            </w:r>
          </w:p>
          <w:p w14:paraId="6600CDC3">
            <w:pPr>
              <w:pStyle w:val="6"/>
              <w:spacing w:before="14" w:line="229" w:lineRule="auto"/>
              <w:ind w:left="410"/>
            </w:pPr>
            <w:r>
              <w:rPr>
                <w:spacing w:val="5"/>
              </w:rPr>
              <w:t>次充好行为的行政处罚</w:t>
            </w:r>
          </w:p>
        </w:tc>
        <w:tc>
          <w:tcPr>
            <w:tcW w:w="536" w:type="dxa"/>
            <w:vAlign w:val="top"/>
          </w:tcPr>
          <w:p w14:paraId="44A627A9">
            <w:pPr>
              <w:rPr>
                <w:rFonts w:ascii="Arial"/>
                <w:sz w:val="21"/>
              </w:rPr>
            </w:pPr>
          </w:p>
          <w:p w14:paraId="0C9E1991">
            <w:pPr>
              <w:pStyle w:val="6"/>
              <w:spacing w:before="26" w:line="229" w:lineRule="auto"/>
              <w:ind w:left="95"/>
            </w:pPr>
            <w:r>
              <w:rPr>
                <w:spacing w:val="5"/>
              </w:rPr>
              <w:t>行政处罚</w:t>
            </w:r>
          </w:p>
        </w:tc>
        <w:tc>
          <w:tcPr>
            <w:tcW w:w="879" w:type="dxa"/>
            <w:vAlign w:val="top"/>
          </w:tcPr>
          <w:p w14:paraId="1F862177">
            <w:pPr>
              <w:pStyle w:val="6"/>
              <w:spacing w:before="154" w:line="263" w:lineRule="auto"/>
              <w:ind w:left="60" w:right="44" w:firstLine="166"/>
            </w:pPr>
            <w:r>
              <w:rPr>
                <w:spacing w:val="5"/>
              </w:rPr>
              <w:t>市场监督管理部</w:t>
            </w:r>
            <w:r>
              <w:rPr>
                <w:spacing w:val="1"/>
              </w:rPr>
              <w:t xml:space="preserve"> </w:t>
            </w:r>
            <w:r>
              <w:rPr>
                <w:spacing w:val="4"/>
              </w:rPr>
              <w:t>门（省级、设区的市</w:t>
            </w:r>
          </w:p>
          <w:p w14:paraId="2BF01806">
            <w:pPr>
              <w:pStyle w:val="6"/>
              <w:spacing w:line="231" w:lineRule="auto"/>
              <w:ind w:left="227"/>
            </w:pPr>
            <w:r>
              <w:rPr>
                <w:spacing w:val="4"/>
              </w:rPr>
              <w:t>级或县级）</w:t>
            </w:r>
          </w:p>
        </w:tc>
        <w:tc>
          <w:tcPr>
            <w:tcW w:w="1259" w:type="dxa"/>
            <w:vAlign w:val="top"/>
          </w:tcPr>
          <w:p w14:paraId="289DBAA8">
            <w:pPr>
              <w:pStyle w:val="6"/>
              <w:spacing w:before="21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39584BF">
            <w:pPr>
              <w:pStyle w:val="6"/>
              <w:spacing w:before="40"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1C71436D">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281B3430">
            <w:pPr>
              <w:pStyle w:val="6"/>
              <w:spacing w:before="14" w:line="229" w:lineRule="auto"/>
              <w:ind w:left="21"/>
            </w:pPr>
            <w:r>
              <w:rPr>
                <w:spacing w:val="5"/>
              </w:rPr>
              <w:t>2.《毛绒纤维质量监督管理办法》（根据2020年10月23日国家市场监督管理总局令第31号修订）</w:t>
            </w:r>
          </w:p>
          <w:p w14:paraId="4388939A">
            <w:pPr>
              <w:pStyle w:val="6"/>
              <w:spacing w:before="14" w:line="228" w:lineRule="auto"/>
              <w:ind w:left="22"/>
            </w:pPr>
            <w:r>
              <w:rPr>
                <w:spacing w:val="6"/>
              </w:rPr>
              <w:t>第十九条：毛绒纤维经营者违反本办法第四条规定，在毛绒纤维经营活动中</w:t>
            </w:r>
            <w:r>
              <w:rPr>
                <w:spacing w:val="5"/>
              </w:rPr>
              <w:t>掺杂掺假、</w:t>
            </w:r>
            <w:r>
              <w:rPr>
                <w:spacing w:val="-18"/>
              </w:rPr>
              <w:t xml:space="preserve"> </w:t>
            </w:r>
            <w:r>
              <w:rPr>
                <w:spacing w:val="5"/>
              </w:rPr>
              <w:t>以假充真、</w:t>
            </w:r>
            <w:r>
              <w:rPr>
                <w:spacing w:val="-19"/>
              </w:rPr>
              <w:t xml:space="preserve"> </w:t>
            </w:r>
            <w:r>
              <w:rPr>
                <w:spacing w:val="5"/>
              </w:rPr>
              <w:t>以次充好构成犯罪的，依法追究刑事责任；</w:t>
            </w:r>
            <w:r>
              <w:rPr>
                <w:spacing w:val="-19"/>
              </w:rPr>
              <w:t xml:space="preserve"> </w:t>
            </w:r>
            <w:r>
              <w:rPr>
                <w:spacing w:val="5"/>
              </w:rPr>
              <w:t>尚不构成犯罪的，</w:t>
            </w:r>
            <w:r>
              <w:rPr>
                <w:spacing w:val="-19"/>
              </w:rPr>
              <w:t xml:space="preserve"> </w:t>
            </w:r>
            <w:r>
              <w:rPr>
                <w:spacing w:val="5"/>
              </w:rPr>
              <w:t>由纤维质量监督机构没收掺杂掺假、</w:t>
            </w:r>
            <w:r>
              <w:rPr>
                <w:spacing w:val="-18"/>
              </w:rPr>
              <w:t xml:space="preserve"> </w:t>
            </w:r>
            <w:r>
              <w:rPr>
                <w:spacing w:val="5"/>
              </w:rPr>
              <w:t>以假充真、</w:t>
            </w:r>
            <w:r>
              <w:rPr>
                <w:spacing w:val="-18"/>
              </w:rPr>
              <w:t xml:space="preserve"> </w:t>
            </w:r>
            <w:r>
              <w:rPr>
                <w:spacing w:val="5"/>
              </w:rPr>
              <w:t>以次充好的毛绒纤维和违法所得，并处违法货值金额2倍以上5倍以下的罚款；依</w:t>
            </w:r>
          </w:p>
          <w:p w14:paraId="7F510FF7">
            <w:pPr>
              <w:pStyle w:val="6"/>
              <w:spacing w:before="15" w:line="228" w:lineRule="auto"/>
              <w:ind w:left="21"/>
            </w:pPr>
            <w:r>
              <w:rPr>
                <w:spacing w:val="6"/>
              </w:rPr>
              <w:t>法吊销营业执照。毛绒纤维经营者经营掺杂掺假、</w:t>
            </w:r>
            <w:r>
              <w:rPr>
                <w:spacing w:val="-18"/>
              </w:rPr>
              <w:t xml:space="preserve"> </w:t>
            </w:r>
            <w:r>
              <w:rPr>
                <w:spacing w:val="6"/>
              </w:rPr>
              <w:t>以假充真、</w:t>
            </w:r>
            <w:r>
              <w:rPr>
                <w:spacing w:val="-19"/>
              </w:rPr>
              <w:t xml:space="preserve"> </w:t>
            </w:r>
            <w:r>
              <w:rPr>
                <w:spacing w:val="6"/>
              </w:rPr>
              <w:t>以次充好毛</w:t>
            </w:r>
            <w:r>
              <w:rPr>
                <w:spacing w:val="5"/>
              </w:rPr>
              <w:t>绒纤维的，依照上款处理。第四条：禁止毛绒纤维经营者在毛绒纤维收购、加工、销售、承储等经营活动中，掺杂掺假、</w:t>
            </w:r>
            <w:r>
              <w:rPr>
                <w:spacing w:val="-18"/>
              </w:rPr>
              <w:t xml:space="preserve"> </w:t>
            </w:r>
            <w:r>
              <w:rPr>
                <w:spacing w:val="5"/>
              </w:rPr>
              <w:t>以假充真、</w:t>
            </w:r>
            <w:r>
              <w:rPr>
                <w:spacing w:val="-19"/>
              </w:rPr>
              <w:t xml:space="preserve"> </w:t>
            </w:r>
            <w:r>
              <w:rPr>
                <w:spacing w:val="5"/>
              </w:rPr>
              <w:t>以次充好。</w:t>
            </w:r>
          </w:p>
        </w:tc>
        <w:tc>
          <w:tcPr>
            <w:tcW w:w="371" w:type="dxa"/>
            <w:vAlign w:val="top"/>
          </w:tcPr>
          <w:p w14:paraId="4867F608">
            <w:pPr>
              <w:rPr>
                <w:rFonts w:ascii="Arial"/>
                <w:sz w:val="21"/>
              </w:rPr>
            </w:pPr>
          </w:p>
        </w:tc>
      </w:tr>
      <w:tr w14:paraId="1884F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6C0B25E2">
            <w:pPr>
              <w:spacing w:line="304" w:lineRule="auto"/>
              <w:rPr>
                <w:rFonts w:ascii="Arial"/>
                <w:sz w:val="21"/>
              </w:rPr>
            </w:pPr>
          </w:p>
          <w:p w14:paraId="049284D6">
            <w:pPr>
              <w:pStyle w:val="6"/>
              <w:spacing w:before="26" w:line="108" w:lineRule="exact"/>
              <w:ind w:left="248"/>
            </w:pPr>
            <w:r>
              <w:rPr>
                <w:position w:val="1"/>
              </w:rPr>
              <w:t>722</w:t>
            </w:r>
          </w:p>
        </w:tc>
        <w:tc>
          <w:tcPr>
            <w:tcW w:w="1682" w:type="dxa"/>
            <w:vAlign w:val="top"/>
          </w:tcPr>
          <w:p w14:paraId="2AD64DAE">
            <w:pPr>
              <w:spacing w:line="246" w:lineRule="auto"/>
              <w:rPr>
                <w:rFonts w:ascii="Arial"/>
                <w:sz w:val="21"/>
              </w:rPr>
            </w:pPr>
          </w:p>
          <w:p w14:paraId="76F73DBA">
            <w:pPr>
              <w:pStyle w:val="6"/>
              <w:spacing w:before="26" w:line="229" w:lineRule="auto"/>
              <w:ind w:left="21"/>
            </w:pPr>
            <w:r>
              <w:rPr>
                <w:spacing w:val="6"/>
              </w:rPr>
              <w:t>对毛绒纤维经营者违规收购毛绒纤维行为的</w:t>
            </w:r>
          </w:p>
          <w:p w14:paraId="78DB5E26">
            <w:pPr>
              <w:pStyle w:val="6"/>
              <w:spacing w:before="15" w:line="229" w:lineRule="auto"/>
              <w:ind w:left="667"/>
            </w:pPr>
            <w:r>
              <w:rPr>
                <w:spacing w:val="5"/>
              </w:rPr>
              <w:t>行政处罚</w:t>
            </w:r>
          </w:p>
        </w:tc>
        <w:tc>
          <w:tcPr>
            <w:tcW w:w="536" w:type="dxa"/>
            <w:vAlign w:val="top"/>
          </w:tcPr>
          <w:p w14:paraId="5A662781">
            <w:pPr>
              <w:spacing w:line="304" w:lineRule="auto"/>
              <w:rPr>
                <w:rFonts w:ascii="Arial"/>
                <w:sz w:val="21"/>
              </w:rPr>
            </w:pPr>
          </w:p>
          <w:p w14:paraId="58AC611D">
            <w:pPr>
              <w:pStyle w:val="6"/>
              <w:spacing w:before="26" w:line="229" w:lineRule="auto"/>
              <w:ind w:left="95"/>
            </w:pPr>
            <w:r>
              <w:rPr>
                <w:spacing w:val="5"/>
              </w:rPr>
              <w:t>行政处罚</w:t>
            </w:r>
          </w:p>
        </w:tc>
        <w:tc>
          <w:tcPr>
            <w:tcW w:w="879" w:type="dxa"/>
            <w:vAlign w:val="top"/>
          </w:tcPr>
          <w:p w14:paraId="5E2E7E02">
            <w:pPr>
              <w:pStyle w:val="6"/>
              <w:spacing w:before="218" w:line="261" w:lineRule="auto"/>
              <w:ind w:left="50" w:right="44" w:firstLine="47"/>
            </w:pPr>
            <w:r>
              <w:rPr>
                <w:spacing w:val="5"/>
              </w:rPr>
              <w:t>市场监督管理部门</w:t>
            </w:r>
            <w:r>
              <w:rPr>
                <w:spacing w:val="1"/>
              </w:rPr>
              <w:t xml:space="preserve">  </w:t>
            </w:r>
            <w:r>
              <w:rPr>
                <w:spacing w:val="6"/>
              </w:rPr>
              <w:t>（省级、设区的市级</w:t>
            </w:r>
          </w:p>
          <w:p w14:paraId="7D5A9E18">
            <w:pPr>
              <w:pStyle w:val="6"/>
              <w:spacing w:line="231" w:lineRule="auto"/>
              <w:ind w:left="267"/>
            </w:pPr>
            <w:r>
              <w:rPr>
                <w:spacing w:val="4"/>
              </w:rPr>
              <w:t>或县级）</w:t>
            </w:r>
          </w:p>
        </w:tc>
        <w:tc>
          <w:tcPr>
            <w:tcW w:w="1259" w:type="dxa"/>
            <w:vAlign w:val="top"/>
          </w:tcPr>
          <w:p w14:paraId="79E5043B">
            <w:pPr>
              <w:spacing w:line="246" w:lineRule="auto"/>
              <w:rPr>
                <w:rFonts w:ascii="Arial"/>
                <w:sz w:val="21"/>
              </w:rPr>
            </w:pPr>
          </w:p>
          <w:p w14:paraId="6D47ABC2">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F1DBA89">
            <w:pPr>
              <w:pStyle w:val="6"/>
              <w:spacing w:before="46"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2AA9BE6E">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3048D646">
            <w:pPr>
              <w:pStyle w:val="6"/>
              <w:spacing w:before="14" w:line="229" w:lineRule="auto"/>
              <w:ind w:left="21"/>
            </w:pPr>
            <w:r>
              <w:rPr>
                <w:spacing w:val="5"/>
              </w:rPr>
              <w:t>2.《毛绒纤维质量监督管理办法》（根据2020年10月23日国家市场监督管理总局令第31号修订）</w:t>
            </w:r>
          </w:p>
          <w:p w14:paraId="6C197C11">
            <w:pPr>
              <w:pStyle w:val="6"/>
              <w:spacing w:before="15" w:line="260" w:lineRule="auto"/>
              <w:ind w:left="22" w:right="67"/>
            </w:pPr>
            <w:r>
              <w:rPr>
                <w:spacing w:val="6"/>
              </w:rPr>
              <w:t>第二十条：毛绒纤维经营者在收购毛绒纤维活动中，违反本办法第十四条第（</w:t>
            </w:r>
            <w:r>
              <w:rPr>
                <w:spacing w:val="-19"/>
              </w:rPr>
              <w:t xml:space="preserve"> </w:t>
            </w:r>
            <w:r>
              <w:rPr>
                <w:spacing w:val="6"/>
              </w:rPr>
              <w:t>一</w:t>
            </w:r>
            <w:r>
              <w:rPr>
                <w:spacing w:val="-16"/>
              </w:rPr>
              <w:t xml:space="preserve"> </w:t>
            </w:r>
            <w:r>
              <w:rPr>
                <w:spacing w:val="6"/>
              </w:rPr>
              <w:t>）至第（</w:t>
            </w:r>
            <w:r>
              <w:rPr>
                <w:spacing w:val="-13"/>
              </w:rPr>
              <w:t xml:space="preserve"> </w:t>
            </w:r>
            <w:r>
              <w:rPr>
                <w:spacing w:val="6"/>
              </w:rPr>
              <w:t>四）项规定的，</w:t>
            </w:r>
            <w:r>
              <w:rPr>
                <w:spacing w:val="-19"/>
              </w:rPr>
              <w:t xml:space="preserve"> </w:t>
            </w:r>
            <w:r>
              <w:rPr>
                <w:spacing w:val="6"/>
              </w:rPr>
              <w:t>由</w:t>
            </w:r>
            <w:r>
              <w:rPr>
                <w:spacing w:val="5"/>
              </w:rPr>
              <w:t>纤维质量监督机构责令改正，可以处3万元以下的罚款；违反本办法第十四条第（五）项规定的，</w:t>
            </w:r>
            <w:r>
              <w:rPr>
                <w:spacing w:val="-18"/>
              </w:rPr>
              <w:t xml:space="preserve"> </w:t>
            </w:r>
            <w:r>
              <w:rPr>
                <w:spacing w:val="5"/>
              </w:rPr>
              <w:t>由纤维质量监督机构责令改正，拒不改正的，处以3万元以下罚款。第十四条：毛绒</w:t>
            </w:r>
            <w:r>
              <w:t xml:space="preserve"> </w:t>
            </w:r>
            <w:r>
              <w:rPr>
                <w:spacing w:val="6"/>
              </w:rPr>
              <w:t>纤维经营者收购毛绒纤维，应当符合下列要求</w:t>
            </w:r>
            <w:r>
              <w:rPr>
                <w:spacing w:val="-6"/>
              </w:rPr>
              <w:t>：（</w:t>
            </w:r>
            <w:r>
              <w:rPr>
                <w:spacing w:val="-4"/>
              </w:rPr>
              <w:t xml:space="preserve"> </w:t>
            </w:r>
            <w:r>
              <w:rPr>
                <w:spacing w:val="6"/>
              </w:rPr>
              <w:t>一）按照国家标准、技术规范真实确定所收购毛绒纤维的类别、等级、重量</w:t>
            </w:r>
            <w:r>
              <w:rPr>
                <w:spacing w:val="-6"/>
              </w:rPr>
              <w:t>；（</w:t>
            </w:r>
            <w:r>
              <w:rPr>
                <w:spacing w:val="-7"/>
              </w:rPr>
              <w:t xml:space="preserve"> </w:t>
            </w:r>
            <w:r>
              <w:rPr>
                <w:spacing w:val="6"/>
              </w:rPr>
              <w:t>二）按照国家标准、技术规范挑拣、排除导致质量下降的异性纤维及其他非毛绒纤维物质</w:t>
            </w:r>
            <w:r>
              <w:rPr>
                <w:spacing w:val="-6"/>
              </w:rPr>
              <w:t xml:space="preserve">；（ </w:t>
            </w:r>
            <w:r>
              <w:rPr>
                <w:spacing w:val="6"/>
              </w:rPr>
              <w:t>三</w:t>
            </w:r>
            <w:r>
              <w:rPr>
                <w:spacing w:val="-16"/>
              </w:rPr>
              <w:t xml:space="preserve"> </w:t>
            </w:r>
            <w:r>
              <w:rPr>
                <w:spacing w:val="6"/>
              </w:rPr>
              <w:t>）对所收购毛绒纤维的水分含</w:t>
            </w:r>
            <w:r>
              <w:rPr>
                <w:spacing w:val="5"/>
              </w:rPr>
              <w:t>量超过国家标准规定的，进行晾</w:t>
            </w:r>
            <w:r>
              <w:t xml:space="preserve"> </w:t>
            </w:r>
            <w:r>
              <w:rPr>
                <w:spacing w:val="5"/>
              </w:rPr>
              <w:t>晒、烘干等技术处理</w:t>
            </w:r>
            <w:r>
              <w:rPr>
                <w:spacing w:val="-6"/>
              </w:rPr>
              <w:t>；（</w:t>
            </w:r>
            <w:r>
              <w:rPr>
                <w:spacing w:val="-1"/>
              </w:rPr>
              <w:t xml:space="preserve"> </w:t>
            </w:r>
            <w:r>
              <w:rPr>
                <w:spacing w:val="5"/>
              </w:rPr>
              <w:t>四</w:t>
            </w:r>
            <w:r>
              <w:rPr>
                <w:spacing w:val="-16"/>
              </w:rPr>
              <w:t xml:space="preserve"> </w:t>
            </w:r>
            <w:r>
              <w:rPr>
                <w:spacing w:val="5"/>
              </w:rPr>
              <w:t>）对所收购的毛绒纤维按类别、等级、型号分别置放，并妥善保管</w:t>
            </w:r>
            <w:r>
              <w:rPr>
                <w:spacing w:val="-6"/>
              </w:rPr>
              <w:t>；（</w:t>
            </w:r>
            <w:r>
              <w:rPr>
                <w:spacing w:val="-9"/>
              </w:rPr>
              <w:t xml:space="preserve"> </w:t>
            </w:r>
            <w:r>
              <w:rPr>
                <w:spacing w:val="5"/>
              </w:rPr>
              <w:t>五</w:t>
            </w:r>
            <w:r>
              <w:rPr>
                <w:spacing w:val="-16"/>
              </w:rPr>
              <w:t xml:space="preserve"> </w:t>
            </w:r>
            <w:r>
              <w:rPr>
                <w:spacing w:val="5"/>
              </w:rPr>
              <w:t>）对所收购的毛绒纤维按净毛绒计算公</w:t>
            </w:r>
            <w:r>
              <w:rPr>
                <w:spacing w:val="4"/>
              </w:rPr>
              <w:t>量。</w:t>
            </w:r>
          </w:p>
        </w:tc>
        <w:tc>
          <w:tcPr>
            <w:tcW w:w="371" w:type="dxa"/>
            <w:vAlign w:val="top"/>
          </w:tcPr>
          <w:p w14:paraId="4589B0D9">
            <w:pPr>
              <w:rPr>
                <w:rFonts w:ascii="Arial"/>
                <w:sz w:val="21"/>
              </w:rPr>
            </w:pPr>
          </w:p>
        </w:tc>
      </w:tr>
      <w:tr w14:paraId="53114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1906EB53">
            <w:pPr>
              <w:spacing w:line="429" w:lineRule="auto"/>
              <w:rPr>
                <w:rFonts w:ascii="Arial"/>
                <w:sz w:val="21"/>
              </w:rPr>
            </w:pPr>
          </w:p>
          <w:p w14:paraId="6BEC2BD7">
            <w:pPr>
              <w:pStyle w:val="6"/>
              <w:spacing w:before="26" w:line="108" w:lineRule="exact"/>
              <w:ind w:left="248"/>
            </w:pPr>
            <w:r>
              <w:rPr>
                <w:position w:val="1"/>
              </w:rPr>
              <w:t>723</w:t>
            </w:r>
          </w:p>
        </w:tc>
        <w:tc>
          <w:tcPr>
            <w:tcW w:w="1682" w:type="dxa"/>
            <w:vAlign w:val="top"/>
          </w:tcPr>
          <w:p w14:paraId="7DB88EFA">
            <w:pPr>
              <w:spacing w:line="371" w:lineRule="auto"/>
              <w:rPr>
                <w:rFonts w:ascii="Arial"/>
                <w:sz w:val="21"/>
              </w:rPr>
            </w:pPr>
          </w:p>
          <w:p w14:paraId="68BB0E06">
            <w:pPr>
              <w:pStyle w:val="6"/>
              <w:spacing w:before="26" w:line="229" w:lineRule="auto"/>
              <w:ind w:left="21"/>
            </w:pPr>
            <w:r>
              <w:rPr>
                <w:spacing w:val="6"/>
              </w:rPr>
              <w:t>对毛绒纤维经营者违规加工毛绒纤维行为的</w:t>
            </w:r>
          </w:p>
          <w:p w14:paraId="2278F0FE">
            <w:pPr>
              <w:pStyle w:val="6"/>
              <w:spacing w:before="14" w:line="229" w:lineRule="auto"/>
              <w:ind w:left="667"/>
            </w:pPr>
            <w:r>
              <w:rPr>
                <w:spacing w:val="5"/>
              </w:rPr>
              <w:t>行政处罚</w:t>
            </w:r>
          </w:p>
        </w:tc>
        <w:tc>
          <w:tcPr>
            <w:tcW w:w="536" w:type="dxa"/>
            <w:vAlign w:val="top"/>
          </w:tcPr>
          <w:p w14:paraId="1F496E06">
            <w:pPr>
              <w:spacing w:line="429" w:lineRule="auto"/>
              <w:rPr>
                <w:rFonts w:ascii="Arial"/>
                <w:sz w:val="21"/>
              </w:rPr>
            </w:pPr>
          </w:p>
          <w:p w14:paraId="644E1E40">
            <w:pPr>
              <w:pStyle w:val="6"/>
              <w:spacing w:before="26" w:line="229" w:lineRule="auto"/>
              <w:ind w:left="95"/>
            </w:pPr>
            <w:r>
              <w:rPr>
                <w:spacing w:val="5"/>
              </w:rPr>
              <w:t>行政处罚</w:t>
            </w:r>
          </w:p>
        </w:tc>
        <w:tc>
          <w:tcPr>
            <w:tcW w:w="879" w:type="dxa"/>
            <w:vAlign w:val="top"/>
          </w:tcPr>
          <w:p w14:paraId="79F18483">
            <w:pPr>
              <w:spacing w:line="315" w:lineRule="auto"/>
              <w:rPr>
                <w:rFonts w:ascii="Arial"/>
                <w:sz w:val="21"/>
              </w:rPr>
            </w:pPr>
          </w:p>
          <w:p w14:paraId="143EA52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A02F214">
            <w:pPr>
              <w:pStyle w:val="6"/>
              <w:spacing w:line="231" w:lineRule="auto"/>
              <w:ind w:left="267"/>
            </w:pPr>
            <w:r>
              <w:rPr>
                <w:spacing w:val="4"/>
              </w:rPr>
              <w:t>或县级）</w:t>
            </w:r>
          </w:p>
        </w:tc>
        <w:tc>
          <w:tcPr>
            <w:tcW w:w="1259" w:type="dxa"/>
            <w:vAlign w:val="top"/>
          </w:tcPr>
          <w:p w14:paraId="79936CE8">
            <w:pPr>
              <w:spacing w:line="371" w:lineRule="auto"/>
              <w:rPr>
                <w:rFonts w:ascii="Arial"/>
                <w:sz w:val="21"/>
              </w:rPr>
            </w:pPr>
          </w:p>
          <w:p w14:paraId="4386B6C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DEA83EF">
            <w:pPr>
              <w:pStyle w:val="6"/>
              <w:spacing w:before="58"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2D737496">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6EE8B340">
            <w:pPr>
              <w:pStyle w:val="6"/>
              <w:spacing w:before="14" w:line="229" w:lineRule="auto"/>
              <w:ind w:left="21"/>
            </w:pPr>
            <w:r>
              <w:rPr>
                <w:spacing w:val="5"/>
              </w:rPr>
              <w:t>2.《毛绒纤维质量监督管理办法》（根据2020年10月23日国家市场监督管理总局令第31号修订）</w:t>
            </w:r>
          </w:p>
          <w:p w14:paraId="1A8567F7">
            <w:pPr>
              <w:pStyle w:val="6"/>
              <w:spacing w:before="14" w:line="263" w:lineRule="auto"/>
              <w:ind w:left="15" w:right="24" w:firstLine="7"/>
            </w:pPr>
            <w:r>
              <w:rPr>
                <w:spacing w:val="6"/>
              </w:rPr>
              <w:t>第二十一条：毛绒纤维经营者在加工毛绒纤维活动中，违反本办法第十</w:t>
            </w:r>
            <w:r>
              <w:rPr>
                <w:spacing w:val="5"/>
              </w:rPr>
              <w:t>五条第一款第（</w:t>
            </w:r>
            <w:r>
              <w:rPr>
                <w:spacing w:val="-19"/>
              </w:rPr>
              <w:t xml:space="preserve"> </w:t>
            </w:r>
            <w:r>
              <w:rPr>
                <w:spacing w:val="5"/>
              </w:rPr>
              <w:t>一）项规定的，</w:t>
            </w:r>
            <w:r>
              <w:rPr>
                <w:spacing w:val="-18"/>
              </w:rPr>
              <w:t xml:space="preserve"> </w:t>
            </w:r>
            <w:r>
              <w:rPr>
                <w:spacing w:val="5"/>
              </w:rPr>
              <w:t>由纤维质量监督机构责令改正，拒不改正的，处以1万元以下的罚款；违反本办法第十五条第（</w:t>
            </w:r>
            <w:r>
              <w:rPr>
                <w:spacing w:val="-19"/>
              </w:rPr>
              <w:t xml:space="preserve"> </w:t>
            </w:r>
            <w:r>
              <w:rPr>
                <w:spacing w:val="5"/>
              </w:rPr>
              <w:t>二）项、第（</w:t>
            </w:r>
            <w:r>
              <w:rPr>
                <w:spacing w:val="-18"/>
              </w:rPr>
              <w:t xml:space="preserve"> </w:t>
            </w:r>
            <w:r>
              <w:rPr>
                <w:spacing w:val="5"/>
              </w:rPr>
              <w:t>三）项、第（</w:t>
            </w:r>
            <w:r>
              <w:rPr>
                <w:spacing w:val="-14"/>
              </w:rPr>
              <w:t xml:space="preserve"> </w:t>
            </w:r>
            <w:r>
              <w:rPr>
                <w:spacing w:val="5"/>
              </w:rPr>
              <w:t>四）项、第（五）项规定的，</w:t>
            </w:r>
            <w:r>
              <w:rPr>
                <w:spacing w:val="-18"/>
              </w:rPr>
              <w:t xml:space="preserve"> </w:t>
            </w:r>
            <w:r>
              <w:rPr>
                <w:spacing w:val="5"/>
              </w:rPr>
              <w:t>由纤维质量监督机构责令改正，并</w:t>
            </w:r>
            <w:r>
              <w:t xml:space="preserve"> </w:t>
            </w:r>
            <w:r>
              <w:rPr>
                <w:spacing w:val="6"/>
              </w:rPr>
              <w:t>可以根据情节轻重，处10万元以下的罚款。违反本办法第十五条第二款规定的，</w:t>
            </w:r>
            <w:r>
              <w:rPr>
                <w:spacing w:val="-17"/>
              </w:rPr>
              <w:t xml:space="preserve"> </w:t>
            </w:r>
            <w:r>
              <w:rPr>
                <w:spacing w:val="6"/>
              </w:rPr>
              <w:t>由纤维质量监督机构没收并监督销毁禁用的毛绒纤维加工设备，并处非法加工设备实际价值2倍以上10倍以下的罚款。第十五条第一款：毛绒纤维经营者</w:t>
            </w:r>
            <w:r>
              <w:rPr>
                <w:spacing w:val="5"/>
              </w:rPr>
              <w:t>从事毛绒纤维加工活动，应当符合下列要求</w:t>
            </w:r>
            <w:r>
              <w:rPr>
                <w:spacing w:val="-6"/>
              </w:rPr>
              <w:t>：（</w:t>
            </w:r>
            <w:r>
              <w:rPr>
                <w:spacing w:val="-7"/>
              </w:rPr>
              <w:t xml:space="preserve"> </w:t>
            </w:r>
            <w:r>
              <w:rPr>
                <w:spacing w:val="5"/>
              </w:rPr>
              <w:t>一</w:t>
            </w:r>
            <w:r>
              <w:rPr>
                <w:spacing w:val="-16"/>
              </w:rPr>
              <w:t xml:space="preserve"> </w:t>
            </w:r>
            <w:r>
              <w:rPr>
                <w:spacing w:val="5"/>
              </w:rPr>
              <w:t>）具备</w:t>
            </w:r>
            <w:r>
              <w:t xml:space="preserve"> </w:t>
            </w:r>
            <w:r>
              <w:rPr>
                <w:spacing w:val="7"/>
              </w:rPr>
              <w:t>符合规定的质量标准、检验设备和环境、检验人员、加工机械</w:t>
            </w:r>
            <w:r>
              <w:rPr>
                <w:spacing w:val="6"/>
              </w:rPr>
              <w:t>和加工场所、质量保证制度以及国家规定的其他条件</w:t>
            </w:r>
            <w:r>
              <w:rPr>
                <w:spacing w:val="-6"/>
              </w:rPr>
              <w:t>；（</w:t>
            </w:r>
            <w:r>
              <w:rPr>
                <w:spacing w:val="-5"/>
              </w:rPr>
              <w:t xml:space="preserve"> </w:t>
            </w:r>
            <w:r>
              <w:rPr>
                <w:spacing w:val="6"/>
              </w:rPr>
              <w:t>二）挑拣、排除毛绒纤维中导致质量下降的异性纤维及其他非毛绒纤维物质</w:t>
            </w:r>
            <w:r>
              <w:rPr>
                <w:spacing w:val="-6"/>
              </w:rPr>
              <w:t xml:space="preserve">；（ </w:t>
            </w:r>
            <w:r>
              <w:rPr>
                <w:spacing w:val="6"/>
              </w:rPr>
              <w:t>三）按照国家标准、技术规范，对毛绒纤维分类别、分等级加工，对加工后的毛绒纤维成</w:t>
            </w:r>
            <w:r>
              <w:t xml:space="preserve">  </w:t>
            </w:r>
            <w:r>
              <w:rPr>
                <w:spacing w:val="6"/>
              </w:rPr>
              <w:t>包组批</w:t>
            </w:r>
            <w:r>
              <w:rPr>
                <w:spacing w:val="-6"/>
              </w:rPr>
              <w:t>；（</w:t>
            </w:r>
            <w:r>
              <w:rPr>
                <w:spacing w:val="1"/>
              </w:rPr>
              <w:t xml:space="preserve"> </w:t>
            </w:r>
            <w:r>
              <w:rPr>
                <w:spacing w:val="6"/>
              </w:rPr>
              <w:t>四）按国家标准、技术规范，对加工后的毛绒纤维进行包装并标注标识，且标识有中文标明的品种、等级、批次、包号、重量、生产日期、厂名、厂址；标识与毛绒纤维的质量、数量相符</w:t>
            </w:r>
            <w:r>
              <w:rPr>
                <w:spacing w:val="-6"/>
              </w:rPr>
              <w:t>；（</w:t>
            </w:r>
            <w:r>
              <w:rPr>
                <w:spacing w:val="-10"/>
              </w:rPr>
              <w:t xml:space="preserve"> </w:t>
            </w:r>
            <w:r>
              <w:rPr>
                <w:spacing w:val="6"/>
              </w:rPr>
              <w:t>五</w:t>
            </w:r>
            <w:r>
              <w:rPr>
                <w:spacing w:val="-16"/>
              </w:rPr>
              <w:t xml:space="preserve"> </w:t>
            </w:r>
            <w:r>
              <w:rPr>
                <w:spacing w:val="6"/>
              </w:rPr>
              <w:t>）经毛绒纤维质量公证检验的毛绒纤维，应附有毛绒纤维质量公证检验证书和标</w:t>
            </w:r>
          </w:p>
          <w:p w14:paraId="7EFC021D">
            <w:pPr>
              <w:pStyle w:val="6"/>
              <w:spacing w:line="228" w:lineRule="auto"/>
              <w:ind w:left="23"/>
            </w:pPr>
            <w:r>
              <w:rPr>
                <w:spacing w:val="6"/>
              </w:rPr>
              <w:t>志；未经毛绒纤维质量公证检验的毛绒纤维，应附有质量凭证，质量凭证与实物质量相符。第十五条第二款：从事毛纤维加工活动，不得使用国家明令禁用的加工设备。</w:t>
            </w:r>
          </w:p>
        </w:tc>
        <w:tc>
          <w:tcPr>
            <w:tcW w:w="371" w:type="dxa"/>
            <w:vAlign w:val="top"/>
          </w:tcPr>
          <w:p w14:paraId="75047950">
            <w:pPr>
              <w:rPr>
                <w:rFonts w:ascii="Arial"/>
                <w:sz w:val="21"/>
              </w:rPr>
            </w:pPr>
          </w:p>
        </w:tc>
      </w:tr>
      <w:tr w14:paraId="73511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1BDF4487">
            <w:pPr>
              <w:spacing w:line="430" w:lineRule="auto"/>
              <w:rPr>
                <w:rFonts w:ascii="Arial"/>
                <w:sz w:val="21"/>
              </w:rPr>
            </w:pPr>
          </w:p>
          <w:p w14:paraId="354AA38C">
            <w:pPr>
              <w:pStyle w:val="6"/>
              <w:spacing w:before="26" w:line="108" w:lineRule="exact"/>
              <w:ind w:left="248"/>
            </w:pPr>
            <w:r>
              <w:rPr>
                <w:position w:val="1"/>
              </w:rPr>
              <w:t>724</w:t>
            </w:r>
          </w:p>
        </w:tc>
        <w:tc>
          <w:tcPr>
            <w:tcW w:w="1682" w:type="dxa"/>
            <w:vAlign w:val="top"/>
          </w:tcPr>
          <w:p w14:paraId="6A14C41E">
            <w:pPr>
              <w:spacing w:line="430" w:lineRule="auto"/>
              <w:rPr>
                <w:rFonts w:ascii="Arial"/>
                <w:sz w:val="21"/>
              </w:rPr>
            </w:pPr>
          </w:p>
          <w:p w14:paraId="27F63653">
            <w:pPr>
              <w:pStyle w:val="6"/>
              <w:spacing w:before="26" w:line="229" w:lineRule="auto"/>
              <w:ind w:left="21"/>
            </w:pPr>
            <w:r>
              <w:rPr>
                <w:spacing w:val="6"/>
              </w:rPr>
              <w:t>对毛绒纤维经营者违规销售行为的行政处罚</w:t>
            </w:r>
          </w:p>
        </w:tc>
        <w:tc>
          <w:tcPr>
            <w:tcW w:w="536" w:type="dxa"/>
            <w:vAlign w:val="top"/>
          </w:tcPr>
          <w:p w14:paraId="55E713CE">
            <w:pPr>
              <w:spacing w:line="430" w:lineRule="auto"/>
              <w:rPr>
                <w:rFonts w:ascii="Arial"/>
                <w:sz w:val="21"/>
              </w:rPr>
            </w:pPr>
          </w:p>
          <w:p w14:paraId="444CE887">
            <w:pPr>
              <w:pStyle w:val="6"/>
              <w:spacing w:before="26" w:line="229" w:lineRule="auto"/>
              <w:ind w:left="95"/>
            </w:pPr>
            <w:r>
              <w:rPr>
                <w:spacing w:val="5"/>
              </w:rPr>
              <w:t>行政处罚</w:t>
            </w:r>
          </w:p>
        </w:tc>
        <w:tc>
          <w:tcPr>
            <w:tcW w:w="879" w:type="dxa"/>
            <w:vAlign w:val="top"/>
          </w:tcPr>
          <w:p w14:paraId="51E499A8">
            <w:pPr>
              <w:spacing w:line="317" w:lineRule="auto"/>
              <w:rPr>
                <w:rFonts w:ascii="Arial"/>
                <w:sz w:val="21"/>
              </w:rPr>
            </w:pPr>
          </w:p>
          <w:p w14:paraId="4DC33FA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2297923">
            <w:pPr>
              <w:pStyle w:val="6"/>
              <w:spacing w:line="231" w:lineRule="auto"/>
              <w:ind w:left="267"/>
            </w:pPr>
            <w:r>
              <w:rPr>
                <w:spacing w:val="4"/>
              </w:rPr>
              <w:t>或县级）</w:t>
            </w:r>
          </w:p>
        </w:tc>
        <w:tc>
          <w:tcPr>
            <w:tcW w:w="1259" w:type="dxa"/>
            <w:vAlign w:val="top"/>
          </w:tcPr>
          <w:p w14:paraId="68DF340C">
            <w:pPr>
              <w:spacing w:line="372" w:lineRule="auto"/>
              <w:rPr>
                <w:rFonts w:ascii="Arial"/>
                <w:sz w:val="21"/>
              </w:rPr>
            </w:pPr>
          </w:p>
          <w:p w14:paraId="7FB65C5A">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252A1C6">
            <w:pPr>
              <w:pStyle w:val="6"/>
              <w:spacing w:before="60"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4F84AD71">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5C77C060">
            <w:pPr>
              <w:pStyle w:val="6"/>
              <w:spacing w:before="14" w:line="229" w:lineRule="auto"/>
              <w:ind w:left="21"/>
            </w:pPr>
            <w:r>
              <w:rPr>
                <w:spacing w:val="5"/>
              </w:rPr>
              <w:t>2.《毛绒纤维质量监督管理办法》（根据2020年10月23日国家市场监督管理总局令第31号修订）</w:t>
            </w:r>
          </w:p>
          <w:p w14:paraId="0FB07773">
            <w:pPr>
              <w:pStyle w:val="6"/>
              <w:spacing w:before="14" w:line="263" w:lineRule="auto"/>
              <w:ind w:left="17" w:right="24" w:firstLine="5"/>
            </w:pPr>
            <w:r>
              <w:rPr>
                <w:spacing w:val="6"/>
              </w:rPr>
              <w:t>第二十二条：毛绒纤维经营者在销售活动中，违反本办法第十六</w:t>
            </w:r>
            <w:r>
              <w:rPr>
                <w:spacing w:val="5"/>
              </w:rPr>
              <w:t>条第一款第（</w:t>
            </w:r>
            <w:r>
              <w:rPr>
                <w:spacing w:val="-19"/>
              </w:rPr>
              <w:t xml:space="preserve"> </w:t>
            </w:r>
            <w:r>
              <w:rPr>
                <w:spacing w:val="5"/>
              </w:rPr>
              <w:t>一）项、第（</w:t>
            </w:r>
            <w:r>
              <w:rPr>
                <w:spacing w:val="-19"/>
              </w:rPr>
              <w:t xml:space="preserve"> </w:t>
            </w:r>
            <w:r>
              <w:rPr>
                <w:spacing w:val="5"/>
              </w:rPr>
              <w:t>二）项、第（</w:t>
            </w:r>
            <w:r>
              <w:rPr>
                <w:spacing w:val="-18"/>
              </w:rPr>
              <w:t xml:space="preserve"> </w:t>
            </w:r>
            <w:r>
              <w:rPr>
                <w:spacing w:val="5"/>
              </w:rPr>
              <w:t>三）项、第（六）项以及第二款规定的，</w:t>
            </w:r>
            <w:r>
              <w:rPr>
                <w:spacing w:val="-18"/>
              </w:rPr>
              <w:t xml:space="preserve"> </w:t>
            </w:r>
            <w:r>
              <w:rPr>
                <w:spacing w:val="5"/>
              </w:rPr>
              <w:t>由纤维质量监督机构责令改正，并可以根据情节轻重，处10万元以下的罚款；违反本办法第十六条第一款第（</w:t>
            </w:r>
            <w:r>
              <w:rPr>
                <w:spacing w:val="-14"/>
              </w:rPr>
              <w:t xml:space="preserve"> </w:t>
            </w:r>
            <w:r>
              <w:rPr>
                <w:spacing w:val="5"/>
              </w:rPr>
              <w:t>四）项规定的，</w:t>
            </w:r>
            <w:r>
              <w:rPr>
                <w:spacing w:val="-18"/>
              </w:rPr>
              <w:t xml:space="preserve"> </w:t>
            </w:r>
            <w:r>
              <w:rPr>
                <w:spacing w:val="5"/>
              </w:rPr>
              <w:t>由纤维质量监督</w:t>
            </w:r>
            <w:r>
              <w:t xml:space="preserve">  </w:t>
            </w:r>
            <w:r>
              <w:rPr>
                <w:spacing w:val="6"/>
              </w:rPr>
              <w:t>机构责令改正，拒不改正的,处以3万元以下的罚款；违反本办法第十六条第三款规定的，</w:t>
            </w:r>
            <w:r>
              <w:rPr>
                <w:spacing w:val="-18"/>
              </w:rPr>
              <w:t xml:space="preserve"> </w:t>
            </w:r>
            <w:r>
              <w:rPr>
                <w:spacing w:val="6"/>
              </w:rPr>
              <w:t>由纤维质量监督机构责令补办检验，对拒不补办的，处以3万元以下的罚款。第十六条：毛绒纤维经营者批量销售未经过加工的毛绒纤维（</w:t>
            </w:r>
            <w:r>
              <w:rPr>
                <w:spacing w:val="-12"/>
              </w:rPr>
              <w:t xml:space="preserve"> </w:t>
            </w:r>
            <w:r>
              <w:rPr>
                <w:spacing w:val="6"/>
              </w:rPr>
              <w:t>以下统</w:t>
            </w:r>
            <w:r>
              <w:rPr>
                <w:spacing w:val="5"/>
              </w:rPr>
              <w:t>称原毛绒）应当符合以下要求</w:t>
            </w:r>
            <w:r>
              <w:rPr>
                <w:spacing w:val="-6"/>
              </w:rPr>
              <w:t>：（</w:t>
            </w:r>
            <w:r>
              <w:rPr>
                <w:spacing w:val="-7"/>
              </w:rPr>
              <w:t xml:space="preserve"> </w:t>
            </w:r>
            <w:r>
              <w:rPr>
                <w:spacing w:val="5"/>
              </w:rPr>
              <w:t>一）进行包装要防止</w:t>
            </w:r>
            <w:r>
              <w:t xml:space="preserve"> </w:t>
            </w:r>
            <w:r>
              <w:rPr>
                <w:spacing w:val="6"/>
              </w:rPr>
              <w:t>异性纤维及其他非毛绒纤维物质混入包装</w:t>
            </w:r>
            <w:r>
              <w:rPr>
                <w:spacing w:val="-6"/>
              </w:rPr>
              <w:t xml:space="preserve">；（ </w:t>
            </w:r>
            <w:r>
              <w:rPr>
                <w:spacing w:val="6"/>
              </w:rPr>
              <w:t>二</w:t>
            </w:r>
            <w:r>
              <w:rPr>
                <w:spacing w:val="-16"/>
              </w:rPr>
              <w:t xml:space="preserve"> </w:t>
            </w:r>
            <w:r>
              <w:rPr>
                <w:spacing w:val="6"/>
              </w:rPr>
              <w:t>）类别、型号、等级、标识与国家标准、技术规范相一致</w:t>
            </w:r>
            <w:r>
              <w:rPr>
                <w:spacing w:val="-6"/>
              </w:rPr>
              <w:t xml:space="preserve">；（ </w:t>
            </w:r>
            <w:r>
              <w:rPr>
                <w:spacing w:val="6"/>
              </w:rPr>
              <w:t>三</w:t>
            </w:r>
            <w:r>
              <w:rPr>
                <w:spacing w:val="-16"/>
              </w:rPr>
              <w:t xml:space="preserve"> </w:t>
            </w:r>
            <w:r>
              <w:rPr>
                <w:spacing w:val="6"/>
              </w:rPr>
              <w:t>）经过毛绒纤维质量公证检验或本办法第九条规定的检验的毛绒纤维，须附有</w:t>
            </w:r>
            <w:r>
              <w:rPr>
                <w:spacing w:val="5"/>
              </w:rPr>
              <w:t>毛绒纤维质量公证检验证书、标志或本办法第九条规定的检验的证书；</w:t>
            </w:r>
            <w:r>
              <w:rPr>
                <w:spacing w:val="-19"/>
              </w:rPr>
              <w:t xml:space="preserve"> </w:t>
            </w:r>
            <w:r>
              <w:rPr>
                <w:spacing w:val="5"/>
              </w:rPr>
              <w:t>既未经过毛绒纤维质量公证</w:t>
            </w:r>
            <w:r>
              <w:t xml:space="preserve">  </w:t>
            </w:r>
            <w:r>
              <w:rPr>
                <w:spacing w:val="6"/>
              </w:rPr>
              <w:t>检验也未经过本办法第九条规定的检验的毛绒纤维，附有质量凭证，质量凭证与实物质量相符</w:t>
            </w:r>
            <w:r>
              <w:rPr>
                <w:spacing w:val="-6"/>
              </w:rPr>
              <w:t>；（</w:t>
            </w:r>
            <w:r>
              <w:rPr>
                <w:spacing w:val="1"/>
              </w:rPr>
              <w:t xml:space="preserve"> </w:t>
            </w:r>
            <w:r>
              <w:rPr>
                <w:spacing w:val="6"/>
              </w:rPr>
              <w:t>四</w:t>
            </w:r>
            <w:r>
              <w:rPr>
                <w:spacing w:val="-16"/>
              </w:rPr>
              <w:t xml:space="preserve"> </w:t>
            </w:r>
            <w:r>
              <w:rPr>
                <w:spacing w:val="6"/>
              </w:rPr>
              <w:t>）对所销售的毛绒纤维按净毛绒计算公量</w:t>
            </w:r>
            <w:r>
              <w:rPr>
                <w:spacing w:val="-6"/>
              </w:rPr>
              <w:t>；（</w:t>
            </w:r>
            <w:r>
              <w:rPr>
                <w:spacing w:val="-9"/>
              </w:rPr>
              <w:t xml:space="preserve"> </w:t>
            </w:r>
            <w:r>
              <w:rPr>
                <w:spacing w:val="6"/>
              </w:rPr>
              <w:t>五）建立并执行进货检查验收制度</w:t>
            </w:r>
            <w:r>
              <w:rPr>
                <w:spacing w:val="-6"/>
              </w:rPr>
              <w:t>；（</w:t>
            </w:r>
            <w:r>
              <w:rPr>
                <w:spacing w:val="-9"/>
              </w:rPr>
              <w:t xml:space="preserve"> </w:t>
            </w:r>
            <w:r>
              <w:rPr>
                <w:spacing w:val="6"/>
              </w:rPr>
              <w:t>六</w:t>
            </w:r>
            <w:r>
              <w:rPr>
                <w:spacing w:val="-16"/>
              </w:rPr>
              <w:t xml:space="preserve"> </w:t>
            </w:r>
            <w:r>
              <w:rPr>
                <w:spacing w:val="6"/>
              </w:rPr>
              <w:t>）国家规定的其他要求。</w:t>
            </w:r>
            <w:r>
              <w:rPr>
                <w:spacing w:val="5"/>
              </w:rPr>
              <w:t>毛绒纤维经营者销售经过加工的毛绒纤维，除应当保证所销售毛绒纤维符合</w:t>
            </w:r>
            <w:r>
              <w:t xml:space="preserve">  </w:t>
            </w:r>
            <w:r>
              <w:rPr>
                <w:spacing w:val="6"/>
              </w:rPr>
              <w:t>前款要求外，还应当保证符合本办法第十五条第</w:t>
            </w:r>
            <w:r>
              <w:rPr>
                <w:spacing w:val="5"/>
              </w:rPr>
              <w:t>（</w:t>
            </w:r>
            <w:r>
              <w:rPr>
                <w:spacing w:val="-14"/>
              </w:rPr>
              <w:t xml:space="preserve"> </w:t>
            </w:r>
            <w:r>
              <w:rPr>
                <w:spacing w:val="5"/>
              </w:rPr>
              <w:t>四）项要求。</w:t>
            </w:r>
            <w:r>
              <w:rPr>
                <w:spacing w:val="-15"/>
              </w:rPr>
              <w:t xml:space="preserve"> </w:t>
            </w:r>
            <w:r>
              <w:rPr>
                <w:spacing w:val="5"/>
              </w:rPr>
              <w:t>山羊绒纤维经营者批量销售山羊绒的，应当符合本办法第九条的规定。</w:t>
            </w:r>
          </w:p>
        </w:tc>
        <w:tc>
          <w:tcPr>
            <w:tcW w:w="371" w:type="dxa"/>
            <w:vAlign w:val="top"/>
          </w:tcPr>
          <w:p w14:paraId="42C5288A">
            <w:pPr>
              <w:rPr>
                <w:rFonts w:ascii="Arial"/>
                <w:sz w:val="21"/>
              </w:rPr>
            </w:pPr>
          </w:p>
        </w:tc>
      </w:tr>
      <w:tr w14:paraId="24667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BCFF8CD">
            <w:pPr>
              <w:spacing w:line="244" w:lineRule="auto"/>
              <w:rPr>
                <w:rFonts w:ascii="Arial"/>
                <w:sz w:val="21"/>
              </w:rPr>
            </w:pPr>
          </w:p>
          <w:p w14:paraId="7DED517E">
            <w:pPr>
              <w:pStyle w:val="6"/>
              <w:spacing w:before="26" w:line="108" w:lineRule="exact"/>
              <w:ind w:left="248"/>
            </w:pPr>
            <w:r>
              <w:rPr>
                <w:position w:val="1"/>
              </w:rPr>
              <w:t>725</w:t>
            </w:r>
          </w:p>
        </w:tc>
        <w:tc>
          <w:tcPr>
            <w:tcW w:w="1682" w:type="dxa"/>
            <w:vAlign w:val="top"/>
          </w:tcPr>
          <w:p w14:paraId="7D394565">
            <w:pPr>
              <w:pStyle w:val="6"/>
              <w:spacing w:before="215" w:line="230" w:lineRule="auto"/>
              <w:ind w:left="21"/>
            </w:pPr>
            <w:r>
              <w:rPr>
                <w:spacing w:val="6"/>
              </w:rPr>
              <w:t>对毛绒纤维经营者违规承储国家储备毛绒纤</w:t>
            </w:r>
          </w:p>
          <w:p w14:paraId="1E19FD6F">
            <w:pPr>
              <w:pStyle w:val="6"/>
              <w:spacing w:before="14" w:line="229" w:lineRule="auto"/>
              <w:ind w:left="497"/>
            </w:pPr>
            <w:r>
              <w:rPr>
                <w:spacing w:val="5"/>
              </w:rPr>
              <w:t>维行为的行政处罚</w:t>
            </w:r>
          </w:p>
        </w:tc>
        <w:tc>
          <w:tcPr>
            <w:tcW w:w="536" w:type="dxa"/>
            <w:vAlign w:val="top"/>
          </w:tcPr>
          <w:p w14:paraId="4C6781D5">
            <w:pPr>
              <w:spacing w:line="244" w:lineRule="auto"/>
              <w:rPr>
                <w:rFonts w:ascii="Arial"/>
                <w:sz w:val="21"/>
              </w:rPr>
            </w:pPr>
          </w:p>
          <w:p w14:paraId="273F6B49">
            <w:pPr>
              <w:pStyle w:val="6"/>
              <w:spacing w:before="26" w:line="229" w:lineRule="auto"/>
              <w:ind w:left="95"/>
            </w:pPr>
            <w:r>
              <w:rPr>
                <w:spacing w:val="5"/>
              </w:rPr>
              <w:t>行政处罚</w:t>
            </w:r>
          </w:p>
        </w:tc>
        <w:tc>
          <w:tcPr>
            <w:tcW w:w="879" w:type="dxa"/>
            <w:vAlign w:val="top"/>
          </w:tcPr>
          <w:p w14:paraId="0B1A5951">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3474B616">
            <w:pPr>
              <w:pStyle w:val="6"/>
              <w:spacing w:line="231" w:lineRule="auto"/>
              <w:ind w:left="267"/>
            </w:pPr>
            <w:r>
              <w:rPr>
                <w:spacing w:val="4"/>
              </w:rPr>
              <w:t>或县级）</w:t>
            </w:r>
          </w:p>
        </w:tc>
        <w:tc>
          <w:tcPr>
            <w:tcW w:w="1259" w:type="dxa"/>
            <w:vAlign w:val="top"/>
          </w:tcPr>
          <w:p w14:paraId="58B92083">
            <w:pPr>
              <w:pStyle w:val="6"/>
              <w:spacing w:before="21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9005DD">
            <w:pPr>
              <w:pStyle w:val="6"/>
              <w:spacing w:before="44"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24394E21">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21CA02E3">
            <w:pPr>
              <w:pStyle w:val="6"/>
              <w:spacing w:before="14" w:line="229" w:lineRule="auto"/>
              <w:ind w:left="21"/>
            </w:pPr>
            <w:r>
              <w:rPr>
                <w:spacing w:val="5"/>
              </w:rPr>
              <w:t>2.《毛绒纤维质量监督管理办法》（根据2020年10月23日国家市场监督管理总局令第31号修订）</w:t>
            </w:r>
          </w:p>
          <w:p w14:paraId="0CFDA976">
            <w:pPr>
              <w:pStyle w:val="6"/>
              <w:spacing w:before="15" w:line="250" w:lineRule="auto"/>
              <w:ind w:left="17" w:right="67" w:firstLine="5"/>
            </w:pPr>
            <w:r>
              <w:rPr>
                <w:spacing w:val="6"/>
              </w:rPr>
              <w:t>第二十三条：毛绒纤维经营者在承储国家储备毛绒纤维活动中，违反本办法第十七条规定的，</w:t>
            </w:r>
            <w:r>
              <w:rPr>
                <w:spacing w:val="-18"/>
              </w:rPr>
              <w:t xml:space="preserve"> </w:t>
            </w:r>
            <w:r>
              <w:rPr>
                <w:spacing w:val="6"/>
              </w:rPr>
              <w:t>由纤维质量监督机构责令改正，可以处10万元以下的罚款；造成重大损失的，追究刑事责任。第十七条：毛绒纤维经营者承储国家储备毛绒纤维，应当建立健全毛绒纤维入库质</w:t>
            </w:r>
            <w:r>
              <w:rPr>
                <w:spacing w:val="5"/>
              </w:rPr>
              <w:t>量验收、</w:t>
            </w:r>
            <w:r>
              <w:rPr>
                <w:spacing w:val="-19"/>
              </w:rPr>
              <w:t xml:space="preserve"> </w:t>
            </w:r>
            <w:r>
              <w:rPr>
                <w:spacing w:val="5"/>
              </w:rPr>
              <w:t>出库质量</w:t>
            </w:r>
            <w:r>
              <w:t xml:space="preserve"> </w:t>
            </w:r>
            <w:r>
              <w:rPr>
                <w:spacing w:val="6"/>
              </w:rPr>
              <w:t>检查制度，保证入库、</w:t>
            </w:r>
            <w:r>
              <w:rPr>
                <w:spacing w:val="-20"/>
              </w:rPr>
              <w:t xml:space="preserve"> </w:t>
            </w:r>
            <w:r>
              <w:rPr>
                <w:spacing w:val="6"/>
              </w:rPr>
              <w:t>出库的国家储备毛绒纤维的类别、型号、等级、数量、包装</w:t>
            </w:r>
            <w:r>
              <w:rPr>
                <w:spacing w:val="5"/>
              </w:rPr>
              <w:t>、标识等与质量凭证相符。</w:t>
            </w:r>
          </w:p>
        </w:tc>
        <w:tc>
          <w:tcPr>
            <w:tcW w:w="371" w:type="dxa"/>
            <w:vAlign w:val="top"/>
          </w:tcPr>
          <w:p w14:paraId="76BE2A3C">
            <w:pPr>
              <w:rPr>
                <w:rFonts w:ascii="Arial"/>
                <w:sz w:val="21"/>
              </w:rPr>
            </w:pPr>
          </w:p>
        </w:tc>
      </w:tr>
      <w:tr w14:paraId="5E856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16" w:type="dxa"/>
            <w:vAlign w:val="top"/>
          </w:tcPr>
          <w:p w14:paraId="2D08BFD8">
            <w:pPr>
              <w:spacing w:line="245" w:lineRule="auto"/>
              <w:rPr>
                <w:rFonts w:ascii="Arial"/>
                <w:sz w:val="21"/>
              </w:rPr>
            </w:pPr>
          </w:p>
          <w:p w14:paraId="55202E30">
            <w:pPr>
              <w:pStyle w:val="6"/>
              <w:spacing w:before="26" w:line="107" w:lineRule="exact"/>
              <w:ind w:left="248"/>
            </w:pPr>
            <w:r>
              <w:rPr>
                <w:position w:val="1"/>
              </w:rPr>
              <w:t>726</w:t>
            </w:r>
          </w:p>
        </w:tc>
        <w:tc>
          <w:tcPr>
            <w:tcW w:w="1682" w:type="dxa"/>
            <w:vAlign w:val="top"/>
          </w:tcPr>
          <w:p w14:paraId="037E923A">
            <w:pPr>
              <w:pStyle w:val="6"/>
              <w:spacing w:before="158" w:line="228" w:lineRule="auto"/>
              <w:ind w:left="21"/>
            </w:pPr>
            <w:r>
              <w:rPr>
                <w:spacing w:val="6"/>
              </w:rPr>
              <w:t>对毛绒纤维经营者在收购、加工、销售、承</w:t>
            </w:r>
          </w:p>
          <w:p w14:paraId="48CE399E">
            <w:pPr>
              <w:pStyle w:val="6"/>
              <w:spacing w:before="15" w:line="230" w:lineRule="auto"/>
              <w:ind w:left="17"/>
            </w:pPr>
            <w:r>
              <w:rPr>
                <w:spacing w:val="6"/>
              </w:rPr>
              <w:t>储活动中有关质量凭证、标识、证书等违法</w:t>
            </w:r>
          </w:p>
          <w:p w14:paraId="18400CC0">
            <w:pPr>
              <w:pStyle w:val="6"/>
              <w:spacing w:before="13" w:line="229" w:lineRule="auto"/>
              <w:ind w:left="537"/>
            </w:pPr>
            <w:r>
              <w:rPr>
                <w:spacing w:val="5"/>
              </w:rPr>
              <w:t>行为的行政处罚</w:t>
            </w:r>
          </w:p>
        </w:tc>
        <w:tc>
          <w:tcPr>
            <w:tcW w:w="536" w:type="dxa"/>
            <w:vAlign w:val="top"/>
          </w:tcPr>
          <w:p w14:paraId="6984879D">
            <w:pPr>
              <w:spacing w:line="245" w:lineRule="auto"/>
              <w:rPr>
                <w:rFonts w:ascii="Arial"/>
                <w:sz w:val="21"/>
              </w:rPr>
            </w:pPr>
          </w:p>
          <w:p w14:paraId="77436902">
            <w:pPr>
              <w:pStyle w:val="6"/>
              <w:spacing w:before="26" w:line="229" w:lineRule="auto"/>
              <w:ind w:left="95"/>
            </w:pPr>
            <w:r>
              <w:rPr>
                <w:spacing w:val="5"/>
              </w:rPr>
              <w:t>行政处罚</w:t>
            </w:r>
          </w:p>
        </w:tc>
        <w:tc>
          <w:tcPr>
            <w:tcW w:w="879" w:type="dxa"/>
            <w:vAlign w:val="top"/>
          </w:tcPr>
          <w:p w14:paraId="69ECBBCE">
            <w:pPr>
              <w:pStyle w:val="6"/>
              <w:spacing w:before="158" w:line="263" w:lineRule="auto"/>
              <w:ind w:left="50" w:right="44" w:firstLine="47"/>
            </w:pPr>
            <w:r>
              <w:rPr>
                <w:spacing w:val="5"/>
              </w:rPr>
              <w:t>市场监督管理部门</w:t>
            </w:r>
            <w:r>
              <w:rPr>
                <w:spacing w:val="1"/>
              </w:rPr>
              <w:t xml:space="preserve">  </w:t>
            </w:r>
            <w:r>
              <w:rPr>
                <w:spacing w:val="6"/>
              </w:rPr>
              <w:t>（省级、设区的市级</w:t>
            </w:r>
          </w:p>
          <w:p w14:paraId="1CFC226E">
            <w:pPr>
              <w:pStyle w:val="6"/>
              <w:spacing w:line="231" w:lineRule="auto"/>
              <w:ind w:left="267"/>
            </w:pPr>
            <w:r>
              <w:rPr>
                <w:spacing w:val="4"/>
              </w:rPr>
              <w:t>或县级）</w:t>
            </w:r>
          </w:p>
        </w:tc>
        <w:tc>
          <w:tcPr>
            <w:tcW w:w="1259" w:type="dxa"/>
            <w:vAlign w:val="top"/>
          </w:tcPr>
          <w:p w14:paraId="1136576E">
            <w:pPr>
              <w:pStyle w:val="6"/>
              <w:spacing w:before="21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24B3D20">
            <w:pPr>
              <w:pStyle w:val="6"/>
              <w:spacing w:before="44"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3AF89E05">
            <w:pPr>
              <w:pStyle w:val="6"/>
              <w:spacing w:before="14" w:line="229" w:lineRule="auto"/>
              <w:ind w:left="22"/>
            </w:pPr>
            <w:r>
              <w:rPr>
                <w:spacing w:val="5"/>
              </w:rPr>
              <w:t>第三十八条：毛、绒、茧丝、麻类纤维的质量监督管理，</w:t>
            </w:r>
            <w:r>
              <w:rPr>
                <w:spacing w:val="-10"/>
              </w:rPr>
              <w:t xml:space="preserve"> </w:t>
            </w:r>
            <w:r>
              <w:rPr>
                <w:spacing w:val="5"/>
              </w:rPr>
              <w:t>比照本条例执行。</w:t>
            </w:r>
          </w:p>
          <w:p w14:paraId="5F6A062C">
            <w:pPr>
              <w:pStyle w:val="6"/>
              <w:spacing w:before="14" w:line="229" w:lineRule="auto"/>
              <w:ind w:left="21"/>
            </w:pPr>
            <w:r>
              <w:rPr>
                <w:spacing w:val="5"/>
              </w:rPr>
              <w:t>2.《毛绒纤维质量监督管理办法》（根据2020年10月23日国家市场监督管理总局令第31号修订）</w:t>
            </w:r>
          </w:p>
          <w:p w14:paraId="567DF6F9">
            <w:pPr>
              <w:pStyle w:val="6"/>
              <w:spacing w:before="14" w:line="256" w:lineRule="auto"/>
              <w:ind w:left="21" w:right="24"/>
            </w:pPr>
            <w:r>
              <w:rPr>
                <w:spacing w:val="6"/>
              </w:rPr>
              <w:t>第二十四条：毛绒纤维经营者在收购、加工、销售、承储活动中违反本办法第十八条规定的，</w:t>
            </w:r>
            <w:r>
              <w:rPr>
                <w:spacing w:val="-19"/>
              </w:rPr>
              <w:t xml:space="preserve"> </w:t>
            </w:r>
            <w:r>
              <w:rPr>
                <w:spacing w:val="6"/>
              </w:rPr>
              <w:t>由纤维质量监督机构处5万元以上10万元以下的罚款；情节严重的，依法吊销营业执照；构成犯罪的，依法追究刑事责任。第十八条：任何单位或个人不得伪造、变造、</w:t>
            </w:r>
            <w:r>
              <w:rPr>
                <w:spacing w:val="-17"/>
              </w:rPr>
              <w:t xml:space="preserve"> </w:t>
            </w:r>
            <w:r>
              <w:rPr>
                <w:spacing w:val="5"/>
              </w:rPr>
              <w:t>冒用毛绒纤维质量凭证、标</w:t>
            </w:r>
            <w:r>
              <w:t xml:space="preserve"> </w:t>
            </w:r>
            <w:r>
              <w:rPr>
                <w:spacing w:val="6"/>
              </w:rPr>
              <w:t>识、毛绒纤维质量公证检验证书和标志、本办法第九条规定的检验的证</w:t>
            </w:r>
            <w:r>
              <w:rPr>
                <w:spacing w:val="5"/>
              </w:rPr>
              <w:t>书。</w:t>
            </w:r>
          </w:p>
        </w:tc>
        <w:tc>
          <w:tcPr>
            <w:tcW w:w="371" w:type="dxa"/>
            <w:vAlign w:val="top"/>
          </w:tcPr>
          <w:p w14:paraId="7830B563">
            <w:pPr>
              <w:rPr>
                <w:rFonts w:ascii="Arial"/>
                <w:sz w:val="21"/>
              </w:rPr>
            </w:pPr>
          </w:p>
        </w:tc>
      </w:tr>
    </w:tbl>
    <w:p w14:paraId="13C3DD79">
      <w:pPr>
        <w:pStyle w:val="2"/>
        <w:spacing w:line="14" w:lineRule="auto"/>
      </w:pPr>
    </w:p>
    <w:p w14:paraId="4DC68D67">
      <w:pPr>
        <w:spacing w:line="14" w:lineRule="auto"/>
        <w:sectPr>
          <w:pgSz w:w="16840" w:h="11900"/>
          <w:pgMar w:top="220" w:right="282" w:bottom="38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7E5F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306C6AB5">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737FB13">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35AF1A0C">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2033C7D">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0DEDC7B">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108F18BD">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CC5FBD6">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A862700">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4C746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69A91AF">
            <w:pPr>
              <w:pStyle w:val="6"/>
              <w:spacing w:before="202" w:line="108" w:lineRule="exact"/>
              <w:ind w:left="248"/>
            </w:pPr>
            <w:r>
              <w:rPr>
                <w:position w:val="1"/>
              </w:rPr>
              <w:t>727</w:t>
            </w:r>
          </w:p>
        </w:tc>
        <w:tc>
          <w:tcPr>
            <w:tcW w:w="1682" w:type="dxa"/>
            <w:vAlign w:val="top"/>
          </w:tcPr>
          <w:p w14:paraId="02531D91">
            <w:pPr>
              <w:pStyle w:val="6"/>
              <w:spacing w:before="88" w:line="227" w:lineRule="auto"/>
              <w:ind w:left="21"/>
            </w:pPr>
            <w:r>
              <w:rPr>
                <w:spacing w:val="6"/>
              </w:rPr>
              <w:t>对隐匿、转移、损毁被纤维质量监督机构查</w:t>
            </w:r>
          </w:p>
          <w:p w14:paraId="369972E8">
            <w:pPr>
              <w:pStyle w:val="6"/>
              <w:spacing w:before="15" w:line="229" w:lineRule="auto"/>
              <w:ind w:left="22"/>
            </w:pPr>
            <w:r>
              <w:rPr>
                <w:spacing w:val="6"/>
              </w:rPr>
              <w:t>封、扣押的毛绒纤维及设备、工具等行为的</w:t>
            </w:r>
          </w:p>
          <w:p w14:paraId="37073DA0">
            <w:pPr>
              <w:pStyle w:val="6"/>
              <w:spacing w:before="14" w:line="229" w:lineRule="auto"/>
              <w:ind w:left="667"/>
            </w:pPr>
            <w:r>
              <w:rPr>
                <w:spacing w:val="5"/>
              </w:rPr>
              <w:t>行政处罚</w:t>
            </w:r>
          </w:p>
        </w:tc>
        <w:tc>
          <w:tcPr>
            <w:tcW w:w="536" w:type="dxa"/>
            <w:vAlign w:val="top"/>
          </w:tcPr>
          <w:p w14:paraId="5D43417A">
            <w:pPr>
              <w:pStyle w:val="6"/>
              <w:spacing w:before="202" w:line="229" w:lineRule="auto"/>
              <w:ind w:left="95"/>
            </w:pPr>
            <w:r>
              <w:rPr>
                <w:spacing w:val="5"/>
              </w:rPr>
              <w:t>行政处罚</w:t>
            </w:r>
          </w:p>
        </w:tc>
        <w:tc>
          <w:tcPr>
            <w:tcW w:w="879" w:type="dxa"/>
            <w:vAlign w:val="top"/>
          </w:tcPr>
          <w:p w14:paraId="40340803">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29BE78F2">
            <w:pPr>
              <w:pStyle w:val="6"/>
              <w:spacing w:line="231" w:lineRule="auto"/>
              <w:ind w:left="267"/>
            </w:pPr>
            <w:r>
              <w:rPr>
                <w:spacing w:val="4"/>
              </w:rPr>
              <w:t>或县级）</w:t>
            </w:r>
          </w:p>
        </w:tc>
        <w:tc>
          <w:tcPr>
            <w:tcW w:w="1259" w:type="dxa"/>
            <w:vAlign w:val="top"/>
          </w:tcPr>
          <w:p w14:paraId="1D3DF917">
            <w:pPr>
              <w:pStyle w:val="6"/>
              <w:spacing w:before="14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07D026E">
            <w:pPr>
              <w:pStyle w:val="6"/>
              <w:spacing w:before="30"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33A78D67">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6764DE28">
            <w:pPr>
              <w:pStyle w:val="6"/>
              <w:spacing w:before="14" w:line="229" w:lineRule="auto"/>
              <w:ind w:left="21"/>
            </w:pPr>
            <w:r>
              <w:rPr>
                <w:spacing w:val="5"/>
              </w:rPr>
              <w:t>2.《毛绒纤维质量监督管理办法》（根据2020年10月23日国家市场监督管理总局令第31号修订）</w:t>
            </w:r>
          </w:p>
          <w:p w14:paraId="6B74D831">
            <w:pPr>
              <w:pStyle w:val="6"/>
              <w:spacing w:before="14" w:line="227" w:lineRule="auto"/>
              <w:ind w:left="22"/>
            </w:pPr>
            <w:r>
              <w:rPr>
                <w:spacing w:val="6"/>
              </w:rPr>
              <w:t>第二十五条：隐匿、转移、损毁被纤维质量监督机构查封、扣押物品的，</w:t>
            </w:r>
            <w:r>
              <w:rPr>
                <w:spacing w:val="-19"/>
              </w:rPr>
              <w:t xml:space="preserve"> </w:t>
            </w:r>
            <w:r>
              <w:rPr>
                <w:spacing w:val="6"/>
              </w:rPr>
              <w:t>由纤维质量监督机构处被隐匿、转移、损毁物品货值金额2倍以上5倍以下的罚款；构成犯罪的</w:t>
            </w:r>
            <w:r>
              <w:rPr>
                <w:spacing w:val="5"/>
              </w:rPr>
              <w:t>，依法追究刑事责任。</w:t>
            </w:r>
          </w:p>
        </w:tc>
        <w:tc>
          <w:tcPr>
            <w:tcW w:w="371" w:type="dxa"/>
            <w:vAlign w:val="top"/>
          </w:tcPr>
          <w:p w14:paraId="1DCBC49F">
            <w:pPr>
              <w:rPr>
                <w:rFonts w:ascii="Arial"/>
                <w:sz w:val="21"/>
              </w:rPr>
            </w:pPr>
          </w:p>
        </w:tc>
      </w:tr>
      <w:tr w14:paraId="4424E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97A5029">
            <w:pPr>
              <w:pStyle w:val="6"/>
              <w:spacing w:before="263" w:line="108" w:lineRule="exact"/>
              <w:ind w:left="248"/>
            </w:pPr>
            <w:r>
              <w:rPr>
                <w:position w:val="1"/>
              </w:rPr>
              <w:t>728</w:t>
            </w:r>
          </w:p>
        </w:tc>
        <w:tc>
          <w:tcPr>
            <w:tcW w:w="1682" w:type="dxa"/>
            <w:vAlign w:val="top"/>
          </w:tcPr>
          <w:p w14:paraId="57531DC8">
            <w:pPr>
              <w:pStyle w:val="6"/>
              <w:spacing w:before="149" w:line="228" w:lineRule="auto"/>
              <w:ind w:left="21"/>
            </w:pPr>
            <w:r>
              <w:rPr>
                <w:spacing w:val="6"/>
              </w:rPr>
              <w:t>对麻类纤维经营者在麻类纤维经营活动中掺</w:t>
            </w:r>
          </w:p>
          <w:p w14:paraId="751EC73B">
            <w:pPr>
              <w:pStyle w:val="6"/>
              <w:spacing w:before="15" w:line="228" w:lineRule="auto"/>
              <w:ind w:left="22"/>
            </w:pPr>
            <w:r>
              <w:rPr>
                <w:spacing w:val="3"/>
              </w:rPr>
              <w:t>杂掺假、</w:t>
            </w:r>
            <w:r>
              <w:rPr>
                <w:spacing w:val="-5"/>
              </w:rPr>
              <w:t xml:space="preserve"> </w:t>
            </w:r>
            <w:r>
              <w:rPr>
                <w:spacing w:val="3"/>
              </w:rPr>
              <w:t>以假充真、</w:t>
            </w:r>
            <w:r>
              <w:rPr>
                <w:spacing w:val="-19"/>
              </w:rPr>
              <w:t xml:space="preserve"> </w:t>
            </w:r>
            <w:r>
              <w:rPr>
                <w:spacing w:val="3"/>
              </w:rPr>
              <w:t>以次充好行为的行政处</w:t>
            </w:r>
          </w:p>
          <w:p w14:paraId="72918383">
            <w:pPr>
              <w:pStyle w:val="6"/>
              <w:spacing w:before="15" w:line="231" w:lineRule="auto"/>
              <w:ind w:left="801"/>
            </w:pPr>
            <w:r>
              <w:t>罚</w:t>
            </w:r>
          </w:p>
        </w:tc>
        <w:tc>
          <w:tcPr>
            <w:tcW w:w="536" w:type="dxa"/>
            <w:vAlign w:val="top"/>
          </w:tcPr>
          <w:p w14:paraId="4A75B08B">
            <w:pPr>
              <w:pStyle w:val="6"/>
              <w:spacing w:before="263" w:line="229" w:lineRule="auto"/>
              <w:ind w:left="95"/>
            </w:pPr>
            <w:r>
              <w:rPr>
                <w:spacing w:val="5"/>
              </w:rPr>
              <w:t>行政处罚</w:t>
            </w:r>
          </w:p>
        </w:tc>
        <w:tc>
          <w:tcPr>
            <w:tcW w:w="879" w:type="dxa"/>
            <w:vAlign w:val="top"/>
          </w:tcPr>
          <w:p w14:paraId="627F7E2B">
            <w:pPr>
              <w:pStyle w:val="6"/>
              <w:spacing w:before="148" w:line="264" w:lineRule="auto"/>
              <w:ind w:left="50" w:right="44" w:firstLine="47"/>
            </w:pPr>
            <w:r>
              <w:rPr>
                <w:spacing w:val="5"/>
              </w:rPr>
              <w:t>市场监督管理部门</w:t>
            </w:r>
            <w:r>
              <w:rPr>
                <w:spacing w:val="1"/>
              </w:rPr>
              <w:t xml:space="preserve">  </w:t>
            </w:r>
            <w:r>
              <w:rPr>
                <w:spacing w:val="6"/>
              </w:rPr>
              <w:t>（省级、设区的市级</w:t>
            </w:r>
          </w:p>
          <w:p w14:paraId="0BDF3EB5">
            <w:pPr>
              <w:pStyle w:val="6"/>
              <w:spacing w:line="231" w:lineRule="auto"/>
              <w:ind w:left="267"/>
            </w:pPr>
            <w:r>
              <w:rPr>
                <w:spacing w:val="4"/>
              </w:rPr>
              <w:t>或县级）</w:t>
            </w:r>
          </w:p>
        </w:tc>
        <w:tc>
          <w:tcPr>
            <w:tcW w:w="1259" w:type="dxa"/>
            <w:vAlign w:val="top"/>
          </w:tcPr>
          <w:p w14:paraId="4FF1C536">
            <w:pPr>
              <w:pStyle w:val="6"/>
              <w:spacing w:before="20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0743064">
            <w:pPr>
              <w:pStyle w:val="6"/>
              <w:spacing w:before="35"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25DF5D06">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2454F148">
            <w:pPr>
              <w:pStyle w:val="6"/>
              <w:spacing w:before="15" w:line="229" w:lineRule="auto"/>
              <w:ind w:left="21"/>
            </w:pPr>
            <w:r>
              <w:rPr>
                <w:spacing w:val="5"/>
              </w:rPr>
              <w:t>2.《麻类纤维质量监督管理办法》（根据2020年10月23日国家市场监督管理总局令第31号修订）</w:t>
            </w:r>
          </w:p>
          <w:p w14:paraId="1CB46A7A">
            <w:pPr>
              <w:pStyle w:val="6"/>
              <w:spacing w:before="14" w:line="228" w:lineRule="auto"/>
              <w:ind w:left="22"/>
            </w:pPr>
            <w:r>
              <w:rPr>
                <w:spacing w:val="6"/>
              </w:rPr>
              <w:t>第十九条：麻类纤维经营者违反本办法第四条规定，在麻类纤维经营活动中</w:t>
            </w:r>
            <w:r>
              <w:rPr>
                <w:spacing w:val="5"/>
              </w:rPr>
              <w:t>掺杂掺假、</w:t>
            </w:r>
            <w:r>
              <w:rPr>
                <w:spacing w:val="-18"/>
              </w:rPr>
              <w:t xml:space="preserve"> </w:t>
            </w:r>
            <w:r>
              <w:rPr>
                <w:spacing w:val="5"/>
              </w:rPr>
              <w:t>以假充真、</w:t>
            </w:r>
            <w:r>
              <w:rPr>
                <w:spacing w:val="-19"/>
              </w:rPr>
              <w:t xml:space="preserve"> </w:t>
            </w:r>
            <w:r>
              <w:rPr>
                <w:spacing w:val="5"/>
              </w:rPr>
              <w:t>以次充好构成犯罪的，依法追究刑事责任；</w:t>
            </w:r>
            <w:r>
              <w:rPr>
                <w:spacing w:val="-19"/>
              </w:rPr>
              <w:t xml:space="preserve"> </w:t>
            </w:r>
            <w:r>
              <w:rPr>
                <w:spacing w:val="5"/>
              </w:rPr>
              <w:t>尚不构成犯罪的，</w:t>
            </w:r>
            <w:r>
              <w:rPr>
                <w:spacing w:val="-19"/>
              </w:rPr>
              <w:t xml:space="preserve"> </w:t>
            </w:r>
            <w:r>
              <w:rPr>
                <w:spacing w:val="5"/>
              </w:rPr>
              <w:t>由纤维质量监督机构没收掺杂掺假、</w:t>
            </w:r>
            <w:r>
              <w:rPr>
                <w:spacing w:val="-18"/>
              </w:rPr>
              <w:t xml:space="preserve"> </w:t>
            </w:r>
            <w:r>
              <w:rPr>
                <w:spacing w:val="5"/>
              </w:rPr>
              <w:t>以假充真、</w:t>
            </w:r>
            <w:r>
              <w:rPr>
                <w:spacing w:val="-18"/>
              </w:rPr>
              <w:t xml:space="preserve"> </w:t>
            </w:r>
            <w:r>
              <w:rPr>
                <w:spacing w:val="5"/>
              </w:rPr>
              <w:t>以次充好的麻类纤维和违法所得，并处违法货值金额2倍以上5倍以下罚款；依法</w:t>
            </w:r>
          </w:p>
          <w:p w14:paraId="3AD21F99">
            <w:pPr>
              <w:pStyle w:val="6"/>
              <w:spacing w:before="15" w:line="228" w:lineRule="auto"/>
              <w:ind w:left="29"/>
            </w:pPr>
            <w:r>
              <w:rPr>
                <w:spacing w:val="5"/>
              </w:rPr>
              <w:t>吊销营业执照。第四条：禁止麻类纤维经营者在麻类纤维收购、加工、销售等经营活动中，掺杂掺假、</w:t>
            </w:r>
            <w:r>
              <w:rPr>
                <w:spacing w:val="-8"/>
              </w:rPr>
              <w:t xml:space="preserve"> </w:t>
            </w:r>
            <w:r>
              <w:rPr>
                <w:spacing w:val="5"/>
              </w:rPr>
              <w:t>以假充真、</w:t>
            </w:r>
            <w:r>
              <w:rPr>
                <w:spacing w:val="-19"/>
              </w:rPr>
              <w:t xml:space="preserve"> </w:t>
            </w:r>
            <w:r>
              <w:rPr>
                <w:spacing w:val="5"/>
              </w:rPr>
              <w:t>以次充好。</w:t>
            </w:r>
          </w:p>
        </w:tc>
        <w:tc>
          <w:tcPr>
            <w:tcW w:w="371" w:type="dxa"/>
            <w:vAlign w:val="top"/>
          </w:tcPr>
          <w:p w14:paraId="0C0A8357">
            <w:pPr>
              <w:rPr>
                <w:rFonts w:ascii="Arial"/>
                <w:sz w:val="21"/>
              </w:rPr>
            </w:pPr>
          </w:p>
        </w:tc>
      </w:tr>
      <w:tr w14:paraId="63553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0FB6F73D">
            <w:pPr>
              <w:spacing w:line="300" w:lineRule="auto"/>
              <w:rPr>
                <w:rFonts w:ascii="Arial"/>
                <w:sz w:val="21"/>
              </w:rPr>
            </w:pPr>
          </w:p>
          <w:p w14:paraId="56A2ECF7">
            <w:pPr>
              <w:pStyle w:val="6"/>
              <w:spacing w:before="26" w:line="108" w:lineRule="exact"/>
              <w:ind w:left="248"/>
            </w:pPr>
            <w:r>
              <w:rPr>
                <w:position w:val="1"/>
              </w:rPr>
              <w:t>729</w:t>
            </w:r>
          </w:p>
        </w:tc>
        <w:tc>
          <w:tcPr>
            <w:tcW w:w="1682" w:type="dxa"/>
            <w:vAlign w:val="top"/>
          </w:tcPr>
          <w:p w14:paraId="22C69BAA">
            <w:pPr>
              <w:spacing w:line="242" w:lineRule="auto"/>
              <w:rPr>
                <w:rFonts w:ascii="Arial"/>
                <w:sz w:val="21"/>
              </w:rPr>
            </w:pPr>
          </w:p>
          <w:p w14:paraId="769A96A2">
            <w:pPr>
              <w:pStyle w:val="6"/>
              <w:spacing w:before="26" w:line="229" w:lineRule="auto"/>
              <w:ind w:left="21"/>
            </w:pPr>
            <w:r>
              <w:rPr>
                <w:spacing w:val="6"/>
              </w:rPr>
              <w:t>对麻类纤维经营者违规收购麻类纤维行为的</w:t>
            </w:r>
          </w:p>
          <w:p w14:paraId="03FC5289">
            <w:pPr>
              <w:pStyle w:val="6"/>
              <w:spacing w:before="14" w:line="229" w:lineRule="auto"/>
              <w:ind w:left="667"/>
            </w:pPr>
            <w:r>
              <w:rPr>
                <w:spacing w:val="5"/>
              </w:rPr>
              <w:t>行政处罚</w:t>
            </w:r>
          </w:p>
        </w:tc>
        <w:tc>
          <w:tcPr>
            <w:tcW w:w="536" w:type="dxa"/>
            <w:vAlign w:val="top"/>
          </w:tcPr>
          <w:p w14:paraId="33B64A14">
            <w:pPr>
              <w:spacing w:line="300" w:lineRule="auto"/>
              <w:rPr>
                <w:rFonts w:ascii="Arial"/>
                <w:sz w:val="21"/>
              </w:rPr>
            </w:pPr>
          </w:p>
          <w:p w14:paraId="6EC5423F">
            <w:pPr>
              <w:pStyle w:val="6"/>
              <w:spacing w:before="26" w:line="229" w:lineRule="auto"/>
              <w:ind w:left="95"/>
            </w:pPr>
            <w:r>
              <w:rPr>
                <w:spacing w:val="5"/>
              </w:rPr>
              <w:t>行政处罚</w:t>
            </w:r>
          </w:p>
        </w:tc>
        <w:tc>
          <w:tcPr>
            <w:tcW w:w="879" w:type="dxa"/>
            <w:vAlign w:val="top"/>
          </w:tcPr>
          <w:p w14:paraId="7C2F4FE2">
            <w:pPr>
              <w:pStyle w:val="6"/>
              <w:spacing w:before="214" w:line="263" w:lineRule="auto"/>
              <w:ind w:left="50" w:right="44" w:firstLine="47"/>
            </w:pPr>
            <w:r>
              <w:rPr>
                <w:spacing w:val="5"/>
              </w:rPr>
              <w:t>市场监督管理部门</w:t>
            </w:r>
            <w:r>
              <w:rPr>
                <w:spacing w:val="1"/>
              </w:rPr>
              <w:t xml:space="preserve">  </w:t>
            </w:r>
            <w:r>
              <w:rPr>
                <w:spacing w:val="6"/>
              </w:rPr>
              <w:t>（省级、设区的市级</w:t>
            </w:r>
          </w:p>
          <w:p w14:paraId="770CE2DE">
            <w:pPr>
              <w:pStyle w:val="6"/>
              <w:spacing w:line="231" w:lineRule="auto"/>
              <w:ind w:left="267"/>
            </w:pPr>
            <w:r>
              <w:rPr>
                <w:spacing w:val="4"/>
              </w:rPr>
              <w:t>或县级）</w:t>
            </w:r>
          </w:p>
        </w:tc>
        <w:tc>
          <w:tcPr>
            <w:tcW w:w="1259" w:type="dxa"/>
            <w:vAlign w:val="top"/>
          </w:tcPr>
          <w:p w14:paraId="4A202516">
            <w:pPr>
              <w:spacing w:line="242" w:lineRule="auto"/>
              <w:rPr>
                <w:rFonts w:ascii="Arial"/>
                <w:sz w:val="21"/>
              </w:rPr>
            </w:pPr>
          </w:p>
          <w:p w14:paraId="4D2281CC">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A80E8A2">
            <w:pPr>
              <w:pStyle w:val="6"/>
              <w:spacing w:before="42"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50040E36">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1131B12F">
            <w:pPr>
              <w:pStyle w:val="6"/>
              <w:spacing w:before="14" w:line="229" w:lineRule="auto"/>
              <w:ind w:left="21"/>
            </w:pPr>
            <w:r>
              <w:rPr>
                <w:spacing w:val="5"/>
              </w:rPr>
              <w:t>2.《麻类纤维质量监督管理办法》（根据2020年10月23日国家市场监督管理总局令第31号修订）</w:t>
            </w:r>
          </w:p>
          <w:p w14:paraId="406D6D46">
            <w:pPr>
              <w:pStyle w:val="6"/>
              <w:spacing w:before="14" w:line="228" w:lineRule="auto"/>
              <w:ind w:left="22"/>
            </w:pPr>
            <w:r>
              <w:rPr>
                <w:spacing w:val="6"/>
              </w:rPr>
              <w:t>第二十条：麻类纤维经营者在收购麻类纤维活动中，违反本办法第十五条第（</w:t>
            </w:r>
            <w:r>
              <w:rPr>
                <w:spacing w:val="-19"/>
              </w:rPr>
              <w:t xml:space="preserve"> </w:t>
            </w:r>
            <w:r>
              <w:rPr>
                <w:spacing w:val="6"/>
              </w:rPr>
              <w:t>一）项规定的，</w:t>
            </w:r>
            <w:r>
              <w:rPr>
                <w:spacing w:val="-18"/>
              </w:rPr>
              <w:t xml:space="preserve"> </w:t>
            </w:r>
            <w:r>
              <w:rPr>
                <w:spacing w:val="6"/>
              </w:rPr>
              <w:t>由纤维质量监督机构责令</w:t>
            </w:r>
            <w:r>
              <w:rPr>
                <w:spacing w:val="5"/>
              </w:rPr>
              <w:t>改正，拒不改正的，处以1万元以下的罚款；违反本办法第十五条第（</w:t>
            </w:r>
            <w:r>
              <w:rPr>
                <w:spacing w:val="-19"/>
              </w:rPr>
              <w:t xml:space="preserve"> </w:t>
            </w:r>
            <w:r>
              <w:rPr>
                <w:spacing w:val="5"/>
              </w:rPr>
              <w:t>二）项至第（</w:t>
            </w:r>
            <w:r>
              <w:rPr>
                <w:spacing w:val="-14"/>
              </w:rPr>
              <w:t xml:space="preserve"> </w:t>
            </w:r>
            <w:r>
              <w:rPr>
                <w:spacing w:val="5"/>
              </w:rPr>
              <w:t>四）项任何一项规定的，</w:t>
            </w:r>
            <w:r>
              <w:rPr>
                <w:spacing w:val="-19"/>
              </w:rPr>
              <w:t xml:space="preserve"> </w:t>
            </w:r>
            <w:r>
              <w:rPr>
                <w:spacing w:val="5"/>
              </w:rPr>
              <w:t>由纤维质量监督机构责令改正，并可以处3万元以下罚款。第</w:t>
            </w:r>
          </w:p>
          <w:p w14:paraId="7802C0A4">
            <w:pPr>
              <w:pStyle w:val="6"/>
              <w:spacing w:before="15" w:line="263" w:lineRule="auto"/>
              <w:ind w:left="20" w:right="67" w:firstLine="1"/>
            </w:pPr>
            <w:r>
              <w:rPr>
                <w:spacing w:val="6"/>
              </w:rPr>
              <w:t>十五条：麻类纤维经营者收购麻类纤维，应当符合下列要求</w:t>
            </w:r>
            <w:r>
              <w:rPr>
                <w:spacing w:val="-6"/>
              </w:rPr>
              <w:t>：（</w:t>
            </w:r>
            <w:r>
              <w:rPr>
                <w:spacing w:val="-4"/>
              </w:rPr>
              <w:t xml:space="preserve"> </w:t>
            </w:r>
            <w:r>
              <w:rPr>
                <w:spacing w:val="6"/>
              </w:rPr>
              <w:t>一</w:t>
            </w:r>
            <w:r>
              <w:rPr>
                <w:spacing w:val="-16"/>
              </w:rPr>
              <w:t xml:space="preserve"> </w:t>
            </w:r>
            <w:r>
              <w:rPr>
                <w:spacing w:val="6"/>
              </w:rPr>
              <w:t>）具备麻类纤维收购质量验收制度、相应的文字标准和实物标准样品等质量保证基本条件</w:t>
            </w:r>
            <w:r>
              <w:rPr>
                <w:spacing w:val="-6"/>
              </w:rPr>
              <w:t>；（</w:t>
            </w:r>
            <w:r>
              <w:rPr>
                <w:spacing w:val="-8"/>
              </w:rPr>
              <w:t xml:space="preserve"> </w:t>
            </w:r>
            <w:r>
              <w:rPr>
                <w:spacing w:val="6"/>
              </w:rPr>
              <w:t>二）按照国家标准、技术规范确定所收购麻类纤维的品种、类别、季别、等级、重量，并分别</w:t>
            </w:r>
            <w:r>
              <w:rPr>
                <w:spacing w:val="5"/>
              </w:rPr>
              <w:t>置放</w:t>
            </w:r>
            <w:r>
              <w:rPr>
                <w:spacing w:val="-6"/>
              </w:rPr>
              <w:t xml:space="preserve">；（ </w:t>
            </w:r>
            <w:r>
              <w:rPr>
                <w:spacing w:val="5"/>
              </w:rPr>
              <w:t>三）按照国家标准、技术</w:t>
            </w:r>
            <w:r>
              <w:t xml:space="preserve"> </w:t>
            </w:r>
            <w:r>
              <w:rPr>
                <w:spacing w:val="6"/>
              </w:rPr>
              <w:t>规范挑拣、排除麻类纤维中的异性纤维及其他非麻类纤维物质</w:t>
            </w:r>
            <w:r>
              <w:rPr>
                <w:spacing w:val="-6"/>
              </w:rPr>
              <w:t>；（</w:t>
            </w:r>
            <w:r>
              <w:rPr>
                <w:spacing w:val="-1"/>
              </w:rPr>
              <w:t xml:space="preserve"> </w:t>
            </w:r>
            <w:r>
              <w:rPr>
                <w:spacing w:val="6"/>
              </w:rPr>
              <w:t>四</w:t>
            </w:r>
            <w:r>
              <w:rPr>
                <w:spacing w:val="-16"/>
              </w:rPr>
              <w:t xml:space="preserve"> </w:t>
            </w:r>
            <w:r>
              <w:rPr>
                <w:spacing w:val="6"/>
              </w:rPr>
              <w:t>）对所收购麻</w:t>
            </w:r>
            <w:r>
              <w:rPr>
                <w:spacing w:val="5"/>
              </w:rPr>
              <w:t>类纤维的水分含量超过国家标准规定的，进行晾晒等技术处理。</w:t>
            </w:r>
          </w:p>
        </w:tc>
        <w:tc>
          <w:tcPr>
            <w:tcW w:w="371" w:type="dxa"/>
            <w:vAlign w:val="top"/>
          </w:tcPr>
          <w:p w14:paraId="24183340">
            <w:pPr>
              <w:rPr>
                <w:rFonts w:ascii="Arial"/>
                <w:sz w:val="21"/>
              </w:rPr>
            </w:pPr>
          </w:p>
        </w:tc>
      </w:tr>
      <w:tr w14:paraId="1E0B6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36257966">
            <w:pPr>
              <w:spacing w:line="363" w:lineRule="auto"/>
              <w:rPr>
                <w:rFonts w:ascii="Arial"/>
                <w:sz w:val="21"/>
              </w:rPr>
            </w:pPr>
          </w:p>
          <w:p w14:paraId="59A36B16">
            <w:pPr>
              <w:pStyle w:val="6"/>
              <w:spacing w:before="26" w:line="108" w:lineRule="exact"/>
              <w:ind w:left="248"/>
            </w:pPr>
            <w:r>
              <w:rPr>
                <w:position w:val="1"/>
              </w:rPr>
              <w:t>730</w:t>
            </w:r>
          </w:p>
        </w:tc>
        <w:tc>
          <w:tcPr>
            <w:tcW w:w="1682" w:type="dxa"/>
            <w:vAlign w:val="top"/>
          </w:tcPr>
          <w:p w14:paraId="2410883D">
            <w:pPr>
              <w:spacing w:line="307" w:lineRule="auto"/>
              <w:rPr>
                <w:rFonts w:ascii="Arial"/>
                <w:sz w:val="21"/>
              </w:rPr>
            </w:pPr>
          </w:p>
          <w:p w14:paraId="50716FDA">
            <w:pPr>
              <w:pStyle w:val="6"/>
              <w:spacing w:before="26" w:line="229" w:lineRule="auto"/>
              <w:ind w:left="21"/>
            </w:pPr>
            <w:r>
              <w:rPr>
                <w:spacing w:val="6"/>
              </w:rPr>
              <w:t>对麻类纤维经营者违规加工麻类纤维行为的</w:t>
            </w:r>
          </w:p>
          <w:p w14:paraId="27BF0F29">
            <w:pPr>
              <w:pStyle w:val="6"/>
              <w:spacing w:before="14" w:line="229" w:lineRule="auto"/>
              <w:ind w:left="667"/>
            </w:pPr>
            <w:r>
              <w:rPr>
                <w:spacing w:val="5"/>
              </w:rPr>
              <w:t>行政处罚</w:t>
            </w:r>
          </w:p>
        </w:tc>
        <w:tc>
          <w:tcPr>
            <w:tcW w:w="536" w:type="dxa"/>
            <w:vAlign w:val="top"/>
          </w:tcPr>
          <w:p w14:paraId="141B8730">
            <w:pPr>
              <w:spacing w:line="363" w:lineRule="auto"/>
              <w:rPr>
                <w:rFonts w:ascii="Arial"/>
                <w:sz w:val="21"/>
              </w:rPr>
            </w:pPr>
          </w:p>
          <w:p w14:paraId="2929806E">
            <w:pPr>
              <w:pStyle w:val="6"/>
              <w:spacing w:before="26" w:line="229" w:lineRule="auto"/>
              <w:ind w:left="95"/>
            </w:pPr>
            <w:r>
              <w:rPr>
                <w:spacing w:val="5"/>
              </w:rPr>
              <w:t>行政处罚</w:t>
            </w:r>
          </w:p>
        </w:tc>
        <w:tc>
          <w:tcPr>
            <w:tcW w:w="879" w:type="dxa"/>
            <w:vAlign w:val="top"/>
          </w:tcPr>
          <w:p w14:paraId="1DD90615">
            <w:pPr>
              <w:spacing w:line="249" w:lineRule="auto"/>
              <w:rPr>
                <w:rFonts w:ascii="Arial"/>
                <w:sz w:val="21"/>
              </w:rPr>
            </w:pPr>
          </w:p>
          <w:p w14:paraId="32BB7E2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1733B8C6">
            <w:pPr>
              <w:pStyle w:val="6"/>
              <w:spacing w:line="231" w:lineRule="auto"/>
              <w:ind w:left="267"/>
            </w:pPr>
            <w:r>
              <w:rPr>
                <w:spacing w:val="4"/>
              </w:rPr>
              <w:t>或县级）</w:t>
            </w:r>
          </w:p>
        </w:tc>
        <w:tc>
          <w:tcPr>
            <w:tcW w:w="1259" w:type="dxa"/>
            <w:vAlign w:val="top"/>
          </w:tcPr>
          <w:p w14:paraId="3DA033D8">
            <w:pPr>
              <w:spacing w:line="307" w:lineRule="auto"/>
              <w:rPr>
                <w:rFonts w:ascii="Arial"/>
                <w:sz w:val="21"/>
              </w:rPr>
            </w:pPr>
          </w:p>
          <w:p w14:paraId="3772946F">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3DF8B3A">
            <w:pPr>
              <w:pStyle w:val="6"/>
              <w:spacing w:before="49"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3C2327A6">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7BDD1E3C">
            <w:pPr>
              <w:pStyle w:val="6"/>
              <w:spacing w:before="14" w:line="229" w:lineRule="auto"/>
              <w:ind w:left="21"/>
            </w:pPr>
            <w:r>
              <w:rPr>
                <w:spacing w:val="5"/>
              </w:rPr>
              <w:t>2.《麻类纤维质量监督管理办法》（根据2020年10月23日国家市场监督管理总局令第31号修订）</w:t>
            </w:r>
          </w:p>
          <w:p w14:paraId="2F95590D">
            <w:pPr>
              <w:pStyle w:val="6"/>
              <w:spacing w:before="14" w:line="262" w:lineRule="auto"/>
              <w:ind w:left="22" w:right="23"/>
            </w:pPr>
            <w:r>
              <w:rPr>
                <w:spacing w:val="6"/>
              </w:rPr>
              <w:t>第二十一条：麻类纤维经营者在加工麻类纤维活动中，违反本办法第十六条第（</w:t>
            </w:r>
            <w:r>
              <w:rPr>
                <w:spacing w:val="-19"/>
              </w:rPr>
              <w:t xml:space="preserve"> </w:t>
            </w:r>
            <w:r>
              <w:rPr>
                <w:spacing w:val="6"/>
              </w:rPr>
              <w:t>一）项规定的，</w:t>
            </w:r>
            <w:r>
              <w:rPr>
                <w:spacing w:val="-18"/>
              </w:rPr>
              <w:t xml:space="preserve"> </w:t>
            </w:r>
            <w:r>
              <w:rPr>
                <w:spacing w:val="6"/>
              </w:rPr>
              <w:t>由纤维质量监督机构责令改正，拒不改正的，处以1万元以下的罚款；违反</w:t>
            </w:r>
            <w:r>
              <w:rPr>
                <w:spacing w:val="5"/>
              </w:rPr>
              <w:t>本办法第十六条第（</w:t>
            </w:r>
            <w:r>
              <w:rPr>
                <w:spacing w:val="-19"/>
              </w:rPr>
              <w:t xml:space="preserve"> </w:t>
            </w:r>
            <w:r>
              <w:rPr>
                <w:spacing w:val="5"/>
              </w:rPr>
              <w:t>二）项至第（六）项任何一项规定的，</w:t>
            </w:r>
            <w:r>
              <w:rPr>
                <w:spacing w:val="-19"/>
              </w:rPr>
              <w:t xml:space="preserve"> </w:t>
            </w:r>
            <w:r>
              <w:rPr>
                <w:spacing w:val="5"/>
              </w:rPr>
              <w:t>由纤维质量监督机构责令改正，并可以根据情节轻重，处10</w:t>
            </w:r>
            <w:r>
              <w:t xml:space="preserve"> </w:t>
            </w:r>
            <w:r>
              <w:rPr>
                <w:spacing w:val="6"/>
              </w:rPr>
              <w:t>万元以下的罚款。第十六条：麻类纤维经营者从事麻类纤维加工活动，应当符合下列要求</w:t>
            </w:r>
            <w:r>
              <w:rPr>
                <w:spacing w:val="-6"/>
              </w:rPr>
              <w:t>：（</w:t>
            </w:r>
            <w:r>
              <w:rPr>
                <w:spacing w:val="-4"/>
              </w:rPr>
              <w:t xml:space="preserve"> </w:t>
            </w:r>
            <w:r>
              <w:rPr>
                <w:spacing w:val="6"/>
              </w:rPr>
              <w:t>一</w:t>
            </w:r>
            <w:r>
              <w:rPr>
                <w:spacing w:val="-16"/>
              </w:rPr>
              <w:t xml:space="preserve"> </w:t>
            </w:r>
            <w:r>
              <w:rPr>
                <w:spacing w:val="6"/>
              </w:rPr>
              <w:t>）具备符合规定的质量标准、检验设备和环境、检验人员、加工机械和加工场所、质量保证制度等质量保证基本条件</w:t>
            </w:r>
            <w:r>
              <w:rPr>
                <w:spacing w:val="-6"/>
              </w:rPr>
              <w:t>；（</w:t>
            </w:r>
            <w:r>
              <w:rPr>
                <w:spacing w:val="-8"/>
              </w:rPr>
              <w:t xml:space="preserve"> </w:t>
            </w:r>
            <w:r>
              <w:rPr>
                <w:spacing w:val="6"/>
              </w:rPr>
              <w:t>二）挑拣、排除麻类纤维中</w:t>
            </w:r>
            <w:r>
              <w:rPr>
                <w:spacing w:val="5"/>
              </w:rPr>
              <w:t>的异性纤维及其他非麻类纤维物质</w:t>
            </w:r>
            <w:r>
              <w:rPr>
                <w:spacing w:val="-6"/>
              </w:rPr>
              <w:t xml:space="preserve">；（ </w:t>
            </w:r>
            <w:r>
              <w:rPr>
                <w:spacing w:val="5"/>
              </w:rPr>
              <w:t>三）</w:t>
            </w:r>
          </w:p>
          <w:p w14:paraId="4D2FA71E">
            <w:pPr>
              <w:pStyle w:val="6"/>
              <w:spacing w:line="263" w:lineRule="auto"/>
              <w:ind w:left="24" w:right="67" w:hanging="6"/>
            </w:pPr>
            <w:r>
              <w:rPr>
                <w:spacing w:val="6"/>
              </w:rPr>
              <w:t>按照国家标准、技术规范，对麻类纤维分品种、分类别、分季别、分等级加工，对加工后的麻类纤维组批置放</w:t>
            </w:r>
            <w:r>
              <w:rPr>
                <w:spacing w:val="-6"/>
              </w:rPr>
              <w:t>；（</w:t>
            </w:r>
            <w:r>
              <w:t xml:space="preserve"> </w:t>
            </w:r>
            <w:r>
              <w:rPr>
                <w:spacing w:val="6"/>
              </w:rPr>
              <w:t>四）按照国家标准、技术规范，对加工后的麻类纤维进行包装</w:t>
            </w:r>
            <w:r>
              <w:rPr>
                <w:spacing w:val="-6"/>
              </w:rPr>
              <w:t>；（</w:t>
            </w:r>
            <w:r>
              <w:rPr>
                <w:spacing w:val="-9"/>
              </w:rPr>
              <w:t xml:space="preserve"> </w:t>
            </w:r>
            <w:r>
              <w:rPr>
                <w:spacing w:val="6"/>
              </w:rPr>
              <w:t>五</w:t>
            </w:r>
            <w:r>
              <w:rPr>
                <w:spacing w:val="-16"/>
              </w:rPr>
              <w:t xml:space="preserve"> </w:t>
            </w:r>
            <w:r>
              <w:rPr>
                <w:spacing w:val="6"/>
              </w:rPr>
              <w:t>）对加工后的麻类纤维标注标识，并且所标注标识应当有中文标明的产品名称、等级（规格型号）、</w:t>
            </w:r>
            <w:r>
              <w:rPr>
                <w:spacing w:val="5"/>
              </w:rPr>
              <w:t>重量</w:t>
            </w:r>
            <w:r>
              <w:t xml:space="preserve"> </w:t>
            </w:r>
            <w:r>
              <w:rPr>
                <w:spacing w:val="6"/>
              </w:rPr>
              <w:t>、批号、执行标准编号、加工者名称、地址、生产日期，国家有关麻类纤维标准对标识有其他规定的，还应当符合其规定</w:t>
            </w:r>
            <w:r>
              <w:rPr>
                <w:spacing w:val="-4"/>
              </w:rPr>
              <w:t>；（</w:t>
            </w:r>
            <w:r>
              <w:rPr>
                <w:spacing w:val="-8"/>
              </w:rPr>
              <w:t xml:space="preserve"> </w:t>
            </w:r>
            <w:r>
              <w:rPr>
                <w:spacing w:val="6"/>
              </w:rPr>
              <w:t>六）标识和质量凭证与麻类纤维的质量、数量相符。</w:t>
            </w:r>
          </w:p>
        </w:tc>
        <w:tc>
          <w:tcPr>
            <w:tcW w:w="371" w:type="dxa"/>
            <w:vAlign w:val="top"/>
          </w:tcPr>
          <w:p w14:paraId="2482C065">
            <w:pPr>
              <w:rPr>
                <w:rFonts w:ascii="Arial"/>
                <w:sz w:val="21"/>
              </w:rPr>
            </w:pPr>
          </w:p>
        </w:tc>
      </w:tr>
      <w:tr w14:paraId="53F94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65B674E1">
            <w:pPr>
              <w:spacing w:line="302" w:lineRule="auto"/>
              <w:rPr>
                <w:rFonts w:ascii="Arial"/>
                <w:sz w:val="21"/>
              </w:rPr>
            </w:pPr>
          </w:p>
          <w:p w14:paraId="3F9DF5CA">
            <w:pPr>
              <w:pStyle w:val="6"/>
              <w:spacing w:before="26" w:line="108" w:lineRule="exact"/>
              <w:ind w:left="248"/>
            </w:pPr>
            <w:r>
              <w:rPr>
                <w:position w:val="1"/>
              </w:rPr>
              <w:t>731</w:t>
            </w:r>
          </w:p>
        </w:tc>
        <w:tc>
          <w:tcPr>
            <w:tcW w:w="1682" w:type="dxa"/>
            <w:vAlign w:val="top"/>
          </w:tcPr>
          <w:p w14:paraId="790BAEC9">
            <w:pPr>
              <w:spacing w:line="244" w:lineRule="auto"/>
              <w:rPr>
                <w:rFonts w:ascii="Arial"/>
                <w:sz w:val="21"/>
              </w:rPr>
            </w:pPr>
          </w:p>
          <w:p w14:paraId="31E0286E">
            <w:pPr>
              <w:pStyle w:val="6"/>
              <w:spacing w:before="26" w:line="229" w:lineRule="auto"/>
              <w:ind w:left="21"/>
            </w:pPr>
            <w:r>
              <w:rPr>
                <w:spacing w:val="6"/>
              </w:rPr>
              <w:t>对麻类纤维经营者违规销售麻类纤维行为的</w:t>
            </w:r>
          </w:p>
          <w:p w14:paraId="54D34F9E">
            <w:pPr>
              <w:pStyle w:val="6"/>
              <w:spacing w:before="14" w:line="229" w:lineRule="auto"/>
              <w:ind w:left="667"/>
            </w:pPr>
            <w:r>
              <w:rPr>
                <w:spacing w:val="5"/>
              </w:rPr>
              <w:t>行政处罚</w:t>
            </w:r>
          </w:p>
        </w:tc>
        <w:tc>
          <w:tcPr>
            <w:tcW w:w="536" w:type="dxa"/>
            <w:vAlign w:val="top"/>
          </w:tcPr>
          <w:p w14:paraId="05A6664B">
            <w:pPr>
              <w:spacing w:line="302" w:lineRule="auto"/>
              <w:rPr>
                <w:rFonts w:ascii="Arial"/>
                <w:sz w:val="21"/>
              </w:rPr>
            </w:pPr>
          </w:p>
          <w:p w14:paraId="586808A5">
            <w:pPr>
              <w:pStyle w:val="6"/>
              <w:spacing w:before="26" w:line="229" w:lineRule="auto"/>
              <w:ind w:left="95"/>
            </w:pPr>
            <w:r>
              <w:rPr>
                <w:spacing w:val="5"/>
              </w:rPr>
              <w:t>行政处罚</w:t>
            </w:r>
          </w:p>
        </w:tc>
        <w:tc>
          <w:tcPr>
            <w:tcW w:w="879" w:type="dxa"/>
            <w:vAlign w:val="top"/>
          </w:tcPr>
          <w:p w14:paraId="6796344F">
            <w:pPr>
              <w:pStyle w:val="6"/>
              <w:spacing w:before="216" w:line="263" w:lineRule="auto"/>
              <w:ind w:left="50" w:right="44" w:firstLine="47"/>
            </w:pPr>
            <w:r>
              <w:rPr>
                <w:spacing w:val="5"/>
              </w:rPr>
              <w:t>市场监督管理部门</w:t>
            </w:r>
            <w:r>
              <w:rPr>
                <w:spacing w:val="1"/>
              </w:rPr>
              <w:t xml:space="preserve">  </w:t>
            </w:r>
            <w:r>
              <w:rPr>
                <w:spacing w:val="6"/>
              </w:rPr>
              <w:t>（省级、设区的市级</w:t>
            </w:r>
          </w:p>
          <w:p w14:paraId="5C20D1C7">
            <w:pPr>
              <w:pStyle w:val="6"/>
              <w:spacing w:line="231" w:lineRule="auto"/>
              <w:ind w:left="267"/>
            </w:pPr>
            <w:r>
              <w:rPr>
                <w:spacing w:val="4"/>
              </w:rPr>
              <w:t>或县级）</w:t>
            </w:r>
          </w:p>
        </w:tc>
        <w:tc>
          <w:tcPr>
            <w:tcW w:w="1259" w:type="dxa"/>
            <w:vAlign w:val="top"/>
          </w:tcPr>
          <w:p w14:paraId="7EAA8A63">
            <w:pPr>
              <w:spacing w:line="244" w:lineRule="auto"/>
              <w:rPr>
                <w:rFonts w:ascii="Arial"/>
                <w:sz w:val="21"/>
              </w:rPr>
            </w:pPr>
          </w:p>
          <w:p w14:paraId="38252449">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8DD784B">
            <w:pPr>
              <w:pStyle w:val="6"/>
              <w:spacing w:before="44"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6F34B309">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65CBB79C">
            <w:pPr>
              <w:pStyle w:val="6"/>
              <w:spacing w:before="14" w:line="229" w:lineRule="auto"/>
              <w:ind w:left="21"/>
            </w:pPr>
            <w:r>
              <w:rPr>
                <w:spacing w:val="5"/>
              </w:rPr>
              <w:t>2.《麻类纤维质量监督管理办法》（根据2020年10月23日国家市场监督管理总局令第31号修订）</w:t>
            </w:r>
          </w:p>
          <w:p w14:paraId="3B6E57A6">
            <w:pPr>
              <w:pStyle w:val="6"/>
              <w:spacing w:before="14" w:line="228" w:lineRule="auto"/>
              <w:ind w:left="22"/>
            </w:pPr>
            <w:r>
              <w:rPr>
                <w:spacing w:val="6"/>
              </w:rPr>
              <w:t>第二十二条：麻类纤维经营者在销售麻类纤维活动中，违反本办法第十七条任何一项规定的，</w:t>
            </w:r>
            <w:r>
              <w:rPr>
                <w:spacing w:val="-17"/>
              </w:rPr>
              <w:t xml:space="preserve"> </w:t>
            </w:r>
            <w:r>
              <w:rPr>
                <w:spacing w:val="6"/>
              </w:rPr>
              <w:t>由纤维质量监督机构责令改正，并可以根据情节轻重，处10万元以下罚款。第十七条：麻类纤维经营者销售麻类纤维，应当符合下列要求</w:t>
            </w:r>
            <w:r>
              <w:rPr>
                <w:spacing w:val="-6"/>
              </w:rPr>
              <w:t>：（</w:t>
            </w:r>
            <w:r>
              <w:rPr>
                <w:spacing w:val="-7"/>
              </w:rPr>
              <w:t xml:space="preserve"> </w:t>
            </w:r>
            <w:r>
              <w:rPr>
                <w:spacing w:val="6"/>
              </w:rPr>
              <w:t>一）每批麻类纤维应附有质量凭证</w:t>
            </w:r>
            <w:r>
              <w:rPr>
                <w:spacing w:val="-6"/>
              </w:rPr>
              <w:t>；（</w:t>
            </w:r>
            <w:r>
              <w:rPr>
                <w:spacing w:val="-7"/>
              </w:rPr>
              <w:t xml:space="preserve"> </w:t>
            </w:r>
            <w:r>
              <w:rPr>
                <w:spacing w:val="5"/>
              </w:rPr>
              <w:t>二）麻类纤维</w:t>
            </w:r>
          </w:p>
          <w:p w14:paraId="623261E0">
            <w:pPr>
              <w:pStyle w:val="6"/>
              <w:spacing w:before="15" w:line="262" w:lineRule="auto"/>
              <w:ind w:left="16" w:right="67" w:hanging="1"/>
            </w:pPr>
            <w:r>
              <w:rPr>
                <w:spacing w:val="6"/>
              </w:rPr>
              <w:t>包装、标识应符合本办法第十六条第（</w:t>
            </w:r>
            <w:r>
              <w:rPr>
                <w:spacing w:val="-11"/>
              </w:rPr>
              <w:t xml:space="preserve"> </w:t>
            </w:r>
            <w:r>
              <w:rPr>
                <w:spacing w:val="6"/>
              </w:rPr>
              <w:t>四）项、第（五）项的规定</w:t>
            </w:r>
            <w:r>
              <w:rPr>
                <w:spacing w:val="-6"/>
              </w:rPr>
              <w:t xml:space="preserve">；（ </w:t>
            </w:r>
            <w:r>
              <w:rPr>
                <w:spacing w:val="6"/>
              </w:rPr>
              <w:t>三）麻类纤维品种、等级、重量与质量凭证、标识相符</w:t>
            </w:r>
            <w:r>
              <w:rPr>
                <w:spacing w:val="-6"/>
              </w:rPr>
              <w:t>；（</w:t>
            </w:r>
            <w:r>
              <w:rPr>
                <w:spacing w:val="-2"/>
              </w:rPr>
              <w:t xml:space="preserve"> </w:t>
            </w:r>
            <w:r>
              <w:rPr>
                <w:spacing w:val="6"/>
              </w:rPr>
              <w:t>四</w:t>
            </w:r>
            <w:r>
              <w:rPr>
                <w:spacing w:val="-16"/>
              </w:rPr>
              <w:t xml:space="preserve"> </w:t>
            </w:r>
            <w:r>
              <w:rPr>
                <w:spacing w:val="6"/>
              </w:rPr>
              <w:t>）经公证检验的麻类纤维，应附有公证检验证书、公</w:t>
            </w:r>
            <w:r>
              <w:rPr>
                <w:spacing w:val="5"/>
              </w:rPr>
              <w:t>证检验标志。第十六条：麻类纤维经营者从事麻类纤维加工活动，应当符合下列要求</w:t>
            </w:r>
            <w:r>
              <w:rPr>
                <w:spacing w:val="-6"/>
              </w:rPr>
              <w:t>：（</w:t>
            </w:r>
            <w:r>
              <w:rPr>
                <w:spacing w:val="-2"/>
              </w:rPr>
              <w:t xml:space="preserve"> </w:t>
            </w:r>
            <w:r>
              <w:rPr>
                <w:spacing w:val="5"/>
              </w:rPr>
              <w:t>四）按照国家</w:t>
            </w:r>
            <w:r>
              <w:t xml:space="preserve"> </w:t>
            </w:r>
            <w:r>
              <w:rPr>
                <w:spacing w:val="6"/>
              </w:rPr>
              <w:t>标准、技术规范，对加工后的麻类纤维进行包装</w:t>
            </w:r>
            <w:r>
              <w:rPr>
                <w:spacing w:val="-2"/>
              </w:rPr>
              <w:t>；（</w:t>
            </w:r>
            <w:r>
              <w:rPr>
                <w:spacing w:val="-9"/>
              </w:rPr>
              <w:t xml:space="preserve"> </w:t>
            </w:r>
            <w:r>
              <w:rPr>
                <w:spacing w:val="6"/>
              </w:rPr>
              <w:t>五</w:t>
            </w:r>
            <w:r>
              <w:rPr>
                <w:spacing w:val="-16"/>
              </w:rPr>
              <w:t xml:space="preserve"> </w:t>
            </w:r>
            <w:r>
              <w:rPr>
                <w:spacing w:val="6"/>
              </w:rPr>
              <w:t>）对加工后的麻类纤维标注标识，并且所标注标识应当有中文标明的产品名称、等级（规格型号）、重量、批号、执行标准编号、加工者名称、地址、生产日期，国家有关麻类纤维标准对标识有其他规定的，还应当符合其规定。</w:t>
            </w:r>
          </w:p>
        </w:tc>
        <w:tc>
          <w:tcPr>
            <w:tcW w:w="371" w:type="dxa"/>
            <w:vAlign w:val="top"/>
          </w:tcPr>
          <w:p w14:paraId="5E66E1A6">
            <w:pPr>
              <w:rPr>
                <w:rFonts w:ascii="Arial"/>
                <w:sz w:val="21"/>
              </w:rPr>
            </w:pPr>
          </w:p>
        </w:tc>
      </w:tr>
      <w:tr w14:paraId="5F89D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1F9CA5EE">
            <w:pPr>
              <w:pStyle w:val="6"/>
              <w:spacing w:before="204" w:line="108" w:lineRule="exact"/>
              <w:ind w:left="248"/>
            </w:pPr>
            <w:r>
              <w:rPr>
                <w:position w:val="1"/>
              </w:rPr>
              <w:t>732</w:t>
            </w:r>
          </w:p>
        </w:tc>
        <w:tc>
          <w:tcPr>
            <w:tcW w:w="1682" w:type="dxa"/>
            <w:vAlign w:val="top"/>
          </w:tcPr>
          <w:p w14:paraId="28DBF343">
            <w:pPr>
              <w:pStyle w:val="6"/>
              <w:spacing w:before="148" w:line="263" w:lineRule="auto"/>
              <w:ind w:left="281" w:right="14" w:hanging="260"/>
            </w:pPr>
            <w:r>
              <w:rPr>
                <w:spacing w:val="4"/>
              </w:rPr>
              <w:t>对麻类纤维经营者伪造、变造、</w:t>
            </w:r>
            <w:r>
              <w:rPr>
                <w:spacing w:val="-2"/>
              </w:rPr>
              <w:t xml:space="preserve"> </w:t>
            </w:r>
            <w:r>
              <w:rPr>
                <w:spacing w:val="4"/>
              </w:rPr>
              <w:t>冒用麻类纤</w:t>
            </w:r>
            <w:r>
              <w:t xml:space="preserve"> </w:t>
            </w:r>
            <w:r>
              <w:rPr>
                <w:spacing w:val="5"/>
              </w:rPr>
              <w:t>维质量凭证等行为的行政处罚</w:t>
            </w:r>
          </w:p>
        </w:tc>
        <w:tc>
          <w:tcPr>
            <w:tcW w:w="536" w:type="dxa"/>
            <w:vAlign w:val="top"/>
          </w:tcPr>
          <w:p w14:paraId="5785294B">
            <w:pPr>
              <w:pStyle w:val="6"/>
              <w:spacing w:before="204" w:line="229" w:lineRule="auto"/>
              <w:ind w:left="95"/>
            </w:pPr>
            <w:r>
              <w:rPr>
                <w:spacing w:val="5"/>
              </w:rPr>
              <w:t>行政处罚</w:t>
            </w:r>
          </w:p>
        </w:tc>
        <w:tc>
          <w:tcPr>
            <w:tcW w:w="879" w:type="dxa"/>
            <w:vAlign w:val="top"/>
          </w:tcPr>
          <w:p w14:paraId="700167CF">
            <w:pPr>
              <w:pStyle w:val="6"/>
              <w:spacing w:before="90" w:line="263" w:lineRule="auto"/>
              <w:ind w:left="50" w:right="44" w:firstLine="47"/>
            </w:pPr>
            <w:r>
              <w:rPr>
                <w:spacing w:val="5"/>
              </w:rPr>
              <w:t>市场监督管理部门</w:t>
            </w:r>
            <w:r>
              <w:rPr>
                <w:spacing w:val="1"/>
              </w:rPr>
              <w:t xml:space="preserve">  </w:t>
            </w:r>
            <w:r>
              <w:rPr>
                <w:spacing w:val="6"/>
              </w:rPr>
              <w:t>（省级、设区的市级</w:t>
            </w:r>
          </w:p>
          <w:p w14:paraId="3CC9704D">
            <w:pPr>
              <w:pStyle w:val="6"/>
              <w:spacing w:line="231" w:lineRule="auto"/>
              <w:ind w:left="267"/>
            </w:pPr>
            <w:r>
              <w:rPr>
                <w:spacing w:val="4"/>
              </w:rPr>
              <w:t>或县级）</w:t>
            </w:r>
          </w:p>
        </w:tc>
        <w:tc>
          <w:tcPr>
            <w:tcW w:w="1259" w:type="dxa"/>
            <w:vAlign w:val="top"/>
          </w:tcPr>
          <w:p w14:paraId="6A1F8562">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E27A8AF">
            <w:pPr>
              <w:pStyle w:val="6"/>
              <w:spacing w:before="11"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22766C97">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53E5C63F">
            <w:pPr>
              <w:pStyle w:val="6"/>
              <w:spacing w:before="15" w:line="229" w:lineRule="auto"/>
              <w:ind w:left="21"/>
            </w:pPr>
            <w:r>
              <w:rPr>
                <w:spacing w:val="5"/>
              </w:rPr>
              <w:t>2.《麻类纤维质量监督管理办法》（根据2020年10月23日国家市场监督管理总局令第31号修订）</w:t>
            </w:r>
          </w:p>
          <w:p w14:paraId="3F73B822">
            <w:pPr>
              <w:pStyle w:val="6"/>
              <w:spacing w:before="14" w:line="228" w:lineRule="auto"/>
              <w:ind w:left="22"/>
            </w:pPr>
            <w:r>
              <w:rPr>
                <w:spacing w:val="6"/>
              </w:rPr>
              <w:t>第二十三条：麻类纤维经营者违反本办法第十八条规定的，</w:t>
            </w:r>
            <w:r>
              <w:rPr>
                <w:spacing w:val="-19"/>
              </w:rPr>
              <w:t xml:space="preserve"> </w:t>
            </w:r>
            <w:r>
              <w:rPr>
                <w:spacing w:val="6"/>
              </w:rPr>
              <w:t>由纤维质量监督机构处5万元以上10万元以下的罚款；情节严重的，依法吊销营业执照；构成犯罪的，依法追究刑事责任。第十八条：任何单位和个人不得伪造、变造、</w:t>
            </w:r>
            <w:r>
              <w:rPr>
                <w:spacing w:val="-17"/>
              </w:rPr>
              <w:t xml:space="preserve"> </w:t>
            </w:r>
            <w:r>
              <w:rPr>
                <w:spacing w:val="6"/>
              </w:rPr>
              <w:t>冒用麻类纤维质量凭证、标识、公</w:t>
            </w:r>
            <w:r>
              <w:rPr>
                <w:spacing w:val="5"/>
              </w:rPr>
              <w:t>证检验证书、公证检验标志</w:t>
            </w:r>
          </w:p>
        </w:tc>
        <w:tc>
          <w:tcPr>
            <w:tcW w:w="371" w:type="dxa"/>
            <w:vAlign w:val="top"/>
          </w:tcPr>
          <w:p w14:paraId="781B131A">
            <w:pPr>
              <w:rPr>
                <w:rFonts w:ascii="Arial"/>
                <w:sz w:val="21"/>
              </w:rPr>
            </w:pPr>
          </w:p>
        </w:tc>
      </w:tr>
      <w:tr w14:paraId="6A66F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506C5DDA">
            <w:pPr>
              <w:pStyle w:val="6"/>
              <w:spacing w:before="206" w:line="108" w:lineRule="exact"/>
              <w:ind w:left="248"/>
            </w:pPr>
            <w:r>
              <w:rPr>
                <w:position w:val="1"/>
              </w:rPr>
              <w:t>733</w:t>
            </w:r>
          </w:p>
        </w:tc>
        <w:tc>
          <w:tcPr>
            <w:tcW w:w="1682" w:type="dxa"/>
            <w:vAlign w:val="top"/>
          </w:tcPr>
          <w:p w14:paraId="72D72E3B">
            <w:pPr>
              <w:pStyle w:val="6"/>
              <w:spacing w:before="92" w:line="227" w:lineRule="auto"/>
              <w:ind w:left="21"/>
            </w:pPr>
            <w:r>
              <w:rPr>
                <w:spacing w:val="6"/>
              </w:rPr>
              <w:t>对隐匿、转移、损毁被纤维质量监督机构查</w:t>
            </w:r>
          </w:p>
          <w:p w14:paraId="02DE4536">
            <w:pPr>
              <w:pStyle w:val="6"/>
              <w:spacing w:before="15" w:line="229" w:lineRule="auto"/>
              <w:ind w:left="22"/>
            </w:pPr>
            <w:r>
              <w:rPr>
                <w:spacing w:val="6"/>
              </w:rPr>
              <w:t>封、扣押的麻类纤维及设备、工具等行为的</w:t>
            </w:r>
          </w:p>
          <w:p w14:paraId="1A7C3DFC">
            <w:pPr>
              <w:pStyle w:val="6"/>
              <w:spacing w:before="14" w:line="229" w:lineRule="auto"/>
              <w:ind w:left="667"/>
            </w:pPr>
            <w:r>
              <w:rPr>
                <w:spacing w:val="5"/>
              </w:rPr>
              <w:t>行政处罚</w:t>
            </w:r>
          </w:p>
        </w:tc>
        <w:tc>
          <w:tcPr>
            <w:tcW w:w="536" w:type="dxa"/>
            <w:vAlign w:val="top"/>
          </w:tcPr>
          <w:p w14:paraId="565249CC">
            <w:pPr>
              <w:pStyle w:val="6"/>
              <w:spacing w:before="206" w:line="229" w:lineRule="auto"/>
              <w:ind w:left="95"/>
            </w:pPr>
            <w:r>
              <w:rPr>
                <w:spacing w:val="5"/>
              </w:rPr>
              <w:t>行政处罚</w:t>
            </w:r>
          </w:p>
        </w:tc>
        <w:tc>
          <w:tcPr>
            <w:tcW w:w="879" w:type="dxa"/>
            <w:vAlign w:val="top"/>
          </w:tcPr>
          <w:p w14:paraId="4EC74D3F">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1DC2B5F3">
            <w:pPr>
              <w:pStyle w:val="6"/>
              <w:spacing w:line="231" w:lineRule="auto"/>
              <w:ind w:left="267"/>
            </w:pPr>
            <w:r>
              <w:rPr>
                <w:spacing w:val="4"/>
              </w:rPr>
              <w:t>或县级）</w:t>
            </w:r>
          </w:p>
        </w:tc>
        <w:tc>
          <w:tcPr>
            <w:tcW w:w="1259" w:type="dxa"/>
            <w:vAlign w:val="top"/>
          </w:tcPr>
          <w:p w14:paraId="088D831D">
            <w:pPr>
              <w:pStyle w:val="6"/>
              <w:spacing w:before="14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C1C99C3">
            <w:pPr>
              <w:pStyle w:val="6"/>
              <w:spacing w:before="34"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6303654B">
            <w:pPr>
              <w:pStyle w:val="6"/>
              <w:spacing w:before="15" w:line="229" w:lineRule="auto"/>
              <w:ind w:left="22"/>
            </w:pPr>
            <w:r>
              <w:rPr>
                <w:spacing w:val="5"/>
              </w:rPr>
              <w:t>第三十八条：毛、绒、茧丝、麻类纤维的质量监督管理，</w:t>
            </w:r>
            <w:r>
              <w:rPr>
                <w:spacing w:val="-10"/>
              </w:rPr>
              <w:t xml:space="preserve"> </w:t>
            </w:r>
            <w:r>
              <w:rPr>
                <w:spacing w:val="5"/>
              </w:rPr>
              <w:t>比照本条例执行。</w:t>
            </w:r>
          </w:p>
          <w:p w14:paraId="37BD186F">
            <w:pPr>
              <w:pStyle w:val="6"/>
              <w:spacing w:before="14" w:line="229" w:lineRule="auto"/>
              <w:ind w:left="21"/>
            </w:pPr>
            <w:r>
              <w:rPr>
                <w:spacing w:val="5"/>
              </w:rPr>
              <w:t>2.《麻类纤维质量监督管理办法》（根据2020年10月23日国家市场监督管理总局令第31号修订）</w:t>
            </w:r>
          </w:p>
          <w:p w14:paraId="3961D67A">
            <w:pPr>
              <w:pStyle w:val="6"/>
              <w:spacing w:before="14" w:line="227" w:lineRule="auto"/>
              <w:ind w:left="22"/>
            </w:pPr>
            <w:r>
              <w:rPr>
                <w:spacing w:val="6"/>
              </w:rPr>
              <w:t>第二十四条：隐匿、转移、损毁被纤维质量监督机构查封、扣押物品的，</w:t>
            </w:r>
            <w:r>
              <w:rPr>
                <w:spacing w:val="-18"/>
              </w:rPr>
              <w:t xml:space="preserve"> </w:t>
            </w:r>
            <w:r>
              <w:rPr>
                <w:spacing w:val="6"/>
              </w:rPr>
              <w:t>由纤维质量监督机构处被隐匿、转移、损毁物品货值金额2倍以上5倍以下罚款；构成犯罪</w:t>
            </w:r>
            <w:r>
              <w:rPr>
                <w:spacing w:val="5"/>
              </w:rPr>
              <w:t>的，依法追究刑事责任。</w:t>
            </w:r>
          </w:p>
        </w:tc>
        <w:tc>
          <w:tcPr>
            <w:tcW w:w="371" w:type="dxa"/>
            <w:vAlign w:val="top"/>
          </w:tcPr>
          <w:p w14:paraId="3C16FB75">
            <w:pPr>
              <w:rPr>
                <w:rFonts w:ascii="Arial"/>
                <w:sz w:val="21"/>
              </w:rPr>
            </w:pPr>
          </w:p>
        </w:tc>
      </w:tr>
      <w:tr w14:paraId="4985E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46EC0BFA">
            <w:pPr>
              <w:spacing w:line="302" w:lineRule="auto"/>
              <w:rPr>
                <w:rFonts w:ascii="Arial"/>
                <w:sz w:val="21"/>
              </w:rPr>
            </w:pPr>
          </w:p>
          <w:p w14:paraId="6AF340CE">
            <w:pPr>
              <w:pStyle w:val="6"/>
              <w:spacing w:before="26" w:line="108" w:lineRule="exact"/>
              <w:ind w:left="248"/>
            </w:pPr>
            <w:r>
              <w:rPr>
                <w:position w:val="1"/>
              </w:rPr>
              <w:t>734</w:t>
            </w:r>
          </w:p>
        </w:tc>
        <w:tc>
          <w:tcPr>
            <w:tcW w:w="1682" w:type="dxa"/>
            <w:vAlign w:val="top"/>
          </w:tcPr>
          <w:p w14:paraId="728CBCFD">
            <w:pPr>
              <w:pStyle w:val="6"/>
              <w:spacing w:before="45" w:line="228" w:lineRule="auto"/>
              <w:ind w:left="21"/>
            </w:pPr>
            <w:r>
              <w:rPr>
                <w:spacing w:val="6"/>
              </w:rPr>
              <w:t>对在生产、销售以及在经营性服务或者公益</w:t>
            </w:r>
          </w:p>
          <w:p w14:paraId="3B161EBB">
            <w:pPr>
              <w:pStyle w:val="6"/>
              <w:spacing w:before="15" w:line="228" w:lineRule="auto"/>
              <w:ind w:left="24"/>
            </w:pPr>
            <w:r>
              <w:rPr>
                <w:spacing w:val="5"/>
              </w:rPr>
              <w:t>活动中使用劣质纤维制品的，掺杂掺假、</w:t>
            </w:r>
            <w:r>
              <w:rPr>
                <w:spacing w:val="-14"/>
              </w:rPr>
              <w:t xml:space="preserve"> </w:t>
            </w:r>
            <w:r>
              <w:rPr>
                <w:spacing w:val="5"/>
              </w:rPr>
              <w:t>以</w:t>
            </w:r>
          </w:p>
          <w:p w14:paraId="79747955">
            <w:pPr>
              <w:pStyle w:val="6"/>
              <w:spacing w:before="15" w:line="228" w:lineRule="auto"/>
              <w:ind w:left="17"/>
            </w:pPr>
            <w:r>
              <w:rPr>
                <w:spacing w:val="4"/>
              </w:rPr>
              <w:t>假充真、</w:t>
            </w:r>
            <w:r>
              <w:rPr>
                <w:spacing w:val="-19"/>
              </w:rPr>
              <w:t xml:space="preserve"> </w:t>
            </w:r>
            <w:r>
              <w:rPr>
                <w:spacing w:val="4"/>
              </w:rPr>
              <w:t>以次充好的，</w:t>
            </w:r>
            <w:r>
              <w:rPr>
                <w:spacing w:val="-19"/>
              </w:rPr>
              <w:t xml:space="preserve"> </w:t>
            </w:r>
            <w:r>
              <w:rPr>
                <w:spacing w:val="4"/>
              </w:rPr>
              <w:t>以不合格产品冒充合</w:t>
            </w:r>
          </w:p>
          <w:p w14:paraId="03D6B7BD">
            <w:pPr>
              <w:pStyle w:val="6"/>
              <w:spacing w:before="14" w:line="230" w:lineRule="auto"/>
              <w:ind w:left="19"/>
            </w:pPr>
            <w:r>
              <w:rPr>
                <w:spacing w:val="5"/>
              </w:rPr>
              <w:t>格产品的，伪造、</w:t>
            </w:r>
            <w:r>
              <w:rPr>
                <w:spacing w:val="-18"/>
              </w:rPr>
              <w:t xml:space="preserve"> </w:t>
            </w:r>
            <w:r>
              <w:rPr>
                <w:spacing w:val="5"/>
              </w:rPr>
              <w:t>冒用质量标志或者其他质</w:t>
            </w:r>
          </w:p>
          <w:p w14:paraId="1D858384">
            <w:pPr>
              <w:pStyle w:val="6"/>
              <w:spacing w:before="14" w:line="230" w:lineRule="auto"/>
              <w:ind w:left="21"/>
            </w:pPr>
            <w:r>
              <w:rPr>
                <w:spacing w:val="6"/>
              </w:rPr>
              <w:t>量证明文件的，伪造产地、伪造或冒用他人</w:t>
            </w:r>
          </w:p>
          <w:p w14:paraId="49800745">
            <w:pPr>
              <w:pStyle w:val="6"/>
              <w:spacing w:before="14" w:line="229" w:lineRule="auto"/>
              <w:ind w:left="286"/>
            </w:pPr>
            <w:r>
              <w:rPr>
                <w:spacing w:val="5"/>
              </w:rPr>
              <w:t>的厂名、厂址行为的行政处罚</w:t>
            </w:r>
          </w:p>
        </w:tc>
        <w:tc>
          <w:tcPr>
            <w:tcW w:w="536" w:type="dxa"/>
            <w:vAlign w:val="top"/>
          </w:tcPr>
          <w:p w14:paraId="3502010B">
            <w:pPr>
              <w:spacing w:line="302" w:lineRule="auto"/>
              <w:rPr>
                <w:rFonts w:ascii="Arial"/>
                <w:sz w:val="21"/>
              </w:rPr>
            </w:pPr>
          </w:p>
          <w:p w14:paraId="6A841F83">
            <w:pPr>
              <w:pStyle w:val="6"/>
              <w:spacing w:before="26" w:line="229" w:lineRule="auto"/>
              <w:ind w:left="95"/>
            </w:pPr>
            <w:r>
              <w:rPr>
                <w:spacing w:val="5"/>
              </w:rPr>
              <w:t>行政处罚</w:t>
            </w:r>
          </w:p>
        </w:tc>
        <w:tc>
          <w:tcPr>
            <w:tcW w:w="879" w:type="dxa"/>
            <w:vAlign w:val="top"/>
          </w:tcPr>
          <w:p w14:paraId="20CF1B1B">
            <w:pPr>
              <w:pStyle w:val="6"/>
              <w:spacing w:before="215" w:line="263" w:lineRule="auto"/>
              <w:ind w:left="50" w:right="44" w:firstLine="47"/>
            </w:pPr>
            <w:r>
              <w:rPr>
                <w:spacing w:val="5"/>
              </w:rPr>
              <w:t>市场监督管理部门</w:t>
            </w:r>
            <w:r>
              <w:rPr>
                <w:spacing w:val="1"/>
              </w:rPr>
              <w:t xml:space="preserve">  </w:t>
            </w:r>
            <w:r>
              <w:rPr>
                <w:spacing w:val="6"/>
              </w:rPr>
              <w:t>（省级、设区的市级</w:t>
            </w:r>
          </w:p>
          <w:p w14:paraId="4DCC87AF">
            <w:pPr>
              <w:pStyle w:val="6"/>
              <w:spacing w:line="231" w:lineRule="auto"/>
              <w:ind w:left="267"/>
            </w:pPr>
            <w:r>
              <w:rPr>
                <w:spacing w:val="4"/>
              </w:rPr>
              <w:t>或县级）</w:t>
            </w:r>
          </w:p>
        </w:tc>
        <w:tc>
          <w:tcPr>
            <w:tcW w:w="1259" w:type="dxa"/>
            <w:vAlign w:val="top"/>
          </w:tcPr>
          <w:p w14:paraId="727284F3">
            <w:pPr>
              <w:spacing w:line="246" w:lineRule="auto"/>
              <w:rPr>
                <w:rFonts w:ascii="Arial"/>
                <w:sz w:val="21"/>
              </w:rPr>
            </w:pPr>
          </w:p>
          <w:p w14:paraId="09B56E7D">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640E21A">
            <w:pPr>
              <w:pStyle w:val="6"/>
              <w:spacing w:before="159" w:line="262" w:lineRule="auto"/>
              <w:ind w:left="22" w:right="67" w:firstLine="1"/>
            </w:pPr>
            <w:r>
              <w:rPr>
                <w:spacing w:val="6"/>
              </w:rPr>
              <w:t>1.《纤维制品质量监督管理办法》第三十条：在生产、销售活动中，违反本办法第七条第（</w:t>
            </w:r>
            <w:r>
              <w:rPr>
                <w:spacing w:val="-19"/>
              </w:rPr>
              <w:t xml:space="preserve"> </w:t>
            </w:r>
            <w:r>
              <w:rPr>
                <w:spacing w:val="6"/>
              </w:rPr>
              <w:t>一）项规定的，依据《中华人民共和国产品质量法》第四十九条进行处罚；违反本办法第七条第（</w:t>
            </w:r>
            <w:r>
              <w:rPr>
                <w:spacing w:val="-19"/>
              </w:rPr>
              <w:t xml:space="preserve"> </w:t>
            </w:r>
            <w:r>
              <w:rPr>
                <w:spacing w:val="6"/>
              </w:rPr>
              <w:t>二）项、第（</w:t>
            </w:r>
            <w:r>
              <w:rPr>
                <w:spacing w:val="-17"/>
              </w:rPr>
              <w:t xml:space="preserve"> </w:t>
            </w:r>
            <w:r>
              <w:rPr>
                <w:spacing w:val="6"/>
              </w:rPr>
              <w:t>三）项规定的</w:t>
            </w:r>
            <w:r>
              <w:rPr>
                <w:spacing w:val="5"/>
              </w:rPr>
              <w:t>，依据《中华人民共和国产品质量法》第五十条进行处罚；违反本办法</w:t>
            </w:r>
            <w:r>
              <w:t xml:space="preserve"> </w:t>
            </w:r>
            <w:r>
              <w:rPr>
                <w:spacing w:val="6"/>
              </w:rPr>
              <w:t>第七条第（</w:t>
            </w:r>
            <w:r>
              <w:rPr>
                <w:spacing w:val="-14"/>
              </w:rPr>
              <w:t xml:space="preserve"> </w:t>
            </w:r>
            <w:r>
              <w:rPr>
                <w:spacing w:val="6"/>
              </w:rPr>
              <w:t>四）项、第（五）项规定的，依据《中华人民共和国产品质量法》第五十三条进行处罚。在经营性服务中违反本办法第七条第（</w:t>
            </w:r>
            <w:r>
              <w:rPr>
                <w:spacing w:val="-18"/>
              </w:rPr>
              <w:t xml:space="preserve"> </w:t>
            </w:r>
            <w:r>
              <w:rPr>
                <w:spacing w:val="6"/>
              </w:rPr>
              <w:t>一）项、第（</w:t>
            </w:r>
            <w:r>
              <w:rPr>
                <w:spacing w:val="-19"/>
              </w:rPr>
              <w:t xml:space="preserve"> </w:t>
            </w:r>
            <w:r>
              <w:rPr>
                <w:spacing w:val="6"/>
              </w:rPr>
              <w:t>二）项、第（</w:t>
            </w:r>
            <w:r>
              <w:rPr>
                <w:spacing w:val="-18"/>
              </w:rPr>
              <w:t xml:space="preserve"> </w:t>
            </w:r>
            <w:r>
              <w:rPr>
                <w:spacing w:val="6"/>
              </w:rPr>
              <w:t>三</w:t>
            </w:r>
            <w:r>
              <w:rPr>
                <w:spacing w:val="5"/>
              </w:rPr>
              <w:t>）项规定的，依据《中华人民共和国产品质量法》第六十二条的规定进行处罚。在公益活动中违反本办法第七条规定</w:t>
            </w:r>
          </w:p>
          <w:p w14:paraId="41A6EF0C">
            <w:pPr>
              <w:pStyle w:val="6"/>
              <w:spacing w:line="263" w:lineRule="auto"/>
              <w:ind w:left="17" w:right="67" w:firstLine="7"/>
            </w:pPr>
            <w:r>
              <w:rPr>
                <w:spacing w:val="6"/>
              </w:rPr>
              <w:t>的，责令改正；逾期未改正或改正后仍不符合要求的，处一千元以下罚款。第七条</w:t>
            </w:r>
            <w:r>
              <w:rPr>
                <w:spacing w:val="5"/>
              </w:rPr>
              <w:t>：禁止生产、销售以及在经营性服务或者公益活动中使用下列纤维制品</w:t>
            </w:r>
            <w:r>
              <w:rPr>
                <w:spacing w:val="-6"/>
              </w:rPr>
              <w:t>：（</w:t>
            </w:r>
            <w:r>
              <w:rPr>
                <w:spacing w:val="-4"/>
              </w:rPr>
              <w:t xml:space="preserve"> </w:t>
            </w:r>
            <w:r>
              <w:rPr>
                <w:spacing w:val="5"/>
              </w:rPr>
              <w:t>一</w:t>
            </w:r>
            <w:r>
              <w:rPr>
                <w:spacing w:val="-16"/>
              </w:rPr>
              <w:t xml:space="preserve"> </w:t>
            </w:r>
            <w:r>
              <w:rPr>
                <w:spacing w:val="5"/>
              </w:rPr>
              <w:t>）不符合保障人体健康和人身、财产安全的国家标准、行业标准的</w:t>
            </w:r>
            <w:r>
              <w:rPr>
                <w:spacing w:val="-6"/>
              </w:rPr>
              <w:t>；（</w:t>
            </w:r>
            <w:r>
              <w:rPr>
                <w:spacing w:val="-7"/>
              </w:rPr>
              <w:t xml:space="preserve"> </w:t>
            </w:r>
            <w:r>
              <w:rPr>
                <w:spacing w:val="5"/>
              </w:rPr>
              <w:t>二）掺杂、掺假，</w:t>
            </w:r>
            <w:r>
              <w:rPr>
                <w:spacing w:val="-19"/>
              </w:rPr>
              <w:t xml:space="preserve"> </w:t>
            </w:r>
            <w:r>
              <w:rPr>
                <w:spacing w:val="5"/>
              </w:rPr>
              <w:t>以假充真，</w:t>
            </w:r>
            <w:r>
              <w:rPr>
                <w:spacing w:val="-18"/>
              </w:rPr>
              <w:t xml:space="preserve"> </w:t>
            </w:r>
            <w:r>
              <w:rPr>
                <w:spacing w:val="5"/>
              </w:rPr>
              <w:t>以次充好的</w:t>
            </w:r>
            <w:r>
              <w:rPr>
                <w:spacing w:val="-6"/>
              </w:rPr>
              <w:t xml:space="preserve">；（ </w:t>
            </w:r>
            <w:r>
              <w:rPr>
                <w:spacing w:val="5"/>
              </w:rPr>
              <w:t>三</w:t>
            </w:r>
            <w:r>
              <w:rPr>
                <w:spacing w:val="-16"/>
              </w:rPr>
              <w:t xml:space="preserve"> </w:t>
            </w:r>
            <w:r>
              <w:rPr>
                <w:spacing w:val="5"/>
              </w:rPr>
              <w:t>）以不合</w:t>
            </w:r>
            <w:r>
              <w:t xml:space="preserve"> </w:t>
            </w:r>
            <w:r>
              <w:rPr>
                <w:spacing w:val="6"/>
              </w:rPr>
              <w:t>格产品冒充合格产品的</w:t>
            </w:r>
            <w:r>
              <w:rPr>
                <w:spacing w:val="-6"/>
              </w:rPr>
              <w:t>；（</w:t>
            </w:r>
            <w:r>
              <w:t xml:space="preserve"> </w:t>
            </w:r>
            <w:r>
              <w:rPr>
                <w:spacing w:val="6"/>
              </w:rPr>
              <w:t>四）伪造、</w:t>
            </w:r>
            <w:r>
              <w:rPr>
                <w:spacing w:val="-18"/>
              </w:rPr>
              <w:t xml:space="preserve"> </w:t>
            </w:r>
            <w:r>
              <w:rPr>
                <w:spacing w:val="6"/>
              </w:rPr>
              <w:t>冒用质量标志或</w:t>
            </w:r>
            <w:r>
              <w:rPr>
                <w:spacing w:val="5"/>
              </w:rPr>
              <w:t>者其他质量证明文件的</w:t>
            </w:r>
            <w:r>
              <w:rPr>
                <w:spacing w:val="-6"/>
              </w:rPr>
              <w:t>；（</w:t>
            </w:r>
            <w:r>
              <w:rPr>
                <w:spacing w:val="-9"/>
              </w:rPr>
              <w:t xml:space="preserve"> </w:t>
            </w:r>
            <w:r>
              <w:rPr>
                <w:spacing w:val="5"/>
              </w:rPr>
              <w:t>五）伪造产地，伪造或者冒用他人的厂名、厂址的。</w:t>
            </w:r>
          </w:p>
        </w:tc>
        <w:tc>
          <w:tcPr>
            <w:tcW w:w="371" w:type="dxa"/>
            <w:vAlign w:val="top"/>
          </w:tcPr>
          <w:p w14:paraId="00AEF48E">
            <w:pPr>
              <w:rPr>
                <w:rFonts w:ascii="Arial"/>
                <w:sz w:val="21"/>
              </w:rPr>
            </w:pPr>
          </w:p>
        </w:tc>
      </w:tr>
      <w:tr w14:paraId="2B6B7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3357B769">
            <w:pPr>
              <w:pStyle w:val="6"/>
              <w:spacing w:before="207" w:line="108" w:lineRule="exact"/>
              <w:ind w:left="248"/>
            </w:pPr>
            <w:r>
              <w:rPr>
                <w:position w:val="1"/>
              </w:rPr>
              <w:t>735</w:t>
            </w:r>
          </w:p>
        </w:tc>
        <w:tc>
          <w:tcPr>
            <w:tcW w:w="1682" w:type="dxa"/>
            <w:vAlign w:val="top"/>
          </w:tcPr>
          <w:p w14:paraId="7DA38BBF">
            <w:pPr>
              <w:pStyle w:val="6"/>
              <w:spacing w:before="149" w:line="228" w:lineRule="auto"/>
              <w:ind w:left="21"/>
            </w:pPr>
            <w:r>
              <w:rPr>
                <w:spacing w:val="6"/>
              </w:rPr>
              <w:t>对使用国家禁止使用的原辅材料生产纤维制</w:t>
            </w:r>
          </w:p>
          <w:p w14:paraId="43441950">
            <w:pPr>
              <w:pStyle w:val="6"/>
              <w:spacing w:before="15" w:line="229" w:lineRule="auto"/>
              <w:ind w:left="505"/>
            </w:pPr>
            <w:r>
              <w:rPr>
                <w:spacing w:val="4"/>
              </w:rPr>
              <w:t>品行为的行政处罚</w:t>
            </w:r>
          </w:p>
        </w:tc>
        <w:tc>
          <w:tcPr>
            <w:tcW w:w="536" w:type="dxa"/>
            <w:vAlign w:val="top"/>
          </w:tcPr>
          <w:p w14:paraId="35D3FA19">
            <w:pPr>
              <w:pStyle w:val="6"/>
              <w:spacing w:before="207" w:line="229" w:lineRule="auto"/>
              <w:ind w:left="95"/>
            </w:pPr>
            <w:r>
              <w:rPr>
                <w:spacing w:val="5"/>
              </w:rPr>
              <w:t>行政处罚</w:t>
            </w:r>
          </w:p>
        </w:tc>
        <w:tc>
          <w:tcPr>
            <w:tcW w:w="879" w:type="dxa"/>
            <w:vAlign w:val="top"/>
          </w:tcPr>
          <w:p w14:paraId="29762170">
            <w:pPr>
              <w:pStyle w:val="6"/>
              <w:spacing w:before="93" w:line="263" w:lineRule="auto"/>
              <w:ind w:left="50" w:right="44" w:firstLine="47"/>
            </w:pPr>
            <w:r>
              <w:rPr>
                <w:spacing w:val="5"/>
              </w:rPr>
              <w:t>市场监督管理部门</w:t>
            </w:r>
            <w:r>
              <w:rPr>
                <w:spacing w:val="1"/>
              </w:rPr>
              <w:t xml:space="preserve">  </w:t>
            </w:r>
            <w:r>
              <w:rPr>
                <w:spacing w:val="6"/>
              </w:rPr>
              <w:t>（省级、设区的市级</w:t>
            </w:r>
          </w:p>
          <w:p w14:paraId="0865F9BB">
            <w:pPr>
              <w:pStyle w:val="6"/>
              <w:spacing w:line="231" w:lineRule="auto"/>
              <w:ind w:left="267"/>
            </w:pPr>
            <w:r>
              <w:rPr>
                <w:spacing w:val="4"/>
              </w:rPr>
              <w:t>或县级）</w:t>
            </w:r>
          </w:p>
        </w:tc>
        <w:tc>
          <w:tcPr>
            <w:tcW w:w="1259" w:type="dxa"/>
            <w:vAlign w:val="top"/>
          </w:tcPr>
          <w:p w14:paraId="193A96D0">
            <w:pPr>
              <w:pStyle w:val="6"/>
              <w:spacing w:before="14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8AEE522">
            <w:pPr>
              <w:pStyle w:val="6"/>
              <w:spacing w:before="35" w:line="256" w:lineRule="auto"/>
              <w:ind w:left="17" w:right="67" w:firstLine="6"/>
              <w:jc w:val="both"/>
            </w:pPr>
            <w:r>
              <w:rPr>
                <w:spacing w:val="6"/>
              </w:rPr>
              <w:t>1.《纤维制品质量监督管理办法》第三十一条：违反本办法第八条、第九条、第十条，使用国家禁止使用的原辅材料生产纤维制品的，按照《中华人民共和国产品质量法》第四十九条规定予以处罚。第八条：禁止将下列物质用于加工制作絮用纤维制品</w:t>
            </w:r>
            <w:r>
              <w:rPr>
                <w:spacing w:val="-6"/>
              </w:rPr>
              <w:t>：（</w:t>
            </w:r>
            <w:r>
              <w:rPr>
                <w:spacing w:val="-5"/>
              </w:rPr>
              <w:t xml:space="preserve"> </w:t>
            </w:r>
            <w:r>
              <w:rPr>
                <w:spacing w:val="6"/>
              </w:rPr>
              <w:t>一</w:t>
            </w:r>
            <w:r>
              <w:rPr>
                <w:spacing w:val="-16"/>
              </w:rPr>
              <w:t xml:space="preserve"> </w:t>
            </w:r>
            <w:r>
              <w:rPr>
                <w:spacing w:val="6"/>
              </w:rPr>
              <w:t>）</w:t>
            </w:r>
            <w:r>
              <w:rPr>
                <w:spacing w:val="5"/>
              </w:rPr>
              <w:t>医用纤维性废弃物</w:t>
            </w:r>
            <w:r>
              <w:rPr>
                <w:spacing w:val="-6"/>
              </w:rPr>
              <w:t>；（</w:t>
            </w:r>
            <w:r>
              <w:rPr>
                <w:spacing w:val="-7"/>
              </w:rPr>
              <w:t xml:space="preserve"> </w:t>
            </w:r>
            <w:r>
              <w:rPr>
                <w:spacing w:val="5"/>
              </w:rPr>
              <w:t>二）</w:t>
            </w:r>
            <w:r>
              <w:t xml:space="preserve"> </w:t>
            </w:r>
            <w:r>
              <w:rPr>
                <w:spacing w:val="6"/>
              </w:rPr>
              <w:t>使用过的殡葬用纤维制品</w:t>
            </w:r>
            <w:r>
              <w:rPr>
                <w:spacing w:val="-6"/>
              </w:rPr>
              <w:t>；（</w:t>
            </w:r>
            <w:r>
              <w:rPr>
                <w:spacing w:val="-2"/>
              </w:rPr>
              <w:t xml:space="preserve"> </w:t>
            </w:r>
            <w:r>
              <w:rPr>
                <w:spacing w:val="6"/>
              </w:rPr>
              <w:t>三</w:t>
            </w:r>
            <w:r>
              <w:rPr>
                <w:spacing w:val="-16"/>
              </w:rPr>
              <w:t xml:space="preserve"> </w:t>
            </w:r>
            <w:r>
              <w:rPr>
                <w:spacing w:val="6"/>
              </w:rPr>
              <w:t>）来自传染病疫区无法证实其未被污染的纤维制品</w:t>
            </w:r>
            <w:r>
              <w:rPr>
                <w:spacing w:val="-6"/>
              </w:rPr>
              <w:t>；（</w:t>
            </w:r>
            <w:r>
              <w:rPr>
                <w:spacing w:val="-3"/>
              </w:rPr>
              <w:t xml:space="preserve"> </w:t>
            </w:r>
            <w:r>
              <w:rPr>
                <w:spacing w:val="6"/>
              </w:rPr>
              <w:t>四</w:t>
            </w:r>
            <w:r>
              <w:rPr>
                <w:spacing w:val="-16"/>
              </w:rPr>
              <w:t xml:space="preserve"> </w:t>
            </w:r>
            <w:r>
              <w:rPr>
                <w:spacing w:val="6"/>
              </w:rPr>
              <w:t>）国家禁止进口的废旧纤维制品</w:t>
            </w:r>
            <w:r>
              <w:rPr>
                <w:spacing w:val="5"/>
              </w:rPr>
              <w:t>以及其他被有毒有害物质污染的纤维和纤维制品等物质</w:t>
            </w:r>
            <w:r>
              <w:rPr>
                <w:spacing w:val="-6"/>
              </w:rPr>
              <w:t>；（</w:t>
            </w:r>
            <w:r>
              <w:rPr>
                <w:spacing w:val="-9"/>
              </w:rPr>
              <w:t xml:space="preserve"> </w:t>
            </w:r>
            <w:r>
              <w:rPr>
                <w:spacing w:val="5"/>
              </w:rPr>
              <w:t>五</w:t>
            </w:r>
            <w:r>
              <w:rPr>
                <w:spacing w:val="-16"/>
              </w:rPr>
              <w:t xml:space="preserve"> </w:t>
            </w:r>
            <w:r>
              <w:rPr>
                <w:spacing w:val="5"/>
              </w:rPr>
              <w:t>）国家规定的其他物质。第九条：不得将下列物质作为生活用絮用纤维制品的填充物</w:t>
            </w:r>
            <w:r>
              <w:rPr>
                <w:spacing w:val="-6"/>
              </w:rPr>
              <w:t>：（</w:t>
            </w:r>
            <w:r>
              <w:rPr>
                <w:spacing w:val="-7"/>
              </w:rPr>
              <w:t xml:space="preserve"> </w:t>
            </w:r>
            <w:r>
              <w:rPr>
                <w:spacing w:val="5"/>
              </w:rPr>
              <w:t>一）被污染的纤</w:t>
            </w:r>
            <w:r>
              <w:t xml:space="preserve"> </w:t>
            </w:r>
            <w:r>
              <w:rPr>
                <w:spacing w:val="6"/>
              </w:rPr>
              <w:t>维及纤维下脚</w:t>
            </w:r>
            <w:r>
              <w:rPr>
                <w:spacing w:val="-6"/>
              </w:rPr>
              <w:t>；（</w:t>
            </w:r>
            <w:r>
              <w:rPr>
                <w:spacing w:val="-2"/>
              </w:rPr>
              <w:t xml:space="preserve"> </w:t>
            </w:r>
            <w:r>
              <w:rPr>
                <w:spacing w:val="6"/>
              </w:rPr>
              <w:t>二）废旧纤维制品或其再加工纤维</w:t>
            </w:r>
            <w:r>
              <w:rPr>
                <w:spacing w:val="-6"/>
              </w:rPr>
              <w:t xml:space="preserve">；（ </w:t>
            </w:r>
            <w:r>
              <w:rPr>
                <w:spacing w:val="6"/>
              </w:rPr>
              <w:t>三</w:t>
            </w:r>
            <w:r>
              <w:rPr>
                <w:spacing w:val="-16"/>
              </w:rPr>
              <w:t xml:space="preserve"> </w:t>
            </w:r>
            <w:r>
              <w:rPr>
                <w:spacing w:val="6"/>
              </w:rPr>
              <w:t>）二、三类棉短绒</w:t>
            </w:r>
            <w:r>
              <w:rPr>
                <w:spacing w:val="-6"/>
              </w:rPr>
              <w:t>；（</w:t>
            </w:r>
            <w:r>
              <w:rPr>
                <w:spacing w:val="-2"/>
              </w:rPr>
              <w:t xml:space="preserve"> </w:t>
            </w:r>
            <w:r>
              <w:rPr>
                <w:spacing w:val="6"/>
              </w:rPr>
              <w:t>四</w:t>
            </w:r>
            <w:r>
              <w:rPr>
                <w:spacing w:val="-16"/>
              </w:rPr>
              <w:t xml:space="preserve"> </w:t>
            </w:r>
            <w:r>
              <w:rPr>
                <w:spacing w:val="6"/>
              </w:rPr>
              <w:t>）经脱色漂白处理的纤维下脚、纤维制品下脚、再加工纤维</w:t>
            </w:r>
            <w:r>
              <w:rPr>
                <w:spacing w:val="-6"/>
              </w:rPr>
              <w:t>；（</w:t>
            </w:r>
            <w:r>
              <w:rPr>
                <w:spacing w:val="-9"/>
              </w:rPr>
              <w:t xml:space="preserve"> </w:t>
            </w:r>
            <w:r>
              <w:rPr>
                <w:spacing w:val="6"/>
              </w:rPr>
              <w:t>五）未洗净的动物纤维</w:t>
            </w:r>
            <w:r>
              <w:rPr>
                <w:spacing w:val="-6"/>
              </w:rPr>
              <w:t>；（</w:t>
            </w:r>
            <w:r>
              <w:rPr>
                <w:spacing w:val="-9"/>
              </w:rPr>
              <w:t xml:space="preserve"> </w:t>
            </w:r>
            <w:r>
              <w:rPr>
                <w:spacing w:val="6"/>
              </w:rPr>
              <w:t>六）发霉变质的絮用纤维</w:t>
            </w:r>
            <w:r>
              <w:rPr>
                <w:spacing w:val="-6"/>
              </w:rPr>
              <w:t>；（</w:t>
            </w:r>
            <w:r>
              <w:rPr>
                <w:spacing w:val="6"/>
              </w:rPr>
              <w:t>七）国家规定</w:t>
            </w:r>
            <w:r>
              <w:rPr>
                <w:spacing w:val="5"/>
              </w:rPr>
              <w:t>的其他物质。第十条：不得将可能危及人体健康和人身安全的原辅材</w:t>
            </w:r>
            <w:r>
              <w:t xml:space="preserve"> </w:t>
            </w:r>
            <w:r>
              <w:rPr>
                <w:spacing w:val="6"/>
              </w:rPr>
              <w:t>料用于生产纺织面料；织造、</w:t>
            </w:r>
            <w:r>
              <w:rPr>
                <w:spacing w:val="-19"/>
              </w:rPr>
              <w:t xml:space="preserve"> </w:t>
            </w:r>
            <w:r>
              <w:rPr>
                <w:spacing w:val="6"/>
              </w:rPr>
              <w:t>印染、整理等过程，不得使用对人体健康和人身安全存在不合</w:t>
            </w:r>
            <w:r>
              <w:rPr>
                <w:spacing w:val="5"/>
              </w:rPr>
              <w:t>理危险的染料、整理剂。</w:t>
            </w:r>
          </w:p>
        </w:tc>
        <w:tc>
          <w:tcPr>
            <w:tcW w:w="371" w:type="dxa"/>
            <w:vAlign w:val="top"/>
          </w:tcPr>
          <w:p w14:paraId="7383D444">
            <w:pPr>
              <w:rPr>
                <w:rFonts w:ascii="Arial"/>
                <w:sz w:val="21"/>
              </w:rPr>
            </w:pPr>
          </w:p>
        </w:tc>
      </w:tr>
      <w:tr w14:paraId="02125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8ECB897">
            <w:pPr>
              <w:pStyle w:val="6"/>
              <w:spacing w:before="206" w:line="108" w:lineRule="exact"/>
              <w:ind w:left="248"/>
            </w:pPr>
            <w:r>
              <w:rPr>
                <w:position w:val="1"/>
              </w:rPr>
              <w:t>736</w:t>
            </w:r>
          </w:p>
        </w:tc>
        <w:tc>
          <w:tcPr>
            <w:tcW w:w="1682" w:type="dxa"/>
            <w:vAlign w:val="top"/>
          </w:tcPr>
          <w:p w14:paraId="02DDD0DD">
            <w:pPr>
              <w:pStyle w:val="6"/>
              <w:spacing w:before="36" w:line="228" w:lineRule="auto"/>
              <w:ind w:left="21"/>
            </w:pPr>
            <w:r>
              <w:rPr>
                <w:spacing w:val="6"/>
              </w:rPr>
              <w:t>对纤维制品生产者未对原辅材料进行进货检</w:t>
            </w:r>
          </w:p>
          <w:p w14:paraId="6C589C9A">
            <w:pPr>
              <w:pStyle w:val="6"/>
              <w:spacing w:before="15" w:line="228" w:lineRule="auto"/>
              <w:ind w:left="19"/>
            </w:pPr>
            <w:r>
              <w:rPr>
                <w:spacing w:val="6"/>
              </w:rPr>
              <w:t>查验收记录的或未验明原辅材料符合相关质</w:t>
            </w:r>
          </w:p>
          <w:p w14:paraId="46EF853D">
            <w:pPr>
              <w:pStyle w:val="6"/>
              <w:spacing w:before="15" w:line="229" w:lineRule="auto"/>
              <w:ind w:left="21"/>
            </w:pPr>
            <w:r>
              <w:rPr>
                <w:spacing w:val="6"/>
              </w:rPr>
              <w:t>量要求以及包装、标识要求进行生产行为的</w:t>
            </w:r>
          </w:p>
          <w:p w14:paraId="15D72678">
            <w:pPr>
              <w:pStyle w:val="6"/>
              <w:spacing w:before="14" w:line="229" w:lineRule="auto"/>
              <w:ind w:left="667"/>
            </w:pPr>
            <w:r>
              <w:rPr>
                <w:spacing w:val="5"/>
              </w:rPr>
              <w:t>行政处罚</w:t>
            </w:r>
          </w:p>
        </w:tc>
        <w:tc>
          <w:tcPr>
            <w:tcW w:w="536" w:type="dxa"/>
            <w:vAlign w:val="top"/>
          </w:tcPr>
          <w:p w14:paraId="67657A62">
            <w:pPr>
              <w:pStyle w:val="6"/>
              <w:spacing w:before="206" w:line="229" w:lineRule="auto"/>
              <w:ind w:left="95"/>
            </w:pPr>
            <w:r>
              <w:rPr>
                <w:spacing w:val="5"/>
              </w:rPr>
              <w:t>行政处罚</w:t>
            </w:r>
          </w:p>
        </w:tc>
        <w:tc>
          <w:tcPr>
            <w:tcW w:w="879" w:type="dxa"/>
            <w:vAlign w:val="top"/>
          </w:tcPr>
          <w:p w14:paraId="4CCABA15">
            <w:pPr>
              <w:pStyle w:val="6"/>
              <w:spacing w:before="92" w:line="263" w:lineRule="auto"/>
              <w:ind w:left="52" w:right="44" w:firstLine="348"/>
            </w:pPr>
            <w:r>
              <w:rPr>
                <w:spacing w:val="4"/>
              </w:rPr>
              <w:t>市场监督管</w:t>
            </w:r>
            <w:r>
              <w:rPr>
                <w:spacing w:val="3"/>
              </w:rPr>
              <w:t xml:space="preserve"> </w:t>
            </w:r>
            <w:r>
              <w:rPr>
                <w:spacing w:val="5"/>
              </w:rPr>
              <w:t>理部门（省级、设区</w:t>
            </w:r>
          </w:p>
          <w:p w14:paraId="59C4F851">
            <w:pPr>
              <w:pStyle w:val="6"/>
              <w:spacing w:line="230" w:lineRule="auto"/>
              <w:ind w:left="144"/>
            </w:pPr>
            <w:r>
              <w:rPr>
                <w:spacing w:val="4"/>
              </w:rPr>
              <w:t>的市级或县级）</w:t>
            </w:r>
          </w:p>
        </w:tc>
        <w:tc>
          <w:tcPr>
            <w:tcW w:w="1259" w:type="dxa"/>
            <w:vAlign w:val="top"/>
          </w:tcPr>
          <w:p w14:paraId="1AD8CF5B">
            <w:pPr>
              <w:pStyle w:val="6"/>
              <w:spacing w:before="14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E5EF007">
            <w:pPr>
              <w:pStyle w:val="6"/>
              <w:spacing w:before="92" w:line="262" w:lineRule="auto"/>
              <w:ind w:left="19" w:right="67" w:firstLine="4"/>
              <w:jc w:val="both"/>
            </w:pPr>
            <w:r>
              <w:rPr>
                <w:spacing w:val="7"/>
              </w:rPr>
              <w:t>1.《纤维制品质量监督管理办法》第三十二条：违反本办法第十一条、十二</w:t>
            </w:r>
            <w:r>
              <w:rPr>
                <w:spacing w:val="6"/>
              </w:rPr>
              <w:t>条、十三条，未对原辅材料进行进货检查验收记录，或者未验明原辅材料符合相关质量要求以及包装、标识要求进行生产的，责令改正，并处以三万元以下罚款。第十一条：纤维制品生产者应当对用于生产的原辅</w:t>
            </w:r>
            <w:r>
              <w:t xml:space="preserve"> </w:t>
            </w:r>
            <w:r>
              <w:rPr>
                <w:spacing w:val="7"/>
              </w:rPr>
              <w:t>材料进行进货检查验收和记录，保证符合相关质量要求。记录保存时限不少于两年。第十二条：生活</w:t>
            </w:r>
            <w:r>
              <w:rPr>
                <w:spacing w:val="6"/>
              </w:rPr>
              <w:t>用絮用纤维制品生产者应当对天然纤维、化学纤维及其加工成的絮片、垫毡等原辅材料进货检查验收和记录，验明原辅材料符合相关质量要求以及包装、标识等要求。第十三条：学生服原</w:t>
            </w:r>
            <w:r>
              <w:t xml:space="preserve"> </w:t>
            </w:r>
            <w:r>
              <w:rPr>
                <w:spacing w:val="5"/>
              </w:rPr>
              <w:t>辅材料验收记录内容应当包括</w:t>
            </w:r>
            <w:r>
              <w:rPr>
                <w:spacing w:val="-2"/>
              </w:rPr>
              <w:t>：（</w:t>
            </w:r>
            <w:r>
              <w:rPr>
                <w:spacing w:val="-6"/>
              </w:rPr>
              <w:t xml:space="preserve"> </w:t>
            </w:r>
            <w:r>
              <w:rPr>
                <w:spacing w:val="5"/>
              </w:rPr>
              <w:t>一</w:t>
            </w:r>
            <w:r>
              <w:rPr>
                <w:spacing w:val="-16"/>
              </w:rPr>
              <w:t xml:space="preserve"> </w:t>
            </w:r>
            <w:r>
              <w:rPr>
                <w:spacing w:val="5"/>
              </w:rPr>
              <w:t>）原辅材料名称、规格、数量、购进日期等</w:t>
            </w:r>
            <w:r>
              <w:rPr>
                <w:spacing w:val="-2"/>
              </w:rPr>
              <w:t>；（</w:t>
            </w:r>
            <w:r>
              <w:rPr>
                <w:spacing w:val="-7"/>
              </w:rPr>
              <w:t xml:space="preserve"> </w:t>
            </w:r>
            <w:r>
              <w:rPr>
                <w:spacing w:val="5"/>
              </w:rPr>
              <w:t>二）供货者名称、地址、联系方式等。</w:t>
            </w:r>
          </w:p>
        </w:tc>
        <w:tc>
          <w:tcPr>
            <w:tcW w:w="371" w:type="dxa"/>
            <w:vAlign w:val="top"/>
          </w:tcPr>
          <w:p w14:paraId="662151C5">
            <w:pPr>
              <w:rPr>
                <w:rFonts w:ascii="Arial"/>
                <w:sz w:val="21"/>
              </w:rPr>
            </w:pPr>
          </w:p>
        </w:tc>
      </w:tr>
      <w:tr w14:paraId="3FA5F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9D3CC57">
            <w:pPr>
              <w:pStyle w:val="6"/>
              <w:spacing w:before="143" w:line="108" w:lineRule="exact"/>
              <w:ind w:left="248"/>
            </w:pPr>
            <w:r>
              <w:rPr>
                <w:position w:val="1"/>
              </w:rPr>
              <w:t>737</w:t>
            </w:r>
          </w:p>
        </w:tc>
        <w:tc>
          <w:tcPr>
            <w:tcW w:w="1682" w:type="dxa"/>
            <w:vAlign w:val="top"/>
          </w:tcPr>
          <w:p w14:paraId="31D35E62">
            <w:pPr>
              <w:pStyle w:val="6"/>
              <w:spacing w:before="87" w:line="229" w:lineRule="auto"/>
              <w:ind w:left="21"/>
            </w:pPr>
            <w:r>
              <w:rPr>
                <w:spacing w:val="6"/>
              </w:rPr>
              <w:t>对未按照有关规定对纤维制品标注标识行为</w:t>
            </w:r>
          </w:p>
          <w:p w14:paraId="01C8E1F9">
            <w:pPr>
              <w:pStyle w:val="6"/>
              <w:spacing w:before="14" w:line="229" w:lineRule="auto"/>
              <w:ind w:left="631"/>
            </w:pPr>
            <w:r>
              <w:rPr>
                <w:spacing w:val="4"/>
              </w:rPr>
              <w:t>的行政处罚</w:t>
            </w:r>
          </w:p>
        </w:tc>
        <w:tc>
          <w:tcPr>
            <w:tcW w:w="536" w:type="dxa"/>
            <w:vAlign w:val="top"/>
          </w:tcPr>
          <w:p w14:paraId="114D7C32">
            <w:pPr>
              <w:pStyle w:val="6"/>
              <w:spacing w:before="144" w:line="229" w:lineRule="auto"/>
              <w:ind w:left="95"/>
            </w:pPr>
            <w:r>
              <w:rPr>
                <w:spacing w:val="5"/>
              </w:rPr>
              <w:t>行政处罚</w:t>
            </w:r>
          </w:p>
        </w:tc>
        <w:tc>
          <w:tcPr>
            <w:tcW w:w="879" w:type="dxa"/>
            <w:vAlign w:val="top"/>
          </w:tcPr>
          <w:p w14:paraId="065DB3BA">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17B47E40">
            <w:pPr>
              <w:pStyle w:val="6"/>
              <w:spacing w:line="222" w:lineRule="auto"/>
              <w:ind w:left="267"/>
            </w:pPr>
            <w:r>
              <w:rPr>
                <w:spacing w:val="4"/>
              </w:rPr>
              <w:t>或县级）</w:t>
            </w:r>
          </w:p>
        </w:tc>
        <w:tc>
          <w:tcPr>
            <w:tcW w:w="1259" w:type="dxa"/>
            <w:vAlign w:val="top"/>
          </w:tcPr>
          <w:p w14:paraId="24D94391">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257E43B">
            <w:pPr>
              <w:pStyle w:val="6"/>
              <w:spacing w:before="14" w:line="228" w:lineRule="auto"/>
              <w:ind w:left="23"/>
            </w:pPr>
            <w:r>
              <w:rPr>
                <w:spacing w:val="6"/>
              </w:rPr>
              <w:t>1.《纤维制品质量监督管理办法》第三十三条：违反本办法第十四条、第十五条、第十六条，未按有关规定标注标识的，依据《中华人民共和国产品质量法》第五十四条进行处罚。第十四条：纤维制品应当按照有关规定标注标识，包括</w:t>
            </w:r>
            <w:r>
              <w:rPr>
                <w:spacing w:val="-6"/>
              </w:rPr>
              <w:t>：（</w:t>
            </w:r>
            <w:r>
              <w:rPr>
                <w:spacing w:val="-5"/>
              </w:rPr>
              <w:t xml:space="preserve"> </w:t>
            </w:r>
            <w:r>
              <w:rPr>
                <w:spacing w:val="6"/>
              </w:rPr>
              <w:t>一）产品质量检验合</w:t>
            </w:r>
            <w:r>
              <w:rPr>
                <w:spacing w:val="5"/>
              </w:rPr>
              <w:t>格证明</w:t>
            </w:r>
            <w:r>
              <w:rPr>
                <w:spacing w:val="-6"/>
              </w:rPr>
              <w:t>；（</w:t>
            </w:r>
            <w:r>
              <w:rPr>
                <w:spacing w:val="-7"/>
              </w:rPr>
              <w:t xml:space="preserve"> </w:t>
            </w:r>
            <w:r>
              <w:rPr>
                <w:spacing w:val="5"/>
              </w:rPr>
              <w:t>二</w:t>
            </w:r>
            <w:r>
              <w:rPr>
                <w:spacing w:val="-16"/>
              </w:rPr>
              <w:t xml:space="preserve"> </w:t>
            </w:r>
            <w:r>
              <w:rPr>
                <w:spacing w:val="5"/>
              </w:rPr>
              <w:t>）生产者名称</w:t>
            </w:r>
          </w:p>
          <w:p w14:paraId="37ADA94C">
            <w:pPr>
              <w:pStyle w:val="6"/>
              <w:spacing w:before="14" w:line="228" w:lineRule="auto"/>
              <w:ind w:left="20"/>
            </w:pPr>
            <w:r>
              <w:rPr>
                <w:spacing w:val="6"/>
              </w:rPr>
              <w:t>和地址</w:t>
            </w:r>
            <w:r>
              <w:rPr>
                <w:spacing w:val="-6"/>
              </w:rPr>
              <w:t>；（</w:t>
            </w:r>
            <w:r>
              <w:rPr>
                <w:spacing w:val="-4"/>
              </w:rPr>
              <w:t xml:space="preserve"> </w:t>
            </w:r>
            <w:r>
              <w:rPr>
                <w:spacing w:val="6"/>
              </w:rPr>
              <w:t>三）产品名称、规格、等级、产品标准编号</w:t>
            </w:r>
            <w:r>
              <w:rPr>
                <w:spacing w:val="-6"/>
              </w:rPr>
              <w:t>；（</w:t>
            </w:r>
            <w:r>
              <w:rPr>
                <w:spacing w:val="-2"/>
              </w:rPr>
              <w:t xml:space="preserve"> </w:t>
            </w:r>
            <w:r>
              <w:rPr>
                <w:spacing w:val="6"/>
              </w:rPr>
              <w:t>四</w:t>
            </w:r>
            <w:r>
              <w:rPr>
                <w:spacing w:val="-16"/>
              </w:rPr>
              <w:t xml:space="preserve"> </w:t>
            </w:r>
            <w:r>
              <w:rPr>
                <w:spacing w:val="6"/>
              </w:rPr>
              <w:t>）国家规定的其他内容。第十五条：生活用絮用纤维制品应当标注有符合国家标准规定要求的标识；其中以纤维制品下脚或其再加工纤维作为铺垫物或填充物原料的，应当按照规定在标识中对所用原料予以明示</w:t>
            </w:r>
            <w:r>
              <w:rPr>
                <w:spacing w:val="5"/>
              </w:rPr>
              <w:t>说明。非生活用</w:t>
            </w:r>
          </w:p>
          <w:p w14:paraId="712D5938">
            <w:pPr>
              <w:pStyle w:val="6"/>
              <w:spacing w:before="12" w:line="227" w:lineRule="auto"/>
              <w:ind w:left="24"/>
            </w:pPr>
            <w:r>
              <w:rPr>
                <w:spacing w:val="7"/>
              </w:rPr>
              <w:t>絮用纤维制品除依法标注标识外，应当按照国家规定在显著位置加注“非生活用品”警示。第十六条：学</w:t>
            </w:r>
            <w:r>
              <w:rPr>
                <w:spacing w:val="6"/>
              </w:rPr>
              <w:t>生服、纺织面料标识还应当包括：纤维成分、含量；安全类别。纺织面料不能确定安全类别的，应当标注国家标准要求的甲醛含量、</w:t>
            </w:r>
            <w:r>
              <w:t>pH</w:t>
            </w:r>
            <w:r>
              <w:rPr>
                <w:spacing w:val="6"/>
              </w:rPr>
              <w:t>值、色牢度、异味、可分解致癌芳香胺染料、重</w:t>
            </w:r>
          </w:p>
        </w:tc>
        <w:tc>
          <w:tcPr>
            <w:tcW w:w="371" w:type="dxa"/>
            <w:vAlign w:val="top"/>
          </w:tcPr>
          <w:p w14:paraId="2DA386E6">
            <w:pPr>
              <w:rPr>
                <w:rFonts w:ascii="Arial"/>
                <w:sz w:val="21"/>
              </w:rPr>
            </w:pPr>
          </w:p>
        </w:tc>
      </w:tr>
      <w:tr w14:paraId="042FB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05EAC2E">
            <w:pPr>
              <w:pStyle w:val="6"/>
              <w:spacing w:before="144" w:line="108" w:lineRule="exact"/>
              <w:ind w:left="248"/>
            </w:pPr>
            <w:r>
              <w:rPr>
                <w:position w:val="1"/>
              </w:rPr>
              <w:t>738</w:t>
            </w:r>
          </w:p>
        </w:tc>
        <w:tc>
          <w:tcPr>
            <w:tcW w:w="1682" w:type="dxa"/>
            <w:vAlign w:val="top"/>
          </w:tcPr>
          <w:p w14:paraId="755FED49">
            <w:pPr>
              <w:pStyle w:val="6"/>
              <w:spacing w:before="88" w:line="262" w:lineRule="auto"/>
              <w:ind w:left="107" w:right="14" w:hanging="86"/>
            </w:pPr>
            <w:r>
              <w:rPr>
                <w:spacing w:val="6"/>
              </w:rPr>
              <w:t>对学生服使用单位未履行检查验收和记录义</w:t>
            </w:r>
            <w:r>
              <w:t xml:space="preserve"> </w:t>
            </w:r>
            <w:r>
              <w:rPr>
                <w:spacing w:val="6"/>
              </w:rPr>
              <w:t>务或未按规定委托送检行为的行政处罚</w:t>
            </w:r>
          </w:p>
        </w:tc>
        <w:tc>
          <w:tcPr>
            <w:tcW w:w="536" w:type="dxa"/>
            <w:vAlign w:val="top"/>
          </w:tcPr>
          <w:p w14:paraId="7718A115">
            <w:pPr>
              <w:pStyle w:val="6"/>
              <w:spacing w:before="144" w:line="229" w:lineRule="auto"/>
              <w:ind w:left="95"/>
            </w:pPr>
            <w:r>
              <w:rPr>
                <w:spacing w:val="5"/>
              </w:rPr>
              <w:t>行政处罚</w:t>
            </w:r>
          </w:p>
        </w:tc>
        <w:tc>
          <w:tcPr>
            <w:tcW w:w="879" w:type="dxa"/>
            <w:vAlign w:val="top"/>
          </w:tcPr>
          <w:p w14:paraId="2B3D2897">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69D5E726">
            <w:pPr>
              <w:pStyle w:val="6"/>
              <w:spacing w:line="221" w:lineRule="auto"/>
              <w:ind w:left="267"/>
            </w:pPr>
            <w:r>
              <w:rPr>
                <w:spacing w:val="4"/>
              </w:rPr>
              <w:t>或县级）</w:t>
            </w:r>
          </w:p>
        </w:tc>
        <w:tc>
          <w:tcPr>
            <w:tcW w:w="1259" w:type="dxa"/>
            <w:vAlign w:val="top"/>
          </w:tcPr>
          <w:p w14:paraId="6EFBCF50">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38A743D">
            <w:pPr>
              <w:pStyle w:val="6"/>
              <w:spacing w:line="184" w:lineRule="auto"/>
              <w:ind w:left="18"/>
            </w:pPr>
            <w:r>
              <w:rPr>
                <w:spacing w:val="5"/>
              </w:rPr>
              <w:t>金属含量等理化检验指标</w:t>
            </w:r>
          </w:p>
          <w:p w14:paraId="3E8FEC76">
            <w:pPr>
              <w:pStyle w:val="6"/>
              <w:spacing w:before="7" w:line="262" w:lineRule="auto"/>
              <w:ind w:left="28" w:right="67" w:hanging="5"/>
            </w:pPr>
            <w:r>
              <w:rPr>
                <w:spacing w:val="7"/>
              </w:rPr>
              <w:t>1.《纤维制品质量监督管理办法》第三十四条：学生服使用单位违反本办法</w:t>
            </w:r>
            <w:r>
              <w:rPr>
                <w:spacing w:val="6"/>
              </w:rPr>
              <w:t>第十九条，未履行检查验收和记录义务或未按规定委托送检的，责令改正，并处以一万元以下罚款。第十九条：学生服使用单位应当提供质量合格的学生服。学生服使用单位应当履行检查验收和记录义务，验明并</w:t>
            </w:r>
            <w:r>
              <w:t xml:space="preserve"> </w:t>
            </w:r>
            <w:r>
              <w:rPr>
                <w:spacing w:val="6"/>
              </w:rPr>
              <w:t>留存产品出厂检验报告，确认产品标识符合国家规定要求。学生服使用单位应当委托具有法定资质的检验检测机构对学生服进行检验。</w:t>
            </w:r>
          </w:p>
        </w:tc>
        <w:tc>
          <w:tcPr>
            <w:tcW w:w="371" w:type="dxa"/>
            <w:vAlign w:val="top"/>
          </w:tcPr>
          <w:p w14:paraId="3F8A58B3">
            <w:pPr>
              <w:rPr>
                <w:rFonts w:ascii="Arial"/>
                <w:sz w:val="21"/>
              </w:rPr>
            </w:pPr>
          </w:p>
        </w:tc>
      </w:tr>
      <w:tr w14:paraId="39BD6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381045FD">
            <w:pPr>
              <w:pStyle w:val="6"/>
              <w:spacing w:before="207" w:line="108" w:lineRule="exact"/>
              <w:ind w:left="248"/>
            </w:pPr>
            <w:r>
              <w:rPr>
                <w:position w:val="1"/>
              </w:rPr>
              <w:t>739</w:t>
            </w:r>
          </w:p>
        </w:tc>
        <w:tc>
          <w:tcPr>
            <w:tcW w:w="1682" w:type="dxa"/>
            <w:vAlign w:val="top"/>
          </w:tcPr>
          <w:p w14:paraId="61364FA1">
            <w:pPr>
              <w:pStyle w:val="6"/>
              <w:spacing w:before="37" w:line="262" w:lineRule="auto"/>
              <w:ind w:left="19" w:right="14" w:firstLine="1"/>
            </w:pPr>
            <w:r>
              <w:rPr>
                <w:spacing w:val="3"/>
              </w:rPr>
              <w:t>对涉嫌掺杂掺假、</w:t>
            </w:r>
            <w:r>
              <w:rPr>
                <w:spacing w:val="-4"/>
              </w:rPr>
              <w:t xml:space="preserve"> </w:t>
            </w:r>
            <w:r>
              <w:rPr>
                <w:spacing w:val="3"/>
              </w:rPr>
              <w:t>以次充好、</w:t>
            </w:r>
            <w:r>
              <w:rPr>
                <w:spacing w:val="-19"/>
              </w:rPr>
              <w:t xml:space="preserve"> </w:t>
            </w:r>
            <w:r>
              <w:rPr>
                <w:spacing w:val="3"/>
              </w:rPr>
              <w:t>以假充真或者</w:t>
            </w:r>
            <w:r>
              <w:t xml:space="preserve"> </w:t>
            </w:r>
            <w:r>
              <w:rPr>
                <w:spacing w:val="6"/>
              </w:rPr>
              <w:t>其他有严重质量问题的棉花以及专门用于生</w:t>
            </w:r>
          </w:p>
          <w:p w14:paraId="734EA802">
            <w:pPr>
              <w:pStyle w:val="6"/>
              <w:spacing w:line="247" w:lineRule="auto"/>
              <w:ind w:left="19" w:right="14"/>
            </w:pPr>
            <w:r>
              <w:rPr>
                <w:spacing w:val="3"/>
              </w:rPr>
              <w:t>产掺杂掺假、</w:t>
            </w:r>
            <w:r>
              <w:rPr>
                <w:spacing w:val="-2"/>
              </w:rPr>
              <w:t xml:space="preserve"> </w:t>
            </w:r>
            <w:r>
              <w:rPr>
                <w:spacing w:val="3"/>
              </w:rPr>
              <w:t>以次充好、</w:t>
            </w:r>
            <w:r>
              <w:rPr>
                <w:spacing w:val="-19"/>
              </w:rPr>
              <w:t xml:space="preserve"> </w:t>
            </w:r>
            <w:r>
              <w:rPr>
                <w:spacing w:val="3"/>
              </w:rPr>
              <w:t>以假充真的棉花的</w:t>
            </w:r>
            <w:r>
              <w:t xml:space="preserve"> </w:t>
            </w:r>
            <w:r>
              <w:rPr>
                <w:spacing w:val="6"/>
              </w:rPr>
              <w:t>设备、工具的查封或扣押等行为的行政强制</w:t>
            </w:r>
          </w:p>
        </w:tc>
        <w:tc>
          <w:tcPr>
            <w:tcW w:w="536" w:type="dxa"/>
            <w:vAlign w:val="top"/>
          </w:tcPr>
          <w:p w14:paraId="5034A46D">
            <w:pPr>
              <w:pStyle w:val="6"/>
              <w:spacing w:before="207" w:line="229" w:lineRule="auto"/>
              <w:ind w:left="95"/>
            </w:pPr>
            <w:r>
              <w:rPr>
                <w:spacing w:val="5"/>
              </w:rPr>
              <w:t>行政强制</w:t>
            </w:r>
          </w:p>
        </w:tc>
        <w:tc>
          <w:tcPr>
            <w:tcW w:w="879" w:type="dxa"/>
            <w:vAlign w:val="top"/>
          </w:tcPr>
          <w:p w14:paraId="77CDC025">
            <w:pPr>
              <w:pStyle w:val="6"/>
              <w:spacing w:before="93" w:line="263" w:lineRule="auto"/>
              <w:ind w:left="50" w:right="44" w:firstLine="47"/>
            </w:pPr>
            <w:r>
              <w:rPr>
                <w:spacing w:val="5"/>
              </w:rPr>
              <w:t>市场监督管理部门</w:t>
            </w:r>
            <w:r>
              <w:rPr>
                <w:spacing w:val="1"/>
              </w:rPr>
              <w:t xml:space="preserve">  </w:t>
            </w:r>
            <w:r>
              <w:rPr>
                <w:spacing w:val="6"/>
              </w:rPr>
              <w:t>（省级、设区的市级</w:t>
            </w:r>
          </w:p>
          <w:p w14:paraId="4758C455">
            <w:pPr>
              <w:pStyle w:val="6"/>
              <w:spacing w:line="231" w:lineRule="auto"/>
              <w:ind w:left="267"/>
            </w:pPr>
            <w:r>
              <w:rPr>
                <w:spacing w:val="4"/>
              </w:rPr>
              <w:t>或县级）</w:t>
            </w:r>
          </w:p>
        </w:tc>
        <w:tc>
          <w:tcPr>
            <w:tcW w:w="1259" w:type="dxa"/>
            <w:vAlign w:val="top"/>
          </w:tcPr>
          <w:p w14:paraId="03EB90D3">
            <w:pPr>
              <w:pStyle w:val="6"/>
              <w:spacing w:before="15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8BA3657">
            <w:pPr>
              <w:pStyle w:val="6"/>
              <w:spacing w:before="93"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2BBD9537">
            <w:pPr>
              <w:pStyle w:val="6"/>
              <w:spacing w:before="15" w:line="262" w:lineRule="auto"/>
              <w:ind w:left="16" w:right="67" w:firstLine="6"/>
            </w:pPr>
            <w:r>
              <w:rPr>
                <w:spacing w:val="6"/>
              </w:rPr>
              <w:t>第二十条：棉花质量监督机构在实施棉花质量监督检查过程中，根据违法嫌疑证据或者举报</w:t>
            </w:r>
            <w:r>
              <w:rPr>
                <w:spacing w:val="5"/>
              </w:rPr>
              <w:t>，对涉嫌违反本条例规定的行为进行查处时，可以行使下列职权</w:t>
            </w:r>
            <w:r>
              <w:rPr>
                <w:spacing w:val="-6"/>
              </w:rPr>
              <w:t>：（</w:t>
            </w:r>
            <w:r>
              <w:rPr>
                <w:spacing w:val="-2"/>
              </w:rPr>
              <w:t xml:space="preserve"> </w:t>
            </w:r>
            <w:r>
              <w:rPr>
                <w:spacing w:val="5"/>
              </w:rPr>
              <w:t>四</w:t>
            </w:r>
            <w:r>
              <w:rPr>
                <w:spacing w:val="-16"/>
              </w:rPr>
              <w:t xml:space="preserve"> </w:t>
            </w:r>
            <w:r>
              <w:rPr>
                <w:spacing w:val="5"/>
              </w:rPr>
              <w:t>）对涉嫌掺杂掺假、</w:t>
            </w:r>
            <w:r>
              <w:rPr>
                <w:spacing w:val="-18"/>
              </w:rPr>
              <w:t xml:space="preserve"> </w:t>
            </w:r>
            <w:r>
              <w:rPr>
                <w:spacing w:val="5"/>
              </w:rPr>
              <w:t>以次充好、</w:t>
            </w:r>
            <w:r>
              <w:rPr>
                <w:spacing w:val="-19"/>
              </w:rPr>
              <w:t xml:space="preserve"> </w:t>
            </w:r>
            <w:r>
              <w:rPr>
                <w:spacing w:val="5"/>
              </w:rPr>
              <w:t>以假充真或者其他有严重质量问题的棉花以及专门用于生产掺杂掺假、</w:t>
            </w:r>
            <w:r>
              <w:rPr>
                <w:spacing w:val="-18"/>
              </w:rPr>
              <w:t xml:space="preserve"> </w:t>
            </w:r>
            <w:r>
              <w:rPr>
                <w:spacing w:val="5"/>
              </w:rPr>
              <w:t>以次充好、</w:t>
            </w:r>
            <w:r>
              <w:rPr>
                <w:spacing w:val="-18"/>
              </w:rPr>
              <w:t xml:space="preserve"> </w:t>
            </w:r>
            <w:r>
              <w:rPr>
                <w:spacing w:val="5"/>
              </w:rPr>
              <w:t>以假充真的</w:t>
            </w:r>
            <w:r>
              <w:t xml:space="preserve"> </w:t>
            </w:r>
            <w:r>
              <w:rPr>
                <w:spacing w:val="5"/>
              </w:rPr>
              <w:t>棉花的设备、工具予以查封或者扣押。</w:t>
            </w:r>
          </w:p>
        </w:tc>
        <w:tc>
          <w:tcPr>
            <w:tcW w:w="371" w:type="dxa"/>
            <w:vAlign w:val="top"/>
          </w:tcPr>
          <w:p w14:paraId="38FC2B7D">
            <w:pPr>
              <w:rPr>
                <w:rFonts w:ascii="Arial"/>
                <w:sz w:val="21"/>
              </w:rPr>
            </w:pPr>
          </w:p>
        </w:tc>
      </w:tr>
      <w:tr w14:paraId="719E9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2CCB36EA">
            <w:pPr>
              <w:spacing w:line="305" w:lineRule="auto"/>
              <w:rPr>
                <w:rFonts w:ascii="Arial"/>
                <w:sz w:val="21"/>
              </w:rPr>
            </w:pPr>
          </w:p>
          <w:p w14:paraId="15B573E8">
            <w:pPr>
              <w:pStyle w:val="6"/>
              <w:spacing w:before="26" w:line="108" w:lineRule="exact"/>
              <w:ind w:left="248"/>
            </w:pPr>
            <w:r>
              <w:rPr>
                <w:position w:val="1"/>
              </w:rPr>
              <w:t>740</w:t>
            </w:r>
          </w:p>
        </w:tc>
        <w:tc>
          <w:tcPr>
            <w:tcW w:w="1682" w:type="dxa"/>
            <w:vAlign w:val="top"/>
          </w:tcPr>
          <w:p w14:paraId="19DE3096">
            <w:pPr>
              <w:spacing w:line="247" w:lineRule="auto"/>
              <w:rPr>
                <w:rFonts w:ascii="Arial"/>
                <w:sz w:val="21"/>
              </w:rPr>
            </w:pPr>
          </w:p>
          <w:p w14:paraId="3E8F10C7">
            <w:pPr>
              <w:pStyle w:val="6"/>
              <w:spacing w:before="26" w:line="228" w:lineRule="auto"/>
              <w:ind w:left="21"/>
            </w:pPr>
            <w:r>
              <w:rPr>
                <w:spacing w:val="6"/>
              </w:rPr>
              <w:t>对茧丝经营者在经营活动中掺杂掺假等行为</w:t>
            </w:r>
          </w:p>
          <w:p w14:paraId="3FB0B4CA">
            <w:pPr>
              <w:pStyle w:val="6"/>
              <w:spacing w:before="15" w:line="229" w:lineRule="auto"/>
              <w:ind w:left="631"/>
            </w:pPr>
            <w:r>
              <w:rPr>
                <w:spacing w:val="4"/>
              </w:rPr>
              <w:t>的行政强制</w:t>
            </w:r>
          </w:p>
        </w:tc>
        <w:tc>
          <w:tcPr>
            <w:tcW w:w="536" w:type="dxa"/>
            <w:vAlign w:val="top"/>
          </w:tcPr>
          <w:p w14:paraId="0A33904B">
            <w:pPr>
              <w:spacing w:line="305" w:lineRule="auto"/>
              <w:rPr>
                <w:rFonts w:ascii="Arial"/>
                <w:sz w:val="21"/>
              </w:rPr>
            </w:pPr>
          </w:p>
          <w:p w14:paraId="65F60A1E">
            <w:pPr>
              <w:pStyle w:val="6"/>
              <w:spacing w:before="26" w:line="229" w:lineRule="auto"/>
              <w:ind w:left="95"/>
            </w:pPr>
            <w:r>
              <w:rPr>
                <w:spacing w:val="5"/>
              </w:rPr>
              <w:t>行政强制</w:t>
            </w:r>
          </w:p>
        </w:tc>
        <w:tc>
          <w:tcPr>
            <w:tcW w:w="879" w:type="dxa"/>
            <w:vAlign w:val="top"/>
          </w:tcPr>
          <w:p w14:paraId="720137F9">
            <w:pPr>
              <w:pStyle w:val="6"/>
              <w:spacing w:before="219" w:line="263" w:lineRule="auto"/>
              <w:ind w:left="50" w:right="44" w:firstLine="47"/>
            </w:pPr>
            <w:r>
              <w:rPr>
                <w:spacing w:val="5"/>
              </w:rPr>
              <w:t>市场监督管理部门</w:t>
            </w:r>
            <w:r>
              <w:rPr>
                <w:spacing w:val="1"/>
              </w:rPr>
              <w:t xml:space="preserve">  </w:t>
            </w:r>
            <w:r>
              <w:rPr>
                <w:spacing w:val="6"/>
              </w:rPr>
              <w:t>（省级、设区的市级</w:t>
            </w:r>
          </w:p>
          <w:p w14:paraId="7167F139">
            <w:pPr>
              <w:pStyle w:val="6"/>
              <w:spacing w:line="231" w:lineRule="auto"/>
              <w:ind w:left="267"/>
            </w:pPr>
            <w:r>
              <w:rPr>
                <w:spacing w:val="4"/>
              </w:rPr>
              <w:t>或县级）</w:t>
            </w:r>
          </w:p>
        </w:tc>
        <w:tc>
          <w:tcPr>
            <w:tcW w:w="1259" w:type="dxa"/>
            <w:vAlign w:val="top"/>
          </w:tcPr>
          <w:p w14:paraId="77B21F77">
            <w:pPr>
              <w:spacing w:line="247" w:lineRule="auto"/>
              <w:rPr>
                <w:rFonts w:ascii="Arial"/>
                <w:sz w:val="21"/>
              </w:rPr>
            </w:pPr>
          </w:p>
          <w:p w14:paraId="60AD0155">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4F35777">
            <w:pPr>
              <w:pStyle w:val="6"/>
              <w:spacing w:before="47"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0DFA3A69">
            <w:pPr>
              <w:pStyle w:val="6"/>
              <w:spacing w:before="15" w:line="262" w:lineRule="auto"/>
              <w:ind w:left="16" w:right="67" w:firstLine="6"/>
            </w:pPr>
            <w:r>
              <w:rPr>
                <w:spacing w:val="6"/>
              </w:rPr>
              <w:t>第二十条：棉花质量监督机构在实施棉花质量监督检查过程中，根据违法嫌疑证据或者举报</w:t>
            </w:r>
            <w:r>
              <w:rPr>
                <w:spacing w:val="5"/>
              </w:rPr>
              <w:t>，对涉嫌违反本条例规定的行为进行查处时，可以行使下列职权</w:t>
            </w:r>
            <w:r>
              <w:rPr>
                <w:spacing w:val="-6"/>
              </w:rPr>
              <w:t>：（</w:t>
            </w:r>
            <w:r>
              <w:rPr>
                <w:spacing w:val="-2"/>
              </w:rPr>
              <w:t xml:space="preserve"> </w:t>
            </w:r>
            <w:r>
              <w:rPr>
                <w:spacing w:val="5"/>
              </w:rPr>
              <w:t>四</w:t>
            </w:r>
            <w:r>
              <w:rPr>
                <w:spacing w:val="-16"/>
              </w:rPr>
              <w:t xml:space="preserve"> </w:t>
            </w:r>
            <w:r>
              <w:rPr>
                <w:spacing w:val="5"/>
              </w:rPr>
              <w:t>）对涉嫌掺杂掺假、</w:t>
            </w:r>
            <w:r>
              <w:rPr>
                <w:spacing w:val="-18"/>
              </w:rPr>
              <w:t xml:space="preserve"> </w:t>
            </w:r>
            <w:r>
              <w:rPr>
                <w:spacing w:val="5"/>
              </w:rPr>
              <w:t>以次充好、</w:t>
            </w:r>
            <w:r>
              <w:rPr>
                <w:spacing w:val="-19"/>
              </w:rPr>
              <w:t xml:space="preserve"> </w:t>
            </w:r>
            <w:r>
              <w:rPr>
                <w:spacing w:val="5"/>
              </w:rPr>
              <w:t>以假充真或者其他有严重质量问题的棉花以及专门用于生产掺杂掺假、</w:t>
            </w:r>
            <w:r>
              <w:rPr>
                <w:spacing w:val="-18"/>
              </w:rPr>
              <w:t xml:space="preserve"> </w:t>
            </w:r>
            <w:r>
              <w:rPr>
                <w:spacing w:val="5"/>
              </w:rPr>
              <w:t>以次充好、</w:t>
            </w:r>
            <w:r>
              <w:rPr>
                <w:spacing w:val="-18"/>
              </w:rPr>
              <w:t xml:space="preserve"> </w:t>
            </w:r>
            <w:r>
              <w:rPr>
                <w:spacing w:val="5"/>
              </w:rPr>
              <w:t>以假充真的</w:t>
            </w:r>
            <w:r>
              <w:t xml:space="preserve"> </w:t>
            </w:r>
            <w:r>
              <w:rPr>
                <w:spacing w:val="6"/>
              </w:rPr>
              <w:t>棉花的设备、工具予以查封或者扣押。第三十八条：毛、绒、茧丝、麻类纤维的质量监</w:t>
            </w:r>
            <w:r>
              <w:rPr>
                <w:spacing w:val="5"/>
              </w:rPr>
              <w:t>督管理，</w:t>
            </w:r>
            <w:r>
              <w:rPr>
                <w:spacing w:val="-18"/>
              </w:rPr>
              <w:t xml:space="preserve"> </w:t>
            </w:r>
            <w:r>
              <w:rPr>
                <w:spacing w:val="5"/>
              </w:rPr>
              <w:t>比照本条例执行。</w:t>
            </w:r>
          </w:p>
          <w:p w14:paraId="04BD250F">
            <w:pPr>
              <w:pStyle w:val="6"/>
              <w:spacing w:line="229" w:lineRule="auto"/>
              <w:ind w:left="21"/>
            </w:pPr>
            <w:r>
              <w:rPr>
                <w:spacing w:val="6"/>
              </w:rPr>
              <w:t>2.《茧丝质量监督管理办法》（根据202</w:t>
            </w:r>
            <w:r>
              <w:rPr>
                <w:spacing w:val="5"/>
              </w:rPr>
              <w:t>2年9月29日国家市场监督管理总局令第61号第三次修订）</w:t>
            </w:r>
          </w:p>
          <w:p w14:paraId="1DEC5D3F">
            <w:pPr>
              <w:pStyle w:val="6"/>
              <w:spacing w:before="15" w:line="258" w:lineRule="auto"/>
              <w:ind w:left="18" w:right="67" w:firstLine="4"/>
            </w:pPr>
            <w:r>
              <w:rPr>
                <w:spacing w:val="5"/>
              </w:rPr>
              <w:t>第六条：纤维质量监督机构进行茧丝质量监督检查，</w:t>
            </w:r>
            <w:r>
              <w:rPr>
                <w:spacing w:val="-17"/>
              </w:rPr>
              <w:t xml:space="preserve"> </w:t>
            </w:r>
            <w:r>
              <w:rPr>
                <w:spacing w:val="5"/>
              </w:rPr>
              <w:t>以及根据违法嫌疑证据或者举报，对涉嫌违反本办法规定的行为进行查处时，可以行使下列职权</w:t>
            </w:r>
            <w:r>
              <w:rPr>
                <w:spacing w:val="3"/>
              </w:rPr>
              <w:t>：（</w:t>
            </w:r>
            <w:r>
              <w:rPr>
                <w:spacing w:val="-3"/>
              </w:rPr>
              <w:t xml:space="preserve"> </w:t>
            </w:r>
            <w:r>
              <w:rPr>
                <w:spacing w:val="5"/>
              </w:rPr>
              <w:t>四</w:t>
            </w:r>
            <w:r>
              <w:rPr>
                <w:spacing w:val="-16"/>
              </w:rPr>
              <w:t xml:space="preserve"> </w:t>
            </w:r>
            <w:r>
              <w:rPr>
                <w:spacing w:val="5"/>
              </w:rPr>
              <w:t>）对涉嫌掺杂掺假、</w:t>
            </w:r>
            <w:r>
              <w:rPr>
                <w:spacing w:val="-18"/>
              </w:rPr>
              <w:t xml:space="preserve"> </w:t>
            </w:r>
            <w:r>
              <w:rPr>
                <w:spacing w:val="5"/>
              </w:rPr>
              <w:t>以次充好、</w:t>
            </w:r>
            <w:r>
              <w:rPr>
                <w:spacing w:val="-19"/>
              </w:rPr>
              <w:t xml:space="preserve"> </w:t>
            </w:r>
            <w:r>
              <w:rPr>
                <w:spacing w:val="5"/>
              </w:rPr>
              <w:t>以假充真或者其他有严重质量问题的茧丝以及直接用于生产掺杂掺假、</w:t>
            </w:r>
            <w:r>
              <w:rPr>
                <w:spacing w:val="-18"/>
              </w:rPr>
              <w:t xml:space="preserve"> </w:t>
            </w:r>
            <w:r>
              <w:rPr>
                <w:spacing w:val="5"/>
              </w:rPr>
              <w:t>以次充好、</w:t>
            </w:r>
            <w:r>
              <w:rPr>
                <w:spacing w:val="-18"/>
              </w:rPr>
              <w:t xml:space="preserve"> </w:t>
            </w:r>
            <w:r>
              <w:rPr>
                <w:spacing w:val="5"/>
              </w:rPr>
              <w:t>以假充真的茧丝的</w:t>
            </w:r>
            <w:r>
              <w:t xml:space="preserve"> </w:t>
            </w:r>
            <w:r>
              <w:rPr>
                <w:spacing w:val="5"/>
              </w:rPr>
              <w:t>设备、工具予以查封或者扣押。</w:t>
            </w:r>
          </w:p>
        </w:tc>
        <w:tc>
          <w:tcPr>
            <w:tcW w:w="371" w:type="dxa"/>
            <w:vAlign w:val="top"/>
          </w:tcPr>
          <w:p w14:paraId="077D622F">
            <w:pPr>
              <w:rPr>
                <w:rFonts w:ascii="Arial"/>
                <w:sz w:val="21"/>
              </w:rPr>
            </w:pPr>
          </w:p>
        </w:tc>
      </w:tr>
      <w:tr w14:paraId="3ED0C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440241F7">
            <w:pPr>
              <w:spacing w:line="306" w:lineRule="auto"/>
              <w:rPr>
                <w:rFonts w:ascii="Arial"/>
                <w:sz w:val="21"/>
              </w:rPr>
            </w:pPr>
          </w:p>
          <w:p w14:paraId="77B7E65F">
            <w:pPr>
              <w:pStyle w:val="6"/>
              <w:spacing w:before="26" w:line="108" w:lineRule="exact"/>
              <w:ind w:left="248"/>
            </w:pPr>
            <w:r>
              <w:rPr>
                <w:position w:val="1"/>
              </w:rPr>
              <w:t>741</w:t>
            </w:r>
          </w:p>
        </w:tc>
        <w:tc>
          <w:tcPr>
            <w:tcW w:w="1682" w:type="dxa"/>
            <w:vAlign w:val="top"/>
          </w:tcPr>
          <w:p w14:paraId="3E1D1485">
            <w:pPr>
              <w:spacing w:line="248" w:lineRule="auto"/>
              <w:rPr>
                <w:rFonts w:ascii="Arial"/>
                <w:sz w:val="21"/>
              </w:rPr>
            </w:pPr>
          </w:p>
          <w:p w14:paraId="6773BACF">
            <w:pPr>
              <w:pStyle w:val="6"/>
              <w:spacing w:before="26" w:line="228" w:lineRule="auto"/>
              <w:ind w:left="21"/>
            </w:pPr>
            <w:r>
              <w:rPr>
                <w:spacing w:val="6"/>
              </w:rPr>
              <w:t>对麻类纤维经营者在经营活动中掺杂掺假等</w:t>
            </w:r>
          </w:p>
          <w:p w14:paraId="4CAABE80">
            <w:pPr>
              <w:pStyle w:val="6"/>
              <w:spacing w:before="15" w:line="229" w:lineRule="auto"/>
              <w:ind w:left="537"/>
            </w:pPr>
            <w:r>
              <w:rPr>
                <w:spacing w:val="5"/>
              </w:rPr>
              <w:t>行为的行政强制</w:t>
            </w:r>
          </w:p>
        </w:tc>
        <w:tc>
          <w:tcPr>
            <w:tcW w:w="536" w:type="dxa"/>
            <w:vAlign w:val="top"/>
          </w:tcPr>
          <w:p w14:paraId="13AD451D">
            <w:pPr>
              <w:spacing w:line="306" w:lineRule="auto"/>
              <w:rPr>
                <w:rFonts w:ascii="Arial"/>
                <w:sz w:val="21"/>
              </w:rPr>
            </w:pPr>
          </w:p>
          <w:p w14:paraId="360F02FA">
            <w:pPr>
              <w:pStyle w:val="6"/>
              <w:spacing w:before="26" w:line="229" w:lineRule="auto"/>
              <w:ind w:left="95"/>
            </w:pPr>
            <w:r>
              <w:rPr>
                <w:spacing w:val="5"/>
              </w:rPr>
              <w:t>行政强制</w:t>
            </w:r>
          </w:p>
        </w:tc>
        <w:tc>
          <w:tcPr>
            <w:tcW w:w="879" w:type="dxa"/>
            <w:vAlign w:val="top"/>
          </w:tcPr>
          <w:p w14:paraId="16984167">
            <w:pPr>
              <w:pStyle w:val="6"/>
              <w:spacing w:before="220" w:line="263" w:lineRule="auto"/>
              <w:ind w:left="50" w:right="44" w:firstLine="47"/>
            </w:pPr>
            <w:r>
              <w:rPr>
                <w:spacing w:val="5"/>
              </w:rPr>
              <w:t>市场监督管理部门</w:t>
            </w:r>
            <w:r>
              <w:rPr>
                <w:spacing w:val="1"/>
              </w:rPr>
              <w:t xml:space="preserve">  </w:t>
            </w:r>
            <w:r>
              <w:rPr>
                <w:spacing w:val="6"/>
              </w:rPr>
              <w:t>（省级、设区的市级</w:t>
            </w:r>
          </w:p>
          <w:p w14:paraId="678B5816">
            <w:pPr>
              <w:pStyle w:val="6"/>
              <w:spacing w:line="231" w:lineRule="auto"/>
              <w:ind w:left="267"/>
            </w:pPr>
            <w:r>
              <w:rPr>
                <w:spacing w:val="4"/>
              </w:rPr>
              <w:t>或县级）</w:t>
            </w:r>
          </w:p>
        </w:tc>
        <w:tc>
          <w:tcPr>
            <w:tcW w:w="1259" w:type="dxa"/>
            <w:vAlign w:val="top"/>
          </w:tcPr>
          <w:p w14:paraId="24A8F33F">
            <w:pPr>
              <w:spacing w:line="248" w:lineRule="auto"/>
              <w:rPr>
                <w:rFonts w:ascii="Arial"/>
                <w:sz w:val="21"/>
              </w:rPr>
            </w:pPr>
          </w:p>
          <w:p w14:paraId="76A99899">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39E1532">
            <w:pPr>
              <w:pStyle w:val="6"/>
              <w:spacing w:before="48"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3F7F9EE0">
            <w:pPr>
              <w:pStyle w:val="6"/>
              <w:spacing w:before="15" w:line="262" w:lineRule="auto"/>
              <w:ind w:left="16" w:right="67" w:firstLine="6"/>
            </w:pPr>
            <w:r>
              <w:rPr>
                <w:spacing w:val="6"/>
              </w:rPr>
              <w:t>第二十条：棉花质量监督机构在实施棉花质量监督检查过程中，根据违法嫌疑证据或者举报</w:t>
            </w:r>
            <w:r>
              <w:rPr>
                <w:spacing w:val="5"/>
              </w:rPr>
              <w:t>，对涉嫌违反本条例规定的行为进行查处时，可以行使下列职权</w:t>
            </w:r>
            <w:r>
              <w:rPr>
                <w:spacing w:val="-6"/>
              </w:rPr>
              <w:t>：（</w:t>
            </w:r>
            <w:r>
              <w:rPr>
                <w:spacing w:val="-2"/>
              </w:rPr>
              <w:t xml:space="preserve"> </w:t>
            </w:r>
            <w:r>
              <w:rPr>
                <w:spacing w:val="5"/>
              </w:rPr>
              <w:t>四</w:t>
            </w:r>
            <w:r>
              <w:rPr>
                <w:spacing w:val="-16"/>
              </w:rPr>
              <w:t xml:space="preserve"> </w:t>
            </w:r>
            <w:r>
              <w:rPr>
                <w:spacing w:val="5"/>
              </w:rPr>
              <w:t>）对涉嫌掺杂掺假、</w:t>
            </w:r>
            <w:r>
              <w:rPr>
                <w:spacing w:val="-18"/>
              </w:rPr>
              <w:t xml:space="preserve"> </w:t>
            </w:r>
            <w:r>
              <w:rPr>
                <w:spacing w:val="5"/>
              </w:rPr>
              <w:t>以次充好、</w:t>
            </w:r>
            <w:r>
              <w:rPr>
                <w:spacing w:val="-19"/>
              </w:rPr>
              <w:t xml:space="preserve"> </w:t>
            </w:r>
            <w:r>
              <w:rPr>
                <w:spacing w:val="5"/>
              </w:rPr>
              <w:t>以假充真或者其他有严重质量问题的棉花以及专门用于生产掺杂掺假、</w:t>
            </w:r>
            <w:r>
              <w:rPr>
                <w:spacing w:val="-18"/>
              </w:rPr>
              <w:t xml:space="preserve"> </w:t>
            </w:r>
            <w:r>
              <w:rPr>
                <w:spacing w:val="5"/>
              </w:rPr>
              <w:t>以次充好、</w:t>
            </w:r>
            <w:r>
              <w:rPr>
                <w:spacing w:val="-18"/>
              </w:rPr>
              <w:t xml:space="preserve"> </w:t>
            </w:r>
            <w:r>
              <w:rPr>
                <w:spacing w:val="5"/>
              </w:rPr>
              <w:t>以假充真的</w:t>
            </w:r>
            <w:r>
              <w:t xml:space="preserve"> </w:t>
            </w:r>
            <w:r>
              <w:rPr>
                <w:spacing w:val="6"/>
              </w:rPr>
              <w:t>棉花的设备、工具予以查封或者扣押。第三十八条：毛、绒、茧丝、麻类纤维的质量监</w:t>
            </w:r>
            <w:r>
              <w:rPr>
                <w:spacing w:val="5"/>
              </w:rPr>
              <w:t>督管理，</w:t>
            </w:r>
            <w:r>
              <w:rPr>
                <w:spacing w:val="-18"/>
              </w:rPr>
              <w:t xml:space="preserve"> </w:t>
            </w:r>
            <w:r>
              <w:rPr>
                <w:spacing w:val="5"/>
              </w:rPr>
              <w:t>比照本条例执行。</w:t>
            </w:r>
          </w:p>
          <w:p w14:paraId="4A43454B">
            <w:pPr>
              <w:pStyle w:val="6"/>
              <w:spacing w:line="229" w:lineRule="auto"/>
              <w:ind w:left="21"/>
            </w:pPr>
            <w:r>
              <w:rPr>
                <w:spacing w:val="5"/>
              </w:rPr>
              <w:t>2.《麻类纤维质量监督管理办法》（根据2020年10月23日国家市场监督管理总局令第31号修订）</w:t>
            </w:r>
          </w:p>
          <w:p w14:paraId="4D66D4A4">
            <w:pPr>
              <w:pStyle w:val="6"/>
              <w:spacing w:before="14" w:line="258" w:lineRule="auto"/>
              <w:ind w:left="20" w:right="67" w:firstLine="2"/>
            </w:pPr>
            <w:r>
              <w:rPr>
                <w:spacing w:val="5"/>
              </w:rPr>
              <w:t>第十一条：纤维质量监督机构进行麻类纤维质量监督检查，</w:t>
            </w:r>
            <w:r>
              <w:rPr>
                <w:spacing w:val="-18"/>
              </w:rPr>
              <w:t xml:space="preserve"> </w:t>
            </w:r>
            <w:r>
              <w:rPr>
                <w:spacing w:val="5"/>
              </w:rPr>
              <w:t>以及根据涉嫌违法证据或者举报，对涉嫌违反本办法规定的行为进行查处时，可以行使下列职权</w:t>
            </w:r>
            <w:r>
              <w:rPr>
                <w:spacing w:val="-6"/>
              </w:rPr>
              <w:t>：（</w:t>
            </w:r>
            <w:r>
              <w:rPr>
                <w:spacing w:val="-2"/>
              </w:rPr>
              <w:t xml:space="preserve"> </w:t>
            </w:r>
            <w:r>
              <w:rPr>
                <w:spacing w:val="5"/>
              </w:rPr>
              <w:t>四</w:t>
            </w:r>
            <w:r>
              <w:rPr>
                <w:spacing w:val="-16"/>
              </w:rPr>
              <w:t xml:space="preserve"> </w:t>
            </w:r>
            <w:r>
              <w:rPr>
                <w:spacing w:val="5"/>
              </w:rPr>
              <w:t>）对涉嫌掺杂掺假、</w:t>
            </w:r>
            <w:r>
              <w:rPr>
                <w:spacing w:val="-19"/>
              </w:rPr>
              <w:t xml:space="preserve"> </w:t>
            </w:r>
            <w:r>
              <w:rPr>
                <w:spacing w:val="5"/>
              </w:rPr>
              <w:t>以假充真、</w:t>
            </w:r>
            <w:r>
              <w:rPr>
                <w:spacing w:val="-18"/>
              </w:rPr>
              <w:t xml:space="preserve"> </w:t>
            </w:r>
            <w:r>
              <w:rPr>
                <w:spacing w:val="5"/>
              </w:rPr>
              <w:t>以次充好或者其他有严重质量问题的麻类纤维，</w:t>
            </w:r>
            <w:r>
              <w:rPr>
                <w:spacing w:val="-19"/>
              </w:rPr>
              <w:t xml:space="preserve"> </w:t>
            </w:r>
            <w:r>
              <w:rPr>
                <w:spacing w:val="5"/>
              </w:rPr>
              <w:t>以及直接用于生产掺杂掺假、</w:t>
            </w:r>
            <w:r>
              <w:rPr>
                <w:spacing w:val="-18"/>
              </w:rPr>
              <w:t xml:space="preserve"> </w:t>
            </w:r>
            <w:r>
              <w:rPr>
                <w:spacing w:val="5"/>
              </w:rPr>
              <w:t>以假充真</w:t>
            </w:r>
            <w:r>
              <w:rPr>
                <w:spacing w:val="4"/>
              </w:rPr>
              <w:t>、</w:t>
            </w:r>
            <w:r>
              <w:rPr>
                <w:spacing w:val="-18"/>
              </w:rPr>
              <w:t xml:space="preserve"> </w:t>
            </w:r>
            <w:r>
              <w:rPr>
                <w:spacing w:val="4"/>
              </w:rPr>
              <w:t>以次</w:t>
            </w:r>
            <w:r>
              <w:t xml:space="preserve"> </w:t>
            </w:r>
            <w:r>
              <w:rPr>
                <w:spacing w:val="5"/>
              </w:rPr>
              <w:t>充好的麻类纤维的设备、工具予以查封或者扣押。</w:t>
            </w:r>
          </w:p>
        </w:tc>
        <w:tc>
          <w:tcPr>
            <w:tcW w:w="371" w:type="dxa"/>
            <w:vAlign w:val="top"/>
          </w:tcPr>
          <w:p w14:paraId="3765818E">
            <w:pPr>
              <w:rPr>
                <w:rFonts w:ascii="Arial"/>
                <w:sz w:val="21"/>
              </w:rPr>
            </w:pPr>
          </w:p>
        </w:tc>
      </w:tr>
      <w:tr w14:paraId="3E1A5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5AC27248">
            <w:pPr>
              <w:spacing w:line="244" w:lineRule="auto"/>
              <w:rPr>
                <w:rFonts w:ascii="Arial"/>
                <w:sz w:val="21"/>
              </w:rPr>
            </w:pPr>
          </w:p>
          <w:p w14:paraId="402C4A94">
            <w:pPr>
              <w:pStyle w:val="6"/>
              <w:spacing w:before="26" w:line="108" w:lineRule="exact"/>
              <w:ind w:left="248"/>
            </w:pPr>
            <w:r>
              <w:rPr>
                <w:position w:val="1"/>
              </w:rPr>
              <w:t>742</w:t>
            </w:r>
          </w:p>
        </w:tc>
        <w:tc>
          <w:tcPr>
            <w:tcW w:w="1682" w:type="dxa"/>
            <w:vAlign w:val="top"/>
          </w:tcPr>
          <w:p w14:paraId="53AFAAF4">
            <w:pPr>
              <w:pStyle w:val="6"/>
              <w:spacing w:before="214" w:line="228" w:lineRule="auto"/>
              <w:ind w:left="21"/>
            </w:pPr>
            <w:r>
              <w:rPr>
                <w:spacing w:val="6"/>
              </w:rPr>
              <w:t>对毛绒纤维经营者在经营活动中掺杂掺假等</w:t>
            </w:r>
          </w:p>
          <w:p w14:paraId="67E10353">
            <w:pPr>
              <w:pStyle w:val="6"/>
              <w:spacing w:before="15" w:line="229" w:lineRule="auto"/>
              <w:ind w:left="537"/>
            </w:pPr>
            <w:r>
              <w:rPr>
                <w:spacing w:val="5"/>
              </w:rPr>
              <w:t>行为的行政强制</w:t>
            </w:r>
          </w:p>
        </w:tc>
        <w:tc>
          <w:tcPr>
            <w:tcW w:w="536" w:type="dxa"/>
            <w:vAlign w:val="top"/>
          </w:tcPr>
          <w:p w14:paraId="7A92D1D1">
            <w:pPr>
              <w:spacing w:line="244" w:lineRule="auto"/>
              <w:rPr>
                <w:rFonts w:ascii="Arial"/>
                <w:sz w:val="21"/>
              </w:rPr>
            </w:pPr>
          </w:p>
          <w:p w14:paraId="4E6D20EA">
            <w:pPr>
              <w:pStyle w:val="6"/>
              <w:spacing w:before="26" w:line="229" w:lineRule="auto"/>
              <w:ind w:left="95"/>
            </w:pPr>
            <w:r>
              <w:rPr>
                <w:spacing w:val="5"/>
              </w:rPr>
              <w:t>行政强制</w:t>
            </w:r>
          </w:p>
        </w:tc>
        <w:tc>
          <w:tcPr>
            <w:tcW w:w="879" w:type="dxa"/>
            <w:vAlign w:val="top"/>
          </w:tcPr>
          <w:p w14:paraId="39E77537">
            <w:pPr>
              <w:pStyle w:val="6"/>
              <w:spacing w:before="156" w:line="264" w:lineRule="auto"/>
              <w:ind w:left="50" w:right="44" w:firstLine="47"/>
            </w:pPr>
            <w:r>
              <w:rPr>
                <w:spacing w:val="5"/>
              </w:rPr>
              <w:t>市场监督管理部门</w:t>
            </w:r>
            <w:r>
              <w:rPr>
                <w:spacing w:val="1"/>
              </w:rPr>
              <w:t xml:space="preserve">  </w:t>
            </w:r>
            <w:r>
              <w:rPr>
                <w:spacing w:val="6"/>
              </w:rPr>
              <w:t>（省级、设区的市级</w:t>
            </w:r>
          </w:p>
          <w:p w14:paraId="5A3C3C14">
            <w:pPr>
              <w:pStyle w:val="6"/>
              <w:spacing w:line="231" w:lineRule="auto"/>
              <w:ind w:left="267"/>
            </w:pPr>
            <w:r>
              <w:rPr>
                <w:spacing w:val="4"/>
              </w:rPr>
              <w:t>或县级）</w:t>
            </w:r>
          </w:p>
        </w:tc>
        <w:tc>
          <w:tcPr>
            <w:tcW w:w="1259" w:type="dxa"/>
            <w:vAlign w:val="top"/>
          </w:tcPr>
          <w:p w14:paraId="5888C119">
            <w:pPr>
              <w:pStyle w:val="6"/>
              <w:spacing w:before="21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DED6C53">
            <w:pPr>
              <w:pStyle w:val="6"/>
              <w:spacing w:before="43" w:line="228" w:lineRule="auto"/>
              <w:ind w:left="23"/>
            </w:pPr>
            <w:r>
              <w:rPr>
                <w:spacing w:val="5"/>
              </w:rPr>
              <w:t>1.《棉花质量监督管理条例》（根据2017年10月7</w:t>
            </w:r>
            <w:r>
              <w:rPr>
                <w:spacing w:val="-11"/>
              </w:rPr>
              <w:t xml:space="preserve"> </w:t>
            </w:r>
            <w:r>
              <w:rPr>
                <w:spacing w:val="5"/>
              </w:rPr>
              <w:t>日《国务院关于修改部分行政法规的决定》第二次修订）</w:t>
            </w:r>
          </w:p>
          <w:p w14:paraId="3C9CDCA9">
            <w:pPr>
              <w:pStyle w:val="6"/>
              <w:spacing w:before="15" w:line="263" w:lineRule="auto"/>
              <w:ind w:left="16" w:right="67" w:firstLine="6"/>
            </w:pPr>
            <w:r>
              <w:rPr>
                <w:spacing w:val="6"/>
              </w:rPr>
              <w:t>第二十条：棉花质量监督机构在实施棉花质量监督检查过程中，根据违法嫌疑证据或者举报</w:t>
            </w:r>
            <w:r>
              <w:rPr>
                <w:spacing w:val="5"/>
              </w:rPr>
              <w:t>，对涉嫌违反本条例规定的行为进行查处时，可以行使下列职权</w:t>
            </w:r>
            <w:r>
              <w:rPr>
                <w:spacing w:val="-6"/>
              </w:rPr>
              <w:t>：（</w:t>
            </w:r>
            <w:r>
              <w:rPr>
                <w:spacing w:val="-2"/>
              </w:rPr>
              <w:t xml:space="preserve"> </w:t>
            </w:r>
            <w:r>
              <w:rPr>
                <w:spacing w:val="5"/>
              </w:rPr>
              <w:t>四</w:t>
            </w:r>
            <w:r>
              <w:rPr>
                <w:spacing w:val="-16"/>
              </w:rPr>
              <w:t xml:space="preserve"> </w:t>
            </w:r>
            <w:r>
              <w:rPr>
                <w:spacing w:val="5"/>
              </w:rPr>
              <w:t>）对涉嫌掺杂掺假、</w:t>
            </w:r>
            <w:r>
              <w:rPr>
                <w:spacing w:val="-18"/>
              </w:rPr>
              <w:t xml:space="preserve"> </w:t>
            </w:r>
            <w:r>
              <w:rPr>
                <w:spacing w:val="5"/>
              </w:rPr>
              <w:t>以次充好、</w:t>
            </w:r>
            <w:r>
              <w:rPr>
                <w:spacing w:val="-19"/>
              </w:rPr>
              <w:t xml:space="preserve"> </w:t>
            </w:r>
            <w:r>
              <w:rPr>
                <w:spacing w:val="5"/>
              </w:rPr>
              <w:t>以假充真或者其他有严重质量问题的棉花以及专门用于生产掺杂掺假、</w:t>
            </w:r>
            <w:r>
              <w:rPr>
                <w:spacing w:val="-18"/>
              </w:rPr>
              <w:t xml:space="preserve"> </w:t>
            </w:r>
            <w:r>
              <w:rPr>
                <w:spacing w:val="5"/>
              </w:rPr>
              <w:t>以次充好、</w:t>
            </w:r>
            <w:r>
              <w:rPr>
                <w:spacing w:val="-18"/>
              </w:rPr>
              <w:t xml:space="preserve"> </w:t>
            </w:r>
            <w:r>
              <w:rPr>
                <w:spacing w:val="5"/>
              </w:rPr>
              <w:t>以假充真的</w:t>
            </w:r>
            <w:r>
              <w:t xml:space="preserve"> </w:t>
            </w:r>
            <w:r>
              <w:rPr>
                <w:spacing w:val="6"/>
              </w:rPr>
              <w:t>棉花的设备、工具予以查封或者扣押。第三十八条：毛、绒、茧丝、麻类纤维的质量监督管理，</w:t>
            </w:r>
            <w:r>
              <w:rPr>
                <w:spacing w:val="-18"/>
              </w:rPr>
              <w:t xml:space="preserve"> </w:t>
            </w:r>
            <w:r>
              <w:rPr>
                <w:spacing w:val="6"/>
              </w:rPr>
              <w:t>比照本条例执行。2.《毛绒纤维质量监督管理办法》（根据2</w:t>
            </w:r>
            <w:r>
              <w:rPr>
                <w:spacing w:val="5"/>
              </w:rPr>
              <w:t>020年10月23日国家市场监督管理总局令第31号修订）</w:t>
            </w:r>
          </w:p>
          <w:p w14:paraId="49E436D0">
            <w:pPr>
              <w:pStyle w:val="6"/>
              <w:spacing w:line="251" w:lineRule="auto"/>
              <w:ind w:left="20" w:right="67" w:firstLine="1"/>
            </w:pPr>
            <w:r>
              <w:rPr>
                <w:spacing w:val="5"/>
              </w:rPr>
              <w:t>第十条：纤维质量监督机构进行监督检查以及根据涉嫌质量违法的证据或者举报，对违反本办法规定的行为进行查处时，可以行使下列职权</w:t>
            </w:r>
            <w:r>
              <w:rPr>
                <w:spacing w:val="3"/>
              </w:rPr>
              <w:t>：（</w:t>
            </w:r>
            <w:r>
              <w:rPr>
                <w:spacing w:val="-1"/>
              </w:rPr>
              <w:t xml:space="preserve"> </w:t>
            </w:r>
            <w:r>
              <w:rPr>
                <w:spacing w:val="5"/>
              </w:rPr>
              <w:t>四</w:t>
            </w:r>
            <w:r>
              <w:rPr>
                <w:spacing w:val="-16"/>
              </w:rPr>
              <w:t xml:space="preserve"> </w:t>
            </w:r>
            <w:r>
              <w:rPr>
                <w:spacing w:val="5"/>
              </w:rPr>
              <w:t>）对涉嫌掺杂掺假、</w:t>
            </w:r>
            <w:r>
              <w:rPr>
                <w:spacing w:val="-19"/>
              </w:rPr>
              <w:t xml:space="preserve"> </w:t>
            </w:r>
            <w:r>
              <w:rPr>
                <w:spacing w:val="5"/>
              </w:rPr>
              <w:t>以假充真、</w:t>
            </w:r>
            <w:r>
              <w:rPr>
                <w:spacing w:val="-18"/>
              </w:rPr>
              <w:t xml:space="preserve"> </w:t>
            </w:r>
            <w:r>
              <w:rPr>
                <w:spacing w:val="5"/>
              </w:rPr>
              <w:t>以次充好或者其他有严重质量问题的毛绒纤维，</w:t>
            </w:r>
            <w:r>
              <w:rPr>
                <w:spacing w:val="-19"/>
              </w:rPr>
              <w:t xml:space="preserve"> </w:t>
            </w:r>
            <w:r>
              <w:rPr>
                <w:spacing w:val="5"/>
              </w:rPr>
              <w:t>以及直接用于生产掺杂掺假、</w:t>
            </w:r>
            <w:r>
              <w:rPr>
                <w:spacing w:val="-18"/>
              </w:rPr>
              <w:t xml:space="preserve"> </w:t>
            </w:r>
            <w:r>
              <w:rPr>
                <w:spacing w:val="5"/>
              </w:rPr>
              <w:t>以假充真、</w:t>
            </w:r>
            <w:r>
              <w:rPr>
                <w:spacing w:val="-18"/>
              </w:rPr>
              <w:t xml:space="preserve"> </w:t>
            </w:r>
            <w:r>
              <w:rPr>
                <w:spacing w:val="5"/>
              </w:rPr>
              <w:t>以次充好的设备、工</w:t>
            </w:r>
            <w:r>
              <w:t xml:space="preserve"> </w:t>
            </w:r>
            <w:r>
              <w:rPr>
                <w:spacing w:val="5"/>
              </w:rPr>
              <w:t>具予以查封或者扣押。</w:t>
            </w:r>
          </w:p>
        </w:tc>
        <w:tc>
          <w:tcPr>
            <w:tcW w:w="371" w:type="dxa"/>
            <w:vAlign w:val="top"/>
          </w:tcPr>
          <w:p w14:paraId="04CEE317">
            <w:pPr>
              <w:rPr>
                <w:rFonts w:ascii="Arial"/>
                <w:sz w:val="21"/>
              </w:rPr>
            </w:pPr>
          </w:p>
        </w:tc>
      </w:tr>
      <w:tr w14:paraId="4F0F4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16" w:type="dxa"/>
            <w:vAlign w:val="top"/>
          </w:tcPr>
          <w:p w14:paraId="6C4251FE">
            <w:pPr>
              <w:pStyle w:val="6"/>
              <w:spacing w:before="84" w:line="108" w:lineRule="exact"/>
              <w:ind w:left="248"/>
            </w:pPr>
            <w:r>
              <w:rPr>
                <w:position w:val="1"/>
              </w:rPr>
              <w:t>743</w:t>
            </w:r>
          </w:p>
        </w:tc>
        <w:tc>
          <w:tcPr>
            <w:tcW w:w="1682" w:type="dxa"/>
            <w:vAlign w:val="top"/>
          </w:tcPr>
          <w:p w14:paraId="7AB640F6">
            <w:pPr>
              <w:pStyle w:val="6"/>
              <w:spacing w:before="84" w:line="229" w:lineRule="auto"/>
              <w:ind w:left="16"/>
            </w:pPr>
            <w:r>
              <w:rPr>
                <w:spacing w:val="5"/>
              </w:rPr>
              <w:t>特种设备使用登记</w:t>
            </w:r>
          </w:p>
        </w:tc>
        <w:tc>
          <w:tcPr>
            <w:tcW w:w="536" w:type="dxa"/>
            <w:vAlign w:val="top"/>
          </w:tcPr>
          <w:p w14:paraId="720AC726">
            <w:pPr>
              <w:pStyle w:val="6"/>
              <w:spacing w:before="84" w:line="229" w:lineRule="auto"/>
              <w:ind w:left="95"/>
            </w:pPr>
            <w:r>
              <w:rPr>
                <w:spacing w:val="5"/>
              </w:rPr>
              <w:t>行政许可</w:t>
            </w:r>
          </w:p>
        </w:tc>
        <w:tc>
          <w:tcPr>
            <w:tcW w:w="879" w:type="dxa"/>
            <w:vAlign w:val="top"/>
          </w:tcPr>
          <w:p w14:paraId="475ED568">
            <w:pPr>
              <w:pStyle w:val="6"/>
              <w:spacing w:before="28" w:line="230" w:lineRule="auto"/>
              <w:ind w:left="98"/>
            </w:pPr>
            <w:r>
              <w:rPr>
                <w:spacing w:val="5"/>
              </w:rPr>
              <w:t>市场监督管理部门</w:t>
            </w:r>
          </w:p>
          <w:p w14:paraId="38480D07">
            <w:pPr>
              <w:pStyle w:val="6"/>
              <w:spacing w:before="14" w:line="199" w:lineRule="auto"/>
              <w:ind w:left="50"/>
            </w:pPr>
            <w:r>
              <w:rPr>
                <w:spacing w:val="5"/>
              </w:rPr>
              <w:t>（设区的市或县级）</w:t>
            </w:r>
          </w:p>
        </w:tc>
        <w:tc>
          <w:tcPr>
            <w:tcW w:w="1259" w:type="dxa"/>
            <w:vAlign w:val="top"/>
          </w:tcPr>
          <w:p w14:paraId="7428ED2C">
            <w:pPr>
              <w:pStyle w:val="6"/>
              <w:spacing w:before="84" w:line="230" w:lineRule="auto"/>
              <w:ind w:left="288"/>
            </w:pPr>
            <w:r>
              <w:rPr>
                <w:spacing w:val="5"/>
              </w:rPr>
              <w:t>市级相关业务部门</w:t>
            </w:r>
          </w:p>
        </w:tc>
        <w:tc>
          <w:tcPr>
            <w:tcW w:w="10978" w:type="dxa"/>
            <w:vAlign w:val="top"/>
          </w:tcPr>
          <w:p w14:paraId="7F22F0FE">
            <w:pPr>
              <w:pStyle w:val="6"/>
              <w:spacing w:before="84" w:line="228" w:lineRule="auto"/>
              <w:ind w:left="17"/>
            </w:pPr>
            <w:r>
              <w:rPr>
                <w:spacing w:val="6"/>
              </w:rPr>
              <w:t>《中华人民共和国特种设备安全法》（</w:t>
            </w:r>
            <w:r>
              <w:rPr>
                <w:spacing w:val="-9"/>
              </w:rPr>
              <w:t xml:space="preserve"> </w:t>
            </w:r>
            <w:r>
              <w:rPr>
                <w:spacing w:val="6"/>
              </w:rPr>
              <w:t>2014）第三十三条：特种设备使用单位应当在特种设备投入使用前或者投入使用后三十日内，</w:t>
            </w:r>
            <w:r>
              <w:rPr>
                <w:spacing w:val="-20"/>
              </w:rPr>
              <w:t xml:space="preserve"> </w:t>
            </w:r>
            <w:r>
              <w:rPr>
                <w:spacing w:val="6"/>
              </w:rPr>
              <w:t>向负责特种设备安全监督管理的部门办理使用</w:t>
            </w:r>
            <w:r>
              <w:rPr>
                <w:spacing w:val="5"/>
              </w:rPr>
              <w:t>登记，取得使用登记证书。登记标志应当置于该特种设备的显著位置。</w:t>
            </w:r>
          </w:p>
        </w:tc>
        <w:tc>
          <w:tcPr>
            <w:tcW w:w="371" w:type="dxa"/>
            <w:vAlign w:val="top"/>
          </w:tcPr>
          <w:p w14:paraId="28FEB3B3">
            <w:pPr>
              <w:spacing w:line="228" w:lineRule="exact"/>
              <w:rPr>
                <w:rFonts w:ascii="Arial"/>
                <w:sz w:val="19"/>
              </w:rPr>
            </w:pPr>
          </w:p>
        </w:tc>
      </w:tr>
      <w:tr w14:paraId="2581C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16" w:type="dxa"/>
            <w:vAlign w:val="top"/>
          </w:tcPr>
          <w:p w14:paraId="0B49A7B0">
            <w:pPr>
              <w:pStyle w:val="6"/>
              <w:spacing w:before="251" w:line="108" w:lineRule="exact"/>
              <w:ind w:left="248"/>
            </w:pPr>
            <w:r>
              <w:rPr>
                <w:position w:val="1"/>
              </w:rPr>
              <w:t>744</w:t>
            </w:r>
          </w:p>
        </w:tc>
        <w:tc>
          <w:tcPr>
            <w:tcW w:w="1682" w:type="dxa"/>
            <w:vAlign w:val="top"/>
          </w:tcPr>
          <w:p w14:paraId="080C7738">
            <w:pPr>
              <w:pStyle w:val="6"/>
              <w:spacing w:before="251" w:line="228" w:lineRule="auto"/>
              <w:ind w:left="16"/>
            </w:pPr>
            <w:r>
              <w:rPr>
                <w:spacing w:val="6"/>
              </w:rPr>
              <w:t>特种设备安全管理和作业人员资格认定</w:t>
            </w:r>
          </w:p>
        </w:tc>
        <w:tc>
          <w:tcPr>
            <w:tcW w:w="536" w:type="dxa"/>
            <w:vAlign w:val="top"/>
          </w:tcPr>
          <w:p w14:paraId="795C9CEE">
            <w:pPr>
              <w:pStyle w:val="6"/>
              <w:spacing w:before="251" w:line="229" w:lineRule="auto"/>
              <w:ind w:left="95"/>
            </w:pPr>
            <w:r>
              <w:rPr>
                <w:spacing w:val="5"/>
              </w:rPr>
              <w:t>行政许可</w:t>
            </w:r>
          </w:p>
        </w:tc>
        <w:tc>
          <w:tcPr>
            <w:tcW w:w="879" w:type="dxa"/>
            <w:vAlign w:val="top"/>
          </w:tcPr>
          <w:p w14:paraId="0ADC67E4">
            <w:pPr>
              <w:pStyle w:val="6"/>
              <w:spacing w:before="137" w:line="230" w:lineRule="auto"/>
              <w:ind w:left="98"/>
            </w:pPr>
            <w:r>
              <w:rPr>
                <w:spacing w:val="5"/>
              </w:rPr>
              <w:t>市场监督管理部门</w:t>
            </w:r>
          </w:p>
          <w:p w14:paraId="314DA451">
            <w:pPr>
              <w:pStyle w:val="6"/>
              <w:spacing w:before="14" w:line="231" w:lineRule="auto"/>
              <w:ind w:left="93"/>
            </w:pPr>
            <w:r>
              <w:rPr>
                <w:spacing w:val="5"/>
              </w:rPr>
              <w:t>（省级、市级、县</w:t>
            </w:r>
          </w:p>
          <w:p w14:paraId="43EA951C">
            <w:pPr>
              <w:pStyle w:val="6"/>
              <w:spacing w:before="14" w:line="232" w:lineRule="auto"/>
              <w:ind w:left="357"/>
            </w:pPr>
            <w:r>
              <w:rPr>
                <w:spacing w:val="1"/>
              </w:rPr>
              <w:t>级）</w:t>
            </w:r>
          </w:p>
        </w:tc>
        <w:tc>
          <w:tcPr>
            <w:tcW w:w="1259" w:type="dxa"/>
            <w:vAlign w:val="top"/>
          </w:tcPr>
          <w:p w14:paraId="072D9643">
            <w:pPr>
              <w:pStyle w:val="6"/>
              <w:spacing w:before="137" w:line="229" w:lineRule="auto"/>
              <w:ind w:left="28"/>
            </w:pPr>
            <w:r>
              <w:rPr>
                <w:spacing w:val="5"/>
              </w:rPr>
              <w:t>省市场监督管理局特种设备安全</w:t>
            </w:r>
          </w:p>
          <w:p w14:paraId="5177180B">
            <w:pPr>
              <w:pStyle w:val="6"/>
              <w:spacing w:before="14" w:line="230" w:lineRule="auto"/>
              <w:ind w:left="28"/>
            </w:pPr>
            <w:r>
              <w:rPr>
                <w:spacing w:val="5"/>
              </w:rPr>
              <w:t>监察局、市（州）、县级相关业</w:t>
            </w:r>
          </w:p>
          <w:p w14:paraId="3A946130">
            <w:pPr>
              <w:pStyle w:val="6"/>
              <w:spacing w:before="14" w:line="230" w:lineRule="auto"/>
              <w:ind w:left="502"/>
            </w:pPr>
            <w:r>
              <w:rPr>
                <w:spacing w:val="4"/>
              </w:rPr>
              <w:t>务部门</w:t>
            </w:r>
          </w:p>
        </w:tc>
        <w:tc>
          <w:tcPr>
            <w:tcW w:w="10978" w:type="dxa"/>
            <w:vAlign w:val="top"/>
          </w:tcPr>
          <w:p w14:paraId="79AFABBF">
            <w:pPr>
              <w:pStyle w:val="6"/>
              <w:spacing w:before="137" w:line="228" w:lineRule="auto"/>
              <w:ind w:left="60"/>
            </w:pPr>
            <w:r>
              <w:rPr>
                <w:spacing w:val="6"/>
              </w:rPr>
              <w:t>《中华人民共和国特种设备安全法》（</w:t>
            </w:r>
            <w:r>
              <w:rPr>
                <w:spacing w:val="-9"/>
              </w:rPr>
              <w:t xml:space="preserve"> </w:t>
            </w:r>
            <w:r>
              <w:rPr>
                <w:spacing w:val="6"/>
              </w:rPr>
              <w:t>2014）第十四条：特种设备安全管理人员、检测人员和作业人员</w:t>
            </w:r>
            <w:r>
              <w:rPr>
                <w:spacing w:val="5"/>
              </w:rPr>
              <w:t>应当按照国家有关规定取得相应资格，方可从事相关工作。</w:t>
            </w:r>
          </w:p>
          <w:p w14:paraId="30796D7E">
            <w:pPr>
              <w:pStyle w:val="6"/>
              <w:spacing w:before="14" w:line="262" w:lineRule="auto"/>
              <w:ind w:left="18" w:right="24" w:firstLine="42"/>
            </w:pPr>
            <w:r>
              <w:rPr>
                <w:spacing w:val="7"/>
              </w:rPr>
              <w:t>《特种设备作业人员监督管理办法》《特种设备作业人员监督管理办法》（</w:t>
            </w:r>
            <w:r>
              <w:rPr>
                <w:spacing w:val="6"/>
              </w:rPr>
              <w:t>2011修订）第二条：从事特种设备作业的人员应当按照本办法的规定，经考核合格取得《特种设备作业人员证》，方可从事相应的作业或者管理工作。第六条：特种设备作业人员考核发证工作由县以上质量技术监</w:t>
            </w:r>
            <w:r>
              <w:t xml:space="preserve"> </w:t>
            </w:r>
            <w:r>
              <w:rPr>
                <w:spacing w:val="7"/>
              </w:rPr>
              <w:t>督部门分级负责。省级质量技术监督部门决定具体的发证分级范围，负责对考核发证工作的日常监督管理。</w:t>
            </w:r>
            <w:r>
              <w:rPr>
                <w:spacing w:val="-14"/>
              </w:rPr>
              <w:t xml:space="preserve"> </w:t>
            </w:r>
            <w:r>
              <w:rPr>
                <w:spacing w:val="7"/>
              </w:rPr>
              <w:t>申请</w:t>
            </w:r>
            <w:r>
              <w:rPr>
                <w:spacing w:val="6"/>
              </w:rPr>
              <w:t>人经指定的考试机构考试合格的，持考试合格凭证向考试场所所在地的发证部门申请办理《特种设备作业人员证》。”</w:t>
            </w:r>
          </w:p>
        </w:tc>
        <w:tc>
          <w:tcPr>
            <w:tcW w:w="371" w:type="dxa"/>
            <w:vAlign w:val="top"/>
          </w:tcPr>
          <w:p w14:paraId="60843212">
            <w:pPr>
              <w:rPr>
                <w:rFonts w:ascii="Arial"/>
                <w:sz w:val="21"/>
              </w:rPr>
            </w:pPr>
          </w:p>
        </w:tc>
      </w:tr>
      <w:tr w14:paraId="23204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16" w:type="dxa"/>
            <w:vAlign w:val="top"/>
          </w:tcPr>
          <w:p w14:paraId="46E15F17">
            <w:pPr>
              <w:pStyle w:val="6"/>
              <w:spacing w:before="150" w:line="108" w:lineRule="exact"/>
              <w:ind w:left="248"/>
            </w:pPr>
            <w:r>
              <w:rPr>
                <w:position w:val="1"/>
              </w:rPr>
              <w:t>745</w:t>
            </w:r>
          </w:p>
        </w:tc>
        <w:tc>
          <w:tcPr>
            <w:tcW w:w="1682" w:type="dxa"/>
            <w:vAlign w:val="top"/>
          </w:tcPr>
          <w:p w14:paraId="72E3A964">
            <w:pPr>
              <w:pStyle w:val="6"/>
              <w:spacing w:before="92" w:line="262" w:lineRule="auto"/>
              <w:ind w:left="14" w:right="37" w:firstLine="2"/>
            </w:pPr>
            <w:r>
              <w:rPr>
                <w:spacing w:val="5"/>
              </w:rPr>
              <w:t>对特种设备生产、经营、使用单位和检验、</w:t>
            </w:r>
            <w:r>
              <w:rPr>
                <w:spacing w:val="1"/>
              </w:rPr>
              <w:t xml:space="preserve"> </w:t>
            </w:r>
            <w:r>
              <w:rPr>
                <w:spacing w:val="6"/>
              </w:rPr>
              <w:t>检测机构的行政检查</w:t>
            </w:r>
          </w:p>
        </w:tc>
        <w:tc>
          <w:tcPr>
            <w:tcW w:w="536" w:type="dxa"/>
            <w:vAlign w:val="top"/>
          </w:tcPr>
          <w:p w14:paraId="7358C223">
            <w:pPr>
              <w:pStyle w:val="6"/>
              <w:spacing w:before="150" w:line="228" w:lineRule="auto"/>
              <w:ind w:left="95"/>
            </w:pPr>
            <w:r>
              <w:rPr>
                <w:spacing w:val="5"/>
              </w:rPr>
              <w:t>行政检查</w:t>
            </w:r>
          </w:p>
        </w:tc>
        <w:tc>
          <w:tcPr>
            <w:tcW w:w="879" w:type="dxa"/>
            <w:vAlign w:val="top"/>
          </w:tcPr>
          <w:p w14:paraId="00A999C3">
            <w:pPr>
              <w:pStyle w:val="6"/>
              <w:spacing w:before="36" w:line="230" w:lineRule="auto"/>
              <w:ind w:left="98"/>
            </w:pPr>
            <w:r>
              <w:rPr>
                <w:spacing w:val="5"/>
              </w:rPr>
              <w:t>市场监督管理部门</w:t>
            </w:r>
          </w:p>
          <w:p w14:paraId="3D0BF17A">
            <w:pPr>
              <w:pStyle w:val="6"/>
              <w:spacing w:before="14" w:line="231" w:lineRule="auto"/>
              <w:ind w:left="93"/>
            </w:pPr>
            <w:r>
              <w:rPr>
                <w:spacing w:val="5"/>
              </w:rPr>
              <w:t>（省级、市级、县</w:t>
            </w:r>
          </w:p>
          <w:p w14:paraId="41F7283C">
            <w:pPr>
              <w:pStyle w:val="6"/>
              <w:spacing w:before="14" w:line="221" w:lineRule="auto"/>
              <w:ind w:left="357"/>
            </w:pPr>
            <w:r>
              <w:rPr>
                <w:spacing w:val="1"/>
              </w:rPr>
              <w:t>级）</w:t>
            </w:r>
          </w:p>
        </w:tc>
        <w:tc>
          <w:tcPr>
            <w:tcW w:w="1259" w:type="dxa"/>
            <w:vAlign w:val="top"/>
          </w:tcPr>
          <w:p w14:paraId="60541035">
            <w:pPr>
              <w:pStyle w:val="6"/>
              <w:spacing w:before="36" w:line="229" w:lineRule="auto"/>
              <w:ind w:left="28"/>
            </w:pPr>
            <w:r>
              <w:rPr>
                <w:spacing w:val="5"/>
              </w:rPr>
              <w:t>省市场监督管理局特种设备安全</w:t>
            </w:r>
          </w:p>
          <w:p w14:paraId="0CEF4B99">
            <w:pPr>
              <w:pStyle w:val="6"/>
              <w:spacing w:before="14" w:line="230" w:lineRule="auto"/>
              <w:ind w:left="28"/>
            </w:pPr>
            <w:r>
              <w:rPr>
                <w:spacing w:val="5"/>
              </w:rPr>
              <w:t>监察局、市（州）、县级相关业</w:t>
            </w:r>
          </w:p>
          <w:p w14:paraId="2C3C97C5">
            <w:pPr>
              <w:pStyle w:val="6"/>
              <w:spacing w:before="14" w:line="221" w:lineRule="auto"/>
              <w:ind w:left="502"/>
            </w:pPr>
            <w:r>
              <w:rPr>
                <w:spacing w:val="4"/>
              </w:rPr>
              <w:t>务部门</w:t>
            </w:r>
          </w:p>
        </w:tc>
        <w:tc>
          <w:tcPr>
            <w:tcW w:w="10978" w:type="dxa"/>
            <w:vAlign w:val="top"/>
          </w:tcPr>
          <w:p w14:paraId="5B69BBED">
            <w:pPr>
              <w:pStyle w:val="6"/>
              <w:spacing w:before="150" w:line="228" w:lineRule="auto"/>
              <w:ind w:left="17"/>
            </w:pPr>
            <w:r>
              <w:rPr>
                <w:spacing w:val="6"/>
              </w:rPr>
              <w:t>《中华人民共和国特种设备安全法》（</w:t>
            </w:r>
            <w:r>
              <w:rPr>
                <w:spacing w:val="-9"/>
              </w:rPr>
              <w:t xml:space="preserve"> </w:t>
            </w:r>
            <w:r>
              <w:rPr>
                <w:spacing w:val="6"/>
              </w:rPr>
              <w:t>2014）第五十七条第一款：  负责特种设备安全监督管理的部门依照本法规定，对特</w:t>
            </w:r>
            <w:r>
              <w:rPr>
                <w:spacing w:val="5"/>
              </w:rPr>
              <w:t>种设备生产、经营、使用单位和检验、检测机构实施监督检查。</w:t>
            </w:r>
          </w:p>
        </w:tc>
        <w:tc>
          <w:tcPr>
            <w:tcW w:w="371" w:type="dxa"/>
            <w:vAlign w:val="top"/>
          </w:tcPr>
          <w:p w14:paraId="3ED3E44D">
            <w:pPr>
              <w:rPr>
                <w:rFonts w:ascii="Arial"/>
                <w:sz w:val="21"/>
              </w:rPr>
            </w:pPr>
          </w:p>
        </w:tc>
      </w:tr>
    </w:tbl>
    <w:p w14:paraId="057979BE">
      <w:pPr>
        <w:pStyle w:val="2"/>
        <w:spacing w:line="144" w:lineRule="exact"/>
        <w:rPr>
          <w:sz w:val="12"/>
        </w:rPr>
      </w:pPr>
    </w:p>
    <w:p w14:paraId="46614AFC">
      <w:pPr>
        <w:spacing w:line="144" w:lineRule="exact"/>
        <w:rPr>
          <w:sz w:val="12"/>
          <w:szCs w:val="12"/>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381E8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0DA74CF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A4583BD">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8501DC0">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3B4ECBAE">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66067C17">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7C0153F">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D755F74">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5CDFE7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6084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00BFA5E">
            <w:pPr>
              <w:pStyle w:val="6"/>
              <w:spacing w:before="139" w:line="108" w:lineRule="exact"/>
              <w:ind w:left="248"/>
            </w:pPr>
            <w:r>
              <w:rPr>
                <w:position w:val="1"/>
              </w:rPr>
              <w:t>746</w:t>
            </w:r>
          </w:p>
        </w:tc>
        <w:tc>
          <w:tcPr>
            <w:tcW w:w="1682" w:type="dxa"/>
            <w:vAlign w:val="top"/>
          </w:tcPr>
          <w:p w14:paraId="3463C047">
            <w:pPr>
              <w:pStyle w:val="6"/>
              <w:spacing w:before="82" w:line="262" w:lineRule="auto"/>
              <w:ind w:left="15" w:right="18" w:firstLine="2"/>
            </w:pPr>
            <w:r>
              <w:rPr>
                <w:spacing w:val="6"/>
              </w:rPr>
              <w:t>对特种设备检验、检测机构的检验、检测结</w:t>
            </w:r>
            <w:r>
              <w:t xml:space="preserve"> </w:t>
            </w:r>
            <w:r>
              <w:rPr>
                <w:spacing w:val="6"/>
              </w:rPr>
              <w:t>果和鉴定结论的行政检查</w:t>
            </w:r>
          </w:p>
        </w:tc>
        <w:tc>
          <w:tcPr>
            <w:tcW w:w="536" w:type="dxa"/>
            <w:vAlign w:val="top"/>
          </w:tcPr>
          <w:p w14:paraId="30A165FA">
            <w:pPr>
              <w:pStyle w:val="6"/>
              <w:spacing w:before="139" w:line="228" w:lineRule="auto"/>
              <w:ind w:left="95"/>
            </w:pPr>
            <w:r>
              <w:rPr>
                <w:spacing w:val="5"/>
              </w:rPr>
              <w:t>行政检查</w:t>
            </w:r>
          </w:p>
        </w:tc>
        <w:tc>
          <w:tcPr>
            <w:tcW w:w="879" w:type="dxa"/>
            <w:vAlign w:val="top"/>
          </w:tcPr>
          <w:p w14:paraId="686FA7AE">
            <w:pPr>
              <w:pStyle w:val="6"/>
              <w:spacing w:before="26" w:line="230" w:lineRule="auto"/>
              <w:ind w:left="98"/>
            </w:pPr>
            <w:r>
              <w:rPr>
                <w:spacing w:val="5"/>
              </w:rPr>
              <w:t>市场监督管理部门</w:t>
            </w:r>
          </w:p>
          <w:p w14:paraId="311C99DE">
            <w:pPr>
              <w:pStyle w:val="6"/>
              <w:spacing w:before="13" w:line="230" w:lineRule="auto"/>
              <w:ind w:left="93"/>
            </w:pPr>
            <w:r>
              <w:rPr>
                <w:spacing w:val="5"/>
              </w:rPr>
              <w:t>（省级、市级、县</w:t>
            </w:r>
          </w:p>
          <w:p w14:paraId="2370E568">
            <w:pPr>
              <w:pStyle w:val="6"/>
              <w:spacing w:before="13" w:line="232" w:lineRule="auto"/>
              <w:ind w:left="357"/>
            </w:pPr>
            <w:r>
              <w:rPr>
                <w:spacing w:val="1"/>
              </w:rPr>
              <w:t>级）</w:t>
            </w:r>
          </w:p>
        </w:tc>
        <w:tc>
          <w:tcPr>
            <w:tcW w:w="1259" w:type="dxa"/>
            <w:vAlign w:val="top"/>
          </w:tcPr>
          <w:p w14:paraId="41A65039">
            <w:pPr>
              <w:pStyle w:val="6"/>
              <w:spacing w:before="26" w:line="229" w:lineRule="auto"/>
              <w:ind w:left="28"/>
            </w:pPr>
            <w:r>
              <w:rPr>
                <w:spacing w:val="5"/>
              </w:rPr>
              <w:t>省市场监督管理局特种设备安全</w:t>
            </w:r>
          </w:p>
          <w:p w14:paraId="34570C94">
            <w:pPr>
              <w:pStyle w:val="6"/>
              <w:spacing w:before="13" w:line="230" w:lineRule="auto"/>
              <w:ind w:left="28"/>
            </w:pPr>
            <w:r>
              <w:rPr>
                <w:spacing w:val="5"/>
              </w:rPr>
              <w:t>监察局、市（州）、县级相关业</w:t>
            </w:r>
          </w:p>
          <w:p w14:paraId="571434B8">
            <w:pPr>
              <w:pStyle w:val="6"/>
              <w:spacing w:before="14" w:line="230" w:lineRule="auto"/>
              <w:ind w:left="502"/>
            </w:pPr>
            <w:r>
              <w:rPr>
                <w:spacing w:val="4"/>
              </w:rPr>
              <w:t>务部门</w:t>
            </w:r>
          </w:p>
        </w:tc>
        <w:tc>
          <w:tcPr>
            <w:tcW w:w="10978" w:type="dxa"/>
            <w:vAlign w:val="top"/>
          </w:tcPr>
          <w:p w14:paraId="6FE54D29">
            <w:pPr>
              <w:pStyle w:val="6"/>
              <w:spacing w:before="139" w:line="228" w:lineRule="auto"/>
              <w:ind w:left="17"/>
            </w:pPr>
            <w:r>
              <w:rPr>
                <w:spacing w:val="6"/>
              </w:rPr>
              <w:t>《中华人民共和国特种设备安全法》（</w:t>
            </w:r>
            <w:r>
              <w:rPr>
                <w:spacing w:val="-9"/>
              </w:rPr>
              <w:t xml:space="preserve"> </w:t>
            </w:r>
            <w:r>
              <w:rPr>
                <w:spacing w:val="6"/>
              </w:rPr>
              <w:t>2014）第五十三条第三款：负责特种设备安全监督管理的部门应当组织对特种设备检验、检测机构的检验、检测结果和鉴定结论进行监督抽查，但应当防止重复抽查。监</w:t>
            </w:r>
            <w:r>
              <w:rPr>
                <w:spacing w:val="5"/>
              </w:rPr>
              <w:t>督抽查结果应当向社会公布。</w:t>
            </w:r>
          </w:p>
        </w:tc>
        <w:tc>
          <w:tcPr>
            <w:tcW w:w="371" w:type="dxa"/>
            <w:vAlign w:val="top"/>
          </w:tcPr>
          <w:p w14:paraId="1AB28C66">
            <w:pPr>
              <w:rPr>
                <w:rFonts w:ascii="Arial"/>
                <w:sz w:val="21"/>
              </w:rPr>
            </w:pPr>
          </w:p>
        </w:tc>
      </w:tr>
      <w:tr w14:paraId="2F394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7ABF513B">
            <w:pPr>
              <w:pStyle w:val="6"/>
              <w:spacing w:before="138" w:line="108" w:lineRule="exact"/>
              <w:ind w:left="248"/>
            </w:pPr>
            <w:r>
              <w:rPr>
                <w:position w:val="1"/>
              </w:rPr>
              <w:t>747</w:t>
            </w:r>
          </w:p>
        </w:tc>
        <w:tc>
          <w:tcPr>
            <w:tcW w:w="1682" w:type="dxa"/>
            <w:vAlign w:val="top"/>
          </w:tcPr>
          <w:p w14:paraId="5B7F18B7">
            <w:pPr>
              <w:pStyle w:val="6"/>
              <w:spacing w:before="82" w:line="229" w:lineRule="auto"/>
              <w:ind w:left="21"/>
            </w:pPr>
            <w:r>
              <w:rPr>
                <w:spacing w:val="6"/>
              </w:rPr>
              <w:t>对未经许可从事特种设备生产活动行为的行</w:t>
            </w:r>
          </w:p>
          <w:p w14:paraId="03B2D581">
            <w:pPr>
              <w:pStyle w:val="6"/>
              <w:spacing w:before="14" w:line="231" w:lineRule="auto"/>
              <w:ind w:left="712"/>
            </w:pPr>
            <w:r>
              <w:rPr>
                <w:spacing w:val="4"/>
              </w:rPr>
              <w:t>政处罚</w:t>
            </w:r>
          </w:p>
        </w:tc>
        <w:tc>
          <w:tcPr>
            <w:tcW w:w="536" w:type="dxa"/>
            <w:vAlign w:val="top"/>
          </w:tcPr>
          <w:p w14:paraId="752974BF">
            <w:pPr>
              <w:pStyle w:val="6"/>
              <w:spacing w:before="138" w:line="229" w:lineRule="auto"/>
              <w:ind w:left="95"/>
            </w:pPr>
            <w:r>
              <w:rPr>
                <w:spacing w:val="5"/>
              </w:rPr>
              <w:t>行政处罚</w:t>
            </w:r>
          </w:p>
        </w:tc>
        <w:tc>
          <w:tcPr>
            <w:tcW w:w="879" w:type="dxa"/>
            <w:vAlign w:val="top"/>
          </w:tcPr>
          <w:p w14:paraId="208A509D">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0F9E2494">
            <w:pPr>
              <w:pStyle w:val="6"/>
              <w:spacing w:line="231" w:lineRule="auto"/>
              <w:ind w:left="267"/>
            </w:pPr>
            <w:r>
              <w:rPr>
                <w:spacing w:val="4"/>
              </w:rPr>
              <w:t>或县级）</w:t>
            </w:r>
          </w:p>
        </w:tc>
        <w:tc>
          <w:tcPr>
            <w:tcW w:w="1259" w:type="dxa"/>
            <w:vAlign w:val="top"/>
          </w:tcPr>
          <w:p w14:paraId="46AF1FA8">
            <w:pPr>
              <w:pStyle w:val="6"/>
              <w:spacing w:before="25" w:line="229" w:lineRule="auto"/>
              <w:ind w:left="28"/>
            </w:pPr>
            <w:r>
              <w:rPr>
                <w:spacing w:val="5"/>
              </w:rPr>
              <w:t>省市场监督管理局特种设备安全</w:t>
            </w:r>
          </w:p>
          <w:p w14:paraId="422C823C">
            <w:pPr>
              <w:pStyle w:val="6"/>
              <w:spacing w:before="14" w:line="230" w:lineRule="auto"/>
              <w:ind w:left="28"/>
            </w:pPr>
            <w:r>
              <w:rPr>
                <w:spacing w:val="5"/>
              </w:rPr>
              <w:t>监察局、市（州）、县级相关业</w:t>
            </w:r>
          </w:p>
          <w:p w14:paraId="010AD975">
            <w:pPr>
              <w:pStyle w:val="6"/>
              <w:spacing w:before="14" w:line="230" w:lineRule="auto"/>
              <w:ind w:left="502"/>
            </w:pPr>
            <w:r>
              <w:rPr>
                <w:spacing w:val="4"/>
              </w:rPr>
              <w:t>务部门</w:t>
            </w:r>
          </w:p>
        </w:tc>
        <w:tc>
          <w:tcPr>
            <w:tcW w:w="10978" w:type="dxa"/>
            <w:vAlign w:val="top"/>
          </w:tcPr>
          <w:p w14:paraId="3FA56299">
            <w:pPr>
              <w:pStyle w:val="6"/>
              <w:spacing w:before="83" w:line="262" w:lineRule="auto"/>
              <w:ind w:left="20" w:right="24" w:firstLine="40"/>
            </w:pPr>
            <w:r>
              <w:rPr>
                <w:spacing w:val="6"/>
              </w:rPr>
              <w:t>《中华人民共和国特种设备安全法》（</w:t>
            </w:r>
            <w:r>
              <w:rPr>
                <w:spacing w:val="-9"/>
              </w:rPr>
              <w:t xml:space="preserve"> </w:t>
            </w:r>
            <w:r>
              <w:rPr>
                <w:spacing w:val="6"/>
              </w:rPr>
              <w:t>2014）第七十四条：违反本法规定，未经许可从事特种设备生产活动的，责令停止生产，没收违法制造的特种设备，处十万元以上五十万元以下罚款；有违法所得的，没收违法所得；</w:t>
            </w:r>
            <w:r>
              <w:rPr>
                <w:spacing w:val="-14"/>
              </w:rPr>
              <w:t xml:space="preserve"> </w:t>
            </w:r>
            <w:r>
              <w:rPr>
                <w:spacing w:val="6"/>
              </w:rPr>
              <w:t>已经实施安</w:t>
            </w:r>
            <w:r>
              <w:rPr>
                <w:spacing w:val="5"/>
              </w:rPr>
              <w:t>装、改造、修理的，责令恢复原状或者责令限期由取得</w:t>
            </w:r>
            <w:r>
              <w:t xml:space="preserve"> </w:t>
            </w:r>
            <w:r>
              <w:rPr>
                <w:spacing w:val="5"/>
              </w:rPr>
              <w:t>许可的单位重新安装、改造、修理。</w:t>
            </w:r>
          </w:p>
        </w:tc>
        <w:tc>
          <w:tcPr>
            <w:tcW w:w="371" w:type="dxa"/>
            <w:vAlign w:val="top"/>
          </w:tcPr>
          <w:p w14:paraId="1F73842E">
            <w:pPr>
              <w:rPr>
                <w:rFonts w:ascii="Arial"/>
                <w:sz w:val="21"/>
              </w:rPr>
            </w:pPr>
          </w:p>
        </w:tc>
      </w:tr>
      <w:tr w14:paraId="0048C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4DC9D2E">
            <w:pPr>
              <w:pStyle w:val="6"/>
              <w:spacing w:before="202" w:line="108" w:lineRule="exact"/>
              <w:ind w:left="248"/>
            </w:pPr>
            <w:r>
              <w:rPr>
                <w:position w:val="1"/>
              </w:rPr>
              <w:t>748</w:t>
            </w:r>
          </w:p>
        </w:tc>
        <w:tc>
          <w:tcPr>
            <w:tcW w:w="1682" w:type="dxa"/>
            <w:vAlign w:val="top"/>
          </w:tcPr>
          <w:p w14:paraId="5A626C9E">
            <w:pPr>
              <w:pStyle w:val="6"/>
              <w:spacing w:before="32" w:line="230" w:lineRule="auto"/>
              <w:ind w:left="21"/>
            </w:pPr>
            <w:r>
              <w:rPr>
                <w:spacing w:val="6"/>
              </w:rPr>
              <w:t>对未经许可，擅自从事锅炉、压力容器、电</w:t>
            </w:r>
          </w:p>
          <w:p w14:paraId="4E26CD2C">
            <w:pPr>
              <w:pStyle w:val="6"/>
              <w:spacing w:before="13" w:line="229" w:lineRule="auto"/>
              <w:ind w:left="20"/>
            </w:pPr>
            <w:r>
              <w:rPr>
                <w:spacing w:val="5"/>
              </w:rPr>
              <w:t>梯、起重机械、客运索道、大型游乐设施、</w:t>
            </w:r>
          </w:p>
          <w:p w14:paraId="26EFD053">
            <w:pPr>
              <w:pStyle w:val="6"/>
              <w:spacing w:before="14" w:line="228" w:lineRule="auto"/>
              <w:ind w:left="19"/>
            </w:pPr>
            <w:r>
              <w:rPr>
                <w:spacing w:val="4"/>
              </w:rPr>
              <w:t>场（厂</w:t>
            </w:r>
            <w:r>
              <w:rPr>
                <w:spacing w:val="1"/>
              </w:rPr>
              <w:t xml:space="preserve"> </w:t>
            </w:r>
            <w:r>
              <w:rPr>
                <w:spacing w:val="4"/>
              </w:rPr>
              <w:t>）内专用机动车辆的维修或者日常维</w:t>
            </w:r>
          </w:p>
          <w:p w14:paraId="353FD92F">
            <w:pPr>
              <w:pStyle w:val="6"/>
              <w:spacing w:before="15" w:line="229" w:lineRule="auto"/>
              <w:ind w:left="412"/>
            </w:pPr>
            <w:r>
              <w:rPr>
                <w:spacing w:val="5"/>
              </w:rPr>
              <w:t>护保养行为的行政处罚</w:t>
            </w:r>
          </w:p>
        </w:tc>
        <w:tc>
          <w:tcPr>
            <w:tcW w:w="536" w:type="dxa"/>
            <w:vAlign w:val="top"/>
          </w:tcPr>
          <w:p w14:paraId="005231C7">
            <w:pPr>
              <w:pStyle w:val="6"/>
              <w:spacing w:before="202" w:line="229" w:lineRule="auto"/>
              <w:ind w:left="95"/>
            </w:pPr>
            <w:r>
              <w:rPr>
                <w:spacing w:val="5"/>
              </w:rPr>
              <w:t>行政处罚</w:t>
            </w:r>
          </w:p>
        </w:tc>
        <w:tc>
          <w:tcPr>
            <w:tcW w:w="879" w:type="dxa"/>
            <w:vAlign w:val="top"/>
          </w:tcPr>
          <w:p w14:paraId="16063AE8">
            <w:pPr>
              <w:pStyle w:val="6"/>
              <w:spacing w:before="88" w:line="263" w:lineRule="auto"/>
              <w:ind w:left="50" w:right="44" w:firstLine="47"/>
            </w:pPr>
            <w:r>
              <w:rPr>
                <w:spacing w:val="5"/>
              </w:rPr>
              <w:t>市场监督管理部门</w:t>
            </w:r>
            <w:r>
              <w:rPr>
                <w:spacing w:val="1"/>
              </w:rPr>
              <w:t xml:space="preserve">  </w:t>
            </w:r>
            <w:r>
              <w:rPr>
                <w:spacing w:val="6"/>
              </w:rPr>
              <w:t>（省级、设区的市级</w:t>
            </w:r>
          </w:p>
          <w:p w14:paraId="07E1CA0C">
            <w:pPr>
              <w:pStyle w:val="6"/>
              <w:spacing w:line="231" w:lineRule="auto"/>
              <w:ind w:left="267"/>
            </w:pPr>
            <w:r>
              <w:rPr>
                <w:spacing w:val="4"/>
              </w:rPr>
              <w:t>或县级）</w:t>
            </w:r>
          </w:p>
        </w:tc>
        <w:tc>
          <w:tcPr>
            <w:tcW w:w="1259" w:type="dxa"/>
            <w:vAlign w:val="top"/>
          </w:tcPr>
          <w:p w14:paraId="2FA7F6BC">
            <w:pPr>
              <w:pStyle w:val="6"/>
              <w:spacing w:before="88" w:line="229" w:lineRule="auto"/>
              <w:ind w:left="28"/>
            </w:pPr>
            <w:r>
              <w:rPr>
                <w:spacing w:val="5"/>
              </w:rPr>
              <w:t>省市场监督管理局特种设备安全</w:t>
            </w:r>
          </w:p>
          <w:p w14:paraId="2953DA8B">
            <w:pPr>
              <w:pStyle w:val="6"/>
              <w:spacing w:before="14" w:line="230" w:lineRule="auto"/>
              <w:ind w:left="28"/>
            </w:pPr>
            <w:r>
              <w:rPr>
                <w:spacing w:val="5"/>
              </w:rPr>
              <w:t>监察局、市（州）、县级相关业</w:t>
            </w:r>
          </w:p>
          <w:p w14:paraId="17194051">
            <w:pPr>
              <w:pStyle w:val="6"/>
              <w:spacing w:before="14" w:line="230" w:lineRule="auto"/>
              <w:ind w:left="502"/>
            </w:pPr>
            <w:r>
              <w:rPr>
                <w:spacing w:val="4"/>
              </w:rPr>
              <w:t>务部门</w:t>
            </w:r>
          </w:p>
        </w:tc>
        <w:tc>
          <w:tcPr>
            <w:tcW w:w="10978" w:type="dxa"/>
            <w:vAlign w:val="top"/>
          </w:tcPr>
          <w:p w14:paraId="04771E46">
            <w:pPr>
              <w:pStyle w:val="6"/>
              <w:spacing w:before="145" w:line="263" w:lineRule="auto"/>
              <w:ind w:left="21" w:right="24" w:firstLine="39"/>
            </w:pPr>
            <w:r>
              <w:rPr>
                <w:spacing w:val="6"/>
              </w:rPr>
              <w:t>《特种设备安全监察条例》（2009修订）第七十七条：未经许可，擅自从事锅炉、压力容器、电梯、起重机械、客运索道、大型游乐设施、场（厂</w:t>
            </w:r>
            <w:r>
              <w:rPr>
                <w:spacing w:val="-16"/>
              </w:rPr>
              <w:t xml:space="preserve"> </w:t>
            </w:r>
            <w:r>
              <w:rPr>
                <w:spacing w:val="6"/>
              </w:rPr>
              <w:t>）内专用机动车辆的维修或者日常维护保养的，</w:t>
            </w:r>
            <w:r>
              <w:rPr>
                <w:spacing w:val="-19"/>
              </w:rPr>
              <w:t xml:space="preserve"> </w:t>
            </w:r>
            <w:r>
              <w:rPr>
                <w:spacing w:val="6"/>
              </w:rPr>
              <w:t>由特种设备安全监督管理部门予以取缔，处1万元以上</w:t>
            </w:r>
            <w:r>
              <w:rPr>
                <w:spacing w:val="5"/>
              </w:rPr>
              <w:t>5万元以下罚款；有违法所得的，没收违</w:t>
            </w:r>
            <w:r>
              <w:t xml:space="preserve"> </w:t>
            </w:r>
            <w:r>
              <w:rPr>
                <w:spacing w:val="6"/>
              </w:rPr>
              <w:t>法所得；触犯刑律的，对负有责任的主管人员和其他直接责任人员依照刑法关于非法经营罪、重大责任事故罪或者其他罪的规定，依法追究刑事责任。</w:t>
            </w:r>
          </w:p>
        </w:tc>
        <w:tc>
          <w:tcPr>
            <w:tcW w:w="371" w:type="dxa"/>
            <w:vAlign w:val="top"/>
          </w:tcPr>
          <w:p w14:paraId="3D89826D">
            <w:pPr>
              <w:rPr>
                <w:rFonts w:ascii="Arial"/>
                <w:sz w:val="21"/>
              </w:rPr>
            </w:pPr>
          </w:p>
        </w:tc>
      </w:tr>
      <w:tr w14:paraId="63A85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799695">
            <w:pPr>
              <w:pStyle w:val="6"/>
              <w:spacing w:before="140" w:line="108" w:lineRule="exact"/>
              <w:ind w:left="248"/>
            </w:pPr>
            <w:r>
              <w:rPr>
                <w:position w:val="1"/>
              </w:rPr>
              <w:t>749</w:t>
            </w:r>
          </w:p>
        </w:tc>
        <w:tc>
          <w:tcPr>
            <w:tcW w:w="1682" w:type="dxa"/>
            <w:vAlign w:val="top"/>
          </w:tcPr>
          <w:p w14:paraId="71853F9C">
            <w:pPr>
              <w:pStyle w:val="6"/>
              <w:spacing w:before="84" w:line="229" w:lineRule="auto"/>
              <w:ind w:left="21"/>
            </w:pPr>
            <w:r>
              <w:rPr>
                <w:spacing w:val="6"/>
              </w:rPr>
              <w:t>对特种设备的设计文件未经鉴定，擅自用于</w:t>
            </w:r>
          </w:p>
          <w:p w14:paraId="108703F4">
            <w:pPr>
              <w:pStyle w:val="6"/>
              <w:spacing w:before="14" w:line="229" w:lineRule="auto"/>
              <w:ind w:left="454"/>
            </w:pPr>
            <w:r>
              <w:rPr>
                <w:spacing w:val="5"/>
              </w:rPr>
              <w:t>制造行为的行政处罚</w:t>
            </w:r>
          </w:p>
        </w:tc>
        <w:tc>
          <w:tcPr>
            <w:tcW w:w="536" w:type="dxa"/>
            <w:vAlign w:val="top"/>
          </w:tcPr>
          <w:p w14:paraId="46FB2A44">
            <w:pPr>
              <w:pStyle w:val="6"/>
              <w:spacing w:before="140" w:line="229" w:lineRule="auto"/>
              <w:ind w:left="95"/>
            </w:pPr>
            <w:r>
              <w:rPr>
                <w:spacing w:val="5"/>
              </w:rPr>
              <w:t>行政处罚</w:t>
            </w:r>
          </w:p>
        </w:tc>
        <w:tc>
          <w:tcPr>
            <w:tcW w:w="879" w:type="dxa"/>
            <w:vAlign w:val="top"/>
          </w:tcPr>
          <w:p w14:paraId="4A8FC5D0">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77058C16">
            <w:pPr>
              <w:pStyle w:val="6"/>
              <w:spacing w:line="229" w:lineRule="auto"/>
              <w:ind w:left="267"/>
            </w:pPr>
            <w:r>
              <w:rPr>
                <w:spacing w:val="4"/>
              </w:rPr>
              <w:t>或县级）</w:t>
            </w:r>
          </w:p>
        </w:tc>
        <w:tc>
          <w:tcPr>
            <w:tcW w:w="1259" w:type="dxa"/>
            <w:vAlign w:val="top"/>
          </w:tcPr>
          <w:p w14:paraId="68E89F60">
            <w:pPr>
              <w:pStyle w:val="6"/>
              <w:spacing w:before="26" w:line="229" w:lineRule="auto"/>
              <w:ind w:left="28"/>
            </w:pPr>
            <w:r>
              <w:rPr>
                <w:spacing w:val="5"/>
              </w:rPr>
              <w:t>省市场监督管理局特种设备安全</w:t>
            </w:r>
          </w:p>
          <w:p w14:paraId="39F61952">
            <w:pPr>
              <w:pStyle w:val="6"/>
              <w:spacing w:before="14" w:line="230" w:lineRule="auto"/>
              <w:ind w:left="28"/>
            </w:pPr>
            <w:r>
              <w:rPr>
                <w:spacing w:val="5"/>
              </w:rPr>
              <w:t>监察局、市（州）、县级相关业</w:t>
            </w:r>
          </w:p>
          <w:p w14:paraId="1C9D6D3E">
            <w:pPr>
              <w:pStyle w:val="6"/>
              <w:spacing w:before="14" w:line="229" w:lineRule="auto"/>
              <w:ind w:left="502"/>
            </w:pPr>
            <w:r>
              <w:rPr>
                <w:spacing w:val="4"/>
              </w:rPr>
              <w:t>务部门</w:t>
            </w:r>
          </w:p>
        </w:tc>
        <w:tc>
          <w:tcPr>
            <w:tcW w:w="10978" w:type="dxa"/>
            <w:vAlign w:val="top"/>
          </w:tcPr>
          <w:p w14:paraId="25B26424">
            <w:pPr>
              <w:pStyle w:val="6"/>
              <w:spacing w:before="140" w:line="229" w:lineRule="auto"/>
              <w:ind w:left="60"/>
            </w:pPr>
            <w:r>
              <w:rPr>
                <w:spacing w:val="6"/>
              </w:rPr>
              <w:t>《中华人民共和国特种设备安全法》（</w:t>
            </w:r>
            <w:r>
              <w:rPr>
                <w:spacing w:val="-9"/>
              </w:rPr>
              <w:t xml:space="preserve"> </w:t>
            </w:r>
            <w:r>
              <w:rPr>
                <w:spacing w:val="6"/>
              </w:rPr>
              <w:t>2014）第七十五条：违反本法规定，特种设备的设计文件未经鉴定，擅自用于制造的，责令改正，没收违法制造的</w:t>
            </w:r>
            <w:r>
              <w:rPr>
                <w:spacing w:val="5"/>
              </w:rPr>
              <w:t>特种设备，处五万元以上五十万元以下罚款。</w:t>
            </w:r>
          </w:p>
        </w:tc>
        <w:tc>
          <w:tcPr>
            <w:tcW w:w="371" w:type="dxa"/>
            <w:vAlign w:val="top"/>
          </w:tcPr>
          <w:p w14:paraId="47E6AF5D">
            <w:pPr>
              <w:rPr>
                <w:rFonts w:ascii="Arial"/>
                <w:sz w:val="21"/>
              </w:rPr>
            </w:pPr>
          </w:p>
        </w:tc>
      </w:tr>
      <w:tr w14:paraId="71496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16977E">
            <w:pPr>
              <w:pStyle w:val="6"/>
              <w:spacing w:before="140" w:line="108" w:lineRule="exact"/>
              <w:ind w:left="248"/>
            </w:pPr>
            <w:r>
              <w:rPr>
                <w:position w:val="1"/>
              </w:rPr>
              <w:t>750</w:t>
            </w:r>
          </w:p>
        </w:tc>
        <w:tc>
          <w:tcPr>
            <w:tcW w:w="1682" w:type="dxa"/>
            <w:vAlign w:val="top"/>
          </w:tcPr>
          <w:p w14:paraId="4B8B7508">
            <w:pPr>
              <w:pStyle w:val="6"/>
              <w:spacing w:before="26" w:line="230" w:lineRule="auto"/>
              <w:ind w:left="21"/>
            </w:pPr>
            <w:r>
              <w:rPr>
                <w:spacing w:val="6"/>
              </w:rPr>
              <w:t>对按照安全技术规范的要求，需要通过型式</w:t>
            </w:r>
          </w:p>
          <w:p w14:paraId="42537BBF">
            <w:pPr>
              <w:pStyle w:val="6"/>
              <w:spacing w:before="13" w:line="229" w:lineRule="auto"/>
              <w:ind w:left="18"/>
            </w:pPr>
            <w:r>
              <w:rPr>
                <w:spacing w:val="6"/>
              </w:rPr>
              <w:t>试验的，未按规定进行型式试验行为的行政</w:t>
            </w:r>
          </w:p>
          <w:p w14:paraId="0993ED9B">
            <w:pPr>
              <w:pStyle w:val="6"/>
              <w:spacing w:before="14" w:line="229" w:lineRule="auto"/>
              <w:ind w:left="757"/>
            </w:pPr>
            <w:r>
              <w:rPr>
                <w:spacing w:val="2"/>
              </w:rPr>
              <w:t>处罚</w:t>
            </w:r>
          </w:p>
        </w:tc>
        <w:tc>
          <w:tcPr>
            <w:tcW w:w="536" w:type="dxa"/>
            <w:vAlign w:val="top"/>
          </w:tcPr>
          <w:p w14:paraId="50A8CCF3">
            <w:pPr>
              <w:pStyle w:val="6"/>
              <w:spacing w:before="140" w:line="229" w:lineRule="auto"/>
              <w:ind w:left="95"/>
            </w:pPr>
            <w:r>
              <w:rPr>
                <w:spacing w:val="5"/>
              </w:rPr>
              <w:t>行政处罚</w:t>
            </w:r>
          </w:p>
        </w:tc>
        <w:tc>
          <w:tcPr>
            <w:tcW w:w="879" w:type="dxa"/>
            <w:vAlign w:val="top"/>
          </w:tcPr>
          <w:p w14:paraId="2FADD676">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EF0D993">
            <w:pPr>
              <w:pStyle w:val="6"/>
              <w:spacing w:line="229" w:lineRule="auto"/>
              <w:ind w:left="267"/>
            </w:pPr>
            <w:r>
              <w:rPr>
                <w:spacing w:val="4"/>
              </w:rPr>
              <w:t>或县级）</w:t>
            </w:r>
          </w:p>
        </w:tc>
        <w:tc>
          <w:tcPr>
            <w:tcW w:w="1259" w:type="dxa"/>
            <w:vAlign w:val="top"/>
          </w:tcPr>
          <w:p w14:paraId="3378846B">
            <w:pPr>
              <w:pStyle w:val="6"/>
              <w:spacing w:before="26" w:line="229" w:lineRule="auto"/>
              <w:ind w:left="28"/>
            </w:pPr>
            <w:r>
              <w:rPr>
                <w:spacing w:val="5"/>
              </w:rPr>
              <w:t>省市场监督管理局特种设备安全</w:t>
            </w:r>
          </w:p>
          <w:p w14:paraId="01111CC6">
            <w:pPr>
              <w:pStyle w:val="6"/>
              <w:spacing w:before="14" w:line="230" w:lineRule="auto"/>
              <w:ind w:left="28"/>
            </w:pPr>
            <w:r>
              <w:rPr>
                <w:spacing w:val="5"/>
              </w:rPr>
              <w:t>监察局、市（州）、县级相关业</w:t>
            </w:r>
          </w:p>
          <w:p w14:paraId="17260392">
            <w:pPr>
              <w:pStyle w:val="6"/>
              <w:spacing w:before="14" w:line="229" w:lineRule="auto"/>
              <w:ind w:left="502"/>
            </w:pPr>
            <w:r>
              <w:rPr>
                <w:spacing w:val="4"/>
              </w:rPr>
              <w:t>务部门</w:t>
            </w:r>
          </w:p>
        </w:tc>
        <w:tc>
          <w:tcPr>
            <w:tcW w:w="10978" w:type="dxa"/>
            <w:vAlign w:val="top"/>
          </w:tcPr>
          <w:p w14:paraId="51143BE1">
            <w:pPr>
              <w:pStyle w:val="6"/>
              <w:spacing w:before="140" w:line="229" w:lineRule="auto"/>
              <w:ind w:left="60"/>
            </w:pPr>
            <w:r>
              <w:rPr>
                <w:spacing w:val="6"/>
              </w:rPr>
              <w:t>《中华人民共和国特种设备安全法》（</w:t>
            </w:r>
            <w:r>
              <w:rPr>
                <w:spacing w:val="-9"/>
              </w:rPr>
              <w:t xml:space="preserve"> </w:t>
            </w:r>
            <w:r>
              <w:rPr>
                <w:spacing w:val="6"/>
              </w:rPr>
              <w:t>2014）第七十六条违反本法规定，未进行型式试验的，责令限</w:t>
            </w:r>
            <w:r>
              <w:rPr>
                <w:spacing w:val="5"/>
              </w:rPr>
              <w:t>期改正；逾期未改正的，处三万元以上三十万元以下罚款。</w:t>
            </w:r>
          </w:p>
        </w:tc>
        <w:tc>
          <w:tcPr>
            <w:tcW w:w="371" w:type="dxa"/>
            <w:vAlign w:val="top"/>
          </w:tcPr>
          <w:p w14:paraId="3FC8F0C8">
            <w:pPr>
              <w:rPr>
                <w:rFonts w:ascii="Arial"/>
                <w:sz w:val="21"/>
              </w:rPr>
            </w:pPr>
          </w:p>
        </w:tc>
      </w:tr>
      <w:tr w14:paraId="6BFB1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B4BB07D">
            <w:pPr>
              <w:pStyle w:val="6"/>
              <w:spacing w:before="142" w:line="108" w:lineRule="exact"/>
              <w:ind w:left="248"/>
            </w:pPr>
            <w:r>
              <w:rPr>
                <w:position w:val="1"/>
              </w:rPr>
              <w:t>751</w:t>
            </w:r>
          </w:p>
        </w:tc>
        <w:tc>
          <w:tcPr>
            <w:tcW w:w="1682" w:type="dxa"/>
            <w:vAlign w:val="top"/>
          </w:tcPr>
          <w:p w14:paraId="1EBF54A4">
            <w:pPr>
              <w:pStyle w:val="6"/>
              <w:spacing w:before="28" w:line="229" w:lineRule="auto"/>
              <w:ind w:left="21"/>
            </w:pPr>
            <w:r>
              <w:rPr>
                <w:spacing w:val="6"/>
              </w:rPr>
              <w:t>对特种设备出厂时，未按照安全技术规范的</w:t>
            </w:r>
          </w:p>
          <w:p w14:paraId="5F8D17B4">
            <w:pPr>
              <w:pStyle w:val="6"/>
              <w:spacing w:before="14" w:line="228" w:lineRule="auto"/>
              <w:ind w:left="22"/>
            </w:pPr>
            <w:r>
              <w:rPr>
                <w:spacing w:val="6"/>
              </w:rPr>
              <w:t>要求随附相关技术资料和文件行为的行政处</w:t>
            </w:r>
          </w:p>
          <w:p w14:paraId="40F7B294">
            <w:pPr>
              <w:pStyle w:val="6"/>
              <w:spacing w:before="14" w:line="224" w:lineRule="auto"/>
              <w:ind w:left="801"/>
            </w:pPr>
            <w:r>
              <w:t>罚</w:t>
            </w:r>
          </w:p>
        </w:tc>
        <w:tc>
          <w:tcPr>
            <w:tcW w:w="536" w:type="dxa"/>
            <w:vAlign w:val="top"/>
          </w:tcPr>
          <w:p w14:paraId="2E723970">
            <w:pPr>
              <w:pStyle w:val="6"/>
              <w:spacing w:before="142" w:line="229" w:lineRule="auto"/>
              <w:ind w:left="95"/>
            </w:pPr>
            <w:r>
              <w:rPr>
                <w:spacing w:val="5"/>
              </w:rPr>
              <w:t>行政处罚</w:t>
            </w:r>
          </w:p>
        </w:tc>
        <w:tc>
          <w:tcPr>
            <w:tcW w:w="879" w:type="dxa"/>
            <w:vAlign w:val="top"/>
          </w:tcPr>
          <w:p w14:paraId="59AE30FB">
            <w:pPr>
              <w:pStyle w:val="6"/>
              <w:spacing w:before="27" w:line="263" w:lineRule="auto"/>
              <w:ind w:left="52" w:right="44" w:firstLine="348"/>
            </w:pPr>
            <w:r>
              <w:rPr>
                <w:spacing w:val="4"/>
              </w:rPr>
              <w:t>市场监督管</w:t>
            </w:r>
            <w:r>
              <w:rPr>
                <w:spacing w:val="3"/>
              </w:rPr>
              <w:t xml:space="preserve"> </w:t>
            </w:r>
            <w:r>
              <w:rPr>
                <w:spacing w:val="5"/>
              </w:rPr>
              <w:t>理部门（省级、设区</w:t>
            </w:r>
          </w:p>
          <w:p w14:paraId="402DE827">
            <w:pPr>
              <w:pStyle w:val="6"/>
              <w:spacing w:line="224" w:lineRule="auto"/>
              <w:ind w:left="144"/>
            </w:pPr>
            <w:r>
              <w:rPr>
                <w:spacing w:val="4"/>
              </w:rPr>
              <w:t>的市级或县级）</w:t>
            </w:r>
          </w:p>
        </w:tc>
        <w:tc>
          <w:tcPr>
            <w:tcW w:w="1259" w:type="dxa"/>
            <w:vAlign w:val="top"/>
          </w:tcPr>
          <w:p w14:paraId="1046CB56">
            <w:pPr>
              <w:pStyle w:val="6"/>
              <w:spacing w:before="28" w:line="229" w:lineRule="auto"/>
              <w:ind w:left="28"/>
            </w:pPr>
            <w:r>
              <w:rPr>
                <w:spacing w:val="5"/>
              </w:rPr>
              <w:t>省市场监督管理局特种设备安全</w:t>
            </w:r>
          </w:p>
          <w:p w14:paraId="716A08B9">
            <w:pPr>
              <w:pStyle w:val="6"/>
              <w:spacing w:before="14" w:line="230" w:lineRule="auto"/>
              <w:ind w:left="28"/>
            </w:pPr>
            <w:r>
              <w:rPr>
                <w:spacing w:val="5"/>
              </w:rPr>
              <w:t>监察局、市（州）、县级相关业</w:t>
            </w:r>
          </w:p>
          <w:p w14:paraId="27F929C7">
            <w:pPr>
              <w:pStyle w:val="6"/>
              <w:spacing w:before="14" w:line="224" w:lineRule="auto"/>
              <w:ind w:left="502"/>
            </w:pPr>
            <w:r>
              <w:rPr>
                <w:spacing w:val="4"/>
              </w:rPr>
              <w:t>务部门</w:t>
            </w:r>
          </w:p>
        </w:tc>
        <w:tc>
          <w:tcPr>
            <w:tcW w:w="10978" w:type="dxa"/>
            <w:vAlign w:val="top"/>
          </w:tcPr>
          <w:p w14:paraId="37C1E88C">
            <w:pPr>
              <w:pStyle w:val="6"/>
              <w:spacing w:before="142" w:line="228" w:lineRule="auto"/>
              <w:ind w:left="60"/>
            </w:pPr>
            <w:r>
              <w:rPr>
                <w:spacing w:val="6"/>
              </w:rPr>
              <w:t>《中华人民共和国特种设备安全法》（</w:t>
            </w:r>
            <w:r>
              <w:rPr>
                <w:spacing w:val="-9"/>
              </w:rPr>
              <w:t xml:space="preserve"> </w:t>
            </w:r>
            <w:r>
              <w:rPr>
                <w:spacing w:val="6"/>
              </w:rPr>
              <w:t>2014）第七十七条：违反本法规定，特种设备出厂时，未按照安全技术规范的要求随附相关技术资料和文件的，责令限期改正；逾期未改正的，责令停止制造、销售，处二万元以上二十万元以下罚款；有违法所得的，</w:t>
            </w:r>
            <w:r>
              <w:rPr>
                <w:spacing w:val="5"/>
              </w:rPr>
              <w:t>没收违法所得。</w:t>
            </w:r>
          </w:p>
        </w:tc>
        <w:tc>
          <w:tcPr>
            <w:tcW w:w="371" w:type="dxa"/>
            <w:vAlign w:val="top"/>
          </w:tcPr>
          <w:p w14:paraId="7FFF0409">
            <w:pPr>
              <w:rPr>
                <w:rFonts w:ascii="Arial"/>
                <w:sz w:val="21"/>
              </w:rPr>
            </w:pPr>
          </w:p>
        </w:tc>
      </w:tr>
      <w:tr w14:paraId="0B091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B46B460">
            <w:pPr>
              <w:pStyle w:val="6"/>
              <w:spacing w:before="205" w:line="108" w:lineRule="exact"/>
              <w:ind w:left="248"/>
            </w:pPr>
            <w:r>
              <w:rPr>
                <w:position w:val="1"/>
              </w:rPr>
              <w:t>752</w:t>
            </w:r>
          </w:p>
        </w:tc>
        <w:tc>
          <w:tcPr>
            <w:tcW w:w="1682" w:type="dxa"/>
            <w:vAlign w:val="top"/>
          </w:tcPr>
          <w:p w14:paraId="61170222">
            <w:pPr>
              <w:pStyle w:val="6"/>
              <w:spacing w:before="33" w:line="228" w:lineRule="auto"/>
              <w:ind w:left="21"/>
            </w:pPr>
            <w:r>
              <w:rPr>
                <w:spacing w:val="6"/>
              </w:rPr>
              <w:t>对特种设备安装、改造、修理的施工单位在</w:t>
            </w:r>
          </w:p>
          <w:p w14:paraId="540803C0">
            <w:pPr>
              <w:pStyle w:val="6"/>
              <w:spacing w:before="15" w:line="228" w:lineRule="auto"/>
              <w:ind w:left="19"/>
            </w:pPr>
            <w:r>
              <w:rPr>
                <w:spacing w:val="6"/>
              </w:rPr>
              <w:t>施工前未书面告知即行施工的，或者在验收</w:t>
            </w:r>
          </w:p>
          <w:p w14:paraId="4A064BEB">
            <w:pPr>
              <w:pStyle w:val="6"/>
              <w:spacing w:before="15" w:line="228" w:lineRule="auto"/>
              <w:ind w:left="20"/>
            </w:pPr>
            <w:r>
              <w:rPr>
                <w:spacing w:val="6"/>
              </w:rPr>
              <w:t>后三十日内未将相关技术资料和文件移交特</w:t>
            </w:r>
          </w:p>
          <w:p w14:paraId="4F689052">
            <w:pPr>
              <w:pStyle w:val="6"/>
              <w:spacing w:before="14" w:line="229" w:lineRule="auto"/>
              <w:ind w:left="236"/>
            </w:pPr>
            <w:r>
              <w:rPr>
                <w:spacing w:val="6"/>
              </w:rPr>
              <w:t>种设备使用单位行为的行政处罚</w:t>
            </w:r>
          </w:p>
        </w:tc>
        <w:tc>
          <w:tcPr>
            <w:tcW w:w="536" w:type="dxa"/>
            <w:vAlign w:val="top"/>
          </w:tcPr>
          <w:p w14:paraId="09026289">
            <w:pPr>
              <w:pStyle w:val="6"/>
              <w:spacing w:before="205" w:line="229" w:lineRule="auto"/>
              <w:ind w:left="95"/>
            </w:pPr>
            <w:r>
              <w:rPr>
                <w:spacing w:val="5"/>
              </w:rPr>
              <w:t>行政处罚</w:t>
            </w:r>
          </w:p>
        </w:tc>
        <w:tc>
          <w:tcPr>
            <w:tcW w:w="879" w:type="dxa"/>
            <w:vAlign w:val="top"/>
          </w:tcPr>
          <w:p w14:paraId="724BB88B">
            <w:pPr>
              <w:pStyle w:val="6"/>
              <w:spacing w:before="91" w:line="263" w:lineRule="auto"/>
              <w:ind w:left="50" w:right="44" w:firstLine="47"/>
            </w:pPr>
            <w:r>
              <w:rPr>
                <w:spacing w:val="5"/>
              </w:rPr>
              <w:t>市场监督管理部门</w:t>
            </w:r>
            <w:r>
              <w:rPr>
                <w:spacing w:val="1"/>
              </w:rPr>
              <w:t xml:space="preserve">  </w:t>
            </w:r>
            <w:r>
              <w:rPr>
                <w:spacing w:val="6"/>
              </w:rPr>
              <w:t>（省级、设区的市级</w:t>
            </w:r>
          </w:p>
          <w:p w14:paraId="5E4AA95D">
            <w:pPr>
              <w:pStyle w:val="6"/>
              <w:spacing w:line="231" w:lineRule="auto"/>
              <w:ind w:left="267"/>
            </w:pPr>
            <w:r>
              <w:rPr>
                <w:spacing w:val="4"/>
              </w:rPr>
              <w:t>或县级）</w:t>
            </w:r>
          </w:p>
        </w:tc>
        <w:tc>
          <w:tcPr>
            <w:tcW w:w="1259" w:type="dxa"/>
            <w:vAlign w:val="top"/>
          </w:tcPr>
          <w:p w14:paraId="0C267E75">
            <w:pPr>
              <w:pStyle w:val="6"/>
              <w:spacing w:before="91" w:line="229" w:lineRule="auto"/>
              <w:ind w:left="28"/>
            </w:pPr>
            <w:r>
              <w:rPr>
                <w:spacing w:val="5"/>
              </w:rPr>
              <w:t>省市场监督管理局特种设备安全</w:t>
            </w:r>
          </w:p>
          <w:p w14:paraId="2312C542">
            <w:pPr>
              <w:pStyle w:val="6"/>
              <w:spacing w:before="14" w:line="230" w:lineRule="auto"/>
              <w:ind w:left="28"/>
            </w:pPr>
            <w:r>
              <w:rPr>
                <w:spacing w:val="5"/>
              </w:rPr>
              <w:t>监察局、市（州）、县级相关业</w:t>
            </w:r>
          </w:p>
          <w:p w14:paraId="1CBB7D1A">
            <w:pPr>
              <w:pStyle w:val="6"/>
              <w:spacing w:before="14" w:line="230" w:lineRule="auto"/>
              <w:ind w:left="502"/>
            </w:pPr>
            <w:r>
              <w:rPr>
                <w:spacing w:val="4"/>
              </w:rPr>
              <w:t>务部门</w:t>
            </w:r>
          </w:p>
        </w:tc>
        <w:tc>
          <w:tcPr>
            <w:tcW w:w="10978" w:type="dxa"/>
            <w:vAlign w:val="top"/>
          </w:tcPr>
          <w:p w14:paraId="6AFF8C47">
            <w:pPr>
              <w:pStyle w:val="6"/>
              <w:spacing w:before="147" w:line="263" w:lineRule="auto"/>
              <w:ind w:left="25" w:right="110" w:firstLine="35"/>
            </w:pPr>
            <w:r>
              <w:rPr>
                <w:spacing w:val="6"/>
              </w:rPr>
              <w:t>《中华人民共和国特种设备安全法》（</w:t>
            </w:r>
            <w:r>
              <w:rPr>
                <w:spacing w:val="-7"/>
              </w:rPr>
              <w:t xml:space="preserve"> </w:t>
            </w:r>
            <w:r>
              <w:rPr>
                <w:spacing w:val="6"/>
              </w:rPr>
              <w:t>2014）第七十八条：违反本法规定，特种设备安装、改造、修理的施工单位在施工前未书面告知负责特种设备安全监督管理的部门即行施工的，或者在验收后三十日内未将相关技术资料和文件移交特种设备使用单位的，责令限期改正；逾期未改正</w:t>
            </w:r>
            <w:r>
              <w:t xml:space="preserve"> </w:t>
            </w:r>
            <w:r>
              <w:rPr>
                <w:spacing w:val="5"/>
              </w:rPr>
              <w:t>的，处一万元以上十万元以下罚款。</w:t>
            </w:r>
          </w:p>
        </w:tc>
        <w:tc>
          <w:tcPr>
            <w:tcW w:w="371" w:type="dxa"/>
            <w:vAlign w:val="top"/>
          </w:tcPr>
          <w:p w14:paraId="1CD19777">
            <w:pPr>
              <w:rPr>
                <w:rFonts w:ascii="Arial"/>
                <w:sz w:val="21"/>
              </w:rPr>
            </w:pPr>
          </w:p>
        </w:tc>
      </w:tr>
      <w:tr w14:paraId="68D9E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4C7EB73">
            <w:pPr>
              <w:pStyle w:val="6"/>
              <w:spacing w:before="142" w:line="108" w:lineRule="exact"/>
              <w:ind w:left="248"/>
            </w:pPr>
            <w:r>
              <w:rPr>
                <w:position w:val="1"/>
              </w:rPr>
              <w:t>753</w:t>
            </w:r>
          </w:p>
        </w:tc>
        <w:tc>
          <w:tcPr>
            <w:tcW w:w="1682" w:type="dxa"/>
            <w:vAlign w:val="top"/>
          </w:tcPr>
          <w:p w14:paraId="0FCBC27C">
            <w:pPr>
              <w:pStyle w:val="6"/>
              <w:spacing w:before="28" w:line="229" w:lineRule="auto"/>
              <w:ind w:left="21"/>
            </w:pPr>
            <w:r>
              <w:rPr>
                <w:spacing w:val="6"/>
              </w:rPr>
              <w:t>对特种设备的制造、安装、改造、重大修理</w:t>
            </w:r>
          </w:p>
          <w:p w14:paraId="263E6009">
            <w:pPr>
              <w:pStyle w:val="6"/>
              <w:spacing w:before="15" w:line="228" w:lineRule="auto"/>
              <w:ind w:left="31"/>
            </w:pPr>
            <w:r>
              <w:rPr>
                <w:spacing w:val="5"/>
              </w:rPr>
              <w:t>以及锅炉清洗过程，未经监督检验行为的行</w:t>
            </w:r>
          </w:p>
          <w:p w14:paraId="6A664B68">
            <w:pPr>
              <w:pStyle w:val="6"/>
              <w:spacing w:before="14" w:line="225" w:lineRule="auto"/>
              <w:ind w:left="712"/>
            </w:pPr>
            <w:r>
              <w:rPr>
                <w:spacing w:val="4"/>
              </w:rPr>
              <w:t>政处罚</w:t>
            </w:r>
          </w:p>
        </w:tc>
        <w:tc>
          <w:tcPr>
            <w:tcW w:w="536" w:type="dxa"/>
            <w:vAlign w:val="top"/>
          </w:tcPr>
          <w:p w14:paraId="773070AA">
            <w:pPr>
              <w:pStyle w:val="6"/>
              <w:spacing w:before="142" w:line="229" w:lineRule="auto"/>
              <w:ind w:left="95"/>
            </w:pPr>
            <w:r>
              <w:rPr>
                <w:spacing w:val="5"/>
              </w:rPr>
              <w:t>行政处罚</w:t>
            </w:r>
          </w:p>
        </w:tc>
        <w:tc>
          <w:tcPr>
            <w:tcW w:w="879" w:type="dxa"/>
            <w:vAlign w:val="top"/>
          </w:tcPr>
          <w:p w14:paraId="7C1989A5">
            <w:pPr>
              <w:pStyle w:val="6"/>
              <w:spacing w:before="86" w:line="230" w:lineRule="auto"/>
              <w:ind w:left="98"/>
            </w:pPr>
            <w:r>
              <w:rPr>
                <w:spacing w:val="5"/>
              </w:rPr>
              <w:t>市场监督管理部门</w:t>
            </w:r>
          </w:p>
          <w:p w14:paraId="3C2C1D11">
            <w:pPr>
              <w:pStyle w:val="6"/>
              <w:spacing w:before="14" w:line="230" w:lineRule="auto"/>
              <w:ind w:left="50"/>
            </w:pPr>
            <w:r>
              <w:rPr>
                <w:spacing w:val="5"/>
              </w:rPr>
              <w:t>（设区的市或县级）</w:t>
            </w:r>
          </w:p>
        </w:tc>
        <w:tc>
          <w:tcPr>
            <w:tcW w:w="1259" w:type="dxa"/>
            <w:vAlign w:val="top"/>
          </w:tcPr>
          <w:p w14:paraId="5989309E">
            <w:pPr>
              <w:pStyle w:val="6"/>
              <w:spacing w:before="28" w:line="229" w:lineRule="auto"/>
              <w:ind w:left="28"/>
            </w:pPr>
            <w:r>
              <w:rPr>
                <w:spacing w:val="5"/>
              </w:rPr>
              <w:t>省市场监督管理局特种设备安全</w:t>
            </w:r>
          </w:p>
          <w:p w14:paraId="23CB0C35">
            <w:pPr>
              <w:pStyle w:val="6"/>
              <w:spacing w:before="15" w:line="230" w:lineRule="auto"/>
              <w:ind w:left="28"/>
            </w:pPr>
            <w:r>
              <w:rPr>
                <w:spacing w:val="5"/>
              </w:rPr>
              <w:t>监察局、市（州）、县级相关业</w:t>
            </w:r>
          </w:p>
          <w:p w14:paraId="732CE6B5">
            <w:pPr>
              <w:pStyle w:val="6"/>
              <w:spacing w:before="14" w:line="225" w:lineRule="auto"/>
              <w:ind w:left="502"/>
            </w:pPr>
            <w:r>
              <w:rPr>
                <w:spacing w:val="4"/>
              </w:rPr>
              <w:t>务部门</w:t>
            </w:r>
          </w:p>
        </w:tc>
        <w:tc>
          <w:tcPr>
            <w:tcW w:w="10978" w:type="dxa"/>
            <w:vAlign w:val="top"/>
          </w:tcPr>
          <w:p w14:paraId="3EB259FD">
            <w:pPr>
              <w:pStyle w:val="6"/>
              <w:spacing w:before="142" w:line="228" w:lineRule="auto"/>
              <w:ind w:left="60"/>
            </w:pPr>
            <w:r>
              <w:rPr>
                <w:spacing w:val="6"/>
              </w:rPr>
              <w:t>《中华人民共和国特种设备安全法》（</w:t>
            </w:r>
            <w:r>
              <w:rPr>
                <w:spacing w:val="-9"/>
              </w:rPr>
              <w:t xml:space="preserve"> </w:t>
            </w:r>
            <w:r>
              <w:rPr>
                <w:spacing w:val="6"/>
              </w:rPr>
              <w:t>2014）第七十九条：违反本法规定，特种设备的制造、安装、改造、重大修理以及锅炉清洗过程，未经监督检验的，责令限期改正；逾期未改正的，处五万元以上二十万元以下罚款；有违</w:t>
            </w:r>
            <w:r>
              <w:rPr>
                <w:spacing w:val="5"/>
              </w:rPr>
              <w:t>法所得的，没收违法所得；情节严重的，</w:t>
            </w:r>
            <w:r>
              <w:rPr>
                <w:spacing w:val="-18"/>
              </w:rPr>
              <w:t xml:space="preserve"> </w:t>
            </w:r>
            <w:r>
              <w:rPr>
                <w:spacing w:val="5"/>
              </w:rPr>
              <w:t>吊销生产许可证。</w:t>
            </w:r>
          </w:p>
        </w:tc>
        <w:tc>
          <w:tcPr>
            <w:tcW w:w="371" w:type="dxa"/>
            <w:vAlign w:val="top"/>
          </w:tcPr>
          <w:p w14:paraId="0A5BD610">
            <w:pPr>
              <w:rPr>
                <w:rFonts w:ascii="Arial"/>
                <w:sz w:val="21"/>
              </w:rPr>
            </w:pPr>
          </w:p>
        </w:tc>
      </w:tr>
      <w:tr w14:paraId="71AFE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1FBECC8">
            <w:pPr>
              <w:pStyle w:val="6"/>
              <w:spacing w:before="143" w:line="108" w:lineRule="exact"/>
              <w:ind w:left="248"/>
            </w:pPr>
            <w:r>
              <w:rPr>
                <w:position w:val="1"/>
              </w:rPr>
              <w:t>754</w:t>
            </w:r>
          </w:p>
        </w:tc>
        <w:tc>
          <w:tcPr>
            <w:tcW w:w="1682" w:type="dxa"/>
            <w:vAlign w:val="top"/>
          </w:tcPr>
          <w:p w14:paraId="1ECC8079">
            <w:pPr>
              <w:pStyle w:val="6"/>
              <w:spacing w:before="29" w:line="229" w:lineRule="auto"/>
              <w:ind w:left="21"/>
            </w:pPr>
            <w:r>
              <w:rPr>
                <w:spacing w:val="6"/>
              </w:rPr>
              <w:t>对电梯制造单位未按照安全技术规范的要求</w:t>
            </w:r>
          </w:p>
          <w:p w14:paraId="39C26683">
            <w:pPr>
              <w:pStyle w:val="6"/>
              <w:spacing w:before="14" w:line="229" w:lineRule="auto"/>
              <w:ind w:left="21"/>
            </w:pPr>
            <w:r>
              <w:rPr>
                <w:spacing w:val="5"/>
              </w:rPr>
              <w:t>对电梯进行校验、调试，经责令限期改正，</w:t>
            </w:r>
          </w:p>
          <w:p w14:paraId="13830504">
            <w:pPr>
              <w:pStyle w:val="6"/>
              <w:spacing w:before="13" w:line="225" w:lineRule="auto"/>
              <w:ind w:left="321"/>
            </w:pPr>
            <w:r>
              <w:rPr>
                <w:spacing w:val="6"/>
              </w:rPr>
              <w:t>逾期未改正行为的行政处罚</w:t>
            </w:r>
          </w:p>
        </w:tc>
        <w:tc>
          <w:tcPr>
            <w:tcW w:w="536" w:type="dxa"/>
            <w:vAlign w:val="top"/>
          </w:tcPr>
          <w:p w14:paraId="65C88DAD">
            <w:pPr>
              <w:pStyle w:val="6"/>
              <w:spacing w:before="143" w:line="229" w:lineRule="auto"/>
              <w:ind w:left="95"/>
            </w:pPr>
            <w:r>
              <w:rPr>
                <w:spacing w:val="5"/>
              </w:rPr>
              <w:t>行政处罚</w:t>
            </w:r>
          </w:p>
        </w:tc>
        <w:tc>
          <w:tcPr>
            <w:tcW w:w="879" w:type="dxa"/>
            <w:vAlign w:val="top"/>
          </w:tcPr>
          <w:p w14:paraId="05232A4A">
            <w:pPr>
              <w:pStyle w:val="6"/>
              <w:spacing w:before="85" w:line="230" w:lineRule="auto"/>
              <w:ind w:left="98"/>
            </w:pPr>
            <w:r>
              <w:rPr>
                <w:spacing w:val="5"/>
              </w:rPr>
              <w:t>市场监督管理部门</w:t>
            </w:r>
          </w:p>
          <w:p w14:paraId="5A3D97B6">
            <w:pPr>
              <w:pStyle w:val="6"/>
              <w:spacing w:before="15" w:line="230" w:lineRule="auto"/>
              <w:ind w:left="50"/>
            </w:pPr>
            <w:r>
              <w:rPr>
                <w:spacing w:val="5"/>
              </w:rPr>
              <w:t>（设区的市或县级）</w:t>
            </w:r>
          </w:p>
        </w:tc>
        <w:tc>
          <w:tcPr>
            <w:tcW w:w="1259" w:type="dxa"/>
            <w:vAlign w:val="top"/>
          </w:tcPr>
          <w:p w14:paraId="3BABE81B">
            <w:pPr>
              <w:pStyle w:val="6"/>
              <w:spacing w:before="29" w:line="229" w:lineRule="auto"/>
              <w:ind w:left="28"/>
            </w:pPr>
            <w:r>
              <w:rPr>
                <w:spacing w:val="5"/>
              </w:rPr>
              <w:t>省市场监督管理局特种设备安全</w:t>
            </w:r>
          </w:p>
          <w:p w14:paraId="0CB3171E">
            <w:pPr>
              <w:pStyle w:val="6"/>
              <w:spacing w:before="14" w:line="230" w:lineRule="auto"/>
              <w:ind w:left="28"/>
            </w:pPr>
            <w:r>
              <w:rPr>
                <w:spacing w:val="5"/>
              </w:rPr>
              <w:t>监察局、市（州）、县级相关业</w:t>
            </w:r>
          </w:p>
          <w:p w14:paraId="28D57D19">
            <w:pPr>
              <w:pStyle w:val="6"/>
              <w:spacing w:before="13" w:line="225" w:lineRule="auto"/>
              <w:ind w:left="502"/>
            </w:pPr>
            <w:r>
              <w:rPr>
                <w:spacing w:val="4"/>
              </w:rPr>
              <w:t>务部门</w:t>
            </w:r>
          </w:p>
        </w:tc>
        <w:tc>
          <w:tcPr>
            <w:tcW w:w="10978" w:type="dxa"/>
            <w:vAlign w:val="top"/>
          </w:tcPr>
          <w:p w14:paraId="31194B72">
            <w:pPr>
              <w:pStyle w:val="6"/>
              <w:spacing w:before="143" w:line="229" w:lineRule="auto"/>
              <w:ind w:left="60"/>
            </w:pPr>
            <w:r>
              <w:rPr>
                <w:spacing w:val="6"/>
              </w:rPr>
              <w:t>《中华人民共和国特种设备安全法》（</w:t>
            </w:r>
            <w:r>
              <w:rPr>
                <w:spacing w:val="-8"/>
              </w:rPr>
              <w:t xml:space="preserve"> </w:t>
            </w:r>
            <w:r>
              <w:rPr>
                <w:spacing w:val="6"/>
              </w:rPr>
              <w:t>2014）第八十条第一项：违反本法规定，电梯制造单位有下列情形之一的，责令限期改正；逾期未改正的，处一万元以上十万元以下罚款</w:t>
            </w:r>
            <w:r>
              <w:rPr>
                <w:spacing w:val="-6"/>
              </w:rPr>
              <w:t>：（</w:t>
            </w:r>
            <w:r>
              <w:rPr>
                <w:spacing w:val="-7"/>
              </w:rPr>
              <w:t xml:space="preserve"> </w:t>
            </w:r>
            <w:r>
              <w:rPr>
                <w:spacing w:val="6"/>
              </w:rPr>
              <w:t>一）未按</w:t>
            </w:r>
            <w:r>
              <w:rPr>
                <w:spacing w:val="5"/>
              </w:rPr>
              <w:t>照安全技术规范的要求对电梯进行校验、调试的。</w:t>
            </w:r>
          </w:p>
        </w:tc>
        <w:tc>
          <w:tcPr>
            <w:tcW w:w="371" w:type="dxa"/>
            <w:vAlign w:val="top"/>
          </w:tcPr>
          <w:p w14:paraId="6963DAC6">
            <w:pPr>
              <w:rPr>
                <w:rFonts w:ascii="Arial"/>
                <w:sz w:val="21"/>
              </w:rPr>
            </w:pPr>
          </w:p>
        </w:tc>
      </w:tr>
      <w:tr w14:paraId="3746E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4337529">
            <w:pPr>
              <w:pStyle w:val="6"/>
              <w:spacing w:before="142" w:line="108" w:lineRule="exact"/>
              <w:ind w:left="248"/>
            </w:pPr>
            <w:r>
              <w:rPr>
                <w:position w:val="1"/>
              </w:rPr>
              <w:t>755</w:t>
            </w:r>
          </w:p>
        </w:tc>
        <w:tc>
          <w:tcPr>
            <w:tcW w:w="1682" w:type="dxa"/>
            <w:vAlign w:val="top"/>
          </w:tcPr>
          <w:p w14:paraId="3587EE75">
            <w:pPr>
              <w:pStyle w:val="6"/>
              <w:spacing w:before="28" w:line="228" w:lineRule="auto"/>
              <w:ind w:left="21"/>
            </w:pPr>
            <w:r>
              <w:rPr>
                <w:spacing w:val="6"/>
              </w:rPr>
              <w:t>对电梯制造单位发现存在严重事故隐患，未</w:t>
            </w:r>
          </w:p>
          <w:p w14:paraId="38DBEC37">
            <w:pPr>
              <w:pStyle w:val="6"/>
              <w:spacing w:before="15" w:line="228" w:lineRule="auto"/>
              <w:ind w:left="18"/>
            </w:pPr>
            <w:r>
              <w:rPr>
                <w:spacing w:val="6"/>
              </w:rPr>
              <w:t>及时告知电梯使用单位并向负责特种设备安</w:t>
            </w:r>
          </w:p>
          <w:p w14:paraId="49352BDD">
            <w:pPr>
              <w:pStyle w:val="6"/>
              <w:spacing w:before="15" w:line="225" w:lineRule="auto"/>
              <w:ind w:left="148"/>
            </w:pPr>
            <w:r>
              <w:rPr>
                <w:spacing w:val="6"/>
              </w:rPr>
              <w:t>全监督管理部门报告行为的行政处罚</w:t>
            </w:r>
          </w:p>
        </w:tc>
        <w:tc>
          <w:tcPr>
            <w:tcW w:w="536" w:type="dxa"/>
            <w:vAlign w:val="top"/>
          </w:tcPr>
          <w:p w14:paraId="6418FCB0">
            <w:pPr>
              <w:pStyle w:val="6"/>
              <w:spacing w:before="142" w:line="229" w:lineRule="auto"/>
              <w:ind w:left="95"/>
            </w:pPr>
            <w:r>
              <w:rPr>
                <w:spacing w:val="5"/>
              </w:rPr>
              <w:t>行政处罚</w:t>
            </w:r>
          </w:p>
        </w:tc>
        <w:tc>
          <w:tcPr>
            <w:tcW w:w="879" w:type="dxa"/>
            <w:vAlign w:val="top"/>
          </w:tcPr>
          <w:p w14:paraId="37A57D42">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3EA35A21">
            <w:pPr>
              <w:pStyle w:val="6"/>
              <w:spacing w:line="225" w:lineRule="auto"/>
              <w:ind w:left="267"/>
            </w:pPr>
            <w:r>
              <w:rPr>
                <w:spacing w:val="4"/>
              </w:rPr>
              <w:t>或县级）</w:t>
            </w:r>
          </w:p>
        </w:tc>
        <w:tc>
          <w:tcPr>
            <w:tcW w:w="1259" w:type="dxa"/>
            <w:vAlign w:val="top"/>
          </w:tcPr>
          <w:p w14:paraId="6E432D99">
            <w:pPr>
              <w:pStyle w:val="6"/>
              <w:spacing w:before="28" w:line="229" w:lineRule="auto"/>
              <w:ind w:left="28"/>
            </w:pPr>
            <w:r>
              <w:rPr>
                <w:spacing w:val="5"/>
              </w:rPr>
              <w:t>省市场监督管理局特种设备安全</w:t>
            </w:r>
          </w:p>
          <w:p w14:paraId="181A7B82">
            <w:pPr>
              <w:pStyle w:val="6"/>
              <w:spacing w:before="14" w:line="230" w:lineRule="auto"/>
              <w:ind w:left="28"/>
            </w:pPr>
            <w:r>
              <w:rPr>
                <w:spacing w:val="5"/>
              </w:rPr>
              <w:t>监察局、市（州）、县级相关业</w:t>
            </w:r>
          </w:p>
          <w:p w14:paraId="3ABC260A">
            <w:pPr>
              <w:pStyle w:val="6"/>
              <w:spacing w:before="14" w:line="225" w:lineRule="auto"/>
              <w:ind w:left="502"/>
            </w:pPr>
            <w:r>
              <w:rPr>
                <w:spacing w:val="4"/>
              </w:rPr>
              <w:t>务部门</w:t>
            </w:r>
          </w:p>
        </w:tc>
        <w:tc>
          <w:tcPr>
            <w:tcW w:w="10978" w:type="dxa"/>
            <w:vAlign w:val="top"/>
          </w:tcPr>
          <w:p w14:paraId="29DD1CE0">
            <w:pPr>
              <w:pStyle w:val="6"/>
              <w:spacing w:before="86" w:line="262" w:lineRule="auto"/>
              <w:ind w:left="22" w:right="24" w:firstLine="38"/>
            </w:pPr>
            <w:r>
              <w:rPr>
                <w:spacing w:val="6"/>
              </w:rPr>
              <w:t>《中华人民共和国特种设备安全法》（</w:t>
            </w:r>
            <w:r>
              <w:rPr>
                <w:spacing w:val="-8"/>
              </w:rPr>
              <w:t xml:space="preserve"> </w:t>
            </w:r>
            <w:r>
              <w:rPr>
                <w:spacing w:val="6"/>
              </w:rPr>
              <w:t>2014）第八十条第二项：违反本法规定，电梯制造单位有下列情形之一的，责令限期改正；逾期未改正的，处一万元以上十万元以下罚款</w:t>
            </w:r>
            <w:r>
              <w:rPr>
                <w:spacing w:val="-6"/>
              </w:rPr>
              <w:t>：（</w:t>
            </w:r>
            <w:r>
              <w:rPr>
                <w:spacing w:val="-8"/>
              </w:rPr>
              <w:t xml:space="preserve"> </w:t>
            </w:r>
            <w:r>
              <w:rPr>
                <w:spacing w:val="6"/>
              </w:rPr>
              <w:t>二</w:t>
            </w:r>
            <w:r>
              <w:rPr>
                <w:spacing w:val="-16"/>
              </w:rPr>
              <w:t xml:space="preserve"> </w:t>
            </w:r>
            <w:r>
              <w:rPr>
                <w:spacing w:val="6"/>
              </w:rPr>
              <w:t>）对电梯的安全运行情况进行跟踪</w:t>
            </w:r>
            <w:r>
              <w:rPr>
                <w:spacing w:val="5"/>
              </w:rPr>
              <w:t>调查和了解时，发现存在严重事故隐患，未及时告知电梯使用单位并向</w:t>
            </w:r>
            <w:r>
              <w:t xml:space="preserve"> </w:t>
            </w:r>
            <w:r>
              <w:rPr>
                <w:spacing w:val="5"/>
              </w:rPr>
              <w:t>负责特种设备安全监督管理的部门报告的。</w:t>
            </w:r>
          </w:p>
        </w:tc>
        <w:tc>
          <w:tcPr>
            <w:tcW w:w="371" w:type="dxa"/>
            <w:vAlign w:val="top"/>
          </w:tcPr>
          <w:p w14:paraId="4C3AF72B">
            <w:pPr>
              <w:rPr>
                <w:rFonts w:ascii="Arial"/>
                <w:sz w:val="21"/>
              </w:rPr>
            </w:pPr>
          </w:p>
        </w:tc>
      </w:tr>
      <w:tr w14:paraId="3C89C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5026431">
            <w:pPr>
              <w:pStyle w:val="6"/>
              <w:spacing w:before="142" w:line="108" w:lineRule="exact"/>
              <w:ind w:left="248"/>
            </w:pPr>
            <w:r>
              <w:rPr>
                <w:position w:val="1"/>
              </w:rPr>
              <w:t>756</w:t>
            </w:r>
          </w:p>
        </w:tc>
        <w:tc>
          <w:tcPr>
            <w:tcW w:w="1682" w:type="dxa"/>
            <w:vAlign w:val="top"/>
          </w:tcPr>
          <w:p w14:paraId="580C619C">
            <w:pPr>
              <w:pStyle w:val="6"/>
              <w:spacing w:before="28" w:line="229" w:lineRule="auto"/>
              <w:ind w:left="21"/>
            </w:pPr>
            <w:r>
              <w:rPr>
                <w:spacing w:val="6"/>
              </w:rPr>
              <w:t>对特种设备生产单位不再具备生产条件、生</w:t>
            </w:r>
          </w:p>
          <w:p w14:paraId="422425A3">
            <w:pPr>
              <w:pStyle w:val="6"/>
              <w:spacing w:before="15" w:line="229" w:lineRule="auto"/>
              <w:ind w:left="19"/>
            </w:pPr>
            <w:r>
              <w:rPr>
                <w:spacing w:val="6"/>
              </w:rPr>
              <w:t>产许可证已经过期或者超出许可范围生产行</w:t>
            </w:r>
          </w:p>
          <w:p w14:paraId="0A78F282">
            <w:pPr>
              <w:pStyle w:val="6"/>
              <w:spacing w:before="14" w:line="225" w:lineRule="auto"/>
              <w:ind w:left="583"/>
            </w:pPr>
            <w:r>
              <w:rPr>
                <w:spacing w:val="5"/>
              </w:rPr>
              <w:t>为的行政处罚</w:t>
            </w:r>
          </w:p>
        </w:tc>
        <w:tc>
          <w:tcPr>
            <w:tcW w:w="536" w:type="dxa"/>
            <w:vAlign w:val="top"/>
          </w:tcPr>
          <w:p w14:paraId="20C51451">
            <w:pPr>
              <w:pStyle w:val="6"/>
              <w:spacing w:before="142" w:line="229" w:lineRule="auto"/>
              <w:ind w:left="95"/>
            </w:pPr>
            <w:r>
              <w:rPr>
                <w:spacing w:val="5"/>
              </w:rPr>
              <w:t>行政处罚</w:t>
            </w:r>
          </w:p>
        </w:tc>
        <w:tc>
          <w:tcPr>
            <w:tcW w:w="879" w:type="dxa"/>
            <w:vAlign w:val="top"/>
          </w:tcPr>
          <w:p w14:paraId="37A96983">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51DD101E">
            <w:pPr>
              <w:pStyle w:val="6"/>
              <w:spacing w:line="224" w:lineRule="auto"/>
              <w:ind w:left="267"/>
            </w:pPr>
            <w:r>
              <w:rPr>
                <w:spacing w:val="4"/>
              </w:rPr>
              <w:t>或县级）</w:t>
            </w:r>
          </w:p>
        </w:tc>
        <w:tc>
          <w:tcPr>
            <w:tcW w:w="1259" w:type="dxa"/>
            <w:vAlign w:val="top"/>
          </w:tcPr>
          <w:p w14:paraId="65B77E5F">
            <w:pPr>
              <w:pStyle w:val="6"/>
              <w:spacing w:before="28" w:line="229" w:lineRule="auto"/>
              <w:ind w:left="28"/>
            </w:pPr>
            <w:r>
              <w:rPr>
                <w:spacing w:val="5"/>
              </w:rPr>
              <w:t>省市场监督管理局特种设备安全</w:t>
            </w:r>
          </w:p>
          <w:p w14:paraId="1E28EEBC">
            <w:pPr>
              <w:pStyle w:val="6"/>
              <w:spacing w:before="15" w:line="230" w:lineRule="auto"/>
              <w:ind w:left="28"/>
            </w:pPr>
            <w:r>
              <w:rPr>
                <w:spacing w:val="5"/>
              </w:rPr>
              <w:t>监察局、市（州）、县级相关业</w:t>
            </w:r>
          </w:p>
          <w:p w14:paraId="50C29421">
            <w:pPr>
              <w:pStyle w:val="6"/>
              <w:spacing w:before="14" w:line="225" w:lineRule="auto"/>
              <w:ind w:left="502"/>
            </w:pPr>
            <w:r>
              <w:rPr>
                <w:spacing w:val="4"/>
              </w:rPr>
              <w:t>务部门</w:t>
            </w:r>
          </w:p>
        </w:tc>
        <w:tc>
          <w:tcPr>
            <w:tcW w:w="10978" w:type="dxa"/>
            <w:vAlign w:val="top"/>
          </w:tcPr>
          <w:p w14:paraId="6C9C0281">
            <w:pPr>
              <w:pStyle w:val="6"/>
              <w:spacing w:before="86" w:line="263" w:lineRule="auto"/>
              <w:ind w:left="19" w:right="24" w:firstLine="41"/>
            </w:pPr>
            <w:r>
              <w:rPr>
                <w:spacing w:val="6"/>
              </w:rPr>
              <w:t>《中华人民共和国特种设备安全法》（</w:t>
            </w:r>
            <w:r>
              <w:rPr>
                <w:spacing w:val="-8"/>
              </w:rPr>
              <w:t xml:space="preserve"> </w:t>
            </w:r>
            <w:r>
              <w:rPr>
                <w:spacing w:val="6"/>
              </w:rPr>
              <w:t>2014）第八十一条第一款第一项：违反本法规定，特种设备生产单位有下列行为之一的，责令限期改正；逾期未改正的，责</w:t>
            </w:r>
            <w:r>
              <w:rPr>
                <w:spacing w:val="5"/>
              </w:rPr>
              <w:t>令停止生产，处五万元以上五十万元以下罚款；情节严重的，</w:t>
            </w:r>
            <w:r>
              <w:rPr>
                <w:spacing w:val="-19"/>
              </w:rPr>
              <w:t xml:space="preserve"> </w:t>
            </w:r>
            <w:r>
              <w:rPr>
                <w:spacing w:val="5"/>
              </w:rPr>
              <w:t>吊销生产许可证</w:t>
            </w:r>
            <w:r>
              <w:rPr>
                <w:spacing w:val="-6"/>
              </w:rPr>
              <w:t>：（</w:t>
            </w:r>
            <w:r>
              <w:rPr>
                <w:spacing w:val="-7"/>
              </w:rPr>
              <w:t xml:space="preserve"> </w:t>
            </w:r>
            <w:r>
              <w:rPr>
                <w:spacing w:val="5"/>
              </w:rPr>
              <w:t>一</w:t>
            </w:r>
            <w:r>
              <w:rPr>
                <w:spacing w:val="-16"/>
              </w:rPr>
              <w:t xml:space="preserve"> </w:t>
            </w:r>
            <w:r>
              <w:rPr>
                <w:spacing w:val="5"/>
              </w:rPr>
              <w:t>）不再具备生产条件、生产许可证已经过</w:t>
            </w:r>
            <w:r>
              <w:t xml:space="preserve"> </w:t>
            </w:r>
            <w:r>
              <w:rPr>
                <w:spacing w:val="5"/>
              </w:rPr>
              <w:t>期或者超出许可范围生产的。</w:t>
            </w:r>
          </w:p>
        </w:tc>
        <w:tc>
          <w:tcPr>
            <w:tcW w:w="371" w:type="dxa"/>
            <w:vAlign w:val="top"/>
          </w:tcPr>
          <w:p w14:paraId="4974DAF5">
            <w:pPr>
              <w:rPr>
                <w:rFonts w:ascii="Arial"/>
                <w:sz w:val="21"/>
              </w:rPr>
            </w:pPr>
          </w:p>
        </w:tc>
      </w:tr>
      <w:tr w14:paraId="6FD78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DCA2761">
            <w:pPr>
              <w:pStyle w:val="6"/>
              <w:spacing w:before="143" w:line="108" w:lineRule="exact"/>
              <w:ind w:left="248"/>
            </w:pPr>
            <w:r>
              <w:rPr>
                <w:position w:val="1"/>
              </w:rPr>
              <w:t>757</w:t>
            </w:r>
          </w:p>
        </w:tc>
        <w:tc>
          <w:tcPr>
            <w:tcW w:w="1682" w:type="dxa"/>
            <w:vAlign w:val="top"/>
          </w:tcPr>
          <w:p w14:paraId="1D1B62BF">
            <w:pPr>
              <w:pStyle w:val="6"/>
              <w:spacing w:before="29" w:line="228" w:lineRule="auto"/>
              <w:ind w:left="21"/>
            </w:pPr>
            <w:r>
              <w:rPr>
                <w:spacing w:val="6"/>
              </w:rPr>
              <w:t>对特种设备生产单位明知特种设备存在同一</w:t>
            </w:r>
          </w:p>
          <w:p w14:paraId="1A7D1B31">
            <w:pPr>
              <w:pStyle w:val="6"/>
              <w:spacing w:before="15" w:line="228" w:lineRule="auto"/>
              <w:ind w:left="21"/>
            </w:pPr>
            <w:r>
              <w:rPr>
                <w:spacing w:val="6"/>
              </w:rPr>
              <w:t>性缺陷，未立即停止生产并召回行为的行政</w:t>
            </w:r>
          </w:p>
          <w:p w14:paraId="20C54F94">
            <w:pPr>
              <w:pStyle w:val="6"/>
              <w:spacing w:before="13" w:line="225" w:lineRule="auto"/>
              <w:ind w:left="757"/>
            </w:pPr>
            <w:r>
              <w:rPr>
                <w:spacing w:val="2"/>
              </w:rPr>
              <w:t>处罚</w:t>
            </w:r>
          </w:p>
        </w:tc>
        <w:tc>
          <w:tcPr>
            <w:tcW w:w="536" w:type="dxa"/>
            <w:vAlign w:val="top"/>
          </w:tcPr>
          <w:p w14:paraId="5C6800A7">
            <w:pPr>
              <w:pStyle w:val="6"/>
              <w:spacing w:before="143" w:line="229" w:lineRule="auto"/>
              <w:ind w:left="95"/>
            </w:pPr>
            <w:r>
              <w:rPr>
                <w:spacing w:val="5"/>
              </w:rPr>
              <w:t>行政处罚</w:t>
            </w:r>
          </w:p>
        </w:tc>
        <w:tc>
          <w:tcPr>
            <w:tcW w:w="879" w:type="dxa"/>
            <w:vAlign w:val="top"/>
          </w:tcPr>
          <w:p w14:paraId="1B7935BF">
            <w:pPr>
              <w:pStyle w:val="6"/>
              <w:spacing w:before="85" w:line="230" w:lineRule="auto"/>
              <w:ind w:left="98"/>
            </w:pPr>
            <w:r>
              <w:rPr>
                <w:spacing w:val="5"/>
              </w:rPr>
              <w:t>市场监督管理部门</w:t>
            </w:r>
          </w:p>
          <w:p w14:paraId="21450633">
            <w:pPr>
              <w:pStyle w:val="6"/>
              <w:spacing w:before="15" w:line="230" w:lineRule="auto"/>
              <w:ind w:left="50"/>
            </w:pPr>
            <w:r>
              <w:rPr>
                <w:spacing w:val="5"/>
              </w:rPr>
              <w:t>（设区的市或县级）</w:t>
            </w:r>
          </w:p>
        </w:tc>
        <w:tc>
          <w:tcPr>
            <w:tcW w:w="1259" w:type="dxa"/>
            <w:vAlign w:val="top"/>
          </w:tcPr>
          <w:p w14:paraId="200FD096">
            <w:pPr>
              <w:pStyle w:val="6"/>
              <w:spacing w:before="29" w:line="229" w:lineRule="auto"/>
              <w:ind w:left="28"/>
            </w:pPr>
            <w:r>
              <w:rPr>
                <w:spacing w:val="5"/>
              </w:rPr>
              <w:t>省市场监督管理局特种设备安全</w:t>
            </w:r>
          </w:p>
          <w:p w14:paraId="25D1C9A2">
            <w:pPr>
              <w:pStyle w:val="6"/>
              <w:spacing w:before="14" w:line="230" w:lineRule="auto"/>
              <w:ind w:left="28"/>
            </w:pPr>
            <w:r>
              <w:rPr>
                <w:spacing w:val="5"/>
              </w:rPr>
              <w:t>监察局、市（州）、县级相关业</w:t>
            </w:r>
          </w:p>
          <w:p w14:paraId="6583A8E6">
            <w:pPr>
              <w:pStyle w:val="6"/>
              <w:spacing w:before="13" w:line="225" w:lineRule="auto"/>
              <w:ind w:left="502"/>
            </w:pPr>
            <w:r>
              <w:rPr>
                <w:spacing w:val="4"/>
              </w:rPr>
              <w:t>务部门</w:t>
            </w:r>
          </w:p>
        </w:tc>
        <w:tc>
          <w:tcPr>
            <w:tcW w:w="10978" w:type="dxa"/>
            <w:vAlign w:val="top"/>
          </w:tcPr>
          <w:p w14:paraId="195AF3B4">
            <w:pPr>
              <w:pStyle w:val="6"/>
              <w:spacing w:before="86" w:line="263" w:lineRule="auto"/>
              <w:ind w:left="15" w:right="24" w:firstLine="45"/>
            </w:pPr>
            <w:r>
              <w:rPr>
                <w:spacing w:val="6"/>
              </w:rPr>
              <w:t>《中华人民共和国特种设备安全法》（</w:t>
            </w:r>
            <w:r>
              <w:rPr>
                <w:spacing w:val="-8"/>
              </w:rPr>
              <w:t xml:space="preserve"> </w:t>
            </w:r>
            <w:r>
              <w:rPr>
                <w:spacing w:val="6"/>
              </w:rPr>
              <w:t>2014）第八十一条第一款第二项：违反本法规定，特种设备生产单位有下列行为之一的，责令限期改正；逾期未改正的，责令</w:t>
            </w:r>
            <w:r>
              <w:rPr>
                <w:spacing w:val="5"/>
              </w:rPr>
              <w:t>停止生产，处五万元以上五十万元以下罚款；情节严重的，</w:t>
            </w:r>
            <w:r>
              <w:rPr>
                <w:spacing w:val="-19"/>
              </w:rPr>
              <w:t xml:space="preserve"> </w:t>
            </w:r>
            <w:r>
              <w:rPr>
                <w:spacing w:val="5"/>
              </w:rPr>
              <w:t>吊销生产许可证</w:t>
            </w:r>
            <w:r>
              <w:rPr>
                <w:spacing w:val="-6"/>
              </w:rPr>
              <w:t>：（</w:t>
            </w:r>
            <w:r>
              <w:rPr>
                <w:spacing w:val="-8"/>
              </w:rPr>
              <w:t xml:space="preserve"> </w:t>
            </w:r>
            <w:r>
              <w:rPr>
                <w:spacing w:val="5"/>
              </w:rPr>
              <w:t>二</w:t>
            </w:r>
            <w:r>
              <w:rPr>
                <w:spacing w:val="-16"/>
              </w:rPr>
              <w:t xml:space="preserve"> </w:t>
            </w:r>
            <w:r>
              <w:rPr>
                <w:spacing w:val="5"/>
              </w:rPr>
              <w:t>）明知特种设备存在同一性缺陷，未立即</w:t>
            </w:r>
            <w:r>
              <w:t xml:space="preserve"> </w:t>
            </w:r>
            <w:r>
              <w:rPr>
                <w:spacing w:val="5"/>
              </w:rPr>
              <w:t>停止生产并召回的。</w:t>
            </w:r>
          </w:p>
        </w:tc>
        <w:tc>
          <w:tcPr>
            <w:tcW w:w="371" w:type="dxa"/>
            <w:vAlign w:val="top"/>
          </w:tcPr>
          <w:p w14:paraId="33A2EDA2">
            <w:pPr>
              <w:rPr>
                <w:rFonts w:ascii="Arial"/>
                <w:sz w:val="21"/>
              </w:rPr>
            </w:pPr>
          </w:p>
        </w:tc>
      </w:tr>
      <w:tr w14:paraId="5D98F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3966CBE">
            <w:pPr>
              <w:pStyle w:val="6"/>
              <w:spacing w:before="142" w:line="108" w:lineRule="exact"/>
              <w:ind w:left="248"/>
            </w:pPr>
            <w:r>
              <w:rPr>
                <w:position w:val="1"/>
              </w:rPr>
              <w:t>758</w:t>
            </w:r>
          </w:p>
        </w:tc>
        <w:tc>
          <w:tcPr>
            <w:tcW w:w="1682" w:type="dxa"/>
            <w:vAlign w:val="top"/>
          </w:tcPr>
          <w:p w14:paraId="0C3E5848">
            <w:pPr>
              <w:pStyle w:val="6"/>
              <w:spacing w:before="86" w:line="262" w:lineRule="auto"/>
              <w:ind w:left="156" w:right="14" w:hanging="135"/>
            </w:pPr>
            <w:r>
              <w:rPr>
                <w:spacing w:val="6"/>
              </w:rPr>
              <w:t>对特种设备生产单位生产、销售、交付国家</w:t>
            </w:r>
            <w:r>
              <w:t xml:space="preserve"> </w:t>
            </w:r>
            <w:r>
              <w:rPr>
                <w:spacing w:val="5"/>
              </w:rPr>
              <w:t>明令淘汰的特种设备行为的行政处罚</w:t>
            </w:r>
          </w:p>
        </w:tc>
        <w:tc>
          <w:tcPr>
            <w:tcW w:w="536" w:type="dxa"/>
            <w:vAlign w:val="top"/>
          </w:tcPr>
          <w:p w14:paraId="3225BF8A">
            <w:pPr>
              <w:pStyle w:val="6"/>
              <w:spacing w:before="142" w:line="229" w:lineRule="auto"/>
              <w:ind w:left="95"/>
            </w:pPr>
            <w:r>
              <w:rPr>
                <w:spacing w:val="5"/>
              </w:rPr>
              <w:t>行政处罚</w:t>
            </w:r>
          </w:p>
        </w:tc>
        <w:tc>
          <w:tcPr>
            <w:tcW w:w="879" w:type="dxa"/>
            <w:vAlign w:val="top"/>
          </w:tcPr>
          <w:p w14:paraId="1C136009">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55973FE7">
            <w:pPr>
              <w:pStyle w:val="6"/>
              <w:spacing w:line="225" w:lineRule="auto"/>
              <w:ind w:left="267"/>
            </w:pPr>
            <w:r>
              <w:rPr>
                <w:spacing w:val="4"/>
              </w:rPr>
              <w:t>或县级）</w:t>
            </w:r>
          </w:p>
        </w:tc>
        <w:tc>
          <w:tcPr>
            <w:tcW w:w="1259" w:type="dxa"/>
            <w:vAlign w:val="top"/>
          </w:tcPr>
          <w:p w14:paraId="1C8CAB96">
            <w:pPr>
              <w:pStyle w:val="6"/>
              <w:spacing w:before="28" w:line="229" w:lineRule="auto"/>
              <w:ind w:left="28"/>
            </w:pPr>
            <w:r>
              <w:rPr>
                <w:spacing w:val="5"/>
              </w:rPr>
              <w:t>省市场监督管理局特种设备安全</w:t>
            </w:r>
          </w:p>
          <w:p w14:paraId="0CC36C93">
            <w:pPr>
              <w:pStyle w:val="6"/>
              <w:spacing w:before="14" w:line="230" w:lineRule="auto"/>
              <w:ind w:left="28"/>
            </w:pPr>
            <w:r>
              <w:rPr>
                <w:spacing w:val="5"/>
              </w:rPr>
              <w:t>监察局、市（州）、县级相关业</w:t>
            </w:r>
          </w:p>
          <w:p w14:paraId="72677AF7">
            <w:pPr>
              <w:pStyle w:val="6"/>
              <w:spacing w:before="14" w:line="225" w:lineRule="auto"/>
              <w:ind w:left="502"/>
            </w:pPr>
            <w:r>
              <w:rPr>
                <w:spacing w:val="4"/>
              </w:rPr>
              <w:t>务部门</w:t>
            </w:r>
          </w:p>
        </w:tc>
        <w:tc>
          <w:tcPr>
            <w:tcW w:w="10978" w:type="dxa"/>
            <w:vAlign w:val="top"/>
          </w:tcPr>
          <w:p w14:paraId="1DD80163">
            <w:pPr>
              <w:pStyle w:val="6"/>
              <w:spacing w:before="142" w:line="229" w:lineRule="auto"/>
              <w:ind w:left="60"/>
            </w:pPr>
            <w:r>
              <w:rPr>
                <w:spacing w:val="6"/>
              </w:rPr>
              <w:t>《中华人民共和国特种设备安全法》（</w:t>
            </w:r>
            <w:r>
              <w:rPr>
                <w:spacing w:val="-9"/>
              </w:rPr>
              <w:t xml:space="preserve"> </w:t>
            </w:r>
            <w:r>
              <w:rPr>
                <w:spacing w:val="6"/>
              </w:rPr>
              <w:t>2014）第八十一条第二款：违反本法规定，特种设备生产单位生产、销售、交付国家明令淘汰的特种设备的，责令停止生产、销售，没收违法生产、销售、交付的特种设备，处三万元以上三十万元以下罚款；有违法所得的，没</w:t>
            </w:r>
            <w:r>
              <w:rPr>
                <w:spacing w:val="5"/>
              </w:rPr>
              <w:t>收违法所得。</w:t>
            </w:r>
          </w:p>
        </w:tc>
        <w:tc>
          <w:tcPr>
            <w:tcW w:w="371" w:type="dxa"/>
            <w:vAlign w:val="top"/>
          </w:tcPr>
          <w:p w14:paraId="4EA62965">
            <w:pPr>
              <w:rPr>
                <w:rFonts w:ascii="Arial"/>
                <w:sz w:val="21"/>
              </w:rPr>
            </w:pPr>
          </w:p>
        </w:tc>
      </w:tr>
      <w:tr w14:paraId="78F99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8819396">
            <w:pPr>
              <w:pStyle w:val="6"/>
              <w:spacing w:before="142" w:line="108" w:lineRule="exact"/>
              <w:ind w:left="248"/>
            </w:pPr>
            <w:r>
              <w:rPr>
                <w:position w:val="1"/>
              </w:rPr>
              <w:t>759</w:t>
            </w:r>
          </w:p>
        </w:tc>
        <w:tc>
          <w:tcPr>
            <w:tcW w:w="1682" w:type="dxa"/>
            <w:vAlign w:val="top"/>
          </w:tcPr>
          <w:p w14:paraId="2F01A0BD">
            <w:pPr>
              <w:pStyle w:val="6"/>
              <w:spacing w:before="86" w:line="262" w:lineRule="auto"/>
              <w:ind w:left="277" w:right="14" w:hanging="256"/>
            </w:pPr>
            <w:r>
              <w:rPr>
                <w:spacing w:val="3"/>
              </w:rPr>
              <w:t>对特种设备生产单位涂改、倒卖、</w:t>
            </w:r>
            <w:r>
              <w:rPr>
                <w:spacing w:val="-3"/>
              </w:rPr>
              <w:t xml:space="preserve"> </w:t>
            </w:r>
            <w:r>
              <w:rPr>
                <w:spacing w:val="3"/>
              </w:rPr>
              <w:t>出租、</w:t>
            </w:r>
            <w:r>
              <w:rPr>
                <w:spacing w:val="-20"/>
              </w:rPr>
              <w:t xml:space="preserve"> </w:t>
            </w:r>
            <w:r>
              <w:rPr>
                <w:spacing w:val="3"/>
              </w:rPr>
              <w:t>出</w:t>
            </w:r>
            <w:r>
              <w:t xml:space="preserve"> </w:t>
            </w:r>
            <w:r>
              <w:rPr>
                <w:spacing w:val="6"/>
              </w:rPr>
              <w:t>借生产许可证行为的行政处罚</w:t>
            </w:r>
          </w:p>
        </w:tc>
        <w:tc>
          <w:tcPr>
            <w:tcW w:w="536" w:type="dxa"/>
            <w:vAlign w:val="top"/>
          </w:tcPr>
          <w:p w14:paraId="2CE48DD4">
            <w:pPr>
              <w:pStyle w:val="6"/>
              <w:spacing w:before="142" w:line="229" w:lineRule="auto"/>
              <w:ind w:left="95"/>
            </w:pPr>
            <w:r>
              <w:rPr>
                <w:spacing w:val="5"/>
              </w:rPr>
              <w:t>行政处罚</w:t>
            </w:r>
          </w:p>
        </w:tc>
        <w:tc>
          <w:tcPr>
            <w:tcW w:w="879" w:type="dxa"/>
            <w:vAlign w:val="top"/>
          </w:tcPr>
          <w:p w14:paraId="18347BF4">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68ED9512">
            <w:pPr>
              <w:pStyle w:val="6"/>
              <w:spacing w:line="224" w:lineRule="auto"/>
              <w:ind w:left="267"/>
            </w:pPr>
            <w:r>
              <w:rPr>
                <w:spacing w:val="4"/>
              </w:rPr>
              <w:t>或县级）</w:t>
            </w:r>
          </w:p>
        </w:tc>
        <w:tc>
          <w:tcPr>
            <w:tcW w:w="1259" w:type="dxa"/>
            <w:vAlign w:val="top"/>
          </w:tcPr>
          <w:p w14:paraId="6D57AFD1">
            <w:pPr>
              <w:pStyle w:val="6"/>
              <w:spacing w:before="28" w:line="229" w:lineRule="auto"/>
              <w:ind w:left="28"/>
            </w:pPr>
            <w:r>
              <w:rPr>
                <w:spacing w:val="5"/>
              </w:rPr>
              <w:t>省市场监督管理局特种设备安全</w:t>
            </w:r>
          </w:p>
          <w:p w14:paraId="02D1BCD3">
            <w:pPr>
              <w:pStyle w:val="6"/>
              <w:spacing w:before="15" w:line="230" w:lineRule="auto"/>
              <w:ind w:left="28"/>
            </w:pPr>
            <w:r>
              <w:rPr>
                <w:spacing w:val="5"/>
              </w:rPr>
              <w:t>监察局、市（州）、县级相关业</w:t>
            </w:r>
          </w:p>
          <w:p w14:paraId="66F2CDDB">
            <w:pPr>
              <w:pStyle w:val="6"/>
              <w:spacing w:before="14" w:line="224" w:lineRule="auto"/>
              <w:ind w:left="502"/>
            </w:pPr>
            <w:r>
              <w:rPr>
                <w:spacing w:val="4"/>
              </w:rPr>
              <w:t>务部门</w:t>
            </w:r>
          </w:p>
        </w:tc>
        <w:tc>
          <w:tcPr>
            <w:tcW w:w="10978" w:type="dxa"/>
            <w:vAlign w:val="top"/>
          </w:tcPr>
          <w:p w14:paraId="07849BFD">
            <w:pPr>
              <w:pStyle w:val="6"/>
              <w:spacing w:before="142" w:line="229" w:lineRule="auto"/>
              <w:ind w:left="60"/>
            </w:pPr>
            <w:r>
              <w:rPr>
                <w:spacing w:val="5"/>
              </w:rPr>
              <w:t>《中华人民共和国特种设备安全法》（</w:t>
            </w:r>
            <w:r>
              <w:rPr>
                <w:spacing w:val="3"/>
              </w:rPr>
              <w:t xml:space="preserve"> </w:t>
            </w:r>
            <w:r>
              <w:rPr>
                <w:spacing w:val="5"/>
              </w:rPr>
              <w:t>2014）第八十一条第三款：特种设备生产单位涂改、倒卖、</w:t>
            </w:r>
            <w:r>
              <w:rPr>
                <w:spacing w:val="-19"/>
              </w:rPr>
              <w:t xml:space="preserve"> </w:t>
            </w:r>
            <w:r>
              <w:rPr>
                <w:spacing w:val="5"/>
              </w:rPr>
              <w:t>出租、</w:t>
            </w:r>
            <w:r>
              <w:rPr>
                <w:spacing w:val="-19"/>
              </w:rPr>
              <w:t xml:space="preserve"> </w:t>
            </w:r>
            <w:r>
              <w:rPr>
                <w:spacing w:val="5"/>
              </w:rPr>
              <w:t>出借生产许可证的，责令停止生产，处五万元以上五十万元以下罚款；情节严重的，</w:t>
            </w:r>
            <w:r>
              <w:rPr>
                <w:spacing w:val="-19"/>
              </w:rPr>
              <w:t xml:space="preserve"> </w:t>
            </w:r>
            <w:r>
              <w:rPr>
                <w:spacing w:val="5"/>
              </w:rPr>
              <w:t>吊销生产许可证。</w:t>
            </w:r>
          </w:p>
        </w:tc>
        <w:tc>
          <w:tcPr>
            <w:tcW w:w="371" w:type="dxa"/>
            <w:vAlign w:val="top"/>
          </w:tcPr>
          <w:p w14:paraId="75826DAF">
            <w:pPr>
              <w:rPr>
                <w:rFonts w:ascii="Arial"/>
                <w:sz w:val="21"/>
              </w:rPr>
            </w:pPr>
          </w:p>
        </w:tc>
      </w:tr>
      <w:tr w14:paraId="362D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24CD390">
            <w:pPr>
              <w:pStyle w:val="6"/>
              <w:spacing w:before="143" w:line="108" w:lineRule="exact"/>
              <w:ind w:left="248"/>
            </w:pPr>
            <w:r>
              <w:rPr>
                <w:position w:val="1"/>
              </w:rPr>
              <w:t>760</w:t>
            </w:r>
          </w:p>
        </w:tc>
        <w:tc>
          <w:tcPr>
            <w:tcW w:w="1682" w:type="dxa"/>
            <w:vAlign w:val="top"/>
          </w:tcPr>
          <w:p w14:paraId="2CE765F5">
            <w:pPr>
              <w:pStyle w:val="6"/>
              <w:spacing w:before="30" w:line="229" w:lineRule="auto"/>
              <w:ind w:left="21"/>
            </w:pPr>
            <w:r>
              <w:rPr>
                <w:spacing w:val="5"/>
              </w:rPr>
              <w:t>对特种设备经营单位销售、</w:t>
            </w:r>
            <w:r>
              <w:rPr>
                <w:spacing w:val="-20"/>
              </w:rPr>
              <w:t xml:space="preserve"> </w:t>
            </w:r>
            <w:r>
              <w:rPr>
                <w:spacing w:val="5"/>
              </w:rPr>
              <w:t>出租未取得许可</w:t>
            </w:r>
          </w:p>
          <w:p w14:paraId="0B5663FE">
            <w:pPr>
              <w:pStyle w:val="6"/>
              <w:spacing w:before="14" w:line="228" w:lineRule="auto"/>
              <w:ind w:left="24"/>
            </w:pPr>
            <w:r>
              <w:rPr>
                <w:spacing w:val="5"/>
              </w:rPr>
              <w:t>生产，未经检验或者检验不合格的特种设备</w:t>
            </w:r>
          </w:p>
          <w:p w14:paraId="71681050">
            <w:pPr>
              <w:pStyle w:val="6"/>
              <w:spacing w:before="13" w:line="225" w:lineRule="auto"/>
              <w:ind w:left="537"/>
            </w:pPr>
            <w:r>
              <w:rPr>
                <w:spacing w:val="5"/>
              </w:rPr>
              <w:t>行为的行政处罚</w:t>
            </w:r>
          </w:p>
        </w:tc>
        <w:tc>
          <w:tcPr>
            <w:tcW w:w="536" w:type="dxa"/>
            <w:vAlign w:val="top"/>
          </w:tcPr>
          <w:p w14:paraId="2CCDFF22">
            <w:pPr>
              <w:pStyle w:val="6"/>
              <w:spacing w:before="143" w:line="229" w:lineRule="auto"/>
              <w:ind w:left="95"/>
            </w:pPr>
            <w:r>
              <w:rPr>
                <w:spacing w:val="5"/>
              </w:rPr>
              <w:t>行政处罚</w:t>
            </w:r>
          </w:p>
        </w:tc>
        <w:tc>
          <w:tcPr>
            <w:tcW w:w="879" w:type="dxa"/>
            <w:vAlign w:val="top"/>
          </w:tcPr>
          <w:p w14:paraId="5E1FEB57">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61A1A32E">
            <w:pPr>
              <w:pStyle w:val="6"/>
              <w:spacing w:line="224" w:lineRule="auto"/>
              <w:ind w:left="267"/>
            </w:pPr>
            <w:r>
              <w:rPr>
                <w:spacing w:val="4"/>
              </w:rPr>
              <w:t>或县级）</w:t>
            </w:r>
          </w:p>
        </w:tc>
        <w:tc>
          <w:tcPr>
            <w:tcW w:w="1259" w:type="dxa"/>
            <w:vAlign w:val="top"/>
          </w:tcPr>
          <w:p w14:paraId="707C5F36">
            <w:pPr>
              <w:pStyle w:val="6"/>
              <w:spacing w:before="30" w:line="229" w:lineRule="auto"/>
              <w:ind w:left="28"/>
            </w:pPr>
            <w:r>
              <w:rPr>
                <w:spacing w:val="5"/>
              </w:rPr>
              <w:t>省市场监督管理局特种设备安全</w:t>
            </w:r>
          </w:p>
          <w:p w14:paraId="4ADB6E62">
            <w:pPr>
              <w:pStyle w:val="6"/>
              <w:spacing w:before="14" w:line="230" w:lineRule="auto"/>
              <w:ind w:left="28"/>
            </w:pPr>
            <w:r>
              <w:rPr>
                <w:spacing w:val="5"/>
              </w:rPr>
              <w:t>监察局、市（州）、县级相关业</w:t>
            </w:r>
          </w:p>
          <w:p w14:paraId="212D730F">
            <w:pPr>
              <w:pStyle w:val="6"/>
              <w:spacing w:before="13" w:line="225" w:lineRule="auto"/>
              <w:ind w:left="502"/>
            </w:pPr>
            <w:r>
              <w:rPr>
                <w:spacing w:val="4"/>
              </w:rPr>
              <w:t>务部门</w:t>
            </w:r>
          </w:p>
        </w:tc>
        <w:tc>
          <w:tcPr>
            <w:tcW w:w="10978" w:type="dxa"/>
            <w:vAlign w:val="top"/>
          </w:tcPr>
          <w:p w14:paraId="7E0C96AE">
            <w:pPr>
              <w:pStyle w:val="6"/>
              <w:spacing w:before="86" w:line="263" w:lineRule="auto"/>
              <w:ind w:left="17" w:right="24" w:firstLine="43"/>
            </w:pPr>
            <w:r>
              <w:rPr>
                <w:spacing w:val="6"/>
              </w:rPr>
              <w:t>《中华人民共和国特种设备安全法》（</w:t>
            </w:r>
            <w:r>
              <w:rPr>
                <w:spacing w:val="-8"/>
              </w:rPr>
              <w:t xml:space="preserve"> </w:t>
            </w:r>
            <w:r>
              <w:rPr>
                <w:spacing w:val="6"/>
              </w:rPr>
              <w:t>2014）第八十二条第一款第一项：违反本法规定，特种设备经营单位有下列行为之一的，责令停止经营，没收违法经营的特种设备，处三万元以上三十万元以下罚款；有违法所得</w:t>
            </w:r>
            <w:r>
              <w:rPr>
                <w:spacing w:val="5"/>
              </w:rPr>
              <w:t>的，没收违法所得</w:t>
            </w:r>
            <w:r>
              <w:rPr>
                <w:spacing w:val="-6"/>
              </w:rPr>
              <w:t xml:space="preserve">：（ </w:t>
            </w:r>
            <w:r>
              <w:rPr>
                <w:spacing w:val="5"/>
              </w:rPr>
              <w:t>一）销售、</w:t>
            </w:r>
            <w:r>
              <w:rPr>
                <w:spacing w:val="-20"/>
              </w:rPr>
              <w:t xml:space="preserve"> </w:t>
            </w:r>
            <w:r>
              <w:rPr>
                <w:spacing w:val="5"/>
              </w:rPr>
              <w:t>出租未取得许可生产，未经检验或者</w:t>
            </w:r>
            <w:r>
              <w:t xml:space="preserve"> </w:t>
            </w:r>
            <w:r>
              <w:rPr>
                <w:spacing w:val="5"/>
              </w:rPr>
              <w:t>检验不合格的特种设备的。</w:t>
            </w:r>
          </w:p>
        </w:tc>
        <w:tc>
          <w:tcPr>
            <w:tcW w:w="371" w:type="dxa"/>
            <w:vAlign w:val="top"/>
          </w:tcPr>
          <w:p w14:paraId="78CD5DBC">
            <w:pPr>
              <w:rPr>
                <w:rFonts w:ascii="Arial"/>
                <w:sz w:val="21"/>
              </w:rPr>
            </w:pPr>
          </w:p>
        </w:tc>
      </w:tr>
      <w:tr w14:paraId="0F90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A6EE91A">
            <w:pPr>
              <w:pStyle w:val="6"/>
              <w:spacing w:before="206" w:line="108" w:lineRule="exact"/>
              <w:ind w:left="248"/>
            </w:pPr>
            <w:r>
              <w:rPr>
                <w:position w:val="1"/>
              </w:rPr>
              <w:t>761</w:t>
            </w:r>
          </w:p>
        </w:tc>
        <w:tc>
          <w:tcPr>
            <w:tcW w:w="1682" w:type="dxa"/>
            <w:vAlign w:val="top"/>
          </w:tcPr>
          <w:p w14:paraId="02280DCF">
            <w:pPr>
              <w:pStyle w:val="6"/>
              <w:spacing w:before="34" w:line="229" w:lineRule="auto"/>
              <w:ind w:left="21"/>
            </w:pPr>
            <w:r>
              <w:rPr>
                <w:spacing w:val="5"/>
              </w:rPr>
              <w:t>对特种设备经营单位销售、</w:t>
            </w:r>
            <w:r>
              <w:rPr>
                <w:spacing w:val="-20"/>
              </w:rPr>
              <w:t xml:space="preserve"> </w:t>
            </w:r>
            <w:r>
              <w:rPr>
                <w:spacing w:val="5"/>
              </w:rPr>
              <w:t>出租国家明令淘</w:t>
            </w:r>
          </w:p>
          <w:p w14:paraId="6A70EC0D">
            <w:pPr>
              <w:pStyle w:val="6"/>
              <w:spacing w:before="14" w:line="229" w:lineRule="auto"/>
              <w:ind w:left="23"/>
            </w:pPr>
            <w:r>
              <w:rPr>
                <w:spacing w:val="4"/>
              </w:rPr>
              <w:t>汰、</w:t>
            </w:r>
            <w:r>
              <w:rPr>
                <w:spacing w:val="-4"/>
              </w:rPr>
              <w:t xml:space="preserve"> </w:t>
            </w:r>
            <w:r>
              <w:rPr>
                <w:spacing w:val="4"/>
              </w:rPr>
              <w:t>已经报废的特种设备，或者未按照安全</w:t>
            </w:r>
          </w:p>
          <w:p w14:paraId="0EC64893">
            <w:pPr>
              <w:pStyle w:val="6"/>
              <w:spacing w:before="14" w:line="229" w:lineRule="auto"/>
              <w:ind w:left="20"/>
            </w:pPr>
            <w:r>
              <w:rPr>
                <w:spacing w:val="6"/>
              </w:rPr>
              <w:t>技术规范的要求进行维护保养特种设备行为</w:t>
            </w:r>
          </w:p>
          <w:p w14:paraId="553D6C87">
            <w:pPr>
              <w:pStyle w:val="6"/>
              <w:spacing w:before="15" w:line="229" w:lineRule="auto"/>
              <w:ind w:left="631"/>
            </w:pPr>
            <w:r>
              <w:rPr>
                <w:spacing w:val="4"/>
              </w:rPr>
              <w:t>的行政处罚</w:t>
            </w:r>
          </w:p>
        </w:tc>
        <w:tc>
          <w:tcPr>
            <w:tcW w:w="536" w:type="dxa"/>
            <w:vAlign w:val="top"/>
          </w:tcPr>
          <w:p w14:paraId="49A46EDD">
            <w:pPr>
              <w:pStyle w:val="6"/>
              <w:spacing w:before="206" w:line="229" w:lineRule="auto"/>
              <w:ind w:left="95"/>
            </w:pPr>
            <w:r>
              <w:rPr>
                <w:spacing w:val="5"/>
              </w:rPr>
              <w:t>行政处罚</w:t>
            </w:r>
          </w:p>
        </w:tc>
        <w:tc>
          <w:tcPr>
            <w:tcW w:w="879" w:type="dxa"/>
            <w:vAlign w:val="top"/>
          </w:tcPr>
          <w:p w14:paraId="29E740A0">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4557BD64">
            <w:pPr>
              <w:pStyle w:val="6"/>
              <w:spacing w:line="231" w:lineRule="auto"/>
              <w:ind w:left="267"/>
            </w:pPr>
            <w:r>
              <w:rPr>
                <w:spacing w:val="4"/>
              </w:rPr>
              <w:t>或县级）</w:t>
            </w:r>
          </w:p>
        </w:tc>
        <w:tc>
          <w:tcPr>
            <w:tcW w:w="1259" w:type="dxa"/>
            <w:vAlign w:val="top"/>
          </w:tcPr>
          <w:p w14:paraId="3788730E">
            <w:pPr>
              <w:pStyle w:val="6"/>
              <w:spacing w:before="92" w:line="229" w:lineRule="auto"/>
              <w:ind w:left="28"/>
            </w:pPr>
            <w:r>
              <w:rPr>
                <w:spacing w:val="5"/>
              </w:rPr>
              <w:t>省市场监督管理局特种设备安全</w:t>
            </w:r>
          </w:p>
          <w:p w14:paraId="61883ED5">
            <w:pPr>
              <w:pStyle w:val="6"/>
              <w:spacing w:before="14" w:line="230" w:lineRule="auto"/>
              <w:ind w:left="28"/>
            </w:pPr>
            <w:r>
              <w:rPr>
                <w:spacing w:val="5"/>
              </w:rPr>
              <w:t>监察局、市（州）、县级相关业</w:t>
            </w:r>
          </w:p>
          <w:p w14:paraId="1E00D55B">
            <w:pPr>
              <w:pStyle w:val="6"/>
              <w:spacing w:before="14" w:line="230" w:lineRule="auto"/>
              <w:ind w:left="502"/>
            </w:pPr>
            <w:r>
              <w:rPr>
                <w:spacing w:val="4"/>
              </w:rPr>
              <w:t>务部门</w:t>
            </w:r>
          </w:p>
        </w:tc>
        <w:tc>
          <w:tcPr>
            <w:tcW w:w="10978" w:type="dxa"/>
            <w:vAlign w:val="top"/>
          </w:tcPr>
          <w:p w14:paraId="6FF9958A">
            <w:pPr>
              <w:pStyle w:val="6"/>
              <w:spacing w:before="148" w:line="262" w:lineRule="auto"/>
              <w:ind w:left="18" w:right="24" w:firstLine="42"/>
            </w:pPr>
            <w:r>
              <w:rPr>
                <w:spacing w:val="6"/>
              </w:rPr>
              <w:t>《中华人民共和国特种设备安全法》（</w:t>
            </w:r>
            <w:r>
              <w:rPr>
                <w:spacing w:val="-8"/>
              </w:rPr>
              <w:t xml:space="preserve"> </w:t>
            </w:r>
            <w:r>
              <w:rPr>
                <w:spacing w:val="6"/>
              </w:rPr>
              <w:t>2014）第八十二条第一款第二项：违反本法规定，特种设备经营单位有下列行为之一的，责令停止经营，没收违法经营的特种</w:t>
            </w:r>
            <w:r>
              <w:rPr>
                <w:spacing w:val="5"/>
              </w:rPr>
              <w:t>设备，处三万元以上三十万元以下罚款；有违法所得的，没收违法所得</w:t>
            </w:r>
            <w:r>
              <w:rPr>
                <w:spacing w:val="-6"/>
              </w:rPr>
              <w:t>：（</w:t>
            </w:r>
            <w:r>
              <w:rPr>
                <w:spacing w:val="-8"/>
              </w:rPr>
              <w:t xml:space="preserve"> </w:t>
            </w:r>
            <w:r>
              <w:rPr>
                <w:spacing w:val="5"/>
              </w:rPr>
              <w:t>二）销售、</w:t>
            </w:r>
            <w:r>
              <w:rPr>
                <w:spacing w:val="-19"/>
              </w:rPr>
              <w:t xml:space="preserve"> </w:t>
            </w:r>
            <w:r>
              <w:rPr>
                <w:spacing w:val="5"/>
              </w:rPr>
              <w:t>出租国家明令淘汰、</w:t>
            </w:r>
            <w:r>
              <w:rPr>
                <w:spacing w:val="-16"/>
              </w:rPr>
              <w:t xml:space="preserve"> </w:t>
            </w:r>
            <w:r>
              <w:rPr>
                <w:spacing w:val="5"/>
              </w:rPr>
              <w:t>已经报废的特种</w:t>
            </w:r>
            <w:r>
              <w:t xml:space="preserve"> </w:t>
            </w:r>
            <w:r>
              <w:rPr>
                <w:spacing w:val="6"/>
              </w:rPr>
              <w:t>设备，或者未按照安全技术规范的要求进行维护保养的特种设备的。</w:t>
            </w:r>
          </w:p>
        </w:tc>
        <w:tc>
          <w:tcPr>
            <w:tcW w:w="371" w:type="dxa"/>
            <w:vAlign w:val="top"/>
          </w:tcPr>
          <w:p w14:paraId="37CF857E">
            <w:pPr>
              <w:rPr>
                <w:rFonts w:ascii="Arial"/>
                <w:sz w:val="21"/>
              </w:rPr>
            </w:pPr>
          </w:p>
        </w:tc>
      </w:tr>
      <w:tr w14:paraId="1F024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037E72AA">
            <w:pPr>
              <w:pStyle w:val="6"/>
              <w:spacing w:before="143" w:line="108" w:lineRule="exact"/>
              <w:ind w:left="248"/>
            </w:pPr>
            <w:r>
              <w:rPr>
                <w:position w:val="1"/>
              </w:rPr>
              <w:t>762</w:t>
            </w:r>
          </w:p>
        </w:tc>
        <w:tc>
          <w:tcPr>
            <w:tcW w:w="1682" w:type="dxa"/>
            <w:vAlign w:val="top"/>
          </w:tcPr>
          <w:p w14:paraId="5330E453">
            <w:pPr>
              <w:pStyle w:val="6"/>
              <w:spacing w:before="29" w:line="228" w:lineRule="auto"/>
              <w:ind w:left="21"/>
            </w:pPr>
            <w:r>
              <w:rPr>
                <w:spacing w:val="6"/>
              </w:rPr>
              <w:t>对特种设备销售单位未建立检查验收和销售</w:t>
            </w:r>
          </w:p>
          <w:p w14:paraId="71D39023">
            <w:pPr>
              <w:pStyle w:val="6"/>
              <w:spacing w:before="14" w:line="229" w:lineRule="auto"/>
              <w:ind w:left="21"/>
            </w:pPr>
            <w:r>
              <w:rPr>
                <w:spacing w:val="6"/>
              </w:rPr>
              <w:t>记录制度，或者进口特种设备未履行提前告</w:t>
            </w:r>
          </w:p>
          <w:p w14:paraId="0277F035">
            <w:pPr>
              <w:pStyle w:val="6"/>
              <w:spacing w:before="14" w:line="220" w:lineRule="auto"/>
              <w:ind w:left="409"/>
            </w:pPr>
            <w:r>
              <w:rPr>
                <w:spacing w:val="5"/>
              </w:rPr>
              <w:t>知义务行为的行政处罚</w:t>
            </w:r>
          </w:p>
        </w:tc>
        <w:tc>
          <w:tcPr>
            <w:tcW w:w="536" w:type="dxa"/>
            <w:vAlign w:val="top"/>
          </w:tcPr>
          <w:p w14:paraId="2D65E250">
            <w:pPr>
              <w:pStyle w:val="6"/>
              <w:spacing w:before="143" w:line="229" w:lineRule="auto"/>
              <w:ind w:left="95"/>
            </w:pPr>
            <w:r>
              <w:rPr>
                <w:spacing w:val="5"/>
              </w:rPr>
              <w:t>行政处罚</w:t>
            </w:r>
          </w:p>
        </w:tc>
        <w:tc>
          <w:tcPr>
            <w:tcW w:w="879" w:type="dxa"/>
            <w:vAlign w:val="top"/>
          </w:tcPr>
          <w:p w14:paraId="282BB893">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1EF0B7AC">
            <w:pPr>
              <w:pStyle w:val="6"/>
              <w:spacing w:line="220" w:lineRule="auto"/>
              <w:ind w:left="267"/>
            </w:pPr>
            <w:r>
              <w:rPr>
                <w:spacing w:val="4"/>
              </w:rPr>
              <w:t>或县级）</w:t>
            </w:r>
          </w:p>
        </w:tc>
        <w:tc>
          <w:tcPr>
            <w:tcW w:w="1259" w:type="dxa"/>
            <w:vAlign w:val="top"/>
          </w:tcPr>
          <w:p w14:paraId="4CD95579">
            <w:pPr>
              <w:pStyle w:val="6"/>
              <w:spacing w:before="29" w:line="229" w:lineRule="auto"/>
              <w:ind w:left="28"/>
            </w:pPr>
            <w:r>
              <w:rPr>
                <w:spacing w:val="5"/>
              </w:rPr>
              <w:t>省市场监督管理局特种设备安全</w:t>
            </w:r>
          </w:p>
          <w:p w14:paraId="7A58A1FC">
            <w:pPr>
              <w:pStyle w:val="6"/>
              <w:spacing w:before="14" w:line="230" w:lineRule="auto"/>
              <w:ind w:left="28"/>
            </w:pPr>
            <w:r>
              <w:rPr>
                <w:spacing w:val="5"/>
              </w:rPr>
              <w:t>监察局、市（州）、县级相关业</w:t>
            </w:r>
          </w:p>
          <w:p w14:paraId="462059F4">
            <w:pPr>
              <w:pStyle w:val="6"/>
              <w:spacing w:before="14" w:line="220" w:lineRule="auto"/>
              <w:ind w:left="502"/>
            </w:pPr>
            <w:r>
              <w:rPr>
                <w:spacing w:val="4"/>
              </w:rPr>
              <w:t>务部门</w:t>
            </w:r>
          </w:p>
        </w:tc>
        <w:tc>
          <w:tcPr>
            <w:tcW w:w="10978" w:type="dxa"/>
            <w:vAlign w:val="top"/>
          </w:tcPr>
          <w:p w14:paraId="4E12C06A">
            <w:pPr>
              <w:pStyle w:val="6"/>
              <w:spacing w:before="143" w:line="228" w:lineRule="auto"/>
              <w:ind w:left="60"/>
            </w:pPr>
            <w:r>
              <w:rPr>
                <w:spacing w:val="6"/>
              </w:rPr>
              <w:t>《中华人民共和国特种设备安全法》（</w:t>
            </w:r>
            <w:r>
              <w:rPr>
                <w:spacing w:val="-9"/>
              </w:rPr>
              <w:t xml:space="preserve"> </w:t>
            </w:r>
            <w:r>
              <w:rPr>
                <w:spacing w:val="6"/>
              </w:rPr>
              <w:t>2014）第八十二条第二款：违反本法规定，特种设备销售单位未建立检查验收和销售记录制度，或者进口特种设备未履行提前告知义务的，责令改</w:t>
            </w:r>
            <w:r>
              <w:rPr>
                <w:spacing w:val="5"/>
              </w:rPr>
              <w:t>正，处一万元以上十万元以下罚款。</w:t>
            </w:r>
          </w:p>
        </w:tc>
        <w:tc>
          <w:tcPr>
            <w:tcW w:w="371" w:type="dxa"/>
            <w:vAlign w:val="top"/>
          </w:tcPr>
          <w:p w14:paraId="2917D043">
            <w:pPr>
              <w:rPr>
                <w:rFonts w:ascii="Arial"/>
                <w:sz w:val="21"/>
              </w:rPr>
            </w:pPr>
          </w:p>
        </w:tc>
      </w:tr>
      <w:tr w14:paraId="0E651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CC3F504">
            <w:pPr>
              <w:pStyle w:val="6"/>
              <w:spacing w:before="144" w:line="108" w:lineRule="exact"/>
              <w:ind w:left="248"/>
            </w:pPr>
            <w:r>
              <w:rPr>
                <w:position w:val="1"/>
              </w:rPr>
              <w:t>763</w:t>
            </w:r>
          </w:p>
        </w:tc>
        <w:tc>
          <w:tcPr>
            <w:tcW w:w="1682" w:type="dxa"/>
            <w:vAlign w:val="top"/>
          </w:tcPr>
          <w:p w14:paraId="78C2A84F">
            <w:pPr>
              <w:pStyle w:val="6"/>
              <w:spacing w:before="88" w:line="262" w:lineRule="auto"/>
              <w:ind w:left="63" w:right="14" w:hanging="42"/>
            </w:pPr>
            <w:r>
              <w:rPr>
                <w:spacing w:val="6"/>
              </w:rPr>
              <w:t>对特种设备生产单位销售、交付未经检验或</w:t>
            </w:r>
            <w:r>
              <w:t xml:space="preserve"> </w:t>
            </w:r>
            <w:r>
              <w:rPr>
                <w:spacing w:val="6"/>
              </w:rPr>
              <w:t>者检验不合格的特种设备行为的行政处罚</w:t>
            </w:r>
          </w:p>
        </w:tc>
        <w:tc>
          <w:tcPr>
            <w:tcW w:w="536" w:type="dxa"/>
            <w:vAlign w:val="top"/>
          </w:tcPr>
          <w:p w14:paraId="2666DCA1">
            <w:pPr>
              <w:pStyle w:val="6"/>
              <w:spacing w:before="144" w:line="229" w:lineRule="auto"/>
              <w:ind w:left="95"/>
            </w:pPr>
            <w:r>
              <w:rPr>
                <w:spacing w:val="5"/>
              </w:rPr>
              <w:t>行政处罚</w:t>
            </w:r>
          </w:p>
        </w:tc>
        <w:tc>
          <w:tcPr>
            <w:tcW w:w="879" w:type="dxa"/>
            <w:vAlign w:val="top"/>
          </w:tcPr>
          <w:p w14:paraId="7223A5FC">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2D0526E7">
            <w:pPr>
              <w:pStyle w:val="6"/>
              <w:spacing w:line="221" w:lineRule="auto"/>
              <w:ind w:left="267"/>
            </w:pPr>
            <w:r>
              <w:rPr>
                <w:spacing w:val="4"/>
              </w:rPr>
              <w:t>或县级）</w:t>
            </w:r>
          </w:p>
        </w:tc>
        <w:tc>
          <w:tcPr>
            <w:tcW w:w="1259" w:type="dxa"/>
            <w:vAlign w:val="top"/>
          </w:tcPr>
          <w:p w14:paraId="57B34164">
            <w:pPr>
              <w:pStyle w:val="6"/>
              <w:spacing w:before="31" w:line="229" w:lineRule="auto"/>
              <w:ind w:left="28"/>
            </w:pPr>
            <w:r>
              <w:rPr>
                <w:spacing w:val="5"/>
              </w:rPr>
              <w:t>省市场监督管理局特种设备安全</w:t>
            </w:r>
          </w:p>
          <w:p w14:paraId="246BED14">
            <w:pPr>
              <w:pStyle w:val="6"/>
              <w:spacing w:before="13" w:line="230" w:lineRule="auto"/>
              <w:ind w:left="28"/>
            </w:pPr>
            <w:r>
              <w:rPr>
                <w:spacing w:val="5"/>
              </w:rPr>
              <w:t>监察局、市（州）、县级相关业</w:t>
            </w:r>
          </w:p>
          <w:p w14:paraId="296AB591">
            <w:pPr>
              <w:pStyle w:val="6"/>
              <w:spacing w:before="14" w:line="221" w:lineRule="auto"/>
              <w:ind w:left="502"/>
            </w:pPr>
            <w:r>
              <w:rPr>
                <w:spacing w:val="4"/>
              </w:rPr>
              <w:t>务部门</w:t>
            </w:r>
          </w:p>
        </w:tc>
        <w:tc>
          <w:tcPr>
            <w:tcW w:w="10978" w:type="dxa"/>
            <w:vAlign w:val="top"/>
          </w:tcPr>
          <w:p w14:paraId="68445BFF">
            <w:pPr>
              <w:pStyle w:val="6"/>
              <w:spacing w:before="144" w:line="228" w:lineRule="auto"/>
              <w:ind w:left="60"/>
            </w:pPr>
            <w:r>
              <w:rPr>
                <w:spacing w:val="6"/>
              </w:rPr>
              <w:t>《中华人民共和国特种设备安全法》（</w:t>
            </w:r>
            <w:r>
              <w:rPr>
                <w:spacing w:val="-9"/>
              </w:rPr>
              <w:t xml:space="preserve"> </w:t>
            </w:r>
            <w:r>
              <w:rPr>
                <w:spacing w:val="6"/>
              </w:rPr>
              <w:t>2014）第八十二条第三款：特种设备生产单位销售、交付未经检</w:t>
            </w:r>
            <w:r>
              <w:rPr>
                <w:spacing w:val="5"/>
              </w:rPr>
              <w:t>验或者检验不合格的特种设备的，依照本条第一款规定处罚；情节严重的，</w:t>
            </w:r>
            <w:r>
              <w:rPr>
                <w:spacing w:val="-19"/>
              </w:rPr>
              <w:t xml:space="preserve"> </w:t>
            </w:r>
            <w:r>
              <w:rPr>
                <w:spacing w:val="5"/>
              </w:rPr>
              <w:t>吊销生产许可证。</w:t>
            </w:r>
          </w:p>
        </w:tc>
        <w:tc>
          <w:tcPr>
            <w:tcW w:w="371" w:type="dxa"/>
            <w:vAlign w:val="top"/>
          </w:tcPr>
          <w:p w14:paraId="0F18DBE9">
            <w:pPr>
              <w:rPr>
                <w:rFonts w:ascii="Arial"/>
                <w:sz w:val="21"/>
              </w:rPr>
            </w:pPr>
          </w:p>
        </w:tc>
      </w:tr>
      <w:tr w14:paraId="4912C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459261E">
            <w:pPr>
              <w:pStyle w:val="6"/>
              <w:spacing w:before="144" w:line="108" w:lineRule="exact"/>
              <w:ind w:left="248"/>
            </w:pPr>
            <w:r>
              <w:rPr>
                <w:position w:val="1"/>
              </w:rPr>
              <w:t>764</w:t>
            </w:r>
          </w:p>
        </w:tc>
        <w:tc>
          <w:tcPr>
            <w:tcW w:w="1682" w:type="dxa"/>
            <w:vAlign w:val="top"/>
          </w:tcPr>
          <w:p w14:paraId="1E47F8BE">
            <w:pPr>
              <w:pStyle w:val="6"/>
              <w:spacing w:before="88" w:line="262" w:lineRule="auto"/>
              <w:ind w:left="236" w:right="14" w:hanging="215"/>
            </w:pPr>
            <w:r>
              <w:rPr>
                <w:spacing w:val="6"/>
              </w:rPr>
              <w:t>对特种设备使用单位使用特种设备未按照规</w:t>
            </w:r>
            <w:r>
              <w:t xml:space="preserve"> </w:t>
            </w:r>
            <w:r>
              <w:rPr>
                <w:spacing w:val="6"/>
              </w:rPr>
              <w:t>定办理使用登记行为的行政处罚</w:t>
            </w:r>
          </w:p>
        </w:tc>
        <w:tc>
          <w:tcPr>
            <w:tcW w:w="536" w:type="dxa"/>
            <w:vAlign w:val="top"/>
          </w:tcPr>
          <w:p w14:paraId="6086F717">
            <w:pPr>
              <w:pStyle w:val="6"/>
              <w:spacing w:before="144" w:line="229" w:lineRule="auto"/>
              <w:ind w:left="95"/>
            </w:pPr>
            <w:r>
              <w:rPr>
                <w:spacing w:val="5"/>
              </w:rPr>
              <w:t>行政处罚</w:t>
            </w:r>
          </w:p>
        </w:tc>
        <w:tc>
          <w:tcPr>
            <w:tcW w:w="879" w:type="dxa"/>
            <w:vAlign w:val="top"/>
          </w:tcPr>
          <w:p w14:paraId="27504E33">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4B71C0A6">
            <w:pPr>
              <w:pStyle w:val="6"/>
              <w:spacing w:line="221" w:lineRule="auto"/>
              <w:ind w:left="267"/>
            </w:pPr>
            <w:r>
              <w:rPr>
                <w:spacing w:val="4"/>
              </w:rPr>
              <w:t>或县级）</w:t>
            </w:r>
          </w:p>
        </w:tc>
        <w:tc>
          <w:tcPr>
            <w:tcW w:w="1259" w:type="dxa"/>
            <w:vAlign w:val="top"/>
          </w:tcPr>
          <w:p w14:paraId="3909BA48">
            <w:pPr>
              <w:pStyle w:val="6"/>
              <w:spacing w:before="30" w:line="229" w:lineRule="auto"/>
              <w:ind w:left="28"/>
            </w:pPr>
            <w:r>
              <w:rPr>
                <w:spacing w:val="5"/>
              </w:rPr>
              <w:t>省市场监督管理局特种设备安全</w:t>
            </w:r>
          </w:p>
          <w:p w14:paraId="1455F82D">
            <w:pPr>
              <w:pStyle w:val="6"/>
              <w:spacing w:before="14" w:line="230" w:lineRule="auto"/>
              <w:ind w:left="28"/>
            </w:pPr>
            <w:r>
              <w:rPr>
                <w:spacing w:val="5"/>
              </w:rPr>
              <w:t>监察局、市（州）、县级相关业</w:t>
            </w:r>
          </w:p>
          <w:p w14:paraId="761F2B07">
            <w:pPr>
              <w:pStyle w:val="6"/>
              <w:spacing w:before="14" w:line="221" w:lineRule="auto"/>
              <w:ind w:left="502"/>
            </w:pPr>
            <w:r>
              <w:rPr>
                <w:spacing w:val="4"/>
              </w:rPr>
              <w:t>务部门</w:t>
            </w:r>
          </w:p>
        </w:tc>
        <w:tc>
          <w:tcPr>
            <w:tcW w:w="10978" w:type="dxa"/>
            <w:vAlign w:val="top"/>
          </w:tcPr>
          <w:p w14:paraId="33AC79F5">
            <w:pPr>
              <w:pStyle w:val="6"/>
              <w:spacing w:before="144" w:line="229" w:lineRule="auto"/>
              <w:ind w:left="60"/>
            </w:pPr>
            <w:r>
              <w:rPr>
                <w:spacing w:val="6"/>
              </w:rPr>
              <w:t>《中华人民共和国特种设备安全法》（</w:t>
            </w:r>
            <w:r>
              <w:rPr>
                <w:spacing w:val="-8"/>
              </w:rPr>
              <w:t xml:space="preserve"> </w:t>
            </w:r>
            <w:r>
              <w:rPr>
                <w:spacing w:val="6"/>
              </w:rPr>
              <w:t>2014）第八十三条第一项：违反本法规定，特种设备使用单位有下列行为之一的，责令限期改正；逾期未改正的，责令停止使用有关特种设备，处一万元以上十万元以下罚款</w:t>
            </w:r>
            <w:r>
              <w:rPr>
                <w:spacing w:val="-6"/>
              </w:rPr>
              <w:t>：（</w:t>
            </w:r>
            <w:r>
              <w:rPr>
                <w:spacing w:val="-7"/>
              </w:rPr>
              <w:t xml:space="preserve"> </w:t>
            </w:r>
            <w:r>
              <w:rPr>
                <w:spacing w:val="6"/>
              </w:rPr>
              <w:t>一）使</w:t>
            </w:r>
            <w:r>
              <w:rPr>
                <w:spacing w:val="5"/>
              </w:rPr>
              <w:t>用特种设备未按照规定办理使用登记的。</w:t>
            </w:r>
          </w:p>
        </w:tc>
        <w:tc>
          <w:tcPr>
            <w:tcW w:w="371" w:type="dxa"/>
            <w:vAlign w:val="top"/>
          </w:tcPr>
          <w:p w14:paraId="73D1F21E">
            <w:pPr>
              <w:rPr>
                <w:rFonts w:ascii="Arial"/>
                <w:sz w:val="21"/>
              </w:rPr>
            </w:pPr>
          </w:p>
        </w:tc>
      </w:tr>
      <w:tr w14:paraId="16E1D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3FF0FAE">
            <w:pPr>
              <w:pStyle w:val="6"/>
              <w:spacing w:before="206" w:line="108" w:lineRule="exact"/>
              <w:ind w:left="248"/>
            </w:pPr>
            <w:r>
              <w:rPr>
                <w:position w:val="1"/>
              </w:rPr>
              <w:t>765</w:t>
            </w:r>
          </w:p>
        </w:tc>
        <w:tc>
          <w:tcPr>
            <w:tcW w:w="1682" w:type="dxa"/>
            <w:vAlign w:val="top"/>
          </w:tcPr>
          <w:p w14:paraId="33C953D3">
            <w:pPr>
              <w:pStyle w:val="6"/>
              <w:spacing w:before="36" w:line="229" w:lineRule="auto"/>
              <w:ind w:left="21"/>
            </w:pPr>
            <w:r>
              <w:rPr>
                <w:spacing w:val="6"/>
              </w:rPr>
              <w:t>对特种设备使用单位未建立特种设备安全技</w:t>
            </w:r>
          </w:p>
          <w:p w14:paraId="365C861C">
            <w:pPr>
              <w:pStyle w:val="6"/>
              <w:spacing w:before="14" w:line="229" w:lineRule="auto"/>
              <w:ind w:left="20"/>
            </w:pPr>
            <w:r>
              <w:rPr>
                <w:spacing w:val="5"/>
              </w:rPr>
              <w:t>术档案或者安全技术档案不符合规定要求，</w:t>
            </w:r>
          </w:p>
          <w:p w14:paraId="4BA6C82D">
            <w:pPr>
              <w:pStyle w:val="6"/>
              <w:spacing w:before="14" w:line="228" w:lineRule="auto"/>
              <w:ind w:left="19"/>
            </w:pPr>
            <w:r>
              <w:rPr>
                <w:spacing w:val="6"/>
              </w:rPr>
              <w:t>或者未依法设置使用登记标志、定期检验标</w:t>
            </w:r>
          </w:p>
          <w:p w14:paraId="410A8A9B">
            <w:pPr>
              <w:pStyle w:val="6"/>
              <w:spacing w:before="15" w:line="229" w:lineRule="auto"/>
              <w:ind w:left="500"/>
            </w:pPr>
            <w:r>
              <w:rPr>
                <w:spacing w:val="5"/>
              </w:rPr>
              <w:t>志行为的行政处罚</w:t>
            </w:r>
          </w:p>
        </w:tc>
        <w:tc>
          <w:tcPr>
            <w:tcW w:w="536" w:type="dxa"/>
            <w:vAlign w:val="top"/>
          </w:tcPr>
          <w:p w14:paraId="0A41BC37">
            <w:pPr>
              <w:pStyle w:val="6"/>
              <w:spacing w:before="206" w:line="229" w:lineRule="auto"/>
              <w:ind w:left="95"/>
            </w:pPr>
            <w:r>
              <w:rPr>
                <w:spacing w:val="5"/>
              </w:rPr>
              <w:t>行政处罚</w:t>
            </w:r>
          </w:p>
        </w:tc>
        <w:tc>
          <w:tcPr>
            <w:tcW w:w="879" w:type="dxa"/>
            <w:vAlign w:val="top"/>
          </w:tcPr>
          <w:p w14:paraId="6A581032">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7539185A">
            <w:pPr>
              <w:pStyle w:val="6"/>
              <w:spacing w:line="231" w:lineRule="auto"/>
              <w:ind w:left="267"/>
            </w:pPr>
            <w:r>
              <w:rPr>
                <w:spacing w:val="4"/>
              </w:rPr>
              <w:t>或县级）</w:t>
            </w:r>
          </w:p>
        </w:tc>
        <w:tc>
          <w:tcPr>
            <w:tcW w:w="1259" w:type="dxa"/>
            <w:vAlign w:val="top"/>
          </w:tcPr>
          <w:p w14:paraId="0A6EB0B1">
            <w:pPr>
              <w:pStyle w:val="6"/>
              <w:spacing w:before="92" w:line="229" w:lineRule="auto"/>
              <w:ind w:left="28"/>
            </w:pPr>
            <w:r>
              <w:rPr>
                <w:spacing w:val="5"/>
              </w:rPr>
              <w:t>省市场监督管理局特种设备安全</w:t>
            </w:r>
          </w:p>
          <w:p w14:paraId="0F617F1C">
            <w:pPr>
              <w:pStyle w:val="6"/>
              <w:spacing w:before="14" w:line="230" w:lineRule="auto"/>
              <w:ind w:left="28"/>
            </w:pPr>
            <w:r>
              <w:rPr>
                <w:spacing w:val="5"/>
              </w:rPr>
              <w:t>监察局、市（州）、县级相关业</w:t>
            </w:r>
          </w:p>
          <w:p w14:paraId="7498A87C">
            <w:pPr>
              <w:pStyle w:val="6"/>
              <w:spacing w:before="14" w:line="230" w:lineRule="auto"/>
              <w:ind w:left="502"/>
            </w:pPr>
            <w:r>
              <w:rPr>
                <w:spacing w:val="4"/>
              </w:rPr>
              <w:t>务部门</w:t>
            </w:r>
          </w:p>
        </w:tc>
        <w:tc>
          <w:tcPr>
            <w:tcW w:w="10978" w:type="dxa"/>
            <w:vAlign w:val="top"/>
          </w:tcPr>
          <w:p w14:paraId="7334A783">
            <w:pPr>
              <w:pStyle w:val="6"/>
              <w:spacing w:before="150" w:line="262" w:lineRule="auto"/>
              <w:ind w:left="18" w:right="46" w:firstLine="42"/>
            </w:pPr>
            <w:r>
              <w:rPr>
                <w:spacing w:val="6"/>
              </w:rPr>
              <w:t>《中华人民共和国特种设备安全法》（</w:t>
            </w:r>
            <w:r>
              <w:rPr>
                <w:spacing w:val="-8"/>
              </w:rPr>
              <w:t xml:space="preserve"> </w:t>
            </w:r>
            <w:r>
              <w:rPr>
                <w:spacing w:val="6"/>
              </w:rPr>
              <w:t>2014）第八十三条第二项：违反本法规定，特种设备使用单位有下列行为之一的，责令限期改正；逾期未改正的，责令停止使用有关特种设备，处一万元以上十万元以下罚款</w:t>
            </w:r>
            <w:r>
              <w:rPr>
                <w:spacing w:val="-6"/>
              </w:rPr>
              <w:t>：（</w:t>
            </w:r>
            <w:r>
              <w:rPr>
                <w:spacing w:val="-8"/>
              </w:rPr>
              <w:t xml:space="preserve"> </w:t>
            </w:r>
            <w:r>
              <w:rPr>
                <w:spacing w:val="6"/>
              </w:rPr>
              <w:t>二）</w:t>
            </w:r>
            <w:r>
              <w:rPr>
                <w:spacing w:val="5"/>
              </w:rPr>
              <w:t>未建立特种设备安全技术档案或者安全技术档案不符合规定要求，</w:t>
            </w:r>
            <w:r>
              <w:t xml:space="preserve"> </w:t>
            </w:r>
            <w:r>
              <w:rPr>
                <w:spacing w:val="6"/>
              </w:rPr>
              <w:t>或者未依法设置使用登记标志、定期检验标</w:t>
            </w:r>
            <w:r>
              <w:rPr>
                <w:spacing w:val="5"/>
              </w:rPr>
              <w:t>志的。</w:t>
            </w:r>
          </w:p>
        </w:tc>
        <w:tc>
          <w:tcPr>
            <w:tcW w:w="371" w:type="dxa"/>
            <w:vAlign w:val="top"/>
          </w:tcPr>
          <w:p w14:paraId="070D6744">
            <w:pPr>
              <w:rPr>
                <w:rFonts w:ascii="Arial"/>
                <w:sz w:val="21"/>
              </w:rPr>
            </w:pPr>
          </w:p>
        </w:tc>
      </w:tr>
      <w:tr w14:paraId="0A790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04DE3DC8">
            <w:pPr>
              <w:spacing w:line="242" w:lineRule="auto"/>
              <w:rPr>
                <w:rFonts w:ascii="Arial"/>
                <w:sz w:val="21"/>
              </w:rPr>
            </w:pPr>
          </w:p>
          <w:p w14:paraId="049BEAB5">
            <w:pPr>
              <w:pStyle w:val="6"/>
              <w:spacing w:before="26" w:line="108" w:lineRule="exact"/>
              <w:ind w:left="248"/>
            </w:pPr>
            <w:r>
              <w:rPr>
                <w:position w:val="1"/>
              </w:rPr>
              <w:t>766</w:t>
            </w:r>
          </w:p>
        </w:tc>
        <w:tc>
          <w:tcPr>
            <w:tcW w:w="1682" w:type="dxa"/>
            <w:vAlign w:val="top"/>
          </w:tcPr>
          <w:p w14:paraId="7E565D32">
            <w:pPr>
              <w:pStyle w:val="6"/>
              <w:spacing w:before="42" w:line="229" w:lineRule="auto"/>
              <w:ind w:left="21"/>
            </w:pPr>
            <w:r>
              <w:rPr>
                <w:spacing w:val="6"/>
              </w:rPr>
              <w:t>对特种设备使用单位未对其使用的特种设备</w:t>
            </w:r>
          </w:p>
          <w:p w14:paraId="38ED4274">
            <w:pPr>
              <w:pStyle w:val="6"/>
              <w:spacing w:before="14" w:line="228" w:lineRule="auto"/>
              <w:ind w:left="19"/>
            </w:pPr>
            <w:r>
              <w:rPr>
                <w:spacing w:val="6"/>
              </w:rPr>
              <w:t>进行经常性维护保养和定期自行检查，并作</w:t>
            </w:r>
          </w:p>
          <w:p w14:paraId="550183E4">
            <w:pPr>
              <w:pStyle w:val="6"/>
              <w:spacing w:before="14" w:line="229" w:lineRule="auto"/>
              <w:ind w:left="30"/>
            </w:pPr>
            <w:r>
              <w:rPr>
                <w:spacing w:val="5"/>
              </w:rPr>
              <w:t>出记录，或者未对其使用的特种设备的安全</w:t>
            </w:r>
          </w:p>
          <w:p w14:paraId="2188CF98">
            <w:pPr>
              <w:pStyle w:val="6"/>
              <w:spacing w:before="14" w:line="228" w:lineRule="auto"/>
              <w:ind w:left="25"/>
            </w:pPr>
            <w:r>
              <w:rPr>
                <w:spacing w:val="5"/>
              </w:rPr>
              <w:t>附件、安全保护装置进行定期校验、检修，</w:t>
            </w:r>
          </w:p>
          <w:p w14:paraId="684AD657">
            <w:pPr>
              <w:pStyle w:val="6"/>
              <w:spacing w:before="15" w:line="228" w:lineRule="auto"/>
              <w:ind w:left="324"/>
            </w:pPr>
            <w:r>
              <w:rPr>
                <w:spacing w:val="5"/>
              </w:rPr>
              <w:t>并作出记录行为的行政处罚</w:t>
            </w:r>
          </w:p>
        </w:tc>
        <w:tc>
          <w:tcPr>
            <w:tcW w:w="536" w:type="dxa"/>
            <w:vAlign w:val="top"/>
          </w:tcPr>
          <w:p w14:paraId="0F988365">
            <w:pPr>
              <w:spacing w:line="242" w:lineRule="auto"/>
              <w:rPr>
                <w:rFonts w:ascii="Arial"/>
                <w:sz w:val="21"/>
              </w:rPr>
            </w:pPr>
          </w:p>
          <w:p w14:paraId="668C7B87">
            <w:pPr>
              <w:pStyle w:val="6"/>
              <w:spacing w:before="26" w:line="229" w:lineRule="auto"/>
              <w:ind w:left="95"/>
            </w:pPr>
            <w:r>
              <w:rPr>
                <w:spacing w:val="5"/>
              </w:rPr>
              <w:t>行政处罚</w:t>
            </w:r>
          </w:p>
        </w:tc>
        <w:tc>
          <w:tcPr>
            <w:tcW w:w="879" w:type="dxa"/>
            <w:vAlign w:val="top"/>
          </w:tcPr>
          <w:p w14:paraId="08733360">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10F3D536">
            <w:pPr>
              <w:pStyle w:val="6"/>
              <w:spacing w:line="231" w:lineRule="auto"/>
              <w:ind w:left="267"/>
            </w:pPr>
            <w:r>
              <w:rPr>
                <w:spacing w:val="4"/>
              </w:rPr>
              <w:t>或县级）</w:t>
            </w:r>
          </w:p>
        </w:tc>
        <w:tc>
          <w:tcPr>
            <w:tcW w:w="1259" w:type="dxa"/>
            <w:vAlign w:val="top"/>
          </w:tcPr>
          <w:p w14:paraId="2F62A302">
            <w:pPr>
              <w:pStyle w:val="6"/>
              <w:spacing w:before="155" w:line="229" w:lineRule="auto"/>
              <w:ind w:left="28"/>
            </w:pPr>
            <w:r>
              <w:rPr>
                <w:spacing w:val="5"/>
              </w:rPr>
              <w:t>省市场监督管理局特种设备安全</w:t>
            </w:r>
          </w:p>
          <w:p w14:paraId="053946DA">
            <w:pPr>
              <w:pStyle w:val="6"/>
              <w:spacing w:before="14" w:line="230" w:lineRule="auto"/>
              <w:ind w:left="28"/>
            </w:pPr>
            <w:r>
              <w:rPr>
                <w:spacing w:val="5"/>
              </w:rPr>
              <w:t>监察局、市（州）、县级相关业</w:t>
            </w:r>
          </w:p>
          <w:p w14:paraId="0B9F4FF1">
            <w:pPr>
              <w:pStyle w:val="6"/>
              <w:spacing w:before="14" w:line="230" w:lineRule="auto"/>
              <w:ind w:left="502"/>
            </w:pPr>
            <w:r>
              <w:rPr>
                <w:spacing w:val="4"/>
              </w:rPr>
              <w:t>务部门</w:t>
            </w:r>
          </w:p>
        </w:tc>
        <w:tc>
          <w:tcPr>
            <w:tcW w:w="10978" w:type="dxa"/>
            <w:vAlign w:val="top"/>
          </w:tcPr>
          <w:p w14:paraId="652086ED">
            <w:pPr>
              <w:pStyle w:val="6"/>
              <w:spacing w:before="213" w:line="262" w:lineRule="auto"/>
              <w:ind w:left="18" w:right="24" w:firstLine="42"/>
            </w:pPr>
            <w:r>
              <w:rPr>
                <w:spacing w:val="6"/>
              </w:rPr>
              <w:t>《中华人民共和国特种设备安全法》（</w:t>
            </w:r>
            <w:r>
              <w:rPr>
                <w:spacing w:val="-8"/>
              </w:rPr>
              <w:t xml:space="preserve"> </w:t>
            </w:r>
            <w:r>
              <w:rPr>
                <w:spacing w:val="6"/>
              </w:rPr>
              <w:t>2014）第八十三条第三项：违反本法规定，特种设备使用单位有下列行为之一的，责令限期改正；逾期未改正的，责令停止使用有关特种设备，处一万元以上十万元以下罚款</w:t>
            </w:r>
            <w:r>
              <w:rPr>
                <w:spacing w:val="-6"/>
              </w:rPr>
              <w:t xml:space="preserve">：（ </w:t>
            </w:r>
            <w:r>
              <w:rPr>
                <w:spacing w:val="6"/>
              </w:rPr>
              <w:t>三）未对其使用的特种设备进行经常性维护保养和</w:t>
            </w:r>
            <w:r>
              <w:rPr>
                <w:spacing w:val="5"/>
              </w:rPr>
              <w:t>定期自行检查，或者</w:t>
            </w:r>
            <w:r>
              <w:t xml:space="preserve"> </w:t>
            </w:r>
            <w:r>
              <w:rPr>
                <w:spacing w:val="6"/>
              </w:rPr>
              <w:t>未对其使用的特种设备的安全附件、安全保护装置进行定期校验、检修，并作出记录的。</w:t>
            </w:r>
          </w:p>
        </w:tc>
        <w:tc>
          <w:tcPr>
            <w:tcW w:w="371" w:type="dxa"/>
            <w:vAlign w:val="top"/>
          </w:tcPr>
          <w:p w14:paraId="1B6ACD89">
            <w:pPr>
              <w:rPr>
                <w:rFonts w:ascii="Arial"/>
                <w:sz w:val="21"/>
              </w:rPr>
            </w:pPr>
          </w:p>
        </w:tc>
      </w:tr>
      <w:tr w14:paraId="383B0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36E8A39">
            <w:pPr>
              <w:pStyle w:val="6"/>
              <w:spacing w:before="145" w:line="108" w:lineRule="exact"/>
              <w:ind w:left="248"/>
            </w:pPr>
            <w:r>
              <w:rPr>
                <w:position w:val="1"/>
              </w:rPr>
              <w:t>767</w:t>
            </w:r>
          </w:p>
        </w:tc>
        <w:tc>
          <w:tcPr>
            <w:tcW w:w="1682" w:type="dxa"/>
            <w:vAlign w:val="top"/>
          </w:tcPr>
          <w:p w14:paraId="2FD07D58">
            <w:pPr>
              <w:pStyle w:val="6"/>
              <w:spacing w:before="89" w:line="262" w:lineRule="auto"/>
              <w:ind w:left="65" w:right="14" w:hanging="44"/>
            </w:pPr>
            <w:r>
              <w:rPr>
                <w:spacing w:val="6"/>
              </w:rPr>
              <w:t>对特种设备使用单位未按照安全技术规范的</w:t>
            </w:r>
            <w:r>
              <w:t xml:space="preserve"> </w:t>
            </w:r>
            <w:r>
              <w:rPr>
                <w:spacing w:val="6"/>
              </w:rPr>
              <w:t>要求及时申报并接受检验行为的行政处罚</w:t>
            </w:r>
          </w:p>
        </w:tc>
        <w:tc>
          <w:tcPr>
            <w:tcW w:w="536" w:type="dxa"/>
            <w:vAlign w:val="top"/>
          </w:tcPr>
          <w:p w14:paraId="090953AE">
            <w:pPr>
              <w:pStyle w:val="6"/>
              <w:spacing w:before="145" w:line="229" w:lineRule="auto"/>
              <w:ind w:left="95"/>
            </w:pPr>
            <w:r>
              <w:rPr>
                <w:spacing w:val="5"/>
              </w:rPr>
              <w:t>行政处罚</w:t>
            </w:r>
          </w:p>
        </w:tc>
        <w:tc>
          <w:tcPr>
            <w:tcW w:w="879" w:type="dxa"/>
            <w:vAlign w:val="top"/>
          </w:tcPr>
          <w:p w14:paraId="09249DA4">
            <w:pPr>
              <w:pStyle w:val="6"/>
              <w:spacing w:before="88" w:line="230" w:lineRule="auto"/>
              <w:ind w:left="98"/>
            </w:pPr>
            <w:r>
              <w:rPr>
                <w:spacing w:val="5"/>
              </w:rPr>
              <w:t>市场监督管理部门</w:t>
            </w:r>
          </w:p>
          <w:p w14:paraId="0FC86344">
            <w:pPr>
              <w:pStyle w:val="6"/>
              <w:spacing w:before="14" w:line="230" w:lineRule="auto"/>
              <w:ind w:left="50"/>
            </w:pPr>
            <w:r>
              <w:rPr>
                <w:spacing w:val="5"/>
              </w:rPr>
              <w:t>（设区的市或县级）</w:t>
            </w:r>
          </w:p>
        </w:tc>
        <w:tc>
          <w:tcPr>
            <w:tcW w:w="1259" w:type="dxa"/>
            <w:vAlign w:val="top"/>
          </w:tcPr>
          <w:p w14:paraId="1B065E59">
            <w:pPr>
              <w:pStyle w:val="6"/>
              <w:spacing w:before="31" w:line="229" w:lineRule="auto"/>
              <w:ind w:left="28"/>
            </w:pPr>
            <w:r>
              <w:rPr>
                <w:spacing w:val="5"/>
              </w:rPr>
              <w:t>省市场监督管理局特种设备安全</w:t>
            </w:r>
          </w:p>
          <w:p w14:paraId="5E391928">
            <w:pPr>
              <w:pStyle w:val="6"/>
              <w:spacing w:before="14" w:line="230" w:lineRule="auto"/>
              <w:ind w:left="28"/>
            </w:pPr>
            <w:r>
              <w:rPr>
                <w:spacing w:val="5"/>
              </w:rPr>
              <w:t>监察局、市（州）、县级相关业</w:t>
            </w:r>
          </w:p>
          <w:p w14:paraId="21844F7B">
            <w:pPr>
              <w:pStyle w:val="6"/>
              <w:spacing w:before="14" w:line="218" w:lineRule="auto"/>
              <w:ind w:left="502"/>
            </w:pPr>
            <w:r>
              <w:rPr>
                <w:spacing w:val="4"/>
              </w:rPr>
              <w:t>务部门</w:t>
            </w:r>
          </w:p>
        </w:tc>
        <w:tc>
          <w:tcPr>
            <w:tcW w:w="10978" w:type="dxa"/>
            <w:vAlign w:val="top"/>
          </w:tcPr>
          <w:p w14:paraId="0D065712">
            <w:pPr>
              <w:pStyle w:val="6"/>
              <w:spacing w:before="145" w:line="228" w:lineRule="auto"/>
              <w:ind w:left="60"/>
            </w:pPr>
            <w:r>
              <w:rPr>
                <w:spacing w:val="6"/>
              </w:rPr>
              <w:t>《中华人民共和国特种设备安全法》（</w:t>
            </w:r>
            <w:r>
              <w:rPr>
                <w:spacing w:val="-8"/>
              </w:rPr>
              <w:t xml:space="preserve"> </w:t>
            </w:r>
            <w:r>
              <w:rPr>
                <w:spacing w:val="6"/>
              </w:rPr>
              <w:t>2014）第八十三条第四项：违反本法规定，特种设备使用单位有下列行为之一的，责令限期改正；逾期未改正的，责令停止使用有关特种设备，处一万元以上十万元以下罚款</w:t>
            </w:r>
            <w:r>
              <w:rPr>
                <w:spacing w:val="-6"/>
              </w:rPr>
              <w:t>：（</w:t>
            </w:r>
            <w:r>
              <w:rPr>
                <w:spacing w:val="-2"/>
              </w:rPr>
              <w:t xml:space="preserve"> </w:t>
            </w:r>
            <w:r>
              <w:rPr>
                <w:spacing w:val="6"/>
              </w:rPr>
              <w:t>四）未按</w:t>
            </w:r>
            <w:r>
              <w:rPr>
                <w:spacing w:val="5"/>
              </w:rPr>
              <w:t>照安全技术规范的要求及时申报并接受检验的。</w:t>
            </w:r>
          </w:p>
        </w:tc>
        <w:tc>
          <w:tcPr>
            <w:tcW w:w="371" w:type="dxa"/>
            <w:vAlign w:val="top"/>
          </w:tcPr>
          <w:p w14:paraId="67830125">
            <w:pPr>
              <w:rPr>
                <w:rFonts w:ascii="Arial"/>
                <w:sz w:val="21"/>
              </w:rPr>
            </w:pPr>
          </w:p>
        </w:tc>
      </w:tr>
      <w:tr w14:paraId="15D9B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26CBBA0">
            <w:pPr>
              <w:pStyle w:val="6"/>
              <w:spacing w:before="145" w:line="108" w:lineRule="exact"/>
              <w:ind w:left="248"/>
            </w:pPr>
            <w:r>
              <w:rPr>
                <w:position w:val="1"/>
              </w:rPr>
              <w:t>768</w:t>
            </w:r>
          </w:p>
        </w:tc>
        <w:tc>
          <w:tcPr>
            <w:tcW w:w="1682" w:type="dxa"/>
            <w:vAlign w:val="top"/>
          </w:tcPr>
          <w:p w14:paraId="7C8BE42E">
            <w:pPr>
              <w:pStyle w:val="6"/>
              <w:spacing w:before="89" w:line="262" w:lineRule="auto"/>
              <w:ind w:left="62" w:right="14" w:hanging="41"/>
            </w:pPr>
            <w:r>
              <w:rPr>
                <w:spacing w:val="6"/>
              </w:rPr>
              <w:t>对锅炉使用单位未按照安全技术规范的要求</w:t>
            </w:r>
            <w:r>
              <w:t xml:space="preserve"> </w:t>
            </w:r>
            <w:r>
              <w:rPr>
                <w:spacing w:val="6"/>
              </w:rPr>
              <w:t>进行锅炉水（介）质处理行为的行政处罚</w:t>
            </w:r>
          </w:p>
        </w:tc>
        <w:tc>
          <w:tcPr>
            <w:tcW w:w="536" w:type="dxa"/>
            <w:vAlign w:val="top"/>
          </w:tcPr>
          <w:p w14:paraId="4B3CD935">
            <w:pPr>
              <w:pStyle w:val="6"/>
              <w:spacing w:before="145" w:line="229" w:lineRule="auto"/>
              <w:ind w:left="95"/>
            </w:pPr>
            <w:r>
              <w:rPr>
                <w:spacing w:val="5"/>
              </w:rPr>
              <w:t>行政处罚</w:t>
            </w:r>
          </w:p>
        </w:tc>
        <w:tc>
          <w:tcPr>
            <w:tcW w:w="879" w:type="dxa"/>
            <w:vAlign w:val="top"/>
          </w:tcPr>
          <w:p w14:paraId="0762035A">
            <w:pPr>
              <w:pStyle w:val="6"/>
              <w:spacing w:before="89" w:line="230" w:lineRule="auto"/>
              <w:ind w:left="98"/>
            </w:pPr>
            <w:r>
              <w:rPr>
                <w:spacing w:val="5"/>
              </w:rPr>
              <w:t>市场监督管理部门</w:t>
            </w:r>
          </w:p>
          <w:p w14:paraId="6F45D1B7">
            <w:pPr>
              <w:pStyle w:val="6"/>
              <w:spacing w:before="14" w:line="230" w:lineRule="auto"/>
              <w:ind w:left="50"/>
            </w:pPr>
            <w:r>
              <w:rPr>
                <w:spacing w:val="5"/>
              </w:rPr>
              <w:t>（设区的市或县级）</w:t>
            </w:r>
          </w:p>
        </w:tc>
        <w:tc>
          <w:tcPr>
            <w:tcW w:w="1259" w:type="dxa"/>
            <w:vAlign w:val="top"/>
          </w:tcPr>
          <w:p w14:paraId="2E29BB87">
            <w:pPr>
              <w:pStyle w:val="6"/>
              <w:spacing w:before="32" w:line="229" w:lineRule="auto"/>
              <w:ind w:left="28"/>
            </w:pPr>
            <w:r>
              <w:rPr>
                <w:spacing w:val="5"/>
              </w:rPr>
              <w:t>省市场监督管理局特种设备安全</w:t>
            </w:r>
          </w:p>
          <w:p w14:paraId="0869243F">
            <w:pPr>
              <w:pStyle w:val="6"/>
              <w:spacing w:before="13" w:line="230" w:lineRule="auto"/>
              <w:ind w:left="28"/>
            </w:pPr>
            <w:r>
              <w:rPr>
                <w:spacing w:val="5"/>
              </w:rPr>
              <w:t>监察局、市（州）、县级相关业</w:t>
            </w:r>
          </w:p>
          <w:p w14:paraId="3300F47A">
            <w:pPr>
              <w:pStyle w:val="6"/>
              <w:spacing w:before="14" w:line="216" w:lineRule="auto"/>
              <w:ind w:left="502"/>
            </w:pPr>
            <w:r>
              <w:rPr>
                <w:spacing w:val="4"/>
              </w:rPr>
              <w:t>务部门</w:t>
            </w:r>
          </w:p>
        </w:tc>
        <w:tc>
          <w:tcPr>
            <w:tcW w:w="10978" w:type="dxa"/>
            <w:vAlign w:val="top"/>
          </w:tcPr>
          <w:p w14:paraId="3A0C7FE6">
            <w:pPr>
              <w:pStyle w:val="6"/>
              <w:spacing w:before="145" w:line="229" w:lineRule="auto"/>
              <w:ind w:left="60"/>
            </w:pPr>
            <w:r>
              <w:rPr>
                <w:spacing w:val="6"/>
              </w:rPr>
              <w:t>《中华人民共和国特种设备安全法》（</w:t>
            </w:r>
            <w:r>
              <w:rPr>
                <w:spacing w:val="-8"/>
              </w:rPr>
              <w:t xml:space="preserve"> </w:t>
            </w:r>
            <w:r>
              <w:rPr>
                <w:spacing w:val="6"/>
              </w:rPr>
              <w:t>2014）第八十三条：违反本法规定，特种设备使用单位有下列行为之一的，责令限期改正；逾期未改正的，责令停止使用有关特种设备，处一万元以上十万元以下罚款</w:t>
            </w:r>
            <w:r>
              <w:rPr>
                <w:spacing w:val="-6"/>
              </w:rPr>
              <w:t>：（</w:t>
            </w:r>
            <w:r>
              <w:rPr>
                <w:spacing w:val="-10"/>
              </w:rPr>
              <w:t xml:space="preserve"> </w:t>
            </w:r>
            <w:r>
              <w:rPr>
                <w:spacing w:val="6"/>
              </w:rPr>
              <w:t>五）未按照安全技术规范的要</w:t>
            </w:r>
            <w:r>
              <w:rPr>
                <w:spacing w:val="5"/>
              </w:rPr>
              <w:t>求进行锅炉水（介）质处理的。</w:t>
            </w:r>
          </w:p>
        </w:tc>
        <w:tc>
          <w:tcPr>
            <w:tcW w:w="371" w:type="dxa"/>
            <w:vAlign w:val="top"/>
          </w:tcPr>
          <w:p w14:paraId="0E2DDE2E">
            <w:pPr>
              <w:rPr>
                <w:rFonts w:ascii="Arial"/>
                <w:sz w:val="21"/>
              </w:rPr>
            </w:pPr>
          </w:p>
        </w:tc>
      </w:tr>
      <w:tr w14:paraId="5FE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7ADBE7E9">
            <w:pPr>
              <w:pStyle w:val="6"/>
              <w:spacing w:before="146" w:line="108" w:lineRule="exact"/>
              <w:ind w:left="248"/>
            </w:pPr>
            <w:r>
              <w:rPr>
                <w:position w:val="1"/>
              </w:rPr>
              <w:t>769</w:t>
            </w:r>
          </w:p>
        </w:tc>
        <w:tc>
          <w:tcPr>
            <w:tcW w:w="1682" w:type="dxa"/>
            <w:vAlign w:val="top"/>
          </w:tcPr>
          <w:p w14:paraId="5C48ECB0">
            <w:pPr>
              <w:pStyle w:val="6"/>
              <w:spacing w:before="90" w:line="229" w:lineRule="auto"/>
              <w:ind w:left="21"/>
            </w:pPr>
            <w:r>
              <w:rPr>
                <w:spacing w:val="6"/>
              </w:rPr>
              <w:t>对特种设备使用单位未制定特种设备事故应</w:t>
            </w:r>
          </w:p>
          <w:p w14:paraId="31F49054">
            <w:pPr>
              <w:pStyle w:val="6"/>
              <w:spacing w:before="14" w:line="229" w:lineRule="auto"/>
              <w:ind w:left="329"/>
            </w:pPr>
            <w:r>
              <w:rPr>
                <w:spacing w:val="5"/>
              </w:rPr>
              <w:t>急专项预案行为的行政处罚</w:t>
            </w:r>
          </w:p>
        </w:tc>
        <w:tc>
          <w:tcPr>
            <w:tcW w:w="536" w:type="dxa"/>
            <w:vAlign w:val="top"/>
          </w:tcPr>
          <w:p w14:paraId="2604EB95">
            <w:pPr>
              <w:pStyle w:val="6"/>
              <w:spacing w:before="146" w:line="229" w:lineRule="auto"/>
              <w:ind w:left="95"/>
            </w:pPr>
            <w:r>
              <w:rPr>
                <w:spacing w:val="5"/>
              </w:rPr>
              <w:t>行政处罚</w:t>
            </w:r>
          </w:p>
        </w:tc>
        <w:tc>
          <w:tcPr>
            <w:tcW w:w="879" w:type="dxa"/>
            <w:vAlign w:val="top"/>
          </w:tcPr>
          <w:p w14:paraId="0B0A2F74">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001CB28D">
            <w:pPr>
              <w:pStyle w:val="6"/>
              <w:spacing w:line="213" w:lineRule="auto"/>
              <w:ind w:left="267"/>
            </w:pPr>
            <w:r>
              <w:rPr>
                <w:spacing w:val="4"/>
              </w:rPr>
              <w:t>或县级）</w:t>
            </w:r>
          </w:p>
        </w:tc>
        <w:tc>
          <w:tcPr>
            <w:tcW w:w="1259" w:type="dxa"/>
            <w:vAlign w:val="top"/>
          </w:tcPr>
          <w:p w14:paraId="1226AF02">
            <w:pPr>
              <w:pStyle w:val="6"/>
              <w:spacing w:before="32" w:line="229" w:lineRule="auto"/>
              <w:ind w:left="28"/>
            </w:pPr>
            <w:r>
              <w:rPr>
                <w:spacing w:val="5"/>
              </w:rPr>
              <w:t>省市场监督管理局特种设备安全</w:t>
            </w:r>
          </w:p>
          <w:p w14:paraId="7FA022FA">
            <w:pPr>
              <w:pStyle w:val="6"/>
              <w:spacing w:before="14" w:line="230" w:lineRule="auto"/>
              <w:ind w:left="28"/>
            </w:pPr>
            <w:r>
              <w:rPr>
                <w:spacing w:val="5"/>
              </w:rPr>
              <w:t>监察局、市（州）、县级相关业</w:t>
            </w:r>
          </w:p>
          <w:p w14:paraId="30F55641">
            <w:pPr>
              <w:pStyle w:val="6"/>
              <w:spacing w:before="14" w:line="214" w:lineRule="auto"/>
              <w:ind w:left="502"/>
            </w:pPr>
            <w:r>
              <w:rPr>
                <w:spacing w:val="4"/>
              </w:rPr>
              <w:t>务部门</w:t>
            </w:r>
          </w:p>
        </w:tc>
        <w:tc>
          <w:tcPr>
            <w:tcW w:w="10978" w:type="dxa"/>
            <w:vAlign w:val="top"/>
          </w:tcPr>
          <w:p w14:paraId="1FBE656B">
            <w:pPr>
              <w:pStyle w:val="6"/>
              <w:spacing w:before="146" w:line="229" w:lineRule="auto"/>
              <w:ind w:left="60"/>
            </w:pPr>
            <w:r>
              <w:rPr>
                <w:spacing w:val="6"/>
              </w:rPr>
              <w:t>《中华人民共和国特种设备安全法》（</w:t>
            </w:r>
            <w:r>
              <w:rPr>
                <w:spacing w:val="-8"/>
              </w:rPr>
              <w:t xml:space="preserve"> </w:t>
            </w:r>
            <w:r>
              <w:rPr>
                <w:spacing w:val="6"/>
              </w:rPr>
              <w:t>2014）第八十三条第六项：违反本法规定，特种设备使用单位有下列行为之一的，责令限期改正；逾期未改正的，责令停止使用有关特种设备，处一万元以上十万元以下罚款</w:t>
            </w:r>
            <w:r>
              <w:rPr>
                <w:spacing w:val="-6"/>
              </w:rPr>
              <w:t>：（</w:t>
            </w:r>
            <w:r>
              <w:rPr>
                <w:spacing w:val="-9"/>
              </w:rPr>
              <w:t xml:space="preserve"> </w:t>
            </w:r>
            <w:r>
              <w:rPr>
                <w:spacing w:val="6"/>
              </w:rPr>
              <w:t>六）</w:t>
            </w:r>
            <w:r>
              <w:rPr>
                <w:spacing w:val="5"/>
              </w:rPr>
              <w:t>未制定特种设备事故应急专项预案的。</w:t>
            </w:r>
          </w:p>
        </w:tc>
        <w:tc>
          <w:tcPr>
            <w:tcW w:w="371" w:type="dxa"/>
            <w:vAlign w:val="top"/>
          </w:tcPr>
          <w:p w14:paraId="4E2A0051">
            <w:pPr>
              <w:rPr>
                <w:rFonts w:ascii="Arial"/>
                <w:sz w:val="21"/>
              </w:rPr>
            </w:pPr>
          </w:p>
        </w:tc>
      </w:tr>
      <w:tr w14:paraId="15CF5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48A8C2E">
            <w:pPr>
              <w:pStyle w:val="6"/>
              <w:spacing w:before="209" w:line="108" w:lineRule="exact"/>
              <w:ind w:left="248"/>
            </w:pPr>
            <w:r>
              <w:rPr>
                <w:position w:val="1"/>
              </w:rPr>
              <w:t>770</w:t>
            </w:r>
          </w:p>
        </w:tc>
        <w:tc>
          <w:tcPr>
            <w:tcW w:w="1682" w:type="dxa"/>
            <w:vAlign w:val="top"/>
          </w:tcPr>
          <w:p w14:paraId="45DFD9C5">
            <w:pPr>
              <w:pStyle w:val="6"/>
              <w:spacing w:before="39" w:line="229" w:lineRule="auto"/>
              <w:ind w:left="21"/>
            </w:pPr>
            <w:r>
              <w:rPr>
                <w:spacing w:val="5"/>
              </w:rPr>
              <w:t>对特种设备使用单位使用未取得许可生产，</w:t>
            </w:r>
          </w:p>
          <w:p w14:paraId="37F1325A">
            <w:pPr>
              <w:pStyle w:val="6"/>
              <w:spacing w:before="14" w:line="228" w:lineRule="auto"/>
              <w:ind w:left="19"/>
            </w:pPr>
            <w:r>
              <w:rPr>
                <w:spacing w:val="6"/>
              </w:rPr>
              <w:t>未经检验或者检验不合格的特种设备，或者</w:t>
            </w:r>
          </w:p>
          <w:p w14:paraId="24373B97">
            <w:pPr>
              <w:pStyle w:val="6"/>
              <w:spacing w:before="14" w:line="229" w:lineRule="auto"/>
              <w:ind w:left="26"/>
            </w:pPr>
            <w:r>
              <w:rPr>
                <w:spacing w:val="4"/>
              </w:rPr>
              <w:t>国家明令淘汰、</w:t>
            </w:r>
            <w:r>
              <w:rPr>
                <w:spacing w:val="-7"/>
              </w:rPr>
              <w:t xml:space="preserve"> </w:t>
            </w:r>
            <w:r>
              <w:rPr>
                <w:spacing w:val="4"/>
              </w:rPr>
              <w:t>已经报废的特种设备行为的</w:t>
            </w:r>
          </w:p>
          <w:p w14:paraId="74EE84DF">
            <w:pPr>
              <w:pStyle w:val="6"/>
              <w:spacing w:before="15" w:line="223" w:lineRule="auto"/>
              <w:ind w:left="667"/>
            </w:pPr>
            <w:r>
              <w:rPr>
                <w:spacing w:val="5"/>
              </w:rPr>
              <w:t>行政处罚</w:t>
            </w:r>
          </w:p>
        </w:tc>
        <w:tc>
          <w:tcPr>
            <w:tcW w:w="536" w:type="dxa"/>
            <w:vAlign w:val="top"/>
          </w:tcPr>
          <w:p w14:paraId="3C7D79E9">
            <w:pPr>
              <w:pStyle w:val="6"/>
              <w:spacing w:before="209" w:line="229" w:lineRule="auto"/>
              <w:ind w:left="95"/>
            </w:pPr>
            <w:r>
              <w:rPr>
                <w:spacing w:val="5"/>
              </w:rPr>
              <w:t>行政处罚</w:t>
            </w:r>
          </w:p>
        </w:tc>
        <w:tc>
          <w:tcPr>
            <w:tcW w:w="879" w:type="dxa"/>
            <w:vAlign w:val="top"/>
          </w:tcPr>
          <w:p w14:paraId="312D2352">
            <w:pPr>
              <w:pStyle w:val="6"/>
              <w:spacing w:before="95" w:line="263" w:lineRule="auto"/>
              <w:ind w:left="50" w:right="44" w:firstLine="47"/>
            </w:pPr>
            <w:r>
              <w:rPr>
                <w:spacing w:val="5"/>
              </w:rPr>
              <w:t>市场监督管理部门</w:t>
            </w:r>
            <w:r>
              <w:rPr>
                <w:spacing w:val="1"/>
              </w:rPr>
              <w:t xml:space="preserve">  </w:t>
            </w:r>
            <w:r>
              <w:rPr>
                <w:spacing w:val="6"/>
              </w:rPr>
              <w:t>（省级、设区的市级</w:t>
            </w:r>
          </w:p>
          <w:p w14:paraId="33A96A89">
            <w:pPr>
              <w:pStyle w:val="6"/>
              <w:spacing w:line="231" w:lineRule="auto"/>
              <w:ind w:left="267"/>
            </w:pPr>
            <w:r>
              <w:rPr>
                <w:spacing w:val="4"/>
              </w:rPr>
              <w:t>或县级）</w:t>
            </w:r>
          </w:p>
        </w:tc>
        <w:tc>
          <w:tcPr>
            <w:tcW w:w="1259" w:type="dxa"/>
            <w:vAlign w:val="top"/>
          </w:tcPr>
          <w:p w14:paraId="785D5CE1">
            <w:pPr>
              <w:pStyle w:val="6"/>
              <w:spacing w:before="96" w:line="229" w:lineRule="auto"/>
              <w:ind w:left="28"/>
            </w:pPr>
            <w:r>
              <w:rPr>
                <w:spacing w:val="5"/>
              </w:rPr>
              <w:t>省市场监督管理局特种设备安全</w:t>
            </w:r>
          </w:p>
          <w:p w14:paraId="5D64BE64">
            <w:pPr>
              <w:pStyle w:val="6"/>
              <w:spacing w:before="14" w:line="230" w:lineRule="auto"/>
              <w:ind w:left="28"/>
            </w:pPr>
            <w:r>
              <w:rPr>
                <w:spacing w:val="5"/>
              </w:rPr>
              <w:t>监察局、市（州）、县级相关业</w:t>
            </w:r>
          </w:p>
          <w:p w14:paraId="37D53AF7">
            <w:pPr>
              <w:pStyle w:val="6"/>
              <w:spacing w:before="14" w:line="230" w:lineRule="auto"/>
              <w:ind w:left="502"/>
            </w:pPr>
            <w:r>
              <w:rPr>
                <w:spacing w:val="4"/>
              </w:rPr>
              <w:t>务部门</w:t>
            </w:r>
          </w:p>
        </w:tc>
        <w:tc>
          <w:tcPr>
            <w:tcW w:w="10978" w:type="dxa"/>
            <w:vAlign w:val="top"/>
          </w:tcPr>
          <w:p w14:paraId="022F53C3">
            <w:pPr>
              <w:pStyle w:val="6"/>
              <w:spacing w:before="154" w:line="262" w:lineRule="auto"/>
              <w:ind w:left="19" w:right="24" w:firstLine="41"/>
            </w:pPr>
            <w:r>
              <w:rPr>
                <w:spacing w:val="6"/>
              </w:rPr>
              <w:t>《中华人民共和国特种设备安全法》（</w:t>
            </w:r>
            <w:r>
              <w:rPr>
                <w:spacing w:val="-8"/>
              </w:rPr>
              <w:t xml:space="preserve"> </w:t>
            </w:r>
            <w:r>
              <w:rPr>
                <w:spacing w:val="6"/>
              </w:rPr>
              <w:t>2014）第八十四条第一项：违反本法规定，特种设备使用单位有下列行为之一的，责令停止使用有关特种设备，处三万元以上三十万元以下罚款</w:t>
            </w:r>
            <w:r>
              <w:rPr>
                <w:spacing w:val="-6"/>
              </w:rPr>
              <w:t>：（</w:t>
            </w:r>
            <w:r>
              <w:rPr>
                <w:spacing w:val="-7"/>
              </w:rPr>
              <w:t xml:space="preserve"> </w:t>
            </w:r>
            <w:r>
              <w:rPr>
                <w:spacing w:val="6"/>
              </w:rPr>
              <w:t>一）使用未取得许可生产，</w:t>
            </w:r>
            <w:r>
              <w:rPr>
                <w:spacing w:val="5"/>
              </w:rPr>
              <w:t>未经检验或者检验不合格的特种设备，或者国家明令淘汰、</w:t>
            </w:r>
            <w:r>
              <w:rPr>
                <w:spacing w:val="-16"/>
              </w:rPr>
              <w:t xml:space="preserve"> </w:t>
            </w:r>
            <w:r>
              <w:rPr>
                <w:spacing w:val="5"/>
              </w:rPr>
              <w:t>已经报废的特</w:t>
            </w:r>
            <w:r>
              <w:t xml:space="preserve"> </w:t>
            </w:r>
            <w:r>
              <w:rPr>
                <w:spacing w:val="4"/>
              </w:rPr>
              <w:t>种设备的。</w:t>
            </w:r>
          </w:p>
        </w:tc>
        <w:tc>
          <w:tcPr>
            <w:tcW w:w="371" w:type="dxa"/>
            <w:vAlign w:val="top"/>
          </w:tcPr>
          <w:p w14:paraId="1959B819">
            <w:pPr>
              <w:rPr>
                <w:rFonts w:ascii="Arial"/>
                <w:sz w:val="21"/>
              </w:rPr>
            </w:pPr>
          </w:p>
        </w:tc>
      </w:tr>
      <w:tr w14:paraId="09153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608205A">
            <w:pPr>
              <w:pStyle w:val="6"/>
              <w:spacing w:before="148" w:line="108" w:lineRule="exact"/>
              <w:ind w:left="248"/>
            </w:pPr>
            <w:r>
              <w:rPr>
                <w:position w:val="1"/>
              </w:rPr>
              <w:t>771</w:t>
            </w:r>
          </w:p>
        </w:tc>
        <w:tc>
          <w:tcPr>
            <w:tcW w:w="1682" w:type="dxa"/>
            <w:vAlign w:val="top"/>
          </w:tcPr>
          <w:p w14:paraId="5FCC8771">
            <w:pPr>
              <w:pStyle w:val="6"/>
              <w:spacing w:before="34" w:line="229" w:lineRule="auto"/>
              <w:ind w:left="21"/>
            </w:pPr>
            <w:r>
              <w:rPr>
                <w:spacing w:val="6"/>
              </w:rPr>
              <w:t>对特种设备使用单位将非承压锅炉、非压力</w:t>
            </w:r>
          </w:p>
          <w:p w14:paraId="68B7AC59">
            <w:pPr>
              <w:pStyle w:val="6"/>
              <w:spacing w:before="14" w:line="228" w:lineRule="auto"/>
              <w:ind w:left="20"/>
            </w:pPr>
            <w:r>
              <w:rPr>
                <w:spacing w:val="6"/>
              </w:rPr>
              <w:t>容器作为承压锅炉、压力容器使用行为的行</w:t>
            </w:r>
          </w:p>
          <w:p w14:paraId="5BDC79B5">
            <w:pPr>
              <w:pStyle w:val="6"/>
              <w:spacing w:before="14" w:line="212" w:lineRule="auto"/>
              <w:ind w:left="712"/>
            </w:pPr>
            <w:r>
              <w:rPr>
                <w:spacing w:val="4"/>
              </w:rPr>
              <w:t>政处罚</w:t>
            </w:r>
          </w:p>
        </w:tc>
        <w:tc>
          <w:tcPr>
            <w:tcW w:w="536" w:type="dxa"/>
            <w:vAlign w:val="top"/>
          </w:tcPr>
          <w:p w14:paraId="416575DE">
            <w:pPr>
              <w:pStyle w:val="6"/>
              <w:spacing w:before="148" w:line="229" w:lineRule="auto"/>
              <w:ind w:left="95"/>
            </w:pPr>
            <w:r>
              <w:rPr>
                <w:spacing w:val="5"/>
              </w:rPr>
              <w:t>行政处罚</w:t>
            </w:r>
          </w:p>
        </w:tc>
        <w:tc>
          <w:tcPr>
            <w:tcW w:w="879" w:type="dxa"/>
            <w:vAlign w:val="top"/>
          </w:tcPr>
          <w:p w14:paraId="4F6BF29C">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201FF51C">
            <w:pPr>
              <w:pStyle w:val="6"/>
              <w:spacing w:line="212" w:lineRule="auto"/>
              <w:ind w:left="267"/>
            </w:pPr>
            <w:r>
              <w:rPr>
                <w:spacing w:val="4"/>
              </w:rPr>
              <w:t>或县级）</w:t>
            </w:r>
          </w:p>
        </w:tc>
        <w:tc>
          <w:tcPr>
            <w:tcW w:w="1259" w:type="dxa"/>
            <w:vAlign w:val="top"/>
          </w:tcPr>
          <w:p w14:paraId="5D049EFD">
            <w:pPr>
              <w:pStyle w:val="6"/>
              <w:spacing w:before="34" w:line="229" w:lineRule="auto"/>
              <w:ind w:left="28"/>
            </w:pPr>
            <w:r>
              <w:rPr>
                <w:spacing w:val="5"/>
              </w:rPr>
              <w:t>省市场监督管理局特种设备安全</w:t>
            </w:r>
          </w:p>
          <w:p w14:paraId="70E2DA9C">
            <w:pPr>
              <w:pStyle w:val="6"/>
              <w:spacing w:before="14" w:line="230" w:lineRule="auto"/>
              <w:ind w:left="28"/>
            </w:pPr>
            <w:r>
              <w:rPr>
                <w:spacing w:val="5"/>
              </w:rPr>
              <w:t>监察局、市（州）、县级相关业</w:t>
            </w:r>
          </w:p>
          <w:p w14:paraId="7CEC204A">
            <w:pPr>
              <w:pStyle w:val="6"/>
              <w:spacing w:before="14" w:line="212" w:lineRule="auto"/>
              <w:ind w:left="502"/>
            </w:pPr>
            <w:r>
              <w:rPr>
                <w:spacing w:val="4"/>
              </w:rPr>
              <w:t>务部门</w:t>
            </w:r>
          </w:p>
        </w:tc>
        <w:tc>
          <w:tcPr>
            <w:tcW w:w="10978" w:type="dxa"/>
            <w:vAlign w:val="top"/>
          </w:tcPr>
          <w:p w14:paraId="2F112831">
            <w:pPr>
              <w:pStyle w:val="6"/>
              <w:spacing w:before="148" w:line="228" w:lineRule="auto"/>
              <w:ind w:left="60"/>
            </w:pPr>
            <w:r>
              <w:rPr>
                <w:spacing w:val="6"/>
              </w:rPr>
              <w:t>《特种设备安全监察条例》（2009修订）第八十三条第二款：特种设备使用单位使用未取得生产许可的单位生产的特种设备或者将非承压锅炉、非压力容器作为承压锅炉、压力容器使用的，</w:t>
            </w:r>
            <w:r>
              <w:rPr>
                <w:spacing w:val="-19"/>
              </w:rPr>
              <w:t xml:space="preserve"> </w:t>
            </w:r>
            <w:r>
              <w:rPr>
                <w:spacing w:val="6"/>
              </w:rPr>
              <w:t>由特种设备安全监督管理部门责令停止使用，予以没收，处2万元以上10万元</w:t>
            </w:r>
            <w:r>
              <w:rPr>
                <w:spacing w:val="5"/>
              </w:rPr>
              <w:t>以下罚款。</w:t>
            </w:r>
          </w:p>
        </w:tc>
        <w:tc>
          <w:tcPr>
            <w:tcW w:w="371" w:type="dxa"/>
            <w:vAlign w:val="top"/>
          </w:tcPr>
          <w:p w14:paraId="31FCE8C3">
            <w:pPr>
              <w:rPr>
                <w:rFonts w:ascii="Arial"/>
                <w:sz w:val="21"/>
              </w:rPr>
            </w:pPr>
          </w:p>
        </w:tc>
      </w:tr>
      <w:tr w14:paraId="255AB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697DB7D6">
            <w:pPr>
              <w:pStyle w:val="6"/>
              <w:spacing w:before="148" w:line="108" w:lineRule="exact"/>
              <w:ind w:left="248"/>
            </w:pPr>
            <w:r>
              <w:rPr>
                <w:position w:val="1"/>
              </w:rPr>
              <w:t>772</w:t>
            </w:r>
          </w:p>
        </w:tc>
        <w:tc>
          <w:tcPr>
            <w:tcW w:w="1682" w:type="dxa"/>
            <w:vAlign w:val="top"/>
          </w:tcPr>
          <w:p w14:paraId="2B67D9F9">
            <w:pPr>
              <w:pStyle w:val="6"/>
              <w:spacing w:before="34" w:line="229" w:lineRule="auto"/>
              <w:ind w:left="21"/>
            </w:pPr>
            <w:r>
              <w:rPr>
                <w:spacing w:val="6"/>
              </w:rPr>
              <w:t>对特种设备使用单位发现特种设备出现故障</w:t>
            </w:r>
          </w:p>
          <w:p w14:paraId="6731E367">
            <w:pPr>
              <w:pStyle w:val="6"/>
              <w:spacing w:before="14" w:line="228" w:lineRule="auto"/>
              <w:ind w:left="19"/>
            </w:pPr>
            <w:r>
              <w:rPr>
                <w:spacing w:val="5"/>
              </w:rPr>
              <w:t>或者发生异常情况，未对其进行全面检查、</w:t>
            </w:r>
          </w:p>
          <w:p w14:paraId="13BE481A">
            <w:pPr>
              <w:pStyle w:val="6"/>
              <w:spacing w:before="15" w:line="223" w:lineRule="auto"/>
              <w:ind w:left="65"/>
            </w:pPr>
            <w:r>
              <w:rPr>
                <w:spacing w:val="6"/>
              </w:rPr>
              <w:t>消除事故隐患，继续使用行为的行政处罚</w:t>
            </w:r>
          </w:p>
        </w:tc>
        <w:tc>
          <w:tcPr>
            <w:tcW w:w="536" w:type="dxa"/>
            <w:vAlign w:val="top"/>
          </w:tcPr>
          <w:p w14:paraId="007369A5">
            <w:pPr>
              <w:pStyle w:val="6"/>
              <w:spacing w:before="148" w:line="229" w:lineRule="auto"/>
              <w:ind w:left="95"/>
            </w:pPr>
            <w:r>
              <w:rPr>
                <w:spacing w:val="5"/>
              </w:rPr>
              <w:t>行政处罚</w:t>
            </w:r>
          </w:p>
        </w:tc>
        <w:tc>
          <w:tcPr>
            <w:tcW w:w="879" w:type="dxa"/>
            <w:vAlign w:val="top"/>
          </w:tcPr>
          <w:p w14:paraId="3EFDF9EE">
            <w:pPr>
              <w:pStyle w:val="6"/>
              <w:spacing w:before="91" w:line="230" w:lineRule="auto"/>
              <w:ind w:left="98"/>
            </w:pPr>
            <w:r>
              <w:rPr>
                <w:spacing w:val="5"/>
              </w:rPr>
              <w:t>市场监督管理部门</w:t>
            </w:r>
          </w:p>
          <w:p w14:paraId="04301B2B">
            <w:pPr>
              <w:pStyle w:val="6"/>
              <w:spacing w:before="14" w:line="230" w:lineRule="auto"/>
              <w:ind w:left="50"/>
            </w:pPr>
            <w:r>
              <w:rPr>
                <w:spacing w:val="5"/>
              </w:rPr>
              <w:t>（设区的市或县级）</w:t>
            </w:r>
          </w:p>
        </w:tc>
        <w:tc>
          <w:tcPr>
            <w:tcW w:w="1259" w:type="dxa"/>
            <w:vAlign w:val="top"/>
          </w:tcPr>
          <w:p w14:paraId="461FFBCC">
            <w:pPr>
              <w:pStyle w:val="6"/>
              <w:spacing w:before="34" w:line="229" w:lineRule="auto"/>
              <w:ind w:left="28"/>
            </w:pPr>
            <w:r>
              <w:rPr>
                <w:spacing w:val="5"/>
              </w:rPr>
              <w:t>省市场监督管理局特种设备安全</w:t>
            </w:r>
          </w:p>
          <w:p w14:paraId="64B05CCD">
            <w:pPr>
              <w:pStyle w:val="6"/>
              <w:spacing w:before="14" w:line="230" w:lineRule="auto"/>
              <w:ind w:left="28"/>
            </w:pPr>
            <w:r>
              <w:rPr>
                <w:spacing w:val="5"/>
              </w:rPr>
              <w:t>监察局、市（州）、县级相关业</w:t>
            </w:r>
          </w:p>
          <w:p w14:paraId="1F75D7D9">
            <w:pPr>
              <w:pStyle w:val="6"/>
              <w:spacing w:before="14" w:line="223" w:lineRule="auto"/>
              <w:ind w:left="502"/>
            </w:pPr>
            <w:r>
              <w:rPr>
                <w:spacing w:val="4"/>
              </w:rPr>
              <w:t>务部门</w:t>
            </w:r>
          </w:p>
        </w:tc>
        <w:tc>
          <w:tcPr>
            <w:tcW w:w="10978" w:type="dxa"/>
            <w:vAlign w:val="top"/>
          </w:tcPr>
          <w:p w14:paraId="0C21F9B6">
            <w:pPr>
              <w:pStyle w:val="6"/>
              <w:spacing w:before="148" w:line="228" w:lineRule="auto"/>
              <w:ind w:left="60"/>
            </w:pPr>
            <w:r>
              <w:rPr>
                <w:spacing w:val="6"/>
              </w:rPr>
              <w:t>《中华人民共和国特种设备安全法》（</w:t>
            </w:r>
            <w:r>
              <w:rPr>
                <w:spacing w:val="-8"/>
              </w:rPr>
              <w:t xml:space="preserve"> </w:t>
            </w:r>
            <w:r>
              <w:rPr>
                <w:spacing w:val="6"/>
              </w:rPr>
              <w:t>2014）第八十四条第二项：违反本法规定，特种设备使用单位有下列行为之一的，责令停止使用有关特种设备，处三万元以上三十万元以下罚款</w:t>
            </w:r>
            <w:r>
              <w:rPr>
                <w:spacing w:val="-6"/>
              </w:rPr>
              <w:t>：（</w:t>
            </w:r>
            <w:r>
              <w:rPr>
                <w:spacing w:val="-8"/>
              </w:rPr>
              <w:t xml:space="preserve"> </w:t>
            </w:r>
            <w:r>
              <w:rPr>
                <w:spacing w:val="6"/>
              </w:rPr>
              <w:t>二）特种设备出现故障或者发生异常情况，未对其进行全面检查</w:t>
            </w:r>
            <w:r>
              <w:rPr>
                <w:spacing w:val="5"/>
              </w:rPr>
              <w:t>、消除事故隐患，继续使用的。</w:t>
            </w:r>
          </w:p>
        </w:tc>
        <w:tc>
          <w:tcPr>
            <w:tcW w:w="371" w:type="dxa"/>
            <w:vAlign w:val="top"/>
          </w:tcPr>
          <w:p w14:paraId="778ADDBA">
            <w:pPr>
              <w:rPr>
                <w:rFonts w:ascii="Arial"/>
                <w:sz w:val="21"/>
              </w:rPr>
            </w:pPr>
          </w:p>
        </w:tc>
      </w:tr>
    </w:tbl>
    <w:p w14:paraId="38F68440">
      <w:pPr>
        <w:pStyle w:val="2"/>
        <w:spacing w:line="14" w:lineRule="auto"/>
      </w:pPr>
    </w:p>
    <w:p w14:paraId="009BF105">
      <w:pPr>
        <w:spacing w:line="14" w:lineRule="auto"/>
        <w:sectPr>
          <w:pgSz w:w="16840" w:h="11900"/>
          <w:pgMar w:top="220" w:right="282" w:bottom="38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5E5F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552C9B4A">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499F791">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9D094BC">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F3126D6">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A74F78D">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6795D174">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607A480">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47EFCD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B68F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2DA9EAC3">
            <w:pPr>
              <w:pStyle w:val="6"/>
              <w:spacing w:before="263" w:line="108" w:lineRule="exact"/>
              <w:ind w:left="248"/>
            </w:pPr>
            <w:r>
              <w:rPr>
                <w:position w:val="1"/>
              </w:rPr>
              <w:t>773</w:t>
            </w:r>
          </w:p>
        </w:tc>
        <w:tc>
          <w:tcPr>
            <w:tcW w:w="1682" w:type="dxa"/>
            <w:vAlign w:val="top"/>
          </w:tcPr>
          <w:p w14:paraId="017B98C7">
            <w:pPr>
              <w:pStyle w:val="6"/>
              <w:spacing w:before="36" w:line="228" w:lineRule="auto"/>
              <w:ind w:left="21"/>
            </w:pPr>
            <w:r>
              <w:rPr>
                <w:spacing w:val="6"/>
              </w:rPr>
              <w:t>对特种设备使用单位的特种设备存在严重事</w:t>
            </w:r>
          </w:p>
          <w:p w14:paraId="7A609B31">
            <w:pPr>
              <w:pStyle w:val="6"/>
              <w:spacing w:before="14" w:line="230" w:lineRule="auto"/>
              <w:ind w:left="22"/>
            </w:pPr>
            <w:r>
              <w:rPr>
                <w:spacing w:val="6"/>
              </w:rPr>
              <w:t>故隐患，无改造、维修价值，或者达到安全</w:t>
            </w:r>
          </w:p>
          <w:p w14:paraId="1F70F82A">
            <w:pPr>
              <w:pStyle w:val="6"/>
              <w:spacing w:before="14" w:line="229" w:lineRule="auto"/>
              <w:ind w:left="20"/>
            </w:pPr>
            <w:r>
              <w:rPr>
                <w:spacing w:val="6"/>
              </w:rPr>
              <w:t>技术规范规定的其他报废条件，未依法履行</w:t>
            </w:r>
          </w:p>
          <w:p w14:paraId="36FB3547">
            <w:pPr>
              <w:pStyle w:val="6"/>
              <w:spacing w:before="14" w:line="228" w:lineRule="auto"/>
              <w:ind w:left="22"/>
            </w:pPr>
            <w:r>
              <w:rPr>
                <w:spacing w:val="6"/>
              </w:rPr>
              <w:t>报废义务，并办理使用登记证书注销手续行</w:t>
            </w:r>
          </w:p>
          <w:p w14:paraId="3B0122B6">
            <w:pPr>
              <w:pStyle w:val="6"/>
              <w:spacing w:before="14" w:line="229" w:lineRule="auto"/>
              <w:ind w:left="583"/>
            </w:pPr>
            <w:r>
              <w:rPr>
                <w:spacing w:val="5"/>
              </w:rPr>
              <w:t>为的行政处罚</w:t>
            </w:r>
          </w:p>
        </w:tc>
        <w:tc>
          <w:tcPr>
            <w:tcW w:w="536" w:type="dxa"/>
            <w:vAlign w:val="top"/>
          </w:tcPr>
          <w:p w14:paraId="0D52FF2D">
            <w:pPr>
              <w:pStyle w:val="6"/>
              <w:spacing w:before="263" w:line="229" w:lineRule="auto"/>
              <w:ind w:left="95"/>
            </w:pPr>
            <w:r>
              <w:rPr>
                <w:spacing w:val="5"/>
              </w:rPr>
              <w:t>行政处罚</w:t>
            </w:r>
          </w:p>
        </w:tc>
        <w:tc>
          <w:tcPr>
            <w:tcW w:w="879" w:type="dxa"/>
            <w:vAlign w:val="top"/>
          </w:tcPr>
          <w:p w14:paraId="2527ECEE">
            <w:pPr>
              <w:pStyle w:val="6"/>
              <w:spacing w:before="149" w:line="263" w:lineRule="auto"/>
              <w:ind w:left="50" w:right="44" w:firstLine="47"/>
            </w:pPr>
            <w:r>
              <w:rPr>
                <w:spacing w:val="5"/>
              </w:rPr>
              <w:t>市场监督管理部门</w:t>
            </w:r>
            <w:r>
              <w:rPr>
                <w:spacing w:val="1"/>
              </w:rPr>
              <w:t xml:space="preserve">  </w:t>
            </w:r>
            <w:r>
              <w:rPr>
                <w:spacing w:val="6"/>
              </w:rPr>
              <w:t>（省级、设区的市级</w:t>
            </w:r>
          </w:p>
          <w:p w14:paraId="16F9BB6C">
            <w:pPr>
              <w:pStyle w:val="6"/>
              <w:spacing w:line="231" w:lineRule="auto"/>
              <w:ind w:left="267"/>
            </w:pPr>
            <w:r>
              <w:rPr>
                <w:spacing w:val="4"/>
              </w:rPr>
              <w:t>或县级）</w:t>
            </w:r>
          </w:p>
        </w:tc>
        <w:tc>
          <w:tcPr>
            <w:tcW w:w="1259" w:type="dxa"/>
            <w:vAlign w:val="top"/>
          </w:tcPr>
          <w:p w14:paraId="2E586319">
            <w:pPr>
              <w:pStyle w:val="6"/>
              <w:spacing w:before="149" w:line="229" w:lineRule="auto"/>
              <w:ind w:left="28"/>
            </w:pPr>
            <w:r>
              <w:rPr>
                <w:spacing w:val="5"/>
              </w:rPr>
              <w:t>省市场监督管理局特种设备安全</w:t>
            </w:r>
          </w:p>
          <w:p w14:paraId="70907F59">
            <w:pPr>
              <w:pStyle w:val="6"/>
              <w:spacing w:before="14" w:line="230" w:lineRule="auto"/>
              <w:ind w:left="28"/>
            </w:pPr>
            <w:r>
              <w:rPr>
                <w:spacing w:val="5"/>
              </w:rPr>
              <w:t>监察局、市（州）、县级相关业</w:t>
            </w:r>
          </w:p>
          <w:p w14:paraId="6E611256">
            <w:pPr>
              <w:pStyle w:val="6"/>
              <w:spacing w:before="14" w:line="230" w:lineRule="auto"/>
              <w:ind w:left="502"/>
            </w:pPr>
            <w:r>
              <w:rPr>
                <w:spacing w:val="4"/>
              </w:rPr>
              <w:t>务部门</w:t>
            </w:r>
          </w:p>
        </w:tc>
        <w:tc>
          <w:tcPr>
            <w:tcW w:w="10978" w:type="dxa"/>
            <w:vAlign w:val="top"/>
          </w:tcPr>
          <w:p w14:paraId="34BE8B06">
            <w:pPr>
              <w:pStyle w:val="6"/>
              <w:spacing w:before="207" w:line="262" w:lineRule="auto"/>
              <w:ind w:left="18" w:right="46" w:firstLine="42"/>
            </w:pPr>
            <w:r>
              <w:rPr>
                <w:spacing w:val="6"/>
              </w:rPr>
              <w:t>《中华人民共和国特种设备安全法》（</w:t>
            </w:r>
            <w:r>
              <w:rPr>
                <w:spacing w:val="-8"/>
              </w:rPr>
              <w:t xml:space="preserve"> </w:t>
            </w:r>
            <w:r>
              <w:rPr>
                <w:spacing w:val="6"/>
              </w:rPr>
              <w:t>2014）第八十四条第三项：违反本法规定，特种设备使用单位有下列行为之一的，责令停止使用有关特种设备，处三万元以上三十万元以下罚款</w:t>
            </w:r>
            <w:r>
              <w:rPr>
                <w:spacing w:val="-6"/>
              </w:rPr>
              <w:t xml:space="preserve">：（ </w:t>
            </w:r>
            <w:r>
              <w:rPr>
                <w:spacing w:val="6"/>
              </w:rPr>
              <w:t>三）特种设备存在严重事故隐</w:t>
            </w:r>
            <w:r>
              <w:rPr>
                <w:spacing w:val="5"/>
              </w:rPr>
              <w:t>患，无改造、修理价值，或者达到安全技术规范规定的其他报废条件，</w:t>
            </w:r>
            <w:r>
              <w:t xml:space="preserve"> </w:t>
            </w:r>
            <w:r>
              <w:rPr>
                <w:spacing w:val="6"/>
              </w:rPr>
              <w:t>未依法履行报废义务，并办理使用登记证书注销手续</w:t>
            </w:r>
            <w:r>
              <w:rPr>
                <w:spacing w:val="5"/>
              </w:rPr>
              <w:t>的。</w:t>
            </w:r>
          </w:p>
        </w:tc>
        <w:tc>
          <w:tcPr>
            <w:tcW w:w="371" w:type="dxa"/>
            <w:vAlign w:val="top"/>
          </w:tcPr>
          <w:p w14:paraId="6DC7F8FF">
            <w:pPr>
              <w:rPr>
                <w:rFonts w:ascii="Arial"/>
                <w:sz w:val="21"/>
              </w:rPr>
            </w:pPr>
          </w:p>
        </w:tc>
      </w:tr>
      <w:tr w14:paraId="715CD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2961FC14">
            <w:pPr>
              <w:pStyle w:val="6"/>
              <w:spacing w:before="139" w:line="108" w:lineRule="exact"/>
              <w:ind w:left="248"/>
            </w:pPr>
            <w:r>
              <w:rPr>
                <w:position w:val="1"/>
              </w:rPr>
              <w:t>774</w:t>
            </w:r>
          </w:p>
        </w:tc>
        <w:tc>
          <w:tcPr>
            <w:tcW w:w="1682" w:type="dxa"/>
            <w:vAlign w:val="top"/>
          </w:tcPr>
          <w:p w14:paraId="677E37E6">
            <w:pPr>
              <w:pStyle w:val="6"/>
              <w:spacing w:before="25" w:line="229" w:lineRule="auto"/>
              <w:ind w:left="21"/>
            </w:pPr>
            <w:r>
              <w:rPr>
                <w:spacing w:val="6"/>
              </w:rPr>
              <w:t>对移动式压力容器、气瓶充装单位未按照规</w:t>
            </w:r>
          </w:p>
          <w:p w14:paraId="2A87029A">
            <w:pPr>
              <w:pStyle w:val="6"/>
              <w:spacing w:before="15" w:line="228" w:lineRule="auto"/>
              <w:ind w:left="20"/>
            </w:pPr>
            <w:r>
              <w:rPr>
                <w:spacing w:val="6"/>
              </w:rPr>
              <w:t>定实施充装前后的检查、记录制度行为的行</w:t>
            </w:r>
          </w:p>
          <w:p w14:paraId="31EADB76">
            <w:pPr>
              <w:pStyle w:val="6"/>
              <w:spacing w:before="14" w:line="230" w:lineRule="auto"/>
              <w:ind w:left="712"/>
            </w:pPr>
            <w:r>
              <w:rPr>
                <w:spacing w:val="4"/>
              </w:rPr>
              <w:t>政处罚</w:t>
            </w:r>
          </w:p>
        </w:tc>
        <w:tc>
          <w:tcPr>
            <w:tcW w:w="536" w:type="dxa"/>
            <w:vAlign w:val="top"/>
          </w:tcPr>
          <w:p w14:paraId="75FAD095">
            <w:pPr>
              <w:pStyle w:val="6"/>
              <w:spacing w:before="139" w:line="229" w:lineRule="auto"/>
              <w:ind w:left="95"/>
            </w:pPr>
            <w:r>
              <w:rPr>
                <w:spacing w:val="5"/>
              </w:rPr>
              <w:t>行政处罚</w:t>
            </w:r>
          </w:p>
        </w:tc>
        <w:tc>
          <w:tcPr>
            <w:tcW w:w="879" w:type="dxa"/>
            <w:vAlign w:val="top"/>
          </w:tcPr>
          <w:p w14:paraId="0B6CFAE8">
            <w:pPr>
              <w:pStyle w:val="6"/>
              <w:spacing w:before="25" w:line="263" w:lineRule="auto"/>
              <w:ind w:left="52" w:right="44" w:firstLine="348"/>
            </w:pPr>
            <w:r>
              <w:rPr>
                <w:spacing w:val="4"/>
              </w:rPr>
              <w:t>市场监督管</w:t>
            </w:r>
            <w:r>
              <w:rPr>
                <w:spacing w:val="3"/>
              </w:rPr>
              <w:t xml:space="preserve"> </w:t>
            </w:r>
            <w:r>
              <w:rPr>
                <w:spacing w:val="5"/>
              </w:rPr>
              <w:t>理部门（省级、设区</w:t>
            </w:r>
          </w:p>
          <w:p w14:paraId="480575DE">
            <w:pPr>
              <w:pStyle w:val="6"/>
              <w:spacing w:line="229" w:lineRule="auto"/>
              <w:ind w:left="144"/>
            </w:pPr>
            <w:r>
              <w:rPr>
                <w:spacing w:val="4"/>
              </w:rPr>
              <w:t>的市级或县级）</w:t>
            </w:r>
          </w:p>
        </w:tc>
        <w:tc>
          <w:tcPr>
            <w:tcW w:w="1259" w:type="dxa"/>
            <w:vAlign w:val="top"/>
          </w:tcPr>
          <w:p w14:paraId="4AA37537">
            <w:pPr>
              <w:pStyle w:val="6"/>
              <w:spacing w:before="25" w:line="229" w:lineRule="auto"/>
              <w:ind w:left="28"/>
            </w:pPr>
            <w:r>
              <w:rPr>
                <w:spacing w:val="5"/>
              </w:rPr>
              <w:t>省市场监督管理局特种设备安全</w:t>
            </w:r>
          </w:p>
          <w:p w14:paraId="2EEDD08B">
            <w:pPr>
              <w:pStyle w:val="6"/>
              <w:spacing w:before="15" w:line="230" w:lineRule="auto"/>
              <w:ind w:left="28"/>
            </w:pPr>
            <w:r>
              <w:rPr>
                <w:spacing w:val="5"/>
              </w:rPr>
              <w:t>监察局、市（州）、县级相关业</w:t>
            </w:r>
          </w:p>
          <w:p w14:paraId="1CC67951">
            <w:pPr>
              <w:pStyle w:val="6"/>
              <w:spacing w:before="14" w:line="230" w:lineRule="auto"/>
              <w:ind w:left="502"/>
            </w:pPr>
            <w:r>
              <w:rPr>
                <w:spacing w:val="4"/>
              </w:rPr>
              <w:t>务部门</w:t>
            </w:r>
          </w:p>
        </w:tc>
        <w:tc>
          <w:tcPr>
            <w:tcW w:w="10978" w:type="dxa"/>
            <w:vAlign w:val="top"/>
          </w:tcPr>
          <w:p w14:paraId="25710845">
            <w:pPr>
              <w:pStyle w:val="6"/>
              <w:spacing w:before="139" w:line="228" w:lineRule="auto"/>
              <w:ind w:left="60"/>
            </w:pPr>
            <w:r>
              <w:rPr>
                <w:spacing w:val="6"/>
              </w:rPr>
              <w:t>《中华人民共和国特种设备安全法》（</w:t>
            </w:r>
            <w:r>
              <w:rPr>
                <w:spacing w:val="-8"/>
              </w:rPr>
              <w:t xml:space="preserve"> </w:t>
            </w:r>
            <w:r>
              <w:rPr>
                <w:spacing w:val="6"/>
              </w:rPr>
              <w:t>2014）第八十五条第一款第一项：违反本法规定，移动式压力容器、气瓶充装单位有下列行为之一的，责令改正，处二万元以上二十万元以下罚</w:t>
            </w:r>
            <w:r>
              <w:rPr>
                <w:spacing w:val="5"/>
              </w:rPr>
              <w:t>款；情节严重的，</w:t>
            </w:r>
            <w:r>
              <w:rPr>
                <w:spacing w:val="-18"/>
              </w:rPr>
              <w:t xml:space="preserve"> </w:t>
            </w:r>
            <w:r>
              <w:rPr>
                <w:spacing w:val="5"/>
              </w:rPr>
              <w:t>吊销充装许可证</w:t>
            </w:r>
            <w:r>
              <w:rPr>
                <w:spacing w:val="-6"/>
              </w:rPr>
              <w:t>：（</w:t>
            </w:r>
            <w:r>
              <w:rPr>
                <w:spacing w:val="-7"/>
              </w:rPr>
              <w:t xml:space="preserve"> </w:t>
            </w:r>
            <w:r>
              <w:rPr>
                <w:spacing w:val="5"/>
              </w:rPr>
              <w:t>一）未按照规定实施充装前后的检查、记录制度的。</w:t>
            </w:r>
          </w:p>
        </w:tc>
        <w:tc>
          <w:tcPr>
            <w:tcW w:w="371" w:type="dxa"/>
            <w:vAlign w:val="top"/>
          </w:tcPr>
          <w:p w14:paraId="2832F7F2">
            <w:pPr>
              <w:rPr>
                <w:rFonts w:ascii="Arial"/>
                <w:sz w:val="21"/>
              </w:rPr>
            </w:pPr>
          </w:p>
        </w:tc>
      </w:tr>
      <w:tr w14:paraId="093FE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E4E5CAE">
            <w:pPr>
              <w:pStyle w:val="6"/>
              <w:spacing w:before="141" w:line="108" w:lineRule="exact"/>
              <w:ind w:left="248"/>
            </w:pPr>
            <w:r>
              <w:rPr>
                <w:position w:val="1"/>
              </w:rPr>
              <w:t>775</w:t>
            </w:r>
          </w:p>
        </w:tc>
        <w:tc>
          <w:tcPr>
            <w:tcW w:w="1682" w:type="dxa"/>
            <w:vAlign w:val="top"/>
          </w:tcPr>
          <w:p w14:paraId="6B6B8AD7">
            <w:pPr>
              <w:pStyle w:val="6"/>
              <w:spacing w:before="27" w:line="229" w:lineRule="auto"/>
              <w:ind w:left="21"/>
            </w:pPr>
            <w:r>
              <w:rPr>
                <w:spacing w:val="6"/>
              </w:rPr>
              <w:t>对移动式压力容器、气瓶充装单位对不符合</w:t>
            </w:r>
          </w:p>
          <w:p w14:paraId="7C325DB9">
            <w:pPr>
              <w:pStyle w:val="6"/>
              <w:spacing w:before="14" w:line="230" w:lineRule="auto"/>
              <w:ind w:left="21"/>
            </w:pPr>
            <w:r>
              <w:rPr>
                <w:spacing w:val="6"/>
              </w:rPr>
              <w:t>安全技术规范要求的移动式压力容器和气瓶</w:t>
            </w:r>
          </w:p>
          <w:p w14:paraId="65374E82">
            <w:pPr>
              <w:pStyle w:val="6"/>
              <w:spacing w:before="12" w:line="229" w:lineRule="auto"/>
              <w:ind w:left="365"/>
            </w:pPr>
            <w:r>
              <w:rPr>
                <w:spacing w:val="6"/>
              </w:rPr>
              <w:t>进行充装行为的行政处罚</w:t>
            </w:r>
          </w:p>
        </w:tc>
        <w:tc>
          <w:tcPr>
            <w:tcW w:w="536" w:type="dxa"/>
            <w:vAlign w:val="top"/>
          </w:tcPr>
          <w:p w14:paraId="6C5B66AB">
            <w:pPr>
              <w:pStyle w:val="6"/>
              <w:spacing w:before="141" w:line="229" w:lineRule="auto"/>
              <w:ind w:left="95"/>
            </w:pPr>
            <w:r>
              <w:rPr>
                <w:spacing w:val="5"/>
              </w:rPr>
              <w:t>行政处罚</w:t>
            </w:r>
          </w:p>
        </w:tc>
        <w:tc>
          <w:tcPr>
            <w:tcW w:w="879" w:type="dxa"/>
            <w:vAlign w:val="top"/>
          </w:tcPr>
          <w:p w14:paraId="07B79C96">
            <w:pPr>
              <w:pStyle w:val="6"/>
              <w:spacing w:before="28" w:line="261" w:lineRule="auto"/>
              <w:ind w:left="50" w:right="44" w:firstLine="47"/>
            </w:pPr>
            <w:r>
              <w:rPr>
                <w:spacing w:val="5"/>
              </w:rPr>
              <w:t>市场监督管理部门</w:t>
            </w:r>
            <w:r>
              <w:rPr>
                <w:spacing w:val="1"/>
              </w:rPr>
              <w:t xml:space="preserve">  </w:t>
            </w:r>
            <w:r>
              <w:rPr>
                <w:spacing w:val="6"/>
              </w:rPr>
              <w:t>（省级、设区的市级</w:t>
            </w:r>
          </w:p>
          <w:p w14:paraId="49EA5F84">
            <w:pPr>
              <w:pStyle w:val="6"/>
              <w:spacing w:line="229" w:lineRule="auto"/>
              <w:ind w:left="267"/>
            </w:pPr>
            <w:r>
              <w:rPr>
                <w:spacing w:val="4"/>
              </w:rPr>
              <w:t>或县级）</w:t>
            </w:r>
          </w:p>
        </w:tc>
        <w:tc>
          <w:tcPr>
            <w:tcW w:w="1259" w:type="dxa"/>
            <w:vAlign w:val="top"/>
          </w:tcPr>
          <w:p w14:paraId="6631EFDD">
            <w:pPr>
              <w:pStyle w:val="6"/>
              <w:spacing w:before="27" w:line="229" w:lineRule="auto"/>
              <w:ind w:left="28"/>
            </w:pPr>
            <w:r>
              <w:rPr>
                <w:spacing w:val="5"/>
              </w:rPr>
              <w:t>省市场监督管理局特种设备安全</w:t>
            </w:r>
          </w:p>
          <w:p w14:paraId="48D4D8DA">
            <w:pPr>
              <w:pStyle w:val="6"/>
              <w:spacing w:before="14" w:line="230" w:lineRule="auto"/>
              <w:ind w:left="28"/>
            </w:pPr>
            <w:r>
              <w:rPr>
                <w:spacing w:val="5"/>
              </w:rPr>
              <w:t>监察局、市（州）、县级相关业</w:t>
            </w:r>
          </w:p>
          <w:p w14:paraId="2A711AB7">
            <w:pPr>
              <w:pStyle w:val="6"/>
              <w:spacing w:before="13" w:line="230" w:lineRule="auto"/>
              <w:ind w:left="502"/>
            </w:pPr>
            <w:r>
              <w:rPr>
                <w:spacing w:val="4"/>
              </w:rPr>
              <w:t>务部门</w:t>
            </w:r>
          </w:p>
        </w:tc>
        <w:tc>
          <w:tcPr>
            <w:tcW w:w="10978" w:type="dxa"/>
            <w:vAlign w:val="top"/>
          </w:tcPr>
          <w:p w14:paraId="6B689DCF">
            <w:pPr>
              <w:pStyle w:val="6"/>
              <w:spacing w:before="84" w:line="266" w:lineRule="auto"/>
              <w:ind w:left="25" w:right="24" w:firstLine="35"/>
            </w:pPr>
            <w:r>
              <w:rPr>
                <w:spacing w:val="6"/>
              </w:rPr>
              <w:t>《中华人民共和国特种设备安全法》（</w:t>
            </w:r>
            <w:r>
              <w:rPr>
                <w:spacing w:val="-8"/>
              </w:rPr>
              <w:t xml:space="preserve"> </w:t>
            </w:r>
            <w:r>
              <w:rPr>
                <w:spacing w:val="6"/>
              </w:rPr>
              <w:t>2014）第八十五条第一款第二项：违反本法规定，移动式压力容器、气瓶充装单位有下列行为之一的，责令改正，处二万元以</w:t>
            </w:r>
            <w:r>
              <w:rPr>
                <w:spacing w:val="5"/>
              </w:rPr>
              <w:t>上二十万元以下罚款；情节严重的，</w:t>
            </w:r>
            <w:r>
              <w:rPr>
                <w:spacing w:val="-19"/>
              </w:rPr>
              <w:t xml:space="preserve"> </w:t>
            </w:r>
            <w:r>
              <w:rPr>
                <w:spacing w:val="5"/>
              </w:rPr>
              <w:t>吊销充装许可证</w:t>
            </w:r>
            <w:r>
              <w:rPr>
                <w:spacing w:val="-6"/>
              </w:rPr>
              <w:t>：（</w:t>
            </w:r>
            <w:r>
              <w:rPr>
                <w:spacing w:val="-8"/>
              </w:rPr>
              <w:t xml:space="preserve"> </w:t>
            </w:r>
            <w:r>
              <w:rPr>
                <w:spacing w:val="5"/>
              </w:rPr>
              <w:t>二</w:t>
            </w:r>
            <w:r>
              <w:rPr>
                <w:spacing w:val="-16"/>
              </w:rPr>
              <w:t xml:space="preserve"> </w:t>
            </w:r>
            <w:r>
              <w:rPr>
                <w:spacing w:val="5"/>
              </w:rPr>
              <w:t>）对不符合安全技术规范要求的移动式压力容器和气瓶进行充装</w:t>
            </w:r>
            <w:r>
              <w:t xml:space="preserve"> </w:t>
            </w:r>
            <w:r>
              <w:rPr>
                <w:spacing w:val="-3"/>
              </w:rPr>
              <w:t>的。</w:t>
            </w:r>
          </w:p>
        </w:tc>
        <w:tc>
          <w:tcPr>
            <w:tcW w:w="371" w:type="dxa"/>
            <w:vAlign w:val="top"/>
          </w:tcPr>
          <w:p w14:paraId="0784E6BE">
            <w:pPr>
              <w:rPr>
                <w:rFonts w:ascii="Arial"/>
                <w:sz w:val="21"/>
              </w:rPr>
            </w:pPr>
          </w:p>
        </w:tc>
      </w:tr>
      <w:tr w14:paraId="39CE2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46D310DB">
            <w:pPr>
              <w:pStyle w:val="6"/>
              <w:spacing w:before="140" w:line="108" w:lineRule="exact"/>
              <w:ind w:left="248"/>
            </w:pPr>
            <w:r>
              <w:rPr>
                <w:position w:val="1"/>
              </w:rPr>
              <w:t>776</w:t>
            </w:r>
          </w:p>
        </w:tc>
        <w:tc>
          <w:tcPr>
            <w:tcW w:w="1682" w:type="dxa"/>
            <w:vAlign w:val="top"/>
          </w:tcPr>
          <w:p w14:paraId="64D99F4D">
            <w:pPr>
              <w:pStyle w:val="6"/>
              <w:spacing w:before="84" w:line="230" w:lineRule="auto"/>
              <w:ind w:left="21"/>
            </w:pPr>
            <w:r>
              <w:rPr>
                <w:spacing w:val="6"/>
              </w:rPr>
              <w:t>对未经许可，擅自从事移动式压力容器或者</w:t>
            </w:r>
          </w:p>
          <w:p w14:paraId="29D7EAA1">
            <w:pPr>
              <w:pStyle w:val="6"/>
              <w:spacing w:before="13" w:line="229" w:lineRule="auto"/>
              <w:ind w:left="368"/>
            </w:pPr>
            <w:r>
              <w:rPr>
                <w:spacing w:val="5"/>
              </w:rPr>
              <w:t>气瓶充装行为的行政处罚</w:t>
            </w:r>
          </w:p>
        </w:tc>
        <w:tc>
          <w:tcPr>
            <w:tcW w:w="536" w:type="dxa"/>
            <w:vAlign w:val="top"/>
          </w:tcPr>
          <w:p w14:paraId="7F0CBB71">
            <w:pPr>
              <w:pStyle w:val="6"/>
              <w:spacing w:before="140" w:line="229" w:lineRule="auto"/>
              <w:ind w:left="95"/>
            </w:pPr>
            <w:r>
              <w:rPr>
                <w:spacing w:val="5"/>
              </w:rPr>
              <w:t>行政处罚</w:t>
            </w:r>
          </w:p>
        </w:tc>
        <w:tc>
          <w:tcPr>
            <w:tcW w:w="879" w:type="dxa"/>
            <w:vAlign w:val="top"/>
          </w:tcPr>
          <w:p w14:paraId="2E63AE2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C3D303D">
            <w:pPr>
              <w:pStyle w:val="6"/>
              <w:spacing w:line="228" w:lineRule="auto"/>
              <w:ind w:left="267"/>
            </w:pPr>
            <w:r>
              <w:rPr>
                <w:spacing w:val="4"/>
              </w:rPr>
              <w:t>或县级）</w:t>
            </w:r>
          </w:p>
        </w:tc>
        <w:tc>
          <w:tcPr>
            <w:tcW w:w="1259" w:type="dxa"/>
            <w:vAlign w:val="top"/>
          </w:tcPr>
          <w:p w14:paraId="74DB93F1">
            <w:pPr>
              <w:pStyle w:val="6"/>
              <w:spacing w:before="26" w:line="229" w:lineRule="auto"/>
              <w:ind w:left="28"/>
            </w:pPr>
            <w:r>
              <w:rPr>
                <w:spacing w:val="5"/>
              </w:rPr>
              <w:t>省市场监督管理局特种设备安全</w:t>
            </w:r>
          </w:p>
          <w:p w14:paraId="470A4DD8">
            <w:pPr>
              <w:pStyle w:val="6"/>
              <w:spacing w:before="14" w:line="230" w:lineRule="auto"/>
              <w:ind w:left="28"/>
            </w:pPr>
            <w:r>
              <w:rPr>
                <w:spacing w:val="5"/>
              </w:rPr>
              <w:t>监察局、市（州）、县级相关业</w:t>
            </w:r>
          </w:p>
          <w:p w14:paraId="53565D77">
            <w:pPr>
              <w:pStyle w:val="6"/>
              <w:spacing w:before="14" w:line="228" w:lineRule="auto"/>
              <w:ind w:left="502"/>
            </w:pPr>
            <w:r>
              <w:rPr>
                <w:spacing w:val="4"/>
              </w:rPr>
              <w:t>务部门</w:t>
            </w:r>
          </w:p>
        </w:tc>
        <w:tc>
          <w:tcPr>
            <w:tcW w:w="10978" w:type="dxa"/>
            <w:vAlign w:val="top"/>
          </w:tcPr>
          <w:p w14:paraId="42DC1741">
            <w:pPr>
              <w:pStyle w:val="6"/>
              <w:spacing w:before="140" w:line="229" w:lineRule="auto"/>
              <w:ind w:left="60"/>
            </w:pPr>
            <w:r>
              <w:rPr>
                <w:spacing w:val="6"/>
              </w:rPr>
              <w:t>《中华人民共和国特种设备安全法》（</w:t>
            </w:r>
            <w:r>
              <w:rPr>
                <w:spacing w:val="-9"/>
              </w:rPr>
              <w:t xml:space="preserve"> </w:t>
            </w:r>
            <w:r>
              <w:rPr>
                <w:spacing w:val="6"/>
              </w:rPr>
              <w:t>2014）第八十五条第二款：违反本法规定，未经许可，擅自从事移动式压力容器或者气瓶充装活动的，予以取缔，没收违法充装的气瓶，处十万元以上五十万元以下罚款；有违</w:t>
            </w:r>
            <w:r>
              <w:rPr>
                <w:spacing w:val="5"/>
              </w:rPr>
              <w:t>法所得的，没收违法所得。</w:t>
            </w:r>
          </w:p>
        </w:tc>
        <w:tc>
          <w:tcPr>
            <w:tcW w:w="371" w:type="dxa"/>
            <w:vAlign w:val="top"/>
          </w:tcPr>
          <w:p w14:paraId="36B05A53">
            <w:pPr>
              <w:rPr>
                <w:rFonts w:ascii="Arial"/>
                <w:sz w:val="21"/>
              </w:rPr>
            </w:pPr>
          </w:p>
        </w:tc>
      </w:tr>
      <w:tr w14:paraId="602E2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FF4F7AC">
            <w:pPr>
              <w:pStyle w:val="6"/>
              <w:spacing w:before="141" w:line="108" w:lineRule="exact"/>
              <w:ind w:left="248"/>
            </w:pPr>
            <w:r>
              <w:rPr>
                <w:position w:val="1"/>
              </w:rPr>
              <w:t>777</w:t>
            </w:r>
          </w:p>
        </w:tc>
        <w:tc>
          <w:tcPr>
            <w:tcW w:w="1682" w:type="dxa"/>
            <w:vAlign w:val="top"/>
          </w:tcPr>
          <w:p w14:paraId="30F168EA">
            <w:pPr>
              <w:pStyle w:val="6"/>
              <w:spacing w:before="85" w:line="262" w:lineRule="auto"/>
              <w:ind w:left="19" w:right="14" w:firstLine="2"/>
            </w:pPr>
            <w:r>
              <w:rPr>
                <w:spacing w:val="6"/>
              </w:rPr>
              <w:t>对移动式压力容器、气瓶充装单位未按照安</w:t>
            </w:r>
            <w:r>
              <w:t xml:space="preserve"> </w:t>
            </w:r>
            <w:r>
              <w:rPr>
                <w:spacing w:val="6"/>
              </w:rPr>
              <w:t>全技术规范的要求进行充装行为的行政处罚</w:t>
            </w:r>
          </w:p>
        </w:tc>
        <w:tc>
          <w:tcPr>
            <w:tcW w:w="536" w:type="dxa"/>
            <w:vAlign w:val="top"/>
          </w:tcPr>
          <w:p w14:paraId="2F1BB86A">
            <w:pPr>
              <w:pStyle w:val="6"/>
              <w:spacing w:before="141" w:line="229" w:lineRule="auto"/>
              <w:ind w:left="95"/>
            </w:pPr>
            <w:r>
              <w:rPr>
                <w:spacing w:val="5"/>
              </w:rPr>
              <w:t>行政处罚</w:t>
            </w:r>
          </w:p>
        </w:tc>
        <w:tc>
          <w:tcPr>
            <w:tcW w:w="879" w:type="dxa"/>
            <w:vAlign w:val="top"/>
          </w:tcPr>
          <w:p w14:paraId="5EE8D470">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62F8BD7B">
            <w:pPr>
              <w:pStyle w:val="6"/>
              <w:spacing w:line="227" w:lineRule="auto"/>
              <w:ind w:left="267"/>
            </w:pPr>
            <w:r>
              <w:rPr>
                <w:spacing w:val="4"/>
              </w:rPr>
              <w:t>或县级）</w:t>
            </w:r>
          </w:p>
        </w:tc>
        <w:tc>
          <w:tcPr>
            <w:tcW w:w="1259" w:type="dxa"/>
            <w:vAlign w:val="top"/>
          </w:tcPr>
          <w:p w14:paraId="5BE1836E">
            <w:pPr>
              <w:pStyle w:val="6"/>
              <w:spacing w:before="27" w:line="229" w:lineRule="auto"/>
              <w:ind w:left="28"/>
            </w:pPr>
            <w:r>
              <w:rPr>
                <w:spacing w:val="5"/>
              </w:rPr>
              <w:t>省市场监督管理局特种设备安全</w:t>
            </w:r>
          </w:p>
          <w:p w14:paraId="482E8C68">
            <w:pPr>
              <w:pStyle w:val="6"/>
              <w:spacing w:before="15" w:line="230" w:lineRule="auto"/>
              <w:ind w:left="28"/>
            </w:pPr>
            <w:r>
              <w:rPr>
                <w:spacing w:val="5"/>
              </w:rPr>
              <w:t>监察局、市（州）、县级相关业</w:t>
            </w:r>
          </w:p>
          <w:p w14:paraId="3EA2F5E7">
            <w:pPr>
              <w:pStyle w:val="6"/>
              <w:spacing w:before="14" w:line="227" w:lineRule="auto"/>
              <w:ind w:left="502"/>
            </w:pPr>
            <w:r>
              <w:rPr>
                <w:spacing w:val="4"/>
              </w:rPr>
              <w:t>务部门</w:t>
            </w:r>
          </w:p>
        </w:tc>
        <w:tc>
          <w:tcPr>
            <w:tcW w:w="10978" w:type="dxa"/>
            <w:vAlign w:val="top"/>
          </w:tcPr>
          <w:p w14:paraId="3A55AF75">
            <w:pPr>
              <w:pStyle w:val="6"/>
              <w:spacing w:before="141" w:line="229" w:lineRule="auto"/>
              <w:ind w:left="60"/>
            </w:pPr>
            <w:r>
              <w:rPr>
                <w:spacing w:val="6"/>
              </w:rPr>
              <w:t>《特种设备安全监察条例》（2009修订）第八十条第二款：移动式压力容器、气瓶充装单位未按照安全技术规范的要求进行充装活动的，</w:t>
            </w:r>
            <w:r>
              <w:rPr>
                <w:spacing w:val="-18"/>
              </w:rPr>
              <w:t xml:space="preserve"> </w:t>
            </w:r>
            <w:r>
              <w:rPr>
                <w:spacing w:val="6"/>
              </w:rPr>
              <w:t>由特种设备安全监督管理部门责令改正，处2万元以上10万元以下罚款；情节</w:t>
            </w:r>
            <w:r>
              <w:rPr>
                <w:spacing w:val="5"/>
              </w:rPr>
              <w:t>严重的，撤销其充装资格。</w:t>
            </w:r>
          </w:p>
        </w:tc>
        <w:tc>
          <w:tcPr>
            <w:tcW w:w="371" w:type="dxa"/>
            <w:vAlign w:val="top"/>
          </w:tcPr>
          <w:p w14:paraId="273A354E">
            <w:pPr>
              <w:rPr>
                <w:rFonts w:ascii="Arial"/>
                <w:sz w:val="21"/>
              </w:rPr>
            </w:pPr>
          </w:p>
        </w:tc>
      </w:tr>
      <w:tr w14:paraId="206F8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31F2C072">
            <w:pPr>
              <w:pStyle w:val="6"/>
              <w:spacing w:before="142" w:line="108" w:lineRule="exact"/>
              <w:ind w:left="248"/>
            </w:pPr>
            <w:r>
              <w:rPr>
                <w:position w:val="1"/>
              </w:rPr>
              <w:t>778</w:t>
            </w:r>
          </w:p>
        </w:tc>
        <w:tc>
          <w:tcPr>
            <w:tcW w:w="1682" w:type="dxa"/>
            <w:vAlign w:val="top"/>
          </w:tcPr>
          <w:p w14:paraId="618E9649">
            <w:pPr>
              <w:pStyle w:val="6"/>
              <w:spacing w:before="28" w:line="229" w:lineRule="auto"/>
              <w:ind w:left="21"/>
            </w:pPr>
            <w:r>
              <w:rPr>
                <w:spacing w:val="6"/>
              </w:rPr>
              <w:t>对特种设备生产、经营、使用单位未配备具</w:t>
            </w:r>
          </w:p>
          <w:p w14:paraId="0B503D88">
            <w:pPr>
              <w:pStyle w:val="6"/>
              <w:spacing w:before="14" w:line="228" w:lineRule="auto"/>
              <w:ind w:left="21"/>
            </w:pPr>
            <w:r>
              <w:rPr>
                <w:spacing w:val="6"/>
              </w:rPr>
              <w:t>有相应资格的特种设备安全管理人员、检测</w:t>
            </w:r>
          </w:p>
          <w:p w14:paraId="468BE6ED">
            <w:pPr>
              <w:pStyle w:val="6"/>
              <w:spacing w:before="13" w:line="225" w:lineRule="auto"/>
              <w:ind w:left="236"/>
            </w:pPr>
            <w:r>
              <w:rPr>
                <w:spacing w:val="6"/>
              </w:rPr>
              <w:t>人员和作业人员行为的行政处罚</w:t>
            </w:r>
          </w:p>
        </w:tc>
        <w:tc>
          <w:tcPr>
            <w:tcW w:w="536" w:type="dxa"/>
            <w:vAlign w:val="top"/>
          </w:tcPr>
          <w:p w14:paraId="0F8754E9">
            <w:pPr>
              <w:pStyle w:val="6"/>
              <w:spacing w:before="142" w:line="229" w:lineRule="auto"/>
              <w:ind w:left="95"/>
            </w:pPr>
            <w:r>
              <w:rPr>
                <w:spacing w:val="5"/>
              </w:rPr>
              <w:t>行政处罚</w:t>
            </w:r>
          </w:p>
        </w:tc>
        <w:tc>
          <w:tcPr>
            <w:tcW w:w="879" w:type="dxa"/>
            <w:vAlign w:val="top"/>
          </w:tcPr>
          <w:p w14:paraId="4B7C5AD9">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659E9ED9">
            <w:pPr>
              <w:pStyle w:val="6"/>
              <w:spacing w:line="225" w:lineRule="auto"/>
              <w:ind w:left="267"/>
            </w:pPr>
            <w:r>
              <w:rPr>
                <w:spacing w:val="4"/>
              </w:rPr>
              <w:t>或县级）</w:t>
            </w:r>
          </w:p>
        </w:tc>
        <w:tc>
          <w:tcPr>
            <w:tcW w:w="1259" w:type="dxa"/>
            <w:vAlign w:val="top"/>
          </w:tcPr>
          <w:p w14:paraId="13BCC5E0">
            <w:pPr>
              <w:pStyle w:val="6"/>
              <w:spacing w:before="28" w:line="229" w:lineRule="auto"/>
              <w:ind w:left="28"/>
            </w:pPr>
            <w:r>
              <w:rPr>
                <w:spacing w:val="5"/>
              </w:rPr>
              <w:t>省市场监督管理局特种设备安全</w:t>
            </w:r>
          </w:p>
          <w:p w14:paraId="6F696A30">
            <w:pPr>
              <w:pStyle w:val="6"/>
              <w:spacing w:before="14" w:line="230" w:lineRule="auto"/>
              <w:ind w:left="28"/>
            </w:pPr>
            <w:r>
              <w:rPr>
                <w:spacing w:val="5"/>
              </w:rPr>
              <w:t>监察局、市（州）、县级相关业</w:t>
            </w:r>
          </w:p>
          <w:p w14:paraId="44ED5CA6">
            <w:pPr>
              <w:pStyle w:val="6"/>
              <w:spacing w:before="13" w:line="225" w:lineRule="auto"/>
              <w:ind w:left="502"/>
            </w:pPr>
            <w:r>
              <w:rPr>
                <w:spacing w:val="4"/>
              </w:rPr>
              <w:t>务部门</w:t>
            </w:r>
          </w:p>
        </w:tc>
        <w:tc>
          <w:tcPr>
            <w:tcW w:w="10978" w:type="dxa"/>
            <w:vAlign w:val="top"/>
          </w:tcPr>
          <w:p w14:paraId="5AC5C45A">
            <w:pPr>
              <w:pStyle w:val="6"/>
              <w:spacing w:before="85" w:line="263" w:lineRule="auto"/>
              <w:ind w:left="17" w:right="24" w:firstLine="43"/>
            </w:pPr>
            <w:r>
              <w:rPr>
                <w:spacing w:val="6"/>
              </w:rPr>
              <w:t>《中华人民共和国特种设备安全法》（</w:t>
            </w:r>
            <w:r>
              <w:rPr>
                <w:spacing w:val="-8"/>
              </w:rPr>
              <w:t xml:space="preserve"> </w:t>
            </w:r>
            <w:r>
              <w:rPr>
                <w:spacing w:val="6"/>
              </w:rPr>
              <w:t>2014）第八十六条第一项：违反本法规定，特种设备生产、经营、使用单位有下列情形之一的，责令限期改正；逾期未改正的，责令停止使用有关特种设备或者停产停业整顿，处一万元以上五万元以下罚款</w:t>
            </w:r>
            <w:r>
              <w:rPr>
                <w:spacing w:val="-6"/>
              </w:rPr>
              <w:t>：（</w:t>
            </w:r>
            <w:r>
              <w:rPr>
                <w:spacing w:val="-7"/>
              </w:rPr>
              <w:t xml:space="preserve"> </w:t>
            </w:r>
            <w:r>
              <w:rPr>
                <w:spacing w:val="6"/>
              </w:rPr>
              <w:t>一）未配备具有相应</w:t>
            </w:r>
            <w:r>
              <w:rPr>
                <w:spacing w:val="5"/>
              </w:rPr>
              <w:t>资格的特种设备安</w:t>
            </w:r>
            <w:r>
              <w:t xml:space="preserve"> </w:t>
            </w:r>
            <w:r>
              <w:rPr>
                <w:spacing w:val="5"/>
              </w:rPr>
              <w:t>全管理人员、检测人员和作业人员的。</w:t>
            </w:r>
          </w:p>
        </w:tc>
        <w:tc>
          <w:tcPr>
            <w:tcW w:w="371" w:type="dxa"/>
            <w:vAlign w:val="top"/>
          </w:tcPr>
          <w:p w14:paraId="6C1BC938">
            <w:pPr>
              <w:rPr>
                <w:rFonts w:ascii="Arial"/>
                <w:sz w:val="21"/>
              </w:rPr>
            </w:pPr>
          </w:p>
        </w:tc>
      </w:tr>
      <w:tr w14:paraId="248E4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222DA9">
            <w:pPr>
              <w:pStyle w:val="6"/>
              <w:spacing w:before="142" w:line="108" w:lineRule="exact"/>
              <w:ind w:left="248"/>
            </w:pPr>
            <w:r>
              <w:rPr>
                <w:position w:val="1"/>
              </w:rPr>
              <w:t>779</w:t>
            </w:r>
          </w:p>
        </w:tc>
        <w:tc>
          <w:tcPr>
            <w:tcW w:w="1682" w:type="dxa"/>
            <w:vAlign w:val="top"/>
          </w:tcPr>
          <w:p w14:paraId="088655B3">
            <w:pPr>
              <w:pStyle w:val="6"/>
              <w:spacing w:before="28" w:line="229" w:lineRule="auto"/>
              <w:ind w:left="21"/>
            </w:pPr>
            <w:r>
              <w:rPr>
                <w:spacing w:val="6"/>
              </w:rPr>
              <w:t>对特种设备生产、经营、使用单位使用未取</w:t>
            </w:r>
          </w:p>
          <w:p w14:paraId="402DF760">
            <w:pPr>
              <w:pStyle w:val="6"/>
              <w:spacing w:before="14" w:line="229" w:lineRule="auto"/>
              <w:ind w:left="20"/>
            </w:pPr>
            <w:r>
              <w:rPr>
                <w:spacing w:val="5"/>
              </w:rPr>
              <w:t>得相应资格的人员从事特种设备安全管理、</w:t>
            </w:r>
          </w:p>
          <w:p w14:paraId="56655B8B">
            <w:pPr>
              <w:pStyle w:val="6"/>
              <w:spacing w:before="14" w:line="226" w:lineRule="auto"/>
              <w:ind w:left="320"/>
            </w:pPr>
            <w:r>
              <w:rPr>
                <w:spacing w:val="6"/>
              </w:rPr>
              <w:t>检测和作业行为的行政处罚</w:t>
            </w:r>
          </w:p>
        </w:tc>
        <w:tc>
          <w:tcPr>
            <w:tcW w:w="536" w:type="dxa"/>
            <w:vAlign w:val="top"/>
          </w:tcPr>
          <w:p w14:paraId="2E016EAB">
            <w:pPr>
              <w:pStyle w:val="6"/>
              <w:spacing w:before="142" w:line="229" w:lineRule="auto"/>
              <w:ind w:left="95"/>
            </w:pPr>
            <w:r>
              <w:rPr>
                <w:spacing w:val="5"/>
              </w:rPr>
              <w:t>行政处罚</w:t>
            </w:r>
          </w:p>
        </w:tc>
        <w:tc>
          <w:tcPr>
            <w:tcW w:w="879" w:type="dxa"/>
            <w:vAlign w:val="top"/>
          </w:tcPr>
          <w:p w14:paraId="315CA04E">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179438F4">
            <w:pPr>
              <w:pStyle w:val="6"/>
              <w:spacing w:line="225" w:lineRule="auto"/>
              <w:ind w:left="267"/>
            </w:pPr>
            <w:r>
              <w:rPr>
                <w:spacing w:val="4"/>
              </w:rPr>
              <w:t>或县级）</w:t>
            </w:r>
          </w:p>
        </w:tc>
        <w:tc>
          <w:tcPr>
            <w:tcW w:w="1259" w:type="dxa"/>
            <w:vAlign w:val="top"/>
          </w:tcPr>
          <w:p w14:paraId="50488EE2">
            <w:pPr>
              <w:pStyle w:val="6"/>
              <w:spacing w:before="28" w:line="229" w:lineRule="auto"/>
              <w:ind w:left="28"/>
            </w:pPr>
            <w:r>
              <w:rPr>
                <w:spacing w:val="5"/>
              </w:rPr>
              <w:t>省市场监督管理局特种设备安全</w:t>
            </w:r>
          </w:p>
          <w:p w14:paraId="6086CBE1">
            <w:pPr>
              <w:pStyle w:val="6"/>
              <w:spacing w:before="14" w:line="230" w:lineRule="auto"/>
              <w:ind w:left="28"/>
            </w:pPr>
            <w:r>
              <w:rPr>
                <w:spacing w:val="5"/>
              </w:rPr>
              <w:t>监察局、市（州）、县级相关业</w:t>
            </w:r>
          </w:p>
          <w:p w14:paraId="6CE45EEA">
            <w:pPr>
              <w:pStyle w:val="6"/>
              <w:spacing w:before="14" w:line="226" w:lineRule="auto"/>
              <w:ind w:left="502"/>
            </w:pPr>
            <w:r>
              <w:rPr>
                <w:spacing w:val="4"/>
              </w:rPr>
              <w:t>务部门</w:t>
            </w:r>
          </w:p>
        </w:tc>
        <w:tc>
          <w:tcPr>
            <w:tcW w:w="10978" w:type="dxa"/>
            <w:vAlign w:val="top"/>
          </w:tcPr>
          <w:p w14:paraId="41E99F10">
            <w:pPr>
              <w:pStyle w:val="6"/>
              <w:spacing w:before="86" w:line="262" w:lineRule="auto"/>
              <w:ind w:left="19" w:right="24" w:firstLine="41"/>
            </w:pPr>
            <w:r>
              <w:rPr>
                <w:spacing w:val="6"/>
              </w:rPr>
              <w:t>《中华人民共和国特种设备安全法》（</w:t>
            </w:r>
            <w:r>
              <w:rPr>
                <w:spacing w:val="-8"/>
              </w:rPr>
              <w:t xml:space="preserve"> </w:t>
            </w:r>
            <w:r>
              <w:rPr>
                <w:spacing w:val="6"/>
              </w:rPr>
              <w:t>2014）第八十六条第二项：违反本法规定，特种设备生产、经营、使用单位有下列情形之一的，责令限期改正；逾期未改正的，责令停止使用有关特种设备或者停产停业整顿，处一万元以上五万元以下罚款</w:t>
            </w:r>
            <w:r>
              <w:rPr>
                <w:spacing w:val="-6"/>
              </w:rPr>
              <w:t>：（</w:t>
            </w:r>
            <w:r>
              <w:rPr>
                <w:spacing w:val="-8"/>
              </w:rPr>
              <w:t xml:space="preserve"> </w:t>
            </w:r>
            <w:r>
              <w:rPr>
                <w:spacing w:val="6"/>
              </w:rPr>
              <w:t>二）使用未取得相应资</w:t>
            </w:r>
            <w:r>
              <w:rPr>
                <w:spacing w:val="5"/>
              </w:rPr>
              <w:t>格的人员从事特</w:t>
            </w:r>
            <w:r>
              <w:t xml:space="preserve"> </w:t>
            </w:r>
            <w:r>
              <w:rPr>
                <w:spacing w:val="5"/>
              </w:rPr>
              <w:t>种设备安全管理、检测和作业的。</w:t>
            </w:r>
          </w:p>
        </w:tc>
        <w:tc>
          <w:tcPr>
            <w:tcW w:w="371" w:type="dxa"/>
            <w:vAlign w:val="top"/>
          </w:tcPr>
          <w:p w14:paraId="41A8AF7D">
            <w:pPr>
              <w:rPr>
                <w:rFonts w:ascii="Arial"/>
                <w:sz w:val="21"/>
              </w:rPr>
            </w:pPr>
          </w:p>
        </w:tc>
      </w:tr>
      <w:tr w14:paraId="67C0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55493F7">
            <w:pPr>
              <w:pStyle w:val="6"/>
              <w:spacing w:before="142" w:line="108" w:lineRule="exact"/>
              <w:ind w:left="248"/>
            </w:pPr>
            <w:r>
              <w:rPr>
                <w:position w:val="1"/>
              </w:rPr>
              <w:t>780</w:t>
            </w:r>
          </w:p>
        </w:tc>
        <w:tc>
          <w:tcPr>
            <w:tcW w:w="1682" w:type="dxa"/>
            <w:vAlign w:val="top"/>
          </w:tcPr>
          <w:p w14:paraId="21A1DE13">
            <w:pPr>
              <w:pStyle w:val="6"/>
              <w:spacing w:before="28" w:line="229" w:lineRule="auto"/>
              <w:ind w:left="21"/>
            </w:pPr>
            <w:r>
              <w:rPr>
                <w:spacing w:val="6"/>
              </w:rPr>
              <w:t>对特种设备生产、经营、使用单位未对特种</w:t>
            </w:r>
          </w:p>
          <w:p w14:paraId="11CBE0ED">
            <w:pPr>
              <w:pStyle w:val="6"/>
              <w:spacing w:before="15" w:line="228" w:lineRule="auto"/>
              <w:ind w:left="19"/>
            </w:pPr>
            <w:r>
              <w:rPr>
                <w:spacing w:val="6"/>
              </w:rPr>
              <w:t>设备安全管理人员、检测人员和作业人员进</w:t>
            </w:r>
          </w:p>
          <w:p w14:paraId="5BD7F886">
            <w:pPr>
              <w:pStyle w:val="6"/>
              <w:spacing w:before="14" w:line="225" w:lineRule="auto"/>
              <w:ind w:left="105"/>
            </w:pPr>
            <w:r>
              <w:rPr>
                <w:spacing w:val="6"/>
              </w:rPr>
              <w:t>行安全教育和技能培训行为的行政处罚</w:t>
            </w:r>
          </w:p>
        </w:tc>
        <w:tc>
          <w:tcPr>
            <w:tcW w:w="536" w:type="dxa"/>
            <w:vAlign w:val="top"/>
          </w:tcPr>
          <w:p w14:paraId="7FFE5C8F">
            <w:pPr>
              <w:pStyle w:val="6"/>
              <w:spacing w:before="142" w:line="229" w:lineRule="auto"/>
              <w:ind w:left="95"/>
            </w:pPr>
            <w:r>
              <w:rPr>
                <w:spacing w:val="5"/>
              </w:rPr>
              <w:t>行政处罚</w:t>
            </w:r>
          </w:p>
        </w:tc>
        <w:tc>
          <w:tcPr>
            <w:tcW w:w="879" w:type="dxa"/>
            <w:vAlign w:val="top"/>
          </w:tcPr>
          <w:p w14:paraId="0B13466C">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5D801E3D">
            <w:pPr>
              <w:pStyle w:val="6"/>
              <w:spacing w:line="224" w:lineRule="auto"/>
              <w:ind w:left="227"/>
            </w:pPr>
            <w:r>
              <w:rPr>
                <w:spacing w:val="4"/>
              </w:rPr>
              <w:t>级或县级）</w:t>
            </w:r>
          </w:p>
        </w:tc>
        <w:tc>
          <w:tcPr>
            <w:tcW w:w="1259" w:type="dxa"/>
            <w:vAlign w:val="top"/>
          </w:tcPr>
          <w:p w14:paraId="278BED73">
            <w:pPr>
              <w:pStyle w:val="6"/>
              <w:spacing w:before="28" w:line="229" w:lineRule="auto"/>
              <w:ind w:left="28"/>
            </w:pPr>
            <w:r>
              <w:rPr>
                <w:spacing w:val="5"/>
              </w:rPr>
              <w:t>省市场监督管理局特种设备安全</w:t>
            </w:r>
          </w:p>
          <w:p w14:paraId="508A9189">
            <w:pPr>
              <w:pStyle w:val="6"/>
              <w:spacing w:before="15" w:line="230" w:lineRule="auto"/>
              <w:ind w:left="28"/>
            </w:pPr>
            <w:r>
              <w:rPr>
                <w:spacing w:val="5"/>
              </w:rPr>
              <w:t>监察局、市（州）、县级相关业</w:t>
            </w:r>
          </w:p>
          <w:p w14:paraId="17F965E6">
            <w:pPr>
              <w:pStyle w:val="6"/>
              <w:spacing w:before="14" w:line="225" w:lineRule="auto"/>
              <w:ind w:left="502"/>
            </w:pPr>
            <w:r>
              <w:rPr>
                <w:spacing w:val="4"/>
              </w:rPr>
              <w:t>务部门</w:t>
            </w:r>
          </w:p>
        </w:tc>
        <w:tc>
          <w:tcPr>
            <w:tcW w:w="10978" w:type="dxa"/>
            <w:vAlign w:val="top"/>
          </w:tcPr>
          <w:p w14:paraId="484CC95B">
            <w:pPr>
              <w:pStyle w:val="6"/>
              <w:spacing w:before="86" w:line="262" w:lineRule="auto"/>
              <w:ind w:left="18" w:right="24" w:firstLine="42"/>
            </w:pPr>
            <w:r>
              <w:rPr>
                <w:spacing w:val="6"/>
              </w:rPr>
              <w:t>《中华人民共和国特种设备安全法》（</w:t>
            </w:r>
            <w:r>
              <w:rPr>
                <w:spacing w:val="-8"/>
              </w:rPr>
              <w:t xml:space="preserve"> </w:t>
            </w:r>
            <w:r>
              <w:rPr>
                <w:spacing w:val="6"/>
              </w:rPr>
              <w:t>2014）第八十六条第三项：违反本法规定，特种设备生产、经营、使用单位有下列情形之一的，责令限期改正；逾期未改正的，责令停止使用有关特种设备或者停产停业整顿，处一万元以上五万元以下罚款</w:t>
            </w:r>
            <w:r>
              <w:rPr>
                <w:spacing w:val="-6"/>
              </w:rPr>
              <w:t xml:space="preserve">：（ </w:t>
            </w:r>
            <w:r>
              <w:rPr>
                <w:spacing w:val="6"/>
              </w:rPr>
              <w:t>三）未对特种设备</w:t>
            </w:r>
            <w:r>
              <w:rPr>
                <w:spacing w:val="5"/>
              </w:rPr>
              <w:t>安全管理人员、检测</w:t>
            </w:r>
            <w:r>
              <w:t xml:space="preserve"> </w:t>
            </w:r>
            <w:r>
              <w:rPr>
                <w:spacing w:val="5"/>
              </w:rPr>
              <w:t>人员和作业人员进行安全教育和技能培训的。</w:t>
            </w:r>
          </w:p>
        </w:tc>
        <w:tc>
          <w:tcPr>
            <w:tcW w:w="371" w:type="dxa"/>
            <w:vAlign w:val="top"/>
          </w:tcPr>
          <w:p w14:paraId="5FDA46C2">
            <w:pPr>
              <w:rPr>
                <w:rFonts w:ascii="Arial"/>
                <w:sz w:val="21"/>
              </w:rPr>
            </w:pPr>
          </w:p>
        </w:tc>
      </w:tr>
      <w:tr w14:paraId="0A9B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C29DEC5">
            <w:pPr>
              <w:pStyle w:val="6"/>
              <w:spacing w:before="143" w:line="108" w:lineRule="exact"/>
              <w:ind w:left="248"/>
            </w:pPr>
            <w:r>
              <w:rPr>
                <w:position w:val="1"/>
              </w:rPr>
              <w:t>781</w:t>
            </w:r>
          </w:p>
        </w:tc>
        <w:tc>
          <w:tcPr>
            <w:tcW w:w="1682" w:type="dxa"/>
            <w:vAlign w:val="top"/>
          </w:tcPr>
          <w:p w14:paraId="48AD8700">
            <w:pPr>
              <w:pStyle w:val="6"/>
              <w:spacing w:before="13" w:line="262" w:lineRule="auto"/>
              <w:ind w:left="19" w:right="14" w:firstLine="1"/>
            </w:pPr>
            <w:r>
              <w:rPr>
                <w:spacing w:val="6"/>
              </w:rPr>
              <w:t>对电梯、客运索道、大型游乐设施的运营使</w:t>
            </w:r>
            <w:r>
              <w:t xml:space="preserve"> </w:t>
            </w:r>
            <w:r>
              <w:rPr>
                <w:spacing w:val="6"/>
              </w:rPr>
              <w:t>用单位未设置特种设备安全管理机构或者配</w:t>
            </w:r>
          </w:p>
          <w:p w14:paraId="50A516AA">
            <w:pPr>
              <w:pStyle w:val="6"/>
              <w:spacing w:line="229" w:lineRule="auto"/>
              <w:ind w:left="20"/>
            </w:pPr>
            <w:r>
              <w:rPr>
                <w:spacing w:val="6"/>
              </w:rPr>
              <w:t>备专职的特种设备安全管理人员行为的行政</w:t>
            </w:r>
          </w:p>
        </w:tc>
        <w:tc>
          <w:tcPr>
            <w:tcW w:w="536" w:type="dxa"/>
            <w:vAlign w:val="top"/>
          </w:tcPr>
          <w:p w14:paraId="20AA0B55">
            <w:pPr>
              <w:pStyle w:val="6"/>
              <w:spacing w:before="143" w:line="229" w:lineRule="auto"/>
              <w:ind w:left="95"/>
            </w:pPr>
            <w:r>
              <w:rPr>
                <w:spacing w:val="5"/>
              </w:rPr>
              <w:t>行政处罚</w:t>
            </w:r>
          </w:p>
        </w:tc>
        <w:tc>
          <w:tcPr>
            <w:tcW w:w="879" w:type="dxa"/>
            <w:vAlign w:val="top"/>
          </w:tcPr>
          <w:p w14:paraId="18D020B6">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7AC1C6CD">
            <w:pPr>
              <w:pStyle w:val="6"/>
              <w:spacing w:line="225" w:lineRule="auto"/>
              <w:ind w:left="267"/>
            </w:pPr>
            <w:r>
              <w:rPr>
                <w:spacing w:val="4"/>
              </w:rPr>
              <w:t>或县级）</w:t>
            </w:r>
          </w:p>
        </w:tc>
        <w:tc>
          <w:tcPr>
            <w:tcW w:w="1259" w:type="dxa"/>
            <w:vAlign w:val="top"/>
          </w:tcPr>
          <w:p w14:paraId="1A5D8C08">
            <w:pPr>
              <w:pStyle w:val="6"/>
              <w:spacing w:before="29" w:line="229" w:lineRule="auto"/>
              <w:ind w:left="28"/>
            </w:pPr>
            <w:r>
              <w:rPr>
                <w:spacing w:val="5"/>
              </w:rPr>
              <w:t>省市场监督管理局特种设备安全</w:t>
            </w:r>
          </w:p>
          <w:p w14:paraId="2665D6BC">
            <w:pPr>
              <w:pStyle w:val="6"/>
              <w:spacing w:before="14" w:line="230" w:lineRule="auto"/>
              <w:ind w:left="28"/>
            </w:pPr>
            <w:r>
              <w:rPr>
                <w:spacing w:val="5"/>
              </w:rPr>
              <w:t>监察局、市（州）、县级相关业</w:t>
            </w:r>
          </w:p>
          <w:p w14:paraId="0E0A52BC">
            <w:pPr>
              <w:pStyle w:val="6"/>
              <w:spacing w:before="13" w:line="225" w:lineRule="auto"/>
              <w:ind w:left="502"/>
            </w:pPr>
            <w:r>
              <w:rPr>
                <w:spacing w:val="4"/>
              </w:rPr>
              <w:t>务部门</w:t>
            </w:r>
          </w:p>
        </w:tc>
        <w:tc>
          <w:tcPr>
            <w:tcW w:w="10978" w:type="dxa"/>
            <w:vAlign w:val="top"/>
          </w:tcPr>
          <w:p w14:paraId="7E35B8CA">
            <w:pPr>
              <w:pStyle w:val="6"/>
              <w:spacing w:before="85" w:line="264" w:lineRule="auto"/>
              <w:ind w:left="17" w:right="24" w:firstLine="43"/>
            </w:pPr>
            <w:r>
              <w:rPr>
                <w:spacing w:val="6"/>
              </w:rPr>
              <w:t>《中华人民共和国特种设备安全法》（</w:t>
            </w:r>
            <w:r>
              <w:rPr>
                <w:spacing w:val="-8"/>
              </w:rPr>
              <w:t xml:space="preserve"> </w:t>
            </w:r>
            <w:r>
              <w:rPr>
                <w:spacing w:val="6"/>
              </w:rPr>
              <w:t>2014）第八十七条第一项：违反本法规定，电梯、客运索道、大型游乐设施的运营使用单位有下列情形之一的，责令限期改正；逾期未改正的，责令停止使用有关特种设备或者停产停业整顿，处二万元以上十万元以下罚款</w:t>
            </w:r>
            <w:r>
              <w:rPr>
                <w:spacing w:val="-6"/>
              </w:rPr>
              <w:t>：（</w:t>
            </w:r>
            <w:r>
              <w:rPr>
                <w:spacing w:val="-7"/>
              </w:rPr>
              <w:t xml:space="preserve"> </w:t>
            </w:r>
            <w:r>
              <w:rPr>
                <w:spacing w:val="6"/>
              </w:rPr>
              <w:t>一）</w:t>
            </w:r>
            <w:r>
              <w:rPr>
                <w:spacing w:val="5"/>
              </w:rPr>
              <w:t>未设置特种设备安</w:t>
            </w:r>
            <w:r>
              <w:t xml:space="preserve"> </w:t>
            </w:r>
            <w:r>
              <w:rPr>
                <w:spacing w:val="6"/>
              </w:rPr>
              <w:t>全管理机构或者配备专职的特种设备安全管理人员</w:t>
            </w:r>
            <w:r>
              <w:rPr>
                <w:spacing w:val="5"/>
              </w:rPr>
              <w:t>的。</w:t>
            </w:r>
          </w:p>
        </w:tc>
        <w:tc>
          <w:tcPr>
            <w:tcW w:w="371" w:type="dxa"/>
            <w:vAlign w:val="top"/>
          </w:tcPr>
          <w:p w14:paraId="32800AD7">
            <w:pPr>
              <w:rPr>
                <w:rFonts w:ascii="Arial"/>
                <w:sz w:val="21"/>
              </w:rPr>
            </w:pPr>
          </w:p>
        </w:tc>
      </w:tr>
      <w:tr w14:paraId="67FFF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7D57507">
            <w:pPr>
              <w:pStyle w:val="6"/>
              <w:spacing w:before="267" w:line="108" w:lineRule="exact"/>
              <w:ind w:left="248"/>
            </w:pPr>
            <w:r>
              <w:rPr>
                <w:position w:val="1"/>
              </w:rPr>
              <w:t>782</w:t>
            </w:r>
          </w:p>
        </w:tc>
        <w:tc>
          <w:tcPr>
            <w:tcW w:w="1682" w:type="dxa"/>
            <w:vAlign w:val="top"/>
          </w:tcPr>
          <w:p w14:paraId="76F1998C">
            <w:pPr>
              <w:pStyle w:val="6"/>
              <w:spacing w:line="192" w:lineRule="auto"/>
              <w:ind w:left="757"/>
              <w:rPr>
                <w:sz w:val="5"/>
                <w:szCs w:val="5"/>
              </w:rPr>
            </w:pPr>
            <w:r>
              <w:rPr>
                <w:spacing w:val="16"/>
                <w:w w:val="133"/>
                <w:sz w:val="5"/>
                <w:szCs w:val="5"/>
              </w:rPr>
              <w:t>处罚</w:t>
            </w:r>
          </w:p>
          <w:p w14:paraId="599C0D71">
            <w:pPr>
              <w:pStyle w:val="6"/>
              <w:spacing w:line="201" w:lineRule="auto"/>
              <w:ind w:left="21"/>
            </w:pPr>
            <w:r>
              <w:rPr>
                <w:spacing w:val="6"/>
              </w:rPr>
              <w:t>对电梯、客运索道、大型游乐设施的运营使</w:t>
            </w:r>
          </w:p>
          <w:p w14:paraId="7D0E457E">
            <w:pPr>
              <w:pStyle w:val="6"/>
              <w:spacing w:before="13" w:line="229" w:lineRule="auto"/>
              <w:ind w:left="19"/>
            </w:pPr>
            <w:r>
              <w:rPr>
                <w:spacing w:val="6"/>
              </w:rPr>
              <w:t>用单位客运索道、大型游乐设施每日投入使</w:t>
            </w:r>
          </w:p>
          <w:p w14:paraId="0815531E">
            <w:pPr>
              <w:pStyle w:val="6"/>
              <w:spacing w:before="14" w:line="228" w:lineRule="auto"/>
              <w:ind w:left="19"/>
            </w:pPr>
            <w:r>
              <w:rPr>
                <w:spacing w:val="6"/>
              </w:rPr>
              <w:t>用前，未进行试运行和例行安全检查，未对</w:t>
            </w:r>
          </w:p>
          <w:p w14:paraId="4D6E82B7">
            <w:pPr>
              <w:pStyle w:val="6"/>
              <w:spacing w:before="15" w:line="228" w:lineRule="auto"/>
              <w:ind w:left="21"/>
            </w:pPr>
            <w:r>
              <w:rPr>
                <w:spacing w:val="6"/>
              </w:rPr>
              <w:t>安全附件和安全保护装置进行检查确认行为</w:t>
            </w:r>
          </w:p>
          <w:p w14:paraId="26848617">
            <w:pPr>
              <w:pStyle w:val="6"/>
              <w:spacing w:before="15" w:line="229" w:lineRule="auto"/>
              <w:ind w:left="631"/>
            </w:pPr>
            <w:r>
              <w:rPr>
                <w:spacing w:val="4"/>
              </w:rPr>
              <w:t>的行政处罚</w:t>
            </w:r>
          </w:p>
        </w:tc>
        <w:tc>
          <w:tcPr>
            <w:tcW w:w="536" w:type="dxa"/>
            <w:vAlign w:val="top"/>
          </w:tcPr>
          <w:p w14:paraId="6DBCB285">
            <w:pPr>
              <w:pStyle w:val="6"/>
              <w:spacing w:before="267" w:line="229" w:lineRule="auto"/>
              <w:ind w:left="95"/>
            </w:pPr>
            <w:r>
              <w:rPr>
                <w:spacing w:val="5"/>
              </w:rPr>
              <w:t>行政处罚</w:t>
            </w:r>
          </w:p>
        </w:tc>
        <w:tc>
          <w:tcPr>
            <w:tcW w:w="879" w:type="dxa"/>
            <w:vAlign w:val="top"/>
          </w:tcPr>
          <w:p w14:paraId="5FD3674C">
            <w:pPr>
              <w:pStyle w:val="6"/>
              <w:spacing w:before="153" w:line="263" w:lineRule="auto"/>
              <w:ind w:left="50" w:right="44" w:firstLine="47"/>
            </w:pPr>
            <w:r>
              <w:rPr>
                <w:spacing w:val="5"/>
              </w:rPr>
              <w:t>市场监督管理部门</w:t>
            </w:r>
            <w:r>
              <w:rPr>
                <w:spacing w:val="1"/>
              </w:rPr>
              <w:t xml:space="preserve">  </w:t>
            </w:r>
            <w:r>
              <w:rPr>
                <w:spacing w:val="6"/>
              </w:rPr>
              <w:t>（省级、设区的市级</w:t>
            </w:r>
          </w:p>
          <w:p w14:paraId="234A8F90">
            <w:pPr>
              <w:pStyle w:val="6"/>
              <w:spacing w:line="231" w:lineRule="auto"/>
              <w:ind w:left="267"/>
            </w:pPr>
            <w:r>
              <w:rPr>
                <w:spacing w:val="4"/>
              </w:rPr>
              <w:t>或县级）</w:t>
            </w:r>
          </w:p>
        </w:tc>
        <w:tc>
          <w:tcPr>
            <w:tcW w:w="1259" w:type="dxa"/>
            <w:vAlign w:val="top"/>
          </w:tcPr>
          <w:p w14:paraId="29B0BCE7">
            <w:pPr>
              <w:pStyle w:val="6"/>
              <w:spacing w:before="153" w:line="229" w:lineRule="auto"/>
              <w:ind w:left="28"/>
            </w:pPr>
            <w:r>
              <w:rPr>
                <w:spacing w:val="5"/>
              </w:rPr>
              <w:t>省市场监督管理局特种设备安全</w:t>
            </w:r>
          </w:p>
          <w:p w14:paraId="7FDF147B">
            <w:pPr>
              <w:pStyle w:val="6"/>
              <w:spacing w:before="14" w:line="230" w:lineRule="auto"/>
              <w:ind w:left="28"/>
            </w:pPr>
            <w:r>
              <w:rPr>
                <w:spacing w:val="5"/>
              </w:rPr>
              <w:t>监察局、市（州）、县级相关业</w:t>
            </w:r>
          </w:p>
          <w:p w14:paraId="6C2B29C6">
            <w:pPr>
              <w:pStyle w:val="6"/>
              <w:spacing w:before="14" w:line="230" w:lineRule="auto"/>
              <w:ind w:left="502"/>
            </w:pPr>
            <w:r>
              <w:rPr>
                <w:spacing w:val="4"/>
              </w:rPr>
              <w:t>务部门</w:t>
            </w:r>
          </w:p>
        </w:tc>
        <w:tc>
          <w:tcPr>
            <w:tcW w:w="10978" w:type="dxa"/>
            <w:vAlign w:val="top"/>
          </w:tcPr>
          <w:p w14:paraId="6A68155B">
            <w:pPr>
              <w:pStyle w:val="6"/>
              <w:spacing w:before="210" w:line="262" w:lineRule="auto"/>
              <w:ind w:left="20" w:right="24" w:firstLine="40"/>
            </w:pPr>
            <w:r>
              <w:rPr>
                <w:spacing w:val="6"/>
              </w:rPr>
              <w:t>《中华人民共和国特种设备安全法》（</w:t>
            </w:r>
            <w:r>
              <w:rPr>
                <w:spacing w:val="-8"/>
              </w:rPr>
              <w:t xml:space="preserve"> </w:t>
            </w:r>
            <w:r>
              <w:rPr>
                <w:spacing w:val="6"/>
              </w:rPr>
              <w:t>2014）第八十七条第二项：违反本法规定，电梯、客运索道、大型游乐设施的运营使用单位有下列情形之一的，责令限期改正；逾期未改正的，责令停止使用有关特种设备或者停产停业整顿，处二万元以上十万元以下罚款</w:t>
            </w:r>
            <w:r>
              <w:rPr>
                <w:spacing w:val="-6"/>
              </w:rPr>
              <w:t>：（</w:t>
            </w:r>
            <w:r>
              <w:rPr>
                <w:spacing w:val="-8"/>
              </w:rPr>
              <w:t xml:space="preserve"> </w:t>
            </w:r>
            <w:r>
              <w:rPr>
                <w:spacing w:val="6"/>
              </w:rPr>
              <w:t>二）客</w:t>
            </w:r>
            <w:r>
              <w:rPr>
                <w:spacing w:val="5"/>
              </w:rPr>
              <w:t>运索道、大型游</w:t>
            </w:r>
            <w:r>
              <w:t xml:space="preserve"> </w:t>
            </w:r>
            <w:r>
              <w:rPr>
                <w:spacing w:val="6"/>
              </w:rPr>
              <w:t>乐设施每日投入使用前，未进行试运行和例行安全检查，未对安全附件和安全保护装置进行检查确认的。</w:t>
            </w:r>
          </w:p>
        </w:tc>
        <w:tc>
          <w:tcPr>
            <w:tcW w:w="371" w:type="dxa"/>
            <w:vAlign w:val="top"/>
          </w:tcPr>
          <w:p w14:paraId="28550F08">
            <w:pPr>
              <w:rPr>
                <w:rFonts w:ascii="Arial"/>
                <w:sz w:val="21"/>
              </w:rPr>
            </w:pPr>
          </w:p>
        </w:tc>
      </w:tr>
      <w:tr w14:paraId="55C5E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1153765">
            <w:pPr>
              <w:pStyle w:val="6"/>
              <w:spacing w:before="206" w:line="108" w:lineRule="exact"/>
              <w:ind w:left="248"/>
            </w:pPr>
            <w:r>
              <w:rPr>
                <w:position w:val="1"/>
              </w:rPr>
              <w:t>783</w:t>
            </w:r>
          </w:p>
        </w:tc>
        <w:tc>
          <w:tcPr>
            <w:tcW w:w="1682" w:type="dxa"/>
            <w:vAlign w:val="top"/>
          </w:tcPr>
          <w:p w14:paraId="14A2849B">
            <w:pPr>
              <w:pStyle w:val="6"/>
              <w:spacing w:before="13" w:line="230" w:lineRule="auto"/>
              <w:ind w:left="21"/>
            </w:pPr>
            <w:r>
              <w:rPr>
                <w:spacing w:val="6"/>
              </w:rPr>
              <w:t>对电梯、客运索道、大型游乐设施的运营使</w:t>
            </w:r>
          </w:p>
          <w:p w14:paraId="0D2F434A">
            <w:pPr>
              <w:pStyle w:val="6"/>
              <w:spacing w:before="13" w:line="262" w:lineRule="auto"/>
              <w:ind w:left="21" w:right="14" w:hanging="2"/>
              <w:jc w:val="both"/>
            </w:pPr>
            <w:r>
              <w:rPr>
                <w:spacing w:val="6"/>
              </w:rPr>
              <w:t>用单位未将电梯、客运索道、大型游乐设施</w:t>
            </w:r>
            <w:r>
              <w:rPr>
                <w:spacing w:val="2"/>
              </w:rPr>
              <w:t xml:space="preserve"> </w:t>
            </w:r>
            <w:r>
              <w:rPr>
                <w:spacing w:val="6"/>
              </w:rPr>
              <w:t>的安全使用说明、安全注意事项和警示标志</w:t>
            </w:r>
            <w:r>
              <w:t xml:space="preserve"> </w:t>
            </w:r>
            <w:r>
              <w:rPr>
                <w:spacing w:val="6"/>
              </w:rPr>
              <w:t>置于易于为乘客注意的显著位置行为的行政</w:t>
            </w:r>
          </w:p>
        </w:tc>
        <w:tc>
          <w:tcPr>
            <w:tcW w:w="536" w:type="dxa"/>
            <w:vAlign w:val="top"/>
          </w:tcPr>
          <w:p w14:paraId="437B3669">
            <w:pPr>
              <w:pStyle w:val="6"/>
              <w:spacing w:before="206" w:line="229" w:lineRule="auto"/>
              <w:ind w:left="95"/>
            </w:pPr>
            <w:r>
              <w:rPr>
                <w:spacing w:val="5"/>
              </w:rPr>
              <w:t>行政处罚</w:t>
            </w:r>
          </w:p>
        </w:tc>
        <w:tc>
          <w:tcPr>
            <w:tcW w:w="879" w:type="dxa"/>
            <w:vAlign w:val="top"/>
          </w:tcPr>
          <w:p w14:paraId="4082FF5F">
            <w:pPr>
              <w:pStyle w:val="6"/>
              <w:spacing w:before="92" w:line="263" w:lineRule="auto"/>
              <w:ind w:left="50" w:right="44" w:firstLine="47"/>
            </w:pPr>
            <w:r>
              <w:rPr>
                <w:spacing w:val="5"/>
              </w:rPr>
              <w:t>市场监督管理部门</w:t>
            </w:r>
            <w:r>
              <w:rPr>
                <w:spacing w:val="1"/>
              </w:rPr>
              <w:t xml:space="preserve">  </w:t>
            </w:r>
            <w:r>
              <w:rPr>
                <w:spacing w:val="6"/>
              </w:rPr>
              <w:t>（省级、设区的市级</w:t>
            </w:r>
          </w:p>
          <w:p w14:paraId="6EAFD913">
            <w:pPr>
              <w:pStyle w:val="6"/>
              <w:spacing w:line="231" w:lineRule="auto"/>
              <w:ind w:left="267"/>
            </w:pPr>
            <w:r>
              <w:rPr>
                <w:spacing w:val="4"/>
              </w:rPr>
              <w:t>或县级）</w:t>
            </w:r>
          </w:p>
        </w:tc>
        <w:tc>
          <w:tcPr>
            <w:tcW w:w="1259" w:type="dxa"/>
            <w:vAlign w:val="top"/>
          </w:tcPr>
          <w:p w14:paraId="2E43C864">
            <w:pPr>
              <w:pStyle w:val="6"/>
              <w:spacing w:before="92" w:line="229" w:lineRule="auto"/>
              <w:ind w:left="28"/>
            </w:pPr>
            <w:r>
              <w:rPr>
                <w:spacing w:val="5"/>
              </w:rPr>
              <w:t>省市场监督管理局特种设备安全</w:t>
            </w:r>
          </w:p>
          <w:p w14:paraId="2F0A6730">
            <w:pPr>
              <w:pStyle w:val="6"/>
              <w:spacing w:before="15" w:line="230" w:lineRule="auto"/>
              <w:ind w:left="28"/>
            </w:pPr>
            <w:r>
              <w:rPr>
                <w:spacing w:val="5"/>
              </w:rPr>
              <w:t>监察局、市（州）、县级相关业</w:t>
            </w:r>
          </w:p>
          <w:p w14:paraId="7243D9EA">
            <w:pPr>
              <w:pStyle w:val="6"/>
              <w:spacing w:before="14" w:line="230" w:lineRule="auto"/>
              <w:ind w:left="502"/>
            </w:pPr>
            <w:r>
              <w:rPr>
                <w:spacing w:val="4"/>
              </w:rPr>
              <w:t>务部门</w:t>
            </w:r>
          </w:p>
        </w:tc>
        <w:tc>
          <w:tcPr>
            <w:tcW w:w="10978" w:type="dxa"/>
            <w:vAlign w:val="top"/>
          </w:tcPr>
          <w:p w14:paraId="25A7DE96">
            <w:pPr>
              <w:pStyle w:val="6"/>
              <w:spacing w:before="149" w:line="261" w:lineRule="auto"/>
              <w:ind w:left="19" w:right="24" w:firstLine="41"/>
            </w:pPr>
            <w:r>
              <w:rPr>
                <w:spacing w:val="6"/>
              </w:rPr>
              <w:t>《中华人民共和国特种设备安全法》（</w:t>
            </w:r>
            <w:r>
              <w:rPr>
                <w:spacing w:val="-8"/>
              </w:rPr>
              <w:t xml:space="preserve"> </w:t>
            </w:r>
            <w:r>
              <w:rPr>
                <w:spacing w:val="6"/>
              </w:rPr>
              <w:t>2014）第八十七条第三项：违反本法规定，电梯、客运索道、大型游乐设施的运营使用单位有下列情形之一的，责令限期改正；逾期未改正的，责令停止使用有关特种设备或者停产停业整顿，处二万元以上十万元以下罚款</w:t>
            </w:r>
            <w:r>
              <w:rPr>
                <w:spacing w:val="-6"/>
              </w:rPr>
              <w:t xml:space="preserve">：（ </w:t>
            </w:r>
            <w:r>
              <w:rPr>
                <w:spacing w:val="6"/>
              </w:rPr>
              <w:t>三</w:t>
            </w:r>
            <w:r>
              <w:rPr>
                <w:spacing w:val="5"/>
              </w:rPr>
              <w:t>）未将电梯、客运索</w:t>
            </w:r>
            <w:r>
              <w:t xml:space="preserve"> </w:t>
            </w:r>
            <w:r>
              <w:rPr>
                <w:spacing w:val="6"/>
              </w:rPr>
              <w:t>道、大型游乐设施的安全使用说明、安全注意事项和警示标志置于易于为乘客注意的显著位置的。</w:t>
            </w:r>
          </w:p>
        </w:tc>
        <w:tc>
          <w:tcPr>
            <w:tcW w:w="371" w:type="dxa"/>
            <w:vAlign w:val="top"/>
          </w:tcPr>
          <w:p w14:paraId="0056B631">
            <w:pPr>
              <w:rPr>
                <w:rFonts w:ascii="Arial"/>
                <w:sz w:val="21"/>
              </w:rPr>
            </w:pPr>
          </w:p>
        </w:tc>
      </w:tr>
      <w:tr w14:paraId="0A8F7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5316EF6">
            <w:pPr>
              <w:pStyle w:val="6"/>
              <w:spacing w:before="143" w:line="108" w:lineRule="exact"/>
              <w:ind w:left="248"/>
            </w:pPr>
            <w:r>
              <w:rPr>
                <w:position w:val="1"/>
              </w:rPr>
              <w:t>784</w:t>
            </w:r>
          </w:p>
        </w:tc>
        <w:tc>
          <w:tcPr>
            <w:tcW w:w="1682" w:type="dxa"/>
            <w:vAlign w:val="top"/>
          </w:tcPr>
          <w:p w14:paraId="1F69FED8">
            <w:pPr>
              <w:pStyle w:val="6"/>
              <w:spacing w:line="238" w:lineRule="auto"/>
              <w:ind w:left="757"/>
              <w:rPr>
                <w:sz w:val="5"/>
                <w:szCs w:val="5"/>
              </w:rPr>
            </w:pPr>
            <w:r>
              <w:rPr>
                <w:spacing w:val="16"/>
                <w:w w:val="133"/>
                <w:sz w:val="5"/>
                <w:szCs w:val="5"/>
              </w:rPr>
              <w:t>处罚</w:t>
            </w:r>
          </w:p>
          <w:p w14:paraId="63647C04">
            <w:pPr>
              <w:pStyle w:val="6"/>
              <w:spacing w:before="22" w:line="229" w:lineRule="auto"/>
              <w:ind w:left="21"/>
            </w:pPr>
            <w:r>
              <w:rPr>
                <w:spacing w:val="6"/>
              </w:rPr>
              <w:t>对未经许可，擅自从事电梯维护保养行为的</w:t>
            </w:r>
          </w:p>
          <w:p w14:paraId="2792C58B">
            <w:pPr>
              <w:pStyle w:val="6"/>
              <w:spacing w:before="14" w:line="229" w:lineRule="auto"/>
              <w:ind w:left="667"/>
            </w:pPr>
            <w:r>
              <w:rPr>
                <w:spacing w:val="5"/>
              </w:rPr>
              <w:t>行政处罚</w:t>
            </w:r>
          </w:p>
        </w:tc>
        <w:tc>
          <w:tcPr>
            <w:tcW w:w="536" w:type="dxa"/>
            <w:vAlign w:val="top"/>
          </w:tcPr>
          <w:p w14:paraId="19669938">
            <w:pPr>
              <w:pStyle w:val="6"/>
              <w:spacing w:before="143" w:line="229" w:lineRule="auto"/>
              <w:ind w:left="95"/>
            </w:pPr>
            <w:r>
              <w:rPr>
                <w:spacing w:val="5"/>
              </w:rPr>
              <w:t>行政处罚</w:t>
            </w:r>
          </w:p>
        </w:tc>
        <w:tc>
          <w:tcPr>
            <w:tcW w:w="879" w:type="dxa"/>
            <w:vAlign w:val="top"/>
          </w:tcPr>
          <w:p w14:paraId="65231EBE">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3EAD95C6">
            <w:pPr>
              <w:pStyle w:val="6"/>
              <w:spacing w:line="222" w:lineRule="auto"/>
              <w:ind w:left="267"/>
            </w:pPr>
            <w:r>
              <w:rPr>
                <w:spacing w:val="4"/>
              </w:rPr>
              <w:t>或县级）</w:t>
            </w:r>
          </w:p>
        </w:tc>
        <w:tc>
          <w:tcPr>
            <w:tcW w:w="1259" w:type="dxa"/>
            <w:vAlign w:val="top"/>
          </w:tcPr>
          <w:p w14:paraId="212C18C5">
            <w:pPr>
              <w:pStyle w:val="6"/>
              <w:spacing w:before="29" w:line="229" w:lineRule="auto"/>
              <w:ind w:left="28"/>
            </w:pPr>
            <w:r>
              <w:rPr>
                <w:spacing w:val="5"/>
              </w:rPr>
              <w:t>省市场监督管理局特种设备安全</w:t>
            </w:r>
          </w:p>
          <w:p w14:paraId="45444921">
            <w:pPr>
              <w:pStyle w:val="6"/>
              <w:spacing w:before="14" w:line="230" w:lineRule="auto"/>
              <w:ind w:left="28"/>
            </w:pPr>
            <w:r>
              <w:rPr>
                <w:spacing w:val="5"/>
              </w:rPr>
              <w:t>监察局、市（州）、县级相关业</w:t>
            </w:r>
          </w:p>
          <w:p w14:paraId="084D4BAB">
            <w:pPr>
              <w:pStyle w:val="6"/>
              <w:spacing w:before="14" w:line="223" w:lineRule="auto"/>
              <w:ind w:left="502"/>
            </w:pPr>
            <w:r>
              <w:rPr>
                <w:spacing w:val="4"/>
              </w:rPr>
              <w:t>务部门</w:t>
            </w:r>
          </w:p>
        </w:tc>
        <w:tc>
          <w:tcPr>
            <w:tcW w:w="10978" w:type="dxa"/>
            <w:vAlign w:val="top"/>
          </w:tcPr>
          <w:p w14:paraId="13121521">
            <w:pPr>
              <w:pStyle w:val="6"/>
              <w:spacing w:before="143" w:line="229" w:lineRule="auto"/>
              <w:ind w:left="60"/>
            </w:pPr>
            <w:r>
              <w:rPr>
                <w:spacing w:val="6"/>
              </w:rPr>
              <w:t>《中华人民共和国特种设备安全法》（</w:t>
            </w:r>
            <w:r>
              <w:rPr>
                <w:spacing w:val="-9"/>
              </w:rPr>
              <w:t xml:space="preserve"> </w:t>
            </w:r>
            <w:r>
              <w:rPr>
                <w:spacing w:val="6"/>
              </w:rPr>
              <w:t>2014）第八十八条第一款：违反本法规定，未经许可，擅自从事电梯维护保养的，责令停止违法行为，处一万元以上十万元以</w:t>
            </w:r>
            <w:r>
              <w:rPr>
                <w:spacing w:val="5"/>
              </w:rPr>
              <w:t>下罚款；有违法所得的，没收违法所得。</w:t>
            </w:r>
          </w:p>
        </w:tc>
        <w:tc>
          <w:tcPr>
            <w:tcW w:w="371" w:type="dxa"/>
            <w:vAlign w:val="top"/>
          </w:tcPr>
          <w:p w14:paraId="2A48B15B">
            <w:pPr>
              <w:rPr>
                <w:rFonts w:ascii="Arial"/>
                <w:sz w:val="21"/>
              </w:rPr>
            </w:pPr>
          </w:p>
        </w:tc>
      </w:tr>
      <w:tr w14:paraId="1967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08F5EC41">
            <w:pPr>
              <w:pStyle w:val="6"/>
              <w:spacing w:before="143" w:line="108" w:lineRule="exact"/>
              <w:ind w:left="248"/>
            </w:pPr>
            <w:r>
              <w:rPr>
                <w:position w:val="1"/>
              </w:rPr>
              <w:t>785</w:t>
            </w:r>
          </w:p>
        </w:tc>
        <w:tc>
          <w:tcPr>
            <w:tcW w:w="1682" w:type="dxa"/>
            <w:vAlign w:val="top"/>
          </w:tcPr>
          <w:p w14:paraId="5A67ADA9">
            <w:pPr>
              <w:pStyle w:val="6"/>
              <w:spacing w:before="87" w:line="262" w:lineRule="auto"/>
              <w:ind w:left="26" w:right="14" w:hanging="5"/>
            </w:pPr>
            <w:r>
              <w:rPr>
                <w:spacing w:val="6"/>
              </w:rPr>
              <w:t>对电梯的维护保养单位未按照安全技术规范</w:t>
            </w:r>
            <w:r>
              <w:t xml:space="preserve"> </w:t>
            </w:r>
            <w:r>
              <w:rPr>
                <w:spacing w:val="5"/>
              </w:rPr>
              <w:t>的要求，进行电梯维护保养行为的行政处罚</w:t>
            </w:r>
          </w:p>
        </w:tc>
        <w:tc>
          <w:tcPr>
            <w:tcW w:w="536" w:type="dxa"/>
            <w:vAlign w:val="top"/>
          </w:tcPr>
          <w:p w14:paraId="271B80CE">
            <w:pPr>
              <w:pStyle w:val="6"/>
              <w:spacing w:before="143" w:line="229" w:lineRule="auto"/>
              <w:ind w:left="95"/>
            </w:pPr>
            <w:r>
              <w:rPr>
                <w:spacing w:val="5"/>
              </w:rPr>
              <w:t>行政处罚</w:t>
            </w:r>
          </w:p>
        </w:tc>
        <w:tc>
          <w:tcPr>
            <w:tcW w:w="879" w:type="dxa"/>
            <w:vAlign w:val="top"/>
          </w:tcPr>
          <w:p w14:paraId="37CE6179">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41F89057">
            <w:pPr>
              <w:pStyle w:val="6"/>
              <w:spacing w:line="219" w:lineRule="auto"/>
              <w:ind w:left="267"/>
            </w:pPr>
            <w:r>
              <w:rPr>
                <w:spacing w:val="4"/>
              </w:rPr>
              <w:t>或县级）</w:t>
            </w:r>
          </w:p>
        </w:tc>
        <w:tc>
          <w:tcPr>
            <w:tcW w:w="1259" w:type="dxa"/>
            <w:vAlign w:val="top"/>
          </w:tcPr>
          <w:p w14:paraId="576B9054">
            <w:pPr>
              <w:pStyle w:val="6"/>
              <w:spacing w:before="29" w:line="229" w:lineRule="auto"/>
              <w:ind w:left="28"/>
            </w:pPr>
            <w:r>
              <w:rPr>
                <w:spacing w:val="5"/>
              </w:rPr>
              <w:t>省市场监督管理局特种设备安全</w:t>
            </w:r>
          </w:p>
          <w:p w14:paraId="32EEE329">
            <w:pPr>
              <w:pStyle w:val="6"/>
              <w:spacing w:before="15" w:line="230" w:lineRule="auto"/>
              <w:ind w:left="28"/>
            </w:pPr>
            <w:r>
              <w:rPr>
                <w:spacing w:val="5"/>
              </w:rPr>
              <w:t>监察局、市（州）、县级相关业</w:t>
            </w:r>
          </w:p>
          <w:p w14:paraId="46343586">
            <w:pPr>
              <w:pStyle w:val="6"/>
              <w:spacing w:before="14" w:line="220" w:lineRule="auto"/>
              <w:ind w:left="502"/>
            </w:pPr>
            <w:r>
              <w:rPr>
                <w:spacing w:val="4"/>
              </w:rPr>
              <w:t>务部门</w:t>
            </w:r>
          </w:p>
        </w:tc>
        <w:tc>
          <w:tcPr>
            <w:tcW w:w="10978" w:type="dxa"/>
            <w:vAlign w:val="top"/>
          </w:tcPr>
          <w:p w14:paraId="068CDA8B">
            <w:pPr>
              <w:pStyle w:val="6"/>
              <w:spacing w:before="143" w:line="229" w:lineRule="auto"/>
              <w:ind w:left="60"/>
            </w:pPr>
            <w:r>
              <w:rPr>
                <w:spacing w:val="6"/>
              </w:rPr>
              <w:t>《中华人民共和国特种设备安全法》（</w:t>
            </w:r>
            <w:r>
              <w:rPr>
                <w:spacing w:val="-9"/>
              </w:rPr>
              <w:t xml:space="preserve"> </w:t>
            </w:r>
            <w:r>
              <w:rPr>
                <w:spacing w:val="6"/>
              </w:rPr>
              <w:t>2014）第八十八条第二款：</w:t>
            </w:r>
            <w:r>
              <w:rPr>
                <w:spacing w:val="-18"/>
              </w:rPr>
              <w:t xml:space="preserve"> </w:t>
            </w:r>
            <w:r>
              <w:rPr>
                <w:spacing w:val="6"/>
              </w:rPr>
              <w:t>电</w:t>
            </w:r>
            <w:r>
              <w:rPr>
                <w:spacing w:val="5"/>
              </w:rPr>
              <w:t>梯的维护保养单位未按照本法规定以及安全技术规范的要求，进行电梯维护保养的，依照前款规定处罚。</w:t>
            </w:r>
          </w:p>
        </w:tc>
        <w:tc>
          <w:tcPr>
            <w:tcW w:w="371" w:type="dxa"/>
            <w:vAlign w:val="top"/>
          </w:tcPr>
          <w:p w14:paraId="38DCF3AD">
            <w:pPr>
              <w:rPr>
                <w:rFonts w:ascii="Arial"/>
                <w:sz w:val="21"/>
              </w:rPr>
            </w:pPr>
          </w:p>
        </w:tc>
      </w:tr>
      <w:tr w14:paraId="14B45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67C495F">
            <w:pPr>
              <w:pStyle w:val="6"/>
              <w:spacing w:before="145" w:line="108" w:lineRule="exact"/>
              <w:ind w:left="248"/>
            </w:pPr>
            <w:r>
              <w:rPr>
                <w:position w:val="1"/>
              </w:rPr>
              <w:t>786</w:t>
            </w:r>
          </w:p>
        </w:tc>
        <w:tc>
          <w:tcPr>
            <w:tcW w:w="1682" w:type="dxa"/>
            <w:vAlign w:val="top"/>
          </w:tcPr>
          <w:p w14:paraId="60F7FAA4">
            <w:pPr>
              <w:pStyle w:val="6"/>
              <w:spacing w:before="32" w:line="229" w:lineRule="auto"/>
              <w:ind w:left="21"/>
            </w:pPr>
            <w:r>
              <w:rPr>
                <w:spacing w:val="6"/>
              </w:rPr>
              <w:t>对发生特种设备事故时，不立即组织抢救或</w:t>
            </w:r>
          </w:p>
          <w:p w14:paraId="0948744A">
            <w:pPr>
              <w:pStyle w:val="6"/>
              <w:spacing w:before="14" w:line="228" w:lineRule="auto"/>
              <w:ind w:left="20"/>
            </w:pPr>
            <w:r>
              <w:rPr>
                <w:spacing w:val="6"/>
              </w:rPr>
              <w:t>者在事故调查处理期间擅离职守或者逃匿行</w:t>
            </w:r>
          </w:p>
          <w:p w14:paraId="1891A701">
            <w:pPr>
              <w:pStyle w:val="6"/>
              <w:spacing w:before="14" w:line="220" w:lineRule="auto"/>
              <w:ind w:left="583"/>
            </w:pPr>
            <w:r>
              <w:rPr>
                <w:spacing w:val="5"/>
              </w:rPr>
              <w:t>为的行政处罚</w:t>
            </w:r>
          </w:p>
        </w:tc>
        <w:tc>
          <w:tcPr>
            <w:tcW w:w="536" w:type="dxa"/>
            <w:vAlign w:val="top"/>
          </w:tcPr>
          <w:p w14:paraId="75AE51D7">
            <w:pPr>
              <w:pStyle w:val="6"/>
              <w:spacing w:before="145" w:line="229" w:lineRule="auto"/>
              <w:ind w:left="95"/>
            </w:pPr>
            <w:r>
              <w:rPr>
                <w:spacing w:val="5"/>
              </w:rPr>
              <w:t>行政处罚</w:t>
            </w:r>
          </w:p>
        </w:tc>
        <w:tc>
          <w:tcPr>
            <w:tcW w:w="879" w:type="dxa"/>
            <w:vAlign w:val="top"/>
          </w:tcPr>
          <w:p w14:paraId="27580E6E">
            <w:pPr>
              <w:pStyle w:val="6"/>
              <w:spacing w:before="32" w:line="261" w:lineRule="auto"/>
              <w:ind w:left="50" w:right="44" w:firstLine="47"/>
            </w:pPr>
            <w:r>
              <w:rPr>
                <w:spacing w:val="5"/>
              </w:rPr>
              <w:t>市场监督管理部门</w:t>
            </w:r>
            <w:r>
              <w:rPr>
                <w:spacing w:val="1"/>
              </w:rPr>
              <w:t xml:space="preserve">  </w:t>
            </w:r>
            <w:r>
              <w:rPr>
                <w:spacing w:val="6"/>
              </w:rPr>
              <w:t>（省级、设区的市级</w:t>
            </w:r>
          </w:p>
          <w:p w14:paraId="5BE377F4">
            <w:pPr>
              <w:pStyle w:val="6"/>
              <w:spacing w:line="220" w:lineRule="auto"/>
              <w:ind w:left="267"/>
            </w:pPr>
            <w:r>
              <w:rPr>
                <w:spacing w:val="4"/>
              </w:rPr>
              <w:t>或县级）</w:t>
            </w:r>
          </w:p>
        </w:tc>
        <w:tc>
          <w:tcPr>
            <w:tcW w:w="1259" w:type="dxa"/>
            <w:vAlign w:val="top"/>
          </w:tcPr>
          <w:p w14:paraId="2686817F">
            <w:pPr>
              <w:pStyle w:val="6"/>
              <w:spacing w:before="32" w:line="229" w:lineRule="auto"/>
              <w:ind w:left="28"/>
            </w:pPr>
            <w:r>
              <w:rPr>
                <w:spacing w:val="5"/>
              </w:rPr>
              <w:t>省市场监督管理局特种设备安全</w:t>
            </w:r>
          </w:p>
          <w:p w14:paraId="12F86891">
            <w:pPr>
              <w:pStyle w:val="6"/>
              <w:spacing w:before="14" w:line="230" w:lineRule="auto"/>
              <w:ind w:left="28"/>
            </w:pPr>
            <w:r>
              <w:rPr>
                <w:spacing w:val="5"/>
              </w:rPr>
              <w:t>监察局、市（州）、县级相关业</w:t>
            </w:r>
          </w:p>
          <w:p w14:paraId="69F6A465">
            <w:pPr>
              <w:pStyle w:val="6"/>
              <w:spacing w:before="13" w:line="220" w:lineRule="auto"/>
              <w:ind w:left="502"/>
            </w:pPr>
            <w:r>
              <w:rPr>
                <w:spacing w:val="4"/>
              </w:rPr>
              <w:t>务部门</w:t>
            </w:r>
          </w:p>
        </w:tc>
        <w:tc>
          <w:tcPr>
            <w:tcW w:w="10978" w:type="dxa"/>
            <w:vAlign w:val="top"/>
          </w:tcPr>
          <w:p w14:paraId="25610F7D">
            <w:pPr>
              <w:pStyle w:val="6"/>
              <w:spacing w:before="87" w:line="263" w:lineRule="auto"/>
              <w:ind w:left="19" w:right="24" w:firstLine="41"/>
            </w:pPr>
            <w:r>
              <w:rPr>
                <w:spacing w:val="6"/>
              </w:rPr>
              <w:t>《中华人民共和国特种设备安全法》（</w:t>
            </w:r>
            <w:r>
              <w:rPr>
                <w:spacing w:val="-8"/>
              </w:rPr>
              <w:t xml:space="preserve"> </w:t>
            </w:r>
            <w:r>
              <w:rPr>
                <w:spacing w:val="6"/>
              </w:rPr>
              <w:t>2014）第八十九条第一项：发生特种设备事故，有下列情形之一的，对单位处五万元以上二十万元以下罚款；对主要负责人处一万元以上五万元以下罚款；主要负责人属于国家工作人员的，并依法给予处分</w:t>
            </w:r>
            <w:r>
              <w:rPr>
                <w:spacing w:val="-6"/>
              </w:rPr>
              <w:t>：（</w:t>
            </w:r>
            <w:r>
              <w:rPr>
                <w:spacing w:val="-7"/>
              </w:rPr>
              <w:t xml:space="preserve"> </w:t>
            </w:r>
            <w:r>
              <w:rPr>
                <w:spacing w:val="6"/>
              </w:rPr>
              <w:t>一）发生特种设备事</w:t>
            </w:r>
            <w:r>
              <w:rPr>
                <w:spacing w:val="5"/>
              </w:rPr>
              <w:t>故时，不立即组织</w:t>
            </w:r>
            <w:r>
              <w:t xml:space="preserve"> </w:t>
            </w:r>
            <w:r>
              <w:rPr>
                <w:spacing w:val="6"/>
              </w:rPr>
              <w:t>抢救或者在事故调查处理期间擅离职守或者</w:t>
            </w:r>
            <w:r>
              <w:rPr>
                <w:spacing w:val="5"/>
              </w:rPr>
              <w:t>逃匿的。</w:t>
            </w:r>
          </w:p>
        </w:tc>
        <w:tc>
          <w:tcPr>
            <w:tcW w:w="371" w:type="dxa"/>
            <w:vAlign w:val="top"/>
          </w:tcPr>
          <w:p w14:paraId="713EFEE4">
            <w:pPr>
              <w:rPr>
                <w:rFonts w:ascii="Arial"/>
                <w:sz w:val="21"/>
              </w:rPr>
            </w:pPr>
          </w:p>
        </w:tc>
      </w:tr>
      <w:tr w14:paraId="64E5E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13FEC756">
            <w:pPr>
              <w:pStyle w:val="6"/>
              <w:spacing w:before="144" w:line="108" w:lineRule="exact"/>
              <w:ind w:left="248"/>
            </w:pPr>
            <w:r>
              <w:rPr>
                <w:position w:val="1"/>
              </w:rPr>
              <w:t>787</w:t>
            </w:r>
          </w:p>
        </w:tc>
        <w:tc>
          <w:tcPr>
            <w:tcW w:w="1682" w:type="dxa"/>
            <w:vAlign w:val="top"/>
          </w:tcPr>
          <w:p w14:paraId="45599A50">
            <w:pPr>
              <w:pStyle w:val="6"/>
              <w:spacing w:before="88" w:line="229" w:lineRule="auto"/>
              <w:ind w:left="21"/>
            </w:pPr>
            <w:r>
              <w:rPr>
                <w:spacing w:val="6"/>
              </w:rPr>
              <w:t>对特种设备事故迟报、谎报或者瞒报行为的</w:t>
            </w:r>
          </w:p>
          <w:p w14:paraId="348E80E3">
            <w:pPr>
              <w:pStyle w:val="6"/>
              <w:spacing w:before="14" w:line="229" w:lineRule="auto"/>
              <w:ind w:left="667"/>
            </w:pPr>
            <w:r>
              <w:rPr>
                <w:spacing w:val="5"/>
              </w:rPr>
              <w:t>行政处罚</w:t>
            </w:r>
          </w:p>
        </w:tc>
        <w:tc>
          <w:tcPr>
            <w:tcW w:w="536" w:type="dxa"/>
            <w:vAlign w:val="top"/>
          </w:tcPr>
          <w:p w14:paraId="15F19AB8">
            <w:pPr>
              <w:pStyle w:val="6"/>
              <w:spacing w:before="144" w:line="229" w:lineRule="auto"/>
              <w:ind w:left="95"/>
            </w:pPr>
            <w:r>
              <w:rPr>
                <w:spacing w:val="5"/>
              </w:rPr>
              <w:t>行政处罚</w:t>
            </w:r>
          </w:p>
        </w:tc>
        <w:tc>
          <w:tcPr>
            <w:tcW w:w="879" w:type="dxa"/>
            <w:vAlign w:val="top"/>
          </w:tcPr>
          <w:p w14:paraId="515D2A85">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5AAD9885">
            <w:pPr>
              <w:pStyle w:val="6"/>
              <w:spacing w:line="218" w:lineRule="auto"/>
              <w:ind w:left="267"/>
            </w:pPr>
            <w:r>
              <w:rPr>
                <w:spacing w:val="4"/>
              </w:rPr>
              <w:t>或县级）</w:t>
            </w:r>
          </w:p>
        </w:tc>
        <w:tc>
          <w:tcPr>
            <w:tcW w:w="1259" w:type="dxa"/>
            <w:vAlign w:val="top"/>
          </w:tcPr>
          <w:p w14:paraId="150E5784">
            <w:pPr>
              <w:pStyle w:val="6"/>
              <w:spacing w:before="30" w:line="229" w:lineRule="auto"/>
              <w:ind w:left="28"/>
            </w:pPr>
            <w:r>
              <w:rPr>
                <w:spacing w:val="5"/>
              </w:rPr>
              <w:t>省市场监督管理局特种设备安全</w:t>
            </w:r>
          </w:p>
          <w:p w14:paraId="30B6883D">
            <w:pPr>
              <w:pStyle w:val="6"/>
              <w:spacing w:before="14" w:line="230" w:lineRule="auto"/>
              <w:ind w:left="28"/>
            </w:pPr>
            <w:r>
              <w:rPr>
                <w:spacing w:val="5"/>
              </w:rPr>
              <w:t>监察局、市（州）、县级相关业</w:t>
            </w:r>
          </w:p>
          <w:p w14:paraId="1B0CFD39">
            <w:pPr>
              <w:pStyle w:val="6"/>
              <w:spacing w:before="14" w:line="218" w:lineRule="auto"/>
              <w:ind w:left="502"/>
            </w:pPr>
            <w:r>
              <w:rPr>
                <w:spacing w:val="4"/>
              </w:rPr>
              <w:t>务部门</w:t>
            </w:r>
          </w:p>
        </w:tc>
        <w:tc>
          <w:tcPr>
            <w:tcW w:w="10978" w:type="dxa"/>
            <w:vAlign w:val="top"/>
          </w:tcPr>
          <w:p w14:paraId="51CFB6E5">
            <w:pPr>
              <w:pStyle w:val="6"/>
              <w:spacing w:before="88" w:line="263" w:lineRule="auto"/>
              <w:ind w:left="20" w:right="24" w:firstLine="40"/>
            </w:pPr>
            <w:r>
              <w:rPr>
                <w:spacing w:val="6"/>
              </w:rPr>
              <w:t>《中华人民共和国特种设备安全法》（</w:t>
            </w:r>
            <w:r>
              <w:rPr>
                <w:spacing w:val="-8"/>
              </w:rPr>
              <w:t xml:space="preserve"> </w:t>
            </w:r>
            <w:r>
              <w:rPr>
                <w:spacing w:val="6"/>
              </w:rPr>
              <w:t>2014）第八十九条第二项：发生特种设备事故，有下列情形之一的，对单位处五万元以上二十万元以下罚款；对主要负责人处一万元以上五万元以下罚款；主要负责人属于国</w:t>
            </w:r>
            <w:r>
              <w:rPr>
                <w:spacing w:val="5"/>
              </w:rPr>
              <w:t>家工作人员的，并依法给予处分</w:t>
            </w:r>
            <w:r>
              <w:rPr>
                <w:spacing w:val="-6"/>
              </w:rPr>
              <w:t>：（</w:t>
            </w:r>
            <w:r>
              <w:rPr>
                <w:spacing w:val="-8"/>
              </w:rPr>
              <w:t xml:space="preserve"> </w:t>
            </w:r>
            <w:r>
              <w:rPr>
                <w:spacing w:val="5"/>
              </w:rPr>
              <w:t>二</w:t>
            </w:r>
            <w:r>
              <w:rPr>
                <w:spacing w:val="-16"/>
              </w:rPr>
              <w:t xml:space="preserve"> </w:t>
            </w:r>
            <w:r>
              <w:rPr>
                <w:spacing w:val="5"/>
              </w:rPr>
              <w:t>）对特种设备事故迟报、谎报或者瞒</w:t>
            </w:r>
            <w:r>
              <w:t xml:space="preserve"> </w:t>
            </w:r>
            <w:r>
              <w:rPr>
                <w:spacing w:val="2"/>
              </w:rPr>
              <w:t>报的。</w:t>
            </w:r>
          </w:p>
        </w:tc>
        <w:tc>
          <w:tcPr>
            <w:tcW w:w="371" w:type="dxa"/>
            <w:vAlign w:val="top"/>
          </w:tcPr>
          <w:p w14:paraId="187BC1F2">
            <w:pPr>
              <w:rPr>
                <w:rFonts w:ascii="Arial"/>
                <w:sz w:val="21"/>
              </w:rPr>
            </w:pPr>
          </w:p>
        </w:tc>
      </w:tr>
      <w:tr w14:paraId="2D5AF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D956823">
            <w:pPr>
              <w:pStyle w:val="6"/>
              <w:spacing w:before="146" w:line="107" w:lineRule="exact"/>
              <w:ind w:left="248"/>
            </w:pPr>
            <w:r>
              <w:rPr>
                <w:position w:val="1"/>
              </w:rPr>
              <w:t>788</w:t>
            </w:r>
          </w:p>
        </w:tc>
        <w:tc>
          <w:tcPr>
            <w:tcW w:w="1682" w:type="dxa"/>
            <w:vAlign w:val="top"/>
          </w:tcPr>
          <w:p w14:paraId="4C298027">
            <w:pPr>
              <w:pStyle w:val="6"/>
              <w:spacing w:before="89" w:line="229" w:lineRule="auto"/>
              <w:ind w:left="21"/>
            </w:pPr>
            <w:r>
              <w:rPr>
                <w:spacing w:val="6"/>
              </w:rPr>
              <w:t>对事故发生负有责任的单位发生一般特种设</w:t>
            </w:r>
          </w:p>
          <w:p w14:paraId="286985BC">
            <w:pPr>
              <w:pStyle w:val="6"/>
              <w:spacing w:before="14" w:line="229" w:lineRule="auto"/>
              <w:ind w:left="409"/>
            </w:pPr>
            <w:r>
              <w:rPr>
                <w:spacing w:val="5"/>
              </w:rPr>
              <w:t>备事故行为的行政处罚</w:t>
            </w:r>
          </w:p>
        </w:tc>
        <w:tc>
          <w:tcPr>
            <w:tcW w:w="536" w:type="dxa"/>
            <w:vAlign w:val="top"/>
          </w:tcPr>
          <w:p w14:paraId="772DCC18">
            <w:pPr>
              <w:pStyle w:val="6"/>
              <w:spacing w:before="146" w:line="229" w:lineRule="auto"/>
              <w:ind w:left="95"/>
            </w:pPr>
            <w:r>
              <w:rPr>
                <w:spacing w:val="5"/>
              </w:rPr>
              <w:t>行政处罚</w:t>
            </w:r>
          </w:p>
        </w:tc>
        <w:tc>
          <w:tcPr>
            <w:tcW w:w="879" w:type="dxa"/>
            <w:vAlign w:val="top"/>
          </w:tcPr>
          <w:p w14:paraId="6F48E4AD">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355F6B41">
            <w:pPr>
              <w:pStyle w:val="6"/>
              <w:spacing w:line="217" w:lineRule="auto"/>
              <w:ind w:left="267"/>
            </w:pPr>
            <w:r>
              <w:rPr>
                <w:spacing w:val="4"/>
              </w:rPr>
              <w:t>或县级）</w:t>
            </w:r>
          </w:p>
        </w:tc>
        <w:tc>
          <w:tcPr>
            <w:tcW w:w="1259" w:type="dxa"/>
            <w:vAlign w:val="top"/>
          </w:tcPr>
          <w:p w14:paraId="04C6B953">
            <w:pPr>
              <w:pStyle w:val="6"/>
              <w:spacing w:before="31" w:line="229" w:lineRule="auto"/>
              <w:ind w:left="28"/>
            </w:pPr>
            <w:r>
              <w:rPr>
                <w:spacing w:val="5"/>
              </w:rPr>
              <w:t>省市场监督管理局特种设备安全</w:t>
            </w:r>
          </w:p>
          <w:p w14:paraId="4F881866">
            <w:pPr>
              <w:pStyle w:val="6"/>
              <w:spacing w:before="15" w:line="230" w:lineRule="auto"/>
              <w:ind w:left="28"/>
            </w:pPr>
            <w:r>
              <w:rPr>
                <w:spacing w:val="5"/>
              </w:rPr>
              <w:t>监察局、市（州）、县级相关业</w:t>
            </w:r>
          </w:p>
          <w:p w14:paraId="455973F8">
            <w:pPr>
              <w:pStyle w:val="6"/>
              <w:spacing w:before="14" w:line="217" w:lineRule="auto"/>
              <w:ind w:left="502"/>
            </w:pPr>
            <w:r>
              <w:rPr>
                <w:spacing w:val="4"/>
              </w:rPr>
              <w:t>务部门</w:t>
            </w:r>
          </w:p>
        </w:tc>
        <w:tc>
          <w:tcPr>
            <w:tcW w:w="10978" w:type="dxa"/>
            <w:vAlign w:val="top"/>
          </w:tcPr>
          <w:p w14:paraId="2478EEA4">
            <w:pPr>
              <w:pStyle w:val="6"/>
              <w:spacing w:before="146" w:line="229" w:lineRule="auto"/>
              <w:ind w:left="60"/>
            </w:pPr>
            <w:r>
              <w:rPr>
                <w:spacing w:val="6"/>
              </w:rPr>
              <w:t>《中华人民共和国特种设备安全法》（</w:t>
            </w:r>
            <w:r>
              <w:rPr>
                <w:spacing w:val="-8"/>
              </w:rPr>
              <w:t xml:space="preserve"> </w:t>
            </w:r>
            <w:r>
              <w:rPr>
                <w:spacing w:val="6"/>
              </w:rPr>
              <w:t>2014）第九十条第一项：发生事故，对负有责任的单位除要求其依法承担相应的赔偿等责任外，依照下列规定处以</w:t>
            </w:r>
            <w:r>
              <w:rPr>
                <w:spacing w:val="5"/>
              </w:rPr>
              <w:t>罚款</w:t>
            </w:r>
            <w:r>
              <w:rPr>
                <w:spacing w:val="-6"/>
              </w:rPr>
              <w:t>：（</w:t>
            </w:r>
            <w:r>
              <w:rPr>
                <w:spacing w:val="-7"/>
              </w:rPr>
              <w:t xml:space="preserve"> </w:t>
            </w:r>
            <w:r>
              <w:rPr>
                <w:spacing w:val="5"/>
              </w:rPr>
              <w:t>一）发生一般事故，处十万元以上二十万元以下罚款。</w:t>
            </w:r>
          </w:p>
        </w:tc>
        <w:tc>
          <w:tcPr>
            <w:tcW w:w="371" w:type="dxa"/>
            <w:vAlign w:val="top"/>
          </w:tcPr>
          <w:p w14:paraId="6691A225">
            <w:pPr>
              <w:rPr>
                <w:rFonts w:ascii="Arial"/>
                <w:sz w:val="21"/>
              </w:rPr>
            </w:pPr>
          </w:p>
        </w:tc>
      </w:tr>
      <w:tr w14:paraId="779F6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68820CBA">
            <w:pPr>
              <w:pStyle w:val="6"/>
              <w:spacing w:before="146" w:line="108" w:lineRule="exact"/>
              <w:ind w:left="248"/>
            </w:pPr>
            <w:r>
              <w:rPr>
                <w:position w:val="1"/>
              </w:rPr>
              <w:t>789</w:t>
            </w:r>
          </w:p>
        </w:tc>
        <w:tc>
          <w:tcPr>
            <w:tcW w:w="1682" w:type="dxa"/>
            <w:vAlign w:val="top"/>
          </w:tcPr>
          <w:p w14:paraId="54A50F14">
            <w:pPr>
              <w:pStyle w:val="6"/>
              <w:spacing w:before="89" w:line="229" w:lineRule="auto"/>
              <w:ind w:left="21"/>
            </w:pPr>
            <w:r>
              <w:rPr>
                <w:spacing w:val="6"/>
              </w:rPr>
              <w:t>对事故发生负有责任的单位发生较大特种设</w:t>
            </w:r>
          </w:p>
          <w:p w14:paraId="3D1DE822">
            <w:pPr>
              <w:pStyle w:val="6"/>
              <w:spacing w:before="15" w:line="229" w:lineRule="auto"/>
              <w:ind w:left="409"/>
            </w:pPr>
            <w:r>
              <w:rPr>
                <w:spacing w:val="5"/>
              </w:rPr>
              <w:t>备事故行为的行政处罚</w:t>
            </w:r>
          </w:p>
        </w:tc>
        <w:tc>
          <w:tcPr>
            <w:tcW w:w="536" w:type="dxa"/>
            <w:vAlign w:val="top"/>
          </w:tcPr>
          <w:p w14:paraId="3DB50A7F">
            <w:pPr>
              <w:pStyle w:val="6"/>
              <w:spacing w:before="146" w:line="229" w:lineRule="auto"/>
              <w:ind w:left="95"/>
            </w:pPr>
            <w:r>
              <w:rPr>
                <w:spacing w:val="5"/>
              </w:rPr>
              <w:t>行政处罚</w:t>
            </w:r>
          </w:p>
        </w:tc>
        <w:tc>
          <w:tcPr>
            <w:tcW w:w="879" w:type="dxa"/>
            <w:vAlign w:val="top"/>
          </w:tcPr>
          <w:p w14:paraId="255F16F4">
            <w:pPr>
              <w:pStyle w:val="6"/>
              <w:spacing w:before="33" w:line="261" w:lineRule="auto"/>
              <w:ind w:left="50" w:right="44" w:firstLine="47"/>
            </w:pPr>
            <w:r>
              <w:rPr>
                <w:spacing w:val="5"/>
              </w:rPr>
              <w:t>市场监督管理部门</w:t>
            </w:r>
            <w:r>
              <w:rPr>
                <w:spacing w:val="1"/>
              </w:rPr>
              <w:t xml:space="preserve">  </w:t>
            </w:r>
            <w:r>
              <w:rPr>
                <w:spacing w:val="6"/>
              </w:rPr>
              <w:t>（省级、设区的市级</w:t>
            </w:r>
          </w:p>
          <w:p w14:paraId="35318090">
            <w:pPr>
              <w:pStyle w:val="6"/>
              <w:spacing w:line="215" w:lineRule="auto"/>
              <w:ind w:left="267"/>
            </w:pPr>
            <w:r>
              <w:rPr>
                <w:spacing w:val="4"/>
              </w:rPr>
              <w:t>或县级）</w:t>
            </w:r>
          </w:p>
        </w:tc>
        <w:tc>
          <w:tcPr>
            <w:tcW w:w="1259" w:type="dxa"/>
            <w:vAlign w:val="top"/>
          </w:tcPr>
          <w:p w14:paraId="52872FBE">
            <w:pPr>
              <w:pStyle w:val="6"/>
              <w:spacing w:before="33" w:line="229" w:lineRule="auto"/>
              <w:ind w:left="28"/>
            </w:pPr>
            <w:r>
              <w:rPr>
                <w:spacing w:val="5"/>
              </w:rPr>
              <w:t>省市场监督管理局特种设备安全</w:t>
            </w:r>
          </w:p>
          <w:p w14:paraId="5850910D">
            <w:pPr>
              <w:pStyle w:val="6"/>
              <w:spacing w:before="14" w:line="230" w:lineRule="auto"/>
              <w:ind w:left="28"/>
            </w:pPr>
            <w:r>
              <w:rPr>
                <w:spacing w:val="5"/>
              </w:rPr>
              <w:t>监察局、市（州）、县级相关业</w:t>
            </w:r>
          </w:p>
          <w:p w14:paraId="28FDD63D">
            <w:pPr>
              <w:pStyle w:val="6"/>
              <w:spacing w:before="13" w:line="215" w:lineRule="auto"/>
              <w:ind w:left="502"/>
            </w:pPr>
            <w:r>
              <w:rPr>
                <w:spacing w:val="4"/>
              </w:rPr>
              <w:t>务部门</w:t>
            </w:r>
          </w:p>
        </w:tc>
        <w:tc>
          <w:tcPr>
            <w:tcW w:w="10978" w:type="dxa"/>
            <w:vAlign w:val="top"/>
          </w:tcPr>
          <w:p w14:paraId="49EC737D">
            <w:pPr>
              <w:pStyle w:val="6"/>
              <w:spacing w:before="146" w:line="229" w:lineRule="auto"/>
              <w:ind w:left="60"/>
            </w:pPr>
            <w:r>
              <w:rPr>
                <w:spacing w:val="6"/>
              </w:rPr>
              <w:t>《中华人民共和国特种设备安全法》（</w:t>
            </w:r>
            <w:r>
              <w:rPr>
                <w:spacing w:val="-8"/>
              </w:rPr>
              <w:t xml:space="preserve"> </w:t>
            </w:r>
            <w:r>
              <w:rPr>
                <w:spacing w:val="6"/>
              </w:rPr>
              <w:t>2014）第九十条第二项：发生事故，对负有责任的单位除要求其依法承担相应的赔偿等责任外，依照下列规定处以罚款</w:t>
            </w:r>
            <w:r>
              <w:rPr>
                <w:spacing w:val="-6"/>
              </w:rPr>
              <w:t>：（</w:t>
            </w:r>
            <w:r>
              <w:rPr>
                <w:spacing w:val="-8"/>
              </w:rPr>
              <w:t xml:space="preserve"> </w:t>
            </w:r>
            <w:r>
              <w:rPr>
                <w:spacing w:val="5"/>
              </w:rPr>
              <w:t>二）发生较大事故，处二十万元以上五十万元以下罚款。</w:t>
            </w:r>
          </w:p>
        </w:tc>
        <w:tc>
          <w:tcPr>
            <w:tcW w:w="371" w:type="dxa"/>
            <w:vAlign w:val="top"/>
          </w:tcPr>
          <w:p w14:paraId="2DB3A6DD">
            <w:pPr>
              <w:rPr>
                <w:rFonts w:ascii="Arial"/>
                <w:sz w:val="21"/>
              </w:rPr>
            </w:pPr>
          </w:p>
        </w:tc>
      </w:tr>
      <w:tr w14:paraId="15DEA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1D2C6C9">
            <w:pPr>
              <w:pStyle w:val="6"/>
              <w:spacing w:before="146" w:line="108" w:lineRule="exact"/>
              <w:ind w:left="248"/>
            </w:pPr>
            <w:r>
              <w:rPr>
                <w:position w:val="1"/>
              </w:rPr>
              <w:t>790</w:t>
            </w:r>
          </w:p>
        </w:tc>
        <w:tc>
          <w:tcPr>
            <w:tcW w:w="1682" w:type="dxa"/>
            <w:vAlign w:val="top"/>
          </w:tcPr>
          <w:p w14:paraId="47D831B4">
            <w:pPr>
              <w:pStyle w:val="6"/>
              <w:spacing w:before="90" w:line="229" w:lineRule="auto"/>
              <w:ind w:left="21"/>
            </w:pPr>
            <w:r>
              <w:rPr>
                <w:spacing w:val="6"/>
              </w:rPr>
              <w:t>对事故发生负有责任的单位发生重大特种设</w:t>
            </w:r>
          </w:p>
          <w:p w14:paraId="3A706EB0">
            <w:pPr>
              <w:pStyle w:val="6"/>
              <w:spacing w:before="14" w:line="229" w:lineRule="auto"/>
              <w:ind w:left="409"/>
            </w:pPr>
            <w:r>
              <w:rPr>
                <w:spacing w:val="5"/>
              </w:rPr>
              <w:t>备事故行为的行政处罚</w:t>
            </w:r>
          </w:p>
        </w:tc>
        <w:tc>
          <w:tcPr>
            <w:tcW w:w="536" w:type="dxa"/>
            <w:vAlign w:val="top"/>
          </w:tcPr>
          <w:p w14:paraId="30DBEB7F">
            <w:pPr>
              <w:pStyle w:val="6"/>
              <w:spacing w:before="146" w:line="229" w:lineRule="auto"/>
              <w:ind w:left="95"/>
            </w:pPr>
            <w:r>
              <w:rPr>
                <w:spacing w:val="5"/>
              </w:rPr>
              <w:t>行政处罚</w:t>
            </w:r>
          </w:p>
        </w:tc>
        <w:tc>
          <w:tcPr>
            <w:tcW w:w="879" w:type="dxa"/>
            <w:vAlign w:val="top"/>
          </w:tcPr>
          <w:p w14:paraId="7D3D30F4">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408F72E2">
            <w:pPr>
              <w:pStyle w:val="6"/>
              <w:spacing w:line="215" w:lineRule="auto"/>
              <w:ind w:left="267"/>
            </w:pPr>
            <w:r>
              <w:rPr>
                <w:spacing w:val="4"/>
              </w:rPr>
              <w:t>或县级）</w:t>
            </w:r>
          </w:p>
        </w:tc>
        <w:tc>
          <w:tcPr>
            <w:tcW w:w="1259" w:type="dxa"/>
            <w:vAlign w:val="top"/>
          </w:tcPr>
          <w:p w14:paraId="5BFE8920">
            <w:pPr>
              <w:pStyle w:val="6"/>
              <w:spacing w:before="32" w:line="229" w:lineRule="auto"/>
              <w:ind w:left="28"/>
            </w:pPr>
            <w:r>
              <w:rPr>
                <w:spacing w:val="5"/>
              </w:rPr>
              <w:t>省市场监督管理局特种设备安全</w:t>
            </w:r>
          </w:p>
          <w:p w14:paraId="142EFAB8">
            <w:pPr>
              <w:pStyle w:val="6"/>
              <w:spacing w:before="14" w:line="230" w:lineRule="auto"/>
              <w:ind w:left="28"/>
            </w:pPr>
            <w:r>
              <w:rPr>
                <w:spacing w:val="5"/>
              </w:rPr>
              <w:t>监察局、市（州）、县级相关业</w:t>
            </w:r>
          </w:p>
          <w:p w14:paraId="6DD9A3B8">
            <w:pPr>
              <w:pStyle w:val="6"/>
              <w:spacing w:before="14" w:line="216" w:lineRule="auto"/>
              <w:ind w:left="502"/>
            </w:pPr>
            <w:r>
              <w:rPr>
                <w:spacing w:val="4"/>
              </w:rPr>
              <w:t>务部门</w:t>
            </w:r>
          </w:p>
        </w:tc>
        <w:tc>
          <w:tcPr>
            <w:tcW w:w="10978" w:type="dxa"/>
            <w:vAlign w:val="top"/>
          </w:tcPr>
          <w:p w14:paraId="589D16F8">
            <w:pPr>
              <w:pStyle w:val="6"/>
              <w:spacing w:before="146" w:line="228" w:lineRule="auto"/>
              <w:ind w:left="60"/>
            </w:pPr>
            <w:r>
              <w:rPr>
                <w:spacing w:val="6"/>
              </w:rPr>
              <w:t>《中华人民共和国特种设备安全法》（</w:t>
            </w:r>
            <w:r>
              <w:rPr>
                <w:spacing w:val="-8"/>
              </w:rPr>
              <w:t xml:space="preserve"> </w:t>
            </w:r>
            <w:r>
              <w:rPr>
                <w:spacing w:val="6"/>
              </w:rPr>
              <w:t>2014）第九十条第三项：发生事故，对负有责任的单位除要求其依法承担相应的赔偿等责任外，依照下列规定处以</w:t>
            </w:r>
            <w:r>
              <w:rPr>
                <w:spacing w:val="5"/>
              </w:rPr>
              <w:t>罚款</w:t>
            </w:r>
            <w:r>
              <w:rPr>
                <w:spacing w:val="-6"/>
              </w:rPr>
              <w:t xml:space="preserve">：（ </w:t>
            </w:r>
            <w:r>
              <w:rPr>
                <w:spacing w:val="5"/>
              </w:rPr>
              <w:t>三）发生重大事故，处五十万元以上二百万元以下罚款。</w:t>
            </w:r>
          </w:p>
        </w:tc>
        <w:tc>
          <w:tcPr>
            <w:tcW w:w="371" w:type="dxa"/>
            <w:vAlign w:val="top"/>
          </w:tcPr>
          <w:p w14:paraId="65CE0C74">
            <w:pPr>
              <w:rPr>
                <w:rFonts w:ascii="Arial"/>
                <w:sz w:val="21"/>
              </w:rPr>
            </w:pPr>
          </w:p>
        </w:tc>
      </w:tr>
      <w:tr w14:paraId="21BBD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761E37">
            <w:pPr>
              <w:pStyle w:val="6"/>
              <w:spacing w:before="147" w:line="108" w:lineRule="exact"/>
              <w:ind w:left="248"/>
            </w:pPr>
            <w:r>
              <w:rPr>
                <w:position w:val="1"/>
              </w:rPr>
              <w:t>791</w:t>
            </w:r>
          </w:p>
        </w:tc>
        <w:tc>
          <w:tcPr>
            <w:tcW w:w="1682" w:type="dxa"/>
            <w:vAlign w:val="top"/>
          </w:tcPr>
          <w:p w14:paraId="3EB98B19">
            <w:pPr>
              <w:pStyle w:val="6"/>
              <w:spacing w:before="32" w:line="229" w:lineRule="auto"/>
              <w:ind w:left="21"/>
            </w:pPr>
            <w:r>
              <w:rPr>
                <w:spacing w:val="6"/>
              </w:rPr>
              <w:t>对事故发生负有责任的单位的主要负责人未</w:t>
            </w:r>
          </w:p>
          <w:p w14:paraId="58587438">
            <w:pPr>
              <w:pStyle w:val="6"/>
              <w:spacing w:before="15" w:line="229" w:lineRule="auto"/>
              <w:ind w:left="18"/>
            </w:pPr>
            <w:r>
              <w:rPr>
                <w:spacing w:val="6"/>
              </w:rPr>
              <w:t>依法履行职责，发生一般特种设备事故行为</w:t>
            </w:r>
          </w:p>
          <w:p w14:paraId="03DC5740">
            <w:pPr>
              <w:pStyle w:val="6"/>
              <w:spacing w:before="14" w:line="215" w:lineRule="auto"/>
              <w:ind w:left="631"/>
            </w:pPr>
            <w:r>
              <w:rPr>
                <w:spacing w:val="4"/>
              </w:rPr>
              <w:t>的行政处罚</w:t>
            </w:r>
          </w:p>
        </w:tc>
        <w:tc>
          <w:tcPr>
            <w:tcW w:w="536" w:type="dxa"/>
            <w:vAlign w:val="top"/>
          </w:tcPr>
          <w:p w14:paraId="39C06190">
            <w:pPr>
              <w:pStyle w:val="6"/>
              <w:spacing w:before="147" w:line="229" w:lineRule="auto"/>
              <w:ind w:left="95"/>
            </w:pPr>
            <w:r>
              <w:rPr>
                <w:spacing w:val="5"/>
              </w:rPr>
              <w:t>行政处罚</w:t>
            </w:r>
          </w:p>
        </w:tc>
        <w:tc>
          <w:tcPr>
            <w:tcW w:w="879" w:type="dxa"/>
            <w:vAlign w:val="top"/>
          </w:tcPr>
          <w:p w14:paraId="08BF58D5">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2BCDD973">
            <w:pPr>
              <w:pStyle w:val="6"/>
              <w:spacing w:line="214" w:lineRule="auto"/>
              <w:ind w:left="267"/>
            </w:pPr>
            <w:r>
              <w:rPr>
                <w:spacing w:val="4"/>
              </w:rPr>
              <w:t>或县级）</w:t>
            </w:r>
          </w:p>
        </w:tc>
        <w:tc>
          <w:tcPr>
            <w:tcW w:w="1259" w:type="dxa"/>
            <w:vAlign w:val="top"/>
          </w:tcPr>
          <w:p w14:paraId="1AD0A6BE">
            <w:pPr>
              <w:pStyle w:val="6"/>
              <w:spacing w:before="32" w:line="229" w:lineRule="auto"/>
              <w:ind w:left="28"/>
            </w:pPr>
            <w:r>
              <w:rPr>
                <w:spacing w:val="5"/>
              </w:rPr>
              <w:t>省市场监督管理局特种设备安全</w:t>
            </w:r>
          </w:p>
          <w:p w14:paraId="0C043171">
            <w:pPr>
              <w:pStyle w:val="6"/>
              <w:spacing w:before="15" w:line="230" w:lineRule="auto"/>
              <w:ind w:left="28"/>
            </w:pPr>
            <w:r>
              <w:rPr>
                <w:spacing w:val="5"/>
              </w:rPr>
              <w:t>监察局、市（州）、县级相关业</w:t>
            </w:r>
          </w:p>
          <w:p w14:paraId="4B0689B5">
            <w:pPr>
              <w:pStyle w:val="6"/>
              <w:spacing w:before="14" w:line="215" w:lineRule="auto"/>
              <w:ind w:left="502"/>
            </w:pPr>
            <w:r>
              <w:rPr>
                <w:spacing w:val="4"/>
              </w:rPr>
              <w:t>务部门</w:t>
            </w:r>
          </w:p>
        </w:tc>
        <w:tc>
          <w:tcPr>
            <w:tcW w:w="10978" w:type="dxa"/>
            <w:vAlign w:val="top"/>
          </w:tcPr>
          <w:p w14:paraId="573E9E34">
            <w:pPr>
              <w:pStyle w:val="6"/>
              <w:spacing w:before="147" w:line="228" w:lineRule="auto"/>
              <w:ind w:left="60"/>
            </w:pPr>
            <w:r>
              <w:rPr>
                <w:spacing w:val="6"/>
              </w:rPr>
              <w:t>《中华人民共和国特种设备安全法》（</w:t>
            </w:r>
            <w:r>
              <w:rPr>
                <w:spacing w:val="-8"/>
              </w:rPr>
              <w:t xml:space="preserve"> </w:t>
            </w:r>
            <w:r>
              <w:rPr>
                <w:spacing w:val="6"/>
              </w:rPr>
              <w:t>2014）第九十一条第一项：对事故发生负有责任的单位的主要负责人未依法履行职责或者负有领导责任的，依照下列规定处以罚款；属于国家工作人员的，并依法给予处分</w:t>
            </w:r>
            <w:r>
              <w:rPr>
                <w:spacing w:val="-6"/>
              </w:rPr>
              <w:t>：（</w:t>
            </w:r>
            <w:r>
              <w:rPr>
                <w:spacing w:val="-7"/>
              </w:rPr>
              <w:t xml:space="preserve"> </w:t>
            </w:r>
            <w:r>
              <w:rPr>
                <w:spacing w:val="6"/>
              </w:rPr>
              <w:t>一）发生一般事故</w:t>
            </w:r>
            <w:r>
              <w:rPr>
                <w:spacing w:val="5"/>
              </w:rPr>
              <w:t>，处上一年年收入百分之三十的罚款。</w:t>
            </w:r>
          </w:p>
        </w:tc>
        <w:tc>
          <w:tcPr>
            <w:tcW w:w="371" w:type="dxa"/>
            <w:vAlign w:val="top"/>
          </w:tcPr>
          <w:p w14:paraId="4F61D972">
            <w:pPr>
              <w:rPr>
                <w:rFonts w:ascii="Arial"/>
                <w:sz w:val="21"/>
              </w:rPr>
            </w:pPr>
          </w:p>
        </w:tc>
      </w:tr>
      <w:tr w14:paraId="1D9E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72F7A16">
            <w:pPr>
              <w:pStyle w:val="6"/>
              <w:spacing w:before="148" w:line="107" w:lineRule="exact"/>
              <w:ind w:left="248"/>
            </w:pPr>
            <w:r>
              <w:rPr>
                <w:position w:val="1"/>
              </w:rPr>
              <w:t>792</w:t>
            </w:r>
          </w:p>
        </w:tc>
        <w:tc>
          <w:tcPr>
            <w:tcW w:w="1682" w:type="dxa"/>
            <w:vAlign w:val="top"/>
          </w:tcPr>
          <w:p w14:paraId="77C3CA7B">
            <w:pPr>
              <w:pStyle w:val="6"/>
              <w:spacing w:before="34" w:line="229" w:lineRule="auto"/>
              <w:ind w:left="21"/>
            </w:pPr>
            <w:r>
              <w:rPr>
                <w:spacing w:val="6"/>
              </w:rPr>
              <w:t>对事故发生负有责任的单位的主要负责人未</w:t>
            </w:r>
          </w:p>
          <w:p w14:paraId="504B6487">
            <w:pPr>
              <w:pStyle w:val="6"/>
              <w:spacing w:before="14" w:line="229" w:lineRule="auto"/>
              <w:ind w:left="18"/>
            </w:pPr>
            <w:r>
              <w:rPr>
                <w:spacing w:val="6"/>
              </w:rPr>
              <w:t>依法履行职责，发生较大特种设备事故行为</w:t>
            </w:r>
          </w:p>
          <w:p w14:paraId="05590993">
            <w:pPr>
              <w:pStyle w:val="6"/>
              <w:spacing w:before="13" w:line="215" w:lineRule="auto"/>
              <w:ind w:left="631"/>
            </w:pPr>
            <w:r>
              <w:rPr>
                <w:spacing w:val="4"/>
              </w:rPr>
              <w:t>的行政处罚</w:t>
            </w:r>
          </w:p>
        </w:tc>
        <w:tc>
          <w:tcPr>
            <w:tcW w:w="536" w:type="dxa"/>
            <w:vAlign w:val="top"/>
          </w:tcPr>
          <w:p w14:paraId="50720788">
            <w:pPr>
              <w:pStyle w:val="6"/>
              <w:spacing w:before="148" w:line="229" w:lineRule="auto"/>
              <w:ind w:left="95"/>
            </w:pPr>
            <w:r>
              <w:rPr>
                <w:spacing w:val="5"/>
              </w:rPr>
              <w:t>行政处罚</w:t>
            </w:r>
          </w:p>
        </w:tc>
        <w:tc>
          <w:tcPr>
            <w:tcW w:w="879" w:type="dxa"/>
            <w:vAlign w:val="top"/>
          </w:tcPr>
          <w:p w14:paraId="1B51FD50">
            <w:pPr>
              <w:pStyle w:val="6"/>
              <w:spacing w:before="34" w:line="261" w:lineRule="auto"/>
              <w:ind w:left="50" w:right="44" w:firstLine="47"/>
            </w:pPr>
            <w:r>
              <w:rPr>
                <w:spacing w:val="5"/>
              </w:rPr>
              <w:t>市场监督管理部门</w:t>
            </w:r>
            <w:r>
              <w:rPr>
                <w:spacing w:val="1"/>
              </w:rPr>
              <w:t xml:space="preserve">  </w:t>
            </w:r>
            <w:r>
              <w:rPr>
                <w:spacing w:val="6"/>
              </w:rPr>
              <w:t>（省级、设区的市级</w:t>
            </w:r>
          </w:p>
          <w:p w14:paraId="202F029B">
            <w:pPr>
              <w:pStyle w:val="6"/>
              <w:spacing w:line="215" w:lineRule="auto"/>
              <w:ind w:left="267"/>
            </w:pPr>
            <w:r>
              <w:rPr>
                <w:spacing w:val="4"/>
              </w:rPr>
              <w:t>或县级）</w:t>
            </w:r>
          </w:p>
        </w:tc>
        <w:tc>
          <w:tcPr>
            <w:tcW w:w="1259" w:type="dxa"/>
            <w:vAlign w:val="top"/>
          </w:tcPr>
          <w:p w14:paraId="0634502E">
            <w:pPr>
              <w:pStyle w:val="6"/>
              <w:spacing w:before="34" w:line="229" w:lineRule="auto"/>
              <w:ind w:left="28"/>
            </w:pPr>
            <w:r>
              <w:rPr>
                <w:spacing w:val="5"/>
              </w:rPr>
              <w:t>省市场监督管理局特种设备安全</w:t>
            </w:r>
          </w:p>
          <w:p w14:paraId="0FF856D6">
            <w:pPr>
              <w:pStyle w:val="6"/>
              <w:spacing w:before="14" w:line="230" w:lineRule="auto"/>
              <w:ind w:left="28"/>
            </w:pPr>
            <w:r>
              <w:rPr>
                <w:spacing w:val="5"/>
              </w:rPr>
              <w:t>监察局、市（州）、县级相关业</w:t>
            </w:r>
          </w:p>
          <w:p w14:paraId="50CCB963">
            <w:pPr>
              <w:pStyle w:val="6"/>
              <w:spacing w:before="13" w:line="215" w:lineRule="auto"/>
              <w:ind w:left="502"/>
            </w:pPr>
            <w:r>
              <w:rPr>
                <w:spacing w:val="4"/>
              </w:rPr>
              <w:t>务部门</w:t>
            </w:r>
          </w:p>
        </w:tc>
        <w:tc>
          <w:tcPr>
            <w:tcW w:w="10978" w:type="dxa"/>
            <w:vAlign w:val="top"/>
          </w:tcPr>
          <w:p w14:paraId="6F9D5B2F">
            <w:pPr>
              <w:pStyle w:val="6"/>
              <w:spacing w:before="148" w:line="228" w:lineRule="auto"/>
              <w:ind w:left="60"/>
            </w:pPr>
            <w:r>
              <w:rPr>
                <w:spacing w:val="6"/>
              </w:rPr>
              <w:t>《中华人民共和国特种设备安全法》（</w:t>
            </w:r>
            <w:r>
              <w:rPr>
                <w:spacing w:val="-8"/>
              </w:rPr>
              <w:t xml:space="preserve"> </w:t>
            </w:r>
            <w:r>
              <w:rPr>
                <w:spacing w:val="6"/>
              </w:rPr>
              <w:t>2014）第九十一条第二项：对事故发生负有责任的单位的主要负责人未依法履行职责或者负有领导责任的，依照下列规定处以罚款；属于国家工作人员的，并依法给予处分</w:t>
            </w:r>
            <w:r>
              <w:rPr>
                <w:spacing w:val="-6"/>
              </w:rPr>
              <w:t>：（</w:t>
            </w:r>
            <w:r>
              <w:rPr>
                <w:spacing w:val="-8"/>
              </w:rPr>
              <w:t xml:space="preserve"> </w:t>
            </w:r>
            <w:r>
              <w:rPr>
                <w:spacing w:val="6"/>
              </w:rPr>
              <w:t>二）发生较大事故，</w:t>
            </w:r>
            <w:r>
              <w:rPr>
                <w:spacing w:val="5"/>
              </w:rPr>
              <w:t>处上一年年收入百分之四十的罚款。</w:t>
            </w:r>
          </w:p>
        </w:tc>
        <w:tc>
          <w:tcPr>
            <w:tcW w:w="371" w:type="dxa"/>
            <w:vAlign w:val="top"/>
          </w:tcPr>
          <w:p w14:paraId="5BB4280C">
            <w:pPr>
              <w:rPr>
                <w:rFonts w:ascii="Arial"/>
                <w:sz w:val="21"/>
              </w:rPr>
            </w:pPr>
          </w:p>
        </w:tc>
      </w:tr>
      <w:tr w14:paraId="5063C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A6445EF">
            <w:pPr>
              <w:pStyle w:val="6"/>
              <w:spacing w:before="146" w:line="108" w:lineRule="exact"/>
              <w:ind w:left="248"/>
            </w:pPr>
            <w:r>
              <w:rPr>
                <w:position w:val="1"/>
              </w:rPr>
              <w:t>793</w:t>
            </w:r>
          </w:p>
        </w:tc>
        <w:tc>
          <w:tcPr>
            <w:tcW w:w="1682" w:type="dxa"/>
            <w:vAlign w:val="top"/>
          </w:tcPr>
          <w:p w14:paraId="79C24F5F">
            <w:pPr>
              <w:pStyle w:val="6"/>
              <w:spacing w:before="32" w:line="229" w:lineRule="auto"/>
              <w:ind w:left="21"/>
            </w:pPr>
            <w:r>
              <w:rPr>
                <w:spacing w:val="6"/>
              </w:rPr>
              <w:t>对事故发生负有责任的单位的主要负责人未</w:t>
            </w:r>
          </w:p>
          <w:p w14:paraId="476681BF">
            <w:pPr>
              <w:pStyle w:val="6"/>
              <w:spacing w:before="14" w:line="229" w:lineRule="auto"/>
              <w:ind w:left="18"/>
            </w:pPr>
            <w:r>
              <w:rPr>
                <w:spacing w:val="6"/>
              </w:rPr>
              <w:t>依法履行职责，发生重大特种设备事故行为</w:t>
            </w:r>
          </w:p>
          <w:p w14:paraId="285C506E">
            <w:pPr>
              <w:pStyle w:val="6"/>
              <w:spacing w:before="14" w:line="216" w:lineRule="auto"/>
              <w:ind w:left="631"/>
            </w:pPr>
            <w:r>
              <w:rPr>
                <w:spacing w:val="4"/>
              </w:rPr>
              <w:t>的行政处罚</w:t>
            </w:r>
          </w:p>
        </w:tc>
        <w:tc>
          <w:tcPr>
            <w:tcW w:w="536" w:type="dxa"/>
            <w:vAlign w:val="top"/>
          </w:tcPr>
          <w:p w14:paraId="242B7EE9">
            <w:pPr>
              <w:pStyle w:val="6"/>
              <w:spacing w:before="146" w:line="229" w:lineRule="auto"/>
              <w:ind w:left="95"/>
            </w:pPr>
            <w:r>
              <w:rPr>
                <w:spacing w:val="5"/>
              </w:rPr>
              <w:t>行政处罚</w:t>
            </w:r>
          </w:p>
        </w:tc>
        <w:tc>
          <w:tcPr>
            <w:tcW w:w="879" w:type="dxa"/>
            <w:vAlign w:val="top"/>
          </w:tcPr>
          <w:p w14:paraId="35D3B037">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414B4C85">
            <w:pPr>
              <w:pStyle w:val="6"/>
              <w:spacing w:line="215" w:lineRule="auto"/>
              <w:ind w:left="267"/>
            </w:pPr>
            <w:r>
              <w:rPr>
                <w:spacing w:val="4"/>
              </w:rPr>
              <w:t>或县级）</w:t>
            </w:r>
          </w:p>
        </w:tc>
        <w:tc>
          <w:tcPr>
            <w:tcW w:w="1259" w:type="dxa"/>
            <w:vAlign w:val="top"/>
          </w:tcPr>
          <w:p w14:paraId="4EA32656">
            <w:pPr>
              <w:pStyle w:val="6"/>
              <w:spacing w:before="32" w:line="229" w:lineRule="auto"/>
              <w:ind w:left="28"/>
            </w:pPr>
            <w:r>
              <w:rPr>
                <w:spacing w:val="5"/>
              </w:rPr>
              <w:t>省市场监督管理局特种设备安全</w:t>
            </w:r>
          </w:p>
          <w:p w14:paraId="4528CE74">
            <w:pPr>
              <w:pStyle w:val="6"/>
              <w:spacing w:before="14" w:line="230" w:lineRule="auto"/>
              <w:ind w:left="28"/>
            </w:pPr>
            <w:r>
              <w:rPr>
                <w:spacing w:val="5"/>
              </w:rPr>
              <w:t>监察局、市（州）、县级相关业</w:t>
            </w:r>
          </w:p>
          <w:p w14:paraId="1C1AB920">
            <w:pPr>
              <w:pStyle w:val="6"/>
              <w:spacing w:before="14" w:line="216" w:lineRule="auto"/>
              <w:ind w:left="502"/>
            </w:pPr>
            <w:r>
              <w:rPr>
                <w:spacing w:val="4"/>
              </w:rPr>
              <w:t>务部门</w:t>
            </w:r>
          </w:p>
        </w:tc>
        <w:tc>
          <w:tcPr>
            <w:tcW w:w="10978" w:type="dxa"/>
            <w:vAlign w:val="top"/>
          </w:tcPr>
          <w:p w14:paraId="34AEEEE6">
            <w:pPr>
              <w:pStyle w:val="6"/>
              <w:spacing w:before="146" w:line="228" w:lineRule="auto"/>
              <w:ind w:left="60"/>
            </w:pPr>
            <w:r>
              <w:rPr>
                <w:spacing w:val="6"/>
              </w:rPr>
              <w:t>《中华人民共和国特种设备安全法》（</w:t>
            </w:r>
            <w:r>
              <w:rPr>
                <w:spacing w:val="-8"/>
              </w:rPr>
              <w:t xml:space="preserve"> </w:t>
            </w:r>
            <w:r>
              <w:rPr>
                <w:spacing w:val="6"/>
              </w:rPr>
              <w:t>2014）第九十一条第三项：对事故发生负有责任的单位的主要负责人未依法履行职责或者负有领导责任的，依照下列规定处以罚款；属于国家工作人员的，并依法给予处分</w:t>
            </w:r>
            <w:r>
              <w:rPr>
                <w:spacing w:val="-6"/>
              </w:rPr>
              <w:t xml:space="preserve">：（ </w:t>
            </w:r>
            <w:r>
              <w:rPr>
                <w:spacing w:val="6"/>
              </w:rPr>
              <w:t>三）发生重大事</w:t>
            </w:r>
            <w:r>
              <w:rPr>
                <w:spacing w:val="5"/>
              </w:rPr>
              <w:t>故，处上一年年收入百分之六十的罚款。</w:t>
            </w:r>
          </w:p>
        </w:tc>
        <w:tc>
          <w:tcPr>
            <w:tcW w:w="371" w:type="dxa"/>
            <w:vAlign w:val="top"/>
          </w:tcPr>
          <w:p w14:paraId="25174CB1">
            <w:pPr>
              <w:rPr>
                <w:rFonts w:ascii="Arial"/>
                <w:sz w:val="21"/>
              </w:rPr>
            </w:pPr>
          </w:p>
        </w:tc>
      </w:tr>
      <w:tr w14:paraId="0D80F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02CCF41">
            <w:pPr>
              <w:pStyle w:val="6"/>
              <w:spacing w:before="147" w:line="108" w:lineRule="exact"/>
              <w:ind w:left="248"/>
            </w:pPr>
            <w:r>
              <w:rPr>
                <w:position w:val="1"/>
              </w:rPr>
              <w:t>794</w:t>
            </w:r>
          </w:p>
        </w:tc>
        <w:tc>
          <w:tcPr>
            <w:tcW w:w="1682" w:type="dxa"/>
            <w:vAlign w:val="top"/>
          </w:tcPr>
          <w:p w14:paraId="775B6B78">
            <w:pPr>
              <w:pStyle w:val="6"/>
              <w:spacing w:before="32" w:line="228" w:lineRule="auto"/>
              <w:ind w:left="21"/>
            </w:pPr>
            <w:r>
              <w:rPr>
                <w:spacing w:val="6"/>
              </w:rPr>
              <w:t>对特种设备安全管理人员、检测人员和作业</w:t>
            </w:r>
          </w:p>
          <w:p w14:paraId="6D19BA76">
            <w:pPr>
              <w:pStyle w:val="6"/>
              <w:spacing w:before="15" w:line="228" w:lineRule="auto"/>
              <w:ind w:left="20"/>
            </w:pPr>
            <w:r>
              <w:rPr>
                <w:spacing w:val="6"/>
              </w:rPr>
              <w:t>人员不履行岗位职责，违反操作规程和有关</w:t>
            </w:r>
          </w:p>
          <w:p w14:paraId="4F2AA110">
            <w:pPr>
              <w:pStyle w:val="6"/>
              <w:spacing w:before="14" w:line="215" w:lineRule="auto"/>
              <w:ind w:left="64"/>
            </w:pPr>
            <w:r>
              <w:rPr>
                <w:spacing w:val="6"/>
              </w:rPr>
              <w:t>安全规章制度，造成事故行为的行政处罚</w:t>
            </w:r>
          </w:p>
        </w:tc>
        <w:tc>
          <w:tcPr>
            <w:tcW w:w="536" w:type="dxa"/>
            <w:vAlign w:val="top"/>
          </w:tcPr>
          <w:p w14:paraId="42EA5039">
            <w:pPr>
              <w:pStyle w:val="6"/>
              <w:spacing w:before="147" w:line="229" w:lineRule="auto"/>
              <w:ind w:left="95"/>
            </w:pPr>
            <w:r>
              <w:rPr>
                <w:spacing w:val="5"/>
              </w:rPr>
              <w:t>行政处罚</w:t>
            </w:r>
          </w:p>
        </w:tc>
        <w:tc>
          <w:tcPr>
            <w:tcW w:w="879" w:type="dxa"/>
            <w:vAlign w:val="top"/>
          </w:tcPr>
          <w:p w14:paraId="0C98C111">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088AEA43">
            <w:pPr>
              <w:pStyle w:val="6"/>
              <w:spacing w:line="214" w:lineRule="auto"/>
              <w:ind w:left="267"/>
            </w:pPr>
            <w:r>
              <w:rPr>
                <w:spacing w:val="4"/>
              </w:rPr>
              <w:t>或县级）</w:t>
            </w:r>
          </w:p>
        </w:tc>
        <w:tc>
          <w:tcPr>
            <w:tcW w:w="1259" w:type="dxa"/>
            <w:vAlign w:val="top"/>
          </w:tcPr>
          <w:p w14:paraId="2534CD42">
            <w:pPr>
              <w:pStyle w:val="6"/>
              <w:spacing w:before="32" w:line="229" w:lineRule="auto"/>
              <w:ind w:left="28"/>
            </w:pPr>
            <w:r>
              <w:rPr>
                <w:spacing w:val="5"/>
              </w:rPr>
              <w:t>省市场监督管理局特种设备安全</w:t>
            </w:r>
          </w:p>
          <w:p w14:paraId="1B06356F">
            <w:pPr>
              <w:pStyle w:val="6"/>
              <w:spacing w:before="15" w:line="230" w:lineRule="auto"/>
              <w:ind w:left="28"/>
            </w:pPr>
            <w:r>
              <w:rPr>
                <w:spacing w:val="5"/>
              </w:rPr>
              <w:t>监察局、市（州）、县级相关业</w:t>
            </w:r>
          </w:p>
          <w:p w14:paraId="0A8F348D">
            <w:pPr>
              <w:pStyle w:val="6"/>
              <w:spacing w:before="14" w:line="215" w:lineRule="auto"/>
              <w:ind w:left="502"/>
            </w:pPr>
            <w:r>
              <w:rPr>
                <w:spacing w:val="4"/>
              </w:rPr>
              <w:t>务部门</w:t>
            </w:r>
          </w:p>
        </w:tc>
        <w:tc>
          <w:tcPr>
            <w:tcW w:w="10978" w:type="dxa"/>
            <w:vAlign w:val="top"/>
          </w:tcPr>
          <w:p w14:paraId="675BFC6E">
            <w:pPr>
              <w:pStyle w:val="6"/>
              <w:spacing w:before="147" w:line="228" w:lineRule="auto"/>
              <w:ind w:left="60"/>
            </w:pPr>
            <w:r>
              <w:rPr>
                <w:spacing w:val="6"/>
              </w:rPr>
              <w:t>《中华人民共和国特种设备安全法》（</w:t>
            </w:r>
            <w:r>
              <w:rPr>
                <w:spacing w:val="-9"/>
              </w:rPr>
              <w:t xml:space="preserve"> </w:t>
            </w:r>
            <w:r>
              <w:rPr>
                <w:spacing w:val="6"/>
              </w:rPr>
              <w:t>2014）第九十二条：违反本法规定，特种设备安全管理人员、检测人员和作业人员不</w:t>
            </w:r>
            <w:r>
              <w:rPr>
                <w:spacing w:val="5"/>
              </w:rPr>
              <w:t>履行岗位职责，违反操作规程和有关安全规章制度，造成事故的，</w:t>
            </w:r>
            <w:r>
              <w:rPr>
                <w:spacing w:val="-18"/>
              </w:rPr>
              <w:t xml:space="preserve"> </w:t>
            </w:r>
            <w:r>
              <w:rPr>
                <w:spacing w:val="5"/>
              </w:rPr>
              <w:t>吊销相关人员的资格。</w:t>
            </w:r>
          </w:p>
        </w:tc>
        <w:tc>
          <w:tcPr>
            <w:tcW w:w="371" w:type="dxa"/>
            <w:vAlign w:val="top"/>
          </w:tcPr>
          <w:p w14:paraId="5DDB18FA">
            <w:pPr>
              <w:rPr>
                <w:rFonts w:ascii="Arial"/>
                <w:sz w:val="21"/>
              </w:rPr>
            </w:pPr>
          </w:p>
        </w:tc>
      </w:tr>
      <w:tr w14:paraId="6AFEC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3E9BB29">
            <w:pPr>
              <w:pStyle w:val="6"/>
              <w:spacing w:before="148" w:line="108" w:lineRule="exact"/>
              <w:ind w:left="248"/>
            </w:pPr>
            <w:r>
              <w:rPr>
                <w:position w:val="1"/>
              </w:rPr>
              <w:t>795</w:t>
            </w:r>
          </w:p>
        </w:tc>
        <w:tc>
          <w:tcPr>
            <w:tcW w:w="1682" w:type="dxa"/>
            <w:vAlign w:val="top"/>
          </w:tcPr>
          <w:p w14:paraId="1D45C892">
            <w:pPr>
              <w:pStyle w:val="6"/>
              <w:spacing w:before="17" w:line="259" w:lineRule="auto"/>
              <w:ind w:left="18" w:right="14" w:firstLine="2"/>
              <w:jc w:val="both"/>
            </w:pPr>
            <w:r>
              <w:rPr>
                <w:spacing w:val="6"/>
              </w:rPr>
              <w:t>对未经核准，擅自从事《特种设备安全监察</w:t>
            </w:r>
            <w:r>
              <w:t xml:space="preserve"> </w:t>
            </w:r>
            <w:r>
              <w:rPr>
                <w:spacing w:val="6"/>
              </w:rPr>
              <w:t>条例》所规定的监督检验、定期检验、型式</w:t>
            </w:r>
            <w:r>
              <w:rPr>
                <w:spacing w:val="3"/>
              </w:rPr>
              <w:t xml:space="preserve"> </w:t>
            </w:r>
            <w:r>
              <w:rPr>
                <w:spacing w:val="6"/>
              </w:rPr>
              <w:t>试验以及无损检测等检验检测活动行为的行</w:t>
            </w:r>
          </w:p>
        </w:tc>
        <w:tc>
          <w:tcPr>
            <w:tcW w:w="536" w:type="dxa"/>
            <w:vAlign w:val="top"/>
          </w:tcPr>
          <w:p w14:paraId="2C524E26">
            <w:pPr>
              <w:pStyle w:val="6"/>
              <w:spacing w:before="148" w:line="229" w:lineRule="auto"/>
              <w:ind w:left="95"/>
            </w:pPr>
            <w:r>
              <w:rPr>
                <w:spacing w:val="5"/>
              </w:rPr>
              <w:t>行政处罚</w:t>
            </w:r>
          </w:p>
        </w:tc>
        <w:tc>
          <w:tcPr>
            <w:tcW w:w="879" w:type="dxa"/>
            <w:vAlign w:val="top"/>
          </w:tcPr>
          <w:p w14:paraId="550E5B76">
            <w:pPr>
              <w:pStyle w:val="6"/>
              <w:spacing w:before="34" w:line="261" w:lineRule="auto"/>
              <w:ind w:left="50" w:right="44" w:firstLine="47"/>
            </w:pPr>
            <w:r>
              <w:rPr>
                <w:spacing w:val="5"/>
              </w:rPr>
              <w:t>市场监督管理部门</w:t>
            </w:r>
            <w:r>
              <w:rPr>
                <w:spacing w:val="1"/>
              </w:rPr>
              <w:t xml:space="preserve">  </w:t>
            </w:r>
            <w:r>
              <w:rPr>
                <w:spacing w:val="6"/>
              </w:rPr>
              <w:t>（省级、设区的市级</w:t>
            </w:r>
          </w:p>
          <w:p w14:paraId="22CE1D98">
            <w:pPr>
              <w:pStyle w:val="6"/>
              <w:spacing w:line="215" w:lineRule="auto"/>
              <w:ind w:left="267"/>
            </w:pPr>
            <w:r>
              <w:rPr>
                <w:spacing w:val="4"/>
              </w:rPr>
              <w:t>或县级）</w:t>
            </w:r>
          </w:p>
        </w:tc>
        <w:tc>
          <w:tcPr>
            <w:tcW w:w="1259" w:type="dxa"/>
            <w:vAlign w:val="top"/>
          </w:tcPr>
          <w:p w14:paraId="79A99145">
            <w:pPr>
              <w:pStyle w:val="6"/>
              <w:spacing w:before="34" w:line="229" w:lineRule="auto"/>
              <w:ind w:left="28"/>
            </w:pPr>
            <w:r>
              <w:rPr>
                <w:spacing w:val="5"/>
              </w:rPr>
              <w:t>省市场监督管理局特种设备安全</w:t>
            </w:r>
          </w:p>
          <w:p w14:paraId="7EB717C7">
            <w:pPr>
              <w:pStyle w:val="6"/>
              <w:spacing w:before="14" w:line="230" w:lineRule="auto"/>
              <w:ind w:left="28"/>
            </w:pPr>
            <w:r>
              <w:rPr>
                <w:spacing w:val="5"/>
              </w:rPr>
              <w:t>监察局、市（州）、县级相关业</w:t>
            </w:r>
          </w:p>
          <w:p w14:paraId="33E38771">
            <w:pPr>
              <w:pStyle w:val="6"/>
              <w:spacing w:before="13" w:line="215" w:lineRule="auto"/>
              <w:ind w:left="502"/>
            </w:pPr>
            <w:r>
              <w:rPr>
                <w:spacing w:val="4"/>
              </w:rPr>
              <w:t>务部门</w:t>
            </w:r>
          </w:p>
        </w:tc>
        <w:tc>
          <w:tcPr>
            <w:tcW w:w="10978" w:type="dxa"/>
            <w:vAlign w:val="top"/>
          </w:tcPr>
          <w:p w14:paraId="411BFB06">
            <w:pPr>
              <w:pStyle w:val="6"/>
              <w:spacing w:before="90" w:line="264" w:lineRule="auto"/>
              <w:ind w:left="25" w:right="67" w:firstLine="35"/>
            </w:pPr>
            <w:r>
              <w:rPr>
                <w:spacing w:val="6"/>
              </w:rPr>
              <w:t>《特种设备安全监察条例》（2009修订）第九十一条：未经核准，擅自从事本条例所规定的监督检验、定期检验、型式试验以及无损检测等检验检测活动的，</w:t>
            </w:r>
            <w:r>
              <w:rPr>
                <w:spacing w:val="-16"/>
              </w:rPr>
              <w:t xml:space="preserve"> </w:t>
            </w:r>
            <w:r>
              <w:rPr>
                <w:spacing w:val="6"/>
              </w:rPr>
              <w:t>由特种设备安全监督管理部门予以取缔，处5万元以上20万元以下罚款；有违法所得的，没收违法所得；触犯刑律的，对负有责任</w:t>
            </w:r>
            <w:r>
              <w:t xml:space="preserve"> </w:t>
            </w:r>
            <w:r>
              <w:rPr>
                <w:spacing w:val="6"/>
              </w:rPr>
              <w:t>的主管人员和其他直接责任人员依照刑法关于非法经营罪或者其他罪的规定，依法追究刑事责</w:t>
            </w:r>
            <w:r>
              <w:rPr>
                <w:spacing w:val="5"/>
              </w:rPr>
              <w:t>任。</w:t>
            </w:r>
          </w:p>
        </w:tc>
        <w:tc>
          <w:tcPr>
            <w:tcW w:w="371" w:type="dxa"/>
            <w:vAlign w:val="top"/>
          </w:tcPr>
          <w:p w14:paraId="1E5565D5">
            <w:pPr>
              <w:rPr>
                <w:rFonts w:ascii="Arial"/>
                <w:sz w:val="21"/>
              </w:rPr>
            </w:pPr>
          </w:p>
        </w:tc>
      </w:tr>
      <w:tr w14:paraId="371EE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DA6FA66">
            <w:pPr>
              <w:pStyle w:val="6"/>
              <w:spacing w:before="146" w:line="108" w:lineRule="exact"/>
              <w:ind w:left="248"/>
            </w:pPr>
            <w:r>
              <w:rPr>
                <w:position w:val="1"/>
              </w:rPr>
              <w:t>796</w:t>
            </w:r>
          </w:p>
        </w:tc>
        <w:tc>
          <w:tcPr>
            <w:tcW w:w="1682" w:type="dxa"/>
            <w:vAlign w:val="top"/>
          </w:tcPr>
          <w:p w14:paraId="701C703D">
            <w:pPr>
              <w:pStyle w:val="6"/>
              <w:spacing w:before="1" w:line="255" w:lineRule="auto"/>
              <w:ind w:left="20" w:right="14" w:firstLine="1"/>
              <w:jc w:val="both"/>
            </w:pPr>
            <w:r>
              <w:rPr>
                <w:spacing w:val="6"/>
              </w:rPr>
              <w:t>对特种设备检验、</w:t>
            </w:r>
            <w:r>
              <w:rPr>
                <w:position w:val="-1"/>
              </w:rPr>
              <w:drawing>
                <wp:inline distT="0" distB="0" distL="0" distR="0">
                  <wp:extent cx="54610" cy="7112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45"/>
                          <a:stretch>
                            <a:fillRect/>
                          </a:stretch>
                        </pic:blipFill>
                        <pic:spPr>
                          <a:xfrm>
                            <a:off x="0" y="0"/>
                            <a:ext cx="55146" cy="71269"/>
                          </a:xfrm>
                          <a:prstGeom prst="rect">
                            <a:avLst/>
                          </a:prstGeom>
                        </pic:spPr>
                      </pic:pic>
                    </a:graphicData>
                  </a:graphic>
                </wp:inline>
              </w:drawing>
            </w:r>
            <w:r>
              <w:rPr>
                <w:position w:val="-1"/>
              </w:rPr>
              <w:drawing>
                <wp:inline distT="0" distB="0" distL="0" distR="0">
                  <wp:extent cx="52705" cy="7112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46"/>
                          <a:stretch>
                            <a:fillRect/>
                          </a:stretch>
                        </pic:blipFill>
                        <pic:spPr>
                          <a:xfrm>
                            <a:off x="0" y="0"/>
                            <a:ext cx="52709" cy="71269"/>
                          </a:xfrm>
                          <a:prstGeom prst="rect">
                            <a:avLst/>
                          </a:prstGeom>
                        </pic:spPr>
                      </pic:pic>
                    </a:graphicData>
                  </a:graphic>
                </wp:inline>
              </w:drawing>
            </w:r>
            <w:r>
              <w:rPr>
                <w:position w:val="-1"/>
              </w:rPr>
              <w:drawing>
                <wp:inline distT="0" distB="0" distL="0" distR="0">
                  <wp:extent cx="54610" cy="7112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47"/>
                          <a:stretch>
                            <a:fillRect/>
                          </a:stretch>
                        </pic:blipFill>
                        <pic:spPr>
                          <a:xfrm>
                            <a:off x="0" y="0"/>
                            <a:ext cx="54920" cy="71269"/>
                          </a:xfrm>
                          <a:prstGeom prst="rect">
                            <a:avLst/>
                          </a:prstGeom>
                        </pic:spPr>
                      </pic:pic>
                    </a:graphicData>
                  </a:graphic>
                </wp:inline>
              </w:drawing>
            </w:r>
            <w:r>
              <w:rPr>
                <w:spacing w:val="6"/>
              </w:rPr>
              <w:t>构及其检验、检测</w:t>
            </w:r>
            <w:r>
              <w:rPr>
                <w:spacing w:val="2"/>
              </w:rPr>
              <w:t xml:space="preserve"> </w:t>
            </w:r>
            <w:r>
              <w:rPr>
                <w:spacing w:val="6"/>
              </w:rPr>
              <w:t>人员未经核准或者超出核准范围、使用未取</w:t>
            </w:r>
            <w:r>
              <w:rPr>
                <w:spacing w:val="2"/>
              </w:rPr>
              <w:t xml:space="preserve"> </w:t>
            </w:r>
            <w:r>
              <w:rPr>
                <w:spacing w:val="6"/>
              </w:rPr>
              <w:t>得相应资格的人员从事检验、检测行为的行</w:t>
            </w:r>
          </w:p>
        </w:tc>
        <w:tc>
          <w:tcPr>
            <w:tcW w:w="536" w:type="dxa"/>
            <w:vAlign w:val="top"/>
          </w:tcPr>
          <w:p w14:paraId="09AF40EF">
            <w:pPr>
              <w:pStyle w:val="6"/>
              <w:spacing w:before="146" w:line="229" w:lineRule="auto"/>
              <w:ind w:left="95"/>
            </w:pPr>
            <w:r>
              <w:rPr>
                <w:spacing w:val="5"/>
              </w:rPr>
              <w:t>行政处罚</w:t>
            </w:r>
          </w:p>
        </w:tc>
        <w:tc>
          <w:tcPr>
            <w:tcW w:w="879" w:type="dxa"/>
            <w:vAlign w:val="top"/>
          </w:tcPr>
          <w:p w14:paraId="3D85C6A8">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500AA21E">
            <w:pPr>
              <w:pStyle w:val="6"/>
              <w:spacing w:line="215" w:lineRule="auto"/>
              <w:ind w:left="267"/>
            </w:pPr>
            <w:r>
              <w:rPr>
                <w:spacing w:val="4"/>
              </w:rPr>
              <w:t>或县级）</w:t>
            </w:r>
          </w:p>
        </w:tc>
        <w:tc>
          <w:tcPr>
            <w:tcW w:w="1259" w:type="dxa"/>
            <w:vAlign w:val="top"/>
          </w:tcPr>
          <w:p w14:paraId="53ADD79F">
            <w:pPr>
              <w:pStyle w:val="6"/>
              <w:spacing w:before="33" w:line="229" w:lineRule="auto"/>
              <w:ind w:left="28"/>
            </w:pPr>
            <w:r>
              <w:rPr>
                <w:spacing w:val="5"/>
              </w:rPr>
              <w:t>省市场监督管理局特种设备安全</w:t>
            </w:r>
          </w:p>
          <w:p w14:paraId="3C72E82E">
            <w:pPr>
              <w:pStyle w:val="6"/>
              <w:spacing w:before="14" w:line="230" w:lineRule="auto"/>
              <w:ind w:left="28"/>
            </w:pPr>
            <w:r>
              <w:rPr>
                <w:spacing w:val="5"/>
              </w:rPr>
              <w:t>监察局、市（州）、县级相关业</w:t>
            </w:r>
          </w:p>
          <w:p w14:paraId="0CB219A3">
            <w:pPr>
              <w:pStyle w:val="6"/>
              <w:spacing w:before="14" w:line="215" w:lineRule="auto"/>
              <w:ind w:left="502"/>
            </w:pPr>
            <w:r>
              <w:rPr>
                <w:spacing w:val="4"/>
              </w:rPr>
              <w:t>务部门</w:t>
            </w:r>
          </w:p>
        </w:tc>
        <w:tc>
          <w:tcPr>
            <w:tcW w:w="10978" w:type="dxa"/>
            <w:vAlign w:val="top"/>
          </w:tcPr>
          <w:p w14:paraId="6C825A81">
            <w:pPr>
              <w:pStyle w:val="6"/>
              <w:spacing w:before="90" w:line="262" w:lineRule="auto"/>
              <w:ind w:left="16" w:right="24" w:firstLine="44"/>
            </w:pPr>
            <w:r>
              <w:rPr>
                <w:spacing w:val="6"/>
              </w:rPr>
              <w:t>《中华人民共和国特种设备安全法》（</w:t>
            </w:r>
            <w:r>
              <w:rPr>
                <w:spacing w:val="-7"/>
              </w:rPr>
              <w:t xml:space="preserve"> </w:t>
            </w:r>
            <w:r>
              <w:rPr>
                <w:spacing w:val="6"/>
              </w:rPr>
              <w:t>2014）第九十三条第一款第一项：违反本法规定，特种设备检验、检测机构及其检验、检测人员有下列行为之一的，责令改正，对机构处五万元以上二十万元以下罚款，对直接负责的主管人员和其他直接责任人员处五千元以上五万元以下罚款；情节</w:t>
            </w:r>
            <w:r>
              <w:t xml:space="preserve"> </w:t>
            </w:r>
            <w:r>
              <w:rPr>
                <w:spacing w:val="6"/>
              </w:rPr>
              <w:t>严重的，</w:t>
            </w:r>
            <w:r>
              <w:rPr>
                <w:spacing w:val="-18"/>
              </w:rPr>
              <w:t xml:space="preserve"> </w:t>
            </w:r>
            <w:r>
              <w:rPr>
                <w:spacing w:val="6"/>
              </w:rPr>
              <w:t>吊销机构资质和有关人员的资格</w:t>
            </w:r>
            <w:r>
              <w:rPr>
                <w:spacing w:val="-6"/>
              </w:rPr>
              <w:t>：（</w:t>
            </w:r>
            <w:r>
              <w:rPr>
                <w:spacing w:val="-7"/>
              </w:rPr>
              <w:t xml:space="preserve"> </w:t>
            </w:r>
            <w:r>
              <w:rPr>
                <w:spacing w:val="6"/>
              </w:rPr>
              <w:t>一）未经核准或者超出核准范围、使用</w:t>
            </w:r>
            <w:r>
              <w:rPr>
                <w:spacing w:val="5"/>
              </w:rPr>
              <w:t>未取得相应资格的人员从事检验、检测的。</w:t>
            </w:r>
          </w:p>
        </w:tc>
        <w:tc>
          <w:tcPr>
            <w:tcW w:w="371" w:type="dxa"/>
            <w:vAlign w:val="top"/>
          </w:tcPr>
          <w:p w14:paraId="5AEB738D">
            <w:pPr>
              <w:rPr>
                <w:rFonts w:ascii="Arial"/>
                <w:sz w:val="21"/>
              </w:rPr>
            </w:pPr>
          </w:p>
        </w:tc>
      </w:tr>
      <w:tr w14:paraId="221FB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A84C866">
            <w:pPr>
              <w:pStyle w:val="6"/>
              <w:spacing w:before="147" w:line="108" w:lineRule="exact"/>
              <w:ind w:left="248"/>
            </w:pPr>
            <w:r>
              <w:rPr>
                <w:position w:val="1"/>
              </w:rPr>
              <w:t>797</w:t>
            </w:r>
          </w:p>
        </w:tc>
        <w:tc>
          <w:tcPr>
            <w:tcW w:w="1682" w:type="dxa"/>
            <w:vAlign w:val="top"/>
          </w:tcPr>
          <w:p w14:paraId="7E6967F8">
            <w:pPr>
              <w:pStyle w:val="6"/>
              <w:spacing w:line="159" w:lineRule="auto"/>
              <w:ind w:left="712"/>
            </w:pPr>
            <w:r>
              <w:pict>
                <v:shape id="_x0000_s1037" o:spid="_x0000_s1037" o:spt="202" type="#_x0000_t202" style="position:absolute;left:0pt;margin-left:0.05pt;margin-top:0.65pt;height:6.95pt;width:83.8pt;z-index:251670528;mso-width-relative:page;mso-height-relative:page;" filled="f" stroked="f" coordsize="21600,21600">
                  <v:path/>
                  <v:fill on="f" focussize="0,0"/>
                  <v:stroke on="f"/>
                  <v:imagedata o:title=""/>
                  <o:lock v:ext="edit" aspectratio="f"/>
                  <v:textbox inset="0mm,0mm,0mm,0mm">
                    <w:txbxContent>
                      <w:p w14:paraId="3C3F0B80">
                        <w:pPr>
                          <w:pStyle w:val="6"/>
                          <w:spacing w:before="20" w:line="228" w:lineRule="auto"/>
                          <w:ind w:left="20"/>
                        </w:pPr>
                        <w:r>
                          <w:rPr>
                            <w:spacing w:val="6"/>
                          </w:rPr>
                          <w:t>对特种设备检验、检测机构及其检验、检测</w:t>
                        </w:r>
                      </w:p>
                    </w:txbxContent>
                  </v:textbox>
                </v:shape>
              </w:pict>
            </w:r>
            <w:r>
              <w:rPr>
                <w:spacing w:val="4"/>
              </w:rPr>
              <w:t>政处罚</w:t>
            </w:r>
          </w:p>
          <w:p w14:paraId="30CED05E">
            <w:pPr>
              <w:pStyle w:val="6"/>
              <w:spacing w:before="78" w:line="228" w:lineRule="auto"/>
              <w:ind w:left="20"/>
            </w:pPr>
            <w:r>
              <w:rPr>
                <w:spacing w:val="5"/>
              </w:rPr>
              <w:t>人员未按照安全技术规范的要求进行检验、</w:t>
            </w:r>
          </w:p>
          <w:p w14:paraId="116C8827">
            <w:pPr>
              <w:pStyle w:val="6"/>
              <w:spacing w:before="15" w:line="214" w:lineRule="auto"/>
              <w:ind w:left="450"/>
            </w:pPr>
            <w:r>
              <w:rPr>
                <w:spacing w:val="6"/>
              </w:rPr>
              <w:t>检测行为的行政处罚</w:t>
            </w:r>
          </w:p>
        </w:tc>
        <w:tc>
          <w:tcPr>
            <w:tcW w:w="536" w:type="dxa"/>
            <w:vAlign w:val="top"/>
          </w:tcPr>
          <w:p w14:paraId="6DA20903">
            <w:pPr>
              <w:pStyle w:val="6"/>
              <w:spacing w:before="147" w:line="229" w:lineRule="auto"/>
              <w:ind w:left="95"/>
            </w:pPr>
            <w:r>
              <w:rPr>
                <w:spacing w:val="5"/>
              </w:rPr>
              <w:t>行政处罚</w:t>
            </w:r>
          </w:p>
        </w:tc>
        <w:tc>
          <w:tcPr>
            <w:tcW w:w="879" w:type="dxa"/>
            <w:vAlign w:val="top"/>
          </w:tcPr>
          <w:p w14:paraId="2FE125B7">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0AF71F2B">
            <w:pPr>
              <w:pStyle w:val="6"/>
              <w:spacing w:line="214" w:lineRule="auto"/>
              <w:ind w:left="267"/>
            </w:pPr>
            <w:r>
              <w:rPr>
                <w:spacing w:val="4"/>
              </w:rPr>
              <w:t>或县级）</w:t>
            </w:r>
          </w:p>
        </w:tc>
        <w:tc>
          <w:tcPr>
            <w:tcW w:w="1259" w:type="dxa"/>
            <w:vAlign w:val="top"/>
          </w:tcPr>
          <w:p w14:paraId="7EFA6800">
            <w:pPr>
              <w:pStyle w:val="6"/>
              <w:spacing w:before="32" w:line="229" w:lineRule="auto"/>
              <w:ind w:left="28"/>
            </w:pPr>
            <w:r>
              <w:rPr>
                <w:spacing w:val="5"/>
              </w:rPr>
              <w:t>省市场监督管理局特种设备安全</w:t>
            </w:r>
          </w:p>
          <w:p w14:paraId="704EB84A">
            <w:pPr>
              <w:pStyle w:val="6"/>
              <w:spacing w:before="15" w:line="230" w:lineRule="auto"/>
              <w:ind w:left="28"/>
            </w:pPr>
            <w:r>
              <w:rPr>
                <w:spacing w:val="5"/>
              </w:rPr>
              <w:t>监察局、市（州）、县级相关业</w:t>
            </w:r>
          </w:p>
          <w:p w14:paraId="3E8975A0">
            <w:pPr>
              <w:pStyle w:val="6"/>
              <w:spacing w:before="14" w:line="214" w:lineRule="auto"/>
              <w:ind w:left="502"/>
            </w:pPr>
            <w:r>
              <w:rPr>
                <w:spacing w:val="4"/>
              </w:rPr>
              <w:t>务部门</w:t>
            </w:r>
          </w:p>
        </w:tc>
        <w:tc>
          <w:tcPr>
            <w:tcW w:w="10978" w:type="dxa"/>
            <w:vAlign w:val="top"/>
          </w:tcPr>
          <w:p w14:paraId="2B7E9531">
            <w:pPr>
              <w:pStyle w:val="6"/>
              <w:spacing w:before="90" w:line="262" w:lineRule="auto"/>
              <w:ind w:left="16" w:right="24" w:firstLine="44"/>
            </w:pPr>
            <w:r>
              <w:rPr>
                <w:spacing w:val="6"/>
              </w:rPr>
              <w:t>《中华人民共和国特种设备安全法》（</w:t>
            </w:r>
            <w:r>
              <w:rPr>
                <w:spacing w:val="-7"/>
              </w:rPr>
              <w:t xml:space="preserve"> </w:t>
            </w:r>
            <w:r>
              <w:rPr>
                <w:spacing w:val="6"/>
              </w:rPr>
              <w:t>2014）第九十三条第一款第二项：违反本法规定，特种设备检验、检测机构及其检验、检测人员有下列行为之一的，责令改正，对机构处五万元以上二十万元以下罚款，对直接负责的主管人员和其他直接责任人员处五千元以上五万元以下罚款；情节</w:t>
            </w:r>
            <w:r>
              <w:t xml:space="preserve"> </w:t>
            </w:r>
            <w:r>
              <w:rPr>
                <w:spacing w:val="5"/>
              </w:rPr>
              <w:t>严重的，</w:t>
            </w:r>
            <w:r>
              <w:rPr>
                <w:spacing w:val="-18"/>
              </w:rPr>
              <w:t xml:space="preserve"> </w:t>
            </w:r>
            <w:r>
              <w:rPr>
                <w:spacing w:val="5"/>
              </w:rPr>
              <w:t>吊销机构资质和有关人员的资格</w:t>
            </w:r>
            <w:r>
              <w:rPr>
                <w:spacing w:val="3"/>
              </w:rPr>
              <w:t>：（</w:t>
            </w:r>
            <w:r>
              <w:rPr>
                <w:spacing w:val="-8"/>
              </w:rPr>
              <w:t xml:space="preserve"> </w:t>
            </w:r>
            <w:r>
              <w:rPr>
                <w:spacing w:val="5"/>
              </w:rPr>
              <w:t>二）未按照安全技术规范的要求进行检验、检测的。</w:t>
            </w:r>
          </w:p>
        </w:tc>
        <w:tc>
          <w:tcPr>
            <w:tcW w:w="371" w:type="dxa"/>
            <w:vAlign w:val="top"/>
          </w:tcPr>
          <w:p w14:paraId="1BE4E17B">
            <w:pPr>
              <w:rPr>
                <w:rFonts w:ascii="Arial"/>
                <w:sz w:val="21"/>
              </w:rPr>
            </w:pPr>
          </w:p>
        </w:tc>
      </w:tr>
      <w:tr w14:paraId="5D46A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8E13D8A">
            <w:pPr>
              <w:pStyle w:val="6"/>
              <w:spacing w:before="210" w:line="108" w:lineRule="exact"/>
              <w:ind w:left="248"/>
            </w:pPr>
            <w:r>
              <w:rPr>
                <w:position w:val="1"/>
              </w:rPr>
              <w:t>798</w:t>
            </w:r>
          </w:p>
        </w:tc>
        <w:tc>
          <w:tcPr>
            <w:tcW w:w="1682" w:type="dxa"/>
            <w:vAlign w:val="top"/>
          </w:tcPr>
          <w:p w14:paraId="35C68994">
            <w:pPr>
              <w:pStyle w:val="6"/>
              <w:spacing w:before="39" w:line="228" w:lineRule="auto"/>
              <w:ind w:left="21"/>
            </w:pPr>
            <w:r>
              <w:rPr>
                <w:spacing w:val="6"/>
              </w:rPr>
              <w:t>对特种设备检验、检测机构及其检验、检测</w:t>
            </w:r>
          </w:p>
          <w:p w14:paraId="74C07EEC">
            <w:pPr>
              <w:pStyle w:val="6"/>
              <w:spacing w:before="15" w:line="228" w:lineRule="auto"/>
              <w:ind w:left="20"/>
            </w:pPr>
            <w:r>
              <w:rPr>
                <w:spacing w:val="6"/>
              </w:rPr>
              <w:t>人员出具虚假的检验、检测结果和鉴定结论</w:t>
            </w:r>
          </w:p>
          <w:p w14:paraId="4DBE0757">
            <w:pPr>
              <w:pStyle w:val="6"/>
              <w:spacing w:before="15" w:line="228" w:lineRule="auto"/>
              <w:ind w:left="19"/>
            </w:pPr>
            <w:r>
              <w:rPr>
                <w:spacing w:val="6"/>
              </w:rPr>
              <w:t>或者检验、检测结果和鉴定结论严重失实行</w:t>
            </w:r>
          </w:p>
          <w:p w14:paraId="7FF82C47">
            <w:pPr>
              <w:pStyle w:val="6"/>
              <w:spacing w:before="14" w:line="225" w:lineRule="auto"/>
              <w:ind w:left="583"/>
            </w:pPr>
            <w:r>
              <w:rPr>
                <w:spacing w:val="5"/>
              </w:rPr>
              <w:t>为的行政处罚</w:t>
            </w:r>
          </w:p>
        </w:tc>
        <w:tc>
          <w:tcPr>
            <w:tcW w:w="536" w:type="dxa"/>
            <w:vAlign w:val="top"/>
          </w:tcPr>
          <w:p w14:paraId="1E0EE6DA">
            <w:pPr>
              <w:pStyle w:val="6"/>
              <w:spacing w:before="210" w:line="229" w:lineRule="auto"/>
              <w:ind w:left="95"/>
            </w:pPr>
            <w:r>
              <w:rPr>
                <w:spacing w:val="5"/>
              </w:rPr>
              <w:t>行政处罚</w:t>
            </w:r>
          </w:p>
        </w:tc>
        <w:tc>
          <w:tcPr>
            <w:tcW w:w="879" w:type="dxa"/>
            <w:vAlign w:val="top"/>
          </w:tcPr>
          <w:p w14:paraId="492EBBC2">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1CF6DA7C">
            <w:pPr>
              <w:pStyle w:val="6"/>
              <w:spacing w:line="231" w:lineRule="auto"/>
              <w:ind w:left="267"/>
            </w:pPr>
            <w:r>
              <w:rPr>
                <w:spacing w:val="4"/>
              </w:rPr>
              <w:t>或县级）</w:t>
            </w:r>
          </w:p>
        </w:tc>
        <w:tc>
          <w:tcPr>
            <w:tcW w:w="1259" w:type="dxa"/>
            <w:vAlign w:val="top"/>
          </w:tcPr>
          <w:p w14:paraId="0BE716AF">
            <w:pPr>
              <w:pStyle w:val="6"/>
              <w:spacing w:before="96" w:line="229" w:lineRule="auto"/>
              <w:ind w:left="28"/>
            </w:pPr>
            <w:r>
              <w:rPr>
                <w:spacing w:val="5"/>
              </w:rPr>
              <w:t>省市场监督管理局特种设备安全</w:t>
            </w:r>
          </w:p>
          <w:p w14:paraId="63890FBA">
            <w:pPr>
              <w:pStyle w:val="6"/>
              <w:spacing w:before="14" w:line="230" w:lineRule="auto"/>
              <w:ind w:left="28"/>
            </w:pPr>
            <w:r>
              <w:rPr>
                <w:spacing w:val="5"/>
              </w:rPr>
              <w:t>监察局、市（州）、县级相关业</w:t>
            </w:r>
          </w:p>
          <w:p w14:paraId="30B5413A">
            <w:pPr>
              <w:pStyle w:val="6"/>
              <w:spacing w:before="14" w:line="230" w:lineRule="auto"/>
              <w:ind w:left="502"/>
            </w:pPr>
            <w:r>
              <w:rPr>
                <w:spacing w:val="4"/>
              </w:rPr>
              <w:t>务部门</w:t>
            </w:r>
          </w:p>
        </w:tc>
        <w:tc>
          <w:tcPr>
            <w:tcW w:w="10978" w:type="dxa"/>
            <w:vAlign w:val="top"/>
          </w:tcPr>
          <w:p w14:paraId="4DAD6885">
            <w:pPr>
              <w:pStyle w:val="6"/>
              <w:spacing w:before="152" w:line="262" w:lineRule="auto"/>
              <w:ind w:left="16" w:right="24" w:firstLine="44"/>
            </w:pPr>
            <w:r>
              <w:rPr>
                <w:spacing w:val="6"/>
              </w:rPr>
              <w:t>《中华人民共和国特种设备安全法》（</w:t>
            </w:r>
            <w:r>
              <w:rPr>
                <w:spacing w:val="-7"/>
              </w:rPr>
              <w:t xml:space="preserve"> </w:t>
            </w:r>
            <w:r>
              <w:rPr>
                <w:spacing w:val="6"/>
              </w:rPr>
              <w:t>2014）第九十三条第一款第三项：违反本法规定，特种设备检验、检测机构及其检验、检测人员有下列行为之一的，责令改正，对机构处五万元以上二十万元以下罚款，对直接负责的主管人员和其他直接责任人员处五千元以上五万元以下罚款；情节</w:t>
            </w:r>
            <w:r>
              <w:t xml:space="preserve"> </w:t>
            </w:r>
            <w:r>
              <w:rPr>
                <w:spacing w:val="5"/>
              </w:rPr>
              <w:t>严重的，</w:t>
            </w:r>
            <w:r>
              <w:rPr>
                <w:spacing w:val="-18"/>
              </w:rPr>
              <w:t xml:space="preserve"> </w:t>
            </w:r>
            <w:r>
              <w:rPr>
                <w:spacing w:val="5"/>
              </w:rPr>
              <w:t>吊销机构资质和有关人员的资格</w:t>
            </w:r>
            <w:r>
              <w:rPr>
                <w:spacing w:val="1"/>
              </w:rPr>
              <w:t>：（</w:t>
            </w:r>
            <w:r>
              <w:rPr>
                <w:spacing w:val="-6"/>
              </w:rPr>
              <w:t xml:space="preserve"> </w:t>
            </w:r>
            <w:r>
              <w:rPr>
                <w:spacing w:val="5"/>
              </w:rPr>
              <w:t>三</w:t>
            </w:r>
            <w:r>
              <w:rPr>
                <w:spacing w:val="-16"/>
              </w:rPr>
              <w:t xml:space="preserve"> </w:t>
            </w:r>
            <w:r>
              <w:rPr>
                <w:spacing w:val="5"/>
              </w:rPr>
              <w:t>）出具虚假的检验、检测结果和鉴定结论或者检验、检测结果和鉴定结论严重失实的。</w:t>
            </w:r>
          </w:p>
        </w:tc>
        <w:tc>
          <w:tcPr>
            <w:tcW w:w="371" w:type="dxa"/>
            <w:vAlign w:val="top"/>
          </w:tcPr>
          <w:p w14:paraId="7C256FE2">
            <w:pPr>
              <w:rPr>
                <w:rFonts w:ascii="Arial"/>
                <w:sz w:val="21"/>
              </w:rPr>
            </w:pPr>
          </w:p>
        </w:tc>
      </w:tr>
      <w:tr w14:paraId="0FB49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616" w:type="dxa"/>
            <w:vAlign w:val="top"/>
          </w:tcPr>
          <w:p w14:paraId="7307A814">
            <w:pPr>
              <w:pStyle w:val="6"/>
              <w:spacing w:before="211" w:line="108" w:lineRule="exact"/>
              <w:ind w:left="248"/>
            </w:pPr>
            <w:r>
              <w:rPr>
                <w:position w:val="1"/>
              </w:rPr>
              <w:t>799</w:t>
            </w:r>
          </w:p>
        </w:tc>
        <w:tc>
          <w:tcPr>
            <w:tcW w:w="1682" w:type="dxa"/>
            <w:vAlign w:val="top"/>
          </w:tcPr>
          <w:p w14:paraId="2EB5585C">
            <w:pPr>
              <w:pStyle w:val="6"/>
              <w:spacing w:before="39" w:line="228" w:lineRule="auto"/>
              <w:ind w:left="21"/>
            </w:pPr>
            <w:r>
              <w:rPr>
                <w:spacing w:val="6"/>
              </w:rPr>
              <w:t>对特种设备检验、检测机构及其检验、检测</w:t>
            </w:r>
          </w:p>
          <w:p w14:paraId="157F345C">
            <w:pPr>
              <w:pStyle w:val="6"/>
              <w:spacing w:before="14" w:line="228" w:lineRule="auto"/>
              <w:ind w:left="20"/>
            </w:pPr>
            <w:r>
              <w:rPr>
                <w:spacing w:val="6"/>
              </w:rPr>
              <w:t>人员发现特种设备存在严重事故隐患，未及</w:t>
            </w:r>
          </w:p>
          <w:p w14:paraId="00756B65">
            <w:pPr>
              <w:pStyle w:val="6"/>
              <w:spacing w:before="15" w:line="228" w:lineRule="auto"/>
              <w:ind w:left="27"/>
            </w:pPr>
            <w:r>
              <w:rPr>
                <w:spacing w:val="5"/>
              </w:rPr>
              <w:t>时告知相关单位，并立即向负责特种设备安</w:t>
            </w:r>
          </w:p>
          <w:p w14:paraId="6D7D466D">
            <w:pPr>
              <w:pStyle w:val="6"/>
              <w:spacing w:before="15" w:line="229" w:lineRule="auto"/>
              <w:ind w:left="148"/>
            </w:pPr>
            <w:r>
              <w:rPr>
                <w:spacing w:val="6"/>
              </w:rPr>
              <w:t>全监督管理部门报告行为的行政处罚</w:t>
            </w:r>
          </w:p>
        </w:tc>
        <w:tc>
          <w:tcPr>
            <w:tcW w:w="536" w:type="dxa"/>
            <w:vAlign w:val="top"/>
          </w:tcPr>
          <w:p w14:paraId="0429EBB9">
            <w:pPr>
              <w:pStyle w:val="6"/>
              <w:spacing w:before="211" w:line="229" w:lineRule="auto"/>
              <w:ind w:left="95"/>
            </w:pPr>
            <w:r>
              <w:rPr>
                <w:spacing w:val="5"/>
              </w:rPr>
              <w:t>行政处罚</w:t>
            </w:r>
          </w:p>
        </w:tc>
        <w:tc>
          <w:tcPr>
            <w:tcW w:w="879" w:type="dxa"/>
            <w:vAlign w:val="top"/>
          </w:tcPr>
          <w:p w14:paraId="76C3B3E9">
            <w:pPr>
              <w:pStyle w:val="6"/>
              <w:spacing w:before="97" w:line="261" w:lineRule="auto"/>
              <w:ind w:left="50" w:right="44" w:firstLine="47"/>
            </w:pPr>
            <w:r>
              <w:rPr>
                <w:spacing w:val="5"/>
              </w:rPr>
              <w:t>市场监督管理部门</w:t>
            </w:r>
            <w:r>
              <w:rPr>
                <w:spacing w:val="1"/>
              </w:rPr>
              <w:t xml:space="preserve">  </w:t>
            </w:r>
            <w:r>
              <w:rPr>
                <w:spacing w:val="6"/>
              </w:rPr>
              <w:t>（省级、设区的市级</w:t>
            </w:r>
          </w:p>
          <w:p w14:paraId="0B6F8D6D">
            <w:pPr>
              <w:pStyle w:val="6"/>
              <w:spacing w:line="231" w:lineRule="auto"/>
              <w:ind w:left="267"/>
            </w:pPr>
            <w:r>
              <w:rPr>
                <w:spacing w:val="4"/>
              </w:rPr>
              <w:t>或县级）</w:t>
            </w:r>
          </w:p>
        </w:tc>
        <w:tc>
          <w:tcPr>
            <w:tcW w:w="1259" w:type="dxa"/>
            <w:vAlign w:val="top"/>
          </w:tcPr>
          <w:p w14:paraId="1D45D68D">
            <w:pPr>
              <w:pStyle w:val="6"/>
              <w:spacing w:before="97" w:line="229" w:lineRule="auto"/>
              <w:ind w:left="28"/>
            </w:pPr>
            <w:r>
              <w:rPr>
                <w:spacing w:val="5"/>
              </w:rPr>
              <w:t>省市场监督管理局特种设备安全</w:t>
            </w:r>
          </w:p>
          <w:p w14:paraId="59B5F708">
            <w:pPr>
              <w:pStyle w:val="6"/>
              <w:spacing w:before="14" w:line="230" w:lineRule="auto"/>
              <w:ind w:left="28"/>
            </w:pPr>
            <w:r>
              <w:rPr>
                <w:spacing w:val="5"/>
              </w:rPr>
              <w:t>监察局、市（州）、县级相关业</w:t>
            </w:r>
          </w:p>
          <w:p w14:paraId="6E9C8C0D">
            <w:pPr>
              <w:pStyle w:val="6"/>
              <w:spacing w:before="13" w:line="230" w:lineRule="auto"/>
              <w:ind w:left="502"/>
            </w:pPr>
            <w:r>
              <w:rPr>
                <w:spacing w:val="4"/>
              </w:rPr>
              <w:t>务部门</w:t>
            </w:r>
          </w:p>
        </w:tc>
        <w:tc>
          <w:tcPr>
            <w:tcW w:w="10978" w:type="dxa"/>
            <w:vAlign w:val="top"/>
          </w:tcPr>
          <w:p w14:paraId="39913127">
            <w:pPr>
              <w:pStyle w:val="6"/>
              <w:spacing w:before="153" w:line="263" w:lineRule="auto"/>
              <w:ind w:left="16" w:right="24" w:firstLine="44"/>
            </w:pPr>
            <w:r>
              <w:rPr>
                <w:spacing w:val="6"/>
              </w:rPr>
              <w:t>《中华人民共和国特种设备安全法》（</w:t>
            </w:r>
            <w:r>
              <w:rPr>
                <w:spacing w:val="-7"/>
              </w:rPr>
              <w:t xml:space="preserve"> </w:t>
            </w:r>
            <w:r>
              <w:rPr>
                <w:spacing w:val="6"/>
              </w:rPr>
              <w:t>2014）第九十三条第一款第四项：违反本法规定，特种设备检验、检测机构及其检验、检测人员有下列行为之一的，责令改正，对机构处五万元以上二十万元以下罚款，对直接负责的主管人员和其他直接责任人员处五千元以上五万元以下罚款；情节</w:t>
            </w:r>
            <w:r>
              <w:t xml:space="preserve"> </w:t>
            </w:r>
            <w:r>
              <w:rPr>
                <w:spacing w:val="6"/>
              </w:rPr>
              <w:t>严重的，</w:t>
            </w:r>
            <w:r>
              <w:rPr>
                <w:spacing w:val="-18"/>
              </w:rPr>
              <w:t xml:space="preserve"> </w:t>
            </w:r>
            <w:r>
              <w:rPr>
                <w:spacing w:val="6"/>
              </w:rPr>
              <w:t>吊销机构资质和有关人员的资格</w:t>
            </w:r>
            <w:r>
              <w:rPr>
                <w:spacing w:val="-6"/>
              </w:rPr>
              <w:t>：（</w:t>
            </w:r>
            <w:r>
              <w:rPr>
                <w:spacing w:val="-2"/>
              </w:rPr>
              <w:t xml:space="preserve"> </w:t>
            </w:r>
            <w:r>
              <w:rPr>
                <w:spacing w:val="6"/>
              </w:rPr>
              <w:t>四）发现特种设备存在严重事故隐患，未及时告知相关单位，并立即向负</w:t>
            </w:r>
            <w:r>
              <w:rPr>
                <w:spacing w:val="5"/>
              </w:rPr>
              <w:t>责特种设备安全监督管理的部门报告的。</w:t>
            </w:r>
          </w:p>
        </w:tc>
        <w:tc>
          <w:tcPr>
            <w:tcW w:w="371" w:type="dxa"/>
            <w:vAlign w:val="top"/>
          </w:tcPr>
          <w:p w14:paraId="33906701">
            <w:pPr>
              <w:rPr>
                <w:rFonts w:ascii="Arial"/>
                <w:sz w:val="21"/>
              </w:rPr>
            </w:pPr>
          </w:p>
        </w:tc>
      </w:tr>
    </w:tbl>
    <w:p w14:paraId="6A38D98E">
      <w:pPr>
        <w:pStyle w:val="2"/>
        <w:spacing w:line="14" w:lineRule="auto"/>
      </w:pPr>
    </w:p>
    <w:p w14:paraId="1534C5AC">
      <w:pPr>
        <w:spacing w:line="14" w:lineRule="auto"/>
        <w:sectPr>
          <w:pgSz w:w="16840" w:h="11900"/>
          <w:pgMar w:top="220" w:right="282" w:bottom="38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A507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718A78D3">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2C48C4C">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30018E6">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525E4FA">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0080F1D">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70A8AB9">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7BAB5CC7">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712062E">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6AFD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3308502">
            <w:pPr>
              <w:pStyle w:val="6"/>
              <w:spacing w:before="138" w:line="108" w:lineRule="exact"/>
              <w:ind w:left="248"/>
            </w:pPr>
            <w:r>
              <w:rPr>
                <w:position w:val="1"/>
              </w:rPr>
              <w:t>800</w:t>
            </w:r>
          </w:p>
        </w:tc>
        <w:tc>
          <w:tcPr>
            <w:tcW w:w="1682" w:type="dxa"/>
            <w:vAlign w:val="top"/>
          </w:tcPr>
          <w:p w14:paraId="570FF39E">
            <w:pPr>
              <w:pStyle w:val="6"/>
              <w:spacing w:before="9" w:line="261" w:lineRule="auto"/>
              <w:ind w:left="18" w:right="14" w:firstLine="45"/>
            </w:pPr>
            <w:r>
              <w:rPr>
                <w:spacing w:val="6"/>
              </w:rPr>
              <w:t>对特种设备检验检测机构发现能耗严重超</w:t>
            </w:r>
            <w:r>
              <w:t xml:space="preserve">  </w:t>
            </w:r>
            <w:r>
              <w:rPr>
                <w:spacing w:val="6"/>
              </w:rPr>
              <w:t>标，未及时告知特种设备使用单位，并立即</w:t>
            </w:r>
            <w:r>
              <w:rPr>
                <w:spacing w:val="3"/>
              </w:rPr>
              <w:t xml:space="preserve"> </w:t>
            </w:r>
            <w:r>
              <w:rPr>
                <w:spacing w:val="6"/>
              </w:rPr>
              <w:t>向特种设备安全监督管理部门报告行为的行</w:t>
            </w:r>
          </w:p>
        </w:tc>
        <w:tc>
          <w:tcPr>
            <w:tcW w:w="536" w:type="dxa"/>
            <w:vAlign w:val="top"/>
          </w:tcPr>
          <w:p w14:paraId="732EF9CB">
            <w:pPr>
              <w:pStyle w:val="6"/>
              <w:spacing w:before="138" w:line="229" w:lineRule="auto"/>
              <w:ind w:left="95"/>
            </w:pPr>
            <w:r>
              <w:rPr>
                <w:spacing w:val="5"/>
              </w:rPr>
              <w:t>行政处罚</w:t>
            </w:r>
          </w:p>
        </w:tc>
        <w:tc>
          <w:tcPr>
            <w:tcW w:w="879" w:type="dxa"/>
            <w:vAlign w:val="top"/>
          </w:tcPr>
          <w:p w14:paraId="35DBA46F">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1F982F44">
            <w:pPr>
              <w:pStyle w:val="6"/>
              <w:spacing w:line="231" w:lineRule="auto"/>
              <w:ind w:left="267"/>
            </w:pPr>
            <w:r>
              <w:rPr>
                <w:spacing w:val="4"/>
              </w:rPr>
              <w:t>或县级）</w:t>
            </w:r>
          </w:p>
        </w:tc>
        <w:tc>
          <w:tcPr>
            <w:tcW w:w="1259" w:type="dxa"/>
            <w:vAlign w:val="top"/>
          </w:tcPr>
          <w:p w14:paraId="4E1839A0">
            <w:pPr>
              <w:pStyle w:val="6"/>
              <w:spacing w:before="25" w:line="229" w:lineRule="auto"/>
              <w:ind w:left="28"/>
            </w:pPr>
            <w:r>
              <w:rPr>
                <w:spacing w:val="5"/>
              </w:rPr>
              <w:t>省市场监督管理局特种设备安全</w:t>
            </w:r>
          </w:p>
          <w:p w14:paraId="6ECDF263">
            <w:pPr>
              <w:pStyle w:val="6"/>
              <w:spacing w:before="13" w:line="230" w:lineRule="auto"/>
              <w:ind w:left="28"/>
            </w:pPr>
            <w:r>
              <w:rPr>
                <w:spacing w:val="5"/>
              </w:rPr>
              <w:t>监察局、市（州）、县级相关业</w:t>
            </w:r>
          </w:p>
          <w:p w14:paraId="67A81CA7">
            <w:pPr>
              <w:pStyle w:val="6"/>
              <w:spacing w:before="14" w:line="230" w:lineRule="auto"/>
              <w:ind w:left="502"/>
            </w:pPr>
            <w:r>
              <w:rPr>
                <w:spacing w:val="4"/>
              </w:rPr>
              <w:t>务部门</w:t>
            </w:r>
          </w:p>
        </w:tc>
        <w:tc>
          <w:tcPr>
            <w:tcW w:w="10978" w:type="dxa"/>
            <w:vAlign w:val="top"/>
          </w:tcPr>
          <w:p w14:paraId="75CA8CA3">
            <w:pPr>
              <w:pStyle w:val="6"/>
              <w:spacing w:before="82" w:line="262" w:lineRule="auto"/>
              <w:ind w:left="20" w:right="67" w:firstLine="40"/>
            </w:pPr>
            <w:r>
              <w:rPr>
                <w:spacing w:val="6"/>
              </w:rPr>
              <w:t>《特种设备安全监察条例》（2009修订）第九十二条第二项：特种设备检验检测机构，有下列情形之一的，</w:t>
            </w:r>
            <w:r>
              <w:rPr>
                <w:spacing w:val="-17"/>
              </w:rPr>
              <w:t xml:space="preserve"> </w:t>
            </w:r>
            <w:r>
              <w:rPr>
                <w:spacing w:val="6"/>
              </w:rPr>
              <w:t>由特种设备安全监督管理部门处2万元以上10万元以下罚款；情节严重的，撤销其检验检测资格</w:t>
            </w:r>
            <w:r>
              <w:rPr>
                <w:spacing w:val="-6"/>
              </w:rPr>
              <w:t>：（</w:t>
            </w:r>
            <w:r>
              <w:rPr>
                <w:spacing w:val="-8"/>
              </w:rPr>
              <w:t xml:space="preserve"> </w:t>
            </w:r>
            <w:r>
              <w:rPr>
                <w:spacing w:val="6"/>
              </w:rPr>
              <w:t>二）在进行特种设备检验检测中，发现严重事故隐患或者能耗严</w:t>
            </w:r>
            <w:r>
              <w:rPr>
                <w:spacing w:val="5"/>
              </w:rPr>
              <w:t>重超标，未及时</w:t>
            </w:r>
            <w:r>
              <w:t xml:space="preserve"> </w:t>
            </w:r>
            <w:r>
              <w:rPr>
                <w:spacing w:val="6"/>
              </w:rPr>
              <w:t>告知特种设备使用单位，并立即向特种设备安全监督管理部门报告</w:t>
            </w:r>
            <w:r>
              <w:rPr>
                <w:spacing w:val="5"/>
              </w:rPr>
              <w:t>的。</w:t>
            </w:r>
          </w:p>
        </w:tc>
        <w:tc>
          <w:tcPr>
            <w:tcW w:w="371" w:type="dxa"/>
            <w:vAlign w:val="top"/>
          </w:tcPr>
          <w:p w14:paraId="3AF66D93">
            <w:pPr>
              <w:rPr>
                <w:rFonts w:ascii="Arial"/>
                <w:sz w:val="21"/>
              </w:rPr>
            </w:pPr>
          </w:p>
        </w:tc>
      </w:tr>
      <w:tr w14:paraId="28ED2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1A64C20">
            <w:pPr>
              <w:pStyle w:val="6"/>
              <w:spacing w:before="138" w:line="108" w:lineRule="exact"/>
              <w:ind w:left="248"/>
            </w:pPr>
            <w:r>
              <w:rPr>
                <w:position w:val="1"/>
              </w:rPr>
              <w:t>801</w:t>
            </w:r>
          </w:p>
        </w:tc>
        <w:tc>
          <w:tcPr>
            <w:tcW w:w="1682" w:type="dxa"/>
            <w:vAlign w:val="top"/>
          </w:tcPr>
          <w:p w14:paraId="2A670895">
            <w:pPr>
              <w:pStyle w:val="6"/>
              <w:spacing w:line="61" w:lineRule="exact"/>
              <w:ind w:left="712"/>
            </w:pPr>
            <w:r>
              <w:pict>
                <v:shape id="_x0000_s1038" o:spid="_x0000_s1038" o:spt="202" type="#_x0000_t202" style="position:absolute;left:0pt;margin-left:0.05pt;margin-top:0.2pt;height:6.95pt;width:83.8pt;z-index:251673600;mso-width-relative:page;mso-height-relative:page;" filled="f" stroked="f" coordsize="21600,21600">
                  <v:path/>
                  <v:fill on="f" focussize="0,0"/>
                  <v:stroke on="f"/>
                  <v:imagedata o:title=""/>
                  <o:lock v:ext="edit" aspectratio="f"/>
                  <v:textbox inset="0mm,0mm,0mm,0mm">
                    <w:txbxContent>
                      <w:p w14:paraId="61856E01">
                        <w:pPr>
                          <w:pStyle w:val="6"/>
                          <w:spacing w:before="20" w:line="228" w:lineRule="auto"/>
                          <w:ind w:left="20"/>
                        </w:pPr>
                        <w:r>
                          <w:rPr>
                            <w:spacing w:val="6"/>
                          </w:rPr>
                          <w:t>对特种设备检验、检测机构及其检验、检测</w:t>
                        </w:r>
                      </w:p>
                    </w:txbxContent>
                  </v:textbox>
                </v:shape>
              </w:pict>
            </w:r>
            <w:r>
              <w:rPr>
                <w:spacing w:val="4"/>
                <w:position w:val="-2"/>
              </w:rPr>
              <w:t>政处罚</w:t>
            </w:r>
          </w:p>
          <w:p w14:paraId="7544DA4E">
            <w:pPr>
              <w:pStyle w:val="6"/>
              <w:spacing w:before="77" w:line="228" w:lineRule="auto"/>
              <w:ind w:left="20"/>
            </w:pPr>
            <w:r>
              <w:rPr>
                <w:spacing w:val="6"/>
              </w:rPr>
              <w:t>人员泄露检验、检测过程中知悉的商业秘密</w:t>
            </w:r>
          </w:p>
          <w:p w14:paraId="56BB6C2B">
            <w:pPr>
              <w:pStyle w:val="6"/>
              <w:spacing w:before="15" w:line="229" w:lineRule="auto"/>
              <w:ind w:left="537"/>
            </w:pPr>
            <w:r>
              <w:rPr>
                <w:spacing w:val="5"/>
              </w:rPr>
              <w:t>行为的行政处罚</w:t>
            </w:r>
          </w:p>
        </w:tc>
        <w:tc>
          <w:tcPr>
            <w:tcW w:w="536" w:type="dxa"/>
            <w:vAlign w:val="top"/>
          </w:tcPr>
          <w:p w14:paraId="3DFF6A48">
            <w:pPr>
              <w:pStyle w:val="6"/>
              <w:spacing w:before="138" w:line="229" w:lineRule="auto"/>
              <w:ind w:left="95"/>
            </w:pPr>
            <w:r>
              <w:rPr>
                <w:spacing w:val="5"/>
              </w:rPr>
              <w:t>行政处罚</w:t>
            </w:r>
          </w:p>
        </w:tc>
        <w:tc>
          <w:tcPr>
            <w:tcW w:w="879" w:type="dxa"/>
            <w:vAlign w:val="top"/>
          </w:tcPr>
          <w:p w14:paraId="36EDA87F">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22A16D09">
            <w:pPr>
              <w:pStyle w:val="6"/>
              <w:spacing w:line="231" w:lineRule="auto"/>
              <w:ind w:left="267"/>
            </w:pPr>
            <w:r>
              <w:rPr>
                <w:spacing w:val="4"/>
              </w:rPr>
              <w:t>或县级）</w:t>
            </w:r>
          </w:p>
        </w:tc>
        <w:tc>
          <w:tcPr>
            <w:tcW w:w="1259" w:type="dxa"/>
            <w:vAlign w:val="top"/>
          </w:tcPr>
          <w:p w14:paraId="51B6FC4B">
            <w:pPr>
              <w:pStyle w:val="6"/>
              <w:spacing w:before="24" w:line="229" w:lineRule="auto"/>
              <w:ind w:left="28"/>
            </w:pPr>
            <w:r>
              <w:rPr>
                <w:spacing w:val="5"/>
              </w:rPr>
              <w:t>省市场监督管理局特种设备安全</w:t>
            </w:r>
          </w:p>
          <w:p w14:paraId="15DC0E4C">
            <w:pPr>
              <w:pStyle w:val="6"/>
              <w:spacing w:before="14" w:line="230" w:lineRule="auto"/>
              <w:ind w:left="28"/>
            </w:pPr>
            <w:r>
              <w:rPr>
                <w:spacing w:val="5"/>
              </w:rPr>
              <w:t>监察局、市（州）、县级相关业</w:t>
            </w:r>
          </w:p>
          <w:p w14:paraId="6527D17E">
            <w:pPr>
              <w:pStyle w:val="6"/>
              <w:spacing w:before="14" w:line="230" w:lineRule="auto"/>
              <w:ind w:left="502"/>
            </w:pPr>
            <w:r>
              <w:rPr>
                <w:spacing w:val="4"/>
              </w:rPr>
              <w:t>务部门</w:t>
            </w:r>
          </w:p>
        </w:tc>
        <w:tc>
          <w:tcPr>
            <w:tcW w:w="10978" w:type="dxa"/>
            <w:vAlign w:val="top"/>
          </w:tcPr>
          <w:p w14:paraId="611B4C6D">
            <w:pPr>
              <w:pStyle w:val="6"/>
              <w:spacing w:before="82" w:line="262" w:lineRule="auto"/>
              <w:ind w:left="16" w:right="24" w:firstLine="44"/>
            </w:pPr>
            <w:r>
              <w:rPr>
                <w:spacing w:val="6"/>
              </w:rPr>
              <w:t>《中华人民共和国特种设备安全法》（</w:t>
            </w:r>
            <w:r>
              <w:rPr>
                <w:spacing w:val="-7"/>
              </w:rPr>
              <w:t xml:space="preserve"> </w:t>
            </w:r>
            <w:r>
              <w:rPr>
                <w:spacing w:val="6"/>
              </w:rPr>
              <w:t>2014）第九十三条第一款第五项：违反本法规定，特种设备检验、检测机构及其检验、检测人员有下列行为之一的，责令改正，对机构处五万元以上二十万元以下罚款，对直接负责的主管人员和其他直接责任人员处五千元以上五万元以下罚款；情节</w:t>
            </w:r>
            <w:r>
              <w:t xml:space="preserve"> </w:t>
            </w:r>
            <w:r>
              <w:rPr>
                <w:spacing w:val="5"/>
              </w:rPr>
              <w:t>严重的，</w:t>
            </w:r>
            <w:r>
              <w:rPr>
                <w:spacing w:val="-17"/>
              </w:rPr>
              <w:t xml:space="preserve"> </w:t>
            </w:r>
            <w:r>
              <w:rPr>
                <w:spacing w:val="5"/>
              </w:rPr>
              <w:t>吊销机构资质和有关人员的资格</w:t>
            </w:r>
            <w:r>
              <w:rPr>
                <w:spacing w:val="-6"/>
              </w:rPr>
              <w:t>：（</w:t>
            </w:r>
            <w:r>
              <w:rPr>
                <w:spacing w:val="-10"/>
              </w:rPr>
              <w:t xml:space="preserve"> </w:t>
            </w:r>
            <w:r>
              <w:rPr>
                <w:spacing w:val="5"/>
              </w:rPr>
              <w:t>五</w:t>
            </w:r>
            <w:r>
              <w:rPr>
                <w:spacing w:val="-16"/>
              </w:rPr>
              <w:t xml:space="preserve"> </w:t>
            </w:r>
            <w:r>
              <w:rPr>
                <w:spacing w:val="5"/>
              </w:rPr>
              <w:t>）泄露检验、检测过程中知</w:t>
            </w:r>
            <w:r>
              <w:rPr>
                <w:spacing w:val="4"/>
              </w:rPr>
              <w:t>悉的商业秘密的。</w:t>
            </w:r>
          </w:p>
        </w:tc>
        <w:tc>
          <w:tcPr>
            <w:tcW w:w="371" w:type="dxa"/>
            <w:vAlign w:val="top"/>
          </w:tcPr>
          <w:p w14:paraId="42A77A32">
            <w:pPr>
              <w:rPr>
                <w:rFonts w:ascii="Arial"/>
                <w:sz w:val="21"/>
              </w:rPr>
            </w:pPr>
          </w:p>
        </w:tc>
      </w:tr>
      <w:tr w14:paraId="0DE55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C59E6C6">
            <w:pPr>
              <w:pStyle w:val="6"/>
              <w:spacing w:before="139" w:line="108" w:lineRule="exact"/>
              <w:ind w:left="248"/>
            </w:pPr>
            <w:r>
              <w:rPr>
                <w:position w:val="1"/>
              </w:rPr>
              <w:t>802</w:t>
            </w:r>
          </w:p>
        </w:tc>
        <w:tc>
          <w:tcPr>
            <w:tcW w:w="1682" w:type="dxa"/>
            <w:vAlign w:val="top"/>
          </w:tcPr>
          <w:p w14:paraId="1B498F7C">
            <w:pPr>
              <w:pStyle w:val="6"/>
              <w:spacing w:before="25" w:line="228" w:lineRule="auto"/>
              <w:ind w:left="21"/>
            </w:pPr>
            <w:r>
              <w:rPr>
                <w:spacing w:val="6"/>
              </w:rPr>
              <w:t>对特种设备检验、检测机构及其检验、检测</w:t>
            </w:r>
          </w:p>
          <w:p w14:paraId="3105606D">
            <w:pPr>
              <w:pStyle w:val="6"/>
              <w:spacing w:before="15" w:line="229" w:lineRule="auto"/>
              <w:ind w:left="20"/>
            </w:pPr>
            <w:r>
              <w:rPr>
                <w:spacing w:val="6"/>
              </w:rPr>
              <w:t>人员从事有关特种设备的生产、经营活动行</w:t>
            </w:r>
          </w:p>
          <w:p w14:paraId="12B89A53">
            <w:pPr>
              <w:pStyle w:val="6"/>
              <w:spacing w:before="14" w:line="229" w:lineRule="auto"/>
              <w:ind w:left="583"/>
            </w:pPr>
            <w:r>
              <w:rPr>
                <w:spacing w:val="5"/>
              </w:rPr>
              <w:t>为的行政处罚</w:t>
            </w:r>
          </w:p>
        </w:tc>
        <w:tc>
          <w:tcPr>
            <w:tcW w:w="536" w:type="dxa"/>
            <w:vAlign w:val="top"/>
          </w:tcPr>
          <w:p w14:paraId="768FDDB2">
            <w:pPr>
              <w:pStyle w:val="6"/>
              <w:spacing w:before="139" w:line="229" w:lineRule="auto"/>
              <w:ind w:left="95"/>
            </w:pPr>
            <w:r>
              <w:rPr>
                <w:spacing w:val="5"/>
              </w:rPr>
              <w:t>行政处罚</w:t>
            </w:r>
          </w:p>
        </w:tc>
        <w:tc>
          <w:tcPr>
            <w:tcW w:w="879" w:type="dxa"/>
            <w:vAlign w:val="top"/>
          </w:tcPr>
          <w:p w14:paraId="7D659654">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1192F95F">
            <w:pPr>
              <w:pStyle w:val="6"/>
              <w:spacing w:line="231" w:lineRule="auto"/>
              <w:ind w:left="267"/>
            </w:pPr>
            <w:r>
              <w:rPr>
                <w:spacing w:val="4"/>
              </w:rPr>
              <w:t>或县级）</w:t>
            </w:r>
          </w:p>
        </w:tc>
        <w:tc>
          <w:tcPr>
            <w:tcW w:w="1259" w:type="dxa"/>
            <w:vAlign w:val="top"/>
          </w:tcPr>
          <w:p w14:paraId="0C2ADA38">
            <w:pPr>
              <w:pStyle w:val="6"/>
              <w:spacing w:before="25" w:line="229" w:lineRule="auto"/>
              <w:ind w:left="28"/>
            </w:pPr>
            <w:r>
              <w:rPr>
                <w:spacing w:val="5"/>
              </w:rPr>
              <w:t>省市场监督管理局特种设备安全</w:t>
            </w:r>
          </w:p>
          <w:p w14:paraId="0C659B3F">
            <w:pPr>
              <w:pStyle w:val="6"/>
              <w:spacing w:before="14" w:line="230" w:lineRule="auto"/>
              <w:ind w:left="28"/>
            </w:pPr>
            <w:r>
              <w:rPr>
                <w:spacing w:val="5"/>
              </w:rPr>
              <w:t>监察局、市（州）、县级相关业</w:t>
            </w:r>
          </w:p>
          <w:p w14:paraId="4A1C2822">
            <w:pPr>
              <w:pStyle w:val="6"/>
              <w:spacing w:before="14" w:line="230" w:lineRule="auto"/>
              <w:ind w:left="502"/>
            </w:pPr>
            <w:r>
              <w:rPr>
                <w:spacing w:val="4"/>
              </w:rPr>
              <w:t>务部门</w:t>
            </w:r>
          </w:p>
        </w:tc>
        <w:tc>
          <w:tcPr>
            <w:tcW w:w="10978" w:type="dxa"/>
            <w:vAlign w:val="top"/>
          </w:tcPr>
          <w:p w14:paraId="55AFF7AB">
            <w:pPr>
              <w:pStyle w:val="6"/>
              <w:spacing w:before="82" w:line="263" w:lineRule="auto"/>
              <w:ind w:left="16" w:right="24" w:firstLine="44"/>
            </w:pPr>
            <w:r>
              <w:rPr>
                <w:spacing w:val="6"/>
              </w:rPr>
              <w:t>《中华人民共和国特种设备安全法》（</w:t>
            </w:r>
            <w:r>
              <w:rPr>
                <w:spacing w:val="-7"/>
              </w:rPr>
              <w:t xml:space="preserve"> </w:t>
            </w:r>
            <w:r>
              <w:rPr>
                <w:spacing w:val="6"/>
              </w:rPr>
              <w:t>2014）第九十三条第一款第六项：违反本法规定，特种设备检验、检测机构及其检验、检测人员有下列行为之一的，责令改正，对机构处五万元以上二十万元以下罚款，对直接负责的主管人员和其他直接责任人员处五千元以上五万元以下罚款；情节</w:t>
            </w:r>
            <w:r>
              <w:t xml:space="preserve"> </w:t>
            </w:r>
            <w:r>
              <w:rPr>
                <w:spacing w:val="5"/>
              </w:rPr>
              <w:t>严重的，</w:t>
            </w:r>
            <w:r>
              <w:rPr>
                <w:spacing w:val="-18"/>
              </w:rPr>
              <w:t xml:space="preserve"> </w:t>
            </w:r>
            <w:r>
              <w:rPr>
                <w:spacing w:val="5"/>
              </w:rPr>
              <w:t>吊销机构资质和有关人员的资格</w:t>
            </w:r>
            <w:r>
              <w:rPr>
                <w:spacing w:val="-6"/>
              </w:rPr>
              <w:t>：（</w:t>
            </w:r>
            <w:r>
              <w:rPr>
                <w:spacing w:val="-8"/>
              </w:rPr>
              <w:t xml:space="preserve"> </w:t>
            </w:r>
            <w:r>
              <w:rPr>
                <w:spacing w:val="5"/>
              </w:rPr>
              <w:t>六</w:t>
            </w:r>
            <w:r>
              <w:rPr>
                <w:spacing w:val="-16"/>
              </w:rPr>
              <w:t xml:space="preserve"> </w:t>
            </w:r>
            <w:r>
              <w:rPr>
                <w:spacing w:val="5"/>
              </w:rPr>
              <w:t>）从事有关特种设备</w:t>
            </w:r>
            <w:r>
              <w:rPr>
                <w:spacing w:val="4"/>
              </w:rPr>
              <w:t>的生产、经营活动的。</w:t>
            </w:r>
          </w:p>
        </w:tc>
        <w:tc>
          <w:tcPr>
            <w:tcW w:w="371" w:type="dxa"/>
            <w:vAlign w:val="top"/>
          </w:tcPr>
          <w:p w14:paraId="70A4E606">
            <w:pPr>
              <w:rPr>
                <w:rFonts w:ascii="Arial"/>
                <w:sz w:val="21"/>
              </w:rPr>
            </w:pPr>
          </w:p>
        </w:tc>
      </w:tr>
      <w:tr w14:paraId="0F9BD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DC7B79D">
            <w:pPr>
              <w:pStyle w:val="6"/>
              <w:spacing w:before="139" w:line="108" w:lineRule="exact"/>
              <w:ind w:left="248"/>
            </w:pPr>
            <w:r>
              <w:rPr>
                <w:position w:val="1"/>
              </w:rPr>
              <w:t>803</w:t>
            </w:r>
          </w:p>
        </w:tc>
        <w:tc>
          <w:tcPr>
            <w:tcW w:w="1682" w:type="dxa"/>
            <w:vAlign w:val="top"/>
          </w:tcPr>
          <w:p w14:paraId="5FC3CF58">
            <w:pPr>
              <w:pStyle w:val="6"/>
              <w:spacing w:before="27" w:line="228" w:lineRule="auto"/>
              <w:ind w:left="21"/>
            </w:pPr>
            <w:r>
              <w:rPr>
                <w:spacing w:val="6"/>
              </w:rPr>
              <w:t>对特种设备检验、检测机构及其检验、检测</w:t>
            </w:r>
          </w:p>
          <w:p w14:paraId="3E853674">
            <w:pPr>
              <w:pStyle w:val="6"/>
              <w:spacing w:before="13" w:line="229" w:lineRule="auto"/>
              <w:ind w:left="20"/>
            </w:pPr>
            <w:r>
              <w:rPr>
                <w:spacing w:val="6"/>
              </w:rPr>
              <w:t>人员推荐或者监制、监销特种设备行为的行</w:t>
            </w:r>
          </w:p>
          <w:p w14:paraId="4AD29016">
            <w:pPr>
              <w:pStyle w:val="6"/>
              <w:spacing w:before="14" w:line="231" w:lineRule="auto"/>
              <w:ind w:left="712"/>
            </w:pPr>
            <w:r>
              <w:rPr>
                <w:spacing w:val="4"/>
              </w:rPr>
              <w:t>政处罚</w:t>
            </w:r>
          </w:p>
        </w:tc>
        <w:tc>
          <w:tcPr>
            <w:tcW w:w="536" w:type="dxa"/>
            <w:vAlign w:val="top"/>
          </w:tcPr>
          <w:p w14:paraId="6BF6BCED">
            <w:pPr>
              <w:pStyle w:val="6"/>
              <w:spacing w:before="139" w:line="229" w:lineRule="auto"/>
              <w:ind w:left="95"/>
            </w:pPr>
            <w:r>
              <w:rPr>
                <w:spacing w:val="5"/>
              </w:rPr>
              <w:t>行政处罚</w:t>
            </w:r>
          </w:p>
        </w:tc>
        <w:tc>
          <w:tcPr>
            <w:tcW w:w="879" w:type="dxa"/>
            <w:vAlign w:val="top"/>
          </w:tcPr>
          <w:p w14:paraId="629BE3FD">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3BED8A08">
            <w:pPr>
              <w:pStyle w:val="6"/>
              <w:spacing w:line="231" w:lineRule="auto"/>
              <w:ind w:left="267"/>
            </w:pPr>
            <w:r>
              <w:rPr>
                <w:spacing w:val="4"/>
              </w:rPr>
              <w:t>或县级）</w:t>
            </w:r>
          </w:p>
        </w:tc>
        <w:tc>
          <w:tcPr>
            <w:tcW w:w="1259" w:type="dxa"/>
            <w:vAlign w:val="top"/>
          </w:tcPr>
          <w:p w14:paraId="4AB9FF93">
            <w:pPr>
              <w:pStyle w:val="6"/>
              <w:spacing w:before="26" w:line="229" w:lineRule="auto"/>
              <w:ind w:left="28"/>
            </w:pPr>
            <w:r>
              <w:rPr>
                <w:spacing w:val="5"/>
              </w:rPr>
              <w:t>省市场监督管理局特种设备安全</w:t>
            </w:r>
          </w:p>
          <w:p w14:paraId="089FAABB">
            <w:pPr>
              <w:pStyle w:val="6"/>
              <w:spacing w:before="13" w:line="230" w:lineRule="auto"/>
              <w:ind w:left="28"/>
            </w:pPr>
            <w:r>
              <w:rPr>
                <w:spacing w:val="5"/>
              </w:rPr>
              <w:t>监察局、市（州）、县级相关业</w:t>
            </w:r>
          </w:p>
          <w:p w14:paraId="7E6568C4">
            <w:pPr>
              <w:pStyle w:val="6"/>
              <w:spacing w:before="14" w:line="230" w:lineRule="auto"/>
              <w:ind w:left="502"/>
            </w:pPr>
            <w:r>
              <w:rPr>
                <w:spacing w:val="4"/>
              </w:rPr>
              <w:t>务部门</w:t>
            </w:r>
          </w:p>
        </w:tc>
        <w:tc>
          <w:tcPr>
            <w:tcW w:w="10978" w:type="dxa"/>
            <w:vAlign w:val="top"/>
          </w:tcPr>
          <w:p w14:paraId="51E0C8D0">
            <w:pPr>
              <w:pStyle w:val="6"/>
              <w:spacing w:before="83" w:line="263" w:lineRule="auto"/>
              <w:ind w:left="16" w:right="24" w:firstLine="44"/>
            </w:pPr>
            <w:r>
              <w:rPr>
                <w:spacing w:val="6"/>
              </w:rPr>
              <w:t>《中华人民共和国特种设备安全法》（</w:t>
            </w:r>
            <w:r>
              <w:rPr>
                <w:spacing w:val="-7"/>
              </w:rPr>
              <w:t xml:space="preserve"> </w:t>
            </w:r>
            <w:r>
              <w:rPr>
                <w:spacing w:val="6"/>
              </w:rPr>
              <w:t>2014）第九十三条第一款第七项：违反本法规定，特种设备检验、检测机构及其检验、检测人员有下列行为之一的，责令改正，对机构处五万元以上二十万元以下罚款，对直接负责的主管人员和其他直接责任人员处五千元以上五万元以下罚款；情节</w:t>
            </w:r>
            <w:r>
              <w:t xml:space="preserve"> </w:t>
            </w:r>
            <w:r>
              <w:rPr>
                <w:spacing w:val="6"/>
              </w:rPr>
              <w:t>严重的，</w:t>
            </w:r>
            <w:r>
              <w:rPr>
                <w:spacing w:val="-17"/>
              </w:rPr>
              <w:t xml:space="preserve"> </w:t>
            </w:r>
            <w:r>
              <w:rPr>
                <w:spacing w:val="6"/>
              </w:rPr>
              <w:t>吊销机构资质和有关人员的资格</w:t>
            </w:r>
            <w:r>
              <w:rPr>
                <w:spacing w:val="-3"/>
              </w:rPr>
              <w:t>：（</w:t>
            </w:r>
            <w:r>
              <w:rPr>
                <w:spacing w:val="6"/>
              </w:rPr>
              <w:t>七）推荐或者监制、监销特种设备的。</w:t>
            </w:r>
          </w:p>
        </w:tc>
        <w:tc>
          <w:tcPr>
            <w:tcW w:w="371" w:type="dxa"/>
            <w:vAlign w:val="top"/>
          </w:tcPr>
          <w:p w14:paraId="643C93FE">
            <w:pPr>
              <w:rPr>
                <w:rFonts w:ascii="Arial"/>
                <w:sz w:val="21"/>
              </w:rPr>
            </w:pPr>
          </w:p>
        </w:tc>
      </w:tr>
      <w:tr w14:paraId="3904F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CB0C118">
            <w:pPr>
              <w:pStyle w:val="6"/>
              <w:spacing w:before="139" w:line="109" w:lineRule="exact"/>
              <w:ind w:left="248"/>
            </w:pPr>
            <w:r>
              <w:rPr>
                <w:position w:val="1"/>
              </w:rPr>
              <w:t>804</w:t>
            </w:r>
          </w:p>
        </w:tc>
        <w:tc>
          <w:tcPr>
            <w:tcW w:w="1682" w:type="dxa"/>
            <w:vAlign w:val="top"/>
          </w:tcPr>
          <w:p w14:paraId="2A86F35E">
            <w:pPr>
              <w:pStyle w:val="6"/>
              <w:spacing w:before="26" w:line="228" w:lineRule="auto"/>
              <w:ind w:left="21"/>
            </w:pPr>
            <w:r>
              <w:rPr>
                <w:spacing w:val="6"/>
              </w:rPr>
              <w:t>对特种设备检验、检测机构及其检验、检测</w:t>
            </w:r>
          </w:p>
          <w:p w14:paraId="09CA4483">
            <w:pPr>
              <w:pStyle w:val="6"/>
              <w:spacing w:before="15" w:line="228" w:lineRule="auto"/>
              <w:ind w:left="20"/>
            </w:pPr>
            <w:r>
              <w:rPr>
                <w:spacing w:val="6"/>
              </w:rPr>
              <w:t>人员利用检验检测工作故意刁难相关单位行</w:t>
            </w:r>
          </w:p>
          <w:p w14:paraId="5E7E8ABA">
            <w:pPr>
              <w:pStyle w:val="6"/>
              <w:spacing w:before="15" w:line="229" w:lineRule="auto"/>
              <w:ind w:left="583"/>
            </w:pPr>
            <w:r>
              <w:rPr>
                <w:spacing w:val="5"/>
              </w:rPr>
              <w:t>为的行政处罚</w:t>
            </w:r>
          </w:p>
        </w:tc>
        <w:tc>
          <w:tcPr>
            <w:tcW w:w="536" w:type="dxa"/>
            <w:vAlign w:val="top"/>
          </w:tcPr>
          <w:p w14:paraId="3D15B63E">
            <w:pPr>
              <w:pStyle w:val="6"/>
              <w:spacing w:before="140" w:line="229" w:lineRule="auto"/>
              <w:ind w:left="95"/>
            </w:pPr>
            <w:r>
              <w:rPr>
                <w:spacing w:val="5"/>
              </w:rPr>
              <w:t>行政处罚</w:t>
            </w:r>
          </w:p>
        </w:tc>
        <w:tc>
          <w:tcPr>
            <w:tcW w:w="879" w:type="dxa"/>
            <w:vAlign w:val="top"/>
          </w:tcPr>
          <w:p w14:paraId="54933D23">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51D4E2F7">
            <w:pPr>
              <w:pStyle w:val="6"/>
              <w:spacing w:line="231" w:lineRule="auto"/>
              <w:ind w:left="267"/>
            </w:pPr>
            <w:r>
              <w:rPr>
                <w:spacing w:val="4"/>
              </w:rPr>
              <w:t>或县级）</w:t>
            </w:r>
          </w:p>
        </w:tc>
        <w:tc>
          <w:tcPr>
            <w:tcW w:w="1259" w:type="dxa"/>
            <w:vAlign w:val="top"/>
          </w:tcPr>
          <w:p w14:paraId="776A54D7">
            <w:pPr>
              <w:pStyle w:val="6"/>
              <w:spacing w:before="26" w:line="229" w:lineRule="auto"/>
              <w:ind w:left="28"/>
            </w:pPr>
            <w:r>
              <w:rPr>
                <w:spacing w:val="5"/>
              </w:rPr>
              <w:t>省市场监督管理局特种设备安全</w:t>
            </w:r>
          </w:p>
          <w:p w14:paraId="730465CB">
            <w:pPr>
              <w:pStyle w:val="6"/>
              <w:spacing w:before="14" w:line="230" w:lineRule="auto"/>
              <w:ind w:left="28"/>
            </w:pPr>
            <w:r>
              <w:rPr>
                <w:spacing w:val="5"/>
              </w:rPr>
              <w:t>监察局、市（州）、县级相关业</w:t>
            </w:r>
          </w:p>
          <w:p w14:paraId="17526243">
            <w:pPr>
              <w:pStyle w:val="6"/>
              <w:spacing w:before="14" w:line="230" w:lineRule="auto"/>
              <w:ind w:left="502"/>
            </w:pPr>
            <w:r>
              <w:rPr>
                <w:spacing w:val="4"/>
              </w:rPr>
              <w:t>务部门</w:t>
            </w:r>
          </w:p>
        </w:tc>
        <w:tc>
          <w:tcPr>
            <w:tcW w:w="10978" w:type="dxa"/>
            <w:vAlign w:val="top"/>
          </w:tcPr>
          <w:p w14:paraId="6BBA4EDB">
            <w:pPr>
              <w:pStyle w:val="6"/>
              <w:spacing w:before="83" w:line="262" w:lineRule="auto"/>
              <w:ind w:left="25" w:right="110" w:firstLine="35"/>
            </w:pPr>
            <w:r>
              <w:rPr>
                <w:spacing w:val="6"/>
              </w:rPr>
              <w:t>《中华人民共和国特种设备安全法》（</w:t>
            </w:r>
            <w:r>
              <w:rPr>
                <w:spacing w:val="-7"/>
              </w:rPr>
              <w:t xml:space="preserve"> </w:t>
            </w:r>
            <w:r>
              <w:rPr>
                <w:spacing w:val="6"/>
              </w:rPr>
              <w:t>2014）第九十三条第一款：违反本法规定，特种设备检验、检测机构及其检验、检测人员有下列行为之一的，责令改正，对机构处五万元以上二十万元以下罚款，对直接负责的主管人员和其他直接责任人员处五千元以上五万元以下罚款；情节严重</w:t>
            </w:r>
            <w:r>
              <w:t xml:space="preserve"> </w:t>
            </w:r>
            <w:r>
              <w:rPr>
                <w:spacing w:val="5"/>
              </w:rPr>
              <w:t>的，</w:t>
            </w:r>
            <w:r>
              <w:rPr>
                <w:spacing w:val="-18"/>
              </w:rPr>
              <w:t xml:space="preserve"> </w:t>
            </w:r>
            <w:r>
              <w:rPr>
                <w:spacing w:val="5"/>
              </w:rPr>
              <w:t>吊销机构资质和有关人员的资格</w:t>
            </w:r>
            <w:r>
              <w:rPr>
                <w:spacing w:val="-5"/>
              </w:rPr>
              <w:t>：（</w:t>
            </w:r>
            <w:r>
              <w:rPr>
                <w:spacing w:val="-11"/>
              </w:rPr>
              <w:t xml:space="preserve"> </w:t>
            </w:r>
            <w:r>
              <w:rPr>
                <w:spacing w:val="5"/>
              </w:rPr>
              <w:t>八）利用检验工作故意刁难相关单位的。</w:t>
            </w:r>
          </w:p>
        </w:tc>
        <w:tc>
          <w:tcPr>
            <w:tcW w:w="371" w:type="dxa"/>
            <w:vAlign w:val="top"/>
          </w:tcPr>
          <w:p w14:paraId="4EE19648">
            <w:pPr>
              <w:rPr>
                <w:rFonts w:ascii="Arial"/>
                <w:sz w:val="21"/>
              </w:rPr>
            </w:pPr>
          </w:p>
        </w:tc>
      </w:tr>
      <w:tr w14:paraId="0B673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9B39901">
            <w:pPr>
              <w:pStyle w:val="6"/>
              <w:spacing w:before="140" w:line="108" w:lineRule="exact"/>
              <w:ind w:left="248"/>
            </w:pPr>
            <w:r>
              <w:rPr>
                <w:position w:val="1"/>
              </w:rPr>
              <w:t>805</w:t>
            </w:r>
          </w:p>
        </w:tc>
        <w:tc>
          <w:tcPr>
            <w:tcW w:w="1682" w:type="dxa"/>
            <w:vAlign w:val="top"/>
          </w:tcPr>
          <w:p w14:paraId="242BCB53">
            <w:pPr>
              <w:pStyle w:val="6"/>
              <w:spacing w:before="26" w:line="228" w:lineRule="auto"/>
              <w:ind w:left="21"/>
            </w:pPr>
            <w:r>
              <w:rPr>
                <w:spacing w:val="6"/>
              </w:rPr>
              <w:t>对检验检测人员从事检验检测工作，不在特</w:t>
            </w:r>
          </w:p>
          <w:p w14:paraId="41297AE9">
            <w:pPr>
              <w:pStyle w:val="6"/>
              <w:spacing w:before="15" w:line="228" w:lineRule="auto"/>
              <w:ind w:left="20"/>
            </w:pPr>
            <w:r>
              <w:rPr>
                <w:spacing w:val="6"/>
              </w:rPr>
              <w:t>种设备检验检测机构执业或者同时在两个以</w:t>
            </w:r>
          </w:p>
          <w:p w14:paraId="14B91451">
            <w:pPr>
              <w:pStyle w:val="6"/>
              <w:spacing w:before="15" w:line="228" w:lineRule="auto"/>
              <w:ind w:left="107"/>
            </w:pPr>
            <w:r>
              <w:rPr>
                <w:spacing w:val="6"/>
              </w:rPr>
              <w:t>上检验检测机构中执业行为的行政处罚</w:t>
            </w:r>
          </w:p>
        </w:tc>
        <w:tc>
          <w:tcPr>
            <w:tcW w:w="536" w:type="dxa"/>
            <w:vAlign w:val="top"/>
          </w:tcPr>
          <w:p w14:paraId="5312982E">
            <w:pPr>
              <w:pStyle w:val="6"/>
              <w:spacing w:before="140" w:line="229" w:lineRule="auto"/>
              <w:ind w:left="95"/>
            </w:pPr>
            <w:r>
              <w:rPr>
                <w:spacing w:val="5"/>
              </w:rPr>
              <w:t>行政处罚</w:t>
            </w:r>
          </w:p>
        </w:tc>
        <w:tc>
          <w:tcPr>
            <w:tcW w:w="879" w:type="dxa"/>
            <w:vAlign w:val="top"/>
          </w:tcPr>
          <w:p w14:paraId="4B5B7E13">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368D972">
            <w:pPr>
              <w:pStyle w:val="6"/>
              <w:spacing w:line="229" w:lineRule="auto"/>
              <w:ind w:left="267"/>
            </w:pPr>
            <w:r>
              <w:rPr>
                <w:spacing w:val="4"/>
              </w:rPr>
              <w:t>或县级）</w:t>
            </w:r>
          </w:p>
        </w:tc>
        <w:tc>
          <w:tcPr>
            <w:tcW w:w="1259" w:type="dxa"/>
            <w:vAlign w:val="top"/>
          </w:tcPr>
          <w:p w14:paraId="4A5B7D21">
            <w:pPr>
              <w:pStyle w:val="6"/>
              <w:spacing w:before="26" w:line="229" w:lineRule="auto"/>
              <w:ind w:left="28"/>
            </w:pPr>
            <w:r>
              <w:rPr>
                <w:spacing w:val="5"/>
              </w:rPr>
              <w:t>省市场监督管理局特种设备安全</w:t>
            </w:r>
          </w:p>
          <w:p w14:paraId="528E671E">
            <w:pPr>
              <w:pStyle w:val="6"/>
              <w:spacing w:before="14" w:line="230" w:lineRule="auto"/>
              <w:ind w:left="28"/>
            </w:pPr>
            <w:r>
              <w:rPr>
                <w:spacing w:val="5"/>
              </w:rPr>
              <w:t>监察局、市（州）、县级相关业</w:t>
            </w:r>
          </w:p>
          <w:p w14:paraId="6D2D8FB1">
            <w:pPr>
              <w:pStyle w:val="6"/>
              <w:spacing w:before="14" w:line="229" w:lineRule="auto"/>
              <w:ind w:left="502"/>
            </w:pPr>
            <w:r>
              <w:rPr>
                <w:spacing w:val="4"/>
              </w:rPr>
              <w:t>务部门</w:t>
            </w:r>
          </w:p>
        </w:tc>
        <w:tc>
          <w:tcPr>
            <w:tcW w:w="10978" w:type="dxa"/>
            <w:vAlign w:val="top"/>
          </w:tcPr>
          <w:p w14:paraId="3D93841C">
            <w:pPr>
              <w:pStyle w:val="6"/>
              <w:spacing w:before="83" w:line="262" w:lineRule="auto"/>
              <w:ind w:left="18" w:right="67" w:firstLine="42"/>
            </w:pPr>
            <w:r>
              <w:rPr>
                <w:spacing w:val="6"/>
              </w:rPr>
              <w:t>《中华人民共和国特种设备安全法》（</w:t>
            </w:r>
            <w:r>
              <w:rPr>
                <w:spacing w:val="-9"/>
              </w:rPr>
              <w:t xml:space="preserve"> </w:t>
            </w:r>
            <w:r>
              <w:rPr>
                <w:spacing w:val="6"/>
              </w:rPr>
              <w:t>2014）第九十三条第二款：违反本法规定，特种设备检验、检测机构的检验、检测人员同时在两个以上检验、检测机构中执业的，处五千元以上五万元以下罚款；情节严重的，</w:t>
            </w:r>
            <w:r>
              <w:rPr>
                <w:spacing w:val="-19"/>
              </w:rPr>
              <w:t xml:space="preserve"> </w:t>
            </w:r>
            <w:r>
              <w:rPr>
                <w:spacing w:val="5"/>
              </w:rPr>
              <w:t>吊销其资格。 《特种设备安全监察条例》（2009修订）第九十六条：检</w:t>
            </w:r>
            <w:r>
              <w:t xml:space="preserve"> </w:t>
            </w:r>
            <w:r>
              <w:rPr>
                <w:spacing w:val="6"/>
              </w:rPr>
              <w:t>验检测人员，从事检验检测工作，不在特种设备检验检测机构执业或者同时在两个以上检验检测机构中执业的，</w:t>
            </w:r>
            <w:r>
              <w:rPr>
                <w:spacing w:val="-16"/>
              </w:rPr>
              <w:t xml:space="preserve"> </w:t>
            </w:r>
            <w:r>
              <w:rPr>
                <w:spacing w:val="6"/>
              </w:rPr>
              <w:t>由特种设备安全监督管理部门责令改正，情节严重的，给予停止执业6个月以上2年以下的处罚；有违法所得的，没收违法所得。</w:t>
            </w:r>
          </w:p>
        </w:tc>
        <w:tc>
          <w:tcPr>
            <w:tcW w:w="371" w:type="dxa"/>
            <w:vAlign w:val="top"/>
          </w:tcPr>
          <w:p w14:paraId="3C80E0FC">
            <w:pPr>
              <w:rPr>
                <w:rFonts w:ascii="Arial"/>
                <w:sz w:val="21"/>
              </w:rPr>
            </w:pPr>
          </w:p>
        </w:tc>
      </w:tr>
      <w:tr w14:paraId="3937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2522D0">
            <w:pPr>
              <w:pStyle w:val="6"/>
              <w:spacing w:before="140" w:line="108" w:lineRule="exact"/>
              <w:ind w:left="248"/>
            </w:pPr>
            <w:r>
              <w:rPr>
                <w:position w:val="1"/>
              </w:rPr>
              <w:t>806</w:t>
            </w:r>
          </w:p>
        </w:tc>
        <w:tc>
          <w:tcPr>
            <w:tcW w:w="1682" w:type="dxa"/>
            <w:vAlign w:val="top"/>
          </w:tcPr>
          <w:p w14:paraId="6B1A9F22">
            <w:pPr>
              <w:pStyle w:val="6"/>
              <w:spacing w:before="11" w:line="261" w:lineRule="auto"/>
              <w:ind w:left="19" w:right="14" w:firstLine="1"/>
              <w:jc w:val="both"/>
            </w:pPr>
            <w:r>
              <w:rPr>
                <w:spacing w:val="6"/>
              </w:rPr>
              <w:t>对特种设备生产、经营、使用单位或者检验</w:t>
            </w:r>
            <w:r>
              <w:t xml:space="preserve"> </w:t>
            </w:r>
            <w:r>
              <w:rPr>
                <w:spacing w:val="6"/>
              </w:rPr>
              <w:t>、检测机构拒不接受负责特种设备安全监督</w:t>
            </w:r>
            <w:r>
              <w:rPr>
                <w:spacing w:val="2"/>
              </w:rPr>
              <w:t xml:space="preserve"> </w:t>
            </w:r>
            <w:r>
              <w:rPr>
                <w:spacing w:val="6"/>
              </w:rPr>
              <w:t>管理的部门依法实施的监督检查行为的行政</w:t>
            </w:r>
          </w:p>
        </w:tc>
        <w:tc>
          <w:tcPr>
            <w:tcW w:w="536" w:type="dxa"/>
            <w:vAlign w:val="top"/>
          </w:tcPr>
          <w:p w14:paraId="68519DFA">
            <w:pPr>
              <w:pStyle w:val="6"/>
              <w:spacing w:before="141" w:line="229" w:lineRule="auto"/>
              <w:ind w:left="95"/>
            </w:pPr>
            <w:r>
              <w:rPr>
                <w:spacing w:val="5"/>
              </w:rPr>
              <w:t>行政处罚</w:t>
            </w:r>
          </w:p>
        </w:tc>
        <w:tc>
          <w:tcPr>
            <w:tcW w:w="879" w:type="dxa"/>
            <w:vAlign w:val="top"/>
          </w:tcPr>
          <w:p w14:paraId="03E20239">
            <w:pPr>
              <w:pStyle w:val="6"/>
              <w:spacing w:before="28" w:line="260" w:lineRule="auto"/>
              <w:ind w:left="52" w:right="44" w:firstLine="348"/>
            </w:pPr>
            <w:r>
              <w:rPr>
                <w:spacing w:val="4"/>
              </w:rPr>
              <w:t>市场监督管</w:t>
            </w:r>
            <w:r>
              <w:rPr>
                <w:spacing w:val="3"/>
              </w:rPr>
              <w:t xml:space="preserve"> </w:t>
            </w:r>
            <w:r>
              <w:rPr>
                <w:spacing w:val="5"/>
              </w:rPr>
              <w:t>理部门（省级、设区</w:t>
            </w:r>
          </w:p>
          <w:p w14:paraId="01C47EC0">
            <w:pPr>
              <w:pStyle w:val="6"/>
              <w:spacing w:before="1" w:line="229" w:lineRule="auto"/>
              <w:ind w:left="144"/>
            </w:pPr>
            <w:r>
              <w:rPr>
                <w:spacing w:val="4"/>
              </w:rPr>
              <w:t>的市级或县级）</w:t>
            </w:r>
          </w:p>
        </w:tc>
        <w:tc>
          <w:tcPr>
            <w:tcW w:w="1259" w:type="dxa"/>
            <w:vAlign w:val="top"/>
          </w:tcPr>
          <w:p w14:paraId="7ADA9A35">
            <w:pPr>
              <w:pStyle w:val="6"/>
              <w:spacing w:before="28" w:line="229" w:lineRule="auto"/>
              <w:ind w:left="28"/>
            </w:pPr>
            <w:r>
              <w:rPr>
                <w:spacing w:val="5"/>
              </w:rPr>
              <w:t>省市场监督管理局特种设备安全</w:t>
            </w:r>
          </w:p>
          <w:p w14:paraId="1ED9622B">
            <w:pPr>
              <w:pStyle w:val="6"/>
              <w:spacing w:before="13" w:line="230" w:lineRule="auto"/>
              <w:ind w:left="28"/>
            </w:pPr>
            <w:r>
              <w:rPr>
                <w:spacing w:val="5"/>
              </w:rPr>
              <w:t>监察局、市（州）、县级相关业</w:t>
            </w:r>
          </w:p>
          <w:p w14:paraId="75D48C4F">
            <w:pPr>
              <w:pStyle w:val="6"/>
              <w:spacing w:before="14" w:line="229" w:lineRule="auto"/>
              <w:ind w:left="502"/>
            </w:pPr>
            <w:r>
              <w:rPr>
                <w:spacing w:val="4"/>
              </w:rPr>
              <w:t>务部门</w:t>
            </w:r>
          </w:p>
        </w:tc>
        <w:tc>
          <w:tcPr>
            <w:tcW w:w="10978" w:type="dxa"/>
            <w:vAlign w:val="top"/>
          </w:tcPr>
          <w:p w14:paraId="5F35B6D9">
            <w:pPr>
              <w:pStyle w:val="6"/>
              <w:spacing w:before="84" w:line="228" w:lineRule="auto"/>
              <w:ind w:left="60"/>
            </w:pPr>
            <w:r>
              <w:rPr>
                <w:spacing w:val="6"/>
              </w:rPr>
              <w:t>《中华人民共和国特种设备安全法》（</w:t>
            </w:r>
            <w:r>
              <w:rPr>
                <w:spacing w:val="-7"/>
              </w:rPr>
              <w:t xml:space="preserve"> </w:t>
            </w:r>
            <w:r>
              <w:rPr>
                <w:spacing w:val="6"/>
              </w:rPr>
              <w:t>2014）第九十五条第一款：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14:paraId="0E03035F">
            <w:pPr>
              <w:pStyle w:val="6"/>
              <w:spacing w:before="75" w:line="36" w:lineRule="exact"/>
              <w:ind w:left="24"/>
            </w:pPr>
            <w:r>
              <w:t>。</w:t>
            </w:r>
          </w:p>
        </w:tc>
        <w:tc>
          <w:tcPr>
            <w:tcW w:w="371" w:type="dxa"/>
            <w:vAlign w:val="top"/>
          </w:tcPr>
          <w:p w14:paraId="11E7ED11">
            <w:pPr>
              <w:rPr>
                <w:rFonts w:ascii="Arial"/>
                <w:sz w:val="21"/>
              </w:rPr>
            </w:pPr>
          </w:p>
        </w:tc>
      </w:tr>
      <w:tr w14:paraId="21B63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ABA2E39">
            <w:pPr>
              <w:pStyle w:val="6"/>
              <w:spacing w:before="141" w:line="108" w:lineRule="exact"/>
              <w:ind w:left="248"/>
            </w:pPr>
            <w:r>
              <w:rPr>
                <w:position w:val="1"/>
              </w:rPr>
              <w:t>807</w:t>
            </w:r>
          </w:p>
        </w:tc>
        <w:tc>
          <w:tcPr>
            <w:tcW w:w="1682" w:type="dxa"/>
            <w:vAlign w:val="top"/>
          </w:tcPr>
          <w:p w14:paraId="5F80B8BE">
            <w:pPr>
              <w:pStyle w:val="6"/>
              <w:spacing w:line="63" w:lineRule="exact"/>
              <w:ind w:left="757"/>
            </w:pPr>
            <w:r>
              <w:pict>
                <v:shape id="_x0000_s1039" o:spid="_x0000_s1039" o:spt="202" type="#_x0000_t202" style="position:absolute;left:0pt;margin-left:0.05pt;margin-top:0.35pt;height:7pt;width:83.8pt;z-index:251671552;mso-width-relative:page;mso-height-relative:page;" filled="f" stroked="f" coordsize="21600,21600">
                  <v:path/>
                  <v:fill on="f" focussize="0,0"/>
                  <v:stroke on="f"/>
                  <v:imagedata o:title=""/>
                  <o:lock v:ext="edit" aspectratio="f"/>
                  <v:textbox inset="0mm,0mm,0mm,0mm">
                    <w:txbxContent>
                      <w:p w14:paraId="1AE22763">
                        <w:pPr>
                          <w:pStyle w:val="6"/>
                          <w:spacing w:before="20" w:line="229" w:lineRule="auto"/>
                          <w:ind w:left="20"/>
                        </w:pPr>
                        <w:r>
                          <w:rPr>
                            <w:spacing w:val="6"/>
                          </w:rPr>
                          <w:t>对特种设备生产、经营、使用单位擅自动用</w:t>
                        </w:r>
                      </w:p>
                    </w:txbxContent>
                  </v:textbox>
                </v:shape>
              </w:pict>
            </w:r>
            <w:r>
              <w:rPr>
                <w:spacing w:val="2"/>
                <w:position w:val="-1"/>
              </w:rPr>
              <w:t>处罚</w:t>
            </w:r>
          </w:p>
          <w:p w14:paraId="49B44D03">
            <w:pPr>
              <w:pStyle w:val="6"/>
              <w:spacing w:before="77" w:line="227" w:lineRule="auto"/>
              <w:ind w:left="26"/>
            </w:pPr>
            <w:r>
              <w:rPr>
                <w:spacing w:val="5"/>
              </w:rPr>
              <w:t>、调换、转移、损毁被查封、扣押的特种设</w:t>
            </w:r>
          </w:p>
          <w:p w14:paraId="649A97F4">
            <w:pPr>
              <w:pStyle w:val="6"/>
              <w:spacing w:before="15" w:line="228" w:lineRule="auto"/>
              <w:ind w:left="193"/>
            </w:pPr>
            <w:r>
              <w:rPr>
                <w:spacing w:val="6"/>
              </w:rPr>
              <w:t>备或者其主要部件行为的行政处罚</w:t>
            </w:r>
          </w:p>
        </w:tc>
        <w:tc>
          <w:tcPr>
            <w:tcW w:w="536" w:type="dxa"/>
            <w:vAlign w:val="top"/>
          </w:tcPr>
          <w:p w14:paraId="056FBE7D">
            <w:pPr>
              <w:pStyle w:val="6"/>
              <w:spacing w:before="141" w:line="229" w:lineRule="auto"/>
              <w:ind w:left="95"/>
            </w:pPr>
            <w:r>
              <w:rPr>
                <w:spacing w:val="5"/>
              </w:rPr>
              <w:t>行政处罚</w:t>
            </w:r>
          </w:p>
        </w:tc>
        <w:tc>
          <w:tcPr>
            <w:tcW w:w="879" w:type="dxa"/>
            <w:vAlign w:val="top"/>
          </w:tcPr>
          <w:p w14:paraId="4C3B4721">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35CE0CA5">
            <w:pPr>
              <w:pStyle w:val="6"/>
              <w:spacing w:line="228" w:lineRule="auto"/>
              <w:ind w:left="267"/>
            </w:pPr>
            <w:r>
              <w:rPr>
                <w:spacing w:val="4"/>
              </w:rPr>
              <w:t>或县级）</w:t>
            </w:r>
          </w:p>
        </w:tc>
        <w:tc>
          <w:tcPr>
            <w:tcW w:w="1259" w:type="dxa"/>
            <w:vAlign w:val="top"/>
          </w:tcPr>
          <w:p w14:paraId="08FE7550">
            <w:pPr>
              <w:pStyle w:val="6"/>
              <w:spacing w:before="27" w:line="229" w:lineRule="auto"/>
              <w:ind w:left="28"/>
            </w:pPr>
            <w:r>
              <w:rPr>
                <w:spacing w:val="5"/>
              </w:rPr>
              <w:t>省市场监督管理局特种设备安全</w:t>
            </w:r>
          </w:p>
          <w:p w14:paraId="5C201AA6">
            <w:pPr>
              <w:pStyle w:val="6"/>
              <w:spacing w:before="14" w:line="230" w:lineRule="auto"/>
              <w:ind w:left="28"/>
            </w:pPr>
            <w:r>
              <w:rPr>
                <w:spacing w:val="5"/>
              </w:rPr>
              <w:t>监察局、市（州）、县级相关业</w:t>
            </w:r>
          </w:p>
          <w:p w14:paraId="5F166DA1">
            <w:pPr>
              <w:pStyle w:val="6"/>
              <w:spacing w:before="14" w:line="228" w:lineRule="auto"/>
              <w:ind w:left="502"/>
            </w:pPr>
            <w:r>
              <w:rPr>
                <w:spacing w:val="4"/>
              </w:rPr>
              <w:t>务部门</w:t>
            </w:r>
          </w:p>
        </w:tc>
        <w:tc>
          <w:tcPr>
            <w:tcW w:w="10978" w:type="dxa"/>
            <w:vAlign w:val="top"/>
          </w:tcPr>
          <w:p w14:paraId="0601558D">
            <w:pPr>
              <w:pStyle w:val="6"/>
              <w:spacing w:before="141" w:line="227" w:lineRule="auto"/>
              <w:ind w:left="60"/>
            </w:pPr>
            <w:r>
              <w:rPr>
                <w:spacing w:val="6"/>
              </w:rPr>
              <w:t>《中华人民共和国特种设备安全法》（</w:t>
            </w:r>
            <w:r>
              <w:rPr>
                <w:spacing w:val="-9"/>
              </w:rPr>
              <w:t xml:space="preserve"> </w:t>
            </w:r>
            <w:r>
              <w:rPr>
                <w:spacing w:val="6"/>
              </w:rPr>
              <w:t>2014）第九十五条第二款：特种设备生产、经营、使用单位擅自动用、调换、转移、损毁被查封、扣押的特种设备或者其主要部件的，责令改正，处五万元以上二十万元以下罚款；</w:t>
            </w:r>
            <w:r>
              <w:rPr>
                <w:spacing w:val="5"/>
              </w:rPr>
              <w:t>情节严重的，</w:t>
            </w:r>
            <w:r>
              <w:rPr>
                <w:spacing w:val="-18"/>
              </w:rPr>
              <w:t xml:space="preserve"> </w:t>
            </w:r>
            <w:r>
              <w:rPr>
                <w:spacing w:val="5"/>
              </w:rPr>
              <w:t>吊销生产许可证，注销特种设备使用登记证书。</w:t>
            </w:r>
          </w:p>
        </w:tc>
        <w:tc>
          <w:tcPr>
            <w:tcW w:w="371" w:type="dxa"/>
            <w:vAlign w:val="top"/>
          </w:tcPr>
          <w:p w14:paraId="1FA379EC">
            <w:pPr>
              <w:rPr>
                <w:rFonts w:ascii="Arial"/>
                <w:sz w:val="21"/>
              </w:rPr>
            </w:pPr>
          </w:p>
        </w:tc>
      </w:tr>
      <w:tr w14:paraId="009FF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20BF3CC">
            <w:pPr>
              <w:pStyle w:val="6"/>
              <w:spacing w:before="141" w:line="108" w:lineRule="exact"/>
              <w:ind w:left="248"/>
            </w:pPr>
            <w:r>
              <w:rPr>
                <w:position w:val="1"/>
              </w:rPr>
              <w:t>808</w:t>
            </w:r>
          </w:p>
        </w:tc>
        <w:tc>
          <w:tcPr>
            <w:tcW w:w="1682" w:type="dxa"/>
            <w:vAlign w:val="top"/>
          </w:tcPr>
          <w:p w14:paraId="15F60847">
            <w:pPr>
              <w:pStyle w:val="6"/>
              <w:spacing w:before="28" w:line="229" w:lineRule="auto"/>
              <w:ind w:left="21"/>
            </w:pPr>
            <w:r>
              <w:rPr>
                <w:spacing w:val="6"/>
              </w:rPr>
              <w:t>对已经取得许可、核准的特种设备生产单位</w:t>
            </w:r>
          </w:p>
          <w:p w14:paraId="11BC8E4A">
            <w:pPr>
              <w:pStyle w:val="6"/>
              <w:spacing w:before="14" w:line="228" w:lineRule="auto"/>
              <w:ind w:left="26"/>
            </w:pPr>
            <w:r>
              <w:rPr>
                <w:spacing w:val="5"/>
              </w:rPr>
              <w:t>、检验检测机构未按照安全技术规范的要求</w:t>
            </w:r>
          </w:p>
          <w:p w14:paraId="76392FD6">
            <w:pPr>
              <w:pStyle w:val="6"/>
              <w:spacing w:before="14" w:line="227" w:lineRule="auto"/>
              <w:ind w:left="152"/>
            </w:pPr>
            <w:r>
              <w:rPr>
                <w:spacing w:val="5"/>
              </w:rPr>
              <w:t>办理许可证变更手续行为的行政处罚</w:t>
            </w:r>
          </w:p>
        </w:tc>
        <w:tc>
          <w:tcPr>
            <w:tcW w:w="536" w:type="dxa"/>
            <w:vAlign w:val="top"/>
          </w:tcPr>
          <w:p w14:paraId="0E0E3857">
            <w:pPr>
              <w:pStyle w:val="6"/>
              <w:spacing w:before="141" w:line="229" w:lineRule="auto"/>
              <w:ind w:left="95"/>
            </w:pPr>
            <w:r>
              <w:rPr>
                <w:spacing w:val="5"/>
              </w:rPr>
              <w:t>行政处罚</w:t>
            </w:r>
          </w:p>
        </w:tc>
        <w:tc>
          <w:tcPr>
            <w:tcW w:w="879" w:type="dxa"/>
            <w:vAlign w:val="top"/>
          </w:tcPr>
          <w:p w14:paraId="6B641FB3">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3CE6C113">
            <w:pPr>
              <w:pStyle w:val="6"/>
              <w:spacing w:line="226" w:lineRule="auto"/>
              <w:ind w:left="267"/>
            </w:pPr>
            <w:r>
              <w:rPr>
                <w:spacing w:val="4"/>
              </w:rPr>
              <w:t>或县级）</w:t>
            </w:r>
          </w:p>
        </w:tc>
        <w:tc>
          <w:tcPr>
            <w:tcW w:w="1259" w:type="dxa"/>
            <w:vAlign w:val="top"/>
          </w:tcPr>
          <w:p w14:paraId="525B2FDA">
            <w:pPr>
              <w:pStyle w:val="6"/>
              <w:spacing w:before="28" w:line="229" w:lineRule="auto"/>
              <w:ind w:left="28"/>
            </w:pPr>
            <w:r>
              <w:rPr>
                <w:spacing w:val="5"/>
              </w:rPr>
              <w:t>省市场监督管理局特种设备安全</w:t>
            </w:r>
          </w:p>
          <w:p w14:paraId="6B1B7787">
            <w:pPr>
              <w:pStyle w:val="6"/>
              <w:spacing w:before="14" w:line="230" w:lineRule="auto"/>
              <w:ind w:left="28"/>
            </w:pPr>
            <w:r>
              <w:rPr>
                <w:spacing w:val="5"/>
              </w:rPr>
              <w:t>监察局、市（州）、县级相关业</w:t>
            </w:r>
          </w:p>
          <w:p w14:paraId="0C76C5E6">
            <w:pPr>
              <w:pStyle w:val="6"/>
              <w:spacing w:before="14" w:line="227" w:lineRule="auto"/>
              <w:ind w:left="502"/>
            </w:pPr>
            <w:r>
              <w:rPr>
                <w:spacing w:val="4"/>
              </w:rPr>
              <w:t>务部门</w:t>
            </w:r>
          </w:p>
        </w:tc>
        <w:tc>
          <w:tcPr>
            <w:tcW w:w="10978" w:type="dxa"/>
            <w:vAlign w:val="top"/>
          </w:tcPr>
          <w:p w14:paraId="7A5C70F2">
            <w:pPr>
              <w:pStyle w:val="6"/>
              <w:spacing w:before="84" w:line="264" w:lineRule="auto"/>
              <w:ind w:left="21" w:right="67" w:firstLine="39"/>
            </w:pPr>
            <w:r>
              <w:rPr>
                <w:spacing w:val="6"/>
              </w:rPr>
              <w:t>《特种设备安全监察条例》（2009修订）第八十二条：</w:t>
            </w:r>
            <w:r>
              <w:rPr>
                <w:spacing w:val="-12"/>
              </w:rPr>
              <w:t xml:space="preserve"> </w:t>
            </w:r>
            <w:r>
              <w:rPr>
                <w:spacing w:val="6"/>
              </w:rPr>
              <w:t>已经取得许可、核准的特种设备生产单位、检验检测机构有下列行为之一的，</w:t>
            </w:r>
            <w:r>
              <w:rPr>
                <w:spacing w:val="-19"/>
              </w:rPr>
              <w:t xml:space="preserve"> </w:t>
            </w:r>
            <w:r>
              <w:rPr>
                <w:spacing w:val="6"/>
              </w:rPr>
              <w:t>由特种设备安全监督管理部门责令改正，处2万元以上10万元以下罚款；</w:t>
            </w:r>
            <w:r>
              <w:rPr>
                <w:spacing w:val="5"/>
              </w:rPr>
              <w:t>情节严重的，撤销其相应资格</w:t>
            </w:r>
            <w:r>
              <w:rPr>
                <w:spacing w:val="-6"/>
              </w:rPr>
              <w:t>：（</w:t>
            </w:r>
            <w:r>
              <w:rPr>
                <w:spacing w:val="-7"/>
              </w:rPr>
              <w:t xml:space="preserve"> </w:t>
            </w:r>
            <w:r>
              <w:rPr>
                <w:spacing w:val="5"/>
              </w:rPr>
              <w:t>一）未按照安全技术规范的要求办理许可证变更</w:t>
            </w:r>
            <w:r>
              <w:t xml:space="preserve"> </w:t>
            </w:r>
            <w:r>
              <w:rPr>
                <w:spacing w:val="2"/>
              </w:rPr>
              <w:t>手续的。</w:t>
            </w:r>
          </w:p>
        </w:tc>
        <w:tc>
          <w:tcPr>
            <w:tcW w:w="371" w:type="dxa"/>
            <w:vAlign w:val="top"/>
          </w:tcPr>
          <w:p w14:paraId="23128FE3">
            <w:pPr>
              <w:rPr>
                <w:rFonts w:ascii="Arial"/>
                <w:sz w:val="21"/>
              </w:rPr>
            </w:pPr>
          </w:p>
        </w:tc>
      </w:tr>
      <w:tr w14:paraId="48F57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8953280">
            <w:pPr>
              <w:pStyle w:val="6"/>
              <w:spacing w:before="142" w:line="108" w:lineRule="exact"/>
              <w:ind w:left="248"/>
            </w:pPr>
            <w:r>
              <w:rPr>
                <w:position w:val="1"/>
              </w:rPr>
              <w:t>809</w:t>
            </w:r>
          </w:p>
        </w:tc>
        <w:tc>
          <w:tcPr>
            <w:tcW w:w="1682" w:type="dxa"/>
            <w:vAlign w:val="top"/>
          </w:tcPr>
          <w:p w14:paraId="6C3BC962">
            <w:pPr>
              <w:pStyle w:val="6"/>
              <w:spacing w:before="12" w:line="261" w:lineRule="auto"/>
              <w:ind w:left="20" w:right="14"/>
              <w:jc w:val="both"/>
            </w:pPr>
            <w:r>
              <w:rPr>
                <w:spacing w:val="6"/>
              </w:rPr>
              <w:t>对特种设备生产单位、检验检测机构不再符</w:t>
            </w:r>
            <w:r>
              <w:t xml:space="preserve"> </w:t>
            </w:r>
            <w:r>
              <w:rPr>
                <w:spacing w:val="6"/>
              </w:rPr>
              <w:t>合规定或者安全技术规范要求的条件，继续</w:t>
            </w:r>
            <w:r>
              <w:rPr>
                <w:spacing w:val="1"/>
              </w:rPr>
              <w:t xml:space="preserve"> </w:t>
            </w:r>
            <w:r>
              <w:rPr>
                <w:spacing w:val="6"/>
              </w:rPr>
              <w:t>从事特种设备生产、检验检测行为的行政处</w:t>
            </w:r>
          </w:p>
        </w:tc>
        <w:tc>
          <w:tcPr>
            <w:tcW w:w="536" w:type="dxa"/>
            <w:vAlign w:val="top"/>
          </w:tcPr>
          <w:p w14:paraId="63384D8B">
            <w:pPr>
              <w:pStyle w:val="6"/>
              <w:spacing w:before="142" w:line="229" w:lineRule="auto"/>
              <w:ind w:left="95"/>
            </w:pPr>
            <w:r>
              <w:rPr>
                <w:spacing w:val="5"/>
              </w:rPr>
              <w:t>行政处罚</w:t>
            </w:r>
          </w:p>
        </w:tc>
        <w:tc>
          <w:tcPr>
            <w:tcW w:w="879" w:type="dxa"/>
            <w:vAlign w:val="top"/>
          </w:tcPr>
          <w:p w14:paraId="096DFA3D">
            <w:pPr>
              <w:pStyle w:val="6"/>
              <w:spacing w:before="29" w:line="261" w:lineRule="auto"/>
              <w:ind w:left="50" w:right="44" w:firstLine="47"/>
            </w:pPr>
            <w:r>
              <w:rPr>
                <w:spacing w:val="5"/>
              </w:rPr>
              <w:t>市场监督管理部门</w:t>
            </w:r>
            <w:r>
              <w:rPr>
                <w:spacing w:val="1"/>
              </w:rPr>
              <w:t xml:space="preserve">  </w:t>
            </w:r>
            <w:r>
              <w:rPr>
                <w:spacing w:val="6"/>
              </w:rPr>
              <w:t>（省级、设区的市级</w:t>
            </w:r>
          </w:p>
          <w:p w14:paraId="7C1E5A5A">
            <w:pPr>
              <w:pStyle w:val="6"/>
              <w:spacing w:line="226" w:lineRule="auto"/>
              <w:ind w:left="267"/>
            </w:pPr>
            <w:r>
              <w:rPr>
                <w:spacing w:val="4"/>
              </w:rPr>
              <w:t>或县级）</w:t>
            </w:r>
          </w:p>
        </w:tc>
        <w:tc>
          <w:tcPr>
            <w:tcW w:w="1259" w:type="dxa"/>
            <w:vAlign w:val="top"/>
          </w:tcPr>
          <w:p w14:paraId="2279A35C">
            <w:pPr>
              <w:pStyle w:val="6"/>
              <w:spacing w:before="29" w:line="229" w:lineRule="auto"/>
              <w:ind w:left="28"/>
            </w:pPr>
            <w:r>
              <w:rPr>
                <w:spacing w:val="5"/>
              </w:rPr>
              <w:t>省市场监督管理局特种设备安全</w:t>
            </w:r>
          </w:p>
          <w:p w14:paraId="61D2C835">
            <w:pPr>
              <w:pStyle w:val="6"/>
              <w:spacing w:before="13" w:line="230" w:lineRule="auto"/>
              <w:ind w:left="28"/>
            </w:pPr>
            <w:r>
              <w:rPr>
                <w:spacing w:val="5"/>
              </w:rPr>
              <w:t>监察局、市（州）、县级相关业</w:t>
            </w:r>
          </w:p>
          <w:p w14:paraId="3CA22A38">
            <w:pPr>
              <w:pStyle w:val="6"/>
              <w:spacing w:before="14" w:line="226" w:lineRule="auto"/>
              <w:ind w:left="502"/>
            </w:pPr>
            <w:r>
              <w:rPr>
                <w:spacing w:val="4"/>
              </w:rPr>
              <w:t>务部门</w:t>
            </w:r>
          </w:p>
        </w:tc>
        <w:tc>
          <w:tcPr>
            <w:tcW w:w="10978" w:type="dxa"/>
            <w:vAlign w:val="top"/>
          </w:tcPr>
          <w:p w14:paraId="4D086303">
            <w:pPr>
              <w:pStyle w:val="6"/>
              <w:spacing w:before="86" w:line="262" w:lineRule="auto"/>
              <w:ind w:left="25" w:right="67" w:firstLine="35"/>
            </w:pPr>
            <w:r>
              <w:rPr>
                <w:spacing w:val="6"/>
              </w:rPr>
              <w:t>《特种设备安全监察条例》（2009修订）第八十二条：</w:t>
            </w:r>
            <w:r>
              <w:rPr>
                <w:spacing w:val="-13"/>
              </w:rPr>
              <w:t xml:space="preserve"> </w:t>
            </w:r>
            <w:r>
              <w:rPr>
                <w:spacing w:val="6"/>
              </w:rPr>
              <w:t>已经取得许可、核准的特种设备生产单位、检验检测机构有下列行为之一的，</w:t>
            </w:r>
            <w:r>
              <w:rPr>
                <w:spacing w:val="-18"/>
              </w:rPr>
              <w:t xml:space="preserve"> </w:t>
            </w:r>
            <w:r>
              <w:rPr>
                <w:spacing w:val="6"/>
              </w:rPr>
              <w:t>由特种设备安全监督管</w:t>
            </w:r>
            <w:r>
              <w:rPr>
                <w:spacing w:val="5"/>
              </w:rPr>
              <w:t>理部门责令改正，处2万元以上10万元以下罚款；情节严重的，撤销其相应资格</w:t>
            </w:r>
            <w:r>
              <w:rPr>
                <w:spacing w:val="-6"/>
              </w:rPr>
              <w:t>：（</w:t>
            </w:r>
            <w:r>
              <w:rPr>
                <w:spacing w:val="-8"/>
              </w:rPr>
              <w:t xml:space="preserve"> </w:t>
            </w:r>
            <w:r>
              <w:rPr>
                <w:spacing w:val="5"/>
              </w:rPr>
              <w:t>二</w:t>
            </w:r>
            <w:r>
              <w:rPr>
                <w:spacing w:val="-16"/>
              </w:rPr>
              <w:t xml:space="preserve"> </w:t>
            </w:r>
            <w:r>
              <w:rPr>
                <w:spacing w:val="5"/>
              </w:rPr>
              <w:t>）不再符合本条例规定或者安全技术规范要求</w:t>
            </w:r>
            <w:r>
              <w:t xml:space="preserve"> </w:t>
            </w:r>
            <w:r>
              <w:rPr>
                <w:spacing w:val="5"/>
              </w:rPr>
              <w:t>的条件，继续从事特种设备生产、检验检测的。</w:t>
            </w:r>
          </w:p>
        </w:tc>
        <w:tc>
          <w:tcPr>
            <w:tcW w:w="371" w:type="dxa"/>
            <w:vAlign w:val="top"/>
          </w:tcPr>
          <w:p w14:paraId="385A01A3">
            <w:pPr>
              <w:rPr>
                <w:rFonts w:ascii="Arial"/>
                <w:sz w:val="21"/>
              </w:rPr>
            </w:pPr>
          </w:p>
        </w:tc>
      </w:tr>
      <w:tr w14:paraId="1CD5E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BB47B8B">
            <w:pPr>
              <w:pStyle w:val="6"/>
              <w:spacing w:before="142" w:line="108" w:lineRule="exact"/>
              <w:ind w:left="248"/>
            </w:pPr>
            <w:r>
              <w:rPr>
                <w:position w:val="1"/>
              </w:rPr>
              <w:t>810</w:t>
            </w:r>
          </w:p>
        </w:tc>
        <w:tc>
          <w:tcPr>
            <w:tcW w:w="1682" w:type="dxa"/>
            <w:vAlign w:val="top"/>
          </w:tcPr>
          <w:p w14:paraId="05434E4E">
            <w:pPr>
              <w:pStyle w:val="6"/>
              <w:spacing w:before="28" w:line="228" w:lineRule="auto"/>
              <w:ind w:left="21"/>
            </w:pPr>
            <w:r>
              <w:pict>
                <v:shape id="_x0000_s1040" o:spid="_x0000_s1040" o:spt="202" type="#_x0000_t202" style="position:absolute;left:0pt;margin-left:39.05pt;margin-top:-2pt;height:6.3pt;width:5.9pt;z-index:251672576;mso-width-relative:page;mso-height-relative:page;" filled="f" stroked="f" coordsize="21600,21600">
                  <v:path/>
                  <v:fill on="f" focussize="0,0"/>
                  <v:stroke on="f"/>
                  <v:imagedata o:title=""/>
                  <o:lock v:ext="edit" aspectratio="f"/>
                  <v:textbox inset="0mm,0mm,0mm,0mm">
                    <w:txbxContent>
                      <w:p w14:paraId="304B42B9">
                        <w:pPr>
                          <w:pStyle w:val="6"/>
                          <w:spacing w:before="20" w:line="197" w:lineRule="auto"/>
                          <w:ind w:left="20"/>
                        </w:pPr>
                        <w:r>
                          <w:t>罚</w:t>
                        </w:r>
                      </w:p>
                    </w:txbxContent>
                  </v:textbox>
                </v:shape>
              </w:pict>
            </w:r>
            <w:r>
              <w:rPr>
                <w:spacing w:val="6"/>
              </w:rPr>
              <w:t>对特种设备生产单位、检验检测机构未依照</w:t>
            </w:r>
          </w:p>
          <w:p w14:paraId="33478CD4">
            <w:pPr>
              <w:pStyle w:val="6"/>
              <w:spacing w:before="15" w:line="229" w:lineRule="auto"/>
              <w:ind w:left="22"/>
            </w:pPr>
            <w:r>
              <w:rPr>
                <w:spacing w:val="6"/>
              </w:rPr>
              <w:t>规定或者安全技术规范要求进行特种设备生</w:t>
            </w:r>
          </w:p>
          <w:p w14:paraId="1E0FD6A5">
            <w:pPr>
              <w:pStyle w:val="6"/>
              <w:spacing w:before="14" w:line="225" w:lineRule="auto"/>
              <w:ind w:left="278"/>
            </w:pPr>
            <w:r>
              <w:rPr>
                <w:spacing w:val="6"/>
              </w:rPr>
              <w:t>产、检验检测行为的行政处罚</w:t>
            </w:r>
          </w:p>
        </w:tc>
        <w:tc>
          <w:tcPr>
            <w:tcW w:w="536" w:type="dxa"/>
            <w:vAlign w:val="top"/>
          </w:tcPr>
          <w:p w14:paraId="2C43F7EC">
            <w:pPr>
              <w:pStyle w:val="6"/>
              <w:spacing w:before="142" w:line="229" w:lineRule="auto"/>
              <w:ind w:left="95"/>
            </w:pPr>
            <w:r>
              <w:rPr>
                <w:spacing w:val="5"/>
              </w:rPr>
              <w:t>行政处罚</w:t>
            </w:r>
          </w:p>
        </w:tc>
        <w:tc>
          <w:tcPr>
            <w:tcW w:w="879" w:type="dxa"/>
            <w:vAlign w:val="top"/>
          </w:tcPr>
          <w:p w14:paraId="14C1C140">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1F192A2B">
            <w:pPr>
              <w:pStyle w:val="6"/>
              <w:spacing w:line="225" w:lineRule="auto"/>
              <w:ind w:left="267"/>
            </w:pPr>
            <w:r>
              <w:rPr>
                <w:spacing w:val="4"/>
              </w:rPr>
              <w:t>或县级）</w:t>
            </w:r>
          </w:p>
        </w:tc>
        <w:tc>
          <w:tcPr>
            <w:tcW w:w="1259" w:type="dxa"/>
            <w:vAlign w:val="top"/>
          </w:tcPr>
          <w:p w14:paraId="4C239532">
            <w:pPr>
              <w:pStyle w:val="6"/>
              <w:spacing w:before="28" w:line="229" w:lineRule="auto"/>
              <w:ind w:left="28"/>
            </w:pPr>
            <w:r>
              <w:rPr>
                <w:spacing w:val="5"/>
              </w:rPr>
              <w:t>省市场监督管理局特种设备安全</w:t>
            </w:r>
          </w:p>
          <w:p w14:paraId="31ECF5C5">
            <w:pPr>
              <w:pStyle w:val="6"/>
              <w:spacing w:before="14" w:line="230" w:lineRule="auto"/>
              <w:ind w:left="28"/>
            </w:pPr>
            <w:r>
              <w:rPr>
                <w:spacing w:val="5"/>
              </w:rPr>
              <w:t>监察局、市（州）、县级相关业</w:t>
            </w:r>
          </w:p>
          <w:p w14:paraId="5617EE85">
            <w:pPr>
              <w:pStyle w:val="6"/>
              <w:spacing w:before="14" w:line="225" w:lineRule="auto"/>
              <w:ind w:left="502"/>
            </w:pPr>
            <w:r>
              <w:rPr>
                <w:spacing w:val="4"/>
              </w:rPr>
              <w:t>务部门</w:t>
            </w:r>
          </w:p>
        </w:tc>
        <w:tc>
          <w:tcPr>
            <w:tcW w:w="10978" w:type="dxa"/>
            <w:vAlign w:val="top"/>
          </w:tcPr>
          <w:p w14:paraId="37C94940">
            <w:pPr>
              <w:pStyle w:val="6"/>
              <w:spacing w:before="86" w:line="262" w:lineRule="auto"/>
              <w:ind w:left="18" w:right="67" w:firstLine="42"/>
            </w:pPr>
            <w:r>
              <w:rPr>
                <w:spacing w:val="6"/>
              </w:rPr>
              <w:t>《特种设备安全监察条例》（2009修订）第八十二条：</w:t>
            </w:r>
            <w:r>
              <w:rPr>
                <w:spacing w:val="-12"/>
              </w:rPr>
              <w:t xml:space="preserve"> </w:t>
            </w:r>
            <w:r>
              <w:rPr>
                <w:spacing w:val="6"/>
              </w:rPr>
              <w:t>已经取得许可、核准的特种设备生产单位、检验检测机构有下列行为之一的，</w:t>
            </w:r>
            <w:r>
              <w:rPr>
                <w:spacing w:val="-19"/>
              </w:rPr>
              <w:t xml:space="preserve"> </w:t>
            </w:r>
            <w:r>
              <w:rPr>
                <w:spacing w:val="6"/>
              </w:rPr>
              <w:t>由特种设备安全监督管理部门责令改正，处2万元以上10万元以下罚款</w:t>
            </w:r>
            <w:r>
              <w:rPr>
                <w:spacing w:val="5"/>
              </w:rPr>
              <w:t>；情节严重的，撤销其相应资格</w:t>
            </w:r>
            <w:r>
              <w:rPr>
                <w:spacing w:val="-6"/>
              </w:rPr>
              <w:t xml:space="preserve">：（ </w:t>
            </w:r>
            <w:r>
              <w:rPr>
                <w:spacing w:val="5"/>
              </w:rPr>
              <w:t>三）未依照本条例规定或者安全技术规范要求进</w:t>
            </w:r>
            <w:r>
              <w:t xml:space="preserve"> </w:t>
            </w:r>
            <w:r>
              <w:rPr>
                <w:spacing w:val="5"/>
              </w:rPr>
              <w:t>行特种设备生产、检验检测的。</w:t>
            </w:r>
          </w:p>
        </w:tc>
        <w:tc>
          <w:tcPr>
            <w:tcW w:w="371" w:type="dxa"/>
            <w:vAlign w:val="top"/>
          </w:tcPr>
          <w:p w14:paraId="651A899A">
            <w:pPr>
              <w:rPr>
                <w:rFonts w:ascii="Arial"/>
                <w:sz w:val="21"/>
              </w:rPr>
            </w:pPr>
          </w:p>
        </w:tc>
      </w:tr>
      <w:tr w14:paraId="57205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B8C00E1">
            <w:pPr>
              <w:pStyle w:val="6"/>
              <w:spacing w:before="143" w:line="108" w:lineRule="exact"/>
              <w:ind w:left="248"/>
            </w:pPr>
            <w:r>
              <w:rPr>
                <w:position w:val="1"/>
              </w:rPr>
              <w:t>811</w:t>
            </w:r>
          </w:p>
        </w:tc>
        <w:tc>
          <w:tcPr>
            <w:tcW w:w="1682" w:type="dxa"/>
            <w:vAlign w:val="top"/>
          </w:tcPr>
          <w:p w14:paraId="78B032B9">
            <w:pPr>
              <w:pStyle w:val="6"/>
              <w:spacing w:before="29" w:line="229" w:lineRule="auto"/>
              <w:ind w:left="21"/>
            </w:pPr>
            <w:r>
              <w:rPr>
                <w:spacing w:val="6"/>
              </w:rPr>
              <w:t>对已经取得许可、核准的特种设备生产单位</w:t>
            </w:r>
          </w:p>
          <w:p w14:paraId="4A643913">
            <w:pPr>
              <w:pStyle w:val="6"/>
              <w:spacing w:before="14" w:line="243" w:lineRule="auto"/>
              <w:ind w:left="282" w:right="33" w:hanging="256"/>
            </w:pPr>
            <w:r>
              <w:rPr>
                <w:spacing w:val="2"/>
              </w:rPr>
              <w:t>、检验检测机构伪造、变造、</w:t>
            </w:r>
            <w:r>
              <w:rPr>
                <w:spacing w:val="-8"/>
              </w:rPr>
              <w:t xml:space="preserve"> </w:t>
            </w:r>
            <w:r>
              <w:rPr>
                <w:spacing w:val="2"/>
              </w:rPr>
              <w:t>出租、</w:t>
            </w:r>
            <w:r>
              <w:rPr>
                <w:spacing w:val="-20"/>
              </w:rPr>
              <w:t xml:space="preserve"> </w:t>
            </w:r>
            <w:r>
              <w:rPr>
                <w:spacing w:val="2"/>
              </w:rPr>
              <w:t>出借、</w:t>
            </w:r>
            <w:r>
              <w:t xml:space="preserve"> </w:t>
            </w:r>
            <w:r>
              <w:rPr>
                <w:spacing w:val="5"/>
              </w:rPr>
              <w:t>转让许可证书行为的行政处罚</w:t>
            </w:r>
          </w:p>
        </w:tc>
        <w:tc>
          <w:tcPr>
            <w:tcW w:w="536" w:type="dxa"/>
            <w:vAlign w:val="top"/>
          </w:tcPr>
          <w:p w14:paraId="5EE5D057">
            <w:pPr>
              <w:pStyle w:val="6"/>
              <w:spacing w:before="143" w:line="229" w:lineRule="auto"/>
              <w:ind w:left="95"/>
            </w:pPr>
            <w:r>
              <w:rPr>
                <w:spacing w:val="5"/>
              </w:rPr>
              <w:t>行政处罚</w:t>
            </w:r>
          </w:p>
        </w:tc>
        <w:tc>
          <w:tcPr>
            <w:tcW w:w="879" w:type="dxa"/>
            <w:vAlign w:val="top"/>
          </w:tcPr>
          <w:p w14:paraId="40E8C35A">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6BFBD317">
            <w:pPr>
              <w:pStyle w:val="6"/>
              <w:spacing w:line="223" w:lineRule="auto"/>
              <w:ind w:left="267"/>
            </w:pPr>
            <w:r>
              <w:rPr>
                <w:spacing w:val="4"/>
              </w:rPr>
              <w:t>或县级）</w:t>
            </w:r>
          </w:p>
        </w:tc>
        <w:tc>
          <w:tcPr>
            <w:tcW w:w="1259" w:type="dxa"/>
            <w:vAlign w:val="top"/>
          </w:tcPr>
          <w:p w14:paraId="00CE4F8C">
            <w:pPr>
              <w:pStyle w:val="6"/>
              <w:spacing w:before="29" w:line="229" w:lineRule="auto"/>
              <w:ind w:left="28"/>
            </w:pPr>
            <w:r>
              <w:rPr>
                <w:spacing w:val="5"/>
              </w:rPr>
              <w:t>省市场监督管理局特种设备安全</w:t>
            </w:r>
          </w:p>
          <w:p w14:paraId="678A67B5">
            <w:pPr>
              <w:pStyle w:val="6"/>
              <w:spacing w:before="14" w:line="230" w:lineRule="auto"/>
              <w:ind w:left="28"/>
            </w:pPr>
            <w:r>
              <w:rPr>
                <w:spacing w:val="5"/>
              </w:rPr>
              <w:t>监察局、市（州）、县级相关业</w:t>
            </w:r>
          </w:p>
          <w:p w14:paraId="02CEC0A0">
            <w:pPr>
              <w:pStyle w:val="6"/>
              <w:spacing w:before="14" w:line="224" w:lineRule="auto"/>
              <w:ind w:left="502"/>
            </w:pPr>
            <w:r>
              <w:rPr>
                <w:spacing w:val="4"/>
              </w:rPr>
              <w:t>务部门</w:t>
            </w:r>
          </w:p>
        </w:tc>
        <w:tc>
          <w:tcPr>
            <w:tcW w:w="10978" w:type="dxa"/>
            <w:vAlign w:val="top"/>
          </w:tcPr>
          <w:p w14:paraId="61160F15">
            <w:pPr>
              <w:pStyle w:val="6"/>
              <w:spacing w:before="86" w:line="262" w:lineRule="auto"/>
              <w:ind w:left="18" w:right="67" w:firstLine="42"/>
            </w:pPr>
            <w:r>
              <w:rPr>
                <w:spacing w:val="6"/>
              </w:rPr>
              <w:t>《特种设备安全监察条例》（2009修订）第八十二条：</w:t>
            </w:r>
            <w:r>
              <w:rPr>
                <w:spacing w:val="-13"/>
              </w:rPr>
              <w:t xml:space="preserve"> </w:t>
            </w:r>
            <w:r>
              <w:rPr>
                <w:spacing w:val="6"/>
              </w:rPr>
              <w:t>已经取得许可、核准的特种设备生产单位、检验</w:t>
            </w:r>
            <w:r>
              <w:rPr>
                <w:spacing w:val="5"/>
              </w:rPr>
              <w:t>检测机构有下列行为之一的，</w:t>
            </w:r>
            <w:r>
              <w:rPr>
                <w:spacing w:val="-18"/>
              </w:rPr>
              <w:t xml:space="preserve"> </w:t>
            </w:r>
            <w:r>
              <w:rPr>
                <w:spacing w:val="5"/>
              </w:rPr>
              <w:t>由特种设备安全监督管理部门责令改正，处2万元以上10万元以下罚款；情节严重的，撤销其相应资格</w:t>
            </w:r>
            <w:r>
              <w:rPr>
                <w:spacing w:val="-6"/>
              </w:rPr>
              <w:t>：（</w:t>
            </w:r>
            <w:r>
              <w:rPr>
                <w:spacing w:val="-3"/>
              </w:rPr>
              <w:t xml:space="preserve"> </w:t>
            </w:r>
            <w:r>
              <w:rPr>
                <w:spacing w:val="5"/>
              </w:rPr>
              <w:t>四）伪造、变造、</w:t>
            </w:r>
            <w:r>
              <w:rPr>
                <w:spacing w:val="-19"/>
              </w:rPr>
              <w:t xml:space="preserve"> </w:t>
            </w:r>
            <w:r>
              <w:rPr>
                <w:spacing w:val="5"/>
              </w:rPr>
              <w:t>出租、</w:t>
            </w:r>
            <w:r>
              <w:rPr>
                <w:spacing w:val="-19"/>
              </w:rPr>
              <w:t xml:space="preserve"> </w:t>
            </w:r>
            <w:r>
              <w:rPr>
                <w:spacing w:val="5"/>
              </w:rPr>
              <w:t>出借、转让许可证书或</w:t>
            </w:r>
            <w:r>
              <w:t xml:space="preserve"> </w:t>
            </w:r>
            <w:r>
              <w:rPr>
                <w:spacing w:val="5"/>
              </w:rPr>
              <w:t>者监督检验报告的。</w:t>
            </w:r>
          </w:p>
        </w:tc>
        <w:tc>
          <w:tcPr>
            <w:tcW w:w="371" w:type="dxa"/>
            <w:vAlign w:val="top"/>
          </w:tcPr>
          <w:p w14:paraId="3C34D2B8">
            <w:pPr>
              <w:rPr>
                <w:rFonts w:ascii="Arial"/>
                <w:sz w:val="21"/>
              </w:rPr>
            </w:pPr>
          </w:p>
        </w:tc>
      </w:tr>
      <w:tr w14:paraId="49AD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35BCCF32">
            <w:pPr>
              <w:spacing w:line="303" w:lineRule="auto"/>
              <w:rPr>
                <w:rFonts w:ascii="Arial"/>
                <w:sz w:val="21"/>
              </w:rPr>
            </w:pPr>
          </w:p>
          <w:p w14:paraId="10D3EEAA">
            <w:pPr>
              <w:pStyle w:val="6"/>
              <w:spacing w:before="26" w:line="108" w:lineRule="exact"/>
              <w:ind w:left="248"/>
            </w:pPr>
            <w:r>
              <w:rPr>
                <w:position w:val="1"/>
              </w:rPr>
              <w:t>812</w:t>
            </w:r>
          </w:p>
        </w:tc>
        <w:tc>
          <w:tcPr>
            <w:tcW w:w="1682" w:type="dxa"/>
            <w:vAlign w:val="top"/>
          </w:tcPr>
          <w:p w14:paraId="1FF735CD">
            <w:pPr>
              <w:pStyle w:val="6"/>
              <w:spacing w:before="46" w:line="228" w:lineRule="auto"/>
              <w:ind w:left="21"/>
            </w:pPr>
            <w:r>
              <w:rPr>
                <w:spacing w:val="6"/>
              </w:rPr>
              <w:t>对特种设备使用单位未按规定，对在用特种</w:t>
            </w:r>
          </w:p>
          <w:p w14:paraId="7A652DC0">
            <w:pPr>
              <w:pStyle w:val="6"/>
              <w:spacing w:before="15" w:line="228" w:lineRule="auto"/>
              <w:ind w:left="19"/>
            </w:pPr>
            <w:r>
              <w:rPr>
                <w:spacing w:val="6"/>
              </w:rPr>
              <w:t>设备进行经常性日常维护保养和定期自行检</w:t>
            </w:r>
          </w:p>
          <w:p w14:paraId="6C0066E0">
            <w:pPr>
              <w:pStyle w:val="6"/>
              <w:spacing w:before="14" w:line="228" w:lineRule="auto"/>
              <w:ind w:left="19"/>
            </w:pPr>
            <w:r>
              <w:rPr>
                <w:spacing w:val="6"/>
              </w:rPr>
              <w:t>查的，或者对在用特种设备的安全附件、安</w:t>
            </w:r>
          </w:p>
          <w:p w14:paraId="364831E7">
            <w:pPr>
              <w:pStyle w:val="6"/>
              <w:spacing w:before="15" w:line="229" w:lineRule="auto"/>
              <w:ind w:left="19"/>
            </w:pPr>
            <w:r>
              <w:rPr>
                <w:spacing w:val="6"/>
              </w:rPr>
              <w:t>全保护装置、测量调控装置及有关附属仪器</w:t>
            </w:r>
          </w:p>
          <w:p w14:paraId="7F491A1B">
            <w:pPr>
              <w:pStyle w:val="6"/>
              <w:spacing w:before="14" w:line="228" w:lineRule="auto"/>
              <w:ind w:left="18"/>
            </w:pPr>
            <w:r>
              <w:rPr>
                <w:spacing w:val="6"/>
              </w:rPr>
              <w:t>仪表进行定期校验、检修，并作出记录行为</w:t>
            </w:r>
          </w:p>
          <w:p w14:paraId="552B1BA1">
            <w:pPr>
              <w:pStyle w:val="6"/>
              <w:spacing w:before="16" w:line="229" w:lineRule="auto"/>
              <w:ind w:left="631"/>
            </w:pPr>
            <w:r>
              <w:rPr>
                <w:spacing w:val="4"/>
              </w:rPr>
              <w:t>的行政处罚</w:t>
            </w:r>
          </w:p>
        </w:tc>
        <w:tc>
          <w:tcPr>
            <w:tcW w:w="536" w:type="dxa"/>
            <w:vAlign w:val="top"/>
          </w:tcPr>
          <w:p w14:paraId="3645A899">
            <w:pPr>
              <w:spacing w:line="303" w:lineRule="auto"/>
              <w:rPr>
                <w:rFonts w:ascii="Arial"/>
                <w:sz w:val="21"/>
              </w:rPr>
            </w:pPr>
          </w:p>
          <w:p w14:paraId="456B1997">
            <w:pPr>
              <w:pStyle w:val="6"/>
              <w:spacing w:before="26" w:line="229" w:lineRule="auto"/>
              <w:ind w:left="95"/>
            </w:pPr>
            <w:r>
              <w:rPr>
                <w:spacing w:val="5"/>
              </w:rPr>
              <w:t>行政处罚</w:t>
            </w:r>
          </w:p>
        </w:tc>
        <w:tc>
          <w:tcPr>
            <w:tcW w:w="879" w:type="dxa"/>
            <w:vAlign w:val="top"/>
          </w:tcPr>
          <w:p w14:paraId="7DD77506">
            <w:pPr>
              <w:pStyle w:val="6"/>
              <w:spacing w:before="217" w:line="263" w:lineRule="auto"/>
              <w:ind w:left="50" w:right="44" w:firstLine="47"/>
            </w:pPr>
            <w:r>
              <w:rPr>
                <w:spacing w:val="5"/>
              </w:rPr>
              <w:t>市场监督管理部门</w:t>
            </w:r>
            <w:r>
              <w:rPr>
                <w:spacing w:val="1"/>
              </w:rPr>
              <w:t xml:space="preserve">  </w:t>
            </w:r>
            <w:r>
              <w:rPr>
                <w:spacing w:val="6"/>
              </w:rPr>
              <w:t>（省级、设区的市级</w:t>
            </w:r>
          </w:p>
          <w:p w14:paraId="6A93B662">
            <w:pPr>
              <w:pStyle w:val="6"/>
              <w:spacing w:line="231" w:lineRule="auto"/>
              <w:ind w:left="267"/>
            </w:pPr>
            <w:r>
              <w:rPr>
                <w:spacing w:val="4"/>
              </w:rPr>
              <w:t>或县级）</w:t>
            </w:r>
          </w:p>
        </w:tc>
        <w:tc>
          <w:tcPr>
            <w:tcW w:w="1259" w:type="dxa"/>
            <w:vAlign w:val="top"/>
          </w:tcPr>
          <w:p w14:paraId="529E1297">
            <w:pPr>
              <w:pStyle w:val="6"/>
              <w:spacing w:before="217" w:line="229" w:lineRule="auto"/>
              <w:ind w:left="28"/>
            </w:pPr>
            <w:r>
              <w:rPr>
                <w:spacing w:val="5"/>
              </w:rPr>
              <w:t>省市场监督管理局特种设备安全</w:t>
            </w:r>
          </w:p>
          <w:p w14:paraId="1C22014C">
            <w:pPr>
              <w:pStyle w:val="6"/>
              <w:spacing w:before="14" w:line="230" w:lineRule="auto"/>
              <w:ind w:left="28"/>
            </w:pPr>
            <w:r>
              <w:rPr>
                <w:spacing w:val="5"/>
              </w:rPr>
              <w:t>监察局、市（州）、县级相关业</w:t>
            </w:r>
          </w:p>
          <w:p w14:paraId="51D6386E">
            <w:pPr>
              <w:pStyle w:val="6"/>
              <w:spacing w:before="14" w:line="230" w:lineRule="auto"/>
              <w:ind w:left="502"/>
            </w:pPr>
            <w:r>
              <w:rPr>
                <w:spacing w:val="4"/>
              </w:rPr>
              <w:t>务部门</w:t>
            </w:r>
          </w:p>
        </w:tc>
        <w:tc>
          <w:tcPr>
            <w:tcW w:w="10978" w:type="dxa"/>
            <w:vAlign w:val="top"/>
          </w:tcPr>
          <w:p w14:paraId="2B08231D">
            <w:pPr>
              <w:spacing w:line="246" w:lineRule="auto"/>
              <w:rPr>
                <w:rFonts w:ascii="Arial"/>
                <w:sz w:val="21"/>
              </w:rPr>
            </w:pPr>
          </w:p>
          <w:p w14:paraId="01CA4FFE">
            <w:pPr>
              <w:pStyle w:val="6"/>
              <w:spacing w:before="26" w:line="262" w:lineRule="auto"/>
              <w:ind w:left="18" w:right="67" w:firstLine="42"/>
            </w:pPr>
            <w:r>
              <w:rPr>
                <w:spacing w:val="6"/>
              </w:rPr>
              <w:t>《特种设备安全监察条例》（2009修订）第八十三条第一款：特种设备使用单位有下列情形之一的，</w:t>
            </w:r>
            <w:r>
              <w:rPr>
                <w:spacing w:val="-18"/>
              </w:rPr>
              <w:t xml:space="preserve"> </w:t>
            </w:r>
            <w:r>
              <w:rPr>
                <w:spacing w:val="6"/>
              </w:rPr>
              <w:t>由特种设备安全监督管理部门责令限期改正；逾期未改正的，处2000元以上2万元以下罚款；情节严重的，责令停止使用或者停产停业整顿</w:t>
            </w:r>
            <w:r>
              <w:rPr>
                <w:spacing w:val="-6"/>
              </w:rPr>
              <w:t xml:space="preserve">：（ </w:t>
            </w:r>
            <w:r>
              <w:rPr>
                <w:spacing w:val="6"/>
              </w:rPr>
              <w:t>三）未依照</w:t>
            </w:r>
            <w:r>
              <w:rPr>
                <w:spacing w:val="5"/>
              </w:rPr>
              <w:t>本条例第二十七条的规定，对在</w:t>
            </w:r>
            <w:r>
              <w:t xml:space="preserve"> </w:t>
            </w:r>
            <w:r>
              <w:rPr>
                <w:spacing w:val="7"/>
              </w:rPr>
              <w:t>用特种设备进行经常性日常维护保养和定期自</w:t>
            </w:r>
            <w:r>
              <w:rPr>
                <w:spacing w:val="6"/>
              </w:rPr>
              <w:t>行检查的，或者对在用特种设备的安全附件、安全保护装置、测量调控装置及有关附属仪器仪表进行定期校验、检修，并作出记录的。</w:t>
            </w:r>
          </w:p>
        </w:tc>
        <w:tc>
          <w:tcPr>
            <w:tcW w:w="371" w:type="dxa"/>
            <w:vAlign w:val="top"/>
          </w:tcPr>
          <w:p w14:paraId="6C39E073">
            <w:pPr>
              <w:rPr>
                <w:rFonts w:ascii="Arial"/>
                <w:sz w:val="21"/>
              </w:rPr>
            </w:pPr>
          </w:p>
        </w:tc>
      </w:tr>
      <w:tr w14:paraId="73948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4B8053A">
            <w:pPr>
              <w:pStyle w:val="6"/>
              <w:spacing w:before="144" w:line="108" w:lineRule="exact"/>
              <w:ind w:left="248"/>
            </w:pPr>
            <w:r>
              <w:rPr>
                <w:position w:val="1"/>
              </w:rPr>
              <w:t>813</w:t>
            </w:r>
          </w:p>
        </w:tc>
        <w:tc>
          <w:tcPr>
            <w:tcW w:w="1682" w:type="dxa"/>
            <w:vAlign w:val="top"/>
          </w:tcPr>
          <w:p w14:paraId="3BC223C2">
            <w:pPr>
              <w:pStyle w:val="6"/>
              <w:spacing w:before="30" w:line="229" w:lineRule="auto"/>
              <w:ind w:left="21"/>
            </w:pPr>
            <w:r>
              <w:rPr>
                <w:spacing w:val="6"/>
              </w:rPr>
              <w:t>对特种设备使用单位的特种设备不符合能效</w:t>
            </w:r>
          </w:p>
          <w:p w14:paraId="76CB0670">
            <w:pPr>
              <w:pStyle w:val="6"/>
              <w:spacing w:before="14" w:line="229" w:lineRule="auto"/>
              <w:ind w:left="20"/>
            </w:pPr>
            <w:r>
              <w:rPr>
                <w:spacing w:val="6"/>
              </w:rPr>
              <w:t>指标，未及时采取相应措施进行整改行为的</w:t>
            </w:r>
          </w:p>
          <w:p w14:paraId="34EB2C3F">
            <w:pPr>
              <w:pStyle w:val="6"/>
              <w:spacing w:before="14" w:line="221" w:lineRule="auto"/>
              <w:ind w:left="667"/>
            </w:pPr>
            <w:r>
              <w:rPr>
                <w:spacing w:val="5"/>
              </w:rPr>
              <w:t>行政处罚</w:t>
            </w:r>
          </w:p>
        </w:tc>
        <w:tc>
          <w:tcPr>
            <w:tcW w:w="536" w:type="dxa"/>
            <w:vAlign w:val="top"/>
          </w:tcPr>
          <w:p w14:paraId="68653D5C">
            <w:pPr>
              <w:pStyle w:val="6"/>
              <w:spacing w:before="144" w:line="229" w:lineRule="auto"/>
              <w:ind w:left="95"/>
            </w:pPr>
            <w:r>
              <w:rPr>
                <w:spacing w:val="5"/>
              </w:rPr>
              <w:t>行政处罚</w:t>
            </w:r>
          </w:p>
        </w:tc>
        <w:tc>
          <w:tcPr>
            <w:tcW w:w="879" w:type="dxa"/>
            <w:vAlign w:val="top"/>
          </w:tcPr>
          <w:p w14:paraId="4D768B13">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072393DC">
            <w:pPr>
              <w:pStyle w:val="6"/>
              <w:spacing w:line="220" w:lineRule="auto"/>
              <w:ind w:left="267"/>
            </w:pPr>
            <w:r>
              <w:rPr>
                <w:spacing w:val="4"/>
              </w:rPr>
              <w:t>或县级）</w:t>
            </w:r>
          </w:p>
        </w:tc>
        <w:tc>
          <w:tcPr>
            <w:tcW w:w="1259" w:type="dxa"/>
            <w:vAlign w:val="top"/>
          </w:tcPr>
          <w:p w14:paraId="7DEBBDC0">
            <w:pPr>
              <w:pStyle w:val="6"/>
              <w:spacing w:before="30" w:line="229" w:lineRule="auto"/>
              <w:ind w:left="28"/>
            </w:pPr>
            <w:r>
              <w:rPr>
                <w:spacing w:val="5"/>
              </w:rPr>
              <w:t>省市场监督管理局特种设备安全</w:t>
            </w:r>
          </w:p>
          <w:p w14:paraId="4FE2E110">
            <w:pPr>
              <w:pStyle w:val="6"/>
              <w:spacing w:before="14" w:line="230" w:lineRule="auto"/>
              <w:ind w:left="28"/>
            </w:pPr>
            <w:r>
              <w:rPr>
                <w:spacing w:val="5"/>
              </w:rPr>
              <w:t>监察局、市（州）、县级相关业</w:t>
            </w:r>
          </w:p>
          <w:p w14:paraId="18AE3B92">
            <w:pPr>
              <w:pStyle w:val="6"/>
              <w:spacing w:before="14" w:line="221" w:lineRule="auto"/>
              <w:ind w:left="502"/>
            </w:pPr>
            <w:r>
              <w:rPr>
                <w:spacing w:val="4"/>
              </w:rPr>
              <w:t>务部门</w:t>
            </w:r>
          </w:p>
        </w:tc>
        <w:tc>
          <w:tcPr>
            <w:tcW w:w="10978" w:type="dxa"/>
            <w:vAlign w:val="top"/>
          </w:tcPr>
          <w:p w14:paraId="0D394967">
            <w:pPr>
              <w:pStyle w:val="6"/>
              <w:spacing w:before="87" w:line="263" w:lineRule="auto"/>
              <w:ind w:left="17" w:right="67" w:firstLine="43"/>
            </w:pPr>
            <w:r>
              <w:rPr>
                <w:spacing w:val="7"/>
              </w:rPr>
              <w:t>《特种设备安全监察条例》（2009修订）</w:t>
            </w:r>
            <w:r>
              <w:rPr>
                <w:spacing w:val="6"/>
              </w:rPr>
              <w:t>第八十三条第一款：特种设备使用单位有下列情形之一的，</w:t>
            </w:r>
            <w:r>
              <w:rPr>
                <w:spacing w:val="-18"/>
              </w:rPr>
              <w:t xml:space="preserve"> </w:t>
            </w:r>
            <w:r>
              <w:rPr>
                <w:spacing w:val="6"/>
              </w:rPr>
              <w:t>由特种设备安全监督管理部门责令限期改正；逾期未改正的，处2000元以上2万元以下罚款；情节严重的，责令停止使用或者停产停业整顿</w:t>
            </w:r>
            <w:r>
              <w:rPr>
                <w:spacing w:val="-6"/>
              </w:rPr>
              <w:t>：（</w:t>
            </w:r>
            <w:r>
              <w:rPr>
                <w:spacing w:val="6"/>
              </w:rPr>
              <w:t>十）特种设备不符合能效指标，未及时采取</w:t>
            </w:r>
            <w:r>
              <w:t xml:space="preserve"> </w:t>
            </w:r>
            <w:r>
              <w:rPr>
                <w:spacing w:val="5"/>
              </w:rPr>
              <w:t>相应措施进行整改的。</w:t>
            </w:r>
          </w:p>
        </w:tc>
        <w:tc>
          <w:tcPr>
            <w:tcW w:w="371" w:type="dxa"/>
            <w:vAlign w:val="top"/>
          </w:tcPr>
          <w:p w14:paraId="053ED793">
            <w:pPr>
              <w:rPr>
                <w:rFonts w:ascii="Arial"/>
                <w:sz w:val="21"/>
              </w:rPr>
            </w:pPr>
          </w:p>
        </w:tc>
      </w:tr>
      <w:tr w14:paraId="75379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CE30283">
            <w:pPr>
              <w:pStyle w:val="6"/>
              <w:spacing w:before="144" w:line="108" w:lineRule="exact"/>
              <w:ind w:left="248"/>
            </w:pPr>
            <w:r>
              <w:rPr>
                <w:position w:val="1"/>
              </w:rPr>
              <w:t>814</w:t>
            </w:r>
          </w:p>
        </w:tc>
        <w:tc>
          <w:tcPr>
            <w:tcW w:w="1682" w:type="dxa"/>
            <w:vAlign w:val="top"/>
          </w:tcPr>
          <w:p w14:paraId="50C4616E">
            <w:pPr>
              <w:pStyle w:val="6"/>
              <w:spacing w:before="31" w:line="228" w:lineRule="auto"/>
              <w:ind w:left="21"/>
            </w:pPr>
            <w:r>
              <w:rPr>
                <w:spacing w:val="6"/>
              </w:rPr>
              <w:t>对特种设备使用单位从事特种设备作业的人</w:t>
            </w:r>
          </w:p>
          <w:p w14:paraId="1CFD252F">
            <w:pPr>
              <w:pStyle w:val="6"/>
              <w:spacing w:before="14" w:line="228" w:lineRule="auto"/>
              <w:ind w:left="25"/>
            </w:pPr>
            <w:r>
              <w:rPr>
                <w:spacing w:val="5"/>
              </w:rPr>
              <w:t>员，未取得相应特种作业人员证书，上岗作</w:t>
            </w:r>
          </w:p>
          <w:p w14:paraId="3A977753">
            <w:pPr>
              <w:pStyle w:val="6"/>
              <w:spacing w:before="15" w:line="220" w:lineRule="auto"/>
              <w:ind w:left="498"/>
            </w:pPr>
            <w:r>
              <w:rPr>
                <w:spacing w:val="5"/>
              </w:rPr>
              <w:t>业行为的行政处罚</w:t>
            </w:r>
          </w:p>
        </w:tc>
        <w:tc>
          <w:tcPr>
            <w:tcW w:w="536" w:type="dxa"/>
            <w:vAlign w:val="top"/>
          </w:tcPr>
          <w:p w14:paraId="57BEB1B9">
            <w:pPr>
              <w:pStyle w:val="6"/>
              <w:spacing w:before="144" w:line="229" w:lineRule="auto"/>
              <w:ind w:left="95"/>
            </w:pPr>
            <w:r>
              <w:rPr>
                <w:spacing w:val="5"/>
              </w:rPr>
              <w:t>行政处罚</w:t>
            </w:r>
          </w:p>
        </w:tc>
        <w:tc>
          <w:tcPr>
            <w:tcW w:w="879" w:type="dxa"/>
            <w:vAlign w:val="top"/>
          </w:tcPr>
          <w:p w14:paraId="48CB06F7">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4231F905">
            <w:pPr>
              <w:pStyle w:val="6"/>
              <w:spacing w:before="1" w:line="220" w:lineRule="auto"/>
              <w:ind w:left="267"/>
            </w:pPr>
            <w:r>
              <w:rPr>
                <w:spacing w:val="4"/>
              </w:rPr>
              <w:t>或县级）</w:t>
            </w:r>
          </w:p>
        </w:tc>
        <w:tc>
          <w:tcPr>
            <w:tcW w:w="1259" w:type="dxa"/>
            <w:vAlign w:val="top"/>
          </w:tcPr>
          <w:p w14:paraId="1934066A">
            <w:pPr>
              <w:pStyle w:val="6"/>
              <w:spacing w:before="31" w:line="229" w:lineRule="auto"/>
              <w:ind w:left="28"/>
            </w:pPr>
            <w:r>
              <w:rPr>
                <w:spacing w:val="5"/>
              </w:rPr>
              <w:t>省市场监督管理局特种设备安全</w:t>
            </w:r>
          </w:p>
          <w:p w14:paraId="48023BCB">
            <w:pPr>
              <w:pStyle w:val="6"/>
              <w:spacing w:before="13" w:line="230" w:lineRule="auto"/>
              <w:ind w:left="28"/>
            </w:pPr>
            <w:r>
              <w:rPr>
                <w:spacing w:val="5"/>
              </w:rPr>
              <w:t>监察局、市（州）、县级相关业</w:t>
            </w:r>
          </w:p>
          <w:p w14:paraId="52A08882">
            <w:pPr>
              <w:pStyle w:val="6"/>
              <w:spacing w:before="14" w:line="220" w:lineRule="auto"/>
              <w:ind w:left="502"/>
            </w:pPr>
            <w:r>
              <w:rPr>
                <w:spacing w:val="4"/>
              </w:rPr>
              <w:t>务部门</w:t>
            </w:r>
          </w:p>
        </w:tc>
        <w:tc>
          <w:tcPr>
            <w:tcW w:w="10978" w:type="dxa"/>
            <w:vAlign w:val="top"/>
          </w:tcPr>
          <w:p w14:paraId="0A2B7563">
            <w:pPr>
              <w:pStyle w:val="6"/>
              <w:spacing w:before="88" w:line="262" w:lineRule="auto"/>
              <w:ind w:left="20" w:right="89" w:firstLine="40"/>
            </w:pPr>
            <w:r>
              <w:rPr>
                <w:spacing w:val="6"/>
              </w:rPr>
              <w:t>《特种设备安全监察条例》（2009修订）第八十六条：特种设备使用单位有下列情形之一的，</w:t>
            </w:r>
            <w:r>
              <w:rPr>
                <w:spacing w:val="-18"/>
              </w:rPr>
              <w:t xml:space="preserve"> </w:t>
            </w:r>
            <w:r>
              <w:rPr>
                <w:spacing w:val="6"/>
              </w:rPr>
              <w:t>由特种设备安全监督管理部门责令限期改正；逾期未改正的</w:t>
            </w:r>
            <w:r>
              <w:rPr>
                <w:spacing w:val="5"/>
              </w:rPr>
              <w:t>，责令停止使用或者停产停业整顿，处2000元以上2万元以下罚款</w:t>
            </w:r>
            <w:r>
              <w:rPr>
                <w:spacing w:val="-6"/>
              </w:rPr>
              <w:t>：（</w:t>
            </w:r>
            <w:r>
              <w:rPr>
                <w:spacing w:val="-7"/>
              </w:rPr>
              <w:t xml:space="preserve"> </w:t>
            </w:r>
            <w:r>
              <w:rPr>
                <w:spacing w:val="5"/>
              </w:rPr>
              <w:t>二</w:t>
            </w:r>
            <w:r>
              <w:rPr>
                <w:spacing w:val="-16"/>
              </w:rPr>
              <w:t xml:space="preserve"> </w:t>
            </w:r>
            <w:r>
              <w:rPr>
                <w:spacing w:val="5"/>
              </w:rPr>
              <w:t>）从事特种设备作业的人员，未取得相应特种作业人员证书，</w:t>
            </w:r>
            <w:r>
              <w:t xml:space="preserve"> </w:t>
            </w:r>
            <w:r>
              <w:rPr>
                <w:spacing w:val="4"/>
              </w:rPr>
              <w:t>上岗作业的。</w:t>
            </w:r>
          </w:p>
        </w:tc>
        <w:tc>
          <w:tcPr>
            <w:tcW w:w="371" w:type="dxa"/>
            <w:vAlign w:val="top"/>
          </w:tcPr>
          <w:p w14:paraId="672F83CD">
            <w:pPr>
              <w:rPr>
                <w:rFonts w:ascii="Arial"/>
                <w:sz w:val="21"/>
              </w:rPr>
            </w:pPr>
          </w:p>
        </w:tc>
      </w:tr>
      <w:tr w14:paraId="64CB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5B8E1E6A">
            <w:pPr>
              <w:spacing w:line="241" w:lineRule="auto"/>
              <w:rPr>
                <w:rFonts w:ascii="Arial"/>
                <w:sz w:val="21"/>
              </w:rPr>
            </w:pPr>
          </w:p>
          <w:p w14:paraId="35B46977">
            <w:pPr>
              <w:pStyle w:val="6"/>
              <w:spacing w:before="27" w:line="108" w:lineRule="exact"/>
              <w:ind w:left="248"/>
            </w:pPr>
            <w:r>
              <w:rPr>
                <w:position w:val="1"/>
              </w:rPr>
              <w:t>815</w:t>
            </w:r>
          </w:p>
        </w:tc>
        <w:tc>
          <w:tcPr>
            <w:tcW w:w="1682" w:type="dxa"/>
            <w:vAlign w:val="top"/>
          </w:tcPr>
          <w:p w14:paraId="3048B878">
            <w:pPr>
              <w:pStyle w:val="6"/>
              <w:spacing w:before="41" w:line="228" w:lineRule="auto"/>
              <w:ind w:left="21"/>
            </w:pPr>
            <w:r>
              <w:rPr>
                <w:spacing w:val="6"/>
              </w:rPr>
              <w:t>对特种设备作业人员违反特种设备的操作规</w:t>
            </w:r>
          </w:p>
          <w:p w14:paraId="6D357ECC">
            <w:pPr>
              <w:pStyle w:val="6"/>
              <w:spacing w:before="14" w:line="228" w:lineRule="auto"/>
              <w:ind w:left="20"/>
            </w:pPr>
            <w:r>
              <w:rPr>
                <w:spacing w:val="6"/>
              </w:rPr>
              <w:t>程和有关的安全规章制度操作，或者在作业</w:t>
            </w:r>
          </w:p>
          <w:p w14:paraId="75EB68E6">
            <w:pPr>
              <w:pStyle w:val="6"/>
              <w:spacing w:before="15" w:line="230" w:lineRule="auto"/>
              <w:ind w:left="21"/>
            </w:pPr>
            <w:r>
              <w:rPr>
                <w:spacing w:val="5"/>
              </w:rPr>
              <w:t>过程中发现事故隐患或者其他不安全因素，</w:t>
            </w:r>
          </w:p>
          <w:p w14:paraId="00390711">
            <w:pPr>
              <w:pStyle w:val="6"/>
              <w:spacing w:before="14" w:line="229" w:lineRule="auto"/>
              <w:ind w:left="19"/>
            </w:pPr>
            <w:r>
              <w:rPr>
                <w:spacing w:val="6"/>
              </w:rPr>
              <w:t>未立即向现场安全管理人员和单位有关负责</w:t>
            </w:r>
          </w:p>
          <w:p w14:paraId="438B1776">
            <w:pPr>
              <w:pStyle w:val="6"/>
              <w:spacing w:before="15" w:line="229" w:lineRule="auto"/>
              <w:ind w:left="409"/>
            </w:pPr>
            <w:r>
              <w:rPr>
                <w:spacing w:val="5"/>
              </w:rPr>
              <w:t>人报告行为的行政处罚</w:t>
            </w:r>
          </w:p>
        </w:tc>
        <w:tc>
          <w:tcPr>
            <w:tcW w:w="536" w:type="dxa"/>
            <w:vAlign w:val="top"/>
          </w:tcPr>
          <w:p w14:paraId="3B3F908B">
            <w:pPr>
              <w:spacing w:line="242" w:lineRule="auto"/>
              <w:rPr>
                <w:rFonts w:ascii="Arial"/>
                <w:sz w:val="21"/>
              </w:rPr>
            </w:pPr>
          </w:p>
          <w:p w14:paraId="74C7ED83">
            <w:pPr>
              <w:pStyle w:val="6"/>
              <w:spacing w:before="26" w:line="229" w:lineRule="auto"/>
              <w:ind w:left="95"/>
            </w:pPr>
            <w:r>
              <w:rPr>
                <w:spacing w:val="5"/>
              </w:rPr>
              <w:t>行政处罚</w:t>
            </w:r>
          </w:p>
        </w:tc>
        <w:tc>
          <w:tcPr>
            <w:tcW w:w="879" w:type="dxa"/>
            <w:vAlign w:val="top"/>
          </w:tcPr>
          <w:p w14:paraId="66E6241E">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40A62A8B">
            <w:pPr>
              <w:pStyle w:val="6"/>
              <w:spacing w:line="231" w:lineRule="auto"/>
              <w:ind w:left="267"/>
            </w:pPr>
            <w:r>
              <w:rPr>
                <w:spacing w:val="4"/>
              </w:rPr>
              <w:t>或县级）</w:t>
            </w:r>
          </w:p>
        </w:tc>
        <w:tc>
          <w:tcPr>
            <w:tcW w:w="1259" w:type="dxa"/>
            <w:vAlign w:val="top"/>
          </w:tcPr>
          <w:p w14:paraId="1DE0064D">
            <w:pPr>
              <w:pStyle w:val="6"/>
              <w:spacing w:before="155" w:line="229" w:lineRule="auto"/>
              <w:ind w:left="28"/>
            </w:pPr>
            <w:r>
              <w:rPr>
                <w:spacing w:val="5"/>
              </w:rPr>
              <w:t>省市场监督管理局特种设备安全</w:t>
            </w:r>
          </w:p>
          <w:p w14:paraId="573A7C99">
            <w:pPr>
              <w:pStyle w:val="6"/>
              <w:spacing w:before="14" w:line="230" w:lineRule="auto"/>
              <w:ind w:left="28"/>
            </w:pPr>
            <w:r>
              <w:rPr>
                <w:spacing w:val="5"/>
              </w:rPr>
              <w:t>监察局、市（州）、县级相关业</w:t>
            </w:r>
          </w:p>
          <w:p w14:paraId="5B2205FE">
            <w:pPr>
              <w:pStyle w:val="6"/>
              <w:spacing w:before="14" w:line="230" w:lineRule="auto"/>
              <w:ind w:left="502"/>
            </w:pPr>
            <w:r>
              <w:rPr>
                <w:spacing w:val="4"/>
              </w:rPr>
              <w:t>务部门</w:t>
            </w:r>
          </w:p>
        </w:tc>
        <w:tc>
          <w:tcPr>
            <w:tcW w:w="10978" w:type="dxa"/>
            <w:vAlign w:val="top"/>
          </w:tcPr>
          <w:p w14:paraId="5F5CC8A8">
            <w:pPr>
              <w:pStyle w:val="6"/>
              <w:spacing w:before="213" w:line="262" w:lineRule="auto"/>
              <w:ind w:left="25" w:right="110" w:firstLine="35"/>
            </w:pPr>
            <w:r>
              <w:rPr>
                <w:spacing w:val="6"/>
              </w:rPr>
              <w:t>《特种设备安全监察条例》（2009修订）第九十条特种设备作业人员违反特种设备的操作规程和有关的安全规章制度操作，或者在作业过程中发现事故隐患或者其他不安全因素，未立即向现场安全管理人员和单位有关负责人报告的，</w:t>
            </w:r>
            <w:r>
              <w:rPr>
                <w:spacing w:val="-7"/>
              </w:rPr>
              <w:t xml:space="preserve"> </w:t>
            </w:r>
            <w:r>
              <w:rPr>
                <w:spacing w:val="6"/>
              </w:rPr>
              <w:t>由特种设备使用单位给予批评教育、处分；情节严重</w:t>
            </w:r>
            <w:r>
              <w:t xml:space="preserve"> </w:t>
            </w:r>
            <w:r>
              <w:rPr>
                <w:spacing w:val="6"/>
              </w:rPr>
              <w:t>的，撤销特种设备作业人员资格；触犯刑律的，依照刑法关于重大责任事故罪或者其他罪的规定，依法追究刑事责任。</w:t>
            </w:r>
          </w:p>
        </w:tc>
        <w:tc>
          <w:tcPr>
            <w:tcW w:w="371" w:type="dxa"/>
            <w:vAlign w:val="top"/>
          </w:tcPr>
          <w:p w14:paraId="1139503E">
            <w:pPr>
              <w:rPr>
                <w:rFonts w:ascii="Arial"/>
                <w:sz w:val="21"/>
              </w:rPr>
            </w:pPr>
          </w:p>
        </w:tc>
      </w:tr>
      <w:tr w14:paraId="14E17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FE2D51F">
            <w:pPr>
              <w:pStyle w:val="6"/>
              <w:spacing w:before="147" w:line="108" w:lineRule="exact"/>
              <w:ind w:left="248"/>
            </w:pPr>
            <w:r>
              <w:rPr>
                <w:position w:val="1"/>
              </w:rPr>
              <w:t>816</w:t>
            </w:r>
          </w:p>
        </w:tc>
        <w:tc>
          <w:tcPr>
            <w:tcW w:w="1682" w:type="dxa"/>
            <w:vAlign w:val="top"/>
          </w:tcPr>
          <w:p w14:paraId="4357FFC5">
            <w:pPr>
              <w:pStyle w:val="6"/>
              <w:spacing w:before="89" w:line="229" w:lineRule="auto"/>
              <w:ind w:left="21"/>
            </w:pPr>
            <w:r>
              <w:rPr>
                <w:spacing w:val="6"/>
              </w:rPr>
              <w:t>对发生特种设备事故，伪造或者故意破坏事</w:t>
            </w:r>
          </w:p>
          <w:p w14:paraId="4D8D26A4">
            <w:pPr>
              <w:pStyle w:val="6"/>
              <w:spacing w:before="15" w:line="229" w:lineRule="auto"/>
              <w:ind w:left="410"/>
            </w:pPr>
            <w:r>
              <w:rPr>
                <w:spacing w:val="5"/>
              </w:rPr>
              <w:t>故现场行为的行政处罚</w:t>
            </w:r>
          </w:p>
        </w:tc>
        <w:tc>
          <w:tcPr>
            <w:tcW w:w="536" w:type="dxa"/>
            <w:vAlign w:val="top"/>
          </w:tcPr>
          <w:p w14:paraId="6F7A043B">
            <w:pPr>
              <w:pStyle w:val="6"/>
              <w:spacing w:before="147" w:line="229" w:lineRule="auto"/>
              <w:ind w:left="95"/>
            </w:pPr>
            <w:r>
              <w:rPr>
                <w:spacing w:val="5"/>
              </w:rPr>
              <w:t>行政处罚</w:t>
            </w:r>
          </w:p>
        </w:tc>
        <w:tc>
          <w:tcPr>
            <w:tcW w:w="879" w:type="dxa"/>
            <w:vAlign w:val="top"/>
          </w:tcPr>
          <w:p w14:paraId="1E0F3AFC">
            <w:pPr>
              <w:pStyle w:val="6"/>
              <w:spacing w:before="32" w:line="262" w:lineRule="auto"/>
              <w:ind w:left="50" w:right="44" w:firstLine="47"/>
            </w:pPr>
            <w:r>
              <w:rPr>
                <w:spacing w:val="5"/>
              </w:rPr>
              <w:t>市场监督管理部门</w:t>
            </w:r>
            <w:r>
              <w:rPr>
                <w:spacing w:val="1"/>
              </w:rPr>
              <w:t xml:space="preserve">  </w:t>
            </w:r>
            <w:r>
              <w:rPr>
                <w:spacing w:val="6"/>
              </w:rPr>
              <w:t>（省级、设区的市级</w:t>
            </w:r>
          </w:p>
          <w:p w14:paraId="5924C152">
            <w:pPr>
              <w:pStyle w:val="6"/>
              <w:spacing w:line="217" w:lineRule="auto"/>
              <w:ind w:left="267"/>
            </w:pPr>
            <w:r>
              <w:rPr>
                <w:spacing w:val="4"/>
              </w:rPr>
              <w:t>或县级）</w:t>
            </w:r>
          </w:p>
        </w:tc>
        <w:tc>
          <w:tcPr>
            <w:tcW w:w="1259" w:type="dxa"/>
            <w:vAlign w:val="top"/>
          </w:tcPr>
          <w:p w14:paraId="37ABF3AE">
            <w:pPr>
              <w:pStyle w:val="6"/>
              <w:spacing w:before="33" w:line="229" w:lineRule="auto"/>
              <w:ind w:left="28"/>
            </w:pPr>
            <w:r>
              <w:rPr>
                <w:spacing w:val="5"/>
              </w:rPr>
              <w:t>省市场监督管理局特种设备安全</w:t>
            </w:r>
          </w:p>
          <w:p w14:paraId="5BA705C3">
            <w:pPr>
              <w:pStyle w:val="6"/>
              <w:spacing w:before="14" w:line="230" w:lineRule="auto"/>
              <w:ind w:left="28"/>
            </w:pPr>
            <w:r>
              <w:rPr>
                <w:spacing w:val="5"/>
              </w:rPr>
              <w:t>监察局、市（州）、县级相关业</w:t>
            </w:r>
          </w:p>
          <w:p w14:paraId="4FED59CC">
            <w:pPr>
              <w:pStyle w:val="6"/>
              <w:spacing w:before="13" w:line="217" w:lineRule="auto"/>
              <w:ind w:left="502"/>
            </w:pPr>
            <w:r>
              <w:rPr>
                <w:spacing w:val="4"/>
              </w:rPr>
              <w:t>务部门</w:t>
            </w:r>
          </w:p>
        </w:tc>
        <w:tc>
          <w:tcPr>
            <w:tcW w:w="10978" w:type="dxa"/>
            <w:vAlign w:val="top"/>
          </w:tcPr>
          <w:p w14:paraId="5077C047">
            <w:pPr>
              <w:pStyle w:val="6"/>
              <w:spacing w:before="89" w:line="264" w:lineRule="auto"/>
              <w:ind w:left="22" w:right="24" w:hanging="5"/>
            </w:pPr>
            <w:r>
              <w:rPr>
                <w:spacing w:val="6"/>
              </w:rPr>
              <w:t>《特种设备事故报告和调查处理规定》（</w:t>
            </w:r>
            <w:r>
              <w:rPr>
                <w:spacing w:val="-9"/>
              </w:rPr>
              <w:t xml:space="preserve"> </w:t>
            </w:r>
            <w:r>
              <w:rPr>
                <w:spacing w:val="6"/>
              </w:rPr>
              <w:t>2022）第第四十六条：发生特种设备事故，有下列行为之一，构成犯罪的，依法追究刑事责任；构成有关法律法规规定的违法行为的，依法予以行政处罚；未构成有关法律法规</w:t>
            </w:r>
            <w:r>
              <w:rPr>
                <w:spacing w:val="5"/>
              </w:rPr>
              <w:t>规定的违法行为的，</w:t>
            </w:r>
            <w:r>
              <w:rPr>
                <w:spacing w:val="-18"/>
              </w:rPr>
              <w:t xml:space="preserve"> </w:t>
            </w:r>
            <w:r>
              <w:rPr>
                <w:spacing w:val="5"/>
              </w:rPr>
              <w:t>由质量技术监督部门等处以4000元以上2万元以下的</w:t>
            </w:r>
            <w:r>
              <w:t xml:space="preserve"> </w:t>
            </w:r>
            <w:r>
              <w:rPr>
                <w:spacing w:val="5"/>
              </w:rPr>
              <w:t>罚款</w:t>
            </w:r>
            <w:r>
              <w:rPr>
                <w:spacing w:val="-6"/>
              </w:rPr>
              <w:t>：（</w:t>
            </w:r>
            <w:r>
              <w:rPr>
                <w:spacing w:val="-7"/>
              </w:rPr>
              <w:t xml:space="preserve"> </w:t>
            </w:r>
            <w:r>
              <w:rPr>
                <w:spacing w:val="5"/>
              </w:rPr>
              <w:t>一）伪造或者故意破坏事故现场的。</w:t>
            </w:r>
          </w:p>
        </w:tc>
        <w:tc>
          <w:tcPr>
            <w:tcW w:w="371" w:type="dxa"/>
            <w:vAlign w:val="top"/>
          </w:tcPr>
          <w:p w14:paraId="6F7473E0">
            <w:pPr>
              <w:rPr>
                <w:rFonts w:ascii="Arial"/>
                <w:sz w:val="21"/>
              </w:rPr>
            </w:pPr>
          </w:p>
        </w:tc>
      </w:tr>
      <w:tr w14:paraId="0D66E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170DB5">
            <w:pPr>
              <w:pStyle w:val="6"/>
              <w:spacing w:before="146" w:line="108" w:lineRule="exact"/>
              <w:ind w:left="248"/>
            </w:pPr>
            <w:r>
              <w:rPr>
                <w:position w:val="1"/>
              </w:rPr>
              <w:t>817</w:t>
            </w:r>
          </w:p>
        </w:tc>
        <w:tc>
          <w:tcPr>
            <w:tcW w:w="1682" w:type="dxa"/>
            <w:vAlign w:val="top"/>
          </w:tcPr>
          <w:p w14:paraId="4DC9429C">
            <w:pPr>
              <w:pStyle w:val="6"/>
              <w:spacing w:before="90" w:line="262" w:lineRule="auto"/>
              <w:ind w:left="66" w:right="14" w:hanging="45"/>
            </w:pPr>
            <w:r>
              <w:rPr>
                <w:spacing w:val="6"/>
              </w:rPr>
              <w:t>对发生特种设备事故，拒绝接受调查或者拒</w:t>
            </w:r>
            <w:r>
              <w:t xml:space="preserve"> </w:t>
            </w:r>
            <w:r>
              <w:rPr>
                <w:spacing w:val="5"/>
              </w:rPr>
              <w:t>绝提供有关情况或者资料行为的行政处罚</w:t>
            </w:r>
          </w:p>
        </w:tc>
        <w:tc>
          <w:tcPr>
            <w:tcW w:w="536" w:type="dxa"/>
            <w:vAlign w:val="top"/>
          </w:tcPr>
          <w:p w14:paraId="1CC4E72E">
            <w:pPr>
              <w:pStyle w:val="6"/>
              <w:spacing w:before="146" w:line="229" w:lineRule="auto"/>
              <w:ind w:left="95"/>
            </w:pPr>
            <w:r>
              <w:rPr>
                <w:spacing w:val="5"/>
              </w:rPr>
              <w:t>行政处罚</w:t>
            </w:r>
          </w:p>
        </w:tc>
        <w:tc>
          <w:tcPr>
            <w:tcW w:w="879" w:type="dxa"/>
            <w:vAlign w:val="top"/>
          </w:tcPr>
          <w:p w14:paraId="78E20F50">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6B121427">
            <w:pPr>
              <w:pStyle w:val="6"/>
              <w:spacing w:line="216" w:lineRule="auto"/>
              <w:ind w:left="267"/>
            </w:pPr>
            <w:r>
              <w:rPr>
                <w:spacing w:val="4"/>
              </w:rPr>
              <w:t>或县级）</w:t>
            </w:r>
          </w:p>
        </w:tc>
        <w:tc>
          <w:tcPr>
            <w:tcW w:w="1259" w:type="dxa"/>
            <w:vAlign w:val="top"/>
          </w:tcPr>
          <w:p w14:paraId="718D0133">
            <w:pPr>
              <w:pStyle w:val="6"/>
              <w:spacing w:before="32" w:line="229" w:lineRule="auto"/>
              <w:ind w:left="28"/>
            </w:pPr>
            <w:r>
              <w:rPr>
                <w:spacing w:val="5"/>
              </w:rPr>
              <w:t>省市场监督管理局特种设备安全</w:t>
            </w:r>
          </w:p>
          <w:p w14:paraId="069715DB">
            <w:pPr>
              <w:pStyle w:val="6"/>
              <w:spacing w:before="14" w:line="230" w:lineRule="auto"/>
              <w:ind w:left="28"/>
            </w:pPr>
            <w:r>
              <w:rPr>
                <w:spacing w:val="5"/>
              </w:rPr>
              <w:t>监察局、市（州）、县级相关业</w:t>
            </w:r>
          </w:p>
          <w:p w14:paraId="74515EB7">
            <w:pPr>
              <w:pStyle w:val="6"/>
              <w:spacing w:before="14" w:line="217" w:lineRule="auto"/>
              <w:ind w:left="502"/>
            </w:pPr>
            <w:r>
              <w:rPr>
                <w:spacing w:val="4"/>
              </w:rPr>
              <w:t>务部门</w:t>
            </w:r>
          </w:p>
        </w:tc>
        <w:tc>
          <w:tcPr>
            <w:tcW w:w="10978" w:type="dxa"/>
            <w:vAlign w:val="top"/>
          </w:tcPr>
          <w:p w14:paraId="3F0D7B73">
            <w:pPr>
              <w:pStyle w:val="6"/>
              <w:spacing w:before="90" w:line="262" w:lineRule="auto"/>
              <w:ind w:left="24" w:right="2227" w:hanging="7"/>
            </w:pPr>
            <w:r>
              <w:rPr>
                <w:spacing w:val="6"/>
              </w:rPr>
              <w:t>《特种设备事故报告和调查处理规定》（</w:t>
            </w:r>
            <w:r>
              <w:rPr>
                <w:spacing w:val="-9"/>
              </w:rPr>
              <w:t xml:space="preserve"> </w:t>
            </w:r>
            <w:r>
              <w:rPr>
                <w:spacing w:val="6"/>
              </w:rPr>
              <w:t>2022）第四十六条：发生特种设备事故，有下列行为之一，构成犯罪的，依法追究刑事责任；构成有关法律法规规定的违法行为的，依法予以行政处罚；未构成有关法律法</w:t>
            </w:r>
            <w:r>
              <w:rPr>
                <w:spacing w:val="5"/>
              </w:rPr>
              <w:t>规规定的违法行为</w:t>
            </w:r>
            <w:r>
              <w:t xml:space="preserve"> </w:t>
            </w:r>
            <w:r>
              <w:rPr>
                <w:spacing w:val="5"/>
              </w:rPr>
              <w:t>的，</w:t>
            </w:r>
            <w:r>
              <w:rPr>
                <w:spacing w:val="-18"/>
              </w:rPr>
              <w:t xml:space="preserve"> </w:t>
            </w:r>
            <w:r>
              <w:rPr>
                <w:spacing w:val="5"/>
              </w:rPr>
              <w:t>由质量技术监督部门等处以4000元以上2万元以下的罚款</w:t>
            </w:r>
            <w:r>
              <w:rPr>
                <w:spacing w:val="-6"/>
              </w:rPr>
              <w:t>：（</w:t>
            </w:r>
            <w:r>
              <w:rPr>
                <w:spacing w:val="-7"/>
              </w:rPr>
              <w:t xml:space="preserve"> </w:t>
            </w:r>
            <w:r>
              <w:rPr>
                <w:spacing w:val="5"/>
              </w:rPr>
              <w:t>二</w:t>
            </w:r>
            <w:r>
              <w:rPr>
                <w:spacing w:val="-16"/>
              </w:rPr>
              <w:t xml:space="preserve"> </w:t>
            </w:r>
            <w:r>
              <w:rPr>
                <w:spacing w:val="5"/>
              </w:rPr>
              <w:t>）拒绝接受调查或</w:t>
            </w:r>
            <w:r>
              <w:rPr>
                <w:spacing w:val="4"/>
              </w:rPr>
              <w:t>者拒绝提供有关情况或者资料的。</w:t>
            </w:r>
          </w:p>
        </w:tc>
        <w:tc>
          <w:tcPr>
            <w:tcW w:w="371" w:type="dxa"/>
            <w:vAlign w:val="top"/>
          </w:tcPr>
          <w:p w14:paraId="22D53CA3">
            <w:pPr>
              <w:rPr>
                <w:rFonts w:ascii="Arial"/>
                <w:sz w:val="21"/>
              </w:rPr>
            </w:pPr>
          </w:p>
        </w:tc>
      </w:tr>
      <w:tr w14:paraId="400ED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7D46184">
            <w:pPr>
              <w:pStyle w:val="6"/>
              <w:spacing w:before="146" w:line="109" w:lineRule="exact"/>
              <w:ind w:left="248"/>
            </w:pPr>
            <w:r>
              <w:rPr>
                <w:position w:val="1"/>
              </w:rPr>
              <w:t>818</w:t>
            </w:r>
          </w:p>
        </w:tc>
        <w:tc>
          <w:tcPr>
            <w:tcW w:w="1682" w:type="dxa"/>
            <w:vAlign w:val="top"/>
          </w:tcPr>
          <w:p w14:paraId="71D23DA0">
            <w:pPr>
              <w:pStyle w:val="6"/>
              <w:spacing w:before="90" w:line="262" w:lineRule="auto"/>
              <w:ind w:left="65" w:right="14" w:hanging="44"/>
            </w:pPr>
            <w:r>
              <w:rPr>
                <w:spacing w:val="6"/>
              </w:rPr>
              <w:t>对发生特种设备事故，阻挠、干涉特种设备</w:t>
            </w:r>
            <w:r>
              <w:t xml:space="preserve"> </w:t>
            </w:r>
            <w:r>
              <w:rPr>
                <w:spacing w:val="6"/>
              </w:rPr>
              <w:t>事故报告和调查处理工作行为的行政处罚</w:t>
            </w:r>
          </w:p>
        </w:tc>
        <w:tc>
          <w:tcPr>
            <w:tcW w:w="536" w:type="dxa"/>
            <w:vAlign w:val="top"/>
          </w:tcPr>
          <w:p w14:paraId="505FC7BF">
            <w:pPr>
              <w:pStyle w:val="6"/>
              <w:spacing w:before="147" w:line="229" w:lineRule="auto"/>
              <w:ind w:left="95"/>
            </w:pPr>
            <w:r>
              <w:rPr>
                <w:spacing w:val="5"/>
              </w:rPr>
              <w:t>行政处罚</w:t>
            </w:r>
          </w:p>
        </w:tc>
        <w:tc>
          <w:tcPr>
            <w:tcW w:w="879" w:type="dxa"/>
            <w:vAlign w:val="top"/>
          </w:tcPr>
          <w:p w14:paraId="28F0EE2A">
            <w:pPr>
              <w:pStyle w:val="6"/>
              <w:spacing w:before="32" w:line="264" w:lineRule="auto"/>
              <w:ind w:left="50" w:right="44" w:firstLine="47"/>
            </w:pPr>
            <w:r>
              <w:rPr>
                <w:spacing w:val="5"/>
              </w:rPr>
              <w:t>市场监督管理部门</w:t>
            </w:r>
            <w:r>
              <w:rPr>
                <w:spacing w:val="1"/>
              </w:rPr>
              <w:t xml:space="preserve">  </w:t>
            </w:r>
            <w:r>
              <w:rPr>
                <w:spacing w:val="6"/>
              </w:rPr>
              <w:t>（省级、设区的市级</w:t>
            </w:r>
          </w:p>
          <w:p w14:paraId="5D65AE52">
            <w:pPr>
              <w:pStyle w:val="6"/>
              <w:spacing w:line="214" w:lineRule="auto"/>
              <w:ind w:left="267"/>
            </w:pPr>
            <w:r>
              <w:rPr>
                <w:spacing w:val="4"/>
              </w:rPr>
              <w:t>或县级）</w:t>
            </w:r>
          </w:p>
        </w:tc>
        <w:tc>
          <w:tcPr>
            <w:tcW w:w="1259" w:type="dxa"/>
            <w:vAlign w:val="top"/>
          </w:tcPr>
          <w:p w14:paraId="3BA432A8">
            <w:pPr>
              <w:pStyle w:val="6"/>
              <w:spacing w:before="32" w:line="229" w:lineRule="auto"/>
              <w:ind w:left="28"/>
            </w:pPr>
            <w:r>
              <w:rPr>
                <w:spacing w:val="5"/>
              </w:rPr>
              <w:t>省市场监督管理局特种设备安全</w:t>
            </w:r>
          </w:p>
          <w:p w14:paraId="50860AFD">
            <w:pPr>
              <w:pStyle w:val="6"/>
              <w:spacing w:before="15" w:line="230" w:lineRule="auto"/>
              <w:ind w:left="28"/>
            </w:pPr>
            <w:r>
              <w:rPr>
                <w:spacing w:val="5"/>
              </w:rPr>
              <w:t>监察局、市（州）、县级相关业</w:t>
            </w:r>
          </w:p>
          <w:p w14:paraId="1348F85B">
            <w:pPr>
              <w:pStyle w:val="6"/>
              <w:spacing w:before="14" w:line="215" w:lineRule="auto"/>
              <w:ind w:left="502"/>
            </w:pPr>
            <w:r>
              <w:rPr>
                <w:spacing w:val="4"/>
              </w:rPr>
              <w:t>务部门</w:t>
            </w:r>
          </w:p>
        </w:tc>
        <w:tc>
          <w:tcPr>
            <w:tcW w:w="10978" w:type="dxa"/>
            <w:vAlign w:val="top"/>
          </w:tcPr>
          <w:p w14:paraId="4599ABE8">
            <w:pPr>
              <w:pStyle w:val="6"/>
              <w:spacing w:before="90" w:line="262" w:lineRule="auto"/>
              <w:ind w:left="24" w:right="2227" w:hanging="7"/>
            </w:pPr>
            <w:r>
              <w:rPr>
                <w:spacing w:val="6"/>
              </w:rPr>
              <w:t>《特种设备事故报告和调查处理规定》（</w:t>
            </w:r>
            <w:r>
              <w:rPr>
                <w:spacing w:val="-9"/>
              </w:rPr>
              <w:t xml:space="preserve"> </w:t>
            </w:r>
            <w:r>
              <w:rPr>
                <w:spacing w:val="6"/>
              </w:rPr>
              <w:t>2022）第四十六条：发生特种设备事故，有下列行为之一，构成犯罪的，依法追究刑事责任；构成有关法律法规规定的违法行为的，依法予以行政处罚；未构成有关法律法</w:t>
            </w:r>
            <w:r>
              <w:rPr>
                <w:spacing w:val="5"/>
              </w:rPr>
              <w:t>规规定的违法行为</w:t>
            </w:r>
            <w:r>
              <w:t xml:space="preserve"> </w:t>
            </w:r>
            <w:r>
              <w:rPr>
                <w:spacing w:val="5"/>
              </w:rPr>
              <w:t>的，</w:t>
            </w:r>
            <w:r>
              <w:rPr>
                <w:spacing w:val="-17"/>
              </w:rPr>
              <w:t xml:space="preserve"> </w:t>
            </w:r>
            <w:r>
              <w:rPr>
                <w:spacing w:val="5"/>
              </w:rPr>
              <w:t>由质量技术监督部门等处以4000元以上2万元以下的罚款</w:t>
            </w:r>
            <w:r>
              <w:rPr>
                <w:spacing w:val="-6"/>
              </w:rPr>
              <w:t xml:space="preserve">：（ </w:t>
            </w:r>
            <w:r>
              <w:rPr>
                <w:spacing w:val="5"/>
              </w:rPr>
              <w:t>三</w:t>
            </w:r>
            <w:r>
              <w:rPr>
                <w:spacing w:val="-16"/>
              </w:rPr>
              <w:t xml:space="preserve"> </w:t>
            </w:r>
            <w:r>
              <w:rPr>
                <w:spacing w:val="5"/>
              </w:rPr>
              <w:t>）阻挠、干涉</w:t>
            </w:r>
            <w:r>
              <w:rPr>
                <w:spacing w:val="4"/>
              </w:rPr>
              <w:t>特种设备事故报告和调查处理工作的。</w:t>
            </w:r>
          </w:p>
        </w:tc>
        <w:tc>
          <w:tcPr>
            <w:tcW w:w="371" w:type="dxa"/>
            <w:vAlign w:val="top"/>
          </w:tcPr>
          <w:p w14:paraId="26B15D66">
            <w:pPr>
              <w:rPr>
                <w:rFonts w:ascii="Arial"/>
                <w:sz w:val="21"/>
              </w:rPr>
            </w:pPr>
          </w:p>
        </w:tc>
      </w:tr>
      <w:tr w14:paraId="2B37F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260C41A6">
            <w:pPr>
              <w:pStyle w:val="6"/>
              <w:spacing w:before="210" w:line="108" w:lineRule="exact"/>
              <w:ind w:left="248"/>
            </w:pPr>
            <w:r>
              <w:rPr>
                <w:position w:val="1"/>
              </w:rPr>
              <w:t>819</w:t>
            </w:r>
          </w:p>
        </w:tc>
        <w:tc>
          <w:tcPr>
            <w:tcW w:w="1682" w:type="dxa"/>
            <w:vAlign w:val="top"/>
          </w:tcPr>
          <w:p w14:paraId="05ACF4FE">
            <w:pPr>
              <w:pStyle w:val="6"/>
              <w:spacing w:before="39" w:line="230" w:lineRule="auto"/>
              <w:ind w:left="21"/>
            </w:pPr>
            <w:r>
              <w:rPr>
                <w:spacing w:val="4"/>
              </w:rPr>
              <w:t>对非法印制、伪造、涂改、倒卖、</w:t>
            </w:r>
            <w:r>
              <w:rPr>
                <w:spacing w:val="-14"/>
              </w:rPr>
              <w:t xml:space="preserve"> </w:t>
            </w:r>
            <w:r>
              <w:rPr>
                <w:spacing w:val="4"/>
              </w:rPr>
              <w:t>出租、</w:t>
            </w:r>
            <w:r>
              <w:rPr>
                <w:spacing w:val="-19"/>
              </w:rPr>
              <w:t xml:space="preserve"> </w:t>
            </w:r>
            <w:r>
              <w:rPr>
                <w:spacing w:val="4"/>
              </w:rPr>
              <w:t>出</w:t>
            </w:r>
          </w:p>
          <w:p w14:paraId="5BDD1902">
            <w:pPr>
              <w:pStyle w:val="6"/>
              <w:spacing w:before="14" w:line="228" w:lineRule="auto"/>
              <w:ind w:left="18"/>
            </w:pPr>
            <w:r>
              <w:rPr>
                <w:spacing w:val="6"/>
              </w:rPr>
              <w:t>借《特种设备作业人员证》，或者使用非法</w:t>
            </w:r>
          </w:p>
          <w:p w14:paraId="4253DECB">
            <w:pPr>
              <w:pStyle w:val="6"/>
              <w:spacing w:before="14" w:line="230" w:lineRule="auto"/>
              <w:ind w:left="30"/>
            </w:pPr>
            <w:r>
              <w:rPr>
                <w:spacing w:val="3"/>
              </w:rPr>
              <w:t>印制、伪造、涂改、倒卖、</w:t>
            </w:r>
            <w:r>
              <w:rPr>
                <w:spacing w:val="-12"/>
              </w:rPr>
              <w:t xml:space="preserve"> </w:t>
            </w:r>
            <w:r>
              <w:rPr>
                <w:spacing w:val="3"/>
              </w:rPr>
              <w:t>出租、</w:t>
            </w:r>
            <w:r>
              <w:rPr>
                <w:spacing w:val="-20"/>
              </w:rPr>
              <w:t xml:space="preserve"> </w:t>
            </w:r>
            <w:r>
              <w:rPr>
                <w:spacing w:val="3"/>
              </w:rPr>
              <w:t>出借《特</w:t>
            </w:r>
          </w:p>
          <w:p w14:paraId="28065307">
            <w:pPr>
              <w:pStyle w:val="6"/>
              <w:spacing w:before="14" w:line="226" w:lineRule="auto"/>
              <w:ind w:left="150"/>
            </w:pPr>
            <w:r>
              <w:rPr>
                <w:spacing w:val="6"/>
              </w:rPr>
              <w:t>种设备作业人员证》行为的行政处罚</w:t>
            </w:r>
          </w:p>
        </w:tc>
        <w:tc>
          <w:tcPr>
            <w:tcW w:w="536" w:type="dxa"/>
            <w:vAlign w:val="top"/>
          </w:tcPr>
          <w:p w14:paraId="2DEB7E6E">
            <w:pPr>
              <w:pStyle w:val="6"/>
              <w:spacing w:before="210" w:line="229" w:lineRule="auto"/>
              <w:ind w:left="95"/>
            </w:pPr>
            <w:r>
              <w:rPr>
                <w:spacing w:val="5"/>
              </w:rPr>
              <w:t>行政处罚</w:t>
            </w:r>
          </w:p>
        </w:tc>
        <w:tc>
          <w:tcPr>
            <w:tcW w:w="879" w:type="dxa"/>
            <w:vAlign w:val="top"/>
          </w:tcPr>
          <w:p w14:paraId="22735B85">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0E30B950">
            <w:pPr>
              <w:pStyle w:val="6"/>
              <w:spacing w:line="231" w:lineRule="auto"/>
              <w:ind w:left="267"/>
            </w:pPr>
            <w:r>
              <w:rPr>
                <w:spacing w:val="4"/>
              </w:rPr>
              <w:t>或县级）</w:t>
            </w:r>
          </w:p>
        </w:tc>
        <w:tc>
          <w:tcPr>
            <w:tcW w:w="1259" w:type="dxa"/>
            <w:vAlign w:val="top"/>
          </w:tcPr>
          <w:p w14:paraId="1E7D8626">
            <w:pPr>
              <w:pStyle w:val="6"/>
              <w:spacing w:before="97" w:line="229" w:lineRule="auto"/>
              <w:ind w:left="28"/>
            </w:pPr>
            <w:r>
              <w:rPr>
                <w:spacing w:val="5"/>
              </w:rPr>
              <w:t>省市场监督管理局特种设备安全</w:t>
            </w:r>
          </w:p>
          <w:p w14:paraId="1C09B654">
            <w:pPr>
              <w:pStyle w:val="6"/>
              <w:spacing w:before="14" w:line="230" w:lineRule="auto"/>
              <w:ind w:left="28"/>
            </w:pPr>
            <w:r>
              <w:rPr>
                <w:spacing w:val="5"/>
              </w:rPr>
              <w:t>监察局、市（州）、县级相关业</w:t>
            </w:r>
          </w:p>
          <w:p w14:paraId="7F99FD02">
            <w:pPr>
              <w:pStyle w:val="6"/>
              <w:spacing w:before="14" w:line="230" w:lineRule="auto"/>
              <w:ind w:left="502"/>
            </w:pPr>
            <w:r>
              <w:rPr>
                <w:spacing w:val="4"/>
              </w:rPr>
              <w:t>务部门</w:t>
            </w:r>
          </w:p>
        </w:tc>
        <w:tc>
          <w:tcPr>
            <w:tcW w:w="10978" w:type="dxa"/>
            <w:vAlign w:val="top"/>
          </w:tcPr>
          <w:p w14:paraId="316AA019">
            <w:pPr>
              <w:pStyle w:val="6"/>
              <w:spacing w:before="152" w:line="264" w:lineRule="auto"/>
              <w:ind w:left="24" w:right="1708" w:hanging="7"/>
            </w:pPr>
            <w:r>
              <w:rPr>
                <w:spacing w:val="5"/>
              </w:rPr>
              <w:t>《特种设备事故报告和调查处理规定》（</w:t>
            </w:r>
            <w:r>
              <w:rPr>
                <w:spacing w:val="1"/>
              </w:rPr>
              <w:t xml:space="preserve"> </w:t>
            </w:r>
            <w:r>
              <w:rPr>
                <w:spacing w:val="5"/>
              </w:rPr>
              <w:t>2022）第三十二条：非法印制、伪造、涂改、倒卖、</w:t>
            </w:r>
            <w:r>
              <w:rPr>
                <w:spacing w:val="-19"/>
              </w:rPr>
              <w:t xml:space="preserve"> </w:t>
            </w:r>
            <w:r>
              <w:rPr>
                <w:spacing w:val="5"/>
              </w:rPr>
              <w:t>出租、</w:t>
            </w:r>
            <w:r>
              <w:rPr>
                <w:spacing w:val="-19"/>
              </w:rPr>
              <w:t xml:space="preserve"> </w:t>
            </w:r>
            <w:r>
              <w:rPr>
                <w:spacing w:val="5"/>
              </w:rPr>
              <w:t>出借《特种设备作业人员证》，或者使用非法印制、伪造、涂改、倒卖、</w:t>
            </w:r>
            <w:r>
              <w:rPr>
                <w:spacing w:val="-19"/>
              </w:rPr>
              <w:t xml:space="preserve"> </w:t>
            </w:r>
            <w:r>
              <w:rPr>
                <w:spacing w:val="5"/>
              </w:rPr>
              <w:t>出租、</w:t>
            </w:r>
            <w:r>
              <w:rPr>
                <w:spacing w:val="-19"/>
              </w:rPr>
              <w:t xml:space="preserve"> </w:t>
            </w:r>
            <w:r>
              <w:rPr>
                <w:spacing w:val="5"/>
              </w:rPr>
              <w:t>出借《特种设备作业人员证》的，处1000元以下罚款；构成犯罪</w:t>
            </w:r>
            <w:r>
              <w:t xml:space="preserve"> </w:t>
            </w:r>
            <w:r>
              <w:rPr>
                <w:spacing w:val="4"/>
              </w:rPr>
              <w:t>的，依法追究刑事责任。</w:t>
            </w:r>
          </w:p>
        </w:tc>
        <w:tc>
          <w:tcPr>
            <w:tcW w:w="371" w:type="dxa"/>
            <w:vAlign w:val="top"/>
          </w:tcPr>
          <w:p w14:paraId="2270DBBF">
            <w:pPr>
              <w:rPr>
                <w:rFonts w:ascii="Arial"/>
                <w:sz w:val="21"/>
              </w:rPr>
            </w:pPr>
          </w:p>
        </w:tc>
      </w:tr>
      <w:tr w14:paraId="2762D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9047C23">
            <w:pPr>
              <w:pStyle w:val="6"/>
              <w:spacing w:before="147" w:line="108" w:lineRule="exact"/>
              <w:ind w:left="248"/>
            </w:pPr>
            <w:r>
              <w:rPr>
                <w:position w:val="1"/>
              </w:rPr>
              <w:t>820</w:t>
            </w:r>
          </w:p>
        </w:tc>
        <w:tc>
          <w:tcPr>
            <w:tcW w:w="1682" w:type="dxa"/>
            <w:vAlign w:val="top"/>
          </w:tcPr>
          <w:p w14:paraId="3F49B865">
            <w:pPr>
              <w:pStyle w:val="6"/>
              <w:spacing w:before="33" w:line="229" w:lineRule="auto"/>
              <w:ind w:left="21"/>
            </w:pPr>
            <w:r>
              <w:rPr>
                <w:spacing w:val="6"/>
              </w:rPr>
              <w:t>对大型游乐设施制造、安装单位未对大型游</w:t>
            </w:r>
          </w:p>
          <w:p w14:paraId="664B7E2B">
            <w:pPr>
              <w:pStyle w:val="6"/>
              <w:spacing w:before="14" w:line="229" w:lineRule="auto"/>
              <w:ind w:left="22"/>
            </w:pPr>
            <w:r>
              <w:rPr>
                <w:spacing w:val="6"/>
              </w:rPr>
              <w:t>乐设施的设计进行安全评价，提出安全风险</w:t>
            </w:r>
          </w:p>
          <w:p w14:paraId="73A14A31">
            <w:pPr>
              <w:pStyle w:val="6"/>
              <w:spacing w:before="14" w:line="214" w:lineRule="auto"/>
              <w:ind w:left="372"/>
            </w:pPr>
            <w:r>
              <w:rPr>
                <w:spacing w:val="5"/>
              </w:rPr>
              <w:t>防控措施行为的行政处罚</w:t>
            </w:r>
          </w:p>
        </w:tc>
        <w:tc>
          <w:tcPr>
            <w:tcW w:w="536" w:type="dxa"/>
            <w:vAlign w:val="top"/>
          </w:tcPr>
          <w:p w14:paraId="3F8A8E60">
            <w:pPr>
              <w:pStyle w:val="6"/>
              <w:spacing w:before="147" w:line="229" w:lineRule="auto"/>
              <w:ind w:left="95"/>
            </w:pPr>
            <w:r>
              <w:rPr>
                <w:spacing w:val="5"/>
              </w:rPr>
              <w:t>行政处罚</w:t>
            </w:r>
          </w:p>
        </w:tc>
        <w:tc>
          <w:tcPr>
            <w:tcW w:w="879" w:type="dxa"/>
            <w:vAlign w:val="top"/>
          </w:tcPr>
          <w:p w14:paraId="15ADAF6B">
            <w:pPr>
              <w:pStyle w:val="6"/>
              <w:spacing w:before="33" w:line="263" w:lineRule="auto"/>
              <w:ind w:left="60" w:right="44" w:firstLine="166"/>
            </w:pPr>
            <w:r>
              <w:rPr>
                <w:spacing w:val="5"/>
              </w:rPr>
              <w:t>市场监督管理部</w:t>
            </w:r>
            <w:r>
              <w:rPr>
                <w:spacing w:val="1"/>
              </w:rPr>
              <w:t xml:space="preserve"> </w:t>
            </w:r>
            <w:r>
              <w:rPr>
                <w:spacing w:val="4"/>
              </w:rPr>
              <w:t>门（省级、设区的市</w:t>
            </w:r>
          </w:p>
          <w:p w14:paraId="7EE35A35">
            <w:pPr>
              <w:pStyle w:val="6"/>
              <w:spacing w:line="214" w:lineRule="auto"/>
              <w:ind w:left="227"/>
            </w:pPr>
            <w:r>
              <w:rPr>
                <w:spacing w:val="4"/>
              </w:rPr>
              <w:t>级或县级）</w:t>
            </w:r>
          </w:p>
        </w:tc>
        <w:tc>
          <w:tcPr>
            <w:tcW w:w="1259" w:type="dxa"/>
            <w:vAlign w:val="top"/>
          </w:tcPr>
          <w:p w14:paraId="48B82C2A">
            <w:pPr>
              <w:pStyle w:val="6"/>
              <w:spacing w:before="33" w:line="229" w:lineRule="auto"/>
              <w:ind w:left="28"/>
            </w:pPr>
            <w:r>
              <w:rPr>
                <w:spacing w:val="5"/>
              </w:rPr>
              <w:t>省市场监督管理局特种设备安全</w:t>
            </w:r>
          </w:p>
          <w:p w14:paraId="35244170">
            <w:pPr>
              <w:pStyle w:val="6"/>
              <w:spacing w:before="14" w:line="230" w:lineRule="auto"/>
              <w:ind w:left="28"/>
            </w:pPr>
            <w:r>
              <w:rPr>
                <w:spacing w:val="5"/>
              </w:rPr>
              <w:t>监察局、市（州）、县级相关业</w:t>
            </w:r>
          </w:p>
          <w:p w14:paraId="068A5B8C">
            <w:pPr>
              <w:pStyle w:val="6"/>
              <w:spacing w:before="14" w:line="214" w:lineRule="auto"/>
              <w:ind w:left="502"/>
            </w:pPr>
            <w:r>
              <w:rPr>
                <w:spacing w:val="4"/>
              </w:rPr>
              <w:t>务部门</w:t>
            </w:r>
          </w:p>
        </w:tc>
        <w:tc>
          <w:tcPr>
            <w:tcW w:w="10978" w:type="dxa"/>
            <w:vAlign w:val="top"/>
          </w:tcPr>
          <w:p w14:paraId="05537C38">
            <w:pPr>
              <w:pStyle w:val="6"/>
              <w:spacing w:before="145" w:line="232" w:lineRule="auto"/>
              <w:ind w:left="60"/>
            </w:pPr>
            <w:r>
              <w:rPr>
                <w:spacing w:val="6"/>
              </w:rPr>
              <w:t>《大型游乐设施安全监察规定》（2021修订）第三十八条：大型游乐设施制造、安装单位违反本规定，有下列情形之一的，予以警告，处1万元以上3万元以下罚款</w:t>
            </w:r>
            <w:r>
              <w:rPr>
                <w:spacing w:val="-6"/>
              </w:rPr>
              <w:t xml:space="preserve">：（ </w:t>
            </w:r>
            <w:r>
              <w:rPr>
                <w:spacing w:val="6"/>
              </w:rPr>
              <w:t>一）未对设计进行安全评价，提出安全风险防控措施的。</w:t>
            </w:r>
          </w:p>
        </w:tc>
        <w:tc>
          <w:tcPr>
            <w:tcW w:w="371" w:type="dxa"/>
            <w:vAlign w:val="top"/>
          </w:tcPr>
          <w:p w14:paraId="7E67FE32">
            <w:pPr>
              <w:rPr>
                <w:rFonts w:ascii="Arial"/>
                <w:sz w:val="21"/>
              </w:rPr>
            </w:pPr>
          </w:p>
        </w:tc>
      </w:tr>
      <w:tr w14:paraId="253D7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478BDD4">
            <w:pPr>
              <w:pStyle w:val="6"/>
              <w:spacing w:before="147" w:line="108" w:lineRule="exact"/>
              <w:ind w:left="248"/>
            </w:pPr>
            <w:r>
              <w:rPr>
                <w:position w:val="1"/>
              </w:rPr>
              <w:t>821</w:t>
            </w:r>
          </w:p>
        </w:tc>
        <w:tc>
          <w:tcPr>
            <w:tcW w:w="1682" w:type="dxa"/>
            <w:vAlign w:val="top"/>
          </w:tcPr>
          <w:p w14:paraId="6FB1B6CF">
            <w:pPr>
              <w:pStyle w:val="6"/>
              <w:spacing w:before="34" w:line="229" w:lineRule="auto"/>
              <w:ind w:left="21"/>
            </w:pPr>
            <w:r>
              <w:rPr>
                <w:spacing w:val="6"/>
              </w:rPr>
              <w:t>对大型游乐设施制造、安装单位未对大型游</w:t>
            </w:r>
          </w:p>
          <w:p w14:paraId="0C4B5AFC">
            <w:pPr>
              <w:pStyle w:val="6"/>
              <w:spacing w:before="14" w:line="228" w:lineRule="auto"/>
              <w:ind w:left="22"/>
            </w:pPr>
            <w:r>
              <w:rPr>
                <w:spacing w:val="6"/>
              </w:rPr>
              <w:t>乐设施设计中首次使用的新技术进行安全性</w:t>
            </w:r>
          </w:p>
          <w:p w14:paraId="08EB0F42">
            <w:pPr>
              <w:pStyle w:val="6"/>
              <w:spacing w:before="14" w:line="213" w:lineRule="auto"/>
              <w:ind w:left="415"/>
            </w:pPr>
            <w:r>
              <w:rPr>
                <w:spacing w:val="5"/>
              </w:rPr>
              <w:t>能验证行为的行政处罚</w:t>
            </w:r>
          </w:p>
        </w:tc>
        <w:tc>
          <w:tcPr>
            <w:tcW w:w="536" w:type="dxa"/>
            <w:vAlign w:val="top"/>
          </w:tcPr>
          <w:p w14:paraId="44D73ABC">
            <w:pPr>
              <w:pStyle w:val="6"/>
              <w:spacing w:before="147" w:line="229" w:lineRule="auto"/>
              <w:ind w:left="95"/>
            </w:pPr>
            <w:r>
              <w:rPr>
                <w:spacing w:val="5"/>
              </w:rPr>
              <w:t>行政处罚</w:t>
            </w:r>
          </w:p>
        </w:tc>
        <w:tc>
          <w:tcPr>
            <w:tcW w:w="879" w:type="dxa"/>
            <w:vAlign w:val="top"/>
          </w:tcPr>
          <w:p w14:paraId="3F7C1444">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7191D548">
            <w:pPr>
              <w:pStyle w:val="6"/>
              <w:spacing w:line="212" w:lineRule="auto"/>
              <w:ind w:left="267"/>
            </w:pPr>
            <w:r>
              <w:rPr>
                <w:spacing w:val="4"/>
              </w:rPr>
              <w:t>或县级）</w:t>
            </w:r>
          </w:p>
        </w:tc>
        <w:tc>
          <w:tcPr>
            <w:tcW w:w="1259" w:type="dxa"/>
            <w:vAlign w:val="top"/>
          </w:tcPr>
          <w:p w14:paraId="6D375EA6">
            <w:pPr>
              <w:pStyle w:val="6"/>
              <w:spacing w:before="34" w:line="229" w:lineRule="auto"/>
              <w:ind w:left="28"/>
            </w:pPr>
            <w:r>
              <w:rPr>
                <w:spacing w:val="5"/>
              </w:rPr>
              <w:t>省市场监督管理局特种设备安全</w:t>
            </w:r>
          </w:p>
          <w:p w14:paraId="5C9A6B1F">
            <w:pPr>
              <w:pStyle w:val="6"/>
              <w:spacing w:before="14" w:line="230" w:lineRule="auto"/>
              <w:ind w:left="28"/>
            </w:pPr>
            <w:r>
              <w:rPr>
                <w:spacing w:val="5"/>
              </w:rPr>
              <w:t>监察局、市（州）、县级相关业</w:t>
            </w:r>
          </w:p>
          <w:p w14:paraId="27ADB013">
            <w:pPr>
              <w:pStyle w:val="6"/>
              <w:spacing w:before="14" w:line="213" w:lineRule="auto"/>
              <w:ind w:left="502"/>
            </w:pPr>
            <w:r>
              <w:rPr>
                <w:spacing w:val="4"/>
              </w:rPr>
              <w:t>务部门</w:t>
            </w:r>
          </w:p>
        </w:tc>
        <w:tc>
          <w:tcPr>
            <w:tcW w:w="10978" w:type="dxa"/>
            <w:vAlign w:val="top"/>
          </w:tcPr>
          <w:p w14:paraId="28F7F282">
            <w:pPr>
              <w:pStyle w:val="6"/>
              <w:spacing w:before="146" w:line="231" w:lineRule="auto"/>
              <w:ind w:left="60"/>
            </w:pPr>
            <w:r>
              <w:rPr>
                <w:spacing w:val="6"/>
              </w:rPr>
              <w:t>《大型游乐设施安全监察规定》（2021修订）第三十八条：大型游乐设施制造、安装单位违反本规定，有下列情形之一的，予以警告，处1万元以上3万元以下罚款</w:t>
            </w:r>
            <w:r>
              <w:rPr>
                <w:spacing w:val="-6"/>
              </w:rPr>
              <w:t xml:space="preserve">：（ </w:t>
            </w:r>
            <w:r>
              <w:rPr>
                <w:spacing w:val="6"/>
              </w:rPr>
              <w:t>二）未对设计中首次使用的新技术进行安全性能验证的。</w:t>
            </w:r>
          </w:p>
        </w:tc>
        <w:tc>
          <w:tcPr>
            <w:tcW w:w="371" w:type="dxa"/>
            <w:vAlign w:val="top"/>
          </w:tcPr>
          <w:p w14:paraId="4F6E6DE2">
            <w:pPr>
              <w:rPr>
                <w:rFonts w:ascii="Arial"/>
                <w:sz w:val="21"/>
              </w:rPr>
            </w:pPr>
          </w:p>
        </w:tc>
      </w:tr>
      <w:tr w14:paraId="6EAA6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B1A6C8">
            <w:pPr>
              <w:pStyle w:val="6"/>
              <w:spacing w:before="148" w:line="108" w:lineRule="exact"/>
              <w:ind w:left="248"/>
            </w:pPr>
            <w:r>
              <w:rPr>
                <w:position w:val="1"/>
              </w:rPr>
              <w:t>822</w:t>
            </w:r>
          </w:p>
        </w:tc>
        <w:tc>
          <w:tcPr>
            <w:tcW w:w="1682" w:type="dxa"/>
            <w:vAlign w:val="top"/>
          </w:tcPr>
          <w:p w14:paraId="36CADC07">
            <w:pPr>
              <w:pStyle w:val="6"/>
              <w:spacing w:before="35" w:line="229" w:lineRule="auto"/>
              <w:ind w:left="21"/>
            </w:pPr>
            <w:r>
              <w:rPr>
                <w:spacing w:val="6"/>
              </w:rPr>
              <w:t>对大型游乐设施制造、安装单位未明确大型</w:t>
            </w:r>
          </w:p>
          <w:p w14:paraId="5E40ECDD">
            <w:pPr>
              <w:pStyle w:val="6"/>
              <w:spacing w:before="13" w:line="231" w:lineRule="auto"/>
              <w:ind w:left="22"/>
            </w:pPr>
            <w:r>
              <w:rPr>
                <w:spacing w:val="6"/>
              </w:rPr>
              <w:t>游乐设施整机、主要受力部件的设计使用期</w:t>
            </w:r>
          </w:p>
          <w:p w14:paraId="4E8ED2A8">
            <w:pPr>
              <w:pStyle w:val="6"/>
              <w:spacing w:before="14" w:line="212" w:lineRule="auto"/>
              <w:ind w:left="503"/>
            </w:pPr>
            <w:r>
              <w:rPr>
                <w:spacing w:val="4"/>
              </w:rPr>
              <w:t>限行为的行政处罚</w:t>
            </w:r>
          </w:p>
        </w:tc>
        <w:tc>
          <w:tcPr>
            <w:tcW w:w="536" w:type="dxa"/>
            <w:vAlign w:val="top"/>
          </w:tcPr>
          <w:p w14:paraId="1B180AF1">
            <w:pPr>
              <w:pStyle w:val="6"/>
              <w:spacing w:before="148" w:line="229" w:lineRule="auto"/>
              <w:ind w:left="95"/>
            </w:pPr>
            <w:r>
              <w:rPr>
                <w:spacing w:val="5"/>
              </w:rPr>
              <w:t>行政处罚</w:t>
            </w:r>
          </w:p>
        </w:tc>
        <w:tc>
          <w:tcPr>
            <w:tcW w:w="879" w:type="dxa"/>
            <w:vAlign w:val="top"/>
          </w:tcPr>
          <w:p w14:paraId="6C5567DA">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54B7C814">
            <w:pPr>
              <w:pStyle w:val="6"/>
              <w:spacing w:line="212" w:lineRule="auto"/>
              <w:ind w:left="267"/>
            </w:pPr>
            <w:r>
              <w:rPr>
                <w:spacing w:val="4"/>
              </w:rPr>
              <w:t>或县级）</w:t>
            </w:r>
          </w:p>
        </w:tc>
        <w:tc>
          <w:tcPr>
            <w:tcW w:w="1259" w:type="dxa"/>
            <w:vAlign w:val="top"/>
          </w:tcPr>
          <w:p w14:paraId="34C88E2F">
            <w:pPr>
              <w:pStyle w:val="6"/>
              <w:spacing w:before="35" w:line="229" w:lineRule="auto"/>
              <w:ind w:left="28"/>
            </w:pPr>
            <w:r>
              <w:rPr>
                <w:spacing w:val="5"/>
              </w:rPr>
              <w:t>省市场监督管理局特种设备安全</w:t>
            </w:r>
          </w:p>
          <w:p w14:paraId="69FD0C3A">
            <w:pPr>
              <w:pStyle w:val="6"/>
              <w:spacing w:before="13" w:line="230" w:lineRule="auto"/>
              <w:ind w:left="28"/>
            </w:pPr>
            <w:r>
              <w:rPr>
                <w:spacing w:val="5"/>
              </w:rPr>
              <w:t>监察局、市（州）、县级相关业</w:t>
            </w:r>
          </w:p>
          <w:p w14:paraId="20968249">
            <w:pPr>
              <w:pStyle w:val="6"/>
              <w:spacing w:before="14" w:line="212" w:lineRule="auto"/>
              <w:ind w:left="502"/>
            </w:pPr>
            <w:r>
              <w:rPr>
                <w:spacing w:val="4"/>
              </w:rPr>
              <w:t>务部门</w:t>
            </w:r>
          </w:p>
        </w:tc>
        <w:tc>
          <w:tcPr>
            <w:tcW w:w="10978" w:type="dxa"/>
            <w:vAlign w:val="top"/>
          </w:tcPr>
          <w:p w14:paraId="71372E7E">
            <w:pPr>
              <w:pStyle w:val="6"/>
              <w:spacing w:before="146" w:line="232" w:lineRule="auto"/>
              <w:ind w:left="60"/>
            </w:pPr>
            <w:r>
              <w:rPr>
                <w:spacing w:val="6"/>
              </w:rPr>
              <w:t>《大型游乐设施安全监察规定》（2021修订）第三十八条：大型游乐设施制造、安装单位违反本规定，有下列情形之一的，予以警告，处1万元以上3万元以下罚款</w:t>
            </w:r>
            <w:r>
              <w:rPr>
                <w:spacing w:val="-6"/>
              </w:rPr>
              <w:t>：（</w:t>
            </w:r>
            <w:r>
              <w:rPr>
                <w:spacing w:val="-5"/>
              </w:rPr>
              <w:t xml:space="preserve"> </w:t>
            </w:r>
            <w:r>
              <w:rPr>
                <w:spacing w:val="6"/>
              </w:rPr>
              <w:t>三）未明确整机、主要受力部件的设计使用期限</w:t>
            </w:r>
            <w:r>
              <w:rPr>
                <w:spacing w:val="5"/>
              </w:rPr>
              <w:t>的。</w:t>
            </w:r>
          </w:p>
        </w:tc>
        <w:tc>
          <w:tcPr>
            <w:tcW w:w="371" w:type="dxa"/>
            <w:vAlign w:val="top"/>
          </w:tcPr>
          <w:p w14:paraId="1A5647BD">
            <w:pPr>
              <w:rPr>
                <w:rFonts w:ascii="Arial"/>
                <w:sz w:val="21"/>
              </w:rPr>
            </w:pPr>
          </w:p>
        </w:tc>
      </w:tr>
      <w:tr w14:paraId="72A5B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81622CE">
            <w:pPr>
              <w:pStyle w:val="6"/>
              <w:spacing w:before="148" w:line="108" w:lineRule="exact"/>
              <w:ind w:left="248"/>
            </w:pPr>
            <w:r>
              <w:rPr>
                <w:position w:val="1"/>
              </w:rPr>
              <w:t>823</w:t>
            </w:r>
          </w:p>
        </w:tc>
        <w:tc>
          <w:tcPr>
            <w:tcW w:w="1682" w:type="dxa"/>
            <w:vAlign w:val="top"/>
          </w:tcPr>
          <w:p w14:paraId="292C1870">
            <w:pPr>
              <w:pStyle w:val="6"/>
              <w:spacing w:before="34" w:line="228" w:lineRule="auto"/>
              <w:ind w:left="21"/>
            </w:pPr>
            <w:r>
              <w:rPr>
                <w:spacing w:val="6"/>
              </w:rPr>
              <w:t>对大型游乐设施制造、安装单位未在大型游</w:t>
            </w:r>
          </w:p>
          <w:p w14:paraId="448842E8">
            <w:pPr>
              <w:pStyle w:val="6"/>
              <w:spacing w:before="15" w:line="229" w:lineRule="auto"/>
              <w:ind w:left="22"/>
            </w:pPr>
            <w:r>
              <w:rPr>
                <w:spacing w:val="6"/>
              </w:rPr>
              <w:t>乐设施明显部位装设符合有关安全技术规范</w:t>
            </w:r>
          </w:p>
          <w:p w14:paraId="5B02D14B">
            <w:pPr>
              <w:pStyle w:val="6"/>
              <w:spacing w:before="14" w:line="212" w:lineRule="auto"/>
              <w:ind w:left="324"/>
            </w:pPr>
            <w:r>
              <w:rPr>
                <w:spacing w:val="5"/>
              </w:rPr>
              <w:t>要求的铭牌行为的行政处罚</w:t>
            </w:r>
          </w:p>
        </w:tc>
        <w:tc>
          <w:tcPr>
            <w:tcW w:w="536" w:type="dxa"/>
            <w:vAlign w:val="top"/>
          </w:tcPr>
          <w:p w14:paraId="3C0E40ED">
            <w:pPr>
              <w:pStyle w:val="6"/>
              <w:spacing w:before="148" w:line="229" w:lineRule="auto"/>
              <w:ind w:left="95"/>
            </w:pPr>
            <w:r>
              <w:rPr>
                <w:spacing w:val="5"/>
              </w:rPr>
              <w:t>行政处罚</w:t>
            </w:r>
          </w:p>
        </w:tc>
        <w:tc>
          <w:tcPr>
            <w:tcW w:w="879" w:type="dxa"/>
            <w:vAlign w:val="top"/>
          </w:tcPr>
          <w:p w14:paraId="7E53611D">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147AB677">
            <w:pPr>
              <w:pStyle w:val="6"/>
              <w:spacing w:line="211" w:lineRule="auto"/>
              <w:ind w:left="267"/>
            </w:pPr>
            <w:r>
              <w:rPr>
                <w:spacing w:val="4"/>
              </w:rPr>
              <w:t>或县级）</w:t>
            </w:r>
          </w:p>
        </w:tc>
        <w:tc>
          <w:tcPr>
            <w:tcW w:w="1259" w:type="dxa"/>
            <w:vAlign w:val="top"/>
          </w:tcPr>
          <w:p w14:paraId="618EC4BD">
            <w:pPr>
              <w:pStyle w:val="6"/>
              <w:spacing w:before="34" w:line="229" w:lineRule="auto"/>
              <w:ind w:left="28"/>
            </w:pPr>
            <w:r>
              <w:rPr>
                <w:spacing w:val="5"/>
              </w:rPr>
              <w:t>省市场监督管理局特种设备安全</w:t>
            </w:r>
          </w:p>
          <w:p w14:paraId="2BD0C929">
            <w:pPr>
              <w:pStyle w:val="6"/>
              <w:spacing w:before="14" w:line="230" w:lineRule="auto"/>
              <w:ind w:left="28"/>
            </w:pPr>
            <w:r>
              <w:rPr>
                <w:spacing w:val="5"/>
              </w:rPr>
              <w:t>监察局、市（州）、县级相关业</w:t>
            </w:r>
          </w:p>
          <w:p w14:paraId="3AF511DE">
            <w:pPr>
              <w:pStyle w:val="6"/>
              <w:spacing w:before="14" w:line="212" w:lineRule="auto"/>
              <w:ind w:left="502"/>
            </w:pPr>
            <w:r>
              <w:rPr>
                <w:spacing w:val="4"/>
              </w:rPr>
              <w:t>务部门</w:t>
            </w:r>
          </w:p>
        </w:tc>
        <w:tc>
          <w:tcPr>
            <w:tcW w:w="10978" w:type="dxa"/>
            <w:vAlign w:val="top"/>
          </w:tcPr>
          <w:p w14:paraId="06067735">
            <w:pPr>
              <w:pStyle w:val="6"/>
              <w:spacing w:before="147" w:line="230" w:lineRule="auto"/>
              <w:ind w:left="60"/>
            </w:pPr>
            <w:r>
              <w:rPr>
                <w:spacing w:val="6"/>
              </w:rPr>
              <w:t>《大型游乐设施安全监察规定》（2021修订）第三十八条：大型游乐设施制造、安装单位违反本规定，有下列情形之一的，予以警告，处1万元以上3万元以下罚款</w:t>
            </w:r>
            <w:r>
              <w:rPr>
                <w:spacing w:val="-6"/>
              </w:rPr>
              <w:t>：（</w:t>
            </w:r>
            <w:r>
              <w:rPr>
                <w:spacing w:val="-1"/>
              </w:rPr>
              <w:t xml:space="preserve"> </w:t>
            </w:r>
            <w:r>
              <w:rPr>
                <w:spacing w:val="6"/>
              </w:rPr>
              <w:t>四）未在大型游乐设施明显部位装设符合有关安全技术规范要求的铭牌</w:t>
            </w:r>
            <w:r>
              <w:rPr>
                <w:spacing w:val="5"/>
              </w:rPr>
              <w:t>的。</w:t>
            </w:r>
          </w:p>
        </w:tc>
        <w:tc>
          <w:tcPr>
            <w:tcW w:w="371" w:type="dxa"/>
            <w:vAlign w:val="top"/>
          </w:tcPr>
          <w:p w14:paraId="23511723">
            <w:pPr>
              <w:rPr>
                <w:rFonts w:ascii="Arial"/>
                <w:sz w:val="21"/>
              </w:rPr>
            </w:pPr>
          </w:p>
        </w:tc>
      </w:tr>
      <w:tr w14:paraId="171C9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A3D0ECD">
            <w:pPr>
              <w:pStyle w:val="6"/>
              <w:spacing w:before="149" w:line="108" w:lineRule="exact"/>
              <w:ind w:left="248"/>
            </w:pPr>
            <w:r>
              <w:rPr>
                <w:position w:val="1"/>
              </w:rPr>
              <w:t>824</w:t>
            </w:r>
          </w:p>
        </w:tc>
        <w:tc>
          <w:tcPr>
            <w:tcW w:w="1682" w:type="dxa"/>
            <w:vAlign w:val="top"/>
          </w:tcPr>
          <w:p w14:paraId="4C1673D7">
            <w:pPr>
              <w:pStyle w:val="6"/>
              <w:spacing w:before="35" w:line="229" w:lineRule="auto"/>
              <w:ind w:left="21"/>
            </w:pPr>
            <w:r>
              <w:rPr>
                <w:spacing w:val="6"/>
              </w:rPr>
              <w:t>对大型游乐设施制造、安装单位大型游乐设</w:t>
            </w:r>
          </w:p>
          <w:p w14:paraId="23046E7E">
            <w:pPr>
              <w:pStyle w:val="6"/>
              <w:spacing w:before="14" w:line="229" w:lineRule="auto"/>
              <w:ind w:left="19"/>
            </w:pPr>
            <w:r>
              <w:rPr>
                <w:spacing w:val="6"/>
              </w:rPr>
              <w:t>施使用维护说明书等出厂文件内容不符合规</w:t>
            </w:r>
          </w:p>
          <w:p w14:paraId="02AE7510">
            <w:pPr>
              <w:pStyle w:val="6"/>
              <w:spacing w:before="14" w:line="210" w:lineRule="auto"/>
              <w:ind w:left="409"/>
            </w:pPr>
            <w:r>
              <w:rPr>
                <w:spacing w:val="5"/>
              </w:rPr>
              <w:t>定要求行为的行政处罚</w:t>
            </w:r>
          </w:p>
        </w:tc>
        <w:tc>
          <w:tcPr>
            <w:tcW w:w="536" w:type="dxa"/>
            <w:vAlign w:val="top"/>
          </w:tcPr>
          <w:p w14:paraId="1E0E247F">
            <w:pPr>
              <w:pStyle w:val="6"/>
              <w:spacing w:before="149" w:line="229" w:lineRule="auto"/>
              <w:ind w:left="95"/>
            </w:pPr>
            <w:r>
              <w:rPr>
                <w:spacing w:val="5"/>
              </w:rPr>
              <w:t>行政处罚</w:t>
            </w:r>
          </w:p>
        </w:tc>
        <w:tc>
          <w:tcPr>
            <w:tcW w:w="879" w:type="dxa"/>
            <w:vAlign w:val="top"/>
          </w:tcPr>
          <w:p w14:paraId="77B52520">
            <w:pPr>
              <w:pStyle w:val="6"/>
              <w:spacing w:before="35" w:line="263" w:lineRule="auto"/>
              <w:ind w:left="60" w:right="44" w:firstLine="166"/>
            </w:pPr>
            <w:r>
              <w:rPr>
                <w:spacing w:val="5"/>
              </w:rPr>
              <w:t>市场监督管理部</w:t>
            </w:r>
            <w:r>
              <w:rPr>
                <w:spacing w:val="1"/>
              </w:rPr>
              <w:t xml:space="preserve"> </w:t>
            </w:r>
            <w:r>
              <w:rPr>
                <w:spacing w:val="4"/>
              </w:rPr>
              <w:t>门（省级、设区的市</w:t>
            </w:r>
          </w:p>
          <w:p w14:paraId="27BD54F4">
            <w:pPr>
              <w:pStyle w:val="6"/>
              <w:spacing w:line="210" w:lineRule="auto"/>
              <w:ind w:left="227"/>
            </w:pPr>
            <w:r>
              <w:rPr>
                <w:spacing w:val="4"/>
              </w:rPr>
              <w:t>级或县级）</w:t>
            </w:r>
          </w:p>
        </w:tc>
        <w:tc>
          <w:tcPr>
            <w:tcW w:w="1259" w:type="dxa"/>
            <w:vAlign w:val="top"/>
          </w:tcPr>
          <w:p w14:paraId="4ADC9723">
            <w:pPr>
              <w:pStyle w:val="6"/>
              <w:spacing w:before="35" w:line="229" w:lineRule="auto"/>
              <w:ind w:left="28"/>
            </w:pPr>
            <w:r>
              <w:rPr>
                <w:spacing w:val="5"/>
              </w:rPr>
              <w:t>省市场监督管理局特种设备安全</w:t>
            </w:r>
          </w:p>
          <w:p w14:paraId="03B51D95">
            <w:pPr>
              <w:pStyle w:val="6"/>
              <w:spacing w:before="14" w:line="230" w:lineRule="auto"/>
              <w:ind w:left="28"/>
            </w:pPr>
            <w:r>
              <w:rPr>
                <w:spacing w:val="5"/>
              </w:rPr>
              <w:t>监察局、市（州）、县级相关业</w:t>
            </w:r>
          </w:p>
          <w:p w14:paraId="3A1769FA">
            <w:pPr>
              <w:pStyle w:val="6"/>
              <w:spacing w:before="14" w:line="210" w:lineRule="auto"/>
              <w:ind w:left="502"/>
            </w:pPr>
            <w:r>
              <w:rPr>
                <w:spacing w:val="4"/>
              </w:rPr>
              <w:t>务部门</w:t>
            </w:r>
          </w:p>
        </w:tc>
        <w:tc>
          <w:tcPr>
            <w:tcW w:w="10978" w:type="dxa"/>
            <w:vAlign w:val="top"/>
          </w:tcPr>
          <w:p w14:paraId="05ABDA1D">
            <w:pPr>
              <w:pStyle w:val="6"/>
              <w:spacing w:before="147" w:line="232" w:lineRule="auto"/>
              <w:ind w:left="60"/>
            </w:pPr>
            <w:r>
              <w:rPr>
                <w:spacing w:val="6"/>
              </w:rPr>
              <w:t>《大型游乐设施安全监察规定》（2021修订）第三十八条：大型游乐设施制造、安装单位违反本规定，有下列情形之一的，予以警告，处1万元以上3万元以下罚款</w:t>
            </w:r>
            <w:r>
              <w:rPr>
                <w:spacing w:val="-4"/>
              </w:rPr>
              <w:t>：（</w:t>
            </w:r>
            <w:r>
              <w:rPr>
                <w:spacing w:val="-10"/>
              </w:rPr>
              <w:t xml:space="preserve"> </w:t>
            </w:r>
            <w:r>
              <w:rPr>
                <w:spacing w:val="6"/>
              </w:rPr>
              <w:t>五）使用维护说明书等出厂文件内容不符合本规定要求的。</w:t>
            </w:r>
          </w:p>
        </w:tc>
        <w:tc>
          <w:tcPr>
            <w:tcW w:w="371" w:type="dxa"/>
            <w:vAlign w:val="top"/>
          </w:tcPr>
          <w:p w14:paraId="56C8DD7F">
            <w:pPr>
              <w:rPr>
                <w:rFonts w:ascii="Arial"/>
                <w:sz w:val="21"/>
              </w:rPr>
            </w:pPr>
          </w:p>
        </w:tc>
      </w:tr>
      <w:tr w14:paraId="3047B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D75867C">
            <w:pPr>
              <w:pStyle w:val="6"/>
              <w:spacing w:before="149" w:line="108" w:lineRule="exact"/>
              <w:ind w:left="248"/>
            </w:pPr>
            <w:r>
              <w:rPr>
                <w:position w:val="1"/>
              </w:rPr>
              <w:t>825</w:t>
            </w:r>
          </w:p>
        </w:tc>
        <w:tc>
          <w:tcPr>
            <w:tcW w:w="1682" w:type="dxa"/>
            <w:vAlign w:val="top"/>
          </w:tcPr>
          <w:p w14:paraId="08E59E5A">
            <w:pPr>
              <w:pStyle w:val="6"/>
              <w:spacing w:before="19" w:line="229" w:lineRule="auto"/>
              <w:ind w:left="21"/>
            </w:pPr>
            <w:r>
              <w:rPr>
                <w:spacing w:val="5"/>
              </w:rPr>
              <w:t>对大型游乐设施制造、安装单位对因设计、</w:t>
            </w:r>
          </w:p>
          <w:p w14:paraId="1824C9A6">
            <w:pPr>
              <w:pStyle w:val="6"/>
              <w:spacing w:before="14" w:line="228" w:lineRule="auto"/>
              <w:ind w:left="65"/>
            </w:pPr>
            <w:r>
              <w:rPr>
                <w:spacing w:val="6"/>
              </w:rPr>
              <w:t>制造、安装原因，存在质量安全问题隐患</w:t>
            </w:r>
          </w:p>
          <w:p w14:paraId="18D75FD2">
            <w:pPr>
              <w:pStyle w:val="6"/>
              <w:spacing w:before="14" w:line="229" w:lineRule="auto"/>
              <w:ind w:left="26"/>
            </w:pPr>
            <w:r>
              <w:rPr>
                <w:spacing w:val="5"/>
              </w:rPr>
              <w:t>的，未按照规定要求进行排查处理行为的行</w:t>
            </w:r>
          </w:p>
        </w:tc>
        <w:tc>
          <w:tcPr>
            <w:tcW w:w="536" w:type="dxa"/>
            <w:vAlign w:val="top"/>
          </w:tcPr>
          <w:p w14:paraId="1C58553E">
            <w:pPr>
              <w:pStyle w:val="6"/>
              <w:spacing w:before="149" w:line="229" w:lineRule="auto"/>
              <w:ind w:left="95"/>
            </w:pPr>
            <w:r>
              <w:rPr>
                <w:spacing w:val="5"/>
              </w:rPr>
              <w:t>行政处罚</w:t>
            </w:r>
          </w:p>
        </w:tc>
        <w:tc>
          <w:tcPr>
            <w:tcW w:w="879" w:type="dxa"/>
            <w:vAlign w:val="top"/>
          </w:tcPr>
          <w:p w14:paraId="5145D764">
            <w:pPr>
              <w:pStyle w:val="6"/>
              <w:spacing w:before="36" w:line="261" w:lineRule="auto"/>
              <w:ind w:left="50" w:right="44" w:firstLine="47"/>
            </w:pPr>
            <w:r>
              <w:rPr>
                <w:spacing w:val="5"/>
              </w:rPr>
              <w:t>市场监督管理部门</w:t>
            </w:r>
            <w:r>
              <w:rPr>
                <w:spacing w:val="1"/>
              </w:rPr>
              <w:t xml:space="preserve">  </w:t>
            </w:r>
            <w:r>
              <w:rPr>
                <w:spacing w:val="6"/>
              </w:rPr>
              <w:t>（省级、设区的市级</w:t>
            </w:r>
          </w:p>
          <w:p w14:paraId="23F19DDC">
            <w:pPr>
              <w:pStyle w:val="6"/>
              <w:spacing w:line="209" w:lineRule="auto"/>
              <w:ind w:left="267"/>
            </w:pPr>
            <w:r>
              <w:rPr>
                <w:spacing w:val="4"/>
              </w:rPr>
              <w:t>或县级）</w:t>
            </w:r>
          </w:p>
        </w:tc>
        <w:tc>
          <w:tcPr>
            <w:tcW w:w="1259" w:type="dxa"/>
            <w:vAlign w:val="top"/>
          </w:tcPr>
          <w:p w14:paraId="25BF66CD">
            <w:pPr>
              <w:pStyle w:val="6"/>
              <w:spacing w:before="36" w:line="229" w:lineRule="auto"/>
              <w:ind w:left="28"/>
            </w:pPr>
            <w:r>
              <w:rPr>
                <w:spacing w:val="5"/>
              </w:rPr>
              <w:t>省市场监督管理局特种设备安全</w:t>
            </w:r>
          </w:p>
          <w:p w14:paraId="51CB24AD">
            <w:pPr>
              <w:pStyle w:val="6"/>
              <w:spacing w:before="13" w:line="230" w:lineRule="auto"/>
              <w:ind w:left="28"/>
            </w:pPr>
            <w:r>
              <w:rPr>
                <w:spacing w:val="5"/>
              </w:rPr>
              <w:t>监察局、市（州）、县级相关业</w:t>
            </w:r>
          </w:p>
          <w:p w14:paraId="4ED95334">
            <w:pPr>
              <w:pStyle w:val="6"/>
              <w:spacing w:before="14" w:line="209" w:lineRule="auto"/>
              <w:ind w:left="502"/>
            </w:pPr>
            <w:r>
              <w:rPr>
                <w:spacing w:val="4"/>
              </w:rPr>
              <w:t>务部门</w:t>
            </w:r>
          </w:p>
        </w:tc>
        <w:tc>
          <w:tcPr>
            <w:tcW w:w="10978" w:type="dxa"/>
            <w:vAlign w:val="top"/>
          </w:tcPr>
          <w:p w14:paraId="5ED027B0">
            <w:pPr>
              <w:pStyle w:val="6"/>
              <w:spacing w:before="148" w:line="230" w:lineRule="auto"/>
              <w:ind w:left="60"/>
            </w:pPr>
            <w:r>
              <w:rPr>
                <w:spacing w:val="6"/>
              </w:rPr>
              <w:t>《大型游乐设施安全监察规定》（2021修订）第三十八条：大型游乐设施制造、安装单位违反本规定，有下列情形之一的，予以警告，处1万元以上3万元以下罚款</w:t>
            </w:r>
            <w:r>
              <w:rPr>
                <w:spacing w:val="-6"/>
              </w:rPr>
              <w:t>：（</w:t>
            </w:r>
            <w:r>
              <w:rPr>
                <w:spacing w:val="-8"/>
              </w:rPr>
              <w:t xml:space="preserve"> </w:t>
            </w:r>
            <w:r>
              <w:rPr>
                <w:spacing w:val="6"/>
              </w:rPr>
              <w:t>六</w:t>
            </w:r>
            <w:r>
              <w:rPr>
                <w:spacing w:val="-16"/>
              </w:rPr>
              <w:t xml:space="preserve"> </w:t>
            </w:r>
            <w:r>
              <w:rPr>
                <w:spacing w:val="6"/>
              </w:rPr>
              <w:t>）对因设计、制造、安装原因，存在质量安全问题隐患的，未</w:t>
            </w:r>
            <w:r>
              <w:rPr>
                <w:spacing w:val="5"/>
              </w:rPr>
              <w:t>按照本规定要求进行排查处理的。</w:t>
            </w:r>
          </w:p>
        </w:tc>
        <w:tc>
          <w:tcPr>
            <w:tcW w:w="371" w:type="dxa"/>
            <w:vAlign w:val="top"/>
          </w:tcPr>
          <w:p w14:paraId="0370A43A">
            <w:pPr>
              <w:rPr>
                <w:rFonts w:ascii="Arial"/>
                <w:sz w:val="21"/>
              </w:rPr>
            </w:pPr>
          </w:p>
        </w:tc>
      </w:tr>
      <w:tr w14:paraId="3F644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16" w:type="dxa"/>
            <w:vAlign w:val="top"/>
          </w:tcPr>
          <w:p w14:paraId="0AD6C1F6">
            <w:pPr>
              <w:pStyle w:val="6"/>
              <w:spacing w:before="149" w:line="108" w:lineRule="exact"/>
              <w:ind w:left="248"/>
            </w:pPr>
            <w:r>
              <w:rPr>
                <w:position w:val="1"/>
              </w:rPr>
              <w:t>826</w:t>
            </w:r>
          </w:p>
        </w:tc>
        <w:tc>
          <w:tcPr>
            <w:tcW w:w="1682" w:type="dxa"/>
            <w:vAlign w:val="top"/>
          </w:tcPr>
          <w:p w14:paraId="10747EA5">
            <w:pPr>
              <w:pStyle w:val="6"/>
              <w:spacing w:line="200" w:lineRule="auto"/>
              <w:ind w:left="712"/>
            </w:pPr>
            <w:r>
              <w:rPr>
                <w:spacing w:val="4"/>
              </w:rPr>
              <w:t>政处罚</w:t>
            </w:r>
          </w:p>
          <w:p w14:paraId="362A62B8">
            <w:pPr>
              <w:pStyle w:val="6"/>
              <w:spacing w:before="6" w:line="262" w:lineRule="auto"/>
              <w:ind w:left="71" w:right="14" w:hanging="50"/>
            </w:pPr>
            <w:r>
              <w:rPr>
                <w:spacing w:val="6"/>
              </w:rPr>
              <w:t>对大型游乐设施运营使用单位在设备运营期</w:t>
            </w:r>
            <w:r>
              <w:t xml:space="preserve"> </w:t>
            </w:r>
            <w:r>
              <w:rPr>
                <w:spacing w:val="5"/>
              </w:rPr>
              <w:t>间，无安全管理人员在岗行为的行政处罚</w:t>
            </w:r>
          </w:p>
        </w:tc>
        <w:tc>
          <w:tcPr>
            <w:tcW w:w="536" w:type="dxa"/>
            <w:vAlign w:val="top"/>
          </w:tcPr>
          <w:p w14:paraId="460FC20C">
            <w:pPr>
              <w:pStyle w:val="6"/>
              <w:spacing w:before="149" w:line="229" w:lineRule="auto"/>
              <w:ind w:left="95"/>
            </w:pPr>
            <w:r>
              <w:rPr>
                <w:spacing w:val="5"/>
              </w:rPr>
              <w:t>行政处罚</w:t>
            </w:r>
          </w:p>
        </w:tc>
        <w:tc>
          <w:tcPr>
            <w:tcW w:w="879" w:type="dxa"/>
            <w:vAlign w:val="top"/>
          </w:tcPr>
          <w:p w14:paraId="4A2581A6">
            <w:pPr>
              <w:pStyle w:val="6"/>
              <w:spacing w:before="35" w:line="263" w:lineRule="auto"/>
              <w:ind w:left="60" w:right="44" w:firstLine="166"/>
            </w:pPr>
            <w:r>
              <w:rPr>
                <w:spacing w:val="5"/>
              </w:rPr>
              <w:t>市场监督管理部</w:t>
            </w:r>
            <w:r>
              <w:rPr>
                <w:spacing w:val="1"/>
              </w:rPr>
              <w:t xml:space="preserve"> </w:t>
            </w:r>
            <w:r>
              <w:rPr>
                <w:spacing w:val="4"/>
              </w:rPr>
              <w:t>门（省级、设区的市</w:t>
            </w:r>
          </w:p>
          <w:p w14:paraId="283822B2">
            <w:pPr>
              <w:pStyle w:val="6"/>
              <w:spacing w:line="222" w:lineRule="auto"/>
              <w:ind w:left="227"/>
            </w:pPr>
            <w:r>
              <w:rPr>
                <w:spacing w:val="4"/>
              </w:rPr>
              <w:t>级或县级）</w:t>
            </w:r>
          </w:p>
        </w:tc>
        <w:tc>
          <w:tcPr>
            <w:tcW w:w="1259" w:type="dxa"/>
            <w:vAlign w:val="top"/>
          </w:tcPr>
          <w:p w14:paraId="725F17F6">
            <w:pPr>
              <w:pStyle w:val="6"/>
              <w:spacing w:before="35" w:line="229" w:lineRule="auto"/>
              <w:ind w:left="28"/>
            </w:pPr>
            <w:r>
              <w:rPr>
                <w:spacing w:val="5"/>
              </w:rPr>
              <w:t>省市场监督管理局特种设备安全</w:t>
            </w:r>
          </w:p>
          <w:p w14:paraId="7F3ADB0F">
            <w:pPr>
              <w:pStyle w:val="6"/>
              <w:spacing w:before="14" w:line="230" w:lineRule="auto"/>
              <w:ind w:left="28"/>
            </w:pPr>
            <w:r>
              <w:rPr>
                <w:spacing w:val="5"/>
              </w:rPr>
              <w:t>监察局、市（州）、县级相关业</w:t>
            </w:r>
          </w:p>
          <w:p w14:paraId="0BB41436">
            <w:pPr>
              <w:pStyle w:val="6"/>
              <w:spacing w:before="14" w:line="223" w:lineRule="auto"/>
              <w:ind w:left="502"/>
            </w:pPr>
            <w:r>
              <w:rPr>
                <w:spacing w:val="4"/>
              </w:rPr>
              <w:t>务部门</w:t>
            </w:r>
          </w:p>
        </w:tc>
        <w:tc>
          <w:tcPr>
            <w:tcW w:w="10978" w:type="dxa"/>
            <w:vAlign w:val="top"/>
          </w:tcPr>
          <w:p w14:paraId="7094052B">
            <w:pPr>
              <w:pStyle w:val="6"/>
              <w:spacing w:before="148" w:line="230" w:lineRule="auto"/>
              <w:ind w:left="60"/>
            </w:pPr>
            <w:r>
              <w:rPr>
                <w:spacing w:val="6"/>
              </w:rPr>
              <w:t>《大型游乐设施安全监察规定》（2021修订）第四十条：大型游乐设施运营使用单位违反本规定，有下列情形之一的，予以警告，处1万元以上3万元以下罚款</w:t>
            </w:r>
            <w:r>
              <w:rPr>
                <w:spacing w:val="-6"/>
              </w:rPr>
              <w:t xml:space="preserve">：（ </w:t>
            </w:r>
            <w:r>
              <w:rPr>
                <w:spacing w:val="6"/>
              </w:rPr>
              <w:t>一）设备运营期间，无安全管理人员在</w:t>
            </w:r>
            <w:r>
              <w:rPr>
                <w:spacing w:val="5"/>
              </w:rPr>
              <w:t>岗的。</w:t>
            </w:r>
          </w:p>
        </w:tc>
        <w:tc>
          <w:tcPr>
            <w:tcW w:w="371" w:type="dxa"/>
            <w:vAlign w:val="top"/>
          </w:tcPr>
          <w:p w14:paraId="32563072">
            <w:pPr>
              <w:rPr>
                <w:rFonts w:ascii="Arial"/>
                <w:sz w:val="21"/>
              </w:rPr>
            </w:pPr>
          </w:p>
        </w:tc>
      </w:tr>
    </w:tbl>
    <w:p w14:paraId="6998AB19">
      <w:pPr>
        <w:pStyle w:val="2"/>
        <w:spacing w:line="103" w:lineRule="exact"/>
        <w:rPr>
          <w:sz w:val="8"/>
        </w:rPr>
      </w:pPr>
    </w:p>
    <w:p w14:paraId="1ED7AD07">
      <w:pPr>
        <w:spacing w:line="103" w:lineRule="exact"/>
        <w:rPr>
          <w:sz w:val="8"/>
          <w:szCs w:val="8"/>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B3CA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354E4196">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C0E801A">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B769831">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164630A">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74C3688">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68A8BFEA">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1BE43DB">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A63AF82">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73507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01E2A31">
            <w:pPr>
              <w:pStyle w:val="6"/>
              <w:spacing w:before="139" w:line="108" w:lineRule="exact"/>
              <w:ind w:left="248"/>
            </w:pPr>
            <w:r>
              <w:rPr>
                <w:position w:val="1"/>
              </w:rPr>
              <w:t>827</w:t>
            </w:r>
          </w:p>
        </w:tc>
        <w:tc>
          <w:tcPr>
            <w:tcW w:w="1682" w:type="dxa"/>
            <w:vAlign w:val="top"/>
          </w:tcPr>
          <w:p w14:paraId="10930A4E">
            <w:pPr>
              <w:pStyle w:val="6"/>
              <w:spacing w:before="26" w:line="229" w:lineRule="auto"/>
              <w:ind w:left="21"/>
            </w:pPr>
            <w:r>
              <w:rPr>
                <w:spacing w:val="6"/>
              </w:rPr>
              <w:t>对大型游乐设施运营使用单位违反规定，配</w:t>
            </w:r>
          </w:p>
          <w:p w14:paraId="12CE791E">
            <w:pPr>
              <w:pStyle w:val="6"/>
              <w:spacing w:before="13" w:line="228" w:lineRule="auto"/>
              <w:ind w:left="20"/>
            </w:pPr>
            <w:r>
              <w:rPr>
                <w:spacing w:val="6"/>
              </w:rPr>
              <w:t>备的持证操作人员未能满足安全运营要求行</w:t>
            </w:r>
          </w:p>
          <w:p w14:paraId="51D94EA7">
            <w:pPr>
              <w:pStyle w:val="6"/>
              <w:spacing w:before="14" w:line="229" w:lineRule="auto"/>
              <w:ind w:left="583"/>
            </w:pPr>
            <w:r>
              <w:rPr>
                <w:spacing w:val="5"/>
              </w:rPr>
              <w:t>为的行政处罚</w:t>
            </w:r>
          </w:p>
        </w:tc>
        <w:tc>
          <w:tcPr>
            <w:tcW w:w="536" w:type="dxa"/>
            <w:vAlign w:val="top"/>
          </w:tcPr>
          <w:p w14:paraId="5E9A8773">
            <w:pPr>
              <w:pStyle w:val="6"/>
              <w:spacing w:before="139" w:line="229" w:lineRule="auto"/>
              <w:ind w:left="95"/>
            </w:pPr>
            <w:r>
              <w:rPr>
                <w:spacing w:val="5"/>
              </w:rPr>
              <w:t>行政处罚</w:t>
            </w:r>
          </w:p>
        </w:tc>
        <w:tc>
          <w:tcPr>
            <w:tcW w:w="879" w:type="dxa"/>
            <w:vAlign w:val="top"/>
          </w:tcPr>
          <w:p w14:paraId="23D88F69">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206EF7FE">
            <w:pPr>
              <w:pStyle w:val="6"/>
              <w:spacing w:line="231" w:lineRule="auto"/>
              <w:ind w:left="267"/>
            </w:pPr>
            <w:r>
              <w:rPr>
                <w:spacing w:val="4"/>
              </w:rPr>
              <w:t>或县级）</w:t>
            </w:r>
          </w:p>
        </w:tc>
        <w:tc>
          <w:tcPr>
            <w:tcW w:w="1259" w:type="dxa"/>
            <w:vAlign w:val="top"/>
          </w:tcPr>
          <w:p w14:paraId="393128CB">
            <w:pPr>
              <w:pStyle w:val="6"/>
              <w:spacing w:before="26" w:line="229" w:lineRule="auto"/>
              <w:ind w:left="28"/>
            </w:pPr>
            <w:r>
              <w:rPr>
                <w:spacing w:val="5"/>
              </w:rPr>
              <w:t>省市场监督管理局特种设备安全</w:t>
            </w:r>
          </w:p>
          <w:p w14:paraId="38D9148A">
            <w:pPr>
              <w:pStyle w:val="6"/>
              <w:spacing w:before="13" w:line="230" w:lineRule="auto"/>
              <w:ind w:left="28"/>
            </w:pPr>
            <w:r>
              <w:rPr>
                <w:spacing w:val="5"/>
              </w:rPr>
              <w:t>监察局、市（州）、县级相关业</w:t>
            </w:r>
          </w:p>
          <w:p w14:paraId="34BAC296">
            <w:pPr>
              <w:pStyle w:val="6"/>
              <w:spacing w:before="14" w:line="230" w:lineRule="auto"/>
              <w:ind w:left="502"/>
            </w:pPr>
            <w:r>
              <w:rPr>
                <w:spacing w:val="4"/>
              </w:rPr>
              <w:t>务部门</w:t>
            </w:r>
          </w:p>
        </w:tc>
        <w:tc>
          <w:tcPr>
            <w:tcW w:w="10978" w:type="dxa"/>
            <w:vAlign w:val="top"/>
          </w:tcPr>
          <w:p w14:paraId="3265CD51">
            <w:pPr>
              <w:pStyle w:val="6"/>
              <w:spacing w:before="137" w:line="231" w:lineRule="auto"/>
              <w:ind w:left="60"/>
            </w:pPr>
            <w:r>
              <w:rPr>
                <w:spacing w:val="6"/>
              </w:rPr>
              <w:t>《大型游乐设施安全监察规定》（2021修订）第四十条：大型游乐设施运营使用单位违反本规定，有下列情形之一的，予以警告，处1万元以上3万元以下</w:t>
            </w:r>
            <w:r>
              <w:rPr>
                <w:spacing w:val="5"/>
              </w:rPr>
              <w:t>罚款</w:t>
            </w:r>
            <w:r>
              <w:rPr>
                <w:spacing w:val="-6"/>
              </w:rPr>
              <w:t>：（</w:t>
            </w:r>
            <w:r>
              <w:rPr>
                <w:spacing w:val="-7"/>
              </w:rPr>
              <w:t xml:space="preserve"> </w:t>
            </w:r>
            <w:r>
              <w:rPr>
                <w:spacing w:val="5"/>
              </w:rPr>
              <w:t>二</w:t>
            </w:r>
            <w:r>
              <w:rPr>
                <w:spacing w:val="-16"/>
              </w:rPr>
              <w:t xml:space="preserve"> </w:t>
            </w:r>
            <w:r>
              <w:rPr>
                <w:spacing w:val="5"/>
              </w:rPr>
              <w:t>）配备的持证操作人员未能满足安全运营要求的。</w:t>
            </w:r>
          </w:p>
        </w:tc>
        <w:tc>
          <w:tcPr>
            <w:tcW w:w="371" w:type="dxa"/>
            <w:vAlign w:val="top"/>
          </w:tcPr>
          <w:p w14:paraId="5A0F75CD">
            <w:pPr>
              <w:rPr>
                <w:rFonts w:ascii="Arial"/>
                <w:sz w:val="21"/>
              </w:rPr>
            </w:pPr>
          </w:p>
        </w:tc>
      </w:tr>
      <w:tr w14:paraId="43143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B169C1A">
            <w:pPr>
              <w:pStyle w:val="6"/>
              <w:spacing w:before="202" w:line="108" w:lineRule="exact"/>
              <w:ind w:left="248"/>
            </w:pPr>
            <w:r>
              <w:rPr>
                <w:position w:val="1"/>
              </w:rPr>
              <w:t>828</w:t>
            </w:r>
          </w:p>
        </w:tc>
        <w:tc>
          <w:tcPr>
            <w:tcW w:w="1682" w:type="dxa"/>
            <w:vAlign w:val="top"/>
          </w:tcPr>
          <w:p w14:paraId="6D9C0D3B">
            <w:pPr>
              <w:pStyle w:val="6"/>
              <w:spacing w:before="31" w:line="229" w:lineRule="auto"/>
              <w:ind w:left="21"/>
            </w:pPr>
            <w:r>
              <w:rPr>
                <w:spacing w:val="6"/>
              </w:rPr>
              <w:t>对大型游乐设施运营使用单位违反规定，未</w:t>
            </w:r>
          </w:p>
          <w:p w14:paraId="345A1423">
            <w:pPr>
              <w:pStyle w:val="6"/>
              <w:spacing w:before="14" w:line="228" w:lineRule="auto"/>
              <w:ind w:left="18"/>
            </w:pPr>
            <w:r>
              <w:rPr>
                <w:spacing w:val="6"/>
              </w:rPr>
              <w:t>及时更换超过设计使用期限要求且检验或者</w:t>
            </w:r>
          </w:p>
          <w:p w14:paraId="0E31681C">
            <w:pPr>
              <w:pStyle w:val="6"/>
              <w:spacing w:before="15" w:line="228" w:lineRule="auto"/>
              <w:ind w:left="21"/>
            </w:pPr>
            <w:r>
              <w:rPr>
                <w:spacing w:val="6"/>
              </w:rPr>
              <w:t>安全评估后不符合安全使用条件的主要受力</w:t>
            </w:r>
          </w:p>
          <w:p w14:paraId="5A6BCF08">
            <w:pPr>
              <w:pStyle w:val="6"/>
              <w:spacing w:before="14" w:line="229" w:lineRule="auto"/>
              <w:ind w:left="451"/>
            </w:pPr>
            <w:r>
              <w:rPr>
                <w:spacing w:val="5"/>
              </w:rPr>
              <w:t>部件行为的行政处罚</w:t>
            </w:r>
          </w:p>
        </w:tc>
        <w:tc>
          <w:tcPr>
            <w:tcW w:w="536" w:type="dxa"/>
            <w:vAlign w:val="top"/>
          </w:tcPr>
          <w:p w14:paraId="140D5C94">
            <w:pPr>
              <w:pStyle w:val="6"/>
              <w:spacing w:before="202" w:line="229" w:lineRule="auto"/>
              <w:ind w:left="95"/>
            </w:pPr>
            <w:r>
              <w:rPr>
                <w:spacing w:val="5"/>
              </w:rPr>
              <w:t>行政处罚</w:t>
            </w:r>
          </w:p>
        </w:tc>
        <w:tc>
          <w:tcPr>
            <w:tcW w:w="879" w:type="dxa"/>
            <w:vAlign w:val="top"/>
          </w:tcPr>
          <w:p w14:paraId="16BF0E6E">
            <w:pPr>
              <w:pStyle w:val="6"/>
              <w:spacing w:before="89" w:line="261" w:lineRule="auto"/>
              <w:ind w:left="50" w:right="44" w:firstLine="47"/>
            </w:pPr>
            <w:r>
              <w:rPr>
                <w:spacing w:val="5"/>
              </w:rPr>
              <w:t>市场监督管理部门</w:t>
            </w:r>
            <w:r>
              <w:rPr>
                <w:spacing w:val="1"/>
              </w:rPr>
              <w:t xml:space="preserve">  </w:t>
            </w:r>
            <w:r>
              <w:rPr>
                <w:spacing w:val="6"/>
              </w:rPr>
              <w:t>（省级、设区的市级</w:t>
            </w:r>
          </w:p>
          <w:p w14:paraId="26424AC3">
            <w:pPr>
              <w:pStyle w:val="6"/>
              <w:spacing w:line="231" w:lineRule="auto"/>
              <w:ind w:left="267"/>
            </w:pPr>
            <w:r>
              <w:rPr>
                <w:spacing w:val="4"/>
              </w:rPr>
              <w:t>或县级）</w:t>
            </w:r>
          </w:p>
        </w:tc>
        <w:tc>
          <w:tcPr>
            <w:tcW w:w="1259" w:type="dxa"/>
            <w:vAlign w:val="top"/>
          </w:tcPr>
          <w:p w14:paraId="7E19BC97">
            <w:pPr>
              <w:pStyle w:val="6"/>
              <w:spacing w:before="88" w:line="229" w:lineRule="auto"/>
              <w:ind w:left="28"/>
            </w:pPr>
            <w:r>
              <w:rPr>
                <w:spacing w:val="5"/>
              </w:rPr>
              <w:t>省市场监督管理局特种设备安全</w:t>
            </w:r>
          </w:p>
          <w:p w14:paraId="2B67CF00">
            <w:pPr>
              <w:pStyle w:val="6"/>
              <w:spacing w:before="14" w:line="230" w:lineRule="auto"/>
              <w:ind w:left="28"/>
            </w:pPr>
            <w:r>
              <w:rPr>
                <w:spacing w:val="5"/>
              </w:rPr>
              <w:t>监察局、市（州）、县级相关业</w:t>
            </w:r>
          </w:p>
          <w:p w14:paraId="1E6AB314">
            <w:pPr>
              <w:pStyle w:val="6"/>
              <w:spacing w:before="13" w:line="230" w:lineRule="auto"/>
              <w:ind w:left="502"/>
            </w:pPr>
            <w:r>
              <w:rPr>
                <w:spacing w:val="4"/>
              </w:rPr>
              <w:t>务部门</w:t>
            </w:r>
          </w:p>
        </w:tc>
        <w:tc>
          <w:tcPr>
            <w:tcW w:w="10978" w:type="dxa"/>
            <w:vAlign w:val="top"/>
          </w:tcPr>
          <w:p w14:paraId="5887B417">
            <w:pPr>
              <w:pStyle w:val="6"/>
              <w:spacing w:before="201" w:line="232" w:lineRule="auto"/>
              <w:ind w:left="60"/>
            </w:pPr>
            <w:r>
              <w:rPr>
                <w:spacing w:val="6"/>
              </w:rPr>
              <w:t>《大型游乐设施安全监察规定》（2021修订）第四十条：大型游乐设施运营使用单位违反本规定，有下列情形之一的，予以警告，处1万元以上3万元以下罚款</w:t>
            </w:r>
            <w:r>
              <w:rPr>
                <w:spacing w:val="-6"/>
              </w:rPr>
              <w:t>：（</w:t>
            </w:r>
            <w:r>
              <w:rPr>
                <w:spacing w:val="-5"/>
              </w:rPr>
              <w:t xml:space="preserve"> </w:t>
            </w:r>
            <w:r>
              <w:rPr>
                <w:spacing w:val="6"/>
              </w:rPr>
              <w:t>三）未及时更换超过设计使用期限要求的主要受力部件</w:t>
            </w:r>
            <w:r>
              <w:rPr>
                <w:spacing w:val="5"/>
              </w:rPr>
              <w:t>的。</w:t>
            </w:r>
          </w:p>
        </w:tc>
        <w:tc>
          <w:tcPr>
            <w:tcW w:w="371" w:type="dxa"/>
            <w:vAlign w:val="top"/>
          </w:tcPr>
          <w:p w14:paraId="2D84DF81">
            <w:pPr>
              <w:rPr>
                <w:rFonts w:ascii="Arial"/>
                <w:sz w:val="21"/>
              </w:rPr>
            </w:pPr>
          </w:p>
        </w:tc>
      </w:tr>
      <w:tr w14:paraId="0AE30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4F95963">
            <w:pPr>
              <w:pStyle w:val="6"/>
              <w:spacing w:before="140" w:line="108" w:lineRule="exact"/>
              <w:ind w:left="248"/>
            </w:pPr>
            <w:r>
              <w:rPr>
                <w:position w:val="1"/>
              </w:rPr>
              <w:t>829</w:t>
            </w:r>
          </w:p>
        </w:tc>
        <w:tc>
          <w:tcPr>
            <w:tcW w:w="1682" w:type="dxa"/>
            <w:vAlign w:val="top"/>
          </w:tcPr>
          <w:p w14:paraId="23F35666">
            <w:pPr>
              <w:pStyle w:val="6"/>
              <w:spacing w:before="10" w:line="262" w:lineRule="auto"/>
              <w:ind w:left="19" w:right="14" w:firstLine="2"/>
              <w:jc w:val="both"/>
            </w:pPr>
            <w:r>
              <w:rPr>
                <w:spacing w:val="6"/>
              </w:rPr>
              <w:t>对大型游乐设施运营使用单位租借场地开展</w:t>
            </w:r>
            <w:r>
              <w:t xml:space="preserve"> </w:t>
            </w:r>
            <w:r>
              <w:rPr>
                <w:spacing w:val="6"/>
              </w:rPr>
              <w:t>大型游乐设施经营未与场地提供单位签订安</w:t>
            </w:r>
            <w:r>
              <w:rPr>
                <w:spacing w:val="3"/>
              </w:rPr>
              <w:t xml:space="preserve"> </w:t>
            </w:r>
            <w:r>
              <w:rPr>
                <w:spacing w:val="6"/>
              </w:rPr>
              <w:t>全管理协议，落实安全管理制度行为的行政</w:t>
            </w:r>
          </w:p>
        </w:tc>
        <w:tc>
          <w:tcPr>
            <w:tcW w:w="536" w:type="dxa"/>
            <w:vAlign w:val="top"/>
          </w:tcPr>
          <w:p w14:paraId="702F79E2">
            <w:pPr>
              <w:pStyle w:val="6"/>
              <w:spacing w:before="140" w:line="229" w:lineRule="auto"/>
              <w:ind w:left="95"/>
            </w:pPr>
            <w:r>
              <w:rPr>
                <w:spacing w:val="5"/>
              </w:rPr>
              <w:t>行政处罚</w:t>
            </w:r>
          </w:p>
        </w:tc>
        <w:tc>
          <w:tcPr>
            <w:tcW w:w="879" w:type="dxa"/>
            <w:vAlign w:val="top"/>
          </w:tcPr>
          <w:p w14:paraId="2692DF89">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9017E90">
            <w:pPr>
              <w:pStyle w:val="6"/>
              <w:spacing w:line="228" w:lineRule="auto"/>
              <w:ind w:left="267"/>
            </w:pPr>
            <w:r>
              <w:rPr>
                <w:spacing w:val="4"/>
              </w:rPr>
              <w:t>或县级）</w:t>
            </w:r>
          </w:p>
        </w:tc>
        <w:tc>
          <w:tcPr>
            <w:tcW w:w="1259" w:type="dxa"/>
            <w:vAlign w:val="top"/>
          </w:tcPr>
          <w:p w14:paraId="1B84C19C">
            <w:pPr>
              <w:pStyle w:val="6"/>
              <w:spacing w:before="27" w:line="229" w:lineRule="auto"/>
              <w:ind w:left="28"/>
            </w:pPr>
            <w:r>
              <w:rPr>
                <w:spacing w:val="5"/>
              </w:rPr>
              <w:t>省市场监督管理局特种设备安全</w:t>
            </w:r>
          </w:p>
          <w:p w14:paraId="7D851715">
            <w:pPr>
              <w:pStyle w:val="6"/>
              <w:spacing w:before="14" w:line="230" w:lineRule="auto"/>
              <w:ind w:left="28"/>
            </w:pPr>
            <w:r>
              <w:rPr>
                <w:spacing w:val="5"/>
              </w:rPr>
              <w:t>监察局、市（州）、县级相关业</w:t>
            </w:r>
          </w:p>
          <w:p w14:paraId="51CFACB6">
            <w:pPr>
              <w:pStyle w:val="6"/>
              <w:spacing w:before="14" w:line="229" w:lineRule="auto"/>
              <w:ind w:left="502"/>
            </w:pPr>
            <w:r>
              <w:rPr>
                <w:spacing w:val="4"/>
              </w:rPr>
              <w:t>务部门</w:t>
            </w:r>
          </w:p>
        </w:tc>
        <w:tc>
          <w:tcPr>
            <w:tcW w:w="10978" w:type="dxa"/>
            <w:vAlign w:val="top"/>
          </w:tcPr>
          <w:p w14:paraId="0D8A7533">
            <w:pPr>
              <w:pStyle w:val="6"/>
              <w:spacing w:before="139" w:line="232" w:lineRule="auto"/>
              <w:ind w:left="60"/>
            </w:pPr>
            <w:r>
              <w:rPr>
                <w:spacing w:val="6"/>
              </w:rPr>
              <w:t>《大型游乐设施安全监察规定》（2021修订）第四十条：大型游乐设施运营使用单位违反本规定，有下列情形之一的，予以警告，处1万元以上3万元以下罚款</w:t>
            </w:r>
            <w:r>
              <w:rPr>
                <w:spacing w:val="-6"/>
              </w:rPr>
              <w:t>：（</w:t>
            </w:r>
            <w:r>
              <w:rPr>
                <w:spacing w:val="-1"/>
              </w:rPr>
              <w:t xml:space="preserve"> </w:t>
            </w:r>
            <w:r>
              <w:rPr>
                <w:spacing w:val="6"/>
              </w:rPr>
              <w:t>四</w:t>
            </w:r>
            <w:r>
              <w:rPr>
                <w:spacing w:val="-16"/>
              </w:rPr>
              <w:t xml:space="preserve"> </w:t>
            </w:r>
            <w:r>
              <w:rPr>
                <w:spacing w:val="6"/>
              </w:rPr>
              <w:t>）租借场地开展大型游乐设施经营的，未与场地提</w:t>
            </w:r>
            <w:r>
              <w:rPr>
                <w:spacing w:val="5"/>
              </w:rPr>
              <w:t>供单位签订安全管理协议，落实安全管理制度的。</w:t>
            </w:r>
          </w:p>
        </w:tc>
        <w:tc>
          <w:tcPr>
            <w:tcW w:w="371" w:type="dxa"/>
            <w:vAlign w:val="top"/>
          </w:tcPr>
          <w:p w14:paraId="3EA7EF7D">
            <w:pPr>
              <w:rPr>
                <w:rFonts w:ascii="Arial"/>
                <w:sz w:val="21"/>
              </w:rPr>
            </w:pPr>
          </w:p>
        </w:tc>
      </w:tr>
      <w:tr w14:paraId="060C0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F2CA5F1">
            <w:pPr>
              <w:pStyle w:val="6"/>
              <w:spacing w:before="139" w:line="108" w:lineRule="exact"/>
              <w:ind w:left="248"/>
            </w:pPr>
            <w:r>
              <w:rPr>
                <w:position w:val="1"/>
              </w:rPr>
              <w:t>830</w:t>
            </w:r>
          </w:p>
        </w:tc>
        <w:tc>
          <w:tcPr>
            <w:tcW w:w="1682" w:type="dxa"/>
            <w:vAlign w:val="top"/>
          </w:tcPr>
          <w:p w14:paraId="6FE364DE">
            <w:pPr>
              <w:pStyle w:val="6"/>
              <w:spacing w:line="63" w:lineRule="exact"/>
              <w:ind w:left="757"/>
            </w:pPr>
            <w:r>
              <w:pict>
                <v:shape id="_x0000_s1041" o:spid="_x0000_s1041" o:spt="202" type="#_x0000_t202" style="position:absolute;left:0pt;margin-left:0.05pt;margin-top:0.25pt;height:7pt;width:83.8pt;z-index:251674624;mso-width-relative:page;mso-height-relative:page;" filled="f" stroked="f" coordsize="21600,21600">
                  <v:path/>
                  <v:fill on="f" focussize="0,0"/>
                  <v:stroke on="f"/>
                  <v:imagedata o:title=""/>
                  <o:lock v:ext="edit" aspectratio="f"/>
                  <v:textbox inset="0mm,0mm,0mm,0mm">
                    <w:txbxContent>
                      <w:p w14:paraId="4FF639DE">
                        <w:pPr>
                          <w:pStyle w:val="6"/>
                          <w:spacing w:before="19" w:line="229" w:lineRule="auto"/>
                          <w:ind w:left="20"/>
                        </w:pPr>
                        <w:r>
                          <w:rPr>
                            <w:spacing w:val="6"/>
                          </w:rPr>
                          <w:t>对大型游乐设施运营使用单位违反规定未按</w:t>
                        </w:r>
                      </w:p>
                    </w:txbxContent>
                  </v:textbox>
                </v:shape>
              </w:pict>
            </w:r>
            <w:r>
              <w:rPr>
                <w:spacing w:val="2"/>
                <w:position w:val="-2"/>
              </w:rPr>
              <w:t>处罚</w:t>
            </w:r>
          </w:p>
          <w:p w14:paraId="7581E285">
            <w:pPr>
              <w:pStyle w:val="6"/>
              <w:spacing w:before="76" w:line="230" w:lineRule="auto"/>
              <w:ind w:left="25"/>
            </w:pPr>
            <w:r>
              <w:rPr>
                <w:spacing w:val="5"/>
              </w:rPr>
              <w:t>照安全技术规范和使用维护说明书等要求进</w:t>
            </w:r>
          </w:p>
          <w:p w14:paraId="1DFC4B59">
            <w:pPr>
              <w:pStyle w:val="6"/>
              <w:spacing w:before="14" w:line="229" w:lineRule="auto"/>
              <w:ind w:left="321"/>
            </w:pPr>
            <w:r>
              <w:rPr>
                <w:spacing w:val="6"/>
              </w:rPr>
              <w:t>行重大修理行为的行政处罚</w:t>
            </w:r>
          </w:p>
        </w:tc>
        <w:tc>
          <w:tcPr>
            <w:tcW w:w="536" w:type="dxa"/>
            <w:vAlign w:val="top"/>
          </w:tcPr>
          <w:p w14:paraId="1FE438BA">
            <w:pPr>
              <w:pStyle w:val="6"/>
              <w:spacing w:before="139" w:line="229" w:lineRule="auto"/>
              <w:ind w:left="95"/>
            </w:pPr>
            <w:r>
              <w:rPr>
                <w:spacing w:val="5"/>
              </w:rPr>
              <w:t>行政处罚</w:t>
            </w:r>
          </w:p>
        </w:tc>
        <w:tc>
          <w:tcPr>
            <w:tcW w:w="879" w:type="dxa"/>
            <w:vAlign w:val="top"/>
          </w:tcPr>
          <w:p w14:paraId="67DAC9EB">
            <w:pPr>
              <w:pStyle w:val="6"/>
              <w:spacing w:before="25" w:line="263" w:lineRule="auto"/>
              <w:ind w:left="60" w:right="44" w:firstLine="166"/>
            </w:pPr>
            <w:r>
              <w:rPr>
                <w:spacing w:val="5"/>
              </w:rPr>
              <w:t>市场监督管理部</w:t>
            </w:r>
            <w:r>
              <w:rPr>
                <w:spacing w:val="1"/>
              </w:rPr>
              <w:t xml:space="preserve"> </w:t>
            </w:r>
            <w:r>
              <w:rPr>
                <w:spacing w:val="4"/>
              </w:rPr>
              <w:t>门（省级、设区的市</w:t>
            </w:r>
          </w:p>
          <w:p w14:paraId="62F244B6">
            <w:pPr>
              <w:pStyle w:val="6"/>
              <w:spacing w:line="231" w:lineRule="auto"/>
              <w:ind w:left="227"/>
            </w:pPr>
            <w:r>
              <w:rPr>
                <w:spacing w:val="4"/>
              </w:rPr>
              <w:t>级或县级）</w:t>
            </w:r>
          </w:p>
        </w:tc>
        <w:tc>
          <w:tcPr>
            <w:tcW w:w="1259" w:type="dxa"/>
            <w:vAlign w:val="top"/>
          </w:tcPr>
          <w:p w14:paraId="4FE333E1">
            <w:pPr>
              <w:pStyle w:val="6"/>
              <w:spacing w:before="25" w:line="229" w:lineRule="auto"/>
              <w:ind w:left="28"/>
            </w:pPr>
            <w:r>
              <w:rPr>
                <w:spacing w:val="5"/>
              </w:rPr>
              <w:t>省市场监督管理局特种设备安全</w:t>
            </w:r>
          </w:p>
          <w:p w14:paraId="6F6D6705">
            <w:pPr>
              <w:pStyle w:val="6"/>
              <w:spacing w:before="14" w:line="230" w:lineRule="auto"/>
              <w:ind w:left="28"/>
            </w:pPr>
            <w:r>
              <w:rPr>
                <w:spacing w:val="5"/>
              </w:rPr>
              <w:t>监察局、市（州）、县级相关业</w:t>
            </w:r>
          </w:p>
          <w:p w14:paraId="22C124BC">
            <w:pPr>
              <w:pStyle w:val="6"/>
              <w:spacing w:before="14" w:line="230" w:lineRule="auto"/>
              <w:ind w:left="502"/>
            </w:pPr>
            <w:r>
              <w:rPr>
                <w:spacing w:val="4"/>
              </w:rPr>
              <w:t>务部门</w:t>
            </w:r>
          </w:p>
        </w:tc>
        <w:tc>
          <w:tcPr>
            <w:tcW w:w="10978" w:type="dxa"/>
            <w:vAlign w:val="top"/>
          </w:tcPr>
          <w:p w14:paraId="2953C67B">
            <w:pPr>
              <w:pStyle w:val="6"/>
              <w:spacing w:before="138" w:line="232" w:lineRule="auto"/>
              <w:ind w:left="60"/>
            </w:pPr>
            <w:r>
              <w:rPr>
                <w:spacing w:val="6"/>
              </w:rPr>
              <w:t>《大型游乐设施安全监察规定》（2021修订）第四十条：大型游乐设施运营使用单位违反本规定，有下列情形之一的，予以警告，处1万元以上3万元以下罚款</w:t>
            </w:r>
            <w:r>
              <w:rPr>
                <w:spacing w:val="-4"/>
              </w:rPr>
              <w:t>：（</w:t>
            </w:r>
            <w:r>
              <w:rPr>
                <w:spacing w:val="-9"/>
              </w:rPr>
              <w:t xml:space="preserve"> </w:t>
            </w:r>
            <w:r>
              <w:rPr>
                <w:spacing w:val="6"/>
              </w:rPr>
              <w:t>五）未按照安全技术规范和使用维护说明书等要求进行重大修理的。</w:t>
            </w:r>
          </w:p>
        </w:tc>
        <w:tc>
          <w:tcPr>
            <w:tcW w:w="371" w:type="dxa"/>
            <w:vAlign w:val="top"/>
          </w:tcPr>
          <w:p w14:paraId="37EA3994">
            <w:pPr>
              <w:rPr>
                <w:rFonts w:ascii="Arial"/>
                <w:sz w:val="21"/>
              </w:rPr>
            </w:pPr>
          </w:p>
        </w:tc>
      </w:tr>
      <w:tr w14:paraId="503ED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3FFCC43">
            <w:pPr>
              <w:pStyle w:val="6"/>
              <w:spacing w:before="202" w:line="108" w:lineRule="exact"/>
              <w:ind w:left="248"/>
            </w:pPr>
            <w:r>
              <w:rPr>
                <w:position w:val="1"/>
              </w:rPr>
              <w:t>831</w:t>
            </w:r>
          </w:p>
        </w:tc>
        <w:tc>
          <w:tcPr>
            <w:tcW w:w="1682" w:type="dxa"/>
            <w:vAlign w:val="top"/>
          </w:tcPr>
          <w:p w14:paraId="2218D388">
            <w:pPr>
              <w:pStyle w:val="6"/>
              <w:spacing w:before="31" w:line="228" w:lineRule="auto"/>
              <w:ind w:left="21"/>
            </w:pPr>
            <w:r>
              <w:rPr>
                <w:spacing w:val="6"/>
              </w:rPr>
              <w:t>对安装、改造和重大修理施工现场的作业人</w:t>
            </w:r>
          </w:p>
          <w:p w14:paraId="39C67756">
            <w:pPr>
              <w:pStyle w:val="6"/>
              <w:spacing w:before="15" w:line="229" w:lineRule="auto"/>
              <w:ind w:left="25"/>
            </w:pPr>
            <w:r>
              <w:rPr>
                <w:spacing w:val="5"/>
              </w:rPr>
              <w:t>员数量不能满足施工要求或具有相应特种设</w:t>
            </w:r>
          </w:p>
          <w:p w14:paraId="39E9C065">
            <w:pPr>
              <w:pStyle w:val="6"/>
              <w:spacing w:before="14" w:line="228" w:lineRule="auto"/>
              <w:ind w:left="20"/>
            </w:pPr>
            <w:r>
              <w:rPr>
                <w:spacing w:val="6"/>
              </w:rPr>
              <w:t>备作业人员资格的人数不符合安全技术规范</w:t>
            </w:r>
          </w:p>
          <w:p w14:paraId="00C70678">
            <w:pPr>
              <w:pStyle w:val="6"/>
              <w:spacing w:before="14" w:line="229" w:lineRule="auto"/>
              <w:ind w:left="454"/>
            </w:pPr>
            <w:r>
              <w:rPr>
                <w:spacing w:val="5"/>
              </w:rPr>
              <w:t>要求行为的行政处罚</w:t>
            </w:r>
          </w:p>
        </w:tc>
        <w:tc>
          <w:tcPr>
            <w:tcW w:w="536" w:type="dxa"/>
            <w:vAlign w:val="top"/>
          </w:tcPr>
          <w:p w14:paraId="1A3C5A0D">
            <w:pPr>
              <w:pStyle w:val="6"/>
              <w:spacing w:before="202" w:line="229" w:lineRule="auto"/>
              <w:ind w:left="95"/>
            </w:pPr>
            <w:r>
              <w:rPr>
                <w:spacing w:val="5"/>
              </w:rPr>
              <w:t>行政处罚</w:t>
            </w:r>
          </w:p>
        </w:tc>
        <w:tc>
          <w:tcPr>
            <w:tcW w:w="879" w:type="dxa"/>
            <w:vAlign w:val="top"/>
          </w:tcPr>
          <w:p w14:paraId="0E15A897">
            <w:pPr>
              <w:pStyle w:val="6"/>
              <w:spacing w:before="88" w:line="261" w:lineRule="auto"/>
              <w:ind w:left="50" w:right="44" w:firstLine="47"/>
            </w:pPr>
            <w:r>
              <w:rPr>
                <w:spacing w:val="5"/>
              </w:rPr>
              <w:t>市场监督管理部门</w:t>
            </w:r>
            <w:r>
              <w:rPr>
                <w:spacing w:val="1"/>
              </w:rPr>
              <w:t xml:space="preserve">  </w:t>
            </w:r>
            <w:r>
              <w:rPr>
                <w:spacing w:val="6"/>
              </w:rPr>
              <w:t>（省级、设区的市级</w:t>
            </w:r>
          </w:p>
          <w:p w14:paraId="6D9CD886">
            <w:pPr>
              <w:pStyle w:val="6"/>
              <w:spacing w:line="231" w:lineRule="auto"/>
              <w:ind w:left="267"/>
            </w:pPr>
            <w:r>
              <w:rPr>
                <w:spacing w:val="4"/>
              </w:rPr>
              <w:t>或县级）</w:t>
            </w:r>
          </w:p>
        </w:tc>
        <w:tc>
          <w:tcPr>
            <w:tcW w:w="1259" w:type="dxa"/>
            <w:vAlign w:val="top"/>
          </w:tcPr>
          <w:p w14:paraId="4937D99B">
            <w:pPr>
              <w:pStyle w:val="6"/>
              <w:spacing w:before="89" w:line="229" w:lineRule="auto"/>
              <w:ind w:left="28"/>
            </w:pPr>
            <w:r>
              <w:rPr>
                <w:spacing w:val="5"/>
              </w:rPr>
              <w:t>省市场监督管理局特种设备安全</w:t>
            </w:r>
          </w:p>
          <w:p w14:paraId="465BB0F0">
            <w:pPr>
              <w:pStyle w:val="6"/>
              <w:spacing w:before="13" w:line="230" w:lineRule="auto"/>
              <w:ind w:left="28"/>
            </w:pPr>
            <w:r>
              <w:rPr>
                <w:spacing w:val="5"/>
              </w:rPr>
              <w:t>监察局、市（州）、县级相关业</w:t>
            </w:r>
          </w:p>
          <w:p w14:paraId="4C5450E9">
            <w:pPr>
              <w:pStyle w:val="6"/>
              <w:spacing w:before="14" w:line="230" w:lineRule="auto"/>
              <w:ind w:left="502"/>
            </w:pPr>
            <w:r>
              <w:rPr>
                <w:spacing w:val="4"/>
              </w:rPr>
              <w:t>务部门</w:t>
            </w:r>
          </w:p>
        </w:tc>
        <w:tc>
          <w:tcPr>
            <w:tcW w:w="10978" w:type="dxa"/>
            <w:vAlign w:val="top"/>
          </w:tcPr>
          <w:p w14:paraId="4B7C7167">
            <w:pPr>
              <w:pStyle w:val="6"/>
              <w:spacing w:before="200" w:line="231" w:lineRule="auto"/>
              <w:ind w:left="60"/>
            </w:pPr>
            <w:r>
              <w:rPr>
                <w:spacing w:val="6"/>
              </w:rPr>
              <w:t>《大型游乐设施安全监察规定》（2021修订）第四十一条：违反本规定安装、改造和重大修理施工现场的作业人员数量不能满足施工要求或具有相应特种设备作业人员资格的人数不符合安全技术规范要求的，予以警告，处5千元以上1万元以下罚款。</w:t>
            </w:r>
          </w:p>
        </w:tc>
        <w:tc>
          <w:tcPr>
            <w:tcW w:w="371" w:type="dxa"/>
            <w:vAlign w:val="top"/>
          </w:tcPr>
          <w:p w14:paraId="37B7E035">
            <w:pPr>
              <w:rPr>
                <w:rFonts w:ascii="Arial"/>
                <w:sz w:val="21"/>
              </w:rPr>
            </w:pPr>
          </w:p>
        </w:tc>
      </w:tr>
      <w:tr w14:paraId="28175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37C3B28A">
            <w:pPr>
              <w:pStyle w:val="6"/>
              <w:spacing w:before="141" w:line="108" w:lineRule="exact"/>
              <w:ind w:left="248"/>
            </w:pPr>
            <w:r>
              <w:rPr>
                <w:position w:val="1"/>
              </w:rPr>
              <w:t>832</w:t>
            </w:r>
          </w:p>
        </w:tc>
        <w:tc>
          <w:tcPr>
            <w:tcW w:w="1682" w:type="dxa"/>
            <w:vAlign w:val="top"/>
          </w:tcPr>
          <w:p w14:paraId="6F7B749C">
            <w:pPr>
              <w:pStyle w:val="6"/>
              <w:spacing w:before="83" w:line="229" w:lineRule="auto"/>
              <w:ind w:left="21"/>
            </w:pPr>
            <w:r>
              <w:rPr>
                <w:spacing w:val="6"/>
              </w:rPr>
              <w:t>对客运索道使用单位未按照本规定开展应急</w:t>
            </w:r>
          </w:p>
          <w:p w14:paraId="03D50162">
            <w:pPr>
              <w:pStyle w:val="6"/>
              <w:spacing w:before="15" w:line="229" w:lineRule="auto"/>
              <w:ind w:left="367"/>
            </w:pPr>
            <w:r>
              <w:rPr>
                <w:spacing w:val="5"/>
              </w:rPr>
              <w:t>救援演练行为的行政处罚</w:t>
            </w:r>
          </w:p>
        </w:tc>
        <w:tc>
          <w:tcPr>
            <w:tcW w:w="536" w:type="dxa"/>
            <w:vAlign w:val="top"/>
          </w:tcPr>
          <w:p w14:paraId="20F3D5B1">
            <w:pPr>
              <w:pStyle w:val="6"/>
              <w:spacing w:before="141" w:line="229" w:lineRule="auto"/>
              <w:ind w:left="95"/>
            </w:pPr>
            <w:r>
              <w:rPr>
                <w:spacing w:val="5"/>
              </w:rPr>
              <w:t>行政处罚</w:t>
            </w:r>
          </w:p>
        </w:tc>
        <w:tc>
          <w:tcPr>
            <w:tcW w:w="879" w:type="dxa"/>
            <w:vAlign w:val="top"/>
          </w:tcPr>
          <w:p w14:paraId="6A40BCED">
            <w:pPr>
              <w:pStyle w:val="6"/>
              <w:spacing w:before="28" w:line="261" w:lineRule="auto"/>
              <w:ind w:left="60" w:right="44" w:firstLine="166"/>
            </w:pPr>
            <w:r>
              <w:rPr>
                <w:spacing w:val="5"/>
              </w:rPr>
              <w:t>市场监督管理部</w:t>
            </w:r>
            <w:r>
              <w:rPr>
                <w:spacing w:val="1"/>
              </w:rPr>
              <w:t xml:space="preserve"> </w:t>
            </w:r>
            <w:r>
              <w:rPr>
                <w:spacing w:val="4"/>
              </w:rPr>
              <w:t>门（省级、设区的市</w:t>
            </w:r>
          </w:p>
          <w:p w14:paraId="7B07547E">
            <w:pPr>
              <w:pStyle w:val="6"/>
              <w:spacing w:line="227" w:lineRule="auto"/>
              <w:ind w:left="227"/>
            </w:pPr>
            <w:r>
              <w:rPr>
                <w:spacing w:val="4"/>
              </w:rPr>
              <w:t>级或县级）</w:t>
            </w:r>
          </w:p>
        </w:tc>
        <w:tc>
          <w:tcPr>
            <w:tcW w:w="1259" w:type="dxa"/>
            <w:vAlign w:val="top"/>
          </w:tcPr>
          <w:p w14:paraId="565C85C8">
            <w:pPr>
              <w:pStyle w:val="6"/>
              <w:spacing w:before="27" w:line="229" w:lineRule="auto"/>
              <w:ind w:left="28"/>
            </w:pPr>
            <w:r>
              <w:rPr>
                <w:spacing w:val="5"/>
              </w:rPr>
              <w:t>省市场监督管理局特种设备安全</w:t>
            </w:r>
          </w:p>
          <w:p w14:paraId="4C5ACDE9">
            <w:pPr>
              <w:pStyle w:val="6"/>
              <w:spacing w:before="14" w:line="230" w:lineRule="auto"/>
              <w:ind w:left="28"/>
            </w:pPr>
            <w:r>
              <w:rPr>
                <w:spacing w:val="5"/>
              </w:rPr>
              <w:t>监察局、市（州）、县级相关业</w:t>
            </w:r>
          </w:p>
          <w:p w14:paraId="33013851">
            <w:pPr>
              <w:pStyle w:val="6"/>
              <w:spacing w:before="13" w:line="227" w:lineRule="auto"/>
              <w:ind w:left="502"/>
            </w:pPr>
            <w:r>
              <w:rPr>
                <w:spacing w:val="4"/>
              </w:rPr>
              <w:t>务部门</w:t>
            </w:r>
          </w:p>
        </w:tc>
        <w:tc>
          <w:tcPr>
            <w:tcW w:w="10978" w:type="dxa"/>
            <w:vAlign w:val="top"/>
          </w:tcPr>
          <w:p w14:paraId="64C39646">
            <w:pPr>
              <w:pStyle w:val="6"/>
              <w:spacing w:before="141" w:line="229" w:lineRule="auto"/>
              <w:ind w:left="60"/>
            </w:pPr>
            <w:r>
              <w:rPr>
                <w:spacing w:val="6"/>
              </w:rPr>
              <w:t>《客运索道安全监督管理规定》（2020修订）第三十六条：客运索道使用单位未按照本规定开展应急救援演练的，责令限期改正；逾期未改正的，处三万元罚款。</w:t>
            </w:r>
          </w:p>
        </w:tc>
        <w:tc>
          <w:tcPr>
            <w:tcW w:w="371" w:type="dxa"/>
            <w:vAlign w:val="top"/>
          </w:tcPr>
          <w:p w14:paraId="6476D1F9">
            <w:pPr>
              <w:rPr>
                <w:rFonts w:ascii="Arial"/>
                <w:sz w:val="21"/>
              </w:rPr>
            </w:pPr>
          </w:p>
        </w:tc>
      </w:tr>
      <w:tr w14:paraId="146B8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ED7C734">
            <w:pPr>
              <w:pStyle w:val="6"/>
              <w:spacing w:before="141" w:line="108" w:lineRule="exact"/>
              <w:ind w:left="248"/>
            </w:pPr>
            <w:r>
              <w:rPr>
                <w:position w:val="1"/>
              </w:rPr>
              <w:t>833</w:t>
            </w:r>
          </w:p>
        </w:tc>
        <w:tc>
          <w:tcPr>
            <w:tcW w:w="1682" w:type="dxa"/>
            <w:vAlign w:val="top"/>
          </w:tcPr>
          <w:p w14:paraId="3BEBC3C3">
            <w:pPr>
              <w:pStyle w:val="6"/>
              <w:spacing w:before="85" w:line="261" w:lineRule="auto"/>
              <w:ind w:left="63" w:right="14" w:hanging="34"/>
            </w:pPr>
            <w:r>
              <w:rPr>
                <w:spacing w:val="5"/>
              </w:rPr>
              <w:t>电梯安装、改造、修理单位将电梯安装、改</w:t>
            </w:r>
            <w:r>
              <w:rPr>
                <w:spacing w:val="11"/>
                <w:w w:val="101"/>
              </w:rPr>
              <w:t xml:space="preserve"> </w:t>
            </w:r>
            <w:r>
              <w:rPr>
                <w:spacing w:val="6"/>
              </w:rPr>
              <w:t>造、修理业务进行转包、分包的行政处罚</w:t>
            </w:r>
          </w:p>
        </w:tc>
        <w:tc>
          <w:tcPr>
            <w:tcW w:w="536" w:type="dxa"/>
            <w:vAlign w:val="top"/>
          </w:tcPr>
          <w:p w14:paraId="21F84954">
            <w:pPr>
              <w:pStyle w:val="6"/>
              <w:spacing w:before="141" w:line="229" w:lineRule="auto"/>
              <w:ind w:left="95"/>
            </w:pPr>
            <w:r>
              <w:rPr>
                <w:spacing w:val="5"/>
              </w:rPr>
              <w:t>行政处罚</w:t>
            </w:r>
          </w:p>
        </w:tc>
        <w:tc>
          <w:tcPr>
            <w:tcW w:w="879" w:type="dxa"/>
            <w:vAlign w:val="top"/>
          </w:tcPr>
          <w:p w14:paraId="511C9C29">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13423793">
            <w:pPr>
              <w:pStyle w:val="6"/>
              <w:spacing w:line="227" w:lineRule="auto"/>
              <w:ind w:left="227"/>
            </w:pPr>
            <w:r>
              <w:rPr>
                <w:spacing w:val="4"/>
              </w:rPr>
              <w:t>级或县级）</w:t>
            </w:r>
          </w:p>
        </w:tc>
        <w:tc>
          <w:tcPr>
            <w:tcW w:w="1259" w:type="dxa"/>
            <w:vAlign w:val="top"/>
          </w:tcPr>
          <w:p w14:paraId="6FD9B1CD">
            <w:pPr>
              <w:pStyle w:val="6"/>
              <w:spacing w:before="27" w:line="229" w:lineRule="auto"/>
              <w:ind w:left="28"/>
            </w:pPr>
            <w:r>
              <w:rPr>
                <w:spacing w:val="5"/>
              </w:rPr>
              <w:t>省市场监督管理局特种设备安全</w:t>
            </w:r>
          </w:p>
          <w:p w14:paraId="7ABD8052">
            <w:pPr>
              <w:pStyle w:val="6"/>
              <w:spacing w:before="14" w:line="230" w:lineRule="auto"/>
              <w:ind w:left="28"/>
            </w:pPr>
            <w:r>
              <w:rPr>
                <w:spacing w:val="5"/>
              </w:rPr>
              <w:t>监察局、市（州）、县级相关业</w:t>
            </w:r>
          </w:p>
          <w:p w14:paraId="3E7A66B9">
            <w:pPr>
              <w:pStyle w:val="6"/>
              <w:spacing w:before="14" w:line="228" w:lineRule="auto"/>
              <w:ind w:left="502"/>
            </w:pPr>
            <w:r>
              <w:rPr>
                <w:spacing w:val="4"/>
              </w:rPr>
              <w:t>务部门</w:t>
            </w:r>
          </w:p>
        </w:tc>
        <w:tc>
          <w:tcPr>
            <w:tcW w:w="10978" w:type="dxa"/>
            <w:vAlign w:val="top"/>
          </w:tcPr>
          <w:p w14:paraId="71A3A569">
            <w:pPr>
              <w:pStyle w:val="6"/>
              <w:spacing w:before="141" w:line="227" w:lineRule="auto"/>
              <w:ind w:left="60"/>
            </w:pPr>
            <w:r>
              <w:rPr>
                <w:spacing w:val="6"/>
              </w:rPr>
              <w:t>《湖南省电梯安全监督管理办法》（</w:t>
            </w:r>
            <w:r>
              <w:rPr>
                <w:spacing w:val="-9"/>
              </w:rPr>
              <w:t xml:space="preserve"> </w:t>
            </w:r>
            <w:r>
              <w:rPr>
                <w:spacing w:val="6"/>
              </w:rPr>
              <w:t>2018）第三十八条：违反本办法第十条第二款规定，电梯安装、改造、修理单位将电梯安装、改造、修理业务进行转包、分包的，</w:t>
            </w:r>
            <w:r>
              <w:rPr>
                <w:spacing w:val="-19"/>
              </w:rPr>
              <w:t xml:space="preserve"> </w:t>
            </w:r>
            <w:r>
              <w:rPr>
                <w:spacing w:val="6"/>
              </w:rPr>
              <w:t>由县级以上人民政府特种</w:t>
            </w:r>
            <w:r>
              <w:rPr>
                <w:spacing w:val="5"/>
              </w:rPr>
              <w:t>设备安全监督管理部门责令限期改正；逾期未改正的, 处2万元以上3万元以下罚款。</w:t>
            </w:r>
          </w:p>
        </w:tc>
        <w:tc>
          <w:tcPr>
            <w:tcW w:w="371" w:type="dxa"/>
            <w:vAlign w:val="top"/>
          </w:tcPr>
          <w:p w14:paraId="25D5ECBD">
            <w:pPr>
              <w:rPr>
                <w:rFonts w:ascii="Arial"/>
                <w:sz w:val="21"/>
              </w:rPr>
            </w:pPr>
          </w:p>
        </w:tc>
      </w:tr>
      <w:tr w14:paraId="52203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47916A9">
            <w:pPr>
              <w:pStyle w:val="6"/>
              <w:spacing w:before="141" w:line="108" w:lineRule="exact"/>
              <w:ind w:left="248"/>
            </w:pPr>
            <w:r>
              <w:rPr>
                <w:position w:val="1"/>
              </w:rPr>
              <w:t>834</w:t>
            </w:r>
          </w:p>
        </w:tc>
        <w:tc>
          <w:tcPr>
            <w:tcW w:w="1682" w:type="dxa"/>
            <w:vAlign w:val="top"/>
          </w:tcPr>
          <w:p w14:paraId="40737235">
            <w:pPr>
              <w:pStyle w:val="6"/>
              <w:spacing w:before="85" w:line="262" w:lineRule="auto"/>
              <w:ind w:left="321" w:right="14" w:hanging="292"/>
            </w:pPr>
            <w:r>
              <w:rPr>
                <w:spacing w:val="5"/>
              </w:rPr>
              <w:t>电梯使用单位委托未取得相应资质的单位进</w:t>
            </w:r>
            <w:r>
              <w:rPr>
                <w:spacing w:val="11"/>
                <w:w w:val="101"/>
              </w:rPr>
              <w:t xml:space="preserve"> </w:t>
            </w:r>
            <w:r>
              <w:rPr>
                <w:spacing w:val="6"/>
              </w:rPr>
              <w:t>行电梯维护保养的行政处罚</w:t>
            </w:r>
          </w:p>
        </w:tc>
        <w:tc>
          <w:tcPr>
            <w:tcW w:w="536" w:type="dxa"/>
            <w:vAlign w:val="top"/>
          </w:tcPr>
          <w:p w14:paraId="7DAB7860">
            <w:pPr>
              <w:pStyle w:val="6"/>
              <w:spacing w:before="141" w:line="229" w:lineRule="auto"/>
              <w:ind w:left="95"/>
            </w:pPr>
            <w:r>
              <w:rPr>
                <w:spacing w:val="5"/>
              </w:rPr>
              <w:t>行政处罚</w:t>
            </w:r>
          </w:p>
        </w:tc>
        <w:tc>
          <w:tcPr>
            <w:tcW w:w="879" w:type="dxa"/>
            <w:vAlign w:val="top"/>
          </w:tcPr>
          <w:p w14:paraId="1DE2A5E1">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0604A0DF">
            <w:pPr>
              <w:pStyle w:val="6"/>
              <w:spacing w:line="226" w:lineRule="auto"/>
              <w:ind w:left="227"/>
            </w:pPr>
            <w:r>
              <w:rPr>
                <w:spacing w:val="4"/>
              </w:rPr>
              <w:t>级或县级）</w:t>
            </w:r>
          </w:p>
        </w:tc>
        <w:tc>
          <w:tcPr>
            <w:tcW w:w="1259" w:type="dxa"/>
            <w:vAlign w:val="top"/>
          </w:tcPr>
          <w:p w14:paraId="43C1F4DB">
            <w:pPr>
              <w:pStyle w:val="6"/>
              <w:spacing w:before="27" w:line="229" w:lineRule="auto"/>
              <w:ind w:left="28"/>
            </w:pPr>
            <w:r>
              <w:rPr>
                <w:spacing w:val="5"/>
              </w:rPr>
              <w:t>省市场监督管理局特种设备安全</w:t>
            </w:r>
          </w:p>
          <w:p w14:paraId="6E910E1C">
            <w:pPr>
              <w:pStyle w:val="6"/>
              <w:spacing w:before="15" w:line="230" w:lineRule="auto"/>
              <w:ind w:left="28"/>
            </w:pPr>
            <w:r>
              <w:rPr>
                <w:spacing w:val="5"/>
              </w:rPr>
              <w:t>监察局、市（州）、县级相关业</w:t>
            </w:r>
          </w:p>
          <w:p w14:paraId="60727D0E">
            <w:pPr>
              <w:pStyle w:val="6"/>
              <w:spacing w:before="14" w:line="227" w:lineRule="auto"/>
              <w:ind w:left="502"/>
            </w:pPr>
            <w:r>
              <w:rPr>
                <w:spacing w:val="4"/>
              </w:rPr>
              <w:t>务部门</w:t>
            </w:r>
          </w:p>
        </w:tc>
        <w:tc>
          <w:tcPr>
            <w:tcW w:w="10978" w:type="dxa"/>
            <w:vAlign w:val="top"/>
          </w:tcPr>
          <w:p w14:paraId="6CB08DB0">
            <w:pPr>
              <w:pStyle w:val="6"/>
              <w:spacing w:before="141" w:line="229" w:lineRule="auto"/>
              <w:ind w:left="60"/>
            </w:pPr>
            <w:r>
              <w:rPr>
                <w:spacing w:val="6"/>
              </w:rPr>
              <w:t>《湖南省电梯安全监督管理办法》（</w:t>
            </w:r>
            <w:r>
              <w:rPr>
                <w:spacing w:val="-9"/>
              </w:rPr>
              <w:t xml:space="preserve"> </w:t>
            </w:r>
            <w:r>
              <w:rPr>
                <w:spacing w:val="6"/>
              </w:rPr>
              <w:t>2018）第三十九条：违反本办法第十三条第（</w:t>
            </w:r>
            <w:r>
              <w:rPr>
                <w:spacing w:val="-19"/>
              </w:rPr>
              <w:t xml:space="preserve"> </w:t>
            </w:r>
            <w:r>
              <w:rPr>
                <w:spacing w:val="6"/>
              </w:rPr>
              <w:t>二）项规定，电梯使用单位委托未取得相应资质</w:t>
            </w:r>
            <w:r>
              <w:rPr>
                <w:spacing w:val="5"/>
              </w:rPr>
              <w:t>的单位进行电梯维护保养的，</w:t>
            </w:r>
            <w:r>
              <w:rPr>
                <w:spacing w:val="-19"/>
              </w:rPr>
              <w:t xml:space="preserve"> </w:t>
            </w:r>
            <w:r>
              <w:rPr>
                <w:spacing w:val="5"/>
              </w:rPr>
              <w:t>由县级以上人民政府特种设备安全监督管理部门责令限期改正；逾期未改正的，处5000元以上1万元以下罚款。</w:t>
            </w:r>
          </w:p>
        </w:tc>
        <w:tc>
          <w:tcPr>
            <w:tcW w:w="371" w:type="dxa"/>
            <w:vAlign w:val="top"/>
          </w:tcPr>
          <w:p w14:paraId="74B25073">
            <w:pPr>
              <w:rPr>
                <w:rFonts w:ascii="Arial"/>
                <w:sz w:val="21"/>
              </w:rPr>
            </w:pPr>
          </w:p>
        </w:tc>
      </w:tr>
      <w:tr w14:paraId="55B3E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AA73189">
            <w:pPr>
              <w:pStyle w:val="6"/>
              <w:spacing w:before="142" w:line="108" w:lineRule="exact"/>
              <w:ind w:left="248"/>
            </w:pPr>
            <w:r>
              <w:rPr>
                <w:position w:val="1"/>
              </w:rPr>
              <w:t>835</w:t>
            </w:r>
          </w:p>
        </w:tc>
        <w:tc>
          <w:tcPr>
            <w:tcW w:w="1682" w:type="dxa"/>
            <w:vAlign w:val="top"/>
          </w:tcPr>
          <w:p w14:paraId="71534943">
            <w:pPr>
              <w:pStyle w:val="6"/>
              <w:spacing w:before="84" w:line="227" w:lineRule="auto"/>
              <w:ind w:left="29"/>
            </w:pPr>
            <w:r>
              <w:rPr>
                <w:spacing w:val="5"/>
              </w:rPr>
              <w:t>电梯维护保养单位将维护保养业务进行转包</w:t>
            </w:r>
          </w:p>
          <w:p w14:paraId="281348B2">
            <w:pPr>
              <w:pStyle w:val="6"/>
              <w:spacing w:before="16" w:line="229" w:lineRule="auto"/>
              <w:ind w:left="501"/>
            </w:pPr>
            <w:r>
              <w:rPr>
                <w:spacing w:val="5"/>
              </w:rPr>
              <w:t>、分包的行政处罚</w:t>
            </w:r>
          </w:p>
        </w:tc>
        <w:tc>
          <w:tcPr>
            <w:tcW w:w="536" w:type="dxa"/>
            <w:vAlign w:val="top"/>
          </w:tcPr>
          <w:p w14:paraId="5C9867DE">
            <w:pPr>
              <w:pStyle w:val="6"/>
              <w:spacing w:before="142" w:line="229" w:lineRule="auto"/>
              <w:ind w:left="95"/>
            </w:pPr>
            <w:r>
              <w:rPr>
                <w:spacing w:val="5"/>
              </w:rPr>
              <w:t>行政处罚</w:t>
            </w:r>
          </w:p>
        </w:tc>
        <w:tc>
          <w:tcPr>
            <w:tcW w:w="879" w:type="dxa"/>
            <w:vAlign w:val="top"/>
          </w:tcPr>
          <w:p w14:paraId="41BBD166">
            <w:pPr>
              <w:pStyle w:val="6"/>
              <w:spacing w:before="29" w:line="261" w:lineRule="auto"/>
              <w:ind w:left="60" w:right="44" w:firstLine="166"/>
            </w:pPr>
            <w:r>
              <w:rPr>
                <w:spacing w:val="5"/>
              </w:rPr>
              <w:t>市场监督管理部</w:t>
            </w:r>
            <w:r>
              <w:rPr>
                <w:spacing w:val="1"/>
              </w:rPr>
              <w:t xml:space="preserve"> </w:t>
            </w:r>
            <w:r>
              <w:rPr>
                <w:spacing w:val="4"/>
              </w:rPr>
              <w:t>门（省级、设区的市</w:t>
            </w:r>
          </w:p>
          <w:p w14:paraId="284D198E">
            <w:pPr>
              <w:pStyle w:val="6"/>
              <w:spacing w:line="227" w:lineRule="auto"/>
              <w:ind w:left="227"/>
            </w:pPr>
            <w:r>
              <w:rPr>
                <w:spacing w:val="4"/>
              </w:rPr>
              <w:t>级或县级）</w:t>
            </w:r>
          </w:p>
        </w:tc>
        <w:tc>
          <w:tcPr>
            <w:tcW w:w="1259" w:type="dxa"/>
            <w:vAlign w:val="top"/>
          </w:tcPr>
          <w:p w14:paraId="01989633">
            <w:pPr>
              <w:pStyle w:val="6"/>
              <w:spacing w:before="28" w:line="229" w:lineRule="auto"/>
              <w:ind w:left="28"/>
            </w:pPr>
            <w:r>
              <w:rPr>
                <w:spacing w:val="5"/>
              </w:rPr>
              <w:t>省市场监督管理局特种设备安全</w:t>
            </w:r>
          </w:p>
          <w:p w14:paraId="318B7D2F">
            <w:pPr>
              <w:pStyle w:val="6"/>
              <w:spacing w:before="14" w:line="230" w:lineRule="auto"/>
              <w:ind w:left="28"/>
            </w:pPr>
            <w:r>
              <w:rPr>
                <w:spacing w:val="5"/>
              </w:rPr>
              <w:t>监察局、市（州）、县级相关业</w:t>
            </w:r>
          </w:p>
          <w:p w14:paraId="4099B8E4">
            <w:pPr>
              <w:pStyle w:val="6"/>
              <w:spacing w:before="13" w:line="227" w:lineRule="auto"/>
              <w:ind w:left="502"/>
            </w:pPr>
            <w:r>
              <w:rPr>
                <w:spacing w:val="4"/>
              </w:rPr>
              <w:t>务部门</w:t>
            </w:r>
          </w:p>
        </w:tc>
        <w:tc>
          <w:tcPr>
            <w:tcW w:w="10978" w:type="dxa"/>
            <w:vAlign w:val="top"/>
          </w:tcPr>
          <w:p w14:paraId="0CA6DFCB">
            <w:pPr>
              <w:pStyle w:val="6"/>
              <w:spacing w:before="142" w:line="227" w:lineRule="auto"/>
              <w:ind w:left="60"/>
            </w:pPr>
            <w:r>
              <w:rPr>
                <w:spacing w:val="6"/>
              </w:rPr>
              <w:t>《湖南省电梯安全监督管理办法》（</w:t>
            </w:r>
            <w:r>
              <w:rPr>
                <w:spacing w:val="-9"/>
              </w:rPr>
              <w:t xml:space="preserve"> </w:t>
            </w:r>
            <w:r>
              <w:rPr>
                <w:spacing w:val="6"/>
              </w:rPr>
              <w:t>2018）第四十条：违反本办法第二十四条规定，电梯维护保养单位将维护保养业务进行转包、分包的，</w:t>
            </w:r>
            <w:r>
              <w:rPr>
                <w:spacing w:val="-18"/>
              </w:rPr>
              <w:t xml:space="preserve"> </w:t>
            </w:r>
            <w:r>
              <w:rPr>
                <w:spacing w:val="6"/>
              </w:rPr>
              <w:t>由县级以上人民政府特种设</w:t>
            </w:r>
            <w:r>
              <w:rPr>
                <w:spacing w:val="5"/>
              </w:rPr>
              <w:t>备安全监督管理部门责令限期改正；逾期未改正的，处1万元以上3万元以下的罚款。</w:t>
            </w:r>
          </w:p>
        </w:tc>
        <w:tc>
          <w:tcPr>
            <w:tcW w:w="371" w:type="dxa"/>
            <w:vAlign w:val="top"/>
          </w:tcPr>
          <w:p w14:paraId="483B0BFC">
            <w:pPr>
              <w:rPr>
                <w:rFonts w:ascii="Arial"/>
                <w:sz w:val="21"/>
              </w:rPr>
            </w:pPr>
          </w:p>
        </w:tc>
      </w:tr>
      <w:tr w14:paraId="23394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7B78E247">
            <w:pPr>
              <w:pStyle w:val="6"/>
              <w:spacing w:before="141" w:line="108" w:lineRule="exact"/>
              <w:ind w:left="248"/>
            </w:pPr>
            <w:r>
              <w:rPr>
                <w:position w:val="1"/>
              </w:rPr>
              <w:t>836</w:t>
            </w:r>
          </w:p>
        </w:tc>
        <w:tc>
          <w:tcPr>
            <w:tcW w:w="1682" w:type="dxa"/>
            <w:vAlign w:val="top"/>
          </w:tcPr>
          <w:p w14:paraId="36A320C2">
            <w:pPr>
              <w:pStyle w:val="6"/>
              <w:spacing w:before="85" w:line="228" w:lineRule="auto"/>
              <w:ind w:left="21"/>
            </w:pPr>
            <w:r>
              <w:rPr>
                <w:spacing w:val="6"/>
              </w:rPr>
              <w:t>对被检查单位未按要求进行自查自纠行为的</w:t>
            </w:r>
          </w:p>
          <w:p w14:paraId="6BE33274">
            <w:pPr>
              <w:pStyle w:val="6"/>
              <w:spacing w:before="14" w:line="229" w:lineRule="auto"/>
              <w:ind w:left="667"/>
            </w:pPr>
            <w:r>
              <w:rPr>
                <w:spacing w:val="5"/>
              </w:rPr>
              <w:t>行政处罚</w:t>
            </w:r>
          </w:p>
        </w:tc>
        <w:tc>
          <w:tcPr>
            <w:tcW w:w="536" w:type="dxa"/>
            <w:vAlign w:val="top"/>
          </w:tcPr>
          <w:p w14:paraId="5E2D198E">
            <w:pPr>
              <w:pStyle w:val="6"/>
              <w:spacing w:before="141" w:line="229" w:lineRule="auto"/>
              <w:ind w:left="95"/>
            </w:pPr>
            <w:r>
              <w:rPr>
                <w:spacing w:val="5"/>
              </w:rPr>
              <w:t>行政处罚</w:t>
            </w:r>
          </w:p>
        </w:tc>
        <w:tc>
          <w:tcPr>
            <w:tcW w:w="879" w:type="dxa"/>
            <w:vAlign w:val="top"/>
          </w:tcPr>
          <w:p w14:paraId="61DF385A">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315F61A5">
            <w:pPr>
              <w:pStyle w:val="6"/>
              <w:spacing w:line="225" w:lineRule="auto"/>
              <w:ind w:left="227"/>
            </w:pPr>
            <w:r>
              <w:rPr>
                <w:spacing w:val="4"/>
              </w:rPr>
              <w:t>级或县级）</w:t>
            </w:r>
          </w:p>
        </w:tc>
        <w:tc>
          <w:tcPr>
            <w:tcW w:w="1259" w:type="dxa"/>
            <w:vAlign w:val="top"/>
          </w:tcPr>
          <w:p w14:paraId="34E027E2">
            <w:pPr>
              <w:pStyle w:val="6"/>
              <w:spacing w:before="27" w:line="229" w:lineRule="auto"/>
              <w:ind w:left="28"/>
            </w:pPr>
            <w:r>
              <w:rPr>
                <w:spacing w:val="5"/>
              </w:rPr>
              <w:t>省市场监督管理局特种设备安全</w:t>
            </w:r>
          </w:p>
          <w:p w14:paraId="026C8180">
            <w:pPr>
              <w:pStyle w:val="6"/>
              <w:spacing w:before="14" w:line="230" w:lineRule="auto"/>
              <w:ind w:left="28"/>
            </w:pPr>
            <w:r>
              <w:rPr>
                <w:spacing w:val="5"/>
              </w:rPr>
              <w:t>监察局、市（州）、县级相关业</w:t>
            </w:r>
          </w:p>
          <w:p w14:paraId="44952E96">
            <w:pPr>
              <w:pStyle w:val="6"/>
              <w:spacing w:before="14" w:line="225" w:lineRule="auto"/>
              <w:ind w:left="502"/>
            </w:pPr>
            <w:r>
              <w:rPr>
                <w:spacing w:val="4"/>
              </w:rPr>
              <w:t>务部门</w:t>
            </w:r>
          </w:p>
        </w:tc>
        <w:tc>
          <w:tcPr>
            <w:tcW w:w="10978" w:type="dxa"/>
            <w:vAlign w:val="top"/>
          </w:tcPr>
          <w:p w14:paraId="5C49C8D8">
            <w:pPr>
              <w:pStyle w:val="6"/>
              <w:spacing w:before="141" w:line="228" w:lineRule="auto"/>
              <w:ind w:left="17"/>
            </w:pPr>
            <w:r>
              <w:rPr>
                <w:spacing w:val="6"/>
              </w:rPr>
              <w:t>《特种设备安全监督检查办法》（</w:t>
            </w:r>
            <w:r>
              <w:rPr>
                <w:spacing w:val="-9"/>
              </w:rPr>
              <w:t xml:space="preserve"> </w:t>
            </w:r>
            <w:r>
              <w:rPr>
                <w:spacing w:val="6"/>
              </w:rPr>
              <w:t>2022）第三十五条第一款：被检查单位未按要求进行自查自纠的，责令</w:t>
            </w:r>
            <w:r>
              <w:rPr>
                <w:spacing w:val="5"/>
              </w:rPr>
              <w:t>限期改正；逾期未改正的，处五千元以上三万元以下罚款。</w:t>
            </w:r>
          </w:p>
        </w:tc>
        <w:tc>
          <w:tcPr>
            <w:tcW w:w="371" w:type="dxa"/>
            <w:vAlign w:val="top"/>
          </w:tcPr>
          <w:p w14:paraId="2FE9040B">
            <w:pPr>
              <w:rPr>
                <w:rFonts w:ascii="Arial"/>
                <w:sz w:val="21"/>
              </w:rPr>
            </w:pPr>
          </w:p>
        </w:tc>
      </w:tr>
      <w:tr w14:paraId="44B8E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3ECF9BE">
            <w:pPr>
              <w:pStyle w:val="6"/>
              <w:spacing w:before="142" w:line="108" w:lineRule="exact"/>
              <w:ind w:left="248"/>
            </w:pPr>
            <w:r>
              <w:rPr>
                <w:position w:val="1"/>
              </w:rPr>
              <w:t>837</w:t>
            </w:r>
          </w:p>
        </w:tc>
        <w:tc>
          <w:tcPr>
            <w:tcW w:w="1682" w:type="dxa"/>
            <w:vAlign w:val="top"/>
          </w:tcPr>
          <w:p w14:paraId="0762DED4">
            <w:pPr>
              <w:pStyle w:val="6"/>
              <w:spacing w:before="28" w:line="228" w:lineRule="auto"/>
              <w:ind w:left="21"/>
            </w:pPr>
            <w:r>
              <w:rPr>
                <w:spacing w:val="6"/>
              </w:rPr>
              <w:t>对被检查单位在检查中隐匿证据、提供虚假</w:t>
            </w:r>
          </w:p>
          <w:p w14:paraId="626D379D">
            <w:pPr>
              <w:pStyle w:val="6"/>
              <w:spacing w:before="15" w:line="228" w:lineRule="auto"/>
              <w:ind w:left="20"/>
            </w:pPr>
            <w:r>
              <w:rPr>
                <w:spacing w:val="6"/>
              </w:rPr>
              <w:t>材料或者未在通知的期限内提供有关材料行</w:t>
            </w:r>
          </w:p>
          <w:p w14:paraId="033342B2">
            <w:pPr>
              <w:pStyle w:val="6"/>
              <w:spacing w:before="15" w:line="225" w:lineRule="auto"/>
              <w:ind w:left="583"/>
            </w:pPr>
            <w:r>
              <w:rPr>
                <w:spacing w:val="5"/>
              </w:rPr>
              <w:t>为的行政处罚</w:t>
            </w:r>
          </w:p>
        </w:tc>
        <w:tc>
          <w:tcPr>
            <w:tcW w:w="536" w:type="dxa"/>
            <w:vAlign w:val="top"/>
          </w:tcPr>
          <w:p w14:paraId="2A1C9A3E">
            <w:pPr>
              <w:pStyle w:val="6"/>
              <w:spacing w:before="142" w:line="229" w:lineRule="auto"/>
              <w:ind w:left="95"/>
            </w:pPr>
            <w:r>
              <w:rPr>
                <w:spacing w:val="5"/>
              </w:rPr>
              <w:t>行政处罚</w:t>
            </w:r>
          </w:p>
        </w:tc>
        <w:tc>
          <w:tcPr>
            <w:tcW w:w="879" w:type="dxa"/>
            <w:vAlign w:val="top"/>
          </w:tcPr>
          <w:p w14:paraId="298EDF36">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7C805D76">
            <w:pPr>
              <w:pStyle w:val="6"/>
              <w:spacing w:line="224" w:lineRule="auto"/>
              <w:ind w:left="227"/>
            </w:pPr>
            <w:r>
              <w:rPr>
                <w:spacing w:val="4"/>
              </w:rPr>
              <w:t>级或县级）</w:t>
            </w:r>
          </w:p>
        </w:tc>
        <w:tc>
          <w:tcPr>
            <w:tcW w:w="1259" w:type="dxa"/>
            <w:vAlign w:val="top"/>
          </w:tcPr>
          <w:p w14:paraId="299EB636">
            <w:pPr>
              <w:pStyle w:val="6"/>
              <w:spacing w:before="28" w:line="229" w:lineRule="auto"/>
              <w:ind w:left="28"/>
            </w:pPr>
            <w:r>
              <w:rPr>
                <w:spacing w:val="5"/>
              </w:rPr>
              <w:t>省市场监督管理局特种设备安全</w:t>
            </w:r>
          </w:p>
          <w:p w14:paraId="70FAEB9F">
            <w:pPr>
              <w:pStyle w:val="6"/>
              <w:spacing w:before="15" w:line="230" w:lineRule="auto"/>
              <w:ind w:left="28"/>
            </w:pPr>
            <w:r>
              <w:rPr>
                <w:spacing w:val="5"/>
              </w:rPr>
              <w:t>监察局、市（州）、县级相关业</w:t>
            </w:r>
          </w:p>
          <w:p w14:paraId="68549701">
            <w:pPr>
              <w:pStyle w:val="6"/>
              <w:spacing w:before="14" w:line="225" w:lineRule="auto"/>
              <w:ind w:left="502"/>
            </w:pPr>
            <w:r>
              <w:rPr>
                <w:spacing w:val="4"/>
              </w:rPr>
              <w:t>务部门</w:t>
            </w:r>
          </w:p>
        </w:tc>
        <w:tc>
          <w:tcPr>
            <w:tcW w:w="10978" w:type="dxa"/>
            <w:vAlign w:val="top"/>
          </w:tcPr>
          <w:p w14:paraId="1FD9DED3">
            <w:pPr>
              <w:pStyle w:val="6"/>
              <w:spacing w:before="142" w:line="228" w:lineRule="auto"/>
              <w:ind w:left="17"/>
            </w:pPr>
            <w:r>
              <w:rPr>
                <w:spacing w:val="6"/>
              </w:rPr>
              <w:t>《特种设备安全监督检查办法》（</w:t>
            </w:r>
            <w:r>
              <w:rPr>
                <w:spacing w:val="-9"/>
              </w:rPr>
              <w:t xml:space="preserve"> </w:t>
            </w:r>
            <w:r>
              <w:rPr>
                <w:spacing w:val="6"/>
              </w:rPr>
              <w:t>2022）第三十五条第二款：被检查单位在检查中隐匿证据、提供虚假材料或者未在通知的期限内提供有关材料的，责令限期改正；逾期未改</w:t>
            </w:r>
            <w:r>
              <w:rPr>
                <w:spacing w:val="5"/>
              </w:rPr>
              <w:t>正的，处一万元以上十万元以下罚款。</w:t>
            </w:r>
          </w:p>
        </w:tc>
        <w:tc>
          <w:tcPr>
            <w:tcW w:w="371" w:type="dxa"/>
            <w:vAlign w:val="top"/>
          </w:tcPr>
          <w:p w14:paraId="6802A610">
            <w:pPr>
              <w:rPr>
                <w:rFonts w:ascii="Arial"/>
                <w:sz w:val="21"/>
              </w:rPr>
            </w:pPr>
          </w:p>
        </w:tc>
      </w:tr>
      <w:tr w14:paraId="19E2D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11141E29">
            <w:pPr>
              <w:pStyle w:val="6"/>
              <w:spacing w:before="206" w:line="108" w:lineRule="exact"/>
              <w:ind w:left="248"/>
            </w:pPr>
            <w:r>
              <w:rPr>
                <w:position w:val="1"/>
              </w:rPr>
              <w:t>838</w:t>
            </w:r>
          </w:p>
        </w:tc>
        <w:tc>
          <w:tcPr>
            <w:tcW w:w="1682" w:type="dxa"/>
            <w:vAlign w:val="top"/>
          </w:tcPr>
          <w:p w14:paraId="42C9AAE6">
            <w:pPr>
              <w:pStyle w:val="6"/>
              <w:spacing w:before="34" w:line="228" w:lineRule="auto"/>
              <w:ind w:left="21"/>
            </w:pPr>
            <w:r>
              <w:rPr>
                <w:spacing w:val="5"/>
              </w:rPr>
              <w:t>对特种设备生产、经营、使用单位和检验、</w:t>
            </w:r>
          </w:p>
          <w:p w14:paraId="723D73B9">
            <w:pPr>
              <w:pStyle w:val="6"/>
              <w:spacing w:before="15" w:line="228" w:lineRule="auto"/>
              <w:ind w:left="18"/>
            </w:pPr>
            <w:r>
              <w:rPr>
                <w:spacing w:val="6"/>
              </w:rPr>
              <w:t>检测机构违反《特种设备安全监督检查办法</w:t>
            </w:r>
          </w:p>
          <w:p w14:paraId="7B02A28F">
            <w:pPr>
              <w:pStyle w:val="6"/>
              <w:spacing w:before="14" w:line="229" w:lineRule="auto"/>
              <w:ind w:left="22"/>
            </w:pPr>
            <w:r>
              <w:rPr>
                <w:spacing w:val="5"/>
              </w:rPr>
              <w:t>》（2022）第二十九条第一款，拒不执行特</w:t>
            </w:r>
          </w:p>
          <w:p w14:paraId="5A0AE283">
            <w:pPr>
              <w:pStyle w:val="6"/>
              <w:spacing w:before="14" w:line="229" w:lineRule="auto"/>
              <w:ind w:left="150"/>
            </w:pPr>
            <w:r>
              <w:rPr>
                <w:spacing w:val="6"/>
              </w:rPr>
              <w:t>种设备安全监察指令行为的行政处罚</w:t>
            </w:r>
          </w:p>
        </w:tc>
        <w:tc>
          <w:tcPr>
            <w:tcW w:w="536" w:type="dxa"/>
            <w:vAlign w:val="top"/>
          </w:tcPr>
          <w:p w14:paraId="49BBF55C">
            <w:pPr>
              <w:pStyle w:val="6"/>
              <w:spacing w:before="206" w:line="229" w:lineRule="auto"/>
              <w:ind w:left="95"/>
            </w:pPr>
            <w:r>
              <w:rPr>
                <w:spacing w:val="5"/>
              </w:rPr>
              <w:t>行政处罚</w:t>
            </w:r>
          </w:p>
        </w:tc>
        <w:tc>
          <w:tcPr>
            <w:tcW w:w="879" w:type="dxa"/>
            <w:vAlign w:val="top"/>
          </w:tcPr>
          <w:p w14:paraId="38BE6BCC">
            <w:pPr>
              <w:pStyle w:val="6"/>
              <w:spacing w:before="92" w:line="263" w:lineRule="auto"/>
              <w:ind w:left="60" w:right="44" w:firstLine="166"/>
            </w:pPr>
            <w:r>
              <w:rPr>
                <w:spacing w:val="5"/>
              </w:rPr>
              <w:t>市场监督管理部</w:t>
            </w:r>
            <w:r>
              <w:rPr>
                <w:spacing w:val="1"/>
              </w:rPr>
              <w:t xml:space="preserve"> </w:t>
            </w:r>
            <w:r>
              <w:rPr>
                <w:spacing w:val="4"/>
              </w:rPr>
              <w:t>门（省级、设区的市</w:t>
            </w:r>
          </w:p>
          <w:p w14:paraId="19631AE4">
            <w:pPr>
              <w:pStyle w:val="6"/>
              <w:spacing w:line="231" w:lineRule="auto"/>
              <w:ind w:left="227"/>
            </w:pPr>
            <w:r>
              <w:rPr>
                <w:spacing w:val="4"/>
              </w:rPr>
              <w:t>级或县级）</w:t>
            </w:r>
          </w:p>
        </w:tc>
        <w:tc>
          <w:tcPr>
            <w:tcW w:w="1259" w:type="dxa"/>
            <w:vAlign w:val="top"/>
          </w:tcPr>
          <w:p w14:paraId="09DF617E">
            <w:pPr>
              <w:pStyle w:val="6"/>
              <w:spacing w:before="92" w:line="229" w:lineRule="auto"/>
              <w:ind w:left="28"/>
            </w:pPr>
            <w:r>
              <w:rPr>
                <w:spacing w:val="5"/>
              </w:rPr>
              <w:t>省市场监督管理局特种设备安全</w:t>
            </w:r>
          </w:p>
          <w:p w14:paraId="5DDBBD50">
            <w:pPr>
              <w:pStyle w:val="6"/>
              <w:spacing w:before="14" w:line="230" w:lineRule="auto"/>
              <w:ind w:left="28"/>
            </w:pPr>
            <w:r>
              <w:rPr>
                <w:spacing w:val="5"/>
              </w:rPr>
              <w:t>监察局、市（州）、县级相关业</w:t>
            </w:r>
          </w:p>
          <w:p w14:paraId="54202636">
            <w:pPr>
              <w:pStyle w:val="6"/>
              <w:spacing w:before="14" w:line="230" w:lineRule="auto"/>
              <w:ind w:left="502"/>
            </w:pPr>
            <w:r>
              <w:rPr>
                <w:spacing w:val="4"/>
              </w:rPr>
              <w:t>务部门</w:t>
            </w:r>
          </w:p>
        </w:tc>
        <w:tc>
          <w:tcPr>
            <w:tcW w:w="10978" w:type="dxa"/>
            <w:vAlign w:val="top"/>
          </w:tcPr>
          <w:p w14:paraId="3B691E65">
            <w:pPr>
              <w:pStyle w:val="6"/>
              <w:spacing w:before="206" w:line="228" w:lineRule="auto"/>
              <w:ind w:left="17"/>
            </w:pPr>
            <w:r>
              <w:rPr>
                <w:spacing w:val="6"/>
              </w:rPr>
              <w:t>《特种设备安全监督检查办法》（</w:t>
            </w:r>
            <w:r>
              <w:rPr>
                <w:spacing w:val="-9"/>
              </w:rPr>
              <w:t xml:space="preserve"> </w:t>
            </w:r>
            <w:r>
              <w:rPr>
                <w:spacing w:val="6"/>
              </w:rPr>
              <w:t>2022）第三十六条：特种设备生产、经营、使用单位和检验、检测机构违反本办法第二十九条第一款，拒不执行特种设备安全监察指令的，处五千元以上十万元以下罚款；情节严重的，处十万元以</w:t>
            </w:r>
            <w:r>
              <w:rPr>
                <w:spacing w:val="5"/>
              </w:rPr>
              <w:t>上二十万元以下罚款。</w:t>
            </w:r>
          </w:p>
        </w:tc>
        <w:tc>
          <w:tcPr>
            <w:tcW w:w="371" w:type="dxa"/>
            <w:vAlign w:val="top"/>
          </w:tcPr>
          <w:p w14:paraId="50ED2CFE">
            <w:pPr>
              <w:rPr>
                <w:rFonts w:ascii="Arial"/>
                <w:sz w:val="21"/>
              </w:rPr>
            </w:pPr>
          </w:p>
        </w:tc>
      </w:tr>
      <w:tr w14:paraId="4641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38B59B0B">
            <w:pPr>
              <w:spacing w:line="302" w:lineRule="auto"/>
              <w:rPr>
                <w:rFonts w:ascii="Arial"/>
                <w:sz w:val="21"/>
              </w:rPr>
            </w:pPr>
          </w:p>
          <w:p w14:paraId="45FF0A99">
            <w:pPr>
              <w:pStyle w:val="6"/>
              <w:spacing w:before="26" w:line="108" w:lineRule="exact"/>
              <w:ind w:left="248"/>
            </w:pPr>
            <w:r>
              <w:rPr>
                <w:position w:val="1"/>
              </w:rPr>
              <w:t>839</w:t>
            </w:r>
          </w:p>
        </w:tc>
        <w:tc>
          <w:tcPr>
            <w:tcW w:w="1682" w:type="dxa"/>
            <w:vAlign w:val="top"/>
          </w:tcPr>
          <w:p w14:paraId="6B02642D">
            <w:pPr>
              <w:pStyle w:val="6"/>
              <w:spacing w:before="45" w:line="262" w:lineRule="auto"/>
              <w:ind w:left="18" w:right="14" w:firstLine="3"/>
            </w:pPr>
            <w:r>
              <w:rPr>
                <w:spacing w:val="5"/>
              </w:rPr>
              <w:t>对违章指挥特种设备作业行为的行政处罚；</w:t>
            </w:r>
            <w:r>
              <w:rPr>
                <w:spacing w:val="13"/>
                <w:w w:val="101"/>
              </w:rPr>
              <w:t xml:space="preserve"> </w:t>
            </w:r>
            <w:r>
              <w:rPr>
                <w:spacing w:val="6"/>
              </w:rPr>
              <w:t>对作业人员违反特种设备的操作规程和有关</w:t>
            </w:r>
            <w:r>
              <w:rPr>
                <w:spacing w:val="4"/>
              </w:rPr>
              <w:t xml:space="preserve"> </w:t>
            </w:r>
            <w:r>
              <w:rPr>
                <w:spacing w:val="6"/>
              </w:rPr>
              <w:t>的安全规章制度操作，或者在作业过程中发</w:t>
            </w:r>
            <w:r>
              <w:rPr>
                <w:spacing w:val="4"/>
              </w:rPr>
              <w:t xml:space="preserve"> </w:t>
            </w:r>
            <w:r>
              <w:rPr>
                <w:spacing w:val="6"/>
              </w:rPr>
              <w:t>现事故隐患或者其他不安全因素未立即向现</w:t>
            </w:r>
            <w:r>
              <w:rPr>
                <w:spacing w:val="4"/>
              </w:rPr>
              <w:t xml:space="preserve"> </w:t>
            </w:r>
            <w:r>
              <w:rPr>
                <w:spacing w:val="6"/>
              </w:rPr>
              <w:t>场管理人员和单位有关负责人报告，用人单</w:t>
            </w:r>
            <w:r>
              <w:rPr>
                <w:spacing w:val="4"/>
              </w:rPr>
              <w:t xml:space="preserve"> </w:t>
            </w:r>
            <w:r>
              <w:rPr>
                <w:spacing w:val="6"/>
              </w:rPr>
              <w:t>位未给予批评教育或者处分行为的行政处罚</w:t>
            </w:r>
          </w:p>
        </w:tc>
        <w:tc>
          <w:tcPr>
            <w:tcW w:w="536" w:type="dxa"/>
            <w:vAlign w:val="top"/>
          </w:tcPr>
          <w:p w14:paraId="1F356D06">
            <w:pPr>
              <w:spacing w:line="302" w:lineRule="auto"/>
              <w:rPr>
                <w:rFonts w:ascii="Arial"/>
                <w:sz w:val="21"/>
              </w:rPr>
            </w:pPr>
          </w:p>
          <w:p w14:paraId="1B0846C4">
            <w:pPr>
              <w:pStyle w:val="6"/>
              <w:spacing w:before="26" w:line="229" w:lineRule="auto"/>
              <w:ind w:left="95"/>
            </w:pPr>
            <w:r>
              <w:rPr>
                <w:spacing w:val="5"/>
              </w:rPr>
              <w:t>行政处罚</w:t>
            </w:r>
          </w:p>
        </w:tc>
        <w:tc>
          <w:tcPr>
            <w:tcW w:w="879" w:type="dxa"/>
            <w:vAlign w:val="top"/>
          </w:tcPr>
          <w:p w14:paraId="4EF10AF5">
            <w:pPr>
              <w:pStyle w:val="6"/>
              <w:spacing w:before="217" w:line="260" w:lineRule="auto"/>
              <w:ind w:left="60" w:right="44" w:firstLine="166"/>
            </w:pPr>
            <w:r>
              <w:rPr>
                <w:spacing w:val="5"/>
              </w:rPr>
              <w:t>市场监督管理部</w:t>
            </w:r>
            <w:r>
              <w:rPr>
                <w:spacing w:val="1"/>
              </w:rPr>
              <w:t xml:space="preserve"> </w:t>
            </w:r>
            <w:r>
              <w:rPr>
                <w:spacing w:val="4"/>
              </w:rPr>
              <w:t>门（省级、设区的市</w:t>
            </w:r>
          </w:p>
          <w:p w14:paraId="29B7F500">
            <w:pPr>
              <w:pStyle w:val="6"/>
              <w:spacing w:before="1" w:line="231" w:lineRule="auto"/>
              <w:ind w:left="227"/>
            </w:pPr>
            <w:r>
              <w:rPr>
                <w:spacing w:val="4"/>
              </w:rPr>
              <w:t>级或县级）</w:t>
            </w:r>
          </w:p>
        </w:tc>
        <w:tc>
          <w:tcPr>
            <w:tcW w:w="1259" w:type="dxa"/>
            <w:vAlign w:val="top"/>
          </w:tcPr>
          <w:p w14:paraId="23B93958">
            <w:pPr>
              <w:pStyle w:val="6"/>
              <w:spacing w:before="217" w:line="229" w:lineRule="auto"/>
              <w:ind w:left="28"/>
            </w:pPr>
            <w:r>
              <w:rPr>
                <w:spacing w:val="5"/>
              </w:rPr>
              <w:t>省市场监督管理局特种设备安全</w:t>
            </w:r>
          </w:p>
          <w:p w14:paraId="34BCF06E">
            <w:pPr>
              <w:pStyle w:val="6"/>
              <w:spacing w:before="13" w:line="230" w:lineRule="auto"/>
              <w:ind w:left="28"/>
            </w:pPr>
            <w:r>
              <w:rPr>
                <w:spacing w:val="5"/>
              </w:rPr>
              <w:t>监察局、市（州）、县级相关业</w:t>
            </w:r>
          </w:p>
          <w:p w14:paraId="4241ECC1">
            <w:pPr>
              <w:pStyle w:val="6"/>
              <w:spacing w:before="14" w:line="230" w:lineRule="auto"/>
              <w:ind w:left="502"/>
            </w:pPr>
            <w:r>
              <w:rPr>
                <w:spacing w:val="4"/>
              </w:rPr>
              <w:t>务部门</w:t>
            </w:r>
          </w:p>
        </w:tc>
        <w:tc>
          <w:tcPr>
            <w:tcW w:w="10978" w:type="dxa"/>
            <w:vAlign w:val="top"/>
          </w:tcPr>
          <w:p w14:paraId="6C2DBE9D">
            <w:pPr>
              <w:spacing w:line="246" w:lineRule="auto"/>
              <w:rPr>
                <w:rFonts w:ascii="Arial"/>
                <w:sz w:val="21"/>
              </w:rPr>
            </w:pPr>
          </w:p>
          <w:p w14:paraId="23C3B15E">
            <w:pPr>
              <w:pStyle w:val="6"/>
              <w:spacing w:before="26" w:line="262" w:lineRule="auto"/>
              <w:ind w:left="17" w:right="24"/>
            </w:pPr>
            <w:r>
              <w:rPr>
                <w:spacing w:val="6"/>
              </w:rPr>
              <w:t>《特种设备作业人员监督管理办法》（2011修订）第三十一条：有下列情形之一的，责令用人单位改正，并处1000元以上3万元以下罚款</w:t>
            </w:r>
            <w:r>
              <w:rPr>
                <w:spacing w:val="-6"/>
              </w:rPr>
              <w:t xml:space="preserve">：（ </w:t>
            </w:r>
            <w:r>
              <w:rPr>
                <w:spacing w:val="6"/>
              </w:rPr>
              <w:t>一）违章指挥特种设备作业的。（</w:t>
            </w:r>
            <w:r>
              <w:rPr>
                <w:spacing w:val="-7"/>
              </w:rPr>
              <w:t xml:space="preserve"> </w:t>
            </w:r>
            <w:r>
              <w:rPr>
                <w:spacing w:val="6"/>
              </w:rPr>
              <w:t>二）作业人员违反特种设备的操作规程和有关的安全规章制</w:t>
            </w:r>
            <w:r>
              <w:rPr>
                <w:spacing w:val="5"/>
              </w:rPr>
              <w:t>度操作，或者在作业过程中发现事故隐患或者其他不安</w:t>
            </w:r>
            <w:r>
              <w:t xml:space="preserve"> </w:t>
            </w:r>
            <w:r>
              <w:rPr>
                <w:spacing w:val="6"/>
              </w:rPr>
              <w:t>全因素未立即向现场管理人员和单位有关负责人报告，用人单位未给予批评教育或者处分的。</w:t>
            </w:r>
          </w:p>
        </w:tc>
        <w:tc>
          <w:tcPr>
            <w:tcW w:w="371" w:type="dxa"/>
            <w:vAlign w:val="top"/>
          </w:tcPr>
          <w:p w14:paraId="502060A0">
            <w:pPr>
              <w:rPr>
                <w:rFonts w:ascii="Arial"/>
                <w:sz w:val="21"/>
              </w:rPr>
            </w:pPr>
          </w:p>
        </w:tc>
      </w:tr>
      <w:tr w14:paraId="509C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A082B4E">
            <w:pPr>
              <w:pStyle w:val="6"/>
              <w:spacing w:before="144" w:line="108" w:lineRule="exact"/>
              <w:ind w:left="248"/>
            </w:pPr>
            <w:r>
              <w:rPr>
                <w:position w:val="1"/>
              </w:rPr>
              <w:t>840</w:t>
            </w:r>
          </w:p>
        </w:tc>
        <w:tc>
          <w:tcPr>
            <w:tcW w:w="1682" w:type="dxa"/>
            <w:vAlign w:val="top"/>
          </w:tcPr>
          <w:p w14:paraId="3B9CF349">
            <w:pPr>
              <w:pStyle w:val="6"/>
              <w:spacing w:before="31" w:line="248" w:lineRule="auto"/>
              <w:ind w:left="19" w:right="14" w:firstLine="1"/>
              <w:jc w:val="both"/>
            </w:pPr>
            <w:r>
              <w:rPr>
                <w:spacing w:val="6"/>
              </w:rPr>
              <w:t>对锅炉生产单位未按规定建立锅炉质量安全</w:t>
            </w:r>
            <w:r>
              <w:t xml:space="preserve"> </w:t>
            </w:r>
            <w:r>
              <w:rPr>
                <w:spacing w:val="6"/>
              </w:rPr>
              <w:t>管理制度，或者未按规定配备、培训、考核</w:t>
            </w:r>
            <w:r>
              <w:rPr>
                <w:spacing w:val="2"/>
              </w:rPr>
              <w:t xml:space="preserve"> </w:t>
            </w:r>
            <w:r>
              <w:rPr>
                <w:spacing w:val="6"/>
              </w:rPr>
              <w:t>质量安全总监和质量安全员行为的行政处罚</w:t>
            </w:r>
          </w:p>
        </w:tc>
        <w:tc>
          <w:tcPr>
            <w:tcW w:w="536" w:type="dxa"/>
            <w:vAlign w:val="top"/>
          </w:tcPr>
          <w:p w14:paraId="3F1800DB">
            <w:pPr>
              <w:pStyle w:val="6"/>
              <w:spacing w:before="144" w:line="229" w:lineRule="auto"/>
              <w:ind w:left="95"/>
            </w:pPr>
            <w:r>
              <w:rPr>
                <w:spacing w:val="5"/>
              </w:rPr>
              <w:t>行政处罚</w:t>
            </w:r>
          </w:p>
        </w:tc>
        <w:tc>
          <w:tcPr>
            <w:tcW w:w="879" w:type="dxa"/>
            <w:vAlign w:val="top"/>
          </w:tcPr>
          <w:p w14:paraId="5D6D3E23">
            <w:pPr>
              <w:pStyle w:val="6"/>
              <w:spacing w:before="31" w:line="260" w:lineRule="auto"/>
              <w:ind w:left="60" w:right="44" w:firstLine="166"/>
            </w:pPr>
            <w:r>
              <w:rPr>
                <w:spacing w:val="5"/>
              </w:rPr>
              <w:t>市场监督管理部</w:t>
            </w:r>
            <w:r>
              <w:rPr>
                <w:spacing w:val="1"/>
              </w:rPr>
              <w:t xml:space="preserve"> </w:t>
            </w:r>
            <w:r>
              <w:rPr>
                <w:spacing w:val="4"/>
              </w:rPr>
              <w:t>门（省级、设区的市</w:t>
            </w:r>
          </w:p>
          <w:p w14:paraId="05E4B561">
            <w:pPr>
              <w:pStyle w:val="6"/>
              <w:spacing w:before="1" w:line="221" w:lineRule="auto"/>
              <w:ind w:left="227"/>
            </w:pPr>
            <w:r>
              <w:rPr>
                <w:spacing w:val="4"/>
              </w:rPr>
              <w:t>级或县级）</w:t>
            </w:r>
          </w:p>
        </w:tc>
        <w:tc>
          <w:tcPr>
            <w:tcW w:w="1259" w:type="dxa"/>
            <w:vAlign w:val="top"/>
          </w:tcPr>
          <w:p w14:paraId="22081D06">
            <w:pPr>
              <w:pStyle w:val="6"/>
              <w:spacing w:before="31" w:line="229" w:lineRule="auto"/>
              <w:ind w:left="28"/>
            </w:pPr>
            <w:r>
              <w:rPr>
                <w:spacing w:val="5"/>
              </w:rPr>
              <w:t>省市场监督管理局特种设备安全</w:t>
            </w:r>
          </w:p>
          <w:p w14:paraId="05C6E5D5">
            <w:pPr>
              <w:pStyle w:val="6"/>
              <w:spacing w:before="13" w:line="230" w:lineRule="auto"/>
              <w:ind w:left="28"/>
            </w:pPr>
            <w:r>
              <w:rPr>
                <w:spacing w:val="5"/>
              </w:rPr>
              <w:t>监察局、市（州）、县级相关业</w:t>
            </w:r>
          </w:p>
          <w:p w14:paraId="3504EBB7">
            <w:pPr>
              <w:pStyle w:val="6"/>
              <w:spacing w:before="14" w:line="221" w:lineRule="auto"/>
              <w:ind w:left="502"/>
            </w:pPr>
            <w:r>
              <w:rPr>
                <w:spacing w:val="4"/>
              </w:rPr>
              <w:t>务部门</w:t>
            </w:r>
          </w:p>
        </w:tc>
        <w:tc>
          <w:tcPr>
            <w:tcW w:w="10978" w:type="dxa"/>
            <w:vAlign w:val="top"/>
          </w:tcPr>
          <w:p w14:paraId="240172C9">
            <w:pPr>
              <w:pStyle w:val="6"/>
              <w:spacing w:before="88" w:line="262" w:lineRule="auto"/>
              <w:ind w:left="29" w:right="67" w:hanging="12"/>
            </w:pPr>
            <w:r>
              <w:rPr>
                <w:spacing w:val="6"/>
              </w:rPr>
              <w:t>《特种设备生产单位落实质量安全主体责任监督管理规定》（</w:t>
            </w:r>
            <w:r>
              <w:rPr>
                <w:spacing w:val="-9"/>
              </w:rPr>
              <w:t xml:space="preserve"> </w:t>
            </w:r>
            <w:r>
              <w:rPr>
                <w:spacing w:val="6"/>
              </w:rPr>
              <w:t>2023）第十七条第一款：锅炉生产单位未按规定建立锅炉质量安全管理制度，或者未按规定配备、培训、考核质量安全总监和质量安全员的，</w:t>
            </w:r>
            <w:r>
              <w:rPr>
                <w:spacing w:val="-19"/>
              </w:rPr>
              <w:t xml:space="preserve"> </w:t>
            </w:r>
            <w:r>
              <w:rPr>
                <w:spacing w:val="6"/>
              </w:rPr>
              <w:t>由县级以上地方市场监督管理部门责令改</w:t>
            </w:r>
            <w:r>
              <w:rPr>
                <w:spacing w:val="5"/>
              </w:rPr>
              <w:t>正并给予通报批评；拒不改正的，处五千元</w:t>
            </w:r>
            <w:r>
              <w:t xml:space="preserve"> </w:t>
            </w:r>
            <w:r>
              <w:rPr>
                <w:spacing w:val="6"/>
              </w:rPr>
              <w:t>以上五万元以下罚款，并将处罚情况纳入国家企业信用信息公示系统。法律、行政法规另有规定的，依照其规定</w:t>
            </w:r>
            <w:r>
              <w:rPr>
                <w:spacing w:val="5"/>
              </w:rPr>
              <w:t>执行。</w:t>
            </w:r>
          </w:p>
        </w:tc>
        <w:tc>
          <w:tcPr>
            <w:tcW w:w="371" w:type="dxa"/>
            <w:vAlign w:val="top"/>
          </w:tcPr>
          <w:p w14:paraId="3450E333">
            <w:pPr>
              <w:rPr>
                <w:rFonts w:ascii="Arial"/>
                <w:sz w:val="21"/>
              </w:rPr>
            </w:pPr>
          </w:p>
        </w:tc>
      </w:tr>
      <w:tr w14:paraId="5F234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2A3FFC4">
            <w:pPr>
              <w:pStyle w:val="6"/>
              <w:spacing w:before="144" w:line="108" w:lineRule="exact"/>
              <w:ind w:left="248"/>
            </w:pPr>
            <w:r>
              <w:rPr>
                <w:position w:val="1"/>
              </w:rPr>
              <w:t>841</w:t>
            </w:r>
          </w:p>
        </w:tc>
        <w:tc>
          <w:tcPr>
            <w:tcW w:w="1682" w:type="dxa"/>
            <w:vAlign w:val="top"/>
          </w:tcPr>
          <w:p w14:paraId="325D3E33">
            <w:pPr>
              <w:pStyle w:val="6"/>
              <w:spacing w:before="30" w:line="229" w:lineRule="auto"/>
              <w:ind w:left="21"/>
            </w:pPr>
            <w:r>
              <w:rPr>
                <w:spacing w:val="6"/>
              </w:rPr>
              <w:t>对锅炉生产单位主要负责人、质量安全总监</w:t>
            </w:r>
          </w:p>
          <w:p w14:paraId="1782139C">
            <w:pPr>
              <w:pStyle w:val="6"/>
              <w:spacing w:before="14" w:line="230" w:lineRule="auto"/>
              <w:ind w:left="26"/>
            </w:pPr>
            <w:r>
              <w:rPr>
                <w:spacing w:val="5"/>
              </w:rPr>
              <w:t>、质量安全员未按规定要求落实质量安全责</w:t>
            </w:r>
          </w:p>
          <w:p w14:paraId="01899790">
            <w:pPr>
              <w:pStyle w:val="6"/>
              <w:spacing w:before="14" w:line="221" w:lineRule="auto"/>
              <w:ind w:left="496"/>
            </w:pPr>
            <w:r>
              <w:rPr>
                <w:spacing w:val="5"/>
              </w:rPr>
              <w:t>任行为的行政处罚</w:t>
            </w:r>
          </w:p>
        </w:tc>
        <w:tc>
          <w:tcPr>
            <w:tcW w:w="536" w:type="dxa"/>
            <w:vAlign w:val="top"/>
          </w:tcPr>
          <w:p w14:paraId="34F06CFF">
            <w:pPr>
              <w:pStyle w:val="6"/>
              <w:spacing w:before="144" w:line="229" w:lineRule="auto"/>
              <w:ind w:left="95"/>
            </w:pPr>
            <w:r>
              <w:rPr>
                <w:spacing w:val="5"/>
              </w:rPr>
              <w:t>行政处罚</w:t>
            </w:r>
          </w:p>
        </w:tc>
        <w:tc>
          <w:tcPr>
            <w:tcW w:w="879" w:type="dxa"/>
            <w:vAlign w:val="top"/>
          </w:tcPr>
          <w:p w14:paraId="696E0C26">
            <w:pPr>
              <w:pStyle w:val="6"/>
              <w:spacing w:before="30" w:line="263" w:lineRule="auto"/>
              <w:ind w:left="60" w:right="44" w:firstLine="166"/>
            </w:pPr>
            <w:r>
              <w:rPr>
                <w:spacing w:val="5"/>
              </w:rPr>
              <w:t>市场监督管理部</w:t>
            </w:r>
            <w:r>
              <w:rPr>
                <w:spacing w:val="1"/>
              </w:rPr>
              <w:t xml:space="preserve"> </w:t>
            </w:r>
            <w:r>
              <w:rPr>
                <w:spacing w:val="4"/>
              </w:rPr>
              <w:t>门（省级、设区的市</w:t>
            </w:r>
          </w:p>
          <w:p w14:paraId="1B5E1623">
            <w:pPr>
              <w:pStyle w:val="6"/>
              <w:spacing w:line="221" w:lineRule="auto"/>
              <w:ind w:left="227"/>
            </w:pPr>
            <w:r>
              <w:rPr>
                <w:spacing w:val="4"/>
              </w:rPr>
              <w:t>级或县级）</w:t>
            </w:r>
          </w:p>
        </w:tc>
        <w:tc>
          <w:tcPr>
            <w:tcW w:w="1259" w:type="dxa"/>
            <w:vAlign w:val="top"/>
          </w:tcPr>
          <w:p w14:paraId="65EB5AD4">
            <w:pPr>
              <w:pStyle w:val="6"/>
              <w:spacing w:before="30" w:line="229" w:lineRule="auto"/>
              <w:ind w:left="28"/>
            </w:pPr>
            <w:r>
              <w:rPr>
                <w:spacing w:val="5"/>
              </w:rPr>
              <w:t>省市场监督管理局特种设备安全</w:t>
            </w:r>
          </w:p>
          <w:p w14:paraId="2707A550">
            <w:pPr>
              <w:pStyle w:val="6"/>
              <w:spacing w:before="14" w:line="230" w:lineRule="auto"/>
              <w:ind w:left="28"/>
            </w:pPr>
            <w:r>
              <w:rPr>
                <w:spacing w:val="5"/>
              </w:rPr>
              <w:t>监察局、市（州）、县级相关业</w:t>
            </w:r>
          </w:p>
          <w:p w14:paraId="131F60B0">
            <w:pPr>
              <w:pStyle w:val="6"/>
              <w:spacing w:before="14" w:line="221" w:lineRule="auto"/>
              <w:ind w:left="502"/>
            </w:pPr>
            <w:r>
              <w:rPr>
                <w:spacing w:val="4"/>
              </w:rPr>
              <w:t>务部门</w:t>
            </w:r>
          </w:p>
        </w:tc>
        <w:tc>
          <w:tcPr>
            <w:tcW w:w="10978" w:type="dxa"/>
            <w:vAlign w:val="top"/>
          </w:tcPr>
          <w:p w14:paraId="4A410EFC">
            <w:pPr>
              <w:pStyle w:val="6"/>
              <w:spacing w:before="88" w:line="262" w:lineRule="auto"/>
              <w:ind w:left="22" w:right="67" w:hanging="5"/>
            </w:pPr>
            <w:r>
              <w:rPr>
                <w:spacing w:val="6"/>
              </w:rPr>
              <w:t>《特种设备生产单位落实质量安全主体责任监督管理规定》（</w:t>
            </w:r>
            <w:r>
              <w:rPr>
                <w:spacing w:val="-9"/>
              </w:rPr>
              <w:t xml:space="preserve"> </w:t>
            </w:r>
            <w:r>
              <w:rPr>
                <w:spacing w:val="6"/>
              </w:rPr>
              <w:t>2023）第十七条第二款：锅炉生产单位主要负责人、质量安全总监、质量安全员未按规定要求落实质量安全责任的，</w:t>
            </w:r>
            <w:r>
              <w:rPr>
                <w:spacing w:val="-19"/>
              </w:rPr>
              <w:t xml:space="preserve"> </w:t>
            </w:r>
            <w:r>
              <w:rPr>
                <w:spacing w:val="6"/>
              </w:rPr>
              <w:t>由县级以上地方市场监督管理部门责令改正并给予通报批评；拒不</w:t>
            </w:r>
            <w:r>
              <w:rPr>
                <w:spacing w:val="5"/>
              </w:rPr>
              <w:t>改正的，对责任人处二千元以上一万元以下</w:t>
            </w:r>
            <w:r>
              <w:t xml:space="preserve"> </w:t>
            </w:r>
            <w:r>
              <w:rPr>
                <w:spacing w:val="5"/>
              </w:rPr>
              <w:t>罚款。法律、行政法规另有规定的，依照其规定执行。</w:t>
            </w:r>
          </w:p>
        </w:tc>
        <w:tc>
          <w:tcPr>
            <w:tcW w:w="371" w:type="dxa"/>
            <w:vAlign w:val="top"/>
          </w:tcPr>
          <w:p w14:paraId="64BF39AF">
            <w:pPr>
              <w:rPr>
                <w:rFonts w:ascii="Arial"/>
                <w:sz w:val="21"/>
              </w:rPr>
            </w:pPr>
          </w:p>
        </w:tc>
      </w:tr>
      <w:tr w14:paraId="00442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C006EC0">
            <w:pPr>
              <w:pStyle w:val="6"/>
              <w:spacing w:before="206" w:line="108" w:lineRule="exact"/>
              <w:ind w:left="248"/>
            </w:pPr>
            <w:r>
              <w:rPr>
                <w:position w:val="1"/>
              </w:rPr>
              <w:t>842</w:t>
            </w:r>
          </w:p>
        </w:tc>
        <w:tc>
          <w:tcPr>
            <w:tcW w:w="1682" w:type="dxa"/>
            <w:vAlign w:val="top"/>
          </w:tcPr>
          <w:p w14:paraId="688F6B03">
            <w:pPr>
              <w:pStyle w:val="6"/>
              <w:spacing w:before="36" w:line="229" w:lineRule="auto"/>
              <w:ind w:left="21"/>
            </w:pPr>
            <w:r>
              <w:rPr>
                <w:spacing w:val="6"/>
              </w:rPr>
              <w:t>对压力容器生产单位未按规定建立压力容器</w:t>
            </w:r>
          </w:p>
          <w:p w14:paraId="28CF853B">
            <w:pPr>
              <w:pStyle w:val="6"/>
              <w:spacing w:before="14" w:line="230" w:lineRule="auto"/>
              <w:ind w:left="19"/>
            </w:pPr>
            <w:r>
              <w:rPr>
                <w:spacing w:val="6"/>
              </w:rPr>
              <w:t>质量安全管理制度，或者未按规定配备、培</w:t>
            </w:r>
          </w:p>
          <w:p w14:paraId="66CF5843">
            <w:pPr>
              <w:pStyle w:val="6"/>
              <w:spacing w:before="14" w:line="229" w:lineRule="auto"/>
              <w:ind w:left="21"/>
            </w:pPr>
            <w:r>
              <w:rPr>
                <w:spacing w:val="6"/>
              </w:rPr>
              <w:t>训、考核质量安全总监和质量安全员行为的</w:t>
            </w:r>
          </w:p>
          <w:p w14:paraId="71F61190">
            <w:pPr>
              <w:pStyle w:val="6"/>
              <w:spacing w:before="14" w:line="229" w:lineRule="auto"/>
              <w:ind w:left="667"/>
            </w:pPr>
            <w:r>
              <w:rPr>
                <w:spacing w:val="5"/>
              </w:rPr>
              <w:t>行政处罚</w:t>
            </w:r>
          </w:p>
        </w:tc>
        <w:tc>
          <w:tcPr>
            <w:tcW w:w="536" w:type="dxa"/>
            <w:vAlign w:val="top"/>
          </w:tcPr>
          <w:p w14:paraId="74ADE9B5">
            <w:pPr>
              <w:pStyle w:val="6"/>
              <w:spacing w:before="206" w:line="229" w:lineRule="auto"/>
              <w:ind w:left="95"/>
            </w:pPr>
            <w:r>
              <w:rPr>
                <w:spacing w:val="5"/>
              </w:rPr>
              <w:t>行政处罚</w:t>
            </w:r>
          </w:p>
        </w:tc>
        <w:tc>
          <w:tcPr>
            <w:tcW w:w="879" w:type="dxa"/>
            <w:vAlign w:val="top"/>
          </w:tcPr>
          <w:p w14:paraId="08D5ABB4">
            <w:pPr>
              <w:pStyle w:val="6"/>
              <w:spacing w:before="92" w:line="263" w:lineRule="auto"/>
              <w:ind w:left="60" w:right="44" w:firstLine="166"/>
            </w:pPr>
            <w:r>
              <w:rPr>
                <w:spacing w:val="5"/>
              </w:rPr>
              <w:t>市场监督管理部</w:t>
            </w:r>
            <w:r>
              <w:rPr>
                <w:spacing w:val="1"/>
              </w:rPr>
              <w:t xml:space="preserve"> </w:t>
            </w:r>
            <w:r>
              <w:rPr>
                <w:spacing w:val="4"/>
              </w:rPr>
              <w:t>门（省级、设区的市</w:t>
            </w:r>
          </w:p>
          <w:p w14:paraId="25BAE05D">
            <w:pPr>
              <w:pStyle w:val="6"/>
              <w:spacing w:line="231" w:lineRule="auto"/>
              <w:ind w:left="227"/>
            </w:pPr>
            <w:r>
              <w:rPr>
                <w:spacing w:val="4"/>
              </w:rPr>
              <w:t>级或县级）</w:t>
            </w:r>
          </w:p>
        </w:tc>
        <w:tc>
          <w:tcPr>
            <w:tcW w:w="1259" w:type="dxa"/>
            <w:vAlign w:val="top"/>
          </w:tcPr>
          <w:p w14:paraId="04A5FA5F">
            <w:pPr>
              <w:pStyle w:val="6"/>
              <w:spacing w:before="92" w:line="229" w:lineRule="auto"/>
              <w:ind w:left="28"/>
            </w:pPr>
            <w:r>
              <w:rPr>
                <w:spacing w:val="5"/>
              </w:rPr>
              <w:t>省市场监督管理局特种设备安全</w:t>
            </w:r>
          </w:p>
          <w:p w14:paraId="0F26A89E">
            <w:pPr>
              <w:pStyle w:val="6"/>
              <w:spacing w:before="14" w:line="230" w:lineRule="auto"/>
              <w:ind w:left="28"/>
            </w:pPr>
            <w:r>
              <w:rPr>
                <w:spacing w:val="5"/>
              </w:rPr>
              <w:t>监察局、市（州）、县级相关业</w:t>
            </w:r>
          </w:p>
          <w:p w14:paraId="27F79059">
            <w:pPr>
              <w:pStyle w:val="6"/>
              <w:spacing w:before="14" w:line="230" w:lineRule="auto"/>
              <w:ind w:left="502"/>
            </w:pPr>
            <w:r>
              <w:rPr>
                <w:spacing w:val="4"/>
              </w:rPr>
              <w:t>务部门</w:t>
            </w:r>
          </w:p>
        </w:tc>
        <w:tc>
          <w:tcPr>
            <w:tcW w:w="10978" w:type="dxa"/>
            <w:vAlign w:val="top"/>
          </w:tcPr>
          <w:p w14:paraId="414BD631">
            <w:pPr>
              <w:pStyle w:val="6"/>
              <w:spacing w:before="150" w:line="262" w:lineRule="auto"/>
              <w:ind w:left="24" w:right="153" w:hanging="7"/>
            </w:pPr>
            <w:r>
              <w:rPr>
                <w:spacing w:val="6"/>
              </w:rPr>
              <w:t>《特种设备生产单位落实质量安全主体责任监督管理规定》（</w:t>
            </w:r>
            <w:r>
              <w:rPr>
                <w:spacing w:val="-9"/>
              </w:rPr>
              <w:t xml:space="preserve"> </w:t>
            </w:r>
            <w:r>
              <w:rPr>
                <w:spacing w:val="6"/>
              </w:rPr>
              <w:t>2023）第三十二条第一款：压力容器生产单位未按规定建立压力容器质量安全管理制度，或者未按规定配备、培训、考核质量安全总监和质量安全员的，</w:t>
            </w:r>
            <w:r>
              <w:rPr>
                <w:spacing w:val="-19"/>
              </w:rPr>
              <w:t xml:space="preserve"> </w:t>
            </w:r>
            <w:r>
              <w:rPr>
                <w:spacing w:val="6"/>
              </w:rPr>
              <w:t>由县级以上地方市场监督管</w:t>
            </w:r>
            <w:r>
              <w:rPr>
                <w:spacing w:val="5"/>
              </w:rPr>
              <w:t>理部门责令改正并给予通报批评；拒不改正</w:t>
            </w:r>
            <w:r>
              <w:t xml:space="preserve"> </w:t>
            </w:r>
            <w:r>
              <w:rPr>
                <w:spacing w:val="6"/>
              </w:rPr>
              <w:t>的，处五千元以上五万元以下罚款，并将处罚情况纳入国家企业信用信息公示系统。法律、行政法规另有规定的，依照其规定执行。</w:t>
            </w:r>
          </w:p>
        </w:tc>
        <w:tc>
          <w:tcPr>
            <w:tcW w:w="371" w:type="dxa"/>
            <w:vAlign w:val="top"/>
          </w:tcPr>
          <w:p w14:paraId="43E102A1">
            <w:pPr>
              <w:rPr>
                <w:rFonts w:ascii="Arial"/>
                <w:sz w:val="21"/>
              </w:rPr>
            </w:pPr>
          </w:p>
        </w:tc>
      </w:tr>
      <w:tr w14:paraId="0D95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A9676A8">
            <w:pPr>
              <w:pStyle w:val="6"/>
              <w:spacing w:before="145" w:line="108" w:lineRule="exact"/>
              <w:ind w:left="248"/>
            </w:pPr>
            <w:r>
              <w:rPr>
                <w:position w:val="1"/>
              </w:rPr>
              <w:t>843</w:t>
            </w:r>
          </w:p>
        </w:tc>
        <w:tc>
          <w:tcPr>
            <w:tcW w:w="1682" w:type="dxa"/>
            <w:vAlign w:val="top"/>
          </w:tcPr>
          <w:p w14:paraId="5EA57841">
            <w:pPr>
              <w:pStyle w:val="6"/>
              <w:spacing w:before="31" w:line="229" w:lineRule="auto"/>
              <w:ind w:left="21"/>
            </w:pPr>
            <w:r>
              <w:rPr>
                <w:spacing w:val="6"/>
              </w:rPr>
              <w:t>对压力容器生产单位主要负责人、质量安全</w:t>
            </w:r>
          </w:p>
          <w:p w14:paraId="703A20D6">
            <w:pPr>
              <w:pStyle w:val="6"/>
              <w:spacing w:before="14" w:line="230" w:lineRule="auto"/>
              <w:ind w:left="25"/>
            </w:pPr>
            <w:r>
              <w:rPr>
                <w:spacing w:val="5"/>
              </w:rPr>
              <w:t>总监、质量安全员未按规定要求落实质量安</w:t>
            </w:r>
          </w:p>
          <w:p w14:paraId="16A4BACE">
            <w:pPr>
              <w:pStyle w:val="6"/>
              <w:spacing w:before="14" w:line="219" w:lineRule="auto"/>
              <w:ind w:left="407"/>
            </w:pPr>
            <w:r>
              <w:rPr>
                <w:spacing w:val="6"/>
              </w:rPr>
              <w:t>全责任行为的行政处罚</w:t>
            </w:r>
          </w:p>
        </w:tc>
        <w:tc>
          <w:tcPr>
            <w:tcW w:w="536" w:type="dxa"/>
            <w:vAlign w:val="top"/>
          </w:tcPr>
          <w:p w14:paraId="7E4CF9E3">
            <w:pPr>
              <w:pStyle w:val="6"/>
              <w:spacing w:before="145" w:line="229" w:lineRule="auto"/>
              <w:ind w:left="95"/>
            </w:pPr>
            <w:r>
              <w:rPr>
                <w:spacing w:val="5"/>
              </w:rPr>
              <w:t>行政处罚</w:t>
            </w:r>
          </w:p>
        </w:tc>
        <w:tc>
          <w:tcPr>
            <w:tcW w:w="879" w:type="dxa"/>
            <w:vAlign w:val="top"/>
          </w:tcPr>
          <w:p w14:paraId="1668E775">
            <w:pPr>
              <w:pStyle w:val="6"/>
              <w:spacing w:before="30" w:line="263" w:lineRule="auto"/>
              <w:ind w:left="60" w:right="44" w:firstLine="166"/>
            </w:pPr>
            <w:r>
              <w:rPr>
                <w:spacing w:val="5"/>
              </w:rPr>
              <w:t>市场监督管理部</w:t>
            </w:r>
            <w:r>
              <w:rPr>
                <w:spacing w:val="1"/>
              </w:rPr>
              <w:t xml:space="preserve"> </w:t>
            </w:r>
            <w:r>
              <w:rPr>
                <w:spacing w:val="4"/>
              </w:rPr>
              <w:t>门（省级、设区的市</w:t>
            </w:r>
          </w:p>
          <w:p w14:paraId="78948D55">
            <w:pPr>
              <w:pStyle w:val="6"/>
              <w:spacing w:line="219" w:lineRule="auto"/>
              <w:ind w:left="227"/>
            </w:pPr>
            <w:r>
              <w:rPr>
                <w:spacing w:val="4"/>
              </w:rPr>
              <w:t>级或县级）</w:t>
            </w:r>
          </w:p>
        </w:tc>
        <w:tc>
          <w:tcPr>
            <w:tcW w:w="1259" w:type="dxa"/>
            <w:vAlign w:val="top"/>
          </w:tcPr>
          <w:p w14:paraId="7785AB99">
            <w:pPr>
              <w:pStyle w:val="6"/>
              <w:spacing w:before="31" w:line="229" w:lineRule="auto"/>
              <w:ind w:left="28"/>
            </w:pPr>
            <w:r>
              <w:rPr>
                <w:spacing w:val="5"/>
              </w:rPr>
              <w:t>省市场监督管理局特种设备安全</w:t>
            </w:r>
          </w:p>
          <w:p w14:paraId="3F543DE1">
            <w:pPr>
              <w:pStyle w:val="6"/>
              <w:spacing w:before="14" w:line="230" w:lineRule="auto"/>
              <w:ind w:left="28"/>
            </w:pPr>
            <w:r>
              <w:rPr>
                <w:spacing w:val="5"/>
              </w:rPr>
              <w:t>监察局、市（州）、县级相关业</w:t>
            </w:r>
          </w:p>
          <w:p w14:paraId="001F730A">
            <w:pPr>
              <w:pStyle w:val="6"/>
              <w:spacing w:before="14" w:line="219" w:lineRule="auto"/>
              <w:ind w:left="502"/>
            </w:pPr>
            <w:r>
              <w:rPr>
                <w:spacing w:val="4"/>
              </w:rPr>
              <w:t>务部门</w:t>
            </w:r>
          </w:p>
        </w:tc>
        <w:tc>
          <w:tcPr>
            <w:tcW w:w="10978" w:type="dxa"/>
            <w:vAlign w:val="top"/>
          </w:tcPr>
          <w:p w14:paraId="11D33B92">
            <w:pPr>
              <w:pStyle w:val="6"/>
              <w:spacing w:before="89" w:line="262" w:lineRule="auto"/>
              <w:ind w:left="20" w:right="67" w:hanging="3"/>
            </w:pPr>
            <w:r>
              <w:rPr>
                <w:spacing w:val="6"/>
              </w:rPr>
              <w:t>《特种设备生产单位落实质量安全主体责任监督管理规定》（</w:t>
            </w:r>
            <w:r>
              <w:rPr>
                <w:spacing w:val="-9"/>
              </w:rPr>
              <w:t xml:space="preserve"> </w:t>
            </w:r>
            <w:r>
              <w:rPr>
                <w:spacing w:val="6"/>
              </w:rPr>
              <w:t>2023）第三十二条第二款：压力容器生产单位主要负责人、质量安全总监、质量安全员未按规定要求落实质量安全责任的，</w:t>
            </w:r>
            <w:r>
              <w:rPr>
                <w:spacing w:val="-19"/>
              </w:rPr>
              <w:t xml:space="preserve"> </w:t>
            </w:r>
            <w:r>
              <w:rPr>
                <w:spacing w:val="6"/>
              </w:rPr>
              <w:t>由县级以上地方市场监督管理部门责令改正并给予通报批评</w:t>
            </w:r>
            <w:r>
              <w:rPr>
                <w:spacing w:val="5"/>
              </w:rPr>
              <w:t>；拒不改正的，对责任人处二千元以上一万</w:t>
            </w:r>
            <w:r>
              <w:t xml:space="preserve"> </w:t>
            </w:r>
            <w:r>
              <w:rPr>
                <w:spacing w:val="6"/>
              </w:rPr>
              <w:t>元以下罚款。法律、行政法规另有规定的，依照其规</w:t>
            </w:r>
            <w:r>
              <w:rPr>
                <w:spacing w:val="5"/>
              </w:rPr>
              <w:t>定执行。</w:t>
            </w:r>
          </w:p>
        </w:tc>
        <w:tc>
          <w:tcPr>
            <w:tcW w:w="371" w:type="dxa"/>
            <w:vAlign w:val="top"/>
          </w:tcPr>
          <w:p w14:paraId="6C1068F0">
            <w:pPr>
              <w:rPr>
                <w:rFonts w:ascii="Arial"/>
                <w:sz w:val="21"/>
              </w:rPr>
            </w:pPr>
          </w:p>
        </w:tc>
      </w:tr>
      <w:tr w14:paraId="2DE84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646DD46">
            <w:pPr>
              <w:pStyle w:val="6"/>
              <w:spacing w:before="144" w:line="108" w:lineRule="exact"/>
              <w:ind w:left="248"/>
            </w:pPr>
            <w:r>
              <w:rPr>
                <w:position w:val="1"/>
              </w:rPr>
              <w:t>844</w:t>
            </w:r>
          </w:p>
        </w:tc>
        <w:tc>
          <w:tcPr>
            <w:tcW w:w="1682" w:type="dxa"/>
            <w:vAlign w:val="top"/>
          </w:tcPr>
          <w:p w14:paraId="76D2EB1C">
            <w:pPr>
              <w:pStyle w:val="6"/>
              <w:spacing w:before="31" w:line="248" w:lineRule="auto"/>
              <w:ind w:left="19" w:right="14" w:firstLine="1"/>
              <w:jc w:val="both"/>
            </w:pPr>
            <w:r>
              <w:rPr>
                <w:spacing w:val="6"/>
              </w:rPr>
              <w:t>对气瓶生产单位未按规定建立气瓶质量安全</w:t>
            </w:r>
            <w:r>
              <w:t xml:space="preserve"> </w:t>
            </w:r>
            <w:r>
              <w:rPr>
                <w:spacing w:val="6"/>
              </w:rPr>
              <w:t>管理制度，或者未按规定配备、培训、考核</w:t>
            </w:r>
            <w:r>
              <w:rPr>
                <w:spacing w:val="2"/>
              </w:rPr>
              <w:t xml:space="preserve"> </w:t>
            </w:r>
            <w:r>
              <w:rPr>
                <w:spacing w:val="6"/>
              </w:rPr>
              <w:t>质量安全总监和质量安全员行为的行政处罚</w:t>
            </w:r>
          </w:p>
        </w:tc>
        <w:tc>
          <w:tcPr>
            <w:tcW w:w="536" w:type="dxa"/>
            <w:vAlign w:val="top"/>
          </w:tcPr>
          <w:p w14:paraId="3347F35B">
            <w:pPr>
              <w:pStyle w:val="6"/>
              <w:spacing w:before="144" w:line="229" w:lineRule="auto"/>
              <w:ind w:left="95"/>
            </w:pPr>
            <w:r>
              <w:rPr>
                <w:spacing w:val="5"/>
              </w:rPr>
              <w:t>行政处罚</w:t>
            </w:r>
          </w:p>
        </w:tc>
        <w:tc>
          <w:tcPr>
            <w:tcW w:w="879" w:type="dxa"/>
            <w:vAlign w:val="top"/>
          </w:tcPr>
          <w:p w14:paraId="672AB18D">
            <w:pPr>
              <w:pStyle w:val="6"/>
              <w:spacing w:before="30" w:line="263" w:lineRule="auto"/>
              <w:ind w:left="60" w:right="44" w:firstLine="166"/>
            </w:pPr>
            <w:r>
              <w:rPr>
                <w:spacing w:val="5"/>
              </w:rPr>
              <w:t>市场监督管理部</w:t>
            </w:r>
            <w:r>
              <w:rPr>
                <w:spacing w:val="1"/>
              </w:rPr>
              <w:t xml:space="preserve"> </w:t>
            </w:r>
            <w:r>
              <w:rPr>
                <w:spacing w:val="4"/>
              </w:rPr>
              <w:t>门（省级、设区的市</w:t>
            </w:r>
          </w:p>
          <w:p w14:paraId="159020D6">
            <w:pPr>
              <w:pStyle w:val="6"/>
              <w:spacing w:line="219" w:lineRule="auto"/>
              <w:ind w:left="227"/>
            </w:pPr>
            <w:r>
              <w:rPr>
                <w:spacing w:val="4"/>
              </w:rPr>
              <w:t>级或县级）</w:t>
            </w:r>
          </w:p>
        </w:tc>
        <w:tc>
          <w:tcPr>
            <w:tcW w:w="1259" w:type="dxa"/>
            <w:vAlign w:val="top"/>
          </w:tcPr>
          <w:p w14:paraId="1042EA7D">
            <w:pPr>
              <w:pStyle w:val="6"/>
              <w:spacing w:before="31" w:line="229" w:lineRule="auto"/>
              <w:ind w:left="28"/>
            </w:pPr>
            <w:r>
              <w:rPr>
                <w:spacing w:val="5"/>
              </w:rPr>
              <w:t>省市场监督管理局特种设备安全</w:t>
            </w:r>
          </w:p>
          <w:p w14:paraId="133E9594">
            <w:pPr>
              <w:pStyle w:val="6"/>
              <w:spacing w:before="14" w:line="230" w:lineRule="auto"/>
              <w:ind w:left="28"/>
            </w:pPr>
            <w:r>
              <w:rPr>
                <w:spacing w:val="5"/>
              </w:rPr>
              <w:t>监察局、市（州）、县级相关业</w:t>
            </w:r>
          </w:p>
          <w:p w14:paraId="30058D08">
            <w:pPr>
              <w:pStyle w:val="6"/>
              <w:spacing w:before="14" w:line="219" w:lineRule="auto"/>
              <w:ind w:left="502"/>
            </w:pPr>
            <w:r>
              <w:rPr>
                <w:spacing w:val="4"/>
              </w:rPr>
              <w:t>务部门</w:t>
            </w:r>
          </w:p>
        </w:tc>
        <w:tc>
          <w:tcPr>
            <w:tcW w:w="10978" w:type="dxa"/>
            <w:vAlign w:val="top"/>
          </w:tcPr>
          <w:p w14:paraId="23D9B9FB">
            <w:pPr>
              <w:pStyle w:val="6"/>
              <w:spacing w:before="88" w:line="262" w:lineRule="auto"/>
              <w:ind w:left="20" w:right="67" w:hanging="3"/>
            </w:pPr>
            <w:r>
              <w:rPr>
                <w:spacing w:val="6"/>
              </w:rPr>
              <w:t>《特种设备生产单位落实质量安全主体责任监督管理规定》（</w:t>
            </w:r>
            <w:r>
              <w:rPr>
                <w:spacing w:val="-9"/>
              </w:rPr>
              <w:t xml:space="preserve"> </w:t>
            </w:r>
            <w:r>
              <w:rPr>
                <w:spacing w:val="6"/>
              </w:rPr>
              <w:t>2023）第四十七条第一款：气瓶生产单位未按规定建立气瓶质量安全管理制度，或者未按规定配备、培训、考核质量安全总监和质量安全员的，</w:t>
            </w:r>
            <w:r>
              <w:rPr>
                <w:spacing w:val="-19"/>
              </w:rPr>
              <w:t xml:space="preserve"> </w:t>
            </w:r>
            <w:r>
              <w:rPr>
                <w:spacing w:val="6"/>
              </w:rPr>
              <w:t>由县级以上地方市场监督管理部门责令</w:t>
            </w:r>
            <w:r>
              <w:rPr>
                <w:spacing w:val="5"/>
              </w:rPr>
              <w:t>改正并给予通报批评；拒不改正的，处五千</w:t>
            </w:r>
            <w:r>
              <w:t xml:space="preserve"> </w:t>
            </w:r>
            <w:r>
              <w:rPr>
                <w:spacing w:val="6"/>
              </w:rPr>
              <w:t>元以上五万元以下罚款，并将处罚情况纳入国家企业信用信息公示系统。法律、行政法规另有规定的，依照其规定执行。</w:t>
            </w:r>
          </w:p>
        </w:tc>
        <w:tc>
          <w:tcPr>
            <w:tcW w:w="371" w:type="dxa"/>
            <w:vAlign w:val="top"/>
          </w:tcPr>
          <w:p w14:paraId="53FDCAC2">
            <w:pPr>
              <w:rPr>
                <w:rFonts w:ascii="Arial"/>
                <w:sz w:val="21"/>
              </w:rPr>
            </w:pPr>
          </w:p>
        </w:tc>
      </w:tr>
      <w:tr w14:paraId="3D448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F37AFF5">
            <w:pPr>
              <w:pStyle w:val="6"/>
              <w:spacing w:before="146" w:line="108" w:lineRule="exact"/>
              <w:ind w:left="248"/>
            </w:pPr>
            <w:r>
              <w:rPr>
                <w:position w:val="1"/>
              </w:rPr>
              <w:t>845</w:t>
            </w:r>
          </w:p>
        </w:tc>
        <w:tc>
          <w:tcPr>
            <w:tcW w:w="1682" w:type="dxa"/>
            <w:vAlign w:val="top"/>
          </w:tcPr>
          <w:p w14:paraId="7CAD3D52">
            <w:pPr>
              <w:pStyle w:val="6"/>
              <w:spacing w:before="32" w:line="229" w:lineRule="auto"/>
              <w:ind w:left="21"/>
            </w:pPr>
            <w:r>
              <w:rPr>
                <w:spacing w:val="6"/>
              </w:rPr>
              <w:t>对气瓶生产单位主要负责人、质量安全总监</w:t>
            </w:r>
          </w:p>
          <w:p w14:paraId="2AE5B69D">
            <w:pPr>
              <w:pStyle w:val="6"/>
              <w:spacing w:before="14" w:line="230" w:lineRule="auto"/>
              <w:ind w:left="26"/>
            </w:pPr>
            <w:r>
              <w:rPr>
                <w:spacing w:val="5"/>
              </w:rPr>
              <w:t>、质量安全员未按规定要求落实质量安全责</w:t>
            </w:r>
          </w:p>
          <w:p w14:paraId="53E75C0C">
            <w:pPr>
              <w:pStyle w:val="6"/>
              <w:spacing w:before="14" w:line="216" w:lineRule="auto"/>
              <w:ind w:left="496"/>
            </w:pPr>
            <w:r>
              <w:rPr>
                <w:spacing w:val="5"/>
              </w:rPr>
              <w:t>任行为的行政处罚</w:t>
            </w:r>
          </w:p>
        </w:tc>
        <w:tc>
          <w:tcPr>
            <w:tcW w:w="536" w:type="dxa"/>
            <w:vAlign w:val="top"/>
          </w:tcPr>
          <w:p w14:paraId="5E4CD478">
            <w:pPr>
              <w:pStyle w:val="6"/>
              <w:spacing w:before="146" w:line="229" w:lineRule="auto"/>
              <w:ind w:left="95"/>
            </w:pPr>
            <w:r>
              <w:rPr>
                <w:spacing w:val="5"/>
              </w:rPr>
              <w:t>行政处罚</w:t>
            </w:r>
          </w:p>
        </w:tc>
        <w:tc>
          <w:tcPr>
            <w:tcW w:w="879" w:type="dxa"/>
            <w:vAlign w:val="top"/>
          </w:tcPr>
          <w:p w14:paraId="13492A88">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2088A884">
            <w:pPr>
              <w:pStyle w:val="6"/>
              <w:spacing w:line="216" w:lineRule="auto"/>
              <w:ind w:left="227"/>
            </w:pPr>
            <w:r>
              <w:rPr>
                <w:spacing w:val="4"/>
              </w:rPr>
              <w:t>级或县级）</w:t>
            </w:r>
          </w:p>
        </w:tc>
        <w:tc>
          <w:tcPr>
            <w:tcW w:w="1259" w:type="dxa"/>
            <w:vAlign w:val="top"/>
          </w:tcPr>
          <w:p w14:paraId="158DF96A">
            <w:pPr>
              <w:pStyle w:val="6"/>
              <w:spacing w:before="32" w:line="229" w:lineRule="auto"/>
              <w:ind w:left="28"/>
            </w:pPr>
            <w:r>
              <w:rPr>
                <w:spacing w:val="5"/>
              </w:rPr>
              <w:t>省市场监督管理局特种设备安全</w:t>
            </w:r>
          </w:p>
          <w:p w14:paraId="618D4911">
            <w:pPr>
              <w:pStyle w:val="6"/>
              <w:spacing w:before="14" w:line="230" w:lineRule="auto"/>
              <w:ind w:left="28"/>
            </w:pPr>
            <w:r>
              <w:rPr>
                <w:spacing w:val="5"/>
              </w:rPr>
              <w:t>监察局、市（州）、县级相关业</w:t>
            </w:r>
          </w:p>
          <w:p w14:paraId="5408021E">
            <w:pPr>
              <w:pStyle w:val="6"/>
              <w:spacing w:before="14" w:line="216" w:lineRule="auto"/>
              <w:ind w:left="502"/>
            </w:pPr>
            <w:r>
              <w:rPr>
                <w:spacing w:val="4"/>
              </w:rPr>
              <w:t>务部门</w:t>
            </w:r>
          </w:p>
        </w:tc>
        <w:tc>
          <w:tcPr>
            <w:tcW w:w="10978" w:type="dxa"/>
            <w:vAlign w:val="top"/>
          </w:tcPr>
          <w:p w14:paraId="7FCF445D">
            <w:pPr>
              <w:pStyle w:val="6"/>
              <w:spacing w:before="92" w:line="293" w:lineRule="auto"/>
              <w:ind w:left="21" w:right="45" w:hanging="4"/>
            </w:pPr>
            <w:r>
              <w:rPr>
                <w:spacing w:val="6"/>
              </w:rPr>
              <w:t>《特种设备生产单位落实质量安全主体责任监督管理规定》（</w:t>
            </w:r>
            <w:r>
              <w:rPr>
                <w:spacing w:val="-8"/>
              </w:rPr>
              <w:t xml:space="preserve"> </w:t>
            </w:r>
            <w:r>
              <w:rPr>
                <w:spacing w:val="6"/>
              </w:rPr>
              <w:t>2023）第四十七条第二款： 气瓶生产单位主要负责人、质量安全总监、质量安全员未按规定要求落实质量安全责任的，</w:t>
            </w:r>
            <w:r>
              <w:rPr>
                <w:spacing w:val="-19"/>
              </w:rPr>
              <w:t xml:space="preserve"> </w:t>
            </w:r>
            <w:r>
              <w:rPr>
                <w:spacing w:val="6"/>
              </w:rPr>
              <w:t>由县级</w:t>
            </w:r>
            <w:r>
              <w:rPr>
                <w:spacing w:val="5"/>
              </w:rPr>
              <w:t>以上地方市场监督管理部门责令改正并给予通报批评；拒不改正的，对责任人处二千元以上一万元以</w:t>
            </w:r>
            <w:r>
              <w:t xml:space="preserve"> </w:t>
            </w:r>
            <w:r>
              <w:rPr>
                <w:spacing w:val="6"/>
              </w:rPr>
              <w:t>下罚款。法律、行政法规另有规定的，依照其</w:t>
            </w:r>
            <w:r>
              <w:rPr>
                <w:spacing w:val="5"/>
              </w:rPr>
              <w:t>规定执行。</w:t>
            </w:r>
          </w:p>
        </w:tc>
        <w:tc>
          <w:tcPr>
            <w:tcW w:w="371" w:type="dxa"/>
            <w:vAlign w:val="top"/>
          </w:tcPr>
          <w:p w14:paraId="2831E598">
            <w:pPr>
              <w:rPr>
                <w:rFonts w:ascii="Arial"/>
                <w:sz w:val="21"/>
              </w:rPr>
            </w:pPr>
          </w:p>
        </w:tc>
      </w:tr>
      <w:tr w14:paraId="0CF91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03C8104">
            <w:pPr>
              <w:pStyle w:val="6"/>
              <w:spacing w:before="208" w:line="108" w:lineRule="exact"/>
              <w:ind w:left="248"/>
            </w:pPr>
            <w:r>
              <w:rPr>
                <w:position w:val="1"/>
              </w:rPr>
              <w:t>846</w:t>
            </w:r>
          </w:p>
        </w:tc>
        <w:tc>
          <w:tcPr>
            <w:tcW w:w="1682" w:type="dxa"/>
            <w:vAlign w:val="top"/>
          </w:tcPr>
          <w:p w14:paraId="01762E4A">
            <w:pPr>
              <w:pStyle w:val="6"/>
              <w:spacing w:before="37" w:line="229" w:lineRule="auto"/>
              <w:ind w:left="21"/>
            </w:pPr>
            <w:r>
              <w:rPr>
                <w:spacing w:val="6"/>
              </w:rPr>
              <w:t>对压力管道生产单位未按规定建立压力管道</w:t>
            </w:r>
          </w:p>
          <w:p w14:paraId="22C874B8">
            <w:pPr>
              <w:pStyle w:val="6"/>
              <w:spacing w:before="14" w:line="230" w:lineRule="auto"/>
              <w:ind w:left="19"/>
            </w:pPr>
            <w:r>
              <w:rPr>
                <w:spacing w:val="6"/>
              </w:rPr>
              <w:t>质量安全管理制度，或者未按规定配备、培</w:t>
            </w:r>
          </w:p>
          <w:p w14:paraId="1CB23490">
            <w:pPr>
              <w:pStyle w:val="6"/>
              <w:spacing w:before="14" w:line="229" w:lineRule="auto"/>
              <w:ind w:left="21"/>
            </w:pPr>
            <w:r>
              <w:rPr>
                <w:spacing w:val="6"/>
              </w:rPr>
              <w:t>训、考核质量安全总监和质量安全员行为的</w:t>
            </w:r>
          </w:p>
          <w:p w14:paraId="084BE688">
            <w:pPr>
              <w:pStyle w:val="6"/>
              <w:spacing w:before="14" w:line="229" w:lineRule="auto"/>
              <w:ind w:left="667"/>
            </w:pPr>
            <w:r>
              <w:rPr>
                <w:spacing w:val="5"/>
              </w:rPr>
              <w:t>行政处罚</w:t>
            </w:r>
          </w:p>
        </w:tc>
        <w:tc>
          <w:tcPr>
            <w:tcW w:w="536" w:type="dxa"/>
            <w:vAlign w:val="top"/>
          </w:tcPr>
          <w:p w14:paraId="63D7F9D1">
            <w:pPr>
              <w:pStyle w:val="6"/>
              <w:spacing w:before="208" w:line="229" w:lineRule="auto"/>
              <w:ind w:left="95"/>
            </w:pPr>
            <w:r>
              <w:rPr>
                <w:spacing w:val="5"/>
              </w:rPr>
              <w:t>行政处罚</w:t>
            </w:r>
          </w:p>
        </w:tc>
        <w:tc>
          <w:tcPr>
            <w:tcW w:w="879" w:type="dxa"/>
            <w:vAlign w:val="top"/>
          </w:tcPr>
          <w:p w14:paraId="7F574CFF">
            <w:pPr>
              <w:pStyle w:val="6"/>
              <w:spacing w:before="94" w:line="263" w:lineRule="auto"/>
              <w:ind w:left="60" w:right="44" w:firstLine="166"/>
            </w:pPr>
            <w:r>
              <w:rPr>
                <w:spacing w:val="5"/>
              </w:rPr>
              <w:t>市场监督管理部</w:t>
            </w:r>
            <w:r>
              <w:rPr>
                <w:spacing w:val="1"/>
              </w:rPr>
              <w:t xml:space="preserve"> </w:t>
            </w:r>
            <w:r>
              <w:rPr>
                <w:spacing w:val="4"/>
              </w:rPr>
              <w:t>门（省级、设区的市</w:t>
            </w:r>
          </w:p>
          <w:p w14:paraId="58A0EFBB">
            <w:pPr>
              <w:pStyle w:val="6"/>
              <w:spacing w:line="231" w:lineRule="auto"/>
              <w:ind w:left="227"/>
            </w:pPr>
            <w:r>
              <w:rPr>
                <w:spacing w:val="4"/>
              </w:rPr>
              <w:t>级或县级）</w:t>
            </w:r>
          </w:p>
        </w:tc>
        <w:tc>
          <w:tcPr>
            <w:tcW w:w="1259" w:type="dxa"/>
            <w:vAlign w:val="top"/>
          </w:tcPr>
          <w:p w14:paraId="4EECC5FC">
            <w:pPr>
              <w:pStyle w:val="6"/>
              <w:spacing w:before="94" w:line="229" w:lineRule="auto"/>
              <w:ind w:left="28"/>
            </w:pPr>
            <w:r>
              <w:rPr>
                <w:spacing w:val="5"/>
              </w:rPr>
              <w:t>省市场监督管理局特种设备安全</w:t>
            </w:r>
          </w:p>
          <w:p w14:paraId="6990D91D">
            <w:pPr>
              <w:pStyle w:val="6"/>
              <w:spacing w:before="14" w:line="230" w:lineRule="auto"/>
              <w:ind w:left="28"/>
            </w:pPr>
            <w:r>
              <w:rPr>
                <w:spacing w:val="5"/>
              </w:rPr>
              <w:t>监察局、市（州）、县级相关业</w:t>
            </w:r>
          </w:p>
          <w:p w14:paraId="60BB9EBA">
            <w:pPr>
              <w:pStyle w:val="6"/>
              <w:spacing w:before="14" w:line="230" w:lineRule="auto"/>
              <w:ind w:left="502"/>
            </w:pPr>
            <w:r>
              <w:rPr>
                <w:spacing w:val="4"/>
              </w:rPr>
              <w:t>务部门</w:t>
            </w:r>
          </w:p>
        </w:tc>
        <w:tc>
          <w:tcPr>
            <w:tcW w:w="10978" w:type="dxa"/>
            <w:vAlign w:val="top"/>
          </w:tcPr>
          <w:p w14:paraId="6F246670">
            <w:pPr>
              <w:pStyle w:val="6"/>
              <w:spacing w:before="155" w:line="289" w:lineRule="auto"/>
              <w:ind w:left="24" w:right="132" w:hanging="7"/>
            </w:pPr>
            <w:r>
              <w:rPr>
                <w:spacing w:val="6"/>
              </w:rPr>
              <w:t>《特种设备生产单位落实质量安全主体责任监督管理规定》（</w:t>
            </w:r>
            <w:r>
              <w:rPr>
                <w:spacing w:val="-9"/>
              </w:rPr>
              <w:t xml:space="preserve"> </w:t>
            </w:r>
            <w:r>
              <w:rPr>
                <w:spacing w:val="6"/>
              </w:rPr>
              <w:t>2023）第六十二条第一款：</w:t>
            </w:r>
            <w:r>
              <w:rPr>
                <w:spacing w:val="-7"/>
              </w:rPr>
              <w:t xml:space="preserve"> </w:t>
            </w:r>
            <w:r>
              <w:rPr>
                <w:spacing w:val="6"/>
              </w:rPr>
              <w:t>压力管道生产单位未按规定建立压力管道质量安全管理制度，或者未按规定配备、培训、考核质量安全总监和质量安全员的，</w:t>
            </w:r>
            <w:r>
              <w:rPr>
                <w:spacing w:val="-18"/>
              </w:rPr>
              <w:t xml:space="preserve"> </w:t>
            </w:r>
            <w:r>
              <w:rPr>
                <w:spacing w:val="5"/>
              </w:rPr>
              <w:t>由县级以上地方市场监督管理部门责令改正并给予通报批评；拒不改正</w:t>
            </w:r>
            <w:r>
              <w:t xml:space="preserve"> </w:t>
            </w:r>
            <w:r>
              <w:rPr>
                <w:spacing w:val="6"/>
              </w:rPr>
              <w:t>的，处五千元以上五万元以下罚款，并将处罚情况纳入国家企业信用信息公示系统。法律、行政法规另有规定的，依照其规定执行。</w:t>
            </w:r>
          </w:p>
        </w:tc>
        <w:tc>
          <w:tcPr>
            <w:tcW w:w="371" w:type="dxa"/>
            <w:vAlign w:val="top"/>
          </w:tcPr>
          <w:p w14:paraId="41B56C51">
            <w:pPr>
              <w:rPr>
                <w:rFonts w:ascii="Arial"/>
                <w:sz w:val="21"/>
              </w:rPr>
            </w:pPr>
          </w:p>
        </w:tc>
      </w:tr>
      <w:tr w14:paraId="22C4A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142ECC11">
            <w:pPr>
              <w:pStyle w:val="6"/>
              <w:spacing w:before="146" w:line="108" w:lineRule="exact"/>
              <w:ind w:left="248"/>
            </w:pPr>
            <w:r>
              <w:rPr>
                <w:position w:val="1"/>
              </w:rPr>
              <w:t>847</w:t>
            </w:r>
          </w:p>
        </w:tc>
        <w:tc>
          <w:tcPr>
            <w:tcW w:w="1682" w:type="dxa"/>
            <w:vAlign w:val="top"/>
          </w:tcPr>
          <w:p w14:paraId="26820CDC">
            <w:pPr>
              <w:pStyle w:val="6"/>
              <w:spacing w:before="31" w:line="229" w:lineRule="auto"/>
              <w:ind w:left="21"/>
            </w:pPr>
            <w:r>
              <w:rPr>
                <w:spacing w:val="6"/>
              </w:rPr>
              <w:t>对压力管道生产单位主要负责人、质量安全</w:t>
            </w:r>
          </w:p>
          <w:p w14:paraId="69676FE8">
            <w:pPr>
              <w:pStyle w:val="6"/>
              <w:spacing w:before="15" w:line="230" w:lineRule="auto"/>
              <w:ind w:left="25"/>
            </w:pPr>
            <w:r>
              <w:rPr>
                <w:spacing w:val="5"/>
              </w:rPr>
              <w:t>总监、质量安全员未按规定要求落实质量安</w:t>
            </w:r>
          </w:p>
          <w:p w14:paraId="423BF9D9">
            <w:pPr>
              <w:pStyle w:val="6"/>
              <w:spacing w:before="13" w:line="215" w:lineRule="auto"/>
              <w:ind w:left="407"/>
            </w:pPr>
            <w:r>
              <w:rPr>
                <w:spacing w:val="6"/>
              </w:rPr>
              <w:t>全责任行为的行政处罚</w:t>
            </w:r>
          </w:p>
        </w:tc>
        <w:tc>
          <w:tcPr>
            <w:tcW w:w="536" w:type="dxa"/>
            <w:vAlign w:val="top"/>
          </w:tcPr>
          <w:p w14:paraId="18E5B47B">
            <w:pPr>
              <w:pStyle w:val="6"/>
              <w:spacing w:before="146" w:line="229" w:lineRule="auto"/>
              <w:ind w:left="95"/>
            </w:pPr>
            <w:r>
              <w:rPr>
                <w:spacing w:val="5"/>
              </w:rPr>
              <w:t>行政处罚</w:t>
            </w:r>
          </w:p>
        </w:tc>
        <w:tc>
          <w:tcPr>
            <w:tcW w:w="879" w:type="dxa"/>
            <w:vAlign w:val="top"/>
          </w:tcPr>
          <w:p w14:paraId="1A36869A">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19503CEA">
            <w:pPr>
              <w:pStyle w:val="6"/>
              <w:spacing w:line="214" w:lineRule="auto"/>
              <w:ind w:left="227"/>
            </w:pPr>
            <w:r>
              <w:rPr>
                <w:spacing w:val="4"/>
              </w:rPr>
              <w:t>级或县级）</w:t>
            </w:r>
          </w:p>
        </w:tc>
        <w:tc>
          <w:tcPr>
            <w:tcW w:w="1259" w:type="dxa"/>
            <w:vAlign w:val="top"/>
          </w:tcPr>
          <w:p w14:paraId="135E9D9C">
            <w:pPr>
              <w:pStyle w:val="6"/>
              <w:spacing w:before="31" w:line="229" w:lineRule="auto"/>
              <w:ind w:left="28"/>
            </w:pPr>
            <w:r>
              <w:rPr>
                <w:spacing w:val="5"/>
              </w:rPr>
              <w:t>省市场监督管理局特种设备安全</w:t>
            </w:r>
          </w:p>
          <w:p w14:paraId="1C46ACF8">
            <w:pPr>
              <w:pStyle w:val="6"/>
              <w:spacing w:before="15" w:line="230" w:lineRule="auto"/>
              <w:ind w:left="28"/>
            </w:pPr>
            <w:r>
              <w:rPr>
                <w:spacing w:val="5"/>
              </w:rPr>
              <w:t>监察局、市（州）、县级相关业</w:t>
            </w:r>
          </w:p>
          <w:p w14:paraId="3481BF99">
            <w:pPr>
              <w:pStyle w:val="6"/>
              <w:spacing w:before="14" w:line="215" w:lineRule="auto"/>
              <w:ind w:left="502"/>
            </w:pPr>
            <w:r>
              <w:rPr>
                <w:spacing w:val="4"/>
              </w:rPr>
              <w:t>务部门</w:t>
            </w:r>
          </w:p>
        </w:tc>
        <w:tc>
          <w:tcPr>
            <w:tcW w:w="10978" w:type="dxa"/>
            <w:vAlign w:val="top"/>
          </w:tcPr>
          <w:p w14:paraId="04944E0A">
            <w:pPr>
              <w:pStyle w:val="6"/>
              <w:spacing w:before="89" w:line="262" w:lineRule="auto"/>
              <w:ind w:left="20" w:right="67" w:hanging="3"/>
            </w:pPr>
            <w:r>
              <w:rPr>
                <w:spacing w:val="6"/>
              </w:rPr>
              <w:t>《特种设备生产单位落实质量安全主体责任监督管理规定》（</w:t>
            </w:r>
            <w:r>
              <w:rPr>
                <w:spacing w:val="-9"/>
              </w:rPr>
              <w:t xml:space="preserve"> </w:t>
            </w:r>
            <w:r>
              <w:rPr>
                <w:spacing w:val="6"/>
              </w:rPr>
              <w:t>2023）第六十二条第二款：压力管道生产单位主要负责人、质量安全总监、质量安全员未按规定要求落实质量安全责任的，</w:t>
            </w:r>
            <w:r>
              <w:rPr>
                <w:spacing w:val="-19"/>
              </w:rPr>
              <w:t xml:space="preserve"> </w:t>
            </w:r>
            <w:r>
              <w:rPr>
                <w:spacing w:val="6"/>
              </w:rPr>
              <w:t>由县级以上地方市场监督管理部门责令改正并给予通报批评</w:t>
            </w:r>
            <w:r>
              <w:rPr>
                <w:spacing w:val="5"/>
              </w:rPr>
              <w:t>；拒不改正的，对责任人处二千元以上一万</w:t>
            </w:r>
            <w:r>
              <w:t xml:space="preserve"> </w:t>
            </w:r>
            <w:r>
              <w:rPr>
                <w:spacing w:val="6"/>
              </w:rPr>
              <w:t>元以下罚款。法律、行政法规另有规定的，依照其规</w:t>
            </w:r>
            <w:r>
              <w:rPr>
                <w:spacing w:val="5"/>
              </w:rPr>
              <w:t>定执行。</w:t>
            </w:r>
          </w:p>
        </w:tc>
        <w:tc>
          <w:tcPr>
            <w:tcW w:w="371" w:type="dxa"/>
            <w:vAlign w:val="top"/>
          </w:tcPr>
          <w:p w14:paraId="04C0952D">
            <w:pPr>
              <w:rPr>
                <w:rFonts w:ascii="Arial"/>
                <w:sz w:val="21"/>
              </w:rPr>
            </w:pPr>
          </w:p>
        </w:tc>
      </w:tr>
      <w:tr w14:paraId="22089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F3571DD">
            <w:pPr>
              <w:pStyle w:val="6"/>
              <w:spacing w:before="148" w:line="108" w:lineRule="exact"/>
              <w:ind w:left="248"/>
            </w:pPr>
            <w:r>
              <w:rPr>
                <w:position w:val="1"/>
              </w:rPr>
              <w:t>848</w:t>
            </w:r>
          </w:p>
        </w:tc>
        <w:tc>
          <w:tcPr>
            <w:tcW w:w="1682" w:type="dxa"/>
            <w:vAlign w:val="top"/>
          </w:tcPr>
          <w:p w14:paraId="172EA4DF">
            <w:pPr>
              <w:pStyle w:val="6"/>
              <w:spacing w:before="34" w:line="246" w:lineRule="auto"/>
              <w:ind w:left="19" w:right="14" w:firstLine="1"/>
              <w:jc w:val="both"/>
            </w:pPr>
            <w:r>
              <w:rPr>
                <w:spacing w:val="6"/>
              </w:rPr>
              <w:t>对电梯生产单位未按规定建立电梯质量安全</w:t>
            </w:r>
            <w:r>
              <w:t xml:space="preserve"> </w:t>
            </w:r>
            <w:r>
              <w:rPr>
                <w:spacing w:val="6"/>
              </w:rPr>
              <w:t>管理制度，或者未按规定配备、培训、考核</w:t>
            </w:r>
            <w:r>
              <w:rPr>
                <w:spacing w:val="2"/>
              </w:rPr>
              <w:t xml:space="preserve"> </w:t>
            </w:r>
            <w:r>
              <w:rPr>
                <w:spacing w:val="6"/>
              </w:rPr>
              <w:t>质量安全总监和质量安全员行为的行政处罚</w:t>
            </w:r>
          </w:p>
        </w:tc>
        <w:tc>
          <w:tcPr>
            <w:tcW w:w="536" w:type="dxa"/>
            <w:vAlign w:val="top"/>
          </w:tcPr>
          <w:p w14:paraId="127C7525">
            <w:pPr>
              <w:pStyle w:val="6"/>
              <w:spacing w:before="148" w:line="229" w:lineRule="auto"/>
              <w:ind w:left="95"/>
            </w:pPr>
            <w:r>
              <w:rPr>
                <w:spacing w:val="5"/>
              </w:rPr>
              <w:t>行政处罚</w:t>
            </w:r>
          </w:p>
        </w:tc>
        <w:tc>
          <w:tcPr>
            <w:tcW w:w="879" w:type="dxa"/>
            <w:vAlign w:val="top"/>
          </w:tcPr>
          <w:p w14:paraId="5BA3EF05">
            <w:pPr>
              <w:pStyle w:val="6"/>
              <w:spacing w:before="34" w:line="261" w:lineRule="auto"/>
              <w:ind w:left="60" w:right="44" w:firstLine="166"/>
            </w:pPr>
            <w:r>
              <w:rPr>
                <w:spacing w:val="5"/>
              </w:rPr>
              <w:t>市场监督管理部</w:t>
            </w:r>
            <w:r>
              <w:rPr>
                <w:spacing w:val="1"/>
              </w:rPr>
              <w:t xml:space="preserve"> </w:t>
            </w:r>
            <w:r>
              <w:rPr>
                <w:spacing w:val="4"/>
              </w:rPr>
              <w:t>门（省级、设区的市</w:t>
            </w:r>
          </w:p>
          <w:p w14:paraId="0DF5ED00">
            <w:pPr>
              <w:pStyle w:val="6"/>
              <w:spacing w:line="215" w:lineRule="auto"/>
              <w:ind w:left="227"/>
            </w:pPr>
            <w:r>
              <w:rPr>
                <w:spacing w:val="4"/>
              </w:rPr>
              <w:t>级或县级）</w:t>
            </w:r>
          </w:p>
        </w:tc>
        <w:tc>
          <w:tcPr>
            <w:tcW w:w="1259" w:type="dxa"/>
            <w:vAlign w:val="top"/>
          </w:tcPr>
          <w:p w14:paraId="4B3DD8D3">
            <w:pPr>
              <w:pStyle w:val="6"/>
              <w:spacing w:before="34" w:line="229" w:lineRule="auto"/>
              <w:ind w:left="28"/>
            </w:pPr>
            <w:r>
              <w:rPr>
                <w:spacing w:val="5"/>
              </w:rPr>
              <w:t>省市场监督管理局特种设备安全</w:t>
            </w:r>
          </w:p>
          <w:p w14:paraId="69338DC1">
            <w:pPr>
              <w:pStyle w:val="6"/>
              <w:spacing w:before="14" w:line="230" w:lineRule="auto"/>
              <w:ind w:left="28"/>
            </w:pPr>
            <w:r>
              <w:rPr>
                <w:spacing w:val="5"/>
              </w:rPr>
              <w:t>监察局、市（州）、县级相关业</w:t>
            </w:r>
          </w:p>
          <w:p w14:paraId="13EF4FDC">
            <w:pPr>
              <w:pStyle w:val="6"/>
              <w:spacing w:before="13" w:line="215" w:lineRule="auto"/>
              <w:ind w:left="502"/>
            </w:pPr>
            <w:r>
              <w:rPr>
                <w:spacing w:val="4"/>
              </w:rPr>
              <w:t>务部门</w:t>
            </w:r>
          </w:p>
        </w:tc>
        <w:tc>
          <w:tcPr>
            <w:tcW w:w="10978" w:type="dxa"/>
            <w:vAlign w:val="top"/>
          </w:tcPr>
          <w:p w14:paraId="57901664">
            <w:pPr>
              <w:pStyle w:val="6"/>
              <w:spacing w:before="94" w:line="293" w:lineRule="auto"/>
              <w:ind w:left="20" w:right="45" w:hanging="3"/>
            </w:pPr>
            <w:r>
              <w:rPr>
                <w:spacing w:val="6"/>
              </w:rPr>
              <w:t>《特种设备生产单位落实质量安全主体责任监督管理规定》（</w:t>
            </w:r>
            <w:r>
              <w:rPr>
                <w:spacing w:val="-9"/>
              </w:rPr>
              <w:t xml:space="preserve"> </w:t>
            </w:r>
            <w:r>
              <w:rPr>
                <w:spacing w:val="6"/>
              </w:rPr>
              <w:t>2023）第七十八条第一款： 电梯生产单位未按规定建立电梯质量安全管理制度，或者未按规定配备、培训、考核质量安全总监和</w:t>
            </w:r>
            <w:r>
              <w:rPr>
                <w:spacing w:val="5"/>
              </w:rPr>
              <w:t>质量安全员的，</w:t>
            </w:r>
            <w:r>
              <w:rPr>
                <w:spacing w:val="-19"/>
              </w:rPr>
              <w:t xml:space="preserve"> </w:t>
            </w:r>
            <w:r>
              <w:rPr>
                <w:spacing w:val="5"/>
              </w:rPr>
              <w:t>由县级以上地方市场监督管理部门责令改正并给予通报批评；拒不改正的，处五千</w:t>
            </w:r>
            <w:r>
              <w:t xml:space="preserve"> </w:t>
            </w:r>
            <w:r>
              <w:rPr>
                <w:spacing w:val="6"/>
              </w:rPr>
              <w:t>元以上五万元以下罚款，并将处罚情况纳入国家企业信用信息公示系统。法律、行政法规另有规定的，依照其规定执行。</w:t>
            </w:r>
          </w:p>
        </w:tc>
        <w:tc>
          <w:tcPr>
            <w:tcW w:w="371" w:type="dxa"/>
            <w:vAlign w:val="top"/>
          </w:tcPr>
          <w:p w14:paraId="487D938E">
            <w:pPr>
              <w:rPr>
                <w:rFonts w:ascii="Arial"/>
                <w:sz w:val="21"/>
              </w:rPr>
            </w:pPr>
          </w:p>
        </w:tc>
      </w:tr>
      <w:tr w14:paraId="4026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C16BEF0">
            <w:pPr>
              <w:pStyle w:val="6"/>
              <w:spacing w:before="146" w:line="108" w:lineRule="exact"/>
              <w:ind w:left="248"/>
            </w:pPr>
            <w:r>
              <w:rPr>
                <w:position w:val="1"/>
              </w:rPr>
              <w:t>849</w:t>
            </w:r>
          </w:p>
        </w:tc>
        <w:tc>
          <w:tcPr>
            <w:tcW w:w="1682" w:type="dxa"/>
            <w:vAlign w:val="top"/>
          </w:tcPr>
          <w:p w14:paraId="552A9186">
            <w:pPr>
              <w:pStyle w:val="6"/>
              <w:spacing w:before="33" w:line="229" w:lineRule="auto"/>
              <w:ind w:left="21"/>
            </w:pPr>
            <w:r>
              <w:rPr>
                <w:spacing w:val="6"/>
              </w:rPr>
              <w:t>对电梯生产单位主要负责人、质量安全总监</w:t>
            </w:r>
          </w:p>
          <w:p w14:paraId="16228DCF">
            <w:pPr>
              <w:pStyle w:val="6"/>
              <w:spacing w:before="14" w:line="230" w:lineRule="auto"/>
              <w:ind w:left="26"/>
            </w:pPr>
            <w:r>
              <w:rPr>
                <w:spacing w:val="5"/>
              </w:rPr>
              <w:t>、质量安全员未按规定要求落实质量安全责</w:t>
            </w:r>
          </w:p>
          <w:p w14:paraId="395A1A1A">
            <w:pPr>
              <w:pStyle w:val="6"/>
              <w:spacing w:before="14" w:line="215" w:lineRule="auto"/>
              <w:ind w:left="496"/>
            </w:pPr>
            <w:r>
              <w:rPr>
                <w:spacing w:val="5"/>
              </w:rPr>
              <w:t>任行为的行政处罚</w:t>
            </w:r>
          </w:p>
        </w:tc>
        <w:tc>
          <w:tcPr>
            <w:tcW w:w="536" w:type="dxa"/>
            <w:vAlign w:val="top"/>
          </w:tcPr>
          <w:p w14:paraId="66190C92">
            <w:pPr>
              <w:pStyle w:val="6"/>
              <w:spacing w:before="146" w:line="229" w:lineRule="auto"/>
              <w:ind w:left="95"/>
            </w:pPr>
            <w:r>
              <w:rPr>
                <w:spacing w:val="5"/>
              </w:rPr>
              <w:t>行政处罚</w:t>
            </w:r>
          </w:p>
        </w:tc>
        <w:tc>
          <w:tcPr>
            <w:tcW w:w="879" w:type="dxa"/>
            <w:vAlign w:val="top"/>
          </w:tcPr>
          <w:p w14:paraId="6B3CCA70">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280ADBFE">
            <w:pPr>
              <w:pStyle w:val="6"/>
              <w:spacing w:line="215" w:lineRule="auto"/>
              <w:ind w:left="227"/>
            </w:pPr>
            <w:r>
              <w:rPr>
                <w:spacing w:val="4"/>
              </w:rPr>
              <w:t>级或县级）</w:t>
            </w:r>
          </w:p>
        </w:tc>
        <w:tc>
          <w:tcPr>
            <w:tcW w:w="1259" w:type="dxa"/>
            <w:vAlign w:val="top"/>
          </w:tcPr>
          <w:p w14:paraId="6537DD54">
            <w:pPr>
              <w:pStyle w:val="6"/>
              <w:spacing w:before="33" w:line="229" w:lineRule="auto"/>
              <w:ind w:left="28"/>
            </w:pPr>
            <w:r>
              <w:rPr>
                <w:spacing w:val="5"/>
              </w:rPr>
              <w:t>省市场监督管理局特种设备安全</w:t>
            </w:r>
          </w:p>
          <w:p w14:paraId="642B4918">
            <w:pPr>
              <w:pStyle w:val="6"/>
              <w:spacing w:before="14" w:line="230" w:lineRule="auto"/>
              <w:ind w:left="28"/>
            </w:pPr>
            <w:r>
              <w:rPr>
                <w:spacing w:val="5"/>
              </w:rPr>
              <w:t>监察局、市（州）、县级相关业</w:t>
            </w:r>
          </w:p>
          <w:p w14:paraId="4842B970">
            <w:pPr>
              <w:pStyle w:val="6"/>
              <w:spacing w:before="14" w:line="215" w:lineRule="auto"/>
              <w:ind w:left="502"/>
            </w:pPr>
            <w:r>
              <w:rPr>
                <w:spacing w:val="4"/>
              </w:rPr>
              <w:t>务部门</w:t>
            </w:r>
          </w:p>
        </w:tc>
        <w:tc>
          <w:tcPr>
            <w:tcW w:w="10978" w:type="dxa"/>
            <w:vAlign w:val="top"/>
          </w:tcPr>
          <w:p w14:paraId="27BE0F20">
            <w:pPr>
              <w:pStyle w:val="6"/>
              <w:spacing w:before="90" w:line="262" w:lineRule="auto"/>
              <w:ind w:left="21" w:right="67" w:hanging="4"/>
            </w:pPr>
            <w:r>
              <w:rPr>
                <w:spacing w:val="6"/>
              </w:rPr>
              <w:t>《特种设备生产单位落实质量安全主体责任监督管理规定》（</w:t>
            </w:r>
            <w:r>
              <w:rPr>
                <w:spacing w:val="-9"/>
              </w:rPr>
              <w:t xml:space="preserve"> </w:t>
            </w:r>
            <w:r>
              <w:rPr>
                <w:spacing w:val="6"/>
              </w:rPr>
              <w:t>2023）第七十八条第二款：</w:t>
            </w:r>
            <w:r>
              <w:rPr>
                <w:spacing w:val="-18"/>
              </w:rPr>
              <w:t xml:space="preserve"> </w:t>
            </w:r>
            <w:r>
              <w:rPr>
                <w:spacing w:val="6"/>
              </w:rPr>
              <w:t>电梯生产单位主要负责人、质量安全总监、质量安全员未按规定要求落实质量安全责任的，</w:t>
            </w:r>
            <w:r>
              <w:rPr>
                <w:spacing w:val="-19"/>
              </w:rPr>
              <w:t xml:space="preserve"> </w:t>
            </w:r>
            <w:r>
              <w:rPr>
                <w:spacing w:val="6"/>
              </w:rPr>
              <w:t>由县级以上地</w:t>
            </w:r>
            <w:r>
              <w:rPr>
                <w:spacing w:val="5"/>
              </w:rPr>
              <w:t>方市场监督管理部门责令改正并给予通报批评；拒不改正的，对责任人处二千元以上一万元以</w:t>
            </w:r>
            <w:r>
              <w:t xml:space="preserve"> </w:t>
            </w:r>
            <w:r>
              <w:rPr>
                <w:spacing w:val="6"/>
              </w:rPr>
              <w:t>下罚款。法律、行政法规另有规定的，依照其</w:t>
            </w:r>
            <w:r>
              <w:rPr>
                <w:spacing w:val="5"/>
              </w:rPr>
              <w:t>规定执行。</w:t>
            </w:r>
          </w:p>
        </w:tc>
        <w:tc>
          <w:tcPr>
            <w:tcW w:w="371" w:type="dxa"/>
            <w:vAlign w:val="top"/>
          </w:tcPr>
          <w:p w14:paraId="0C329E82">
            <w:pPr>
              <w:rPr>
                <w:rFonts w:ascii="Arial"/>
                <w:sz w:val="21"/>
              </w:rPr>
            </w:pPr>
          </w:p>
        </w:tc>
      </w:tr>
      <w:tr w14:paraId="1C78A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8F3517A">
            <w:pPr>
              <w:pStyle w:val="6"/>
              <w:spacing w:before="209" w:line="108" w:lineRule="exact"/>
              <w:ind w:left="248"/>
            </w:pPr>
            <w:r>
              <w:rPr>
                <w:position w:val="1"/>
              </w:rPr>
              <w:t>850</w:t>
            </w:r>
          </w:p>
        </w:tc>
        <w:tc>
          <w:tcPr>
            <w:tcW w:w="1682" w:type="dxa"/>
            <w:vAlign w:val="top"/>
          </w:tcPr>
          <w:p w14:paraId="164F64D2">
            <w:pPr>
              <w:pStyle w:val="6"/>
              <w:spacing w:before="39" w:line="229" w:lineRule="auto"/>
              <w:ind w:left="21"/>
            </w:pPr>
            <w:r>
              <w:rPr>
                <w:spacing w:val="6"/>
              </w:rPr>
              <w:t>对起重机械生产单位未按规定建立起重机械</w:t>
            </w:r>
          </w:p>
          <w:p w14:paraId="52567F51">
            <w:pPr>
              <w:pStyle w:val="6"/>
              <w:spacing w:before="14" w:line="230" w:lineRule="auto"/>
              <w:ind w:left="19"/>
            </w:pPr>
            <w:r>
              <w:rPr>
                <w:spacing w:val="6"/>
              </w:rPr>
              <w:t>质量安全管理制度，或者未按规定配备、培</w:t>
            </w:r>
          </w:p>
          <w:p w14:paraId="6BFBA62F">
            <w:pPr>
              <w:pStyle w:val="6"/>
              <w:spacing w:before="14" w:line="229" w:lineRule="auto"/>
              <w:ind w:left="21"/>
            </w:pPr>
            <w:r>
              <w:rPr>
                <w:spacing w:val="6"/>
              </w:rPr>
              <w:t>训、考核质量安全总监和质量安全员行为的</w:t>
            </w:r>
          </w:p>
          <w:p w14:paraId="403F97CB">
            <w:pPr>
              <w:pStyle w:val="6"/>
              <w:spacing w:before="14" w:line="224" w:lineRule="auto"/>
              <w:ind w:left="667"/>
            </w:pPr>
            <w:r>
              <w:rPr>
                <w:spacing w:val="5"/>
              </w:rPr>
              <w:t>行政处罚</w:t>
            </w:r>
          </w:p>
        </w:tc>
        <w:tc>
          <w:tcPr>
            <w:tcW w:w="536" w:type="dxa"/>
            <w:vAlign w:val="top"/>
          </w:tcPr>
          <w:p w14:paraId="03331ABB">
            <w:pPr>
              <w:pStyle w:val="6"/>
              <w:spacing w:before="209" w:line="229" w:lineRule="auto"/>
              <w:ind w:left="95"/>
            </w:pPr>
            <w:r>
              <w:rPr>
                <w:spacing w:val="5"/>
              </w:rPr>
              <w:t>行政处罚</w:t>
            </w:r>
          </w:p>
        </w:tc>
        <w:tc>
          <w:tcPr>
            <w:tcW w:w="879" w:type="dxa"/>
            <w:vAlign w:val="top"/>
          </w:tcPr>
          <w:p w14:paraId="5F0BF2C4">
            <w:pPr>
              <w:pStyle w:val="6"/>
              <w:spacing w:before="95" w:line="263" w:lineRule="auto"/>
              <w:ind w:left="60" w:right="44" w:firstLine="166"/>
            </w:pPr>
            <w:r>
              <w:rPr>
                <w:spacing w:val="5"/>
              </w:rPr>
              <w:t>市场监督管理部</w:t>
            </w:r>
            <w:r>
              <w:rPr>
                <w:spacing w:val="1"/>
              </w:rPr>
              <w:t xml:space="preserve"> </w:t>
            </w:r>
            <w:r>
              <w:rPr>
                <w:spacing w:val="4"/>
              </w:rPr>
              <w:t>门（省级、设区的市</w:t>
            </w:r>
          </w:p>
          <w:p w14:paraId="715D1BD7">
            <w:pPr>
              <w:pStyle w:val="6"/>
              <w:spacing w:line="231" w:lineRule="auto"/>
              <w:ind w:left="227"/>
            </w:pPr>
            <w:r>
              <w:rPr>
                <w:spacing w:val="4"/>
              </w:rPr>
              <w:t>级或县级）</w:t>
            </w:r>
          </w:p>
        </w:tc>
        <w:tc>
          <w:tcPr>
            <w:tcW w:w="1259" w:type="dxa"/>
            <w:vAlign w:val="top"/>
          </w:tcPr>
          <w:p w14:paraId="25B718EB">
            <w:pPr>
              <w:pStyle w:val="6"/>
              <w:spacing w:before="95" w:line="229" w:lineRule="auto"/>
              <w:ind w:left="28"/>
            </w:pPr>
            <w:r>
              <w:rPr>
                <w:spacing w:val="5"/>
              </w:rPr>
              <w:t>省市场监督管理局特种设备安全</w:t>
            </w:r>
          </w:p>
          <w:p w14:paraId="11DE4B23">
            <w:pPr>
              <w:pStyle w:val="6"/>
              <w:spacing w:before="14" w:line="230" w:lineRule="auto"/>
              <w:ind w:left="28"/>
            </w:pPr>
            <w:r>
              <w:rPr>
                <w:spacing w:val="5"/>
              </w:rPr>
              <w:t>监察局、市（州）、县级相关业</w:t>
            </w:r>
          </w:p>
          <w:p w14:paraId="11DA9A01">
            <w:pPr>
              <w:pStyle w:val="6"/>
              <w:spacing w:before="14" w:line="230" w:lineRule="auto"/>
              <w:ind w:left="502"/>
            </w:pPr>
            <w:r>
              <w:rPr>
                <w:spacing w:val="4"/>
              </w:rPr>
              <w:t>务部门</w:t>
            </w:r>
          </w:p>
        </w:tc>
        <w:tc>
          <w:tcPr>
            <w:tcW w:w="10978" w:type="dxa"/>
            <w:vAlign w:val="top"/>
          </w:tcPr>
          <w:p w14:paraId="7262652D">
            <w:pPr>
              <w:pStyle w:val="6"/>
              <w:spacing w:before="153" w:line="262" w:lineRule="auto"/>
              <w:ind w:left="24" w:right="153" w:hanging="7"/>
            </w:pPr>
            <w:r>
              <w:rPr>
                <w:spacing w:val="6"/>
              </w:rPr>
              <w:t>《特种设备生产单位落实质量安全主体责任监督管理规定》（</w:t>
            </w:r>
            <w:r>
              <w:rPr>
                <w:spacing w:val="-9"/>
              </w:rPr>
              <w:t xml:space="preserve"> </w:t>
            </w:r>
            <w:r>
              <w:rPr>
                <w:spacing w:val="6"/>
              </w:rPr>
              <w:t>2023）第九十三条第一款：起重机械生产单位未按规定建立起重机械质量安全管理制度，或者未按规定配备、培训、考核质量安全总监和质量安全员的，</w:t>
            </w:r>
            <w:r>
              <w:rPr>
                <w:spacing w:val="-19"/>
              </w:rPr>
              <w:t xml:space="preserve"> </w:t>
            </w:r>
            <w:r>
              <w:rPr>
                <w:spacing w:val="6"/>
              </w:rPr>
              <w:t>由县级以上地方市场监督管</w:t>
            </w:r>
            <w:r>
              <w:rPr>
                <w:spacing w:val="5"/>
              </w:rPr>
              <w:t>理部门责令改正并给予通报批评；拒不改正</w:t>
            </w:r>
            <w:r>
              <w:t xml:space="preserve"> </w:t>
            </w:r>
            <w:r>
              <w:rPr>
                <w:spacing w:val="6"/>
              </w:rPr>
              <w:t>的，处五千元以上五万元以下罚款，并将处罚情况纳入国家企业信用信息公示系统。法律、行政法规另有规定的，依照其规定执行。</w:t>
            </w:r>
          </w:p>
        </w:tc>
        <w:tc>
          <w:tcPr>
            <w:tcW w:w="371" w:type="dxa"/>
            <w:vAlign w:val="top"/>
          </w:tcPr>
          <w:p w14:paraId="6D8817B0">
            <w:pPr>
              <w:rPr>
                <w:rFonts w:ascii="Arial"/>
                <w:sz w:val="21"/>
              </w:rPr>
            </w:pPr>
          </w:p>
        </w:tc>
      </w:tr>
      <w:tr w14:paraId="583F3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097BA53">
            <w:pPr>
              <w:pStyle w:val="6"/>
              <w:spacing w:before="147" w:line="108" w:lineRule="exact"/>
              <w:ind w:left="248"/>
            </w:pPr>
            <w:r>
              <w:rPr>
                <w:position w:val="1"/>
              </w:rPr>
              <w:t>851</w:t>
            </w:r>
          </w:p>
        </w:tc>
        <w:tc>
          <w:tcPr>
            <w:tcW w:w="1682" w:type="dxa"/>
            <w:vAlign w:val="top"/>
          </w:tcPr>
          <w:p w14:paraId="0EA3AACE">
            <w:pPr>
              <w:pStyle w:val="6"/>
              <w:spacing w:before="34" w:line="229" w:lineRule="auto"/>
              <w:ind w:left="21"/>
            </w:pPr>
            <w:r>
              <w:rPr>
                <w:spacing w:val="6"/>
              </w:rPr>
              <w:t>对起重机械生产单位主要负责人、质量安全</w:t>
            </w:r>
          </w:p>
          <w:p w14:paraId="6B3C2B11">
            <w:pPr>
              <w:pStyle w:val="6"/>
              <w:spacing w:before="13" w:line="230" w:lineRule="auto"/>
              <w:ind w:left="25"/>
            </w:pPr>
            <w:r>
              <w:rPr>
                <w:spacing w:val="5"/>
              </w:rPr>
              <w:t>总监、质量安全员未按规定要求落实质量安</w:t>
            </w:r>
          </w:p>
          <w:p w14:paraId="0F6CD469">
            <w:pPr>
              <w:pStyle w:val="6"/>
              <w:spacing w:before="14" w:line="213" w:lineRule="auto"/>
              <w:ind w:left="407"/>
            </w:pPr>
            <w:r>
              <w:rPr>
                <w:spacing w:val="6"/>
              </w:rPr>
              <w:t>全责任行为的行政处罚</w:t>
            </w:r>
          </w:p>
        </w:tc>
        <w:tc>
          <w:tcPr>
            <w:tcW w:w="536" w:type="dxa"/>
            <w:vAlign w:val="top"/>
          </w:tcPr>
          <w:p w14:paraId="69891FEE">
            <w:pPr>
              <w:pStyle w:val="6"/>
              <w:spacing w:before="147" w:line="229" w:lineRule="auto"/>
              <w:ind w:left="95"/>
            </w:pPr>
            <w:r>
              <w:rPr>
                <w:spacing w:val="5"/>
              </w:rPr>
              <w:t>行政处罚</w:t>
            </w:r>
          </w:p>
        </w:tc>
        <w:tc>
          <w:tcPr>
            <w:tcW w:w="879" w:type="dxa"/>
            <w:vAlign w:val="top"/>
          </w:tcPr>
          <w:p w14:paraId="5CF82460">
            <w:pPr>
              <w:pStyle w:val="6"/>
              <w:spacing w:before="35" w:line="260" w:lineRule="auto"/>
              <w:ind w:left="60" w:right="44" w:firstLine="166"/>
            </w:pPr>
            <w:r>
              <w:rPr>
                <w:spacing w:val="5"/>
              </w:rPr>
              <w:t>市场监督管理部</w:t>
            </w:r>
            <w:r>
              <w:rPr>
                <w:spacing w:val="1"/>
              </w:rPr>
              <w:t xml:space="preserve"> </w:t>
            </w:r>
            <w:r>
              <w:rPr>
                <w:spacing w:val="4"/>
              </w:rPr>
              <w:t>门（省级、设区的市</w:t>
            </w:r>
          </w:p>
          <w:p w14:paraId="4D305C29">
            <w:pPr>
              <w:pStyle w:val="6"/>
              <w:spacing w:before="1" w:line="213" w:lineRule="auto"/>
              <w:ind w:left="227"/>
            </w:pPr>
            <w:r>
              <w:rPr>
                <w:spacing w:val="4"/>
              </w:rPr>
              <w:t>级或县级）</w:t>
            </w:r>
          </w:p>
        </w:tc>
        <w:tc>
          <w:tcPr>
            <w:tcW w:w="1259" w:type="dxa"/>
            <w:vAlign w:val="top"/>
          </w:tcPr>
          <w:p w14:paraId="760F4C13">
            <w:pPr>
              <w:pStyle w:val="6"/>
              <w:spacing w:before="34" w:line="229" w:lineRule="auto"/>
              <w:ind w:left="28"/>
            </w:pPr>
            <w:r>
              <w:rPr>
                <w:spacing w:val="5"/>
              </w:rPr>
              <w:t>省市场监督管理局特种设备安全</w:t>
            </w:r>
          </w:p>
          <w:p w14:paraId="3E79B178">
            <w:pPr>
              <w:pStyle w:val="6"/>
              <w:spacing w:before="13" w:line="230" w:lineRule="auto"/>
              <w:ind w:left="28"/>
            </w:pPr>
            <w:r>
              <w:rPr>
                <w:spacing w:val="5"/>
              </w:rPr>
              <w:t>监察局、市（州）、县级相关业</w:t>
            </w:r>
          </w:p>
          <w:p w14:paraId="084AD29C">
            <w:pPr>
              <w:pStyle w:val="6"/>
              <w:spacing w:before="14" w:line="213" w:lineRule="auto"/>
              <w:ind w:left="502"/>
            </w:pPr>
            <w:r>
              <w:rPr>
                <w:spacing w:val="4"/>
              </w:rPr>
              <w:t>务部门</w:t>
            </w:r>
          </w:p>
        </w:tc>
        <w:tc>
          <w:tcPr>
            <w:tcW w:w="10978" w:type="dxa"/>
            <w:vAlign w:val="top"/>
          </w:tcPr>
          <w:p w14:paraId="2C0A313C">
            <w:pPr>
              <w:pStyle w:val="6"/>
              <w:spacing w:before="91" w:line="262" w:lineRule="auto"/>
              <w:ind w:left="20" w:right="67" w:hanging="3"/>
            </w:pPr>
            <w:r>
              <w:rPr>
                <w:spacing w:val="6"/>
              </w:rPr>
              <w:t>《特种设备生产单位落实质量安全主体责任监督管理规定》（</w:t>
            </w:r>
            <w:r>
              <w:rPr>
                <w:spacing w:val="-9"/>
              </w:rPr>
              <w:t xml:space="preserve"> </w:t>
            </w:r>
            <w:r>
              <w:rPr>
                <w:spacing w:val="6"/>
              </w:rPr>
              <w:t>2023）第九十三条第二款：起重机械生产单位主要负责人、质量安全总监、质量安全员未按规定要求落实质量安全责任的，</w:t>
            </w:r>
            <w:r>
              <w:rPr>
                <w:spacing w:val="-19"/>
              </w:rPr>
              <w:t xml:space="preserve"> </w:t>
            </w:r>
            <w:r>
              <w:rPr>
                <w:spacing w:val="6"/>
              </w:rPr>
              <w:t>由县级以上地方市场监督管理部门责令改正并给予通报批评</w:t>
            </w:r>
            <w:r>
              <w:rPr>
                <w:spacing w:val="5"/>
              </w:rPr>
              <w:t>；拒不改正的，对责任人处二千元以上一万</w:t>
            </w:r>
            <w:r>
              <w:t xml:space="preserve"> </w:t>
            </w:r>
            <w:r>
              <w:rPr>
                <w:spacing w:val="6"/>
              </w:rPr>
              <w:t>元以下罚款。法律、行政法规另有规定的，依照其规</w:t>
            </w:r>
            <w:r>
              <w:rPr>
                <w:spacing w:val="5"/>
              </w:rPr>
              <w:t>定执行。</w:t>
            </w:r>
          </w:p>
        </w:tc>
        <w:tc>
          <w:tcPr>
            <w:tcW w:w="371" w:type="dxa"/>
            <w:vAlign w:val="top"/>
          </w:tcPr>
          <w:p w14:paraId="28A1DF8B">
            <w:pPr>
              <w:rPr>
                <w:rFonts w:ascii="Arial"/>
                <w:sz w:val="21"/>
              </w:rPr>
            </w:pPr>
          </w:p>
        </w:tc>
      </w:tr>
      <w:tr w14:paraId="654AC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616" w:type="dxa"/>
            <w:vAlign w:val="top"/>
          </w:tcPr>
          <w:p w14:paraId="51C998B8">
            <w:pPr>
              <w:pStyle w:val="6"/>
              <w:spacing w:before="211" w:line="108" w:lineRule="exact"/>
              <w:ind w:left="248"/>
            </w:pPr>
            <w:r>
              <w:rPr>
                <w:position w:val="1"/>
              </w:rPr>
              <w:t>852</w:t>
            </w:r>
          </w:p>
        </w:tc>
        <w:tc>
          <w:tcPr>
            <w:tcW w:w="1682" w:type="dxa"/>
            <w:vAlign w:val="top"/>
          </w:tcPr>
          <w:p w14:paraId="491A5E75">
            <w:pPr>
              <w:pStyle w:val="6"/>
              <w:spacing w:before="39" w:line="229" w:lineRule="auto"/>
              <w:ind w:left="21"/>
            </w:pPr>
            <w:r>
              <w:rPr>
                <w:spacing w:val="6"/>
              </w:rPr>
              <w:t>对客运索道生产单位未按规定建立客运索道</w:t>
            </w:r>
          </w:p>
          <w:p w14:paraId="734C7BC5">
            <w:pPr>
              <w:pStyle w:val="6"/>
              <w:spacing w:before="14" w:line="230" w:lineRule="auto"/>
              <w:ind w:left="19"/>
            </w:pPr>
            <w:r>
              <w:rPr>
                <w:spacing w:val="6"/>
              </w:rPr>
              <w:t>质量安全管理制度，或者未按规定配备、培</w:t>
            </w:r>
          </w:p>
          <w:p w14:paraId="1C7F8E2A">
            <w:pPr>
              <w:pStyle w:val="6"/>
              <w:spacing w:before="14" w:line="229" w:lineRule="auto"/>
              <w:ind w:left="21"/>
            </w:pPr>
            <w:r>
              <w:rPr>
                <w:spacing w:val="6"/>
              </w:rPr>
              <w:t>训、考核质量安全总监和质量安全员行为的</w:t>
            </w:r>
          </w:p>
          <w:p w14:paraId="52817DCF">
            <w:pPr>
              <w:pStyle w:val="6"/>
              <w:spacing w:before="14" w:line="229" w:lineRule="auto"/>
              <w:ind w:left="667"/>
            </w:pPr>
            <w:r>
              <w:rPr>
                <w:spacing w:val="5"/>
              </w:rPr>
              <w:t>行政处罚</w:t>
            </w:r>
          </w:p>
        </w:tc>
        <w:tc>
          <w:tcPr>
            <w:tcW w:w="536" w:type="dxa"/>
            <w:vAlign w:val="top"/>
          </w:tcPr>
          <w:p w14:paraId="7A335CAB">
            <w:pPr>
              <w:pStyle w:val="6"/>
              <w:spacing w:before="211" w:line="229" w:lineRule="auto"/>
              <w:ind w:left="95"/>
            </w:pPr>
            <w:r>
              <w:rPr>
                <w:spacing w:val="5"/>
              </w:rPr>
              <w:t>行政处罚</w:t>
            </w:r>
          </w:p>
        </w:tc>
        <w:tc>
          <w:tcPr>
            <w:tcW w:w="879" w:type="dxa"/>
            <w:vAlign w:val="top"/>
          </w:tcPr>
          <w:p w14:paraId="3484452B">
            <w:pPr>
              <w:pStyle w:val="6"/>
              <w:spacing w:before="97" w:line="261" w:lineRule="auto"/>
              <w:ind w:left="60" w:right="44" w:firstLine="166"/>
            </w:pPr>
            <w:r>
              <w:rPr>
                <w:spacing w:val="5"/>
              </w:rPr>
              <w:t>市场监督管理部</w:t>
            </w:r>
            <w:r>
              <w:rPr>
                <w:spacing w:val="1"/>
              </w:rPr>
              <w:t xml:space="preserve"> </w:t>
            </w:r>
            <w:r>
              <w:rPr>
                <w:spacing w:val="4"/>
              </w:rPr>
              <w:t>门（省级、设区的市</w:t>
            </w:r>
          </w:p>
          <w:p w14:paraId="0C8719CC">
            <w:pPr>
              <w:pStyle w:val="6"/>
              <w:spacing w:line="231" w:lineRule="auto"/>
              <w:ind w:left="227"/>
            </w:pPr>
            <w:r>
              <w:rPr>
                <w:spacing w:val="4"/>
              </w:rPr>
              <w:t>级或县级）</w:t>
            </w:r>
          </w:p>
        </w:tc>
        <w:tc>
          <w:tcPr>
            <w:tcW w:w="1259" w:type="dxa"/>
            <w:vAlign w:val="top"/>
          </w:tcPr>
          <w:p w14:paraId="292FABE4">
            <w:pPr>
              <w:pStyle w:val="6"/>
              <w:spacing w:before="97" w:line="229" w:lineRule="auto"/>
              <w:ind w:left="28"/>
            </w:pPr>
            <w:r>
              <w:rPr>
                <w:spacing w:val="5"/>
              </w:rPr>
              <w:t>省市场监督管理局特种设备安全</w:t>
            </w:r>
          </w:p>
          <w:p w14:paraId="66276AFE">
            <w:pPr>
              <w:pStyle w:val="6"/>
              <w:spacing w:before="14" w:line="230" w:lineRule="auto"/>
              <w:ind w:left="28"/>
            </w:pPr>
            <w:r>
              <w:rPr>
                <w:spacing w:val="5"/>
              </w:rPr>
              <w:t>监察局、市（州）、县级相关业</w:t>
            </w:r>
          </w:p>
          <w:p w14:paraId="00792BAC">
            <w:pPr>
              <w:pStyle w:val="6"/>
              <w:spacing w:before="13" w:line="230" w:lineRule="auto"/>
              <w:ind w:left="502"/>
            </w:pPr>
            <w:r>
              <w:rPr>
                <w:spacing w:val="4"/>
              </w:rPr>
              <w:t>务部门</w:t>
            </w:r>
          </w:p>
        </w:tc>
        <w:tc>
          <w:tcPr>
            <w:tcW w:w="10978" w:type="dxa"/>
            <w:vAlign w:val="top"/>
          </w:tcPr>
          <w:p w14:paraId="0DCC0DA6">
            <w:pPr>
              <w:pStyle w:val="6"/>
              <w:spacing w:before="153" w:line="263" w:lineRule="auto"/>
              <w:ind w:left="24" w:right="67" w:hanging="7"/>
            </w:pPr>
            <w:r>
              <w:rPr>
                <w:spacing w:val="6"/>
              </w:rPr>
              <w:t>《特种设备生产单位落实质量安全主体责任监督管理规定》（</w:t>
            </w:r>
            <w:r>
              <w:rPr>
                <w:spacing w:val="-9"/>
              </w:rPr>
              <w:t xml:space="preserve"> </w:t>
            </w:r>
            <w:r>
              <w:rPr>
                <w:spacing w:val="6"/>
              </w:rPr>
              <w:t>2023）第一百零九条第一款：客运索道生产单位未按规定建立客运索道质量安全管理制度，或者未按规定配备、培训、考核质量安全总监和质量安全员的，</w:t>
            </w:r>
            <w:r>
              <w:rPr>
                <w:spacing w:val="-19"/>
              </w:rPr>
              <w:t xml:space="preserve"> </w:t>
            </w:r>
            <w:r>
              <w:rPr>
                <w:spacing w:val="6"/>
              </w:rPr>
              <w:t>由县级以上地方市场监督管</w:t>
            </w:r>
            <w:r>
              <w:rPr>
                <w:spacing w:val="5"/>
              </w:rPr>
              <w:t>理部门责令改正并给予通报批评；拒不改正</w:t>
            </w:r>
            <w:r>
              <w:t xml:space="preserve"> </w:t>
            </w:r>
            <w:r>
              <w:rPr>
                <w:spacing w:val="6"/>
              </w:rPr>
              <w:t>的，处五千元以上五万元以下罚款，并将处罚情况纳入国家企业信用信息公示系统。法律、行政法规另有规定的，依照其规定执行。</w:t>
            </w:r>
          </w:p>
        </w:tc>
        <w:tc>
          <w:tcPr>
            <w:tcW w:w="371" w:type="dxa"/>
            <w:vAlign w:val="top"/>
          </w:tcPr>
          <w:p w14:paraId="73448F58">
            <w:pPr>
              <w:rPr>
                <w:rFonts w:ascii="Arial"/>
                <w:sz w:val="21"/>
              </w:rPr>
            </w:pPr>
          </w:p>
        </w:tc>
      </w:tr>
    </w:tbl>
    <w:p w14:paraId="496C028C">
      <w:pPr>
        <w:pStyle w:val="2"/>
        <w:spacing w:line="14" w:lineRule="auto"/>
      </w:pPr>
    </w:p>
    <w:p w14:paraId="1580BDCE">
      <w:pPr>
        <w:spacing w:line="14" w:lineRule="auto"/>
        <w:sectPr>
          <w:pgSz w:w="16840" w:h="11900"/>
          <w:pgMar w:top="220" w:right="282" w:bottom="388"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D1B8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744E7EEA">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64D9DC3">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5E8E92B">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558140C9">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2C49C17">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3970DC59">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4AD24DAC">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7410CA0F">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628A6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8CFA700">
            <w:pPr>
              <w:pStyle w:val="6"/>
              <w:spacing w:before="139" w:line="108" w:lineRule="exact"/>
              <w:ind w:left="248"/>
            </w:pPr>
            <w:r>
              <w:rPr>
                <w:position w:val="1"/>
              </w:rPr>
              <w:t>853</w:t>
            </w:r>
          </w:p>
        </w:tc>
        <w:tc>
          <w:tcPr>
            <w:tcW w:w="1682" w:type="dxa"/>
            <w:vAlign w:val="top"/>
          </w:tcPr>
          <w:p w14:paraId="4656642A">
            <w:pPr>
              <w:pStyle w:val="6"/>
              <w:spacing w:before="26" w:line="229" w:lineRule="auto"/>
              <w:ind w:left="21"/>
            </w:pPr>
            <w:r>
              <w:rPr>
                <w:spacing w:val="6"/>
              </w:rPr>
              <w:t>对客运索道生产单位主要负责人、质量安全</w:t>
            </w:r>
          </w:p>
          <w:p w14:paraId="410DFBF0">
            <w:pPr>
              <w:pStyle w:val="6"/>
              <w:spacing w:before="13" w:line="230" w:lineRule="auto"/>
              <w:ind w:left="25"/>
            </w:pPr>
            <w:r>
              <w:rPr>
                <w:spacing w:val="5"/>
              </w:rPr>
              <w:t>总监、质量安全员未按规定要求落实质量安</w:t>
            </w:r>
          </w:p>
          <w:p w14:paraId="07690B29">
            <w:pPr>
              <w:pStyle w:val="6"/>
              <w:spacing w:before="13" w:line="229" w:lineRule="auto"/>
              <w:ind w:left="407"/>
            </w:pPr>
            <w:r>
              <w:rPr>
                <w:spacing w:val="6"/>
              </w:rPr>
              <w:t>全责任行为的行政处罚</w:t>
            </w:r>
          </w:p>
        </w:tc>
        <w:tc>
          <w:tcPr>
            <w:tcW w:w="536" w:type="dxa"/>
            <w:vAlign w:val="top"/>
          </w:tcPr>
          <w:p w14:paraId="14875B4E">
            <w:pPr>
              <w:pStyle w:val="6"/>
              <w:spacing w:before="139" w:line="229" w:lineRule="auto"/>
              <w:ind w:left="95"/>
            </w:pPr>
            <w:r>
              <w:rPr>
                <w:spacing w:val="5"/>
              </w:rPr>
              <w:t>行政处罚</w:t>
            </w:r>
          </w:p>
        </w:tc>
        <w:tc>
          <w:tcPr>
            <w:tcW w:w="879" w:type="dxa"/>
            <w:vAlign w:val="top"/>
          </w:tcPr>
          <w:p w14:paraId="00DE2CD7">
            <w:pPr>
              <w:pStyle w:val="6"/>
              <w:spacing w:before="26" w:line="260" w:lineRule="auto"/>
              <w:ind w:left="60" w:right="44" w:firstLine="166"/>
            </w:pPr>
            <w:r>
              <w:rPr>
                <w:spacing w:val="5"/>
              </w:rPr>
              <w:t>市场监督管理部</w:t>
            </w:r>
            <w:r>
              <w:rPr>
                <w:spacing w:val="1"/>
              </w:rPr>
              <w:t xml:space="preserve"> </w:t>
            </w:r>
            <w:r>
              <w:rPr>
                <w:spacing w:val="4"/>
              </w:rPr>
              <w:t>门（省级、设区的市</w:t>
            </w:r>
          </w:p>
          <w:p w14:paraId="35F95D5A">
            <w:pPr>
              <w:pStyle w:val="6"/>
              <w:spacing w:before="1" w:line="231" w:lineRule="auto"/>
              <w:ind w:left="227"/>
            </w:pPr>
            <w:r>
              <w:rPr>
                <w:spacing w:val="4"/>
              </w:rPr>
              <w:t>级或县级）</w:t>
            </w:r>
          </w:p>
        </w:tc>
        <w:tc>
          <w:tcPr>
            <w:tcW w:w="1259" w:type="dxa"/>
            <w:vAlign w:val="top"/>
          </w:tcPr>
          <w:p w14:paraId="03FFB273">
            <w:pPr>
              <w:pStyle w:val="6"/>
              <w:spacing w:before="26" w:line="229" w:lineRule="auto"/>
              <w:ind w:left="28"/>
            </w:pPr>
            <w:r>
              <w:rPr>
                <w:spacing w:val="5"/>
              </w:rPr>
              <w:t>省市场监督管理局特种设备安全</w:t>
            </w:r>
          </w:p>
          <w:p w14:paraId="65DBDC39">
            <w:pPr>
              <w:pStyle w:val="6"/>
              <w:spacing w:before="13" w:line="230" w:lineRule="auto"/>
              <w:ind w:left="28"/>
            </w:pPr>
            <w:r>
              <w:rPr>
                <w:spacing w:val="5"/>
              </w:rPr>
              <w:t>监察局、市（州）、县级相关业</w:t>
            </w:r>
          </w:p>
          <w:p w14:paraId="17AD808A">
            <w:pPr>
              <w:pStyle w:val="6"/>
              <w:spacing w:before="14" w:line="230" w:lineRule="auto"/>
              <w:ind w:left="502"/>
            </w:pPr>
            <w:r>
              <w:rPr>
                <w:spacing w:val="4"/>
              </w:rPr>
              <w:t>务部门</w:t>
            </w:r>
          </w:p>
        </w:tc>
        <w:tc>
          <w:tcPr>
            <w:tcW w:w="10978" w:type="dxa"/>
            <w:vAlign w:val="top"/>
          </w:tcPr>
          <w:p w14:paraId="5D9F9CD3">
            <w:pPr>
              <w:pStyle w:val="6"/>
              <w:spacing w:before="83" w:line="262" w:lineRule="auto"/>
              <w:ind w:left="22" w:right="67" w:hanging="5"/>
            </w:pPr>
            <w:r>
              <w:rPr>
                <w:spacing w:val="6"/>
              </w:rPr>
              <w:t>《特种设备生产单位落实质量安全主体责任监督管理规定》（</w:t>
            </w:r>
            <w:r>
              <w:rPr>
                <w:spacing w:val="-9"/>
              </w:rPr>
              <w:t xml:space="preserve"> </w:t>
            </w:r>
            <w:r>
              <w:rPr>
                <w:spacing w:val="6"/>
              </w:rPr>
              <w:t>2023）第一百零九条第二款：客运索道生产单位主要负责人、质量安全总监、质量安全员未按规定要求落实质量安全责任的，</w:t>
            </w:r>
            <w:r>
              <w:rPr>
                <w:spacing w:val="-19"/>
              </w:rPr>
              <w:t xml:space="preserve"> </w:t>
            </w:r>
            <w:r>
              <w:rPr>
                <w:spacing w:val="6"/>
              </w:rPr>
              <w:t>由县级以上地方市场监督管理部门责令改正并给予通报批</w:t>
            </w:r>
            <w:r>
              <w:rPr>
                <w:spacing w:val="5"/>
              </w:rPr>
              <w:t>评；拒不改正的，对责任人处二千元以上一</w:t>
            </w:r>
            <w:r>
              <w:t xml:space="preserve"> </w:t>
            </w:r>
            <w:r>
              <w:rPr>
                <w:spacing w:val="6"/>
              </w:rPr>
              <w:t>万元以下罚款。法律、行政法规另有规定的，依照其</w:t>
            </w:r>
            <w:r>
              <w:rPr>
                <w:spacing w:val="5"/>
              </w:rPr>
              <w:t>规定执行。</w:t>
            </w:r>
          </w:p>
        </w:tc>
        <w:tc>
          <w:tcPr>
            <w:tcW w:w="371" w:type="dxa"/>
            <w:vAlign w:val="top"/>
          </w:tcPr>
          <w:p w14:paraId="10A692FE">
            <w:pPr>
              <w:rPr>
                <w:rFonts w:ascii="Arial"/>
                <w:sz w:val="21"/>
              </w:rPr>
            </w:pPr>
          </w:p>
        </w:tc>
      </w:tr>
      <w:tr w14:paraId="41AEF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4D8E32F4">
            <w:pPr>
              <w:pStyle w:val="6"/>
              <w:spacing w:before="202" w:line="108" w:lineRule="exact"/>
              <w:ind w:left="248"/>
            </w:pPr>
            <w:r>
              <w:rPr>
                <w:position w:val="1"/>
              </w:rPr>
              <w:t>854</w:t>
            </w:r>
          </w:p>
        </w:tc>
        <w:tc>
          <w:tcPr>
            <w:tcW w:w="1682" w:type="dxa"/>
            <w:vAlign w:val="top"/>
          </w:tcPr>
          <w:p w14:paraId="6B4DA1EC">
            <w:pPr>
              <w:pStyle w:val="6"/>
              <w:spacing w:before="31" w:line="229" w:lineRule="auto"/>
              <w:ind w:left="21"/>
            </w:pPr>
            <w:r>
              <w:rPr>
                <w:spacing w:val="6"/>
              </w:rPr>
              <w:t>对大型游乐设施生产单位未按规定建立大型</w:t>
            </w:r>
          </w:p>
          <w:p w14:paraId="3F1F7DEF">
            <w:pPr>
              <w:pStyle w:val="6"/>
              <w:spacing w:before="14" w:line="230" w:lineRule="auto"/>
              <w:ind w:left="22"/>
            </w:pPr>
            <w:r>
              <w:rPr>
                <w:spacing w:val="6"/>
              </w:rPr>
              <w:t>游乐设施质量安全管理制度，或者未按规定</w:t>
            </w:r>
          </w:p>
          <w:p w14:paraId="048383B5">
            <w:pPr>
              <w:pStyle w:val="6"/>
              <w:spacing w:before="15" w:line="230" w:lineRule="auto"/>
              <w:ind w:left="23"/>
            </w:pPr>
            <w:r>
              <w:rPr>
                <w:spacing w:val="6"/>
              </w:rPr>
              <w:t>配备、培训、考核质量安全总监和质量安全</w:t>
            </w:r>
          </w:p>
          <w:p w14:paraId="76636177">
            <w:pPr>
              <w:pStyle w:val="6"/>
              <w:spacing w:before="13" w:line="229" w:lineRule="auto"/>
              <w:ind w:left="501"/>
            </w:pPr>
            <w:r>
              <w:rPr>
                <w:spacing w:val="5"/>
              </w:rPr>
              <w:t>员行为的行政处罚</w:t>
            </w:r>
          </w:p>
        </w:tc>
        <w:tc>
          <w:tcPr>
            <w:tcW w:w="536" w:type="dxa"/>
            <w:vAlign w:val="top"/>
          </w:tcPr>
          <w:p w14:paraId="689911B0">
            <w:pPr>
              <w:pStyle w:val="6"/>
              <w:spacing w:before="202" w:line="229" w:lineRule="auto"/>
              <w:ind w:left="95"/>
            </w:pPr>
            <w:r>
              <w:rPr>
                <w:spacing w:val="5"/>
              </w:rPr>
              <w:t>行政处罚</w:t>
            </w:r>
          </w:p>
        </w:tc>
        <w:tc>
          <w:tcPr>
            <w:tcW w:w="879" w:type="dxa"/>
            <w:vAlign w:val="top"/>
          </w:tcPr>
          <w:p w14:paraId="7D25EC47">
            <w:pPr>
              <w:pStyle w:val="6"/>
              <w:spacing w:before="89" w:line="261" w:lineRule="auto"/>
              <w:ind w:left="60" w:right="44" w:firstLine="166"/>
            </w:pPr>
            <w:r>
              <w:rPr>
                <w:spacing w:val="5"/>
              </w:rPr>
              <w:t>市场监督管理部</w:t>
            </w:r>
            <w:r>
              <w:rPr>
                <w:spacing w:val="1"/>
              </w:rPr>
              <w:t xml:space="preserve"> </w:t>
            </w:r>
            <w:r>
              <w:rPr>
                <w:spacing w:val="4"/>
              </w:rPr>
              <w:t>门（省级、设区的市</w:t>
            </w:r>
          </w:p>
          <w:p w14:paraId="45658BB8">
            <w:pPr>
              <w:pStyle w:val="6"/>
              <w:spacing w:line="231" w:lineRule="auto"/>
              <w:ind w:left="227"/>
            </w:pPr>
            <w:r>
              <w:rPr>
                <w:spacing w:val="4"/>
              </w:rPr>
              <w:t>级或县级）</w:t>
            </w:r>
          </w:p>
        </w:tc>
        <w:tc>
          <w:tcPr>
            <w:tcW w:w="1259" w:type="dxa"/>
            <w:vAlign w:val="top"/>
          </w:tcPr>
          <w:p w14:paraId="73FE21B0">
            <w:pPr>
              <w:pStyle w:val="6"/>
              <w:spacing w:before="88" w:line="229" w:lineRule="auto"/>
              <w:ind w:left="28"/>
            </w:pPr>
            <w:r>
              <w:rPr>
                <w:spacing w:val="5"/>
              </w:rPr>
              <w:t>省市场监督管理局特种设备安全</w:t>
            </w:r>
          </w:p>
          <w:p w14:paraId="5C32226F">
            <w:pPr>
              <w:pStyle w:val="6"/>
              <w:spacing w:before="14" w:line="230" w:lineRule="auto"/>
              <w:ind w:left="28"/>
            </w:pPr>
            <w:r>
              <w:rPr>
                <w:spacing w:val="5"/>
              </w:rPr>
              <w:t>监察局、市（州）、县级相关业</w:t>
            </w:r>
          </w:p>
          <w:p w14:paraId="48AAD7DA">
            <w:pPr>
              <w:pStyle w:val="6"/>
              <w:spacing w:before="13" w:line="230" w:lineRule="auto"/>
              <w:ind w:left="502"/>
            </w:pPr>
            <w:r>
              <w:rPr>
                <w:spacing w:val="4"/>
              </w:rPr>
              <w:t>务部门</w:t>
            </w:r>
          </w:p>
        </w:tc>
        <w:tc>
          <w:tcPr>
            <w:tcW w:w="10978" w:type="dxa"/>
            <w:vAlign w:val="top"/>
          </w:tcPr>
          <w:p w14:paraId="28E3F270">
            <w:pPr>
              <w:pStyle w:val="6"/>
              <w:spacing w:before="144" w:line="263" w:lineRule="auto"/>
              <w:ind w:left="17" w:right="153"/>
            </w:pPr>
            <w:r>
              <w:rPr>
                <w:spacing w:val="6"/>
              </w:rPr>
              <w:t>《特种设备生产单位落实质量安全主体责任监督管理规定》（</w:t>
            </w:r>
            <w:r>
              <w:rPr>
                <w:spacing w:val="-9"/>
              </w:rPr>
              <w:t xml:space="preserve"> </w:t>
            </w:r>
            <w:r>
              <w:rPr>
                <w:spacing w:val="6"/>
              </w:rPr>
              <w:t>2023）第一百二十五条第一款：大型游乐设施生产单位未按规定建立大型游乐设施质量安全管理制度，或者未按规定配备、培训、考核质量安全总监和质量安全员的，</w:t>
            </w:r>
            <w:r>
              <w:rPr>
                <w:spacing w:val="-19"/>
              </w:rPr>
              <w:t xml:space="preserve"> </w:t>
            </w:r>
            <w:r>
              <w:rPr>
                <w:spacing w:val="6"/>
              </w:rPr>
              <w:t>由县级以上地</w:t>
            </w:r>
            <w:r>
              <w:rPr>
                <w:spacing w:val="5"/>
              </w:rPr>
              <w:t>方市场监督管理部门责令改正并给予通报批</w:t>
            </w:r>
            <w:r>
              <w:t xml:space="preserve"> </w:t>
            </w:r>
            <w:r>
              <w:rPr>
                <w:spacing w:val="6"/>
              </w:rPr>
              <w:t>评；拒不改正的，处五千元以上五万元以下罚款，并将处罚情况纳入国家企业信用信息公示系统。法律、行政法规另有规定的，依照其规定执行。</w:t>
            </w:r>
          </w:p>
        </w:tc>
        <w:tc>
          <w:tcPr>
            <w:tcW w:w="371" w:type="dxa"/>
            <w:vAlign w:val="top"/>
          </w:tcPr>
          <w:p w14:paraId="5D7A7DC6">
            <w:pPr>
              <w:rPr>
                <w:rFonts w:ascii="Arial"/>
                <w:sz w:val="21"/>
              </w:rPr>
            </w:pPr>
          </w:p>
        </w:tc>
      </w:tr>
      <w:tr w14:paraId="37BD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40AD924">
            <w:pPr>
              <w:pStyle w:val="6"/>
              <w:spacing w:before="140" w:line="108" w:lineRule="exact"/>
              <w:ind w:left="248"/>
            </w:pPr>
            <w:r>
              <w:rPr>
                <w:position w:val="1"/>
              </w:rPr>
              <w:t>855</w:t>
            </w:r>
          </w:p>
        </w:tc>
        <w:tc>
          <w:tcPr>
            <w:tcW w:w="1682" w:type="dxa"/>
            <w:vAlign w:val="top"/>
          </w:tcPr>
          <w:p w14:paraId="60826558">
            <w:pPr>
              <w:pStyle w:val="6"/>
              <w:spacing w:before="27" w:line="229" w:lineRule="auto"/>
              <w:ind w:left="21"/>
            </w:pPr>
            <w:r>
              <w:rPr>
                <w:spacing w:val="6"/>
              </w:rPr>
              <w:t>对大型游乐设施生产单位主要负责人、质量</w:t>
            </w:r>
          </w:p>
          <w:p w14:paraId="71201DBC">
            <w:pPr>
              <w:pStyle w:val="6"/>
              <w:spacing w:before="14" w:line="230" w:lineRule="auto"/>
              <w:ind w:left="21"/>
            </w:pPr>
            <w:r>
              <w:rPr>
                <w:spacing w:val="6"/>
              </w:rPr>
              <w:t>安全总监、质量安全员未按规定要求落实质</w:t>
            </w:r>
          </w:p>
          <w:p w14:paraId="525917FF">
            <w:pPr>
              <w:pStyle w:val="6"/>
              <w:spacing w:before="13" w:line="227" w:lineRule="auto"/>
              <w:ind w:left="323"/>
            </w:pPr>
            <w:r>
              <w:rPr>
                <w:spacing w:val="5"/>
              </w:rPr>
              <w:t>量安全责任行为的行政处罚</w:t>
            </w:r>
          </w:p>
        </w:tc>
        <w:tc>
          <w:tcPr>
            <w:tcW w:w="536" w:type="dxa"/>
            <w:vAlign w:val="top"/>
          </w:tcPr>
          <w:p w14:paraId="6AC94455">
            <w:pPr>
              <w:pStyle w:val="6"/>
              <w:spacing w:before="140" w:line="229" w:lineRule="auto"/>
              <w:ind w:left="95"/>
            </w:pPr>
            <w:r>
              <w:rPr>
                <w:spacing w:val="5"/>
              </w:rPr>
              <w:t>行政处罚</w:t>
            </w:r>
          </w:p>
        </w:tc>
        <w:tc>
          <w:tcPr>
            <w:tcW w:w="879" w:type="dxa"/>
            <w:vAlign w:val="top"/>
          </w:tcPr>
          <w:p w14:paraId="4F14EF88">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260275FF">
            <w:pPr>
              <w:pStyle w:val="6"/>
              <w:spacing w:line="226" w:lineRule="auto"/>
              <w:ind w:left="227"/>
            </w:pPr>
            <w:r>
              <w:rPr>
                <w:spacing w:val="4"/>
              </w:rPr>
              <w:t>级或县级）</w:t>
            </w:r>
          </w:p>
        </w:tc>
        <w:tc>
          <w:tcPr>
            <w:tcW w:w="1259" w:type="dxa"/>
            <w:vAlign w:val="top"/>
          </w:tcPr>
          <w:p w14:paraId="50006D09">
            <w:pPr>
              <w:pStyle w:val="6"/>
              <w:spacing w:before="27" w:line="229" w:lineRule="auto"/>
              <w:ind w:left="28"/>
            </w:pPr>
            <w:r>
              <w:rPr>
                <w:spacing w:val="5"/>
              </w:rPr>
              <w:t>省市场监督管理局特种设备安全</w:t>
            </w:r>
          </w:p>
          <w:p w14:paraId="7143D139">
            <w:pPr>
              <w:pStyle w:val="6"/>
              <w:spacing w:before="14" w:line="230" w:lineRule="auto"/>
              <w:ind w:left="28"/>
            </w:pPr>
            <w:r>
              <w:rPr>
                <w:spacing w:val="5"/>
              </w:rPr>
              <w:t>监察局、市（州）、县级相关业</w:t>
            </w:r>
          </w:p>
          <w:p w14:paraId="06AE2856">
            <w:pPr>
              <w:pStyle w:val="6"/>
              <w:spacing w:before="14" w:line="227" w:lineRule="auto"/>
              <w:ind w:left="502"/>
            </w:pPr>
            <w:r>
              <w:rPr>
                <w:spacing w:val="4"/>
              </w:rPr>
              <w:t>务部门</w:t>
            </w:r>
          </w:p>
        </w:tc>
        <w:tc>
          <w:tcPr>
            <w:tcW w:w="10978" w:type="dxa"/>
            <w:vAlign w:val="top"/>
          </w:tcPr>
          <w:p w14:paraId="3A81B3B6">
            <w:pPr>
              <w:pStyle w:val="6"/>
              <w:spacing w:before="83" w:line="262" w:lineRule="auto"/>
              <w:ind w:left="29" w:right="67" w:hanging="12"/>
            </w:pPr>
            <w:r>
              <w:rPr>
                <w:spacing w:val="6"/>
              </w:rPr>
              <w:t>《特种设备生产单位落实质量安全主体责任监督管理规定》（</w:t>
            </w:r>
            <w:r>
              <w:rPr>
                <w:spacing w:val="-9"/>
              </w:rPr>
              <w:t xml:space="preserve"> </w:t>
            </w:r>
            <w:r>
              <w:rPr>
                <w:spacing w:val="6"/>
              </w:rPr>
              <w:t>2023）第一百二十五条第二款：大型游乐设施生产单位主要负责人、质量安全总监、质量安全员未按规定要求落实质量安全责任的，</w:t>
            </w:r>
            <w:r>
              <w:rPr>
                <w:spacing w:val="-19"/>
              </w:rPr>
              <w:t xml:space="preserve"> </w:t>
            </w:r>
            <w:r>
              <w:rPr>
                <w:spacing w:val="6"/>
              </w:rPr>
              <w:t>由县级以上地方市场监督管理部门责令改正并给予</w:t>
            </w:r>
            <w:r>
              <w:rPr>
                <w:spacing w:val="5"/>
              </w:rPr>
              <w:t>通报批评；拒不改正的，对责任人处二千元</w:t>
            </w:r>
            <w:r>
              <w:t xml:space="preserve"> </w:t>
            </w:r>
            <w:r>
              <w:rPr>
                <w:spacing w:val="6"/>
              </w:rPr>
              <w:t>以上一万元以下罚款。法律、行政法规另有规</w:t>
            </w:r>
            <w:r>
              <w:rPr>
                <w:spacing w:val="5"/>
              </w:rPr>
              <w:t>定的，依照其规定执行。</w:t>
            </w:r>
          </w:p>
        </w:tc>
        <w:tc>
          <w:tcPr>
            <w:tcW w:w="371" w:type="dxa"/>
            <w:vAlign w:val="top"/>
          </w:tcPr>
          <w:p w14:paraId="0E3F6A30">
            <w:pPr>
              <w:rPr>
                <w:rFonts w:ascii="Arial"/>
                <w:sz w:val="21"/>
              </w:rPr>
            </w:pPr>
          </w:p>
        </w:tc>
      </w:tr>
      <w:tr w14:paraId="04F8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876EC1D">
            <w:pPr>
              <w:pStyle w:val="6"/>
              <w:spacing w:before="140" w:line="108" w:lineRule="exact"/>
              <w:ind w:left="248"/>
            </w:pPr>
            <w:r>
              <w:rPr>
                <w:position w:val="1"/>
              </w:rPr>
              <w:t>856</w:t>
            </w:r>
          </w:p>
        </w:tc>
        <w:tc>
          <w:tcPr>
            <w:tcW w:w="1682" w:type="dxa"/>
            <w:vAlign w:val="top"/>
          </w:tcPr>
          <w:p w14:paraId="33D5D5A1">
            <w:pPr>
              <w:pStyle w:val="6"/>
              <w:spacing w:before="26" w:line="252" w:lineRule="auto"/>
              <w:ind w:left="19" w:right="14" w:firstLine="1"/>
              <w:jc w:val="both"/>
            </w:pPr>
            <w:r>
              <w:rPr>
                <w:spacing w:val="6"/>
              </w:rPr>
              <w:t>对场车生产单位未按规定建立场车质量安全</w:t>
            </w:r>
            <w:r>
              <w:t xml:space="preserve"> </w:t>
            </w:r>
            <w:r>
              <w:rPr>
                <w:spacing w:val="6"/>
              </w:rPr>
              <w:t>管理制度，或者未按规定配备、培训、考核</w:t>
            </w:r>
            <w:r>
              <w:rPr>
                <w:spacing w:val="2"/>
              </w:rPr>
              <w:t xml:space="preserve"> </w:t>
            </w:r>
            <w:r>
              <w:rPr>
                <w:spacing w:val="6"/>
              </w:rPr>
              <w:t>质量安全总监和质量安全员行为的行政处罚</w:t>
            </w:r>
          </w:p>
        </w:tc>
        <w:tc>
          <w:tcPr>
            <w:tcW w:w="536" w:type="dxa"/>
            <w:vAlign w:val="top"/>
          </w:tcPr>
          <w:p w14:paraId="44BB36CC">
            <w:pPr>
              <w:pStyle w:val="6"/>
              <w:spacing w:before="140" w:line="229" w:lineRule="auto"/>
              <w:ind w:left="95"/>
            </w:pPr>
            <w:r>
              <w:rPr>
                <w:spacing w:val="5"/>
              </w:rPr>
              <w:t>行政处罚</w:t>
            </w:r>
          </w:p>
        </w:tc>
        <w:tc>
          <w:tcPr>
            <w:tcW w:w="879" w:type="dxa"/>
            <w:vAlign w:val="top"/>
          </w:tcPr>
          <w:p w14:paraId="051A4A04">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586286BE">
            <w:pPr>
              <w:pStyle w:val="6"/>
              <w:spacing w:line="229" w:lineRule="auto"/>
              <w:ind w:left="227"/>
            </w:pPr>
            <w:r>
              <w:rPr>
                <w:spacing w:val="4"/>
              </w:rPr>
              <w:t>级或县级）</w:t>
            </w:r>
          </w:p>
        </w:tc>
        <w:tc>
          <w:tcPr>
            <w:tcW w:w="1259" w:type="dxa"/>
            <w:vAlign w:val="top"/>
          </w:tcPr>
          <w:p w14:paraId="5F1F1CD2">
            <w:pPr>
              <w:pStyle w:val="6"/>
              <w:spacing w:before="26" w:line="229" w:lineRule="auto"/>
              <w:ind w:left="28"/>
            </w:pPr>
            <w:r>
              <w:rPr>
                <w:spacing w:val="5"/>
              </w:rPr>
              <w:t>省市场监督管理局特种设备安全</w:t>
            </w:r>
          </w:p>
          <w:p w14:paraId="3C2F6194">
            <w:pPr>
              <w:pStyle w:val="6"/>
              <w:spacing w:before="14" w:line="230" w:lineRule="auto"/>
              <w:ind w:left="28"/>
            </w:pPr>
            <w:r>
              <w:rPr>
                <w:spacing w:val="5"/>
              </w:rPr>
              <w:t>监察局、市（州）、县级相关业</w:t>
            </w:r>
          </w:p>
          <w:p w14:paraId="2EC7E5EA">
            <w:pPr>
              <w:pStyle w:val="6"/>
              <w:spacing w:before="14" w:line="229" w:lineRule="auto"/>
              <w:ind w:left="502"/>
            </w:pPr>
            <w:r>
              <w:rPr>
                <w:spacing w:val="4"/>
              </w:rPr>
              <w:t>务部门</w:t>
            </w:r>
          </w:p>
        </w:tc>
        <w:tc>
          <w:tcPr>
            <w:tcW w:w="10978" w:type="dxa"/>
            <w:vAlign w:val="top"/>
          </w:tcPr>
          <w:p w14:paraId="16A8BAD5">
            <w:pPr>
              <w:pStyle w:val="6"/>
              <w:spacing w:before="84" w:line="262" w:lineRule="auto"/>
              <w:ind w:left="20" w:right="67" w:hanging="3"/>
            </w:pPr>
            <w:r>
              <w:rPr>
                <w:spacing w:val="6"/>
              </w:rPr>
              <w:t>《特种设备生产单位落实质量安全主体责任监督管理规定》（</w:t>
            </w:r>
            <w:r>
              <w:rPr>
                <w:spacing w:val="-9"/>
              </w:rPr>
              <w:t xml:space="preserve"> </w:t>
            </w:r>
            <w:r>
              <w:rPr>
                <w:spacing w:val="6"/>
              </w:rPr>
              <w:t>2023）第一百四十条第一款：场车生产单位未按规定建立场车质量安全管理制度，或者未按规定配备、培训、考核质量安全总监和质量安全员的，</w:t>
            </w:r>
            <w:r>
              <w:rPr>
                <w:spacing w:val="-19"/>
              </w:rPr>
              <w:t xml:space="preserve"> </w:t>
            </w:r>
            <w:r>
              <w:rPr>
                <w:spacing w:val="6"/>
              </w:rPr>
              <w:t>由县级以上地方市场监督管理部门责</w:t>
            </w:r>
            <w:r>
              <w:rPr>
                <w:spacing w:val="5"/>
              </w:rPr>
              <w:t>令改正并给予通报批评；拒不改正的，处五</w:t>
            </w:r>
            <w:r>
              <w:t xml:space="preserve"> </w:t>
            </w:r>
            <w:r>
              <w:rPr>
                <w:spacing w:val="6"/>
              </w:rPr>
              <w:t>千元以上五万元以下罚款，并将处罚情况纳入国家企业信用信息公示系统。法律、行政法规另有规定的，依照其规定执行。</w:t>
            </w:r>
          </w:p>
        </w:tc>
        <w:tc>
          <w:tcPr>
            <w:tcW w:w="371" w:type="dxa"/>
            <w:vAlign w:val="top"/>
          </w:tcPr>
          <w:p w14:paraId="6B437BAE">
            <w:pPr>
              <w:rPr>
                <w:rFonts w:ascii="Arial"/>
                <w:sz w:val="21"/>
              </w:rPr>
            </w:pPr>
          </w:p>
        </w:tc>
      </w:tr>
      <w:tr w14:paraId="7A788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B0ABA91">
            <w:pPr>
              <w:pStyle w:val="6"/>
              <w:spacing w:before="140" w:line="108" w:lineRule="exact"/>
              <w:ind w:left="248"/>
            </w:pPr>
            <w:r>
              <w:rPr>
                <w:position w:val="1"/>
              </w:rPr>
              <w:t>857</w:t>
            </w:r>
          </w:p>
        </w:tc>
        <w:tc>
          <w:tcPr>
            <w:tcW w:w="1682" w:type="dxa"/>
            <w:vAlign w:val="top"/>
          </w:tcPr>
          <w:p w14:paraId="57BC0892">
            <w:pPr>
              <w:pStyle w:val="6"/>
              <w:spacing w:before="26" w:line="228" w:lineRule="auto"/>
              <w:ind w:left="21"/>
            </w:pPr>
            <w:r>
              <w:rPr>
                <w:spacing w:val="6"/>
              </w:rPr>
              <w:t>对场车生产单位主要负责人、质量安全总监</w:t>
            </w:r>
          </w:p>
          <w:p w14:paraId="635BF8DC">
            <w:pPr>
              <w:pStyle w:val="6"/>
              <w:spacing w:before="15" w:line="230" w:lineRule="auto"/>
              <w:ind w:left="26"/>
            </w:pPr>
            <w:r>
              <w:rPr>
                <w:spacing w:val="5"/>
              </w:rPr>
              <w:t>、质量安全员未按规定要求落实质量安全责</w:t>
            </w:r>
          </w:p>
          <w:p w14:paraId="684C6746">
            <w:pPr>
              <w:pStyle w:val="6"/>
              <w:spacing w:before="14" w:line="229" w:lineRule="auto"/>
              <w:ind w:left="496"/>
            </w:pPr>
            <w:r>
              <w:rPr>
                <w:spacing w:val="5"/>
              </w:rPr>
              <w:t>任行为的行政处罚</w:t>
            </w:r>
          </w:p>
        </w:tc>
        <w:tc>
          <w:tcPr>
            <w:tcW w:w="536" w:type="dxa"/>
            <w:vAlign w:val="top"/>
          </w:tcPr>
          <w:p w14:paraId="72372D12">
            <w:pPr>
              <w:pStyle w:val="6"/>
              <w:spacing w:before="140" w:line="229" w:lineRule="auto"/>
              <w:ind w:left="95"/>
            </w:pPr>
            <w:r>
              <w:rPr>
                <w:spacing w:val="5"/>
              </w:rPr>
              <w:t>行政处罚</w:t>
            </w:r>
          </w:p>
        </w:tc>
        <w:tc>
          <w:tcPr>
            <w:tcW w:w="879" w:type="dxa"/>
            <w:vAlign w:val="top"/>
          </w:tcPr>
          <w:p w14:paraId="300A3A49">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4A0CC552">
            <w:pPr>
              <w:pStyle w:val="6"/>
              <w:spacing w:line="229" w:lineRule="auto"/>
              <w:ind w:left="227"/>
            </w:pPr>
            <w:r>
              <w:rPr>
                <w:spacing w:val="4"/>
              </w:rPr>
              <w:t>级或县级）</w:t>
            </w:r>
          </w:p>
        </w:tc>
        <w:tc>
          <w:tcPr>
            <w:tcW w:w="1259" w:type="dxa"/>
            <w:vAlign w:val="top"/>
          </w:tcPr>
          <w:p w14:paraId="6988ED1F">
            <w:pPr>
              <w:pStyle w:val="6"/>
              <w:spacing w:before="26" w:line="229" w:lineRule="auto"/>
              <w:ind w:left="28"/>
            </w:pPr>
            <w:r>
              <w:rPr>
                <w:spacing w:val="5"/>
              </w:rPr>
              <w:t>省市场监督管理局特种设备安全</w:t>
            </w:r>
          </w:p>
          <w:p w14:paraId="06362CDB">
            <w:pPr>
              <w:pStyle w:val="6"/>
              <w:spacing w:before="14" w:line="230" w:lineRule="auto"/>
              <w:ind w:left="28"/>
            </w:pPr>
            <w:r>
              <w:rPr>
                <w:spacing w:val="5"/>
              </w:rPr>
              <w:t>监察局、市（州）、县级相关业</w:t>
            </w:r>
          </w:p>
          <w:p w14:paraId="52DC1FA4">
            <w:pPr>
              <w:pStyle w:val="6"/>
              <w:spacing w:before="14" w:line="229" w:lineRule="auto"/>
              <w:ind w:left="502"/>
            </w:pPr>
            <w:r>
              <w:rPr>
                <w:spacing w:val="4"/>
              </w:rPr>
              <w:t>务部门</w:t>
            </w:r>
          </w:p>
        </w:tc>
        <w:tc>
          <w:tcPr>
            <w:tcW w:w="10978" w:type="dxa"/>
            <w:vAlign w:val="top"/>
          </w:tcPr>
          <w:p w14:paraId="59BB0EC7">
            <w:pPr>
              <w:pStyle w:val="6"/>
              <w:spacing w:before="84" w:line="262" w:lineRule="auto"/>
              <w:ind w:left="29" w:right="67" w:hanging="12"/>
            </w:pPr>
            <w:r>
              <w:rPr>
                <w:spacing w:val="6"/>
              </w:rPr>
              <w:t>《特种设备生产单位落实质量安全主体责任监督管理规定》（</w:t>
            </w:r>
            <w:r>
              <w:rPr>
                <w:spacing w:val="-9"/>
              </w:rPr>
              <w:t xml:space="preserve"> </w:t>
            </w:r>
            <w:r>
              <w:rPr>
                <w:spacing w:val="6"/>
              </w:rPr>
              <w:t>2023）第一百四十条第二款：场车生产单位主要负责人、质量安全总监、质量安全员未按规定要求落实质量安全责任的，</w:t>
            </w:r>
            <w:r>
              <w:rPr>
                <w:spacing w:val="-19"/>
              </w:rPr>
              <w:t xml:space="preserve"> </w:t>
            </w:r>
            <w:r>
              <w:rPr>
                <w:spacing w:val="6"/>
              </w:rPr>
              <w:t>由县级以上地方市场监督管理部门责令改正并给予通报批评；</w:t>
            </w:r>
            <w:r>
              <w:rPr>
                <w:spacing w:val="5"/>
              </w:rPr>
              <w:t>拒不改正的，对责任人处二千元以上一万元</w:t>
            </w:r>
            <w:r>
              <w:t xml:space="preserve"> </w:t>
            </w:r>
            <w:r>
              <w:rPr>
                <w:spacing w:val="5"/>
              </w:rPr>
              <w:t>以下罚款。法律、行政法规另有规定的，依照其规定执行。</w:t>
            </w:r>
          </w:p>
        </w:tc>
        <w:tc>
          <w:tcPr>
            <w:tcW w:w="371" w:type="dxa"/>
            <w:vAlign w:val="top"/>
          </w:tcPr>
          <w:p w14:paraId="5B966E4B">
            <w:pPr>
              <w:rPr>
                <w:rFonts w:ascii="Arial"/>
                <w:sz w:val="21"/>
              </w:rPr>
            </w:pPr>
          </w:p>
        </w:tc>
      </w:tr>
      <w:tr w14:paraId="76AF7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86E9D88">
            <w:pPr>
              <w:pStyle w:val="6"/>
              <w:spacing w:before="142" w:line="108" w:lineRule="exact"/>
              <w:ind w:left="248"/>
            </w:pPr>
            <w:r>
              <w:rPr>
                <w:position w:val="1"/>
              </w:rPr>
              <w:t>858</w:t>
            </w:r>
          </w:p>
        </w:tc>
        <w:tc>
          <w:tcPr>
            <w:tcW w:w="1682" w:type="dxa"/>
            <w:vAlign w:val="top"/>
          </w:tcPr>
          <w:p w14:paraId="1A2CBC4A">
            <w:pPr>
              <w:pStyle w:val="6"/>
              <w:spacing w:before="28" w:line="229" w:lineRule="auto"/>
              <w:ind w:left="64"/>
            </w:pPr>
            <w:r>
              <w:rPr>
                <w:spacing w:val="6"/>
              </w:rPr>
              <w:t>对锅炉使用单位未按规定建立安全管理制</w:t>
            </w:r>
          </w:p>
          <w:p w14:paraId="41ED3DC3">
            <w:pPr>
              <w:pStyle w:val="6"/>
              <w:spacing w:before="14" w:line="230" w:lineRule="auto"/>
              <w:ind w:left="19"/>
            </w:pPr>
            <w:r>
              <w:rPr>
                <w:spacing w:val="6"/>
              </w:rPr>
              <w:t>度，或者未按规定配备、培训、考核锅炉安</w:t>
            </w:r>
          </w:p>
          <w:p w14:paraId="487204BF">
            <w:pPr>
              <w:pStyle w:val="6"/>
              <w:spacing w:before="14" w:line="226" w:lineRule="auto"/>
              <w:ind w:left="148"/>
            </w:pPr>
            <w:r>
              <w:rPr>
                <w:spacing w:val="6"/>
              </w:rPr>
              <w:t>全总监和锅炉安全员行为的行政处罚</w:t>
            </w:r>
          </w:p>
        </w:tc>
        <w:tc>
          <w:tcPr>
            <w:tcW w:w="536" w:type="dxa"/>
            <w:vAlign w:val="top"/>
          </w:tcPr>
          <w:p w14:paraId="7AB8831B">
            <w:pPr>
              <w:pStyle w:val="6"/>
              <w:spacing w:before="142" w:line="229" w:lineRule="auto"/>
              <w:ind w:left="95"/>
            </w:pPr>
            <w:r>
              <w:rPr>
                <w:spacing w:val="5"/>
              </w:rPr>
              <w:t>行政处罚</w:t>
            </w:r>
          </w:p>
        </w:tc>
        <w:tc>
          <w:tcPr>
            <w:tcW w:w="879" w:type="dxa"/>
            <w:vAlign w:val="top"/>
          </w:tcPr>
          <w:p w14:paraId="2ED8F543">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0B1F7306">
            <w:pPr>
              <w:pStyle w:val="6"/>
              <w:spacing w:line="226" w:lineRule="auto"/>
              <w:ind w:left="227"/>
            </w:pPr>
            <w:r>
              <w:rPr>
                <w:spacing w:val="4"/>
              </w:rPr>
              <w:t>级或县级）</w:t>
            </w:r>
          </w:p>
        </w:tc>
        <w:tc>
          <w:tcPr>
            <w:tcW w:w="1259" w:type="dxa"/>
            <w:vAlign w:val="top"/>
          </w:tcPr>
          <w:p w14:paraId="1B82A07B">
            <w:pPr>
              <w:pStyle w:val="6"/>
              <w:spacing w:before="28" w:line="229" w:lineRule="auto"/>
              <w:ind w:left="28"/>
            </w:pPr>
            <w:r>
              <w:rPr>
                <w:spacing w:val="5"/>
              </w:rPr>
              <w:t>省市场监督管理局特种设备安全</w:t>
            </w:r>
          </w:p>
          <w:p w14:paraId="77323643">
            <w:pPr>
              <w:pStyle w:val="6"/>
              <w:spacing w:before="14" w:line="230" w:lineRule="auto"/>
              <w:ind w:left="28"/>
            </w:pPr>
            <w:r>
              <w:rPr>
                <w:spacing w:val="5"/>
              </w:rPr>
              <w:t>监察局、市（州）、县级相关业</w:t>
            </w:r>
          </w:p>
          <w:p w14:paraId="6AFA90E4">
            <w:pPr>
              <w:pStyle w:val="6"/>
              <w:spacing w:before="14" w:line="226" w:lineRule="auto"/>
              <w:ind w:left="502"/>
            </w:pPr>
            <w:r>
              <w:rPr>
                <w:spacing w:val="4"/>
              </w:rPr>
              <w:t>务部门</w:t>
            </w:r>
          </w:p>
        </w:tc>
        <w:tc>
          <w:tcPr>
            <w:tcW w:w="10978" w:type="dxa"/>
            <w:vAlign w:val="top"/>
          </w:tcPr>
          <w:p w14:paraId="11178E58">
            <w:pPr>
              <w:pStyle w:val="6"/>
              <w:spacing w:before="88" w:line="293" w:lineRule="auto"/>
              <w:ind w:left="20" w:right="45" w:hanging="3"/>
            </w:pPr>
            <w:r>
              <w:rPr>
                <w:spacing w:val="6"/>
              </w:rPr>
              <w:t>《特种设备使用单位落实使用安全主体责任监督管理规定》（</w:t>
            </w:r>
            <w:r>
              <w:rPr>
                <w:spacing w:val="-9"/>
              </w:rPr>
              <w:t xml:space="preserve"> </w:t>
            </w:r>
            <w:r>
              <w:rPr>
                <w:spacing w:val="6"/>
              </w:rPr>
              <w:t>2023）第十八条第一款：</w:t>
            </w:r>
            <w:r>
              <w:rPr>
                <w:spacing w:val="-5"/>
              </w:rPr>
              <w:t xml:space="preserve"> </w:t>
            </w:r>
            <w:r>
              <w:rPr>
                <w:spacing w:val="6"/>
              </w:rPr>
              <w:t>锅炉使用单位未按规定建立安全管理制度，或者未按规定配备、培训、考核锅炉安全总监和锅炉安全员的，</w:t>
            </w:r>
            <w:r>
              <w:rPr>
                <w:spacing w:val="-19"/>
              </w:rPr>
              <w:t xml:space="preserve"> </w:t>
            </w:r>
            <w:r>
              <w:rPr>
                <w:spacing w:val="6"/>
              </w:rPr>
              <w:t>由县级以上地方市场</w:t>
            </w:r>
            <w:r>
              <w:rPr>
                <w:spacing w:val="5"/>
              </w:rPr>
              <w:t>监督管理部门责令改正并给予通报批评；拒不改正的，处五千元以上五万</w:t>
            </w:r>
            <w:r>
              <w:t xml:space="preserve"> </w:t>
            </w:r>
            <w:r>
              <w:rPr>
                <w:spacing w:val="6"/>
              </w:rPr>
              <w:t>元以下罚款，并将处罚情况纳入国家企业信用信息公示系统。法律、行政法规另有规定的，依照其规定执行。</w:t>
            </w:r>
          </w:p>
        </w:tc>
        <w:tc>
          <w:tcPr>
            <w:tcW w:w="371" w:type="dxa"/>
            <w:vAlign w:val="top"/>
          </w:tcPr>
          <w:p w14:paraId="031D4813">
            <w:pPr>
              <w:rPr>
                <w:rFonts w:ascii="Arial"/>
                <w:sz w:val="21"/>
              </w:rPr>
            </w:pPr>
          </w:p>
        </w:tc>
      </w:tr>
      <w:tr w14:paraId="7CE3C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34C2AD4">
            <w:pPr>
              <w:pStyle w:val="6"/>
              <w:spacing w:before="140" w:line="108" w:lineRule="exact"/>
              <w:ind w:left="248"/>
            </w:pPr>
            <w:r>
              <w:rPr>
                <w:position w:val="1"/>
              </w:rPr>
              <w:t>859</w:t>
            </w:r>
          </w:p>
        </w:tc>
        <w:tc>
          <w:tcPr>
            <w:tcW w:w="1682" w:type="dxa"/>
            <w:vAlign w:val="top"/>
          </w:tcPr>
          <w:p w14:paraId="23DA75DF">
            <w:pPr>
              <w:pStyle w:val="6"/>
              <w:spacing w:before="26" w:line="229" w:lineRule="auto"/>
              <w:ind w:left="21"/>
            </w:pPr>
            <w:r>
              <w:rPr>
                <w:spacing w:val="6"/>
              </w:rPr>
              <w:t>对锅炉使用单位主要负责人、锅炉安全总监</w:t>
            </w:r>
          </w:p>
          <w:p w14:paraId="7F2546A8">
            <w:pPr>
              <w:pStyle w:val="6"/>
              <w:spacing w:before="14" w:line="230" w:lineRule="auto"/>
              <w:ind w:left="26"/>
            </w:pPr>
            <w:r>
              <w:rPr>
                <w:spacing w:val="5"/>
              </w:rPr>
              <w:t>、锅炉安全员未按规定要求落实使用安全责</w:t>
            </w:r>
          </w:p>
          <w:p w14:paraId="20EFB42C">
            <w:pPr>
              <w:pStyle w:val="6"/>
              <w:spacing w:before="13" w:line="229" w:lineRule="auto"/>
              <w:ind w:left="496"/>
            </w:pPr>
            <w:r>
              <w:rPr>
                <w:spacing w:val="5"/>
              </w:rPr>
              <w:t>任行为的行政处罚</w:t>
            </w:r>
          </w:p>
        </w:tc>
        <w:tc>
          <w:tcPr>
            <w:tcW w:w="536" w:type="dxa"/>
            <w:vAlign w:val="top"/>
          </w:tcPr>
          <w:p w14:paraId="0D31E853">
            <w:pPr>
              <w:pStyle w:val="6"/>
              <w:spacing w:before="140" w:line="229" w:lineRule="auto"/>
              <w:ind w:left="95"/>
            </w:pPr>
            <w:r>
              <w:rPr>
                <w:spacing w:val="5"/>
              </w:rPr>
              <w:t>行政处罚</w:t>
            </w:r>
          </w:p>
        </w:tc>
        <w:tc>
          <w:tcPr>
            <w:tcW w:w="879" w:type="dxa"/>
            <w:vAlign w:val="top"/>
          </w:tcPr>
          <w:p w14:paraId="63D941D7">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4257D7EE">
            <w:pPr>
              <w:pStyle w:val="6"/>
              <w:spacing w:line="229" w:lineRule="auto"/>
              <w:ind w:left="227"/>
            </w:pPr>
            <w:r>
              <w:rPr>
                <w:spacing w:val="4"/>
              </w:rPr>
              <w:t>级或县级）</w:t>
            </w:r>
          </w:p>
        </w:tc>
        <w:tc>
          <w:tcPr>
            <w:tcW w:w="1259" w:type="dxa"/>
            <w:vAlign w:val="top"/>
          </w:tcPr>
          <w:p w14:paraId="3C03FF89">
            <w:pPr>
              <w:pStyle w:val="6"/>
              <w:spacing w:before="26" w:line="229" w:lineRule="auto"/>
              <w:ind w:left="28"/>
            </w:pPr>
            <w:r>
              <w:rPr>
                <w:spacing w:val="5"/>
              </w:rPr>
              <w:t>省市场监督管理局特种设备安全</w:t>
            </w:r>
          </w:p>
          <w:p w14:paraId="0E77A769">
            <w:pPr>
              <w:pStyle w:val="6"/>
              <w:spacing w:before="14" w:line="230" w:lineRule="auto"/>
              <w:ind w:left="28"/>
            </w:pPr>
            <w:r>
              <w:rPr>
                <w:spacing w:val="5"/>
              </w:rPr>
              <w:t>监察局、市（州）、县级相关业</w:t>
            </w:r>
          </w:p>
          <w:p w14:paraId="5AF1D2A2">
            <w:pPr>
              <w:pStyle w:val="6"/>
              <w:spacing w:before="14" w:line="229" w:lineRule="auto"/>
              <w:ind w:left="502"/>
            </w:pPr>
            <w:r>
              <w:rPr>
                <w:spacing w:val="4"/>
              </w:rPr>
              <w:t>务部门</w:t>
            </w:r>
          </w:p>
        </w:tc>
        <w:tc>
          <w:tcPr>
            <w:tcW w:w="10978" w:type="dxa"/>
            <w:vAlign w:val="top"/>
          </w:tcPr>
          <w:p w14:paraId="469E9F4C">
            <w:pPr>
              <w:pStyle w:val="6"/>
              <w:spacing w:before="84" w:line="262" w:lineRule="auto"/>
              <w:ind w:left="22" w:right="24" w:hanging="5"/>
            </w:pPr>
            <w:r>
              <w:rPr>
                <w:spacing w:val="6"/>
              </w:rPr>
              <w:t>《特种设备使用单位落实使用安全主体责任监督管理规定》（</w:t>
            </w:r>
            <w:r>
              <w:rPr>
                <w:spacing w:val="-9"/>
              </w:rPr>
              <w:t xml:space="preserve"> </w:t>
            </w:r>
            <w:r>
              <w:rPr>
                <w:spacing w:val="6"/>
              </w:rPr>
              <w:t>2023）第十八条第二款：</w:t>
            </w:r>
            <w:r>
              <w:rPr>
                <w:spacing w:val="16"/>
                <w:w w:val="101"/>
              </w:rPr>
              <w:t xml:space="preserve"> </w:t>
            </w:r>
            <w:r>
              <w:rPr>
                <w:spacing w:val="6"/>
              </w:rPr>
              <w:t>锅炉使用单位主要负责人、锅炉安全总监、锅炉安全员未按规定要求落实使用安全责任的，</w:t>
            </w:r>
            <w:r>
              <w:rPr>
                <w:spacing w:val="-19"/>
              </w:rPr>
              <w:t xml:space="preserve"> </w:t>
            </w:r>
            <w:r>
              <w:rPr>
                <w:spacing w:val="6"/>
              </w:rPr>
              <w:t>由县级以上地方市场监督管理部门责</w:t>
            </w:r>
            <w:r>
              <w:rPr>
                <w:spacing w:val="5"/>
              </w:rPr>
              <w:t>令改正并给予通报批评；拒不改正的，对责任人处二千元以上一万元以下</w:t>
            </w:r>
            <w:r>
              <w:t xml:space="preserve"> </w:t>
            </w:r>
            <w:r>
              <w:rPr>
                <w:spacing w:val="5"/>
              </w:rPr>
              <w:t>罚款。法律、行政法规另有规定的，依照其规定执行。</w:t>
            </w:r>
          </w:p>
        </w:tc>
        <w:tc>
          <w:tcPr>
            <w:tcW w:w="371" w:type="dxa"/>
            <w:vAlign w:val="top"/>
          </w:tcPr>
          <w:p w14:paraId="593D1092">
            <w:pPr>
              <w:rPr>
                <w:rFonts w:ascii="Arial"/>
                <w:sz w:val="21"/>
              </w:rPr>
            </w:pPr>
          </w:p>
        </w:tc>
      </w:tr>
      <w:tr w14:paraId="76217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33D7F45">
            <w:pPr>
              <w:pStyle w:val="6"/>
              <w:spacing w:before="140" w:line="108" w:lineRule="exact"/>
              <w:ind w:left="248"/>
            </w:pPr>
            <w:r>
              <w:rPr>
                <w:position w:val="1"/>
              </w:rPr>
              <w:t>860</w:t>
            </w:r>
          </w:p>
        </w:tc>
        <w:tc>
          <w:tcPr>
            <w:tcW w:w="1682" w:type="dxa"/>
            <w:vAlign w:val="top"/>
          </w:tcPr>
          <w:p w14:paraId="065221E2">
            <w:pPr>
              <w:pStyle w:val="6"/>
              <w:spacing w:before="10" w:line="262" w:lineRule="auto"/>
              <w:ind w:left="20" w:right="14"/>
              <w:jc w:val="both"/>
            </w:pPr>
            <w:r>
              <w:rPr>
                <w:spacing w:val="6"/>
              </w:rPr>
              <w:t>对压力容器使用单位未按规定建立安全管理</w:t>
            </w:r>
            <w:r>
              <w:t xml:space="preserve"> </w:t>
            </w:r>
            <w:r>
              <w:rPr>
                <w:spacing w:val="6"/>
              </w:rPr>
              <w:t>制度，或者未按规定配备、培训、考核压力</w:t>
            </w:r>
            <w:r>
              <w:rPr>
                <w:spacing w:val="1"/>
              </w:rPr>
              <w:t xml:space="preserve"> </w:t>
            </w:r>
            <w:r>
              <w:rPr>
                <w:spacing w:val="6"/>
              </w:rPr>
              <w:t>容器安全总监和压力容器安全员行为的行政</w:t>
            </w:r>
          </w:p>
        </w:tc>
        <w:tc>
          <w:tcPr>
            <w:tcW w:w="536" w:type="dxa"/>
            <w:vAlign w:val="top"/>
          </w:tcPr>
          <w:p w14:paraId="39D32122">
            <w:pPr>
              <w:pStyle w:val="6"/>
              <w:spacing w:before="140" w:line="229" w:lineRule="auto"/>
              <w:ind w:left="95"/>
            </w:pPr>
            <w:r>
              <w:rPr>
                <w:spacing w:val="5"/>
              </w:rPr>
              <w:t>行政处罚</w:t>
            </w:r>
          </w:p>
        </w:tc>
        <w:tc>
          <w:tcPr>
            <w:tcW w:w="879" w:type="dxa"/>
            <w:vAlign w:val="top"/>
          </w:tcPr>
          <w:p w14:paraId="6D71F9A3">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33887359">
            <w:pPr>
              <w:pStyle w:val="6"/>
              <w:spacing w:line="228" w:lineRule="auto"/>
              <w:ind w:left="227"/>
            </w:pPr>
            <w:r>
              <w:rPr>
                <w:spacing w:val="4"/>
              </w:rPr>
              <w:t>级或县级）</w:t>
            </w:r>
          </w:p>
        </w:tc>
        <w:tc>
          <w:tcPr>
            <w:tcW w:w="1259" w:type="dxa"/>
            <w:vAlign w:val="top"/>
          </w:tcPr>
          <w:p w14:paraId="7BBAE533">
            <w:pPr>
              <w:pStyle w:val="6"/>
              <w:spacing w:before="26" w:line="229" w:lineRule="auto"/>
              <w:ind w:left="28"/>
            </w:pPr>
            <w:r>
              <w:rPr>
                <w:spacing w:val="5"/>
              </w:rPr>
              <w:t>省市场监督管理局特种设备安全</w:t>
            </w:r>
          </w:p>
          <w:p w14:paraId="4A6B15CB">
            <w:pPr>
              <w:pStyle w:val="6"/>
              <w:spacing w:before="14" w:line="230" w:lineRule="auto"/>
              <w:ind w:left="28"/>
            </w:pPr>
            <w:r>
              <w:rPr>
                <w:spacing w:val="5"/>
              </w:rPr>
              <w:t>监察局、市（州）、县级相关业</w:t>
            </w:r>
          </w:p>
          <w:p w14:paraId="15A2DF3A">
            <w:pPr>
              <w:pStyle w:val="6"/>
              <w:spacing w:before="15" w:line="228" w:lineRule="auto"/>
              <w:ind w:left="502"/>
            </w:pPr>
            <w:r>
              <w:rPr>
                <w:spacing w:val="4"/>
              </w:rPr>
              <w:t>务部门</w:t>
            </w:r>
          </w:p>
        </w:tc>
        <w:tc>
          <w:tcPr>
            <w:tcW w:w="10978" w:type="dxa"/>
            <w:vAlign w:val="top"/>
          </w:tcPr>
          <w:p w14:paraId="791C7FA5">
            <w:pPr>
              <w:pStyle w:val="6"/>
              <w:spacing w:before="88" w:line="289" w:lineRule="auto"/>
              <w:ind w:left="20" w:right="45" w:hanging="3"/>
            </w:pPr>
            <w:r>
              <w:rPr>
                <w:spacing w:val="6"/>
              </w:rPr>
              <w:t>《特种设备使用单位落实使用安全主体责任监督管理规定》（</w:t>
            </w:r>
            <w:r>
              <w:rPr>
                <w:spacing w:val="-9"/>
              </w:rPr>
              <w:t xml:space="preserve"> </w:t>
            </w:r>
            <w:r>
              <w:rPr>
                <w:spacing w:val="6"/>
              </w:rPr>
              <w:t>2023）第三十四条第一款：</w:t>
            </w:r>
            <w:r>
              <w:rPr>
                <w:spacing w:val="-7"/>
              </w:rPr>
              <w:t xml:space="preserve"> </w:t>
            </w:r>
            <w:r>
              <w:rPr>
                <w:spacing w:val="6"/>
              </w:rPr>
              <w:t>压力容器使用单位未按规定建立安全管理制度，或者未按规定配备、培训、考核压力容器安全总监和压力容器安全员的，</w:t>
            </w:r>
            <w:r>
              <w:rPr>
                <w:spacing w:val="-19"/>
              </w:rPr>
              <w:t xml:space="preserve"> </w:t>
            </w:r>
            <w:r>
              <w:rPr>
                <w:spacing w:val="6"/>
              </w:rPr>
              <w:t>由县级以</w:t>
            </w:r>
            <w:r>
              <w:rPr>
                <w:spacing w:val="5"/>
              </w:rPr>
              <w:t>上地方市场监督管理部门责令改正并给予通报批评；拒不改正的，处</w:t>
            </w:r>
            <w:r>
              <w:t xml:space="preserve"> </w:t>
            </w:r>
            <w:r>
              <w:rPr>
                <w:spacing w:val="6"/>
              </w:rPr>
              <w:t>五千元以上五万元以下罚款，并将处罚情况纳入国家企业信用信息公示系统。法律、行政法规另有规定的，依照其规定执行。</w:t>
            </w:r>
          </w:p>
        </w:tc>
        <w:tc>
          <w:tcPr>
            <w:tcW w:w="371" w:type="dxa"/>
            <w:vAlign w:val="top"/>
          </w:tcPr>
          <w:p w14:paraId="0DA3251F">
            <w:pPr>
              <w:rPr>
                <w:rFonts w:ascii="Arial"/>
                <w:sz w:val="21"/>
              </w:rPr>
            </w:pPr>
          </w:p>
        </w:tc>
      </w:tr>
      <w:tr w14:paraId="19405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FFDB9DC">
            <w:pPr>
              <w:pStyle w:val="6"/>
              <w:spacing w:before="142" w:line="108" w:lineRule="exact"/>
              <w:ind w:left="248"/>
            </w:pPr>
            <w:r>
              <w:rPr>
                <w:position w:val="1"/>
              </w:rPr>
              <w:t>861</w:t>
            </w:r>
          </w:p>
        </w:tc>
        <w:tc>
          <w:tcPr>
            <w:tcW w:w="1682" w:type="dxa"/>
            <w:vAlign w:val="top"/>
          </w:tcPr>
          <w:p w14:paraId="2E2E8504">
            <w:pPr>
              <w:pStyle w:val="6"/>
              <w:spacing w:line="63" w:lineRule="exact"/>
              <w:ind w:left="757"/>
            </w:pPr>
            <w:r>
              <w:pict>
                <v:shape id="_x0000_s1042" o:spid="_x0000_s1042" o:spt="202" type="#_x0000_t202" style="position:absolute;left:0pt;margin-left:0.05pt;margin-top:0.4pt;height:7pt;width:83.8pt;z-index:251677696;mso-width-relative:page;mso-height-relative:page;" filled="f" stroked="f" coordsize="21600,21600">
                  <v:path/>
                  <v:fill on="f" focussize="0,0"/>
                  <v:stroke on="f"/>
                  <v:imagedata o:title=""/>
                  <o:lock v:ext="edit" aspectratio="f"/>
                  <v:textbox inset="0mm,0mm,0mm,0mm">
                    <w:txbxContent>
                      <w:p w14:paraId="55F7DD75">
                        <w:pPr>
                          <w:pStyle w:val="6"/>
                          <w:spacing w:before="19" w:line="229" w:lineRule="auto"/>
                          <w:ind w:left="20"/>
                        </w:pPr>
                        <w:r>
                          <w:rPr>
                            <w:spacing w:val="6"/>
                          </w:rPr>
                          <w:t>对压力容器使用单位主要负责人、压力容器</w:t>
                        </w:r>
                      </w:p>
                    </w:txbxContent>
                  </v:textbox>
                </v:shape>
              </w:pict>
            </w:r>
            <w:r>
              <w:rPr>
                <w:spacing w:val="2"/>
                <w:position w:val="-1"/>
              </w:rPr>
              <w:t>处罚</w:t>
            </w:r>
          </w:p>
          <w:p w14:paraId="1ACD4E14">
            <w:pPr>
              <w:pStyle w:val="6"/>
              <w:spacing w:before="78" w:line="230" w:lineRule="auto"/>
              <w:ind w:left="21"/>
            </w:pPr>
            <w:r>
              <w:rPr>
                <w:spacing w:val="6"/>
              </w:rPr>
              <w:t>安全总监、压力容器安全员未按规定要求落</w:t>
            </w:r>
          </w:p>
          <w:p w14:paraId="6CBF5149">
            <w:pPr>
              <w:pStyle w:val="6"/>
              <w:spacing w:before="14" w:line="226" w:lineRule="auto"/>
              <w:ind w:left="239"/>
            </w:pPr>
            <w:r>
              <w:rPr>
                <w:spacing w:val="5"/>
              </w:rPr>
              <w:t>实使用安全责任行为的行政处罚</w:t>
            </w:r>
          </w:p>
        </w:tc>
        <w:tc>
          <w:tcPr>
            <w:tcW w:w="536" w:type="dxa"/>
            <w:vAlign w:val="top"/>
          </w:tcPr>
          <w:p w14:paraId="165CF844">
            <w:pPr>
              <w:pStyle w:val="6"/>
              <w:spacing w:before="142" w:line="229" w:lineRule="auto"/>
              <w:ind w:left="95"/>
            </w:pPr>
            <w:r>
              <w:rPr>
                <w:spacing w:val="5"/>
              </w:rPr>
              <w:t>行政处罚</w:t>
            </w:r>
          </w:p>
        </w:tc>
        <w:tc>
          <w:tcPr>
            <w:tcW w:w="879" w:type="dxa"/>
            <w:vAlign w:val="top"/>
          </w:tcPr>
          <w:p w14:paraId="3CE72D31">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1C1B114F">
            <w:pPr>
              <w:pStyle w:val="6"/>
              <w:spacing w:line="226" w:lineRule="auto"/>
              <w:ind w:left="227"/>
            </w:pPr>
            <w:r>
              <w:rPr>
                <w:spacing w:val="4"/>
              </w:rPr>
              <w:t>级或县级）</w:t>
            </w:r>
          </w:p>
        </w:tc>
        <w:tc>
          <w:tcPr>
            <w:tcW w:w="1259" w:type="dxa"/>
            <w:vAlign w:val="top"/>
          </w:tcPr>
          <w:p w14:paraId="19AEF65F">
            <w:pPr>
              <w:pStyle w:val="6"/>
              <w:spacing w:before="28" w:line="229" w:lineRule="auto"/>
              <w:ind w:left="28"/>
            </w:pPr>
            <w:r>
              <w:rPr>
                <w:spacing w:val="5"/>
              </w:rPr>
              <w:t>省市场监督管理局特种设备安全</w:t>
            </w:r>
          </w:p>
          <w:p w14:paraId="46B1B5A1">
            <w:pPr>
              <w:pStyle w:val="6"/>
              <w:spacing w:before="14" w:line="230" w:lineRule="auto"/>
              <w:ind w:left="28"/>
            </w:pPr>
            <w:r>
              <w:rPr>
                <w:spacing w:val="5"/>
              </w:rPr>
              <w:t>监察局、市（州）、县级相关业</w:t>
            </w:r>
          </w:p>
          <w:p w14:paraId="6D62EEF1">
            <w:pPr>
              <w:pStyle w:val="6"/>
              <w:spacing w:before="14" w:line="226" w:lineRule="auto"/>
              <w:ind w:left="502"/>
            </w:pPr>
            <w:r>
              <w:rPr>
                <w:spacing w:val="4"/>
              </w:rPr>
              <w:t>务部门</w:t>
            </w:r>
          </w:p>
        </w:tc>
        <w:tc>
          <w:tcPr>
            <w:tcW w:w="10978" w:type="dxa"/>
            <w:vAlign w:val="top"/>
          </w:tcPr>
          <w:p w14:paraId="5C58709F">
            <w:pPr>
              <w:pStyle w:val="6"/>
              <w:spacing w:before="84" w:line="262" w:lineRule="auto"/>
              <w:ind w:left="29" w:right="67" w:hanging="12"/>
            </w:pPr>
            <w:r>
              <w:rPr>
                <w:spacing w:val="6"/>
              </w:rPr>
              <w:t>《特种设备使用单位落实使用安全主体责任监督管理规定》（</w:t>
            </w:r>
            <w:r>
              <w:rPr>
                <w:spacing w:val="-9"/>
              </w:rPr>
              <w:t xml:space="preserve"> </w:t>
            </w:r>
            <w:r>
              <w:rPr>
                <w:spacing w:val="6"/>
              </w:rPr>
              <w:t>2023）第三十四条第二款：压力容器使用单位主要负责人、压力容器安全总监、压力容器安全员未按规定要求落实使用安全责任的，</w:t>
            </w:r>
            <w:r>
              <w:rPr>
                <w:spacing w:val="-19"/>
              </w:rPr>
              <w:t xml:space="preserve"> </w:t>
            </w:r>
            <w:r>
              <w:rPr>
                <w:spacing w:val="6"/>
              </w:rPr>
              <w:t>由县级以上地方市场监督管理部门责令改正并给予</w:t>
            </w:r>
            <w:r>
              <w:rPr>
                <w:spacing w:val="5"/>
              </w:rPr>
              <w:t>通报批评；拒不改正的，对责任人处二千元</w:t>
            </w:r>
            <w:r>
              <w:t xml:space="preserve"> </w:t>
            </w:r>
            <w:r>
              <w:rPr>
                <w:spacing w:val="6"/>
              </w:rPr>
              <w:t>以上一万元以下罚款。法律、行政法规另有规</w:t>
            </w:r>
            <w:r>
              <w:rPr>
                <w:spacing w:val="5"/>
              </w:rPr>
              <w:t>定的，依照其规定执行。</w:t>
            </w:r>
          </w:p>
        </w:tc>
        <w:tc>
          <w:tcPr>
            <w:tcW w:w="371" w:type="dxa"/>
            <w:vAlign w:val="top"/>
          </w:tcPr>
          <w:p w14:paraId="305966AA">
            <w:pPr>
              <w:rPr>
                <w:rFonts w:ascii="Arial"/>
                <w:sz w:val="21"/>
              </w:rPr>
            </w:pPr>
          </w:p>
        </w:tc>
      </w:tr>
      <w:tr w14:paraId="1A2CA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1A8906E">
            <w:pPr>
              <w:pStyle w:val="6"/>
              <w:spacing w:before="140" w:line="108" w:lineRule="exact"/>
              <w:ind w:left="248"/>
            </w:pPr>
            <w:r>
              <w:rPr>
                <w:position w:val="1"/>
              </w:rPr>
              <w:t>862</w:t>
            </w:r>
          </w:p>
        </w:tc>
        <w:tc>
          <w:tcPr>
            <w:tcW w:w="1682" w:type="dxa"/>
            <w:vAlign w:val="top"/>
          </w:tcPr>
          <w:p w14:paraId="67D325B5">
            <w:pPr>
              <w:pStyle w:val="6"/>
              <w:spacing w:before="27" w:line="229" w:lineRule="auto"/>
              <w:ind w:left="64"/>
            </w:pPr>
            <w:r>
              <w:rPr>
                <w:spacing w:val="6"/>
              </w:rPr>
              <w:t>对气瓶充装单位未按规定建立安全管理制</w:t>
            </w:r>
          </w:p>
          <w:p w14:paraId="75008CFD">
            <w:pPr>
              <w:pStyle w:val="6"/>
              <w:spacing w:before="14" w:line="230" w:lineRule="auto"/>
              <w:ind w:left="19"/>
            </w:pPr>
            <w:r>
              <w:rPr>
                <w:spacing w:val="6"/>
              </w:rPr>
              <w:t>度，或者未按规定配备、培训、考核气瓶安</w:t>
            </w:r>
          </w:p>
          <w:p w14:paraId="613F2D7C">
            <w:pPr>
              <w:pStyle w:val="6"/>
              <w:spacing w:before="13" w:line="229" w:lineRule="auto"/>
              <w:ind w:left="148"/>
            </w:pPr>
            <w:r>
              <w:rPr>
                <w:spacing w:val="6"/>
              </w:rPr>
              <w:t>全总监和气瓶安全员行为的行政处罚</w:t>
            </w:r>
          </w:p>
        </w:tc>
        <w:tc>
          <w:tcPr>
            <w:tcW w:w="536" w:type="dxa"/>
            <w:vAlign w:val="top"/>
          </w:tcPr>
          <w:p w14:paraId="4634D7AF">
            <w:pPr>
              <w:pStyle w:val="6"/>
              <w:spacing w:before="140" w:line="229" w:lineRule="auto"/>
              <w:ind w:left="95"/>
            </w:pPr>
            <w:r>
              <w:rPr>
                <w:spacing w:val="5"/>
              </w:rPr>
              <w:t>行政处罚</w:t>
            </w:r>
          </w:p>
        </w:tc>
        <w:tc>
          <w:tcPr>
            <w:tcW w:w="879" w:type="dxa"/>
            <w:vAlign w:val="top"/>
          </w:tcPr>
          <w:p w14:paraId="09D299B9">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105AA425">
            <w:pPr>
              <w:pStyle w:val="6"/>
              <w:spacing w:line="229" w:lineRule="auto"/>
              <w:ind w:left="227"/>
            </w:pPr>
            <w:r>
              <w:rPr>
                <w:spacing w:val="4"/>
              </w:rPr>
              <w:t>级或县级）</w:t>
            </w:r>
          </w:p>
        </w:tc>
        <w:tc>
          <w:tcPr>
            <w:tcW w:w="1259" w:type="dxa"/>
            <w:vAlign w:val="top"/>
          </w:tcPr>
          <w:p w14:paraId="7766B654">
            <w:pPr>
              <w:pStyle w:val="6"/>
              <w:spacing w:before="27" w:line="229" w:lineRule="auto"/>
              <w:ind w:left="28"/>
            </w:pPr>
            <w:r>
              <w:rPr>
                <w:spacing w:val="5"/>
              </w:rPr>
              <w:t>省市场监督管理局特种设备安全</w:t>
            </w:r>
          </w:p>
          <w:p w14:paraId="74FF62BC">
            <w:pPr>
              <w:pStyle w:val="6"/>
              <w:spacing w:before="14" w:line="230" w:lineRule="auto"/>
              <w:ind w:left="28"/>
            </w:pPr>
            <w:r>
              <w:rPr>
                <w:spacing w:val="5"/>
              </w:rPr>
              <w:t>监察局、市（州）、县级相关业</w:t>
            </w:r>
          </w:p>
          <w:p w14:paraId="596D8249">
            <w:pPr>
              <w:pStyle w:val="6"/>
              <w:spacing w:before="14" w:line="229" w:lineRule="auto"/>
              <w:ind w:left="502"/>
            </w:pPr>
            <w:r>
              <w:rPr>
                <w:spacing w:val="4"/>
              </w:rPr>
              <w:t>务部门</w:t>
            </w:r>
          </w:p>
        </w:tc>
        <w:tc>
          <w:tcPr>
            <w:tcW w:w="10978" w:type="dxa"/>
            <w:vAlign w:val="top"/>
          </w:tcPr>
          <w:p w14:paraId="3D38494B">
            <w:pPr>
              <w:pStyle w:val="6"/>
              <w:spacing w:before="88" w:line="293" w:lineRule="auto"/>
              <w:ind w:left="20" w:right="45" w:hanging="3"/>
            </w:pPr>
            <w:r>
              <w:rPr>
                <w:spacing w:val="6"/>
              </w:rPr>
              <w:t>《特种设备使用单位落实使用安全主体责任监督管理规定》（</w:t>
            </w:r>
            <w:r>
              <w:rPr>
                <w:spacing w:val="-9"/>
              </w:rPr>
              <w:t xml:space="preserve"> </w:t>
            </w:r>
            <w:r>
              <w:rPr>
                <w:spacing w:val="6"/>
              </w:rPr>
              <w:t>2023）第五十条第一款： 气瓶充装单位未按规定建立安全管理制度，或者未按规定配备、培训、考核气瓶安全总监和气瓶安全员</w:t>
            </w:r>
            <w:r>
              <w:rPr>
                <w:spacing w:val="5"/>
              </w:rPr>
              <w:t>的，</w:t>
            </w:r>
            <w:r>
              <w:rPr>
                <w:spacing w:val="-19"/>
              </w:rPr>
              <w:t xml:space="preserve"> </w:t>
            </w:r>
            <w:r>
              <w:rPr>
                <w:spacing w:val="5"/>
              </w:rPr>
              <w:t>由县级以上地方市场监督管理部门责令改正并给予通报批评；拒不改正的，处五千元以上五万</w:t>
            </w:r>
            <w:r>
              <w:t xml:space="preserve"> </w:t>
            </w:r>
            <w:r>
              <w:rPr>
                <w:spacing w:val="6"/>
              </w:rPr>
              <w:t>元以下罚款，并将处罚情况纳入国家企业信用信息公示系统。法律、行政法规另有规定的，依照其规定执行。</w:t>
            </w:r>
          </w:p>
        </w:tc>
        <w:tc>
          <w:tcPr>
            <w:tcW w:w="371" w:type="dxa"/>
            <w:vAlign w:val="top"/>
          </w:tcPr>
          <w:p w14:paraId="1D15AE75">
            <w:pPr>
              <w:rPr>
                <w:rFonts w:ascii="Arial"/>
                <w:sz w:val="21"/>
              </w:rPr>
            </w:pPr>
          </w:p>
        </w:tc>
      </w:tr>
      <w:tr w14:paraId="4F9FC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CB387D1">
            <w:pPr>
              <w:pStyle w:val="6"/>
              <w:spacing w:before="140" w:line="108" w:lineRule="exact"/>
              <w:ind w:left="248"/>
            </w:pPr>
            <w:r>
              <w:rPr>
                <w:position w:val="1"/>
              </w:rPr>
              <w:t>863</w:t>
            </w:r>
          </w:p>
        </w:tc>
        <w:tc>
          <w:tcPr>
            <w:tcW w:w="1682" w:type="dxa"/>
            <w:vAlign w:val="top"/>
          </w:tcPr>
          <w:p w14:paraId="1949C6AC">
            <w:pPr>
              <w:pStyle w:val="6"/>
              <w:spacing w:before="26" w:line="229" w:lineRule="auto"/>
              <w:ind w:left="21"/>
            </w:pPr>
            <w:r>
              <w:rPr>
                <w:spacing w:val="6"/>
              </w:rPr>
              <w:t>对气瓶充装单位主要负责人、气瓶安全总监</w:t>
            </w:r>
          </w:p>
          <w:p w14:paraId="7B40FC02">
            <w:pPr>
              <w:pStyle w:val="6"/>
              <w:spacing w:before="14" w:line="230" w:lineRule="auto"/>
              <w:ind w:left="26"/>
            </w:pPr>
            <w:r>
              <w:rPr>
                <w:spacing w:val="5"/>
              </w:rPr>
              <w:t>、气瓶安全员未按规定要求落实充装安全责</w:t>
            </w:r>
          </w:p>
          <w:p w14:paraId="2F161F57">
            <w:pPr>
              <w:pStyle w:val="6"/>
              <w:spacing w:before="14" w:line="228" w:lineRule="auto"/>
              <w:ind w:left="496"/>
            </w:pPr>
            <w:r>
              <w:rPr>
                <w:spacing w:val="5"/>
              </w:rPr>
              <w:t>任行为的行政处罚</w:t>
            </w:r>
          </w:p>
        </w:tc>
        <w:tc>
          <w:tcPr>
            <w:tcW w:w="536" w:type="dxa"/>
            <w:vAlign w:val="top"/>
          </w:tcPr>
          <w:p w14:paraId="0B9FFB1B">
            <w:pPr>
              <w:pStyle w:val="6"/>
              <w:spacing w:before="140" w:line="229" w:lineRule="auto"/>
              <w:ind w:left="95"/>
            </w:pPr>
            <w:r>
              <w:rPr>
                <w:spacing w:val="5"/>
              </w:rPr>
              <w:t>行政处罚</w:t>
            </w:r>
          </w:p>
        </w:tc>
        <w:tc>
          <w:tcPr>
            <w:tcW w:w="879" w:type="dxa"/>
            <w:vAlign w:val="top"/>
          </w:tcPr>
          <w:p w14:paraId="67FD24EC">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1D3418CF">
            <w:pPr>
              <w:pStyle w:val="6"/>
              <w:spacing w:line="228" w:lineRule="auto"/>
              <w:ind w:left="227"/>
            </w:pPr>
            <w:r>
              <w:rPr>
                <w:spacing w:val="4"/>
              </w:rPr>
              <w:t>级或县级）</w:t>
            </w:r>
          </w:p>
        </w:tc>
        <w:tc>
          <w:tcPr>
            <w:tcW w:w="1259" w:type="dxa"/>
            <w:vAlign w:val="top"/>
          </w:tcPr>
          <w:p w14:paraId="3C9D71C5">
            <w:pPr>
              <w:pStyle w:val="6"/>
              <w:spacing w:before="26" w:line="229" w:lineRule="auto"/>
              <w:ind w:left="28"/>
            </w:pPr>
            <w:r>
              <w:rPr>
                <w:spacing w:val="5"/>
              </w:rPr>
              <w:t>省市场监督管理局特种设备安全</w:t>
            </w:r>
          </w:p>
          <w:p w14:paraId="67085FD6">
            <w:pPr>
              <w:pStyle w:val="6"/>
              <w:spacing w:before="14" w:line="230" w:lineRule="auto"/>
              <w:ind w:left="28"/>
            </w:pPr>
            <w:r>
              <w:rPr>
                <w:spacing w:val="5"/>
              </w:rPr>
              <w:t>监察局、市（州）、县级相关业</w:t>
            </w:r>
          </w:p>
          <w:p w14:paraId="1741FE8F">
            <w:pPr>
              <w:pStyle w:val="6"/>
              <w:spacing w:before="14" w:line="228" w:lineRule="auto"/>
              <w:ind w:left="502"/>
            </w:pPr>
            <w:r>
              <w:rPr>
                <w:spacing w:val="4"/>
              </w:rPr>
              <w:t>务部门</w:t>
            </w:r>
          </w:p>
        </w:tc>
        <w:tc>
          <w:tcPr>
            <w:tcW w:w="10978" w:type="dxa"/>
            <w:vAlign w:val="top"/>
          </w:tcPr>
          <w:p w14:paraId="7EF7DF7A">
            <w:pPr>
              <w:pStyle w:val="6"/>
              <w:spacing w:before="88" w:line="290" w:lineRule="auto"/>
              <w:ind w:left="22" w:right="45" w:hanging="5"/>
            </w:pPr>
            <w:r>
              <w:rPr>
                <w:spacing w:val="6"/>
              </w:rPr>
              <w:t>《特种设备使用单位落实使用安全主体责任监督管理规定》（</w:t>
            </w:r>
            <w:r>
              <w:rPr>
                <w:spacing w:val="-9"/>
              </w:rPr>
              <w:t xml:space="preserve"> </w:t>
            </w:r>
            <w:r>
              <w:rPr>
                <w:spacing w:val="6"/>
              </w:rPr>
              <w:t>2023）第五十条第二款： 气瓶充装单位主要负责人、气瓶安全总监、气瓶安全员未按规定要求落实充装安全责任的，</w:t>
            </w:r>
            <w:r>
              <w:rPr>
                <w:spacing w:val="-19"/>
              </w:rPr>
              <w:t xml:space="preserve"> </w:t>
            </w:r>
            <w:r>
              <w:rPr>
                <w:spacing w:val="6"/>
              </w:rPr>
              <w:t>由县级以上</w:t>
            </w:r>
            <w:r>
              <w:rPr>
                <w:spacing w:val="5"/>
              </w:rPr>
              <w:t>地方市场监督管理部门责令改正并给予通报批评；拒不改正的，对责任人处二千元以上一万元以下</w:t>
            </w:r>
            <w:r>
              <w:t xml:space="preserve"> </w:t>
            </w:r>
            <w:r>
              <w:rPr>
                <w:spacing w:val="5"/>
              </w:rPr>
              <w:t>罚款。法律、行政法规另有规定的，依照其规定执行。</w:t>
            </w:r>
          </w:p>
        </w:tc>
        <w:tc>
          <w:tcPr>
            <w:tcW w:w="371" w:type="dxa"/>
            <w:vAlign w:val="top"/>
          </w:tcPr>
          <w:p w14:paraId="5498E9A5">
            <w:pPr>
              <w:rPr>
                <w:rFonts w:ascii="Arial"/>
                <w:sz w:val="21"/>
              </w:rPr>
            </w:pPr>
          </w:p>
        </w:tc>
      </w:tr>
      <w:tr w14:paraId="01D03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CA416C3">
            <w:pPr>
              <w:pStyle w:val="6"/>
              <w:spacing w:before="142" w:line="108" w:lineRule="exact"/>
              <w:ind w:left="248"/>
            </w:pPr>
            <w:r>
              <w:rPr>
                <w:position w:val="1"/>
              </w:rPr>
              <w:t>864</w:t>
            </w:r>
          </w:p>
        </w:tc>
        <w:tc>
          <w:tcPr>
            <w:tcW w:w="1682" w:type="dxa"/>
            <w:vAlign w:val="top"/>
          </w:tcPr>
          <w:p w14:paraId="0525A9A0">
            <w:pPr>
              <w:pStyle w:val="6"/>
              <w:spacing w:before="12" w:line="262" w:lineRule="auto"/>
              <w:ind w:left="19" w:right="14" w:firstLine="1"/>
              <w:jc w:val="both"/>
            </w:pPr>
            <w:r>
              <w:rPr>
                <w:spacing w:val="6"/>
              </w:rPr>
              <w:t>对压力管道使用单位未按规定建立安全管理</w:t>
            </w:r>
            <w:r>
              <w:t xml:space="preserve"> </w:t>
            </w:r>
            <w:r>
              <w:rPr>
                <w:spacing w:val="6"/>
              </w:rPr>
              <w:t>制度，或者未按规定配备、培训、考核压力</w:t>
            </w:r>
            <w:r>
              <w:rPr>
                <w:spacing w:val="2"/>
              </w:rPr>
              <w:t xml:space="preserve"> </w:t>
            </w:r>
            <w:r>
              <w:rPr>
                <w:spacing w:val="6"/>
              </w:rPr>
              <w:t>管道安全总监和压力管道安全员行为的行政</w:t>
            </w:r>
          </w:p>
        </w:tc>
        <w:tc>
          <w:tcPr>
            <w:tcW w:w="536" w:type="dxa"/>
            <w:vAlign w:val="top"/>
          </w:tcPr>
          <w:p w14:paraId="0ADCB80D">
            <w:pPr>
              <w:pStyle w:val="6"/>
              <w:spacing w:before="142" w:line="229" w:lineRule="auto"/>
              <w:ind w:left="95"/>
            </w:pPr>
            <w:r>
              <w:rPr>
                <w:spacing w:val="5"/>
              </w:rPr>
              <w:t>行政处罚</w:t>
            </w:r>
          </w:p>
        </w:tc>
        <w:tc>
          <w:tcPr>
            <w:tcW w:w="879" w:type="dxa"/>
            <w:vAlign w:val="top"/>
          </w:tcPr>
          <w:p w14:paraId="1051AEF9">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7A09C77B">
            <w:pPr>
              <w:pStyle w:val="6"/>
              <w:spacing w:line="226" w:lineRule="auto"/>
              <w:ind w:left="227"/>
            </w:pPr>
            <w:r>
              <w:rPr>
                <w:spacing w:val="4"/>
              </w:rPr>
              <w:t>级或县级）</w:t>
            </w:r>
          </w:p>
        </w:tc>
        <w:tc>
          <w:tcPr>
            <w:tcW w:w="1259" w:type="dxa"/>
            <w:vAlign w:val="top"/>
          </w:tcPr>
          <w:p w14:paraId="7497B594">
            <w:pPr>
              <w:pStyle w:val="6"/>
              <w:spacing w:before="28" w:line="229" w:lineRule="auto"/>
              <w:ind w:left="28"/>
            </w:pPr>
            <w:r>
              <w:rPr>
                <w:spacing w:val="5"/>
              </w:rPr>
              <w:t>省市场监督管理局特种设备安全</w:t>
            </w:r>
          </w:p>
          <w:p w14:paraId="2D1E4482">
            <w:pPr>
              <w:pStyle w:val="6"/>
              <w:spacing w:before="14" w:line="230" w:lineRule="auto"/>
              <w:ind w:left="28"/>
            </w:pPr>
            <w:r>
              <w:rPr>
                <w:spacing w:val="5"/>
              </w:rPr>
              <w:t>监察局、市（州）、县级相关业</w:t>
            </w:r>
          </w:p>
          <w:p w14:paraId="1D1E965A">
            <w:pPr>
              <w:pStyle w:val="6"/>
              <w:spacing w:before="14" w:line="226" w:lineRule="auto"/>
              <w:ind w:left="502"/>
            </w:pPr>
            <w:r>
              <w:rPr>
                <w:spacing w:val="4"/>
              </w:rPr>
              <w:t>务部门</w:t>
            </w:r>
          </w:p>
        </w:tc>
        <w:tc>
          <w:tcPr>
            <w:tcW w:w="10978" w:type="dxa"/>
            <w:vAlign w:val="top"/>
          </w:tcPr>
          <w:p w14:paraId="7C2535AA">
            <w:pPr>
              <w:pStyle w:val="6"/>
              <w:spacing w:before="88" w:line="293" w:lineRule="auto"/>
              <w:ind w:left="20" w:right="45" w:hanging="3"/>
            </w:pPr>
            <w:r>
              <w:rPr>
                <w:spacing w:val="6"/>
              </w:rPr>
              <w:t>《特种设备使用单位落实使用安全主体责任监督管理规定》（</w:t>
            </w:r>
            <w:r>
              <w:rPr>
                <w:spacing w:val="-9"/>
              </w:rPr>
              <w:t xml:space="preserve"> </w:t>
            </w:r>
            <w:r>
              <w:rPr>
                <w:spacing w:val="6"/>
              </w:rPr>
              <w:t>2023）第六十六条第一款：</w:t>
            </w:r>
            <w:r>
              <w:rPr>
                <w:spacing w:val="-7"/>
              </w:rPr>
              <w:t xml:space="preserve"> </w:t>
            </w:r>
            <w:r>
              <w:rPr>
                <w:spacing w:val="6"/>
              </w:rPr>
              <w:t>压力管道使用单位未按规定建立安全管理制度，或者未按规定配备、培训、考核压力管道安全总监和压力管道安全员的，</w:t>
            </w:r>
            <w:r>
              <w:rPr>
                <w:spacing w:val="-19"/>
              </w:rPr>
              <w:t xml:space="preserve"> </w:t>
            </w:r>
            <w:r>
              <w:rPr>
                <w:spacing w:val="6"/>
              </w:rPr>
              <w:t>由县级以</w:t>
            </w:r>
            <w:r>
              <w:rPr>
                <w:spacing w:val="5"/>
              </w:rPr>
              <w:t>上地方市场监督管理部门责令改正并给予通报批评；拒不改正的，处</w:t>
            </w:r>
            <w:r>
              <w:t xml:space="preserve"> </w:t>
            </w:r>
            <w:r>
              <w:rPr>
                <w:spacing w:val="6"/>
              </w:rPr>
              <w:t>五千元以上五万元以下罚款，并将处罚情况纳入国家企业信用信息公示系统。法律、行政法规另有规定的，依照其规定执行。</w:t>
            </w:r>
          </w:p>
        </w:tc>
        <w:tc>
          <w:tcPr>
            <w:tcW w:w="371" w:type="dxa"/>
            <w:vAlign w:val="top"/>
          </w:tcPr>
          <w:p w14:paraId="2535F54C">
            <w:pPr>
              <w:rPr>
                <w:rFonts w:ascii="Arial"/>
                <w:sz w:val="21"/>
              </w:rPr>
            </w:pPr>
          </w:p>
        </w:tc>
      </w:tr>
      <w:tr w14:paraId="4A84B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0EF816E5">
            <w:pPr>
              <w:pStyle w:val="6"/>
              <w:spacing w:before="140" w:line="108" w:lineRule="exact"/>
              <w:ind w:left="248"/>
            </w:pPr>
            <w:r>
              <w:rPr>
                <w:position w:val="1"/>
              </w:rPr>
              <w:t>865</w:t>
            </w:r>
          </w:p>
        </w:tc>
        <w:tc>
          <w:tcPr>
            <w:tcW w:w="1682" w:type="dxa"/>
            <w:vAlign w:val="top"/>
          </w:tcPr>
          <w:p w14:paraId="10B32A01">
            <w:pPr>
              <w:pStyle w:val="6"/>
              <w:spacing w:line="64" w:lineRule="exact"/>
              <w:ind w:left="757"/>
            </w:pPr>
            <w:r>
              <w:pict>
                <v:shape id="_x0000_s1043" o:spid="_x0000_s1043" o:spt="202" type="#_x0000_t202" style="position:absolute;left:0pt;margin-left:0.05pt;margin-top:0.35pt;height:7pt;width:83.8pt;z-index:251676672;mso-width-relative:page;mso-height-relative:page;" filled="f" stroked="f" coordsize="21600,21600">
                  <v:path/>
                  <v:fill on="f" focussize="0,0"/>
                  <v:stroke on="f"/>
                  <v:imagedata o:title=""/>
                  <o:lock v:ext="edit" aspectratio="f"/>
                  <v:textbox inset="0mm,0mm,0mm,0mm">
                    <w:txbxContent>
                      <w:p w14:paraId="57290F69">
                        <w:pPr>
                          <w:pStyle w:val="6"/>
                          <w:spacing w:before="19" w:line="229" w:lineRule="auto"/>
                          <w:ind w:left="20"/>
                        </w:pPr>
                        <w:r>
                          <w:rPr>
                            <w:spacing w:val="6"/>
                          </w:rPr>
                          <w:t>对压力管道使用单位主要负责人、压力管道</w:t>
                        </w:r>
                      </w:p>
                    </w:txbxContent>
                  </v:textbox>
                </v:shape>
              </w:pict>
            </w:r>
            <w:r>
              <w:rPr>
                <w:spacing w:val="2"/>
                <w:position w:val="-1"/>
              </w:rPr>
              <w:t>处罚</w:t>
            </w:r>
          </w:p>
          <w:p w14:paraId="09411772">
            <w:pPr>
              <w:pStyle w:val="6"/>
              <w:spacing w:before="76" w:line="230" w:lineRule="auto"/>
              <w:ind w:left="21"/>
            </w:pPr>
            <w:r>
              <w:rPr>
                <w:spacing w:val="6"/>
              </w:rPr>
              <w:t>安全总监、压力管道安全员未按规定要求落</w:t>
            </w:r>
          </w:p>
          <w:p w14:paraId="1D994571">
            <w:pPr>
              <w:pStyle w:val="6"/>
              <w:spacing w:before="13" w:line="227" w:lineRule="auto"/>
              <w:ind w:left="239"/>
            </w:pPr>
            <w:r>
              <w:rPr>
                <w:spacing w:val="5"/>
              </w:rPr>
              <w:t>实使用安全责任行为的行政处罚</w:t>
            </w:r>
          </w:p>
        </w:tc>
        <w:tc>
          <w:tcPr>
            <w:tcW w:w="536" w:type="dxa"/>
            <w:vAlign w:val="top"/>
          </w:tcPr>
          <w:p w14:paraId="0594028E">
            <w:pPr>
              <w:pStyle w:val="6"/>
              <w:spacing w:before="140" w:line="229" w:lineRule="auto"/>
              <w:ind w:left="95"/>
            </w:pPr>
            <w:r>
              <w:rPr>
                <w:spacing w:val="5"/>
              </w:rPr>
              <w:t>行政处罚</w:t>
            </w:r>
          </w:p>
        </w:tc>
        <w:tc>
          <w:tcPr>
            <w:tcW w:w="879" w:type="dxa"/>
            <w:vAlign w:val="top"/>
          </w:tcPr>
          <w:p w14:paraId="77F32827">
            <w:pPr>
              <w:pStyle w:val="6"/>
              <w:spacing w:before="26" w:line="263" w:lineRule="auto"/>
              <w:ind w:left="60" w:right="44" w:firstLine="166"/>
            </w:pPr>
            <w:r>
              <w:rPr>
                <w:spacing w:val="5"/>
              </w:rPr>
              <w:t>市场监督管理部</w:t>
            </w:r>
            <w:r>
              <w:rPr>
                <w:spacing w:val="1"/>
              </w:rPr>
              <w:t xml:space="preserve"> </w:t>
            </w:r>
            <w:r>
              <w:rPr>
                <w:spacing w:val="4"/>
              </w:rPr>
              <w:t>门（省级、设区的市</w:t>
            </w:r>
          </w:p>
          <w:p w14:paraId="16921EB2">
            <w:pPr>
              <w:pStyle w:val="6"/>
              <w:spacing w:line="226" w:lineRule="auto"/>
              <w:ind w:left="227"/>
            </w:pPr>
            <w:r>
              <w:rPr>
                <w:spacing w:val="4"/>
              </w:rPr>
              <w:t>级或县级）</w:t>
            </w:r>
          </w:p>
        </w:tc>
        <w:tc>
          <w:tcPr>
            <w:tcW w:w="1259" w:type="dxa"/>
            <w:vAlign w:val="top"/>
          </w:tcPr>
          <w:p w14:paraId="1021922D">
            <w:pPr>
              <w:pStyle w:val="6"/>
              <w:spacing w:before="27" w:line="229" w:lineRule="auto"/>
              <w:ind w:left="28"/>
            </w:pPr>
            <w:r>
              <w:rPr>
                <w:spacing w:val="5"/>
              </w:rPr>
              <w:t>省市场监督管理局特种设备安全</w:t>
            </w:r>
          </w:p>
          <w:p w14:paraId="6ECFE812">
            <w:pPr>
              <w:pStyle w:val="6"/>
              <w:spacing w:before="14" w:line="230" w:lineRule="auto"/>
              <w:ind w:left="28"/>
            </w:pPr>
            <w:r>
              <w:rPr>
                <w:spacing w:val="5"/>
              </w:rPr>
              <w:t>监察局、市（州）、县级相关业</w:t>
            </w:r>
          </w:p>
          <w:p w14:paraId="68F4EDC3">
            <w:pPr>
              <w:pStyle w:val="6"/>
              <w:spacing w:before="14" w:line="227" w:lineRule="auto"/>
              <w:ind w:left="502"/>
            </w:pPr>
            <w:r>
              <w:rPr>
                <w:spacing w:val="4"/>
              </w:rPr>
              <w:t>务部门</w:t>
            </w:r>
          </w:p>
        </w:tc>
        <w:tc>
          <w:tcPr>
            <w:tcW w:w="10978" w:type="dxa"/>
            <w:vAlign w:val="top"/>
          </w:tcPr>
          <w:p w14:paraId="019666E7">
            <w:pPr>
              <w:pStyle w:val="6"/>
              <w:spacing w:before="88" w:line="293" w:lineRule="auto"/>
              <w:ind w:left="29" w:right="45" w:hanging="12"/>
            </w:pPr>
            <w:r>
              <w:rPr>
                <w:spacing w:val="6"/>
              </w:rPr>
              <w:t>《特种设备使用单位落实使用安全主体责任监督管理规定》（</w:t>
            </w:r>
            <w:r>
              <w:rPr>
                <w:spacing w:val="-9"/>
              </w:rPr>
              <w:t xml:space="preserve"> </w:t>
            </w:r>
            <w:r>
              <w:rPr>
                <w:spacing w:val="6"/>
              </w:rPr>
              <w:t>2023）第六十六条第二款：</w:t>
            </w:r>
            <w:r>
              <w:rPr>
                <w:spacing w:val="-7"/>
              </w:rPr>
              <w:t xml:space="preserve"> </w:t>
            </w:r>
            <w:r>
              <w:rPr>
                <w:spacing w:val="6"/>
              </w:rPr>
              <w:t>压力管道使用单位主要负责人、压力管道安全总监、压力管道安全员未按规定要求落实使用安全责任的，</w:t>
            </w:r>
            <w:r>
              <w:rPr>
                <w:spacing w:val="-19"/>
              </w:rPr>
              <w:t xml:space="preserve"> </w:t>
            </w:r>
            <w:r>
              <w:rPr>
                <w:spacing w:val="6"/>
              </w:rPr>
              <w:t>由县级以上地方市场监督</w:t>
            </w:r>
            <w:r>
              <w:rPr>
                <w:spacing w:val="5"/>
              </w:rPr>
              <w:t>管理部门责令改正并给予通报批评；拒不改正的，对责任人处二千元</w:t>
            </w:r>
            <w:r>
              <w:t xml:space="preserve"> </w:t>
            </w:r>
            <w:r>
              <w:rPr>
                <w:spacing w:val="6"/>
              </w:rPr>
              <w:t>以上一万元以下罚款。法律、行政法规另有规</w:t>
            </w:r>
            <w:r>
              <w:rPr>
                <w:spacing w:val="5"/>
              </w:rPr>
              <w:t>定的，依照其规定执行。</w:t>
            </w:r>
          </w:p>
        </w:tc>
        <w:tc>
          <w:tcPr>
            <w:tcW w:w="371" w:type="dxa"/>
            <w:vAlign w:val="top"/>
          </w:tcPr>
          <w:p w14:paraId="3C66F44B">
            <w:pPr>
              <w:rPr>
                <w:rFonts w:ascii="Arial"/>
                <w:sz w:val="21"/>
              </w:rPr>
            </w:pPr>
          </w:p>
        </w:tc>
      </w:tr>
      <w:tr w14:paraId="6D789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9012051">
            <w:pPr>
              <w:pStyle w:val="6"/>
              <w:spacing w:before="141" w:line="108" w:lineRule="exact"/>
              <w:ind w:left="248"/>
            </w:pPr>
            <w:r>
              <w:rPr>
                <w:position w:val="1"/>
              </w:rPr>
              <w:t>866</w:t>
            </w:r>
          </w:p>
        </w:tc>
        <w:tc>
          <w:tcPr>
            <w:tcW w:w="1682" w:type="dxa"/>
            <w:vAlign w:val="top"/>
          </w:tcPr>
          <w:p w14:paraId="6583E5A2">
            <w:pPr>
              <w:pStyle w:val="6"/>
              <w:spacing w:before="27" w:line="229" w:lineRule="auto"/>
              <w:ind w:left="64"/>
            </w:pPr>
            <w:r>
              <w:rPr>
                <w:spacing w:val="6"/>
              </w:rPr>
              <w:t>对电梯使用单位未按规定建立安全管理制</w:t>
            </w:r>
          </w:p>
          <w:p w14:paraId="059E9D52">
            <w:pPr>
              <w:pStyle w:val="6"/>
              <w:spacing w:before="14" w:line="230" w:lineRule="auto"/>
              <w:ind w:left="19"/>
            </w:pPr>
            <w:r>
              <w:rPr>
                <w:spacing w:val="6"/>
              </w:rPr>
              <w:t>度，或者未按规定配备、培训、考核电梯安</w:t>
            </w:r>
          </w:p>
          <w:p w14:paraId="58840E12">
            <w:pPr>
              <w:pStyle w:val="6"/>
              <w:spacing w:before="14" w:line="226" w:lineRule="auto"/>
              <w:ind w:left="148"/>
            </w:pPr>
            <w:r>
              <w:rPr>
                <w:spacing w:val="6"/>
              </w:rPr>
              <w:t>全总监和电梯安全员行为的行政处罚</w:t>
            </w:r>
          </w:p>
        </w:tc>
        <w:tc>
          <w:tcPr>
            <w:tcW w:w="536" w:type="dxa"/>
            <w:vAlign w:val="top"/>
          </w:tcPr>
          <w:p w14:paraId="044DFF57">
            <w:pPr>
              <w:pStyle w:val="6"/>
              <w:spacing w:before="141" w:line="229" w:lineRule="auto"/>
              <w:ind w:left="95"/>
            </w:pPr>
            <w:r>
              <w:rPr>
                <w:spacing w:val="5"/>
              </w:rPr>
              <w:t>行政处罚</w:t>
            </w:r>
          </w:p>
        </w:tc>
        <w:tc>
          <w:tcPr>
            <w:tcW w:w="879" w:type="dxa"/>
            <w:vAlign w:val="top"/>
          </w:tcPr>
          <w:p w14:paraId="5E3C0B75">
            <w:pPr>
              <w:pStyle w:val="6"/>
              <w:spacing w:before="27" w:line="263" w:lineRule="auto"/>
              <w:ind w:left="60" w:right="44" w:firstLine="166"/>
            </w:pPr>
            <w:r>
              <w:rPr>
                <w:spacing w:val="5"/>
              </w:rPr>
              <w:t>市场监督管理部</w:t>
            </w:r>
            <w:r>
              <w:rPr>
                <w:spacing w:val="1"/>
              </w:rPr>
              <w:t xml:space="preserve"> </w:t>
            </w:r>
            <w:r>
              <w:rPr>
                <w:spacing w:val="4"/>
              </w:rPr>
              <w:t>门（省级、设区的市</w:t>
            </w:r>
          </w:p>
          <w:p w14:paraId="2CEBD74D">
            <w:pPr>
              <w:pStyle w:val="6"/>
              <w:spacing w:line="226" w:lineRule="auto"/>
              <w:ind w:left="227"/>
            </w:pPr>
            <w:r>
              <w:rPr>
                <w:spacing w:val="4"/>
              </w:rPr>
              <w:t>级或县级）</w:t>
            </w:r>
          </w:p>
        </w:tc>
        <w:tc>
          <w:tcPr>
            <w:tcW w:w="1259" w:type="dxa"/>
            <w:vAlign w:val="top"/>
          </w:tcPr>
          <w:p w14:paraId="311E5C49">
            <w:pPr>
              <w:pStyle w:val="6"/>
              <w:spacing w:before="27" w:line="229" w:lineRule="auto"/>
              <w:ind w:left="28"/>
            </w:pPr>
            <w:r>
              <w:rPr>
                <w:spacing w:val="5"/>
              </w:rPr>
              <w:t>省市场监督管理局特种设备安全</w:t>
            </w:r>
          </w:p>
          <w:p w14:paraId="1449E13D">
            <w:pPr>
              <w:pStyle w:val="6"/>
              <w:spacing w:before="14" w:line="230" w:lineRule="auto"/>
              <w:ind w:left="28"/>
            </w:pPr>
            <w:r>
              <w:rPr>
                <w:spacing w:val="5"/>
              </w:rPr>
              <w:t>监察局、市（州）、县级相关业</w:t>
            </w:r>
          </w:p>
          <w:p w14:paraId="49F49480">
            <w:pPr>
              <w:pStyle w:val="6"/>
              <w:spacing w:before="14" w:line="226" w:lineRule="auto"/>
              <w:ind w:left="502"/>
            </w:pPr>
            <w:r>
              <w:rPr>
                <w:spacing w:val="4"/>
              </w:rPr>
              <w:t>务部门</w:t>
            </w:r>
          </w:p>
        </w:tc>
        <w:tc>
          <w:tcPr>
            <w:tcW w:w="10978" w:type="dxa"/>
            <w:vAlign w:val="top"/>
          </w:tcPr>
          <w:p w14:paraId="1C687186">
            <w:pPr>
              <w:pStyle w:val="6"/>
              <w:spacing w:before="85" w:line="262" w:lineRule="auto"/>
              <w:ind w:left="22" w:right="67" w:hanging="5"/>
            </w:pPr>
            <w:r>
              <w:rPr>
                <w:spacing w:val="6"/>
              </w:rPr>
              <w:t>《特种设备使用单位落实使用安全主体责任监督管理规定》（</w:t>
            </w:r>
            <w:r>
              <w:rPr>
                <w:spacing w:val="-9"/>
              </w:rPr>
              <w:t xml:space="preserve"> </w:t>
            </w:r>
            <w:r>
              <w:rPr>
                <w:spacing w:val="6"/>
              </w:rPr>
              <w:t>2023）第八十四条第一款：</w:t>
            </w:r>
            <w:r>
              <w:rPr>
                <w:spacing w:val="-18"/>
              </w:rPr>
              <w:t xml:space="preserve"> </w:t>
            </w:r>
            <w:r>
              <w:rPr>
                <w:spacing w:val="6"/>
              </w:rPr>
              <w:t>电梯使用单位未按规定建立安全管理制度，或者未按规定配备、培训、考核电梯安全总监和电梯安全员的</w:t>
            </w:r>
            <w:r>
              <w:rPr>
                <w:spacing w:val="5"/>
              </w:rPr>
              <w:t>，</w:t>
            </w:r>
            <w:r>
              <w:rPr>
                <w:spacing w:val="-19"/>
              </w:rPr>
              <w:t xml:space="preserve"> </w:t>
            </w:r>
            <w:r>
              <w:rPr>
                <w:spacing w:val="5"/>
              </w:rPr>
              <w:t>由县级以上地方市场监督管理部门责令改正并给予通报批评；拒不改正的，处五千元以上五</w:t>
            </w:r>
            <w:r>
              <w:t xml:space="preserve"> </w:t>
            </w:r>
            <w:r>
              <w:rPr>
                <w:spacing w:val="6"/>
              </w:rPr>
              <w:t>万元以下罚款，并将处罚情况纳入国家企业信用信息公示系统。法律、行政法规另有规定的，依照其规定执行。</w:t>
            </w:r>
          </w:p>
        </w:tc>
        <w:tc>
          <w:tcPr>
            <w:tcW w:w="371" w:type="dxa"/>
            <w:vAlign w:val="top"/>
          </w:tcPr>
          <w:p w14:paraId="316B0D67">
            <w:pPr>
              <w:rPr>
                <w:rFonts w:ascii="Arial"/>
                <w:sz w:val="21"/>
              </w:rPr>
            </w:pPr>
          </w:p>
        </w:tc>
      </w:tr>
      <w:tr w14:paraId="69E02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797CC4CE">
            <w:pPr>
              <w:pStyle w:val="6"/>
              <w:spacing w:before="143" w:line="108" w:lineRule="exact"/>
              <w:ind w:left="248"/>
            </w:pPr>
            <w:r>
              <w:rPr>
                <w:position w:val="1"/>
              </w:rPr>
              <w:t>867</w:t>
            </w:r>
          </w:p>
        </w:tc>
        <w:tc>
          <w:tcPr>
            <w:tcW w:w="1682" w:type="dxa"/>
            <w:vAlign w:val="top"/>
          </w:tcPr>
          <w:p w14:paraId="7B080413">
            <w:pPr>
              <w:pStyle w:val="6"/>
              <w:spacing w:before="29" w:line="229" w:lineRule="auto"/>
              <w:ind w:left="21"/>
            </w:pPr>
            <w:r>
              <w:rPr>
                <w:spacing w:val="6"/>
              </w:rPr>
              <w:t>对电梯使用单位主要负责人、电梯安全总监</w:t>
            </w:r>
          </w:p>
          <w:p w14:paraId="7FFC7481">
            <w:pPr>
              <w:pStyle w:val="6"/>
              <w:spacing w:before="14" w:line="230" w:lineRule="auto"/>
              <w:ind w:left="26"/>
            </w:pPr>
            <w:r>
              <w:rPr>
                <w:spacing w:val="5"/>
              </w:rPr>
              <w:t>、电梯安全员未按规定要求落实使用安全责</w:t>
            </w:r>
          </w:p>
          <w:p w14:paraId="31F40F7B">
            <w:pPr>
              <w:pStyle w:val="6"/>
              <w:spacing w:before="14" w:line="221" w:lineRule="auto"/>
              <w:ind w:left="496"/>
            </w:pPr>
            <w:r>
              <w:rPr>
                <w:spacing w:val="5"/>
              </w:rPr>
              <w:t>任行为的行政处罚</w:t>
            </w:r>
          </w:p>
        </w:tc>
        <w:tc>
          <w:tcPr>
            <w:tcW w:w="536" w:type="dxa"/>
            <w:vAlign w:val="top"/>
          </w:tcPr>
          <w:p w14:paraId="70A09C78">
            <w:pPr>
              <w:pStyle w:val="6"/>
              <w:spacing w:before="143" w:line="229" w:lineRule="auto"/>
              <w:ind w:left="95"/>
            </w:pPr>
            <w:r>
              <w:rPr>
                <w:spacing w:val="5"/>
              </w:rPr>
              <w:t>行政处罚</w:t>
            </w:r>
          </w:p>
        </w:tc>
        <w:tc>
          <w:tcPr>
            <w:tcW w:w="879" w:type="dxa"/>
            <w:vAlign w:val="top"/>
          </w:tcPr>
          <w:p w14:paraId="2D31413F">
            <w:pPr>
              <w:pStyle w:val="6"/>
              <w:spacing w:before="29" w:line="263" w:lineRule="auto"/>
              <w:ind w:left="60" w:right="44" w:firstLine="166"/>
            </w:pPr>
            <w:r>
              <w:rPr>
                <w:spacing w:val="5"/>
              </w:rPr>
              <w:t>市场监督管理部</w:t>
            </w:r>
            <w:r>
              <w:rPr>
                <w:spacing w:val="1"/>
              </w:rPr>
              <w:t xml:space="preserve"> </w:t>
            </w:r>
            <w:r>
              <w:rPr>
                <w:spacing w:val="4"/>
              </w:rPr>
              <w:t>门（省级、设区的市</w:t>
            </w:r>
          </w:p>
          <w:p w14:paraId="0DEE9394">
            <w:pPr>
              <w:pStyle w:val="6"/>
              <w:spacing w:line="221" w:lineRule="auto"/>
              <w:ind w:left="227"/>
            </w:pPr>
            <w:r>
              <w:rPr>
                <w:spacing w:val="4"/>
              </w:rPr>
              <w:t>级或县级）</w:t>
            </w:r>
          </w:p>
        </w:tc>
        <w:tc>
          <w:tcPr>
            <w:tcW w:w="1259" w:type="dxa"/>
            <w:vAlign w:val="top"/>
          </w:tcPr>
          <w:p w14:paraId="0202C51D">
            <w:pPr>
              <w:pStyle w:val="6"/>
              <w:spacing w:before="29" w:line="229" w:lineRule="auto"/>
              <w:ind w:left="28"/>
            </w:pPr>
            <w:r>
              <w:rPr>
                <w:spacing w:val="5"/>
              </w:rPr>
              <w:t>省市场监督管理局特种设备安全</w:t>
            </w:r>
          </w:p>
          <w:p w14:paraId="06DB9913">
            <w:pPr>
              <w:pStyle w:val="6"/>
              <w:spacing w:before="14" w:line="230" w:lineRule="auto"/>
              <w:ind w:left="28"/>
            </w:pPr>
            <w:r>
              <w:rPr>
                <w:spacing w:val="5"/>
              </w:rPr>
              <w:t>监察局、市（州）、县级相关业</w:t>
            </w:r>
          </w:p>
          <w:p w14:paraId="0105BF63">
            <w:pPr>
              <w:pStyle w:val="6"/>
              <w:spacing w:before="14" w:line="221" w:lineRule="auto"/>
              <w:ind w:left="502"/>
            </w:pPr>
            <w:r>
              <w:rPr>
                <w:spacing w:val="4"/>
              </w:rPr>
              <w:t>务部门</w:t>
            </w:r>
          </w:p>
        </w:tc>
        <w:tc>
          <w:tcPr>
            <w:tcW w:w="10978" w:type="dxa"/>
            <w:vAlign w:val="top"/>
          </w:tcPr>
          <w:p w14:paraId="0E159693">
            <w:pPr>
              <w:pStyle w:val="6"/>
              <w:spacing w:before="85" w:line="262" w:lineRule="auto"/>
              <w:ind w:left="21" w:right="67" w:hanging="4"/>
            </w:pPr>
            <w:r>
              <w:rPr>
                <w:spacing w:val="6"/>
              </w:rPr>
              <w:t>《特种设备使用单位落实使用安全主体责任监督管理规定》（</w:t>
            </w:r>
            <w:r>
              <w:rPr>
                <w:spacing w:val="-9"/>
              </w:rPr>
              <w:t xml:space="preserve"> </w:t>
            </w:r>
            <w:r>
              <w:rPr>
                <w:spacing w:val="6"/>
              </w:rPr>
              <w:t>2023）第八十四条第二款：</w:t>
            </w:r>
            <w:r>
              <w:rPr>
                <w:spacing w:val="-18"/>
              </w:rPr>
              <w:t xml:space="preserve"> </w:t>
            </w:r>
            <w:r>
              <w:rPr>
                <w:spacing w:val="6"/>
              </w:rPr>
              <w:t>电梯使用单位主要负责人、电梯安全总监、电梯安全员未按规定要求落实使用安全责任的，</w:t>
            </w:r>
            <w:r>
              <w:rPr>
                <w:spacing w:val="-19"/>
              </w:rPr>
              <w:t xml:space="preserve"> </w:t>
            </w:r>
            <w:r>
              <w:rPr>
                <w:spacing w:val="6"/>
              </w:rPr>
              <w:t>由县级以上地</w:t>
            </w:r>
            <w:r>
              <w:rPr>
                <w:spacing w:val="5"/>
              </w:rPr>
              <w:t>方市场监督管理部门责令改正并给予通报批评；拒不改正的，对责任人处二千元以上一万元以</w:t>
            </w:r>
            <w:r>
              <w:t xml:space="preserve"> </w:t>
            </w:r>
            <w:r>
              <w:rPr>
                <w:spacing w:val="6"/>
              </w:rPr>
              <w:t>下罚款。法律、行政法规另有规定的，依照其</w:t>
            </w:r>
            <w:r>
              <w:rPr>
                <w:spacing w:val="5"/>
              </w:rPr>
              <w:t>规定执行。</w:t>
            </w:r>
          </w:p>
        </w:tc>
        <w:tc>
          <w:tcPr>
            <w:tcW w:w="371" w:type="dxa"/>
            <w:vAlign w:val="top"/>
          </w:tcPr>
          <w:p w14:paraId="68A1996B">
            <w:pPr>
              <w:rPr>
                <w:rFonts w:ascii="Arial"/>
                <w:sz w:val="21"/>
              </w:rPr>
            </w:pPr>
          </w:p>
        </w:tc>
      </w:tr>
      <w:tr w14:paraId="1ABA6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EE9E967">
            <w:pPr>
              <w:pStyle w:val="6"/>
              <w:spacing w:before="143" w:line="107" w:lineRule="exact"/>
              <w:ind w:left="248"/>
            </w:pPr>
            <w:r>
              <w:rPr>
                <w:position w:val="1"/>
              </w:rPr>
              <w:t>868</w:t>
            </w:r>
          </w:p>
        </w:tc>
        <w:tc>
          <w:tcPr>
            <w:tcW w:w="1682" w:type="dxa"/>
            <w:vAlign w:val="top"/>
          </w:tcPr>
          <w:p w14:paraId="6CC36241">
            <w:pPr>
              <w:pStyle w:val="6"/>
              <w:spacing w:before="13" w:line="261" w:lineRule="auto"/>
              <w:ind w:left="18" w:right="14" w:firstLine="2"/>
              <w:jc w:val="both"/>
            </w:pPr>
            <w:r>
              <w:rPr>
                <w:spacing w:val="6"/>
              </w:rPr>
              <w:t>对起重机械使用单位未按规定建立安全管理</w:t>
            </w:r>
            <w:r>
              <w:t xml:space="preserve"> </w:t>
            </w:r>
            <w:r>
              <w:rPr>
                <w:spacing w:val="6"/>
              </w:rPr>
              <w:t>制度，或者未按规定配备、培训、考核起重</w:t>
            </w:r>
            <w:r>
              <w:rPr>
                <w:spacing w:val="3"/>
              </w:rPr>
              <w:t xml:space="preserve"> </w:t>
            </w:r>
            <w:r>
              <w:rPr>
                <w:spacing w:val="6"/>
              </w:rPr>
              <w:t>机械安全总监和起重机械安全员行为的行政</w:t>
            </w:r>
          </w:p>
        </w:tc>
        <w:tc>
          <w:tcPr>
            <w:tcW w:w="536" w:type="dxa"/>
            <w:vAlign w:val="top"/>
          </w:tcPr>
          <w:p w14:paraId="39B1AB46">
            <w:pPr>
              <w:pStyle w:val="6"/>
              <w:spacing w:before="143" w:line="229" w:lineRule="auto"/>
              <w:ind w:left="95"/>
            </w:pPr>
            <w:r>
              <w:rPr>
                <w:spacing w:val="5"/>
              </w:rPr>
              <w:t>行政处罚</w:t>
            </w:r>
          </w:p>
        </w:tc>
        <w:tc>
          <w:tcPr>
            <w:tcW w:w="879" w:type="dxa"/>
            <w:vAlign w:val="top"/>
          </w:tcPr>
          <w:p w14:paraId="1A1BEFCF">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648FD0B2">
            <w:pPr>
              <w:pStyle w:val="6"/>
              <w:spacing w:line="224" w:lineRule="auto"/>
              <w:ind w:left="227"/>
            </w:pPr>
            <w:r>
              <w:rPr>
                <w:spacing w:val="4"/>
              </w:rPr>
              <w:t>级或县级）</w:t>
            </w:r>
          </w:p>
        </w:tc>
        <w:tc>
          <w:tcPr>
            <w:tcW w:w="1259" w:type="dxa"/>
            <w:vAlign w:val="top"/>
          </w:tcPr>
          <w:p w14:paraId="60D3C67C">
            <w:pPr>
              <w:pStyle w:val="6"/>
              <w:spacing w:before="29" w:line="229" w:lineRule="auto"/>
              <w:ind w:left="28"/>
            </w:pPr>
            <w:r>
              <w:rPr>
                <w:spacing w:val="5"/>
              </w:rPr>
              <w:t>省市场监督管理局特种设备安全</w:t>
            </w:r>
          </w:p>
          <w:p w14:paraId="7B77A2F6">
            <w:pPr>
              <w:pStyle w:val="6"/>
              <w:spacing w:before="14" w:line="230" w:lineRule="auto"/>
              <w:ind w:left="28"/>
            </w:pPr>
            <w:r>
              <w:rPr>
                <w:spacing w:val="5"/>
              </w:rPr>
              <w:t>监察局、市（州）、县级相关业</w:t>
            </w:r>
          </w:p>
          <w:p w14:paraId="531C87E0">
            <w:pPr>
              <w:pStyle w:val="6"/>
              <w:spacing w:before="14" w:line="224" w:lineRule="auto"/>
              <w:ind w:left="502"/>
            </w:pPr>
            <w:r>
              <w:rPr>
                <w:spacing w:val="4"/>
              </w:rPr>
              <w:t>务部门</w:t>
            </w:r>
          </w:p>
        </w:tc>
        <w:tc>
          <w:tcPr>
            <w:tcW w:w="10978" w:type="dxa"/>
            <w:vAlign w:val="top"/>
          </w:tcPr>
          <w:p w14:paraId="551143B7">
            <w:pPr>
              <w:pStyle w:val="6"/>
              <w:spacing w:before="86" w:line="262" w:lineRule="auto"/>
              <w:ind w:left="20" w:right="89" w:hanging="3"/>
            </w:pPr>
            <w:r>
              <w:rPr>
                <w:spacing w:val="6"/>
              </w:rPr>
              <w:t>《特种设备使用单位落实使用安全主体责任监督管理规定》（</w:t>
            </w:r>
            <w:r>
              <w:rPr>
                <w:spacing w:val="-8"/>
              </w:rPr>
              <w:t xml:space="preserve"> </w:t>
            </w:r>
            <w:r>
              <w:rPr>
                <w:spacing w:val="6"/>
              </w:rPr>
              <w:t>2023）第一百零一条第一款：起重机械使用单位未按规定建立安全管理制度，或者未按规定配备、培训、考核起重机械安全总监和</w:t>
            </w:r>
            <w:r>
              <w:rPr>
                <w:spacing w:val="5"/>
              </w:rPr>
              <w:t>起重机械安全员的，</w:t>
            </w:r>
            <w:r>
              <w:rPr>
                <w:spacing w:val="-19"/>
              </w:rPr>
              <w:t xml:space="preserve"> </w:t>
            </w:r>
            <w:r>
              <w:rPr>
                <w:spacing w:val="5"/>
              </w:rPr>
              <w:t>由县级以上地方市场监督管理部门责令改正并给予通报批评；拒不改正的，</w:t>
            </w:r>
            <w:r>
              <w:t xml:space="preserve"> </w:t>
            </w:r>
            <w:r>
              <w:rPr>
                <w:spacing w:val="6"/>
              </w:rPr>
              <w:t>处五千元以上五万元以下罚款，并将处罚情况纳入国家企业信用信息公示系统。法律、行政法规另有规定的，依照其规定执行。</w:t>
            </w:r>
          </w:p>
        </w:tc>
        <w:tc>
          <w:tcPr>
            <w:tcW w:w="371" w:type="dxa"/>
            <w:vAlign w:val="top"/>
          </w:tcPr>
          <w:p w14:paraId="4825AB24">
            <w:pPr>
              <w:rPr>
                <w:rFonts w:ascii="Arial"/>
                <w:sz w:val="21"/>
              </w:rPr>
            </w:pPr>
          </w:p>
        </w:tc>
      </w:tr>
      <w:tr w14:paraId="53E99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B603B40">
            <w:pPr>
              <w:pStyle w:val="6"/>
              <w:spacing w:before="142" w:line="108" w:lineRule="exact"/>
              <w:ind w:left="248"/>
            </w:pPr>
            <w:r>
              <w:rPr>
                <w:position w:val="1"/>
              </w:rPr>
              <w:t>869</w:t>
            </w:r>
          </w:p>
        </w:tc>
        <w:tc>
          <w:tcPr>
            <w:tcW w:w="1682" w:type="dxa"/>
            <w:vAlign w:val="top"/>
          </w:tcPr>
          <w:p w14:paraId="3380EC5F">
            <w:pPr>
              <w:pStyle w:val="6"/>
              <w:spacing w:line="65" w:lineRule="exact"/>
              <w:ind w:left="757"/>
            </w:pPr>
            <w:r>
              <w:pict>
                <v:shape id="_x0000_s1044" o:spid="_x0000_s1044" o:spt="202" type="#_x0000_t202" style="position:absolute;left:0pt;margin-left:0.05pt;margin-top:0.45pt;height:7pt;width:83.8pt;z-index:251678720;mso-width-relative:page;mso-height-relative:page;" filled="f" stroked="f" coordsize="21600,21600">
                  <v:path/>
                  <v:fill on="f" focussize="0,0"/>
                  <v:stroke on="f"/>
                  <v:imagedata o:title=""/>
                  <o:lock v:ext="edit" aspectratio="f"/>
                  <v:textbox inset="0mm,0mm,0mm,0mm">
                    <w:txbxContent>
                      <w:p w14:paraId="610ABAD9">
                        <w:pPr>
                          <w:pStyle w:val="6"/>
                          <w:spacing w:before="19" w:line="229" w:lineRule="auto"/>
                          <w:ind w:left="20"/>
                        </w:pPr>
                        <w:r>
                          <w:rPr>
                            <w:spacing w:val="6"/>
                          </w:rPr>
                          <w:t>对起重机械使用单位主要负责人、起重机械</w:t>
                        </w:r>
                      </w:p>
                    </w:txbxContent>
                  </v:textbox>
                </v:shape>
              </w:pict>
            </w:r>
            <w:r>
              <w:rPr>
                <w:spacing w:val="2"/>
                <w:position w:val="-1"/>
              </w:rPr>
              <w:t>处罚</w:t>
            </w:r>
          </w:p>
          <w:p w14:paraId="7FE3BAC0">
            <w:pPr>
              <w:pStyle w:val="6"/>
              <w:spacing w:before="77" w:line="229" w:lineRule="auto"/>
              <w:ind w:left="21"/>
            </w:pPr>
            <w:r>
              <w:rPr>
                <w:spacing w:val="6"/>
              </w:rPr>
              <w:t>安全总监、起重机械安全员未按规定要求落</w:t>
            </w:r>
          </w:p>
          <w:p w14:paraId="0A10999A">
            <w:pPr>
              <w:pStyle w:val="6"/>
              <w:spacing w:before="15" w:line="221" w:lineRule="auto"/>
              <w:ind w:left="239"/>
            </w:pPr>
            <w:r>
              <w:rPr>
                <w:spacing w:val="5"/>
              </w:rPr>
              <w:t>实使用安全责任行为的行政处罚</w:t>
            </w:r>
          </w:p>
        </w:tc>
        <w:tc>
          <w:tcPr>
            <w:tcW w:w="536" w:type="dxa"/>
            <w:vAlign w:val="top"/>
          </w:tcPr>
          <w:p w14:paraId="6B24FF51">
            <w:pPr>
              <w:pStyle w:val="6"/>
              <w:spacing w:before="142" w:line="229" w:lineRule="auto"/>
              <w:ind w:left="95"/>
            </w:pPr>
            <w:r>
              <w:rPr>
                <w:spacing w:val="5"/>
              </w:rPr>
              <w:t>行政处罚</w:t>
            </w:r>
          </w:p>
        </w:tc>
        <w:tc>
          <w:tcPr>
            <w:tcW w:w="879" w:type="dxa"/>
            <w:vAlign w:val="top"/>
          </w:tcPr>
          <w:p w14:paraId="750D5320">
            <w:pPr>
              <w:pStyle w:val="6"/>
              <w:spacing w:before="28" w:line="263" w:lineRule="auto"/>
              <w:ind w:left="60" w:right="44" w:firstLine="166"/>
            </w:pPr>
            <w:r>
              <w:rPr>
                <w:spacing w:val="5"/>
              </w:rPr>
              <w:t>市场监督管理部</w:t>
            </w:r>
            <w:r>
              <w:rPr>
                <w:spacing w:val="1"/>
              </w:rPr>
              <w:t xml:space="preserve"> </w:t>
            </w:r>
            <w:r>
              <w:rPr>
                <w:spacing w:val="4"/>
              </w:rPr>
              <w:t>门（省级、设区的市</w:t>
            </w:r>
          </w:p>
          <w:p w14:paraId="5E7DE0A2">
            <w:pPr>
              <w:pStyle w:val="6"/>
              <w:spacing w:line="221" w:lineRule="auto"/>
              <w:ind w:left="227"/>
            </w:pPr>
            <w:r>
              <w:rPr>
                <w:spacing w:val="4"/>
              </w:rPr>
              <w:t>级或县级）</w:t>
            </w:r>
          </w:p>
        </w:tc>
        <w:tc>
          <w:tcPr>
            <w:tcW w:w="1259" w:type="dxa"/>
            <w:vAlign w:val="top"/>
          </w:tcPr>
          <w:p w14:paraId="14468A1A">
            <w:pPr>
              <w:pStyle w:val="6"/>
              <w:spacing w:before="29" w:line="229" w:lineRule="auto"/>
              <w:ind w:left="28"/>
            </w:pPr>
            <w:r>
              <w:rPr>
                <w:spacing w:val="5"/>
              </w:rPr>
              <w:t>省市场监督管理局特种设备安全</w:t>
            </w:r>
          </w:p>
          <w:p w14:paraId="1C895209">
            <w:pPr>
              <w:pStyle w:val="6"/>
              <w:spacing w:before="14" w:line="230" w:lineRule="auto"/>
              <w:ind w:left="28"/>
            </w:pPr>
            <w:r>
              <w:rPr>
                <w:spacing w:val="5"/>
              </w:rPr>
              <w:t>监察局、市（州）、县级相关业</w:t>
            </w:r>
          </w:p>
          <w:p w14:paraId="7A853D70">
            <w:pPr>
              <w:pStyle w:val="6"/>
              <w:spacing w:before="14" w:line="221" w:lineRule="auto"/>
              <w:ind w:left="502"/>
            </w:pPr>
            <w:r>
              <w:rPr>
                <w:spacing w:val="4"/>
              </w:rPr>
              <w:t>务部门</w:t>
            </w:r>
          </w:p>
        </w:tc>
        <w:tc>
          <w:tcPr>
            <w:tcW w:w="10978" w:type="dxa"/>
            <w:vAlign w:val="top"/>
          </w:tcPr>
          <w:p w14:paraId="2CE28AB9">
            <w:pPr>
              <w:pStyle w:val="6"/>
              <w:spacing w:before="87" w:line="262" w:lineRule="auto"/>
              <w:ind w:left="20" w:right="67" w:hanging="3"/>
            </w:pPr>
            <w:r>
              <w:rPr>
                <w:spacing w:val="6"/>
              </w:rPr>
              <w:t>《特种设备使用单位落实使用安全主体责任监督管理规定》（</w:t>
            </w:r>
            <w:r>
              <w:rPr>
                <w:spacing w:val="-9"/>
              </w:rPr>
              <w:t xml:space="preserve"> </w:t>
            </w:r>
            <w:r>
              <w:rPr>
                <w:spacing w:val="6"/>
              </w:rPr>
              <w:t>2023）第一百零一条第二款：起重机械使用单位主要负责人、起重机械安全总监、起重机械安全员未按规定要求落实使用安全责任的，</w:t>
            </w:r>
            <w:r>
              <w:rPr>
                <w:spacing w:val="-19"/>
              </w:rPr>
              <w:t xml:space="preserve"> </w:t>
            </w:r>
            <w:r>
              <w:rPr>
                <w:spacing w:val="6"/>
              </w:rPr>
              <w:t>由县级以上地方市场监督管理部门责令改正并给</w:t>
            </w:r>
            <w:r>
              <w:rPr>
                <w:spacing w:val="5"/>
              </w:rPr>
              <w:t>予通报批评；拒不改正的，对责任人处二千</w:t>
            </w:r>
            <w:r>
              <w:t xml:space="preserve"> </w:t>
            </w:r>
            <w:r>
              <w:rPr>
                <w:spacing w:val="6"/>
              </w:rPr>
              <w:t>元以上一万元以下罚款。法律、行政法规另有规定的，依照其规定执</w:t>
            </w:r>
            <w:r>
              <w:rPr>
                <w:spacing w:val="5"/>
              </w:rPr>
              <w:t>行。</w:t>
            </w:r>
          </w:p>
        </w:tc>
        <w:tc>
          <w:tcPr>
            <w:tcW w:w="371" w:type="dxa"/>
            <w:vAlign w:val="top"/>
          </w:tcPr>
          <w:p w14:paraId="35635956">
            <w:pPr>
              <w:rPr>
                <w:rFonts w:ascii="Arial"/>
                <w:sz w:val="21"/>
              </w:rPr>
            </w:pPr>
          </w:p>
        </w:tc>
      </w:tr>
      <w:tr w14:paraId="5AF76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2DFF633">
            <w:pPr>
              <w:pStyle w:val="6"/>
              <w:spacing w:before="145" w:line="108" w:lineRule="exact"/>
              <w:ind w:left="248"/>
            </w:pPr>
            <w:r>
              <w:rPr>
                <w:position w:val="1"/>
              </w:rPr>
              <w:t>870</w:t>
            </w:r>
          </w:p>
        </w:tc>
        <w:tc>
          <w:tcPr>
            <w:tcW w:w="1682" w:type="dxa"/>
            <w:vAlign w:val="top"/>
          </w:tcPr>
          <w:p w14:paraId="2F5543B1">
            <w:pPr>
              <w:pStyle w:val="6"/>
              <w:spacing w:before="14" w:line="261" w:lineRule="auto"/>
              <w:ind w:left="21" w:right="14"/>
              <w:jc w:val="both"/>
            </w:pPr>
            <w:r>
              <w:rPr>
                <w:spacing w:val="6"/>
              </w:rPr>
              <w:t>对客运索道使用单位未按规定建立安全管理</w:t>
            </w:r>
            <w:r>
              <w:t xml:space="preserve"> </w:t>
            </w:r>
            <w:r>
              <w:rPr>
                <w:spacing w:val="6"/>
              </w:rPr>
              <w:t>制度，或者未按规定配备、培训、考核客运</w:t>
            </w:r>
            <w:r>
              <w:t xml:space="preserve"> </w:t>
            </w:r>
            <w:r>
              <w:rPr>
                <w:spacing w:val="6"/>
              </w:rPr>
              <w:t>索道安全总监和客运索道安全员行为的行政</w:t>
            </w:r>
          </w:p>
        </w:tc>
        <w:tc>
          <w:tcPr>
            <w:tcW w:w="536" w:type="dxa"/>
            <w:vAlign w:val="top"/>
          </w:tcPr>
          <w:p w14:paraId="546863D6">
            <w:pPr>
              <w:pStyle w:val="6"/>
              <w:spacing w:before="145" w:line="229" w:lineRule="auto"/>
              <w:ind w:left="95"/>
            </w:pPr>
            <w:r>
              <w:rPr>
                <w:spacing w:val="5"/>
              </w:rPr>
              <w:t>行政处罚</w:t>
            </w:r>
          </w:p>
        </w:tc>
        <w:tc>
          <w:tcPr>
            <w:tcW w:w="879" w:type="dxa"/>
            <w:vAlign w:val="top"/>
          </w:tcPr>
          <w:p w14:paraId="297B3E8A">
            <w:pPr>
              <w:pStyle w:val="6"/>
              <w:spacing w:before="31" w:line="263" w:lineRule="auto"/>
              <w:ind w:left="60" w:right="44" w:firstLine="166"/>
            </w:pPr>
            <w:r>
              <w:rPr>
                <w:spacing w:val="5"/>
              </w:rPr>
              <w:t>市场监督管理部</w:t>
            </w:r>
            <w:r>
              <w:rPr>
                <w:spacing w:val="1"/>
              </w:rPr>
              <w:t xml:space="preserve"> </w:t>
            </w:r>
            <w:r>
              <w:rPr>
                <w:spacing w:val="4"/>
              </w:rPr>
              <w:t>门（省级、设区的市</w:t>
            </w:r>
          </w:p>
          <w:p w14:paraId="3304FACB">
            <w:pPr>
              <w:pStyle w:val="6"/>
              <w:spacing w:line="218" w:lineRule="auto"/>
              <w:ind w:left="227"/>
            </w:pPr>
            <w:r>
              <w:rPr>
                <w:spacing w:val="4"/>
              </w:rPr>
              <w:t>级或县级）</w:t>
            </w:r>
          </w:p>
        </w:tc>
        <w:tc>
          <w:tcPr>
            <w:tcW w:w="1259" w:type="dxa"/>
            <w:vAlign w:val="top"/>
          </w:tcPr>
          <w:p w14:paraId="0850F15F">
            <w:pPr>
              <w:pStyle w:val="6"/>
              <w:spacing w:before="31" w:line="229" w:lineRule="auto"/>
              <w:ind w:left="28"/>
            </w:pPr>
            <w:r>
              <w:rPr>
                <w:spacing w:val="5"/>
              </w:rPr>
              <w:t>省市场监督管理局特种设备安全</w:t>
            </w:r>
          </w:p>
          <w:p w14:paraId="17118EE2">
            <w:pPr>
              <w:pStyle w:val="6"/>
              <w:spacing w:before="14" w:line="230" w:lineRule="auto"/>
              <w:ind w:left="28"/>
            </w:pPr>
            <w:r>
              <w:rPr>
                <w:spacing w:val="5"/>
              </w:rPr>
              <w:t>监察局、市（州）、县级相关业</w:t>
            </w:r>
          </w:p>
          <w:p w14:paraId="56D3A1BF">
            <w:pPr>
              <w:pStyle w:val="6"/>
              <w:spacing w:before="14" w:line="219" w:lineRule="auto"/>
              <w:ind w:left="502"/>
            </w:pPr>
            <w:r>
              <w:rPr>
                <w:spacing w:val="4"/>
              </w:rPr>
              <w:t>务部门</w:t>
            </w:r>
          </w:p>
        </w:tc>
        <w:tc>
          <w:tcPr>
            <w:tcW w:w="10978" w:type="dxa"/>
            <w:vAlign w:val="top"/>
          </w:tcPr>
          <w:p w14:paraId="50F9B450">
            <w:pPr>
              <w:pStyle w:val="6"/>
              <w:spacing w:before="91" w:line="293" w:lineRule="auto"/>
              <w:ind w:left="24" w:right="132" w:hanging="7"/>
            </w:pPr>
            <w:r>
              <w:rPr>
                <w:spacing w:val="6"/>
              </w:rPr>
              <w:t>《特种设备使用单位落实使用安全主体责任监督管理规定》（</w:t>
            </w:r>
            <w:r>
              <w:rPr>
                <w:spacing w:val="-9"/>
              </w:rPr>
              <w:t xml:space="preserve"> </w:t>
            </w:r>
            <w:r>
              <w:rPr>
                <w:spacing w:val="6"/>
              </w:rPr>
              <w:t>2023）第一百一十七条第一款：</w:t>
            </w:r>
            <w:r>
              <w:rPr>
                <w:spacing w:val="-6"/>
              </w:rPr>
              <w:t xml:space="preserve"> </w:t>
            </w:r>
            <w:r>
              <w:rPr>
                <w:spacing w:val="6"/>
              </w:rPr>
              <w:t>客运索道使用单位未按规定建立安全管理制度，或者未按规定配备、培训、考核客运索道安全总监和客运索道安全员的</w:t>
            </w:r>
            <w:r>
              <w:rPr>
                <w:spacing w:val="5"/>
              </w:rPr>
              <w:t>，</w:t>
            </w:r>
            <w:r>
              <w:rPr>
                <w:spacing w:val="-18"/>
              </w:rPr>
              <w:t xml:space="preserve"> </w:t>
            </w:r>
            <w:r>
              <w:rPr>
                <w:spacing w:val="5"/>
              </w:rPr>
              <w:t>由县级以上地方市场监督管理部门责令改正并给予通报批评；拒不改正</w:t>
            </w:r>
            <w:r>
              <w:t xml:space="preserve"> </w:t>
            </w:r>
            <w:r>
              <w:rPr>
                <w:spacing w:val="6"/>
              </w:rPr>
              <w:t>的，处五千元以上五万元以下罚款，并将处罚情况纳入国家企业信用信息公示系统。法律、行政法规另有规定的，依照其规定执行。</w:t>
            </w:r>
          </w:p>
        </w:tc>
        <w:tc>
          <w:tcPr>
            <w:tcW w:w="371" w:type="dxa"/>
            <w:vAlign w:val="top"/>
          </w:tcPr>
          <w:p w14:paraId="00348BBC">
            <w:pPr>
              <w:rPr>
                <w:rFonts w:ascii="Arial"/>
                <w:sz w:val="21"/>
              </w:rPr>
            </w:pPr>
          </w:p>
        </w:tc>
      </w:tr>
      <w:tr w14:paraId="283C7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9325516">
            <w:pPr>
              <w:pStyle w:val="6"/>
              <w:spacing w:before="144" w:line="108" w:lineRule="exact"/>
              <w:ind w:left="248"/>
            </w:pPr>
            <w:r>
              <w:rPr>
                <w:position w:val="1"/>
              </w:rPr>
              <w:t>871</w:t>
            </w:r>
          </w:p>
        </w:tc>
        <w:tc>
          <w:tcPr>
            <w:tcW w:w="1682" w:type="dxa"/>
            <w:vAlign w:val="top"/>
          </w:tcPr>
          <w:p w14:paraId="7A863332">
            <w:pPr>
              <w:pStyle w:val="6"/>
              <w:spacing w:line="67" w:lineRule="exact"/>
              <w:ind w:left="757"/>
            </w:pPr>
            <w:r>
              <w:pict>
                <v:shape id="_x0000_s1045" o:spid="_x0000_s1045" o:spt="202" type="#_x0000_t202" style="position:absolute;left:0pt;margin-left:0.05pt;margin-top:0.5pt;height:7pt;width:83.8pt;z-index:251675648;mso-width-relative:page;mso-height-relative:page;" filled="f" stroked="f" coordsize="21600,21600">
                  <v:path/>
                  <v:fill on="f" focussize="0,0"/>
                  <v:stroke on="f"/>
                  <v:imagedata o:title=""/>
                  <o:lock v:ext="edit" aspectratio="f"/>
                  <v:textbox inset="0mm,0mm,0mm,0mm">
                    <w:txbxContent>
                      <w:p w14:paraId="4B8B71E2">
                        <w:pPr>
                          <w:pStyle w:val="6"/>
                          <w:spacing w:before="19" w:line="229" w:lineRule="auto"/>
                          <w:ind w:left="20"/>
                        </w:pPr>
                        <w:r>
                          <w:rPr>
                            <w:spacing w:val="6"/>
                          </w:rPr>
                          <w:t>对客运索道使用单位主要负责人、客运索道</w:t>
                        </w:r>
                      </w:p>
                    </w:txbxContent>
                  </v:textbox>
                </v:shape>
              </w:pict>
            </w:r>
            <w:r>
              <w:rPr>
                <w:spacing w:val="2"/>
                <w:position w:val="-1"/>
              </w:rPr>
              <w:t>处罚</w:t>
            </w:r>
          </w:p>
          <w:p w14:paraId="42A1E90C">
            <w:pPr>
              <w:pStyle w:val="6"/>
              <w:spacing w:before="76" w:line="230" w:lineRule="auto"/>
              <w:ind w:left="21"/>
            </w:pPr>
            <w:r>
              <w:rPr>
                <w:spacing w:val="6"/>
              </w:rPr>
              <w:t>安全总监、客运索道安全员未按规定要求落</w:t>
            </w:r>
          </w:p>
          <w:p w14:paraId="1760FCFB">
            <w:pPr>
              <w:pStyle w:val="6"/>
              <w:spacing w:before="13" w:line="222" w:lineRule="auto"/>
              <w:ind w:left="239"/>
            </w:pPr>
            <w:r>
              <w:rPr>
                <w:spacing w:val="5"/>
              </w:rPr>
              <w:t>实使用安全责任行为的行政处罚</w:t>
            </w:r>
          </w:p>
        </w:tc>
        <w:tc>
          <w:tcPr>
            <w:tcW w:w="536" w:type="dxa"/>
            <w:vAlign w:val="top"/>
          </w:tcPr>
          <w:p w14:paraId="200BA8B6">
            <w:pPr>
              <w:pStyle w:val="6"/>
              <w:spacing w:before="144" w:line="229" w:lineRule="auto"/>
              <w:ind w:left="95"/>
            </w:pPr>
            <w:r>
              <w:rPr>
                <w:spacing w:val="5"/>
              </w:rPr>
              <w:t>行政处罚</w:t>
            </w:r>
          </w:p>
        </w:tc>
        <w:tc>
          <w:tcPr>
            <w:tcW w:w="879" w:type="dxa"/>
            <w:vAlign w:val="top"/>
          </w:tcPr>
          <w:p w14:paraId="76D83CF0">
            <w:pPr>
              <w:pStyle w:val="6"/>
              <w:spacing w:before="29" w:line="263" w:lineRule="auto"/>
              <w:ind w:left="60" w:right="44" w:firstLine="166"/>
            </w:pPr>
            <w:r>
              <w:rPr>
                <w:spacing w:val="5"/>
              </w:rPr>
              <w:t>市场监督管理部</w:t>
            </w:r>
            <w:r>
              <w:rPr>
                <w:spacing w:val="1"/>
              </w:rPr>
              <w:t xml:space="preserve"> </w:t>
            </w:r>
            <w:r>
              <w:rPr>
                <w:spacing w:val="4"/>
              </w:rPr>
              <w:t>门（省级、设区的市</w:t>
            </w:r>
          </w:p>
          <w:p w14:paraId="5E12515C">
            <w:pPr>
              <w:pStyle w:val="6"/>
              <w:spacing w:line="221" w:lineRule="auto"/>
              <w:ind w:left="227"/>
            </w:pPr>
            <w:r>
              <w:rPr>
                <w:spacing w:val="4"/>
              </w:rPr>
              <w:t>级或县级）</w:t>
            </w:r>
          </w:p>
        </w:tc>
        <w:tc>
          <w:tcPr>
            <w:tcW w:w="1259" w:type="dxa"/>
            <w:vAlign w:val="top"/>
          </w:tcPr>
          <w:p w14:paraId="2677590D">
            <w:pPr>
              <w:pStyle w:val="6"/>
              <w:spacing w:before="30" w:line="229" w:lineRule="auto"/>
              <w:ind w:left="28"/>
            </w:pPr>
            <w:r>
              <w:rPr>
                <w:spacing w:val="5"/>
              </w:rPr>
              <w:t>省市场监督管理局特种设备安全</w:t>
            </w:r>
          </w:p>
          <w:p w14:paraId="673F487F">
            <w:pPr>
              <w:pStyle w:val="6"/>
              <w:spacing w:before="14" w:line="230" w:lineRule="auto"/>
              <w:ind w:left="28"/>
            </w:pPr>
            <w:r>
              <w:rPr>
                <w:spacing w:val="5"/>
              </w:rPr>
              <w:t>监察局、市（州）、县级相关业</w:t>
            </w:r>
          </w:p>
          <w:p w14:paraId="08EBE61C">
            <w:pPr>
              <w:pStyle w:val="6"/>
              <w:spacing w:before="14" w:line="222" w:lineRule="auto"/>
              <w:ind w:left="502"/>
            </w:pPr>
            <w:r>
              <w:rPr>
                <w:spacing w:val="4"/>
              </w:rPr>
              <w:t>务部门</w:t>
            </w:r>
          </w:p>
        </w:tc>
        <w:tc>
          <w:tcPr>
            <w:tcW w:w="10978" w:type="dxa"/>
            <w:vAlign w:val="top"/>
          </w:tcPr>
          <w:p w14:paraId="2DF3F4FD">
            <w:pPr>
              <w:pStyle w:val="6"/>
              <w:spacing w:before="88" w:line="262" w:lineRule="auto"/>
              <w:ind w:left="20" w:right="24" w:hanging="3"/>
            </w:pPr>
            <w:r>
              <w:rPr>
                <w:spacing w:val="6"/>
              </w:rPr>
              <w:t>《特种设备使用单位落实使用安全主体责任监督管理规定》（</w:t>
            </w:r>
            <w:r>
              <w:rPr>
                <w:spacing w:val="-9"/>
              </w:rPr>
              <w:t xml:space="preserve"> </w:t>
            </w:r>
            <w:r>
              <w:rPr>
                <w:spacing w:val="6"/>
              </w:rPr>
              <w:t>2023）第一百一十七条第二款：</w:t>
            </w:r>
            <w:r>
              <w:rPr>
                <w:spacing w:val="16"/>
                <w:w w:val="101"/>
              </w:rPr>
              <w:t xml:space="preserve"> </w:t>
            </w:r>
            <w:r>
              <w:rPr>
                <w:spacing w:val="6"/>
              </w:rPr>
              <w:t>客运索道使用单位主要负责人、客运索道安全总监、客运索道安全员未按规定要求落实使用安全责任的，</w:t>
            </w:r>
            <w:r>
              <w:rPr>
                <w:spacing w:val="-19"/>
              </w:rPr>
              <w:t xml:space="preserve"> </w:t>
            </w:r>
            <w:r>
              <w:rPr>
                <w:spacing w:val="6"/>
              </w:rPr>
              <w:t>由县级以上地方</w:t>
            </w:r>
            <w:r>
              <w:rPr>
                <w:spacing w:val="5"/>
              </w:rPr>
              <w:t>市场监督管理部门责令改正并给予通报批评；拒不改正的，对责任人处二</w:t>
            </w:r>
            <w:r>
              <w:t xml:space="preserve"> </w:t>
            </w:r>
            <w:r>
              <w:rPr>
                <w:spacing w:val="6"/>
              </w:rPr>
              <w:t>千元以上一万元以下罚款。法律、行政法规另有规定的，依照其规定执行。</w:t>
            </w:r>
          </w:p>
        </w:tc>
        <w:tc>
          <w:tcPr>
            <w:tcW w:w="371" w:type="dxa"/>
            <w:vAlign w:val="top"/>
          </w:tcPr>
          <w:p w14:paraId="0E1C7D55">
            <w:pPr>
              <w:rPr>
                <w:rFonts w:ascii="Arial"/>
                <w:sz w:val="21"/>
              </w:rPr>
            </w:pPr>
          </w:p>
        </w:tc>
      </w:tr>
      <w:tr w14:paraId="514FA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033CDE5">
            <w:pPr>
              <w:pStyle w:val="6"/>
              <w:spacing w:before="206" w:line="108" w:lineRule="exact"/>
              <w:ind w:left="248"/>
            </w:pPr>
            <w:r>
              <w:rPr>
                <w:position w:val="1"/>
              </w:rPr>
              <w:t>872</w:t>
            </w:r>
          </w:p>
        </w:tc>
        <w:tc>
          <w:tcPr>
            <w:tcW w:w="1682" w:type="dxa"/>
            <w:vAlign w:val="top"/>
          </w:tcPr>
          <w:p w14:paraId="5C90AA98">
            <w:pPr>
              <w:pStyle w:val="6"/>
              <w:spacing w:before="36" w:line="229" w:lineRule="auto"/>
              <w:ind w:left="21"/>
            </w:pPr>
            <w:r>
              <w:rPr>
                <w:spacing w:val="6"/>
              </w:rPr>
              <w:t>对大型游乐设施使用单位未按规定建立安全</w:t>
            </w:r>
          </w:p>
          <w:p w14:paraId="4C3F92E2">
            <w:pPr>
              <w:pStyle w:val="6"/>
              <w:spacing w:before="15" w:line="230" w:lineRule="auto"/>
              <w:ind w:left="19"/>
            </w:pPr>
            <w:r>
              <w:rPr>
                <w:spacing w:val="6"/>
              </w:rPr>
              <w:t>管理制度，或者未按规定配备、培训、考核</w:t>
            </w:r>
          </w:p>
          <w:p w14:paraId="64294F77">
            <w:pPr>
              <w:pStyle w:val="6"/>
              <w:spacing w:before="14" w:line="231" w:lineRule="auto"/>
              <w:ind w:left="23"/>
            </w:pPr>
            <w:r>
              <w:rPr>
                <w:spacing w:val="6"/>
              </w:rPr>
              <w:t>大型游乐设施安全总监和大型游乐设施安全</w:t>
            </w:r>
          </w:p>
          <w:p w14:paraId="5F492AD8">
            <w:pPr>
              <w:pStyle w:val="6"/>
              <w:spacing w:before="13" w:line="229" w:lineRule="auto"/>
              <w:ind w:left="501"/>
            </w:pPr>
            <w:r>
              <w:rPr>
                <w:spacing w:val="5"/>
              </w:rPr>
              <w:t>员行为的行政处罚</w:t>
            </w:r>
          </w:p>
        </w:tc>
        <w:tc>
          <w:tcPr>
            <w:tcW w:w="536" w:type="dxa"/>
            <w:vAlign w:val="top"/>
          </w:tcPr>
          <w:p w14:paraId="1824F55C">
            <w:pPr>
              <w:pStyle w:val="6"/>
              <w:spacing w:before="206" w:line="229" w:lineRule="auto"/>
              <w:ind w:left="95"/>
            </w:pPr>
            <w:r>
              <w:rPr>
                <w:spacing w:val="5"/>
              </w:rPr>
              <w:t>行政处罚</w:t>
            </w:r>
          </w:p>
        </w:tc>
        <w:tc>
          <w:tcPr>
            <w:tcW w:w="879" w:type="dxa"/>
            <w:vAlign w:val="top"/>
          </w:tcPr>
          <w:p w14:paraId="6490FAA7">
            <w:pPr>
              <w:pStyle w:val="6"/>
              <w:spacing w:before="93" w:line="260" w:lineRule="auto"/>
              <w:ind w:left="60" w:right="44" w:firstLine="166"/>
            </w:pPr>
            <w:r>
              <w:rPr>
                <w:spacing w:val="5"/>
              </w:rPr>
              <w:t>市场监督管理部</w:t>
            </w:r>
            <w:r>
              <w:rPr>
                <w:spacing w:val="1"/>
              </w:rPr>
              <w:t xml:space="preserve"> </w:t>
            </w:r>
            <w:r>
              <w:rPr>
                <w:spacing w:val="4"/>
              </w:rPr>
              <w:t>门（省级、设区的市</w:t>
            </w:r>
          </w:p>
          <w:p w14:paraId="52368340">
            <w:pPr>
              <w:pStyle w:val="6"/>
              <w:spacing w:before="1" w:line="231" w:lineRule="auto"/>
              <w:ind w:left="227"/>
            </w:pPr>
            <w:r>
              <w:rPr>
                <w:spacing w:val="4"/>
              </w:rPr>
              <w:t>级或县级）</w:t>
            </w:r>
          </w:p>
        </w:tc>
        <w:tc>
          <w:tcPr>
            <w:tcW w:w="1259" w:type="dxa"/>
            <w:vAlign w:val="top"/>
          </w:tcPr>
          <w:p w14:paraId="409BA014">
            <w:pPr>
              <w:pStyle w:val="6"/>
              <w:spacing w:before="93" w:line="229" w:lineRule="auto"/>
              <w:ind w:left="28"/>
            </w:pPr>
            <w:r>
              <w:rPr>
                <w:spacing w:val="5"/>
              </w:rPr>
              <w:t>省市场监督管理局特种设备安全</w:t>
            </w:r>
          </w:p>
          <w:p w14:paraId="240FB643">
            <w:pPr>
              <w:pStyle w:val="6"/>
              <w:spacing w:before="13" w:line="230" w:lineRule="auto"/>
              <w:ind w:left="28"/>
            </w:pPr>
            <w:r>
              <w:rPr>
                <w:spacing w:val="5"/>
              </w:rPr>
              <w:t>监察局、市（州）、县级相关业</w:t>
            </w:r>
          </w:p>
          <w:p w14:paraId="0D4C6785">
            <w:pPr>
              <w:pStyle w:val="6"/>
              <w:spacing w:before="14" w:line="230" w:lineRule="auto"/>
              <w:ind w:left="502"/>
            </w:pPr>
            <w:r>
              <w:rPr>
                <w:spacing w:val="4"/>
              </w:rPr>
              <w:t>务部门</w:t>
            </w:r>
          </w:p>
        </w:tc>
        <w:tc>
          <w:tcPr>
            <w:tcW w:w="10978" w:type="dxa"/>
            <w:vAlign w:val="top"/>
          </w:tcPr>
          <w:p w14:paraId="012AB828">
            <w:pPr>
              <w:pStyle w:val="6"/>
              <w:spacing w:before="152" w:line="293" w:lineRule="auto"/>
              <w:ind w:left="17" w:right="132"/>
            </w:pPr>
            <w:r>
              <w:rPr>
                <w:spacing w:val="6"/>
              </w:rPr>
              <w:t>《特种设备使用单位落实使用安全主体责任监督管理规定》（</w:t>
            </w:r>
            <w:r>
              <w:rPr>
                <w:spacing w:val="-9"/>
              </w:rPr>
              <w:t xml:space="preserve"> </w:t>
            </w:r>
            <w:r>
              <w:rPr>
                <w:spacing w:val="6"/>
              </w:rPr>
              <w:t>2023）第一百三十三条第一款： 大型游乐设施使用单位未按规定建立安全管理制度，或者未按规定配备、培训、考核大型游</w:t>
            </w:r>
            <w:r>
              <w:rPr>
                <w:spacing w:val="5"/>
              </w:rPr>
              <w:t>乐设施安全总监和大型游乐设施安全员的，</w:t>
            </w:r>
            <w:r>
              <w:rPr>
                <w:spacing w:val="-18"/>
              </w:rPr>
              <w:t xml:space="preserve"> </w:t>
            </w:r>
            <w:r>
              <w:rPr>
                <w:spacing w:val="5"/>
              </w:rPr>
              <w:t>由县级以上地方市场监督管理部门责令改正并给予通报批</w:t>
            </w:r>
            <w:r>
              <w:t xml:space="preserve"> </w:t>
            </w:r>
            <w:r>
              <w:rPr>
                <w:spacing w:val="6"/>
              </w:rPr>
              <w:t>评；拒不改正的，处五千元以上五万元以下罚款，并将处罚情况纳入国家企业信用信息公示系统。法律、行政法规另有规定的，依照其规定执行。</w:t>
            </w:r>
          </w:p>
        </w:tc>
        <w:tc>
          <w:tcPr>
            <w:tcW w:w="371" w:type="dxa"/>
            <w:vAlign w:val="top"/>
          </w:tcPr>
          <w:p w14:paraId="58B63E52">
            <w:pPr>
              <w:rPr>
                <w:rFonts w:ascii="Arial"/>
                <w:sz w:val="21"/>
              </w:rPr>
            </w:pPr>
          </w:p>
        </w:tc>
      </w:tr>
      <w:tr w14:paraId="6800F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1F3671A2">
            <w:pPr>
              <w:pStyle w:val="6"/>
              <w:spacing w:before="146" w:line="107" w:lineRule="exact"/>
              <w:ind w:left="248"/>
            </w:pPr>
            <w:r>
              <w:rPr>
                <w:position w:val="1"/>
              </w:rPr>
              <w:t>873</w:t>
            </w:r>
          </w:p>
        </w:tc>
        <w:tc>
          <w:tcPr>
            <w:tcW w:w="1682" w:type="dxa"/>
            <w:vAlign w:val="top"/>
          </w:tcPr>
          <w:p w14:paraId="4E63A4D4">
            <w:pPr>
              <w:pStyle w:val="6"/>
              <w:spacing w:before="15" w:line="263" w:lineRule="auto"/>
              <w:ind w:left="22" w:right="14" w:hanging="1"/>
            </w:pPr>
            <w:r>
              <w:rPr>
                <w:spacing w:val="6"/>
              </w:rPr>
              <w:t>对大型游乐设施使用单位主要负责人、大型</w:t>
            </w:r>
            <w:r>
              <w:t xml:space="preserve"> </w:t>
            </w:r>
            <w:r>
              <w:rPr>
                <w:spacing w:val="6"/>
              </w:rPr>
              <w:t>游乐设施安全总监、大型游乐设施安全员未</w:t>
            </w:r>
          </w:p>
          <w:p w14:paraId="768F7192">
            <w:pPr>
              <w:pStyle w:val="6"/>
              <w:spacing w:line="228" w:lineRule="auto"/>
              <w:ind w:left="19"/>
            </w:pPr>
            <w:r>
              <w:rPr>
                <w:spacing w:val="6"/>
              </w:rPr>
              <w:t>按规定要求落实使用安全责任行为的行政处</w:t>
            </w:r>
          </w:p>
        </w:tc>
        <w:tc>
          <w:tcPr>
            <w:tcW w:w="536" w:type="dxa"/>
            <w:vAlign w:val="top"/>
          </w:tcPr>
          <w:p w14:paraId="737DE4B3">
            <w:pPr>
              <w:pStyle w:val="6"/>
              <w:spacing w:before="146" w:line="229" w:lineRule="auto"/>
              <w:ind w:left="95"/>
            </w:pPr>
            <w:r>
              <w:rPr>
                <w:spacing w:val="5"/>
              </w:rPr>
              <w:t>行政处罚</w:t>
            </w:r>
          </w:p>
        </w:tc>
        <w:tc>
          <w:tcPr>
            <w:tcW w:w="879" w:type="dxa"/>
            <w:vAlign w:val="top"/>
          </w:tcPr>
          <w:p w14:paraId="760831A8">
            <w:pPr>
              <w:pStyle w:val="6"/>
              <w:spacing w:before="32" w:line="261" w:lineRule="auto"/>
              <w:ind w:left="60" w:right="44" w:firstLine="166"/>
            </w:pPr>
            <w:r>
              <w:rPr>
                <w:spacing w:val="5"/>
              </w:rPr>
              <w:t>市场监督管理部</w:t>
            </w:r>
            <w:r>
              <w:rPr>
                <w:spacing w:val="1"/>
              </w:rPr>
              <w:t xml:space="preserve"> </w:t>
            </w:r>
            <w:r>
              <w:rPr>
                <w:spacing w:val="4"/>
              </w:rPr>
              <w:t>门（省级、设区的市</w:t>
            </w:r>
          </w:p>
          <w:p w14:paraId="481E8438">
            <w:pPr>
              <w:pStyle w:val="6"/>
              <w:spacing w:line="217" w:lineRule="auto"/>
              <w:ind w:left="227"/>
            </w:pPr>
            <w:r>
              <w:rPr>
                <w:spacing w:val="4"/>
              </w:rPr>
              <w:t>级或县级）</w:t>
            </w:r>
          </w:p>
        </w:tc>
        <w:tc>
          <w:tcPr>
            <w:tcW w:w="1259" w:type="dxa"/>
            <w:vAlign w:val="top"/>
          </w:tcPr>
          <w:p w14:paraId="6BDD0253">
            <w:pPr>
              <w:pStyle w:val="6"/>
              <w:spacing w:before="32" w:line="229" w:lineRule="auto"/>
              <w:ind w:left="28"/>
            </w:pPr>
            <w:r>
              <w:rPr>
                <w:spacing w:val="5"/>
              </w:rPr>
              <w:t>省市场监督管理局特种设备安全</w:t>
            </w:r>
          </w:p>
          <w:p w14:paraId="37FD0324">
            <w:pPr>
              <w:pStyle w:val="6"/>
              <w:spacing w:before="14" w:line="230" w:lineRule="auto"/>
              <w:ind w:left="28"/>
            </w:pPr>
            <w:r>
              <w:rPr>
                <w:spacing w:val="5"/>
              </w:rPr>
              <w:t>监察局、市（州）、县级相关业</w:t>
            </w:r>
          </w:p>
          <w:p w14:paraId="61A08D74">
            <w:pPr>
              <w:pStyle w:val="6"/>
              <w:spacing w:before="13" w:line="217" w:lineRule="auto"/>
              <w:ind w:left="502"/>
            </w:pPr>
            <w:r>
              <w:rPr>
                <w:spacing w:val="4"/>
              </w:rPr>
              <w:t>务部门</w:t>
            </w:r>
          </w:p>
        </w:tc>
        <w:tc>
          <w:tcPr>
            <w:tcW w:w="10978" w:type="dxa"/>
            <w:vAlign w:val="top"/>
          </w:tcPr>
          <w:p w14:paraId="2CA2412C">
            <w:pPr>
              <w:pStyle w:val="6"/>
              <w:spacing w:before="92" w:line="293" w:lineRule="auto"/>
              <w:ind w:left="19" w:right="68" w:hanging="2"/>
            </w:pPr>
            <w:r>
              <w:rPr>
                <w:spacing w:val="6"/>
              </w:rPr>
              <w:t>《特种设备使用单位落实使用安全主体责任监督管理规定》（</w:t>
            </w:r>
            <w:r>
              <w:rPr>
                <w:spacing w:val="-9"/>
              </w:rPr>
              <w:t xml:space="preserve"> </w:t>
            </w:r>
            <w:r>
              <w:rPr>
                <w:spacing w:val="6"/>
              </w:rPr>
              <w:t>2023）第一百三十三条第二款： 大型游乐设施使用单位主要负责人、大型游</w:t>
            </w:r>
            <w:r>
              <w:rPr>
                <w:spacing w:val="5"/>
              </w:rPr>
              <w:t>乐设施安全总监、大型游乐设施安全员未按规定要求落实使用安全责任的，</w:t>
            </w:r>
            <w:r>
              <w:rPr>
                <w:spacing w:val="-18"/>
              </w:rPr>
              <w:t xml:space="preserve"> </w:t>
            </w:r>
            <w:r>
              <w:rPr>
                <w:spacing w:val="5"/>
              </w:rPr>
              <w:t>由县级以上地方市场监督管理部门责令改正并给予通报批评；拒不改正的，</w:t>
            </w:r>
            <w:r>
              <w:t xml:space="preserve"> </w:t>
            </w:r>
            <w:r>
              <w:rPr>
                <w:spacing w:val="6"/>
              </w:rPr>
              <w:t>对责任人处二千元以上一万元以下罚款。法律、行政法规另有规定的，依照其规定执行。</w:t>
            </w:r>
          </w:p>
        </w:tc>
        <w:tc>
          <w:tcPr>
            <w:tcW w:w="371" w:type="dxa"/>
            <w:vAlign w:val="top"/>
          </w:tcPr>
          <w:p w14:paraId="50B4C573">
            <w:pPr>
              <w:rPr>
                <w:rFonts w:ascii="Arial"/>
                <w:sz w:val="21"/>
              </w:rPr>
            </w:pPr>
          </w:p>
        </w:tc>
      </w:tr>
      <w:tr w14:paraId="2EBE6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1429419">
            <w:pPr>
              <w:pStyle w:val="6"/>
              <w:spacing w:before="145" w:line="108" w:lineRule="exact"/>
              <w:ind w:left="248"/>
            </w:pPr>
            <w:r>
              <w:rPr>
                <w:position w:val="1"/>
              </w:rPr>
              <w:t>874</w:t>
            </w:r>
          </w:p>
        </w:tc>
        <w:tc>
          <w:tcPr>
            <w:tcW w:w="1682" w:type="dxa"/>
            <w:vAlign w:val="top"/>
          </w:tcPr>
          <w:p w14:paraId="2BFFFD07">
            <w:pPr>
              <w:pStyle w:val="6"/>
              <w:spacing w:line="157" w:lineRule="auto"/>
              <w:ind w:left="801"/>
            </w:pPr>
            <w:r>
              <w:pict>
                <v:shape id="_x0000_s1046" o:spid="_x0000_s1046" o:spt="202" type="#_x0000_t202" style="position:absolute;left:0pt;margin-left:2.2pt;margin-top:0.6pt;height:6.95pt;width:79.5pt;z-index:251679744;mso-width-relative:page;mso-height-relative:page;" filled="f" stroked="f" coordsize="21600,21600">
                  <v:path/>
                  <v:fill on="f" focussize="0,0"/>
                  <v:stroke on="f"/>
                  <v:imagedata o:title=""/>
                  <o:lock v:ext="edit" aspectratio="f"/>
                  <v:textbox inset="0mm,0mm,0mm,0mm">
                    <w:txbxContent>
                      <w:p w14:paraId="2EFF394D">
                        <w:pPr>
                          <w:pStyle w:val="6"/>
                          <w:spacing w:before="19" w:line="228" w:lineRule="auto"/>
                          <w:ind w:left="20"/>
                        </w:pPr>
                        <w:r>
                          <w:rPr>
                            <w:spacing w:val="6"/>
                          </w:rPr>
                          <w:t>对场车使用单位未按规定建立安全管理制</w:t>
                        </w:r>
                      </w:p>
                    </w:txbxContent>
                  </v:textbox>
                </v:shape>
              </w:pict>
            </w:r>
            <w:r>
              <w:t>罚</w:t>
            </w:r>
          </w:p>
          <w:p w14:paraId="06677391">
            <w:pPr>
              <w:pStyle w:val="6"/>
              <w:spacing w:before="77" w:line="228" w:lineRule="auto"/>
              <w:ind w:left="19"/>
            </w:pPr>
            <w:r>
              <w:rPr>
                <w:spacing w:val="6"/>
              </w:rPr>
              <w:t>度，或者未按规定配备、培训、考核场车安</w:t>
            </w:r>
          </w:p>
          <w:p w14:paraId="70EE06D8">
            <w:pPr>
              <w:pStyle w:val="6"/>
              <w:spacing w:before="15" w:line="218" w:lineRule="auto"/>
              <w:ind w:left="148"/>
            </w:pPr>
            <w:r>
              <w:rPr>
                <w:spacing w:val="6"/>
              </w:rPr>
              <w:t>全总监和场车安全员行为的行政处罚</w:t>
            </w:r>
          </w:p>
        </w:tc>
        <w:tc>
          <w:tcPr>
            <w:tcW w:w="536" w:type="dxa"/>
            <w:vAlign w:val="top"/>
          </w:tcPr>
          <w:p w14:paraId="7D4A54ED">
            <w:pPr>
              <w:pStyle w:val="6"/>
              <w:spacing w:before="145" w:line="229" w:lineRule="auto"/>
              <w:ind w:left="95"/>
            </w:pPr>
            <w:r>
              <w:rPr>
                <w:spacing w:val="5"/>
              </w:rPr>
              <w:t>行政处罚</w:t>
            </w:r>
          </w:p>
        </w:tc>
        <w:tc>
          <w:tcPr>
            <w:tcW w:w="879" w:type="dxa"/>
            <w:vAlign w:val="top"/>
          </w:tcPr>
          <w:p w14:paraId="536B3892">
            <w:pPr>
              <w:pStyle w:val="6"/>
              <w:spacing w:before="31" w:line="263" w:lineRule="auto"/>
              <w:ind w:left="60" w:right="44" w:firstLine="166"/>
            </w:pPr>
            <w:r>
              <w:rPr>
                <w:spacing w:val="5"/>
              </w:rPr>
              <w:t>市场监督管理部</w:t>
            </w:r>
            <w:r>
              <w:rPr>
                <w:spacing w:val="1"/>
              </w:rPr>
              <w:t xml:space="preserve"> </w:t>
            </w:r>
            <w:r>
              <w:rPr>
                <w:spacing w:val="4"/>
              </w:rPr>
              <w:t>门（省级、设区的市</w:t>
            </w:r>
          </w:p>
          <w:p w14:paraId="0FD136D7">
            <w:pPr>
              <w:pStyle w:val="6"/>
              <w:spacing w:line="217" w:lineRule="auto"/>
              <w:ind w:left="227"/>
            </w:pPr>
            <w:r>
              <w:rPr>
                <w:spacing w:val="4"/>
              </w:rPr>
              <w:t>级或县级）</w:t>
            </w:r>
          </w:p>
        </w:tc>
        <w:tc>
          <w:tcPr>
            <w:tcW w:w="1259" w:type="dxa"/>
            <w:vAlign w:val="top"/>
          </w:tcPr>
          <w:p w14:paraId="4FEAB43D">
            <w:pPr>
              <w:pStyle w:val="6"/>
              <w:spacing w:before="31" w:line="229" w:lineRule="auto"/>
              <w:ind w:left="28"/>
            </w:pPr>
            <w:r>
              <w:rPr>
                <w:spacing w:val="5"/>
              </w:rPr>
              <w:t>省市场监督管理局特种设备安全</w:t>
            </w:r>
          </w:p>
          <w:p w14:paraId="4925441F">
            <w:pPr>
              <w:pStyle w:val="6"/>
              <w:spacing w:before="14" w:line="230" w:lineRule="auto"/>
              <w:ind w:left="28"/>
            </w:pPr>
            <w:r>
              <w:rPr>
                <w:spacing w:val="5"/>
              </w:rPr>
              <w:t>监察局、市（州）、县级相关业</w:t>
            </w:r>
          </w:p>
          <w:p w14:paraId="66C8CC7B">
            <w:pPr>
              <w:pStyle w:val="6"/>
              <w:spacing w:before="14" w:line="218" w:lineRule="auto"/>
              <w:ind w:left="502"/>
            </w:pPr>
            <w:r>
              <w:rPr>
                <w:spacing w:val="4"/>
              </w:rPr>
              <w:t>务部门</w:t>
            </w:r>
          </w:p>
        </w:tc>
        <w:tc>
          <w:tcPr>
            <w:tcW w:w="10978" w:type="dxa"/>
            <w:vAlign w:val="top"/>
          </w:tcPr>
          <w:p w14:paraId="37171214">
            <w:pPr>
              <w:pStyle w:val="6"/>
              <w:spacing w:before="92" w:line="293" w:lineRule="auto"/>
              <w:ind w:left="19" w:right="45" w:hanging="2"/>
            </w:pPr>
            <w:r>
              <w:rPr>
                <w:spacing w:val="6"/>
              </w:rPr>
              <w:t>《特种设备使用单位落实使用安全主体责任监督管理规定》（</w:t>
            </w:r>
            <w:r>
              <w:rPr>
                <w:spacing w:val="-9"/>
              </w:rPr>
              <w:t xml:space="preserve"> </w:t>
            </w:r>
            <w:r>
              <w:rPr>
                <w:spacing w:val="6"/>
              </w:rPr>
              <w:t>2023）第一百四十九条第一款：</w:t>
            </w:r>
            <w:r>
              <w:rPr>
                <w:spacing w:val="-6"/>
              </w:rPr>
              <w:t xml:space="preserve"> </w:t>
            </w:r>
            <w:r>
              <w:rPr>
                <w:spacing w:val="6"/>
              </w:rPr>
              <w:t>场车使用单位未按规定建立安全管理制度，或者未按规定配备、培训、考核场车安全总监和场车安全员的，</w:t>
            </w:r>
            <w:r>
              <w:rPr>
                <w:spacing w:val="-19"/>
              </w:rPr>
              <w:t xml:space="preserve"> </w:t>
            </w:r>
            <w:r>
              <w:rPr>
                <w:spacing w:val="6"/>
              </w:rPr>
              <w:t>由县级以上地方</w:t>
            </w:r>
            <w:r>
              <w:rPr>
                <w:spacing w:val="5"/>
              </w:rPr>
              <w:t>市场监督管理部门责令改正并给予通报批评；拒不改正的，处五千元以</w:t>
            </w:r>
            <w:r>
              <w:t xml:space="preserve"> </w:t>
            </w:r>
            <w:r>
              <w:rPr>
                <w:spacing w:val="6"/>
              </w:rPr>
              <w:t>上五万元以下罚款，并将处罚情况纳入国家企业信用信息公示系统。法律、行政法规另有规定的，依照其规定执行。</w:t>
            </w:r>
          </w:p>
        </w:tc>
        <w:tc>
          <w:tcPr>
            <w:tcW w:w="371" w:type="dxa"/>
            <w:vAlign w:val="top"/>
          </w:tcPr>
          <w:p w14:paraId="0E9A9CB6">
            <w:pPr>
              <w:rPr>
                <w:rFonts w:ascii="Arial"/>
                <w:sz w:val="21"/>
              </w:rPr>
            </w:pPr>
          </w:p>
        </w:tc>
      </w:tr>
      <w:tr w14:paraId="15F8D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5AF42A62">
            <w:pPr>
              <w:pStyle w:val="6"/>
              <w:spacing w:before="146" w:line="108" w:lineRule="exact"/>
              <w:ind w:left="248"/>
            </w:pPr>
            <w:r>
              <w:rPr>
                <w:position w:val="1"/>
              </w:rPr>
              <w:t>875</w:t>
            </w:r>
          </w:p>
        </w:tc>
        <w:tc>
          <w:tcPr>
            <w:tcW w:w="1682" w:type="dxa"/>
            <w:vAlign w:val="top"/>
          </w:tcPr>
          <w:p w14:paraId="6158D050">
            <w:pPr>
              <w:pStyle w:val="6"/>
              <w:spacing w:before="31" w:line="228" w:lineRule="auto"/>
              <w:ind w:left="21"/>
            </w:pPr>
            <w:r>
              <w:rPr>
                <w:spacing w:val="6"/>
              </w:rPr>
              <w:t>对场车使用单位主要负责人、场车安全总监</w:t>
            </w:r>
          </w:p>
          <w:p w14:paraId="178BB1E0">
            <w:pPr>
              <w:pStyle w:val="6"/>
              <w:spacing w:before="15" w:line="228" w:lineRule="auto"/>
              <w:ind w:left="26"/>
            </w:pPr>
            <w:r>
              <w:rPr>
                <w:spacing w:val="5"/>
              </w:rPr>
              <w:t>、场车安全员未按规定要求落实使用安全责</w:t>
            </w:r>
          </w:p>
          <w:p w14:paraId="20AE9C26">
            <w:pPr>
              <w:pStyle w:val="6"/>
              <w:spacing w:before="15" w:line="215" w:lineRule="auto"/>
              <w:ind w:left="496"/>
            </w:pPr>
            <w:r>
              <w:rPr>
                <w:spacing w:val="5"/>
              </w:rPr>
              <w:t>任行为的行政处罚</w:t>
            </w:r>
          </w:p>
        </w:tc>
        <w:tc>
          <w:tcPr>
            <w:tcW w:w="536" w:type="dxa"/>
            <w:vAlign w:val="top"/>
          </w:tcPr>
          <w:p w14:paraId="07DFE455">
            <w:pPr>
              <w:pStyle w:val="6"/>
              <w:spacing w:before="146" w:line="229" w:lineRule="auto"/>
              <w:ind w:left="95"/>
            </w:pPr>
            <w:r>
              <w:rPr>
                <w:spacing w:val="5"/>
              </w:rPr>
              <w:t>行政处罚</w:t>
            </w:r>
          </w:p>
        </w:tc>
        <w:tc>
          <w:tcPr>
            <w:tcW w:w="879" w:type="dxa"/>
            <w:vAlign w:val="top"/>
          </w:tcPr>
          <w:p w14:paraId="340D6913">
            <w:pPr>
              <w:pStyle w:val="6"/>
              <w:spacing w:before="32" w:line="263" w:lineRule="auto"/>
              <w:ind w:left="60" w:right="44" w:firstLine="166"/>
            </w:pPr>
            <w:r>
              <w:rPr>
                <w:spacing w:val="5"/>
              </w:rPr>
              <w:t>市场监督管理部</w:t>
            </w:r>
            <w:r>
              <w:rPr>
                <w:spacing w:val="1"/>
              </w:rPr>
              <w:t xml:space="preserve"> </w:t>
            </w:r>
            <w:r>
              <w:rPr>
                <w:spacing w:val="4"/>
              </w:rPr>
              <w:t>门（省级、设区的市</w:t>
            </w:r>
          </w:p>
          <w:p w14:paraId="3A0D9A3A">
            <w:pPr>
              <w:pStyle w:val="6"/>
              <w:spacing w:line="214" w:lineRule="auto"/>
              <w:ind w:left="227"/>
            </w:pPr>
            <w:r>
              <w:rPr>
                <w:spacing w:val="4"/>
              </w:rPr>
              <w:t>级或县级）</w:t>
            </w:r>
          </w:p>
        </w:tc>
        <w:tc>
          <w:tcPr>
            <w:tcW w:w="1259" w:type="dxa"/>
            <w:vAlign w:val="top"/>
          </w:tcPr>
          <w:p w14:paraId="55B80D93">
            <w:pPr>
              <w:pStyle w:val="6"/>
              <w:spacing w:before="31" w:line="229" w:lineRule="auto"/>
              <w:ind w:left="28"/>
            </w:pPr>
            <w:r>
              <w:rPr>
                <w:spacing w:val="5"/>
              </w:rPr>
              <w:t>省市场监督管理局特种设备安全</w:t>
            </w:r>
          </w:p>
          <w:p w14:paraId="5DBBAA2C">
            <w:pPr>
              <w:pStyle w:val="6"/>
              <w:spacing w:before="15" w:line="230" w:lineRule="auto"/>
              <w:ind w:left="28"/>
            </w:pPr>
            <w:r>
              <w:rPr>
                <w:spacing w:val="5"/>
              </w:rPr>
              <w:t>监察局、市（州）、县级相关业</w:t>
            </w:r>
          </w:p>
          <w:p w14:paraId="4DC86820">
            <w:pPr>
              <w:pStyle w:val="6"/>
              <w:spacing w:before="14" w:line="215" w:lineRule="auto"/>
              <w:ind w:left="502"/>
            </w:pPr>
            <w:r>
              <w:rPr>
                <w:spacing w:val="4"/>
              </w:rPr>
              <w:t>务部门</w:t>
            </w:r>
          </w:p>
        </w:tc>
        <w:tc>
          <w:tcPr>
            <w:tcW w:w="10978" w:type="dxa"/>
            <w:vAlign w:val="top"/>
          </w:tcPr>
          <w:p w14:paraId="0A7E831D">
            <w:pPr>
              <w:pStyle w:val="6"/>
              <w:spacing w:before="92" w:line="290" w:lineRule="auto"/>
              <w:ind w:left="20" w:right="45" w:hanging="3"/>
            </w:pPr>
            <w:r>
              <w:rPr>
                <w:spacing w:val="6"/>
              </w:rPr>
              <w:t>《特种设备使用单位落实使用安全主体责任监督管理规定》（</w:t>
            </w:r>
            <w:r>
              <w:rPr>
                <w:spacing w:val="-9"/>
              </w:rPr>
              <w:t xml:space="preserve"> </w:t>
            </w:r>
            <w:r>
              <w:rPr>
                <w:spacing w:val="6"/>
              </w:rPr>
              <w:t>2023）第一百四十九条第二款：</w:t>
            </w:r>
            <w:r>
              <w:rPr>
                <w:spacing w:val="-6"/>
              </w:rPr>
              <w:t xml:space="preserve"> </w:t>
            </w:r>
            <w:r>
              <w:rPr>
                <w:spacing w:val="6"/>
              </w:rPr>
              <w:t>场车使用单位主要负责人、场车安全总监、场车安全员未按规定要求落实使用安全责任的，</w:t>
            </w:r>
            <w:r>
              <w:rPr>
                <w:spacing w:val="-19"/>
              </w:rPr>
              <w:t xml:space="preserve"> </w:t>
            </w:r>
            <w:r>
              <w:rPr>
                <w:spacing w:val="6"/>
              </w:rPr>
              <w:t>由县级以上地方市场监督管理部</w:t>
            </w:r>
            <w:r>
              <w:rPr>
                <w:spacing w:val="5"/>
              </w:rPr>
              <w:t>门责令改正并给予通报批评；拒不改正的，对责任人处二千元以上一万</w:t>
            </w:r>
            <w:r>
              <w:t xml:space="preserve"> </w:t>
            </w:r>
            <w:r>
              <w:rPr>
                <w:spacing w:val="6"/>
              </w:rPr>
              <w:t>元以下罚款。法律、行政法规另有规定的，依照其规</w:t>
            </w:r>
            <w:r>
              <w:rPr>
                <w:spacing w:val="5"/>
              </w:rPr>
              <w:t>定执行。</w:t>
            </w:r>
          </w:p>
        </w:tc>
        <w:tc>
          <w:tcPr>
            <w:tcW w:w="371" w:type="dxa"/>
            <w:vAlign w:val="top"/>
          </w:tcPr>
          <w:p w14:paraId="1AF82722">
            <w:pPr>
              <w:rPr>
                <w:rFonts w:ascii="Arial"/>
                <w:sz w:val="21"/>
              </w:rPr>
            </w:pPr>
          </w:p>
        </w:tc>
      </w:tr>
      <w:tr w14:paraId="507E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trPr>
        <w:tc>
          <w:tcPr>
            <w:tcW w:w="616" w:type="dxa"/>
            <w:vAlign w:val="top"/>
          </w:tcPr>
          <w:p w14:paraId="0DBE456B">
            <w:pPr>
              <w:spacing w:line="267" w:lineRule="auto"/>
              <w:rPr>
                <w:rFonts w:ascii="Arial"/>
                <w:sz w:val="21"/>
              </w:rPr>
            </w:pPr>
          </w:p>
          <w:p w14:paraId="572FE964">
            <w:pPr>
              <w:spacing w:line="267" w:lineRule="auto"/>
              <w:rPr>
                <w:rFonts w:ascii="Arial"/>
                <w:sz w:val="21"/>
              </w:rPr>
            </w:pPr>
          </w:p>
          <w:p w14:paraId="2B335149">
            <w:pPr>
              <w:spacing w:line="268" w:lineRule="auto"/>
              <w:rPr>
                <w:rFonts w:ascii="Arial"/>
                <w:sz w:val="21"/>
              </w:rPr>
            </w:pPr>
          </w:p>
          <w:p w14:paraId="1E5A4FC1">
            <w:pPr>
              <w:pStyle w:val="6"/>
              <w:spacing w:before="26" w:line="108" w:lineRule="exact"/>
              <w:ind w:left="248"/>
            </w:pPr>
            <w:r>
              <w:rPr>
                <w:position w:val="1"/>
              </w:rPr>
              <w:t>876</w:t>
            </w:r>
          </w:p>
        </w:tc>
        <w:tc>
          <w:tcPr>
            <w:tcW w:w="1682" w:type="dxa"/>
            <w:vAlign w:val="top"/>
          </w:tcPr>
          <w:p w14:paraId="173284E4">
            <w:pPr>
              <w:spacing w:line="267" w:lineRule="auto"/>
              <w:rPr>
                <w:rFonts w:ascii="Arial"/>
                <w:sz w:val="21"/>
              </w:rPr>
            </w:pPr>
          </w:p>
          <w:p w14:paraId="190587DA">
            <w:pPr>
              <w:spacing w:line="267" w:lineRule="auto"/>
              <w:rPr>
                <w:rFonts w:ascii="Arial"/>
                <w:sz w:val="21"/>
              </w:rPr>
            </w:pPr>
          </w:p>
          <w:p w14:paraId="039B117F">
            <w:pPr>
              <w:spacing w:line="268" w:lineRule="auto"/>
              <w:rPr>
                <w:rFonts w:ascii="Arial"/>
                <w:sz w:val="21"/>
              </w:rPr>
            </w:pPr>
          </w:p>
          <w:p w14:paraId="132F9415">
            <w:pPr>
              <w:pStyle w:val="6"/>
              <w:spacing w:before="26" w:line="228" w:lineRule="auto"/>
              <w:ind w:left="323"/>
            </w:pPr>
            <w:r>
              <w:rPr>
                <w:spacing w:val="5"/>
              </w:rPr>
              <w:t>对假冒专利行为的行政处罚</w:t>
            </w:r>
          </w:p>
        </w:tc>
        <w:tc>
          <w:tcPr>
            <w:tcW w:w="536" w:type="dxa"/>
            <w:vAlign w:val="top"/>
          </w:tcPr>
          <w:p w14:paraId="59716205">
            <w:pPr>
              <w:spacing w:line="267" w:lineRule="auto"/>
              <w:rPr>
                <w:rFonts w:ascii="Arial"/>
                <w:sz w:val="21"/>
              </w:rPr>
            </w:pPr>
          </w:p>
          <w:p w14:paraId="6FE7CFEB">
            <w:pPr>
              <w:spacing w:line="267" w:lineRule="auto"/>
              <w:rPr>
                <w:rFonts w:ascii="Arial"/>
                <w:sz w:val="21"/>
              </w:rPr>
            </w:pPr>
          </w:p>
          <w:p w14:paraId="26035522">
            <w:pPr>
              <w:spacing w:line="268" w:lineRule="auto"/>
              <w:rPr>
                <w:rFonts w:ascii="Arial"/>
                <w:sz w:val="21"/>
              </w:rPr>
            </w:pPr>
          </w:p>
          <w:p w14:paraId="29EB9BC4">
            <w:pPr>
              <w:pStyle w:val="6"/>
              <w:spacing w:before="26" w:line="229" w:lineRule="auto"/>
              <w:ind w:left="95"/>
            </w:pPr>
            <w:r>
              <w:rPr>
                <w:spacing w:val="5"/>
              </w:rPr>
              <w:t>行政处罚</w:t>
            </w:r>
          </w:p>
        </w:tc>
        <w:tc>
          <w:tcPr>
            <w:tcW w:w="879" w:type="dxa"/>
            <w:vAlign w:val="top"/>
          </w:tcPr>
          <w:p w14:paraId="404D195F">
            <w:pPr>
              <w:spacing w:line="344" w:lineRule="auto"/>
              <w:rPr>
                <w:rFonts w:ascii="Arial"/>
                <w:sz w:val="21"/>
              </w:rPr>
            </w:pPr>
          </w:p>
          <w:p w14:paraId="16EF3F1D">
            <w:pPr>
              <w:spacing w:line="345" w:lineRule="auto"/>
              <w:rPr>
                <w:rFonts w:ascii="Arial"/>
                <w:sz w:val="21"/>
              </w:rPr>
            </w:pPr>
          </w:p>
          <w:p w14:paraId="5F5F91B5">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65C92147">
            <w:pPr>
              <w:pStyle w:val="6"/>
              <w:spacing w:line="231" w:lineRule="auto"/>
              <w:ind w:left="267"/>
            </w:pPr>
            <w:r>
              <w:rPr>
                <w:spacing w:val="4"/>
              </w:rPr>
              <w:t>或县级）</w:t>
            </w:r>
          </w:p>
        </w:tc>
        <w:tc>
          <w:tcPr>
            <w:tcW w:w="1259" w:type="dxa"/>
            <w:vAlign w:val="top"/>
          </w:tcPr>
          <w:p w14:paraId="5293FFED">
            <w:pPr>
              <w:spacing w:line="248" w:lineRule="auto"/>
              <w:rPr>
                <w:rFonts w:ascii="Arial"/>
                <w:sz w:val="21"/>
              </w:rPr>
            </w:pPr>
          </w:p>
          <w:p w14:paraId="761E2A07">
            <w:pPr>
              <w:spacing w:line="249" w:lineRule="auto"/>
              <w:rPr>
                <w:rFonts w:ascii="Arial"/>
                <w:sz w:val="21"/>
              </w:rPr>
            </w:pPr>
          </w:p>
          <w:p w14:paraId="26C77DD4">
            <w:pPr>
              <w:spacing w:line="249" w:lineRule="auto"/>
              <w:rPr>
                <w:rFonts w:ascii="Arial"/>
                <w:sz w:val="21"/>
              </w:rPr>
            </w:pPr>
          </w:p>
          <w:p w14:paraId="1730A082">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D1C11D6">
            <w:pPr>
              <w:pStyle w:val="6"/>
              <w:spacing w:before="94" w:line="229" w:lineRule="auto"/>
              <w:ind w:left="23"/>
            </w:pPr>
            <w:r>
              <w:rPr>
                <w:spacing w:val="6"/>
              </w:rPr>
              <w:t>1.《中华人民共和国专利法》（根据2020年10月17日第十三届全国人民代表大会常</w:t>
            </w:r>
            <w:r>
              <w:rPr>
                <w:spacing w:val="5"/>
              </w:rPr>
              <w:t>务委员会第二十二次会议《关于修改〈</w:t>
            </w:r>
            <w:r>
              <w:rPr>
                <w:spacing w:val="-16"/>
              </w:rPr>
              <w:t xml:space="preserve"> </w:t>
            </w:r>
            <w:r>
              <w:rPr>
                <w:spacing w:val="5"/>
              </w:rPr>
              <w:t>中华人民共和国专利法〉的决定》第四次修正）</w:t>
            </w:r>
          </w:p>
          <w:p w14:paraId="1C8E086E">
            <w:pPr>
              <w:pStyle w:val="6"/>
              <w:spacing w:before="14" w:line="228" w:lineRule="auto"/>
              <w:ind w:left="22"/>
            </w:pPr>
            <w:r>
              <w:rPr>
                <w:spacing w:val="6"/>
              </w:rPr>
              <w:t>第六十八条：假冒专利的，除依法承担民事责任外，</w:t>
            </w:r>
            <w:r>
              <w:rPr>
                <w:spacing w:val="-11"/>
              </w:rPr>
              <w:t xml:space="preserve"> </w:t>
            </w:r>
            <w:r>
              <w:rPr>
                <w:spacing w:val="6"/>
              </w:rPr>
              <w:t>由负责专利执法的部门责令改正并予公告，没收违法所得，可以处违法所得五倍以下的罚款；没有违法所得或者违法所得在五万元以下的，可以处二十五万元以下的罚款；构成犯罪的，依法追究刑事责任。</w:t>
            </w:r>
          </w:p>
          <w:p w14:paraId="0C338293">
            <w:pPr>
              <w:pStyle w:val="6"/>
              <w:spacing w:before="15" w:line="245" w:lineRule="auto"/>
              <w:ind w:left="22" w:right="5686" w:hanging="1"/>
            </w:pPr>
            <w:r>
              <w:rPr>
                <w:spacing w:val="6"/>
              </w:rPr>
              <w:t>2.《中华人民共和国专利法实施细则》（根据2023</w:t>
            </w:r>
            <w:r>
              <w:rPr>
                <w:spacing w:val="5"/>
              </w:rPr>
              <w:t>年12月11日《国务院关于修改〈</w:t>
            </w:r>
            <w:r>
              <w:rPr>
                <w:spacing w:val="-16"/>
              </w:rPr>
              <w:t xml:space="preserve"> </w:t>
            </w:r>
            <w:r>
              <w:rPr>
                <w:spacing w:val="5"/>
              </w:rPr>
              <w:t>中华人民共和国专利法实施细则〉的决定》第三次修订）</w:t>
            </w:r>
            <w:r>
              <w:t xml:space="preserve"> </w:t>
            </w:r>
            <w:r>
              <w:rPr>
                <w:spacing w:val="6"/>
              </w:rPr>
              <w:t>第一百零一条：下列行为属于专利法第六十八条规定的假冒专利的</w:t>
            </w:r>
            <w:r>
              <w:rPr>
                <w:spacing w:val="5"/>
              </w:rPr>
              <w:t>行为：</w:t>
            </w:r>
          </w:p>
          <w:p w14:paraId="01912C91">
            <w:pPr>
              <w:pStyle w:val="6"/>
              <w:spacing w:before="15" w:line="228" w:lineRule="auto"/>
              <w:ind w:left="17"/>
            </w:pPr>
            <w:r>
              <w:rPr>
                <w:spacing w:val="6"/>
              </w:rPr>
              <w:t>（</w:t>
            </w:r>
            <w:r>
              <w:rPr>
                <w:spacing w:val="-18"/>
              </w:rPr>
              <w:t xml:space="preserve"> </w:t>
            </w:r>
            <w:r>
              <w:rPr>
                <w:spacing w:val="6"/>
              </w:rPr>
              <w:t>一）在未被授予专利权的产品或者其包装上标注专利标识，专利权被宣告无效后或者终止后继续在产品或者其包装上标注专利标识，或者未经许可在产品或者产品包装上标注他人的专利号；</w:t>
            </w:r>
          </w:p>
          <w:p w14:paraId="45ADC0F0">
            <w:pPr>
              <w:pStyle w:val="6"/>
              <w:spacing w:before="15" w:line="229" w:lineRule="auto"/>
              <w:ind w:left="17"/>
            </w:pPr>
            <w:r>
              <w:rPr>
                <w:spacing w:val="2"/>
              </w:rPr>
              <w:t>（</w:t>
            </w:r>
            <w:r>
              <w:rPr>
                <w:spacing w:val="-7"/>
              </w:rPr>
              <w:t xml:space="preserve"> </w:t>
            </w:r>
            <w:r>
              <w:rPr>
                <w:spacing w:val="2"/>
              </w:rPr>
              <w:t>二）销售第（</w:t>
            </w:r>
            <w:r>
              <w:rPr>
                <w:spacing w:val="-18"/>
              </w:rPr>
              <w:t xml:space="preserve"> </w:t>
            </w:r>
            <w:r>
              <w:rPr>
                <w:spacing w:val="2"/>
              </w:rPr>
              <w:t>一）项所述产品；</w:t>
            </w:r>
          </w:p>
          <w:p w14:paraId="309252CD">
            <w:pPr>
              <w:pStyle w:val="6"/>
              <w:spacing w:before="14" w:line="228" w:lineRule="auto"/>
              <w:ind w:left="17"/>
            </w:pPr>
            <w:r>
              <w:rPr>
                <w:spacing w:val="6"/>
              </w:rPr>
              <w:t>（</w:t>
            </w:r>
            <w:r>
              <w:rPr>
                <w:spacing w:val="-13"/>
              </w:rPr>
              <w:t xml:space="preserve"> </w:t>
            </w:r>
            <w:r>
              <w:rPr>
                <w:spacing w:val="6"/>
              </w:rPr>
              <w:t>三）在产品说明书等材料中将未被授予专利权的技术或者设计称为专利技术或者专利设计，将专利申请称为专利，或者未经许可使用他人的专利号，使公众将所涉及的技术或者设计误认为是专利技术或者专利设计；</w:t>
            </w:r>
          </w:p>
          <w:p w14:paraId="7D7571DC">
            <w:pPr>
              <w:pStyle w:val="6"/>
              <w:spacing w:before="15" w:line="228" w:lineRule="auto"/>
              <w:ind w:left="17"/>
            </w:pPr>
            <w:r>
              <w:rPr>
                <w:spacing w:val="5"/>
              </w:rPr>
              <w:t>（</w:t>
            </w:r>
            <w:r>
              <w:rPr>
                <w:spacing w:val="-14"/>
              </w:rPr>
              <w:t xml:space="preserve"> </w:t>
            </w:r>
            <w:r>
              <w:rPr>
                <w:spacing w:val="5"/>
              </w:rPr>
              <w:t>四）伪造或者变造专利证书、专利文件或者专利申请文件；</w:t>
            </w:r>
          </w:p>
          <w:p w14:paraId="13B67C47">
            <w:pPr>
              <w:pStyle w:val="6"/>
              <w:spacing w:before="15" w:line="229" w:lineRule="auto"/>
              <w:ind w:left="17"/>
            </w:pPr>
            <w:r>
              <w:rPr>
                <w:spacing w:val="6"/>
              </w:rPr>
              <w:t>（五）其他使公众混淆，将未被授予专利权的技术或者设计误认为是专利技术或者专利设计的行为。</w:t>
            </w:r>
          </w:p>
          <w:p w14:paraId="76E19423">
            <w:pPr>
              <w:pStyle w:val="6"/>
              <w:spacing w:before="14" w:line="228" w:lineRule="auto"/>
              <w:ind w:left="20"/>
            </w:pPr>
            <w:r>
              <w:rPr>
                <w:spacing w:val="6"/>
              </w:rPr>
              <w:t>专利权终止前依法在专利产品、依照专利方法直接获得的产品或者其包装上标注专利标识，在专利权终止后许诺销售、销售该产品的，不属于假冒专利行为。</w:t>
            </w:r>
          </w:p>
          <w:p w14:paraId="7F66C2AA">
            <w:pPr>
              <w:pStyle w:val="6"/>
              <w:spacing w:before="16" w:line="228" w:lineRule="auto"/>
              <w:ind w:left="16"/>
            </w:pPr>
            <w:r>
              <w:rPr>
                <w:spacing w:val="6"/>
              </w:rPr>
              <w:t>销售不知道是假冒专利的产品，并且能够证明该产品合法来源的，</w:t>
            </w:r>
            <w:r>
              <w:rPr>
                <w:spacing w:val="-18"/>
              </w:rPr>
              <w:t xml:space="preserve"> </w:t>
            </w:r>
            <w:r>
              <w:rPr>
                <w:spacing w:val="6"/>
              </w:rPr>
              <w:t>由县级以上负责专利</w:t>
            </w:r>
            <w:r>
              <w:rPr>
                <w:spacing w:val="5"/>
              </w:rPr>
              <w:t>执法的部门责令停止销售。</w:t>
            </w:r>
          </w:p>
          <w:p w14:paraId="6097823E">
            <w:pPr>
              <w:pStyle w:val="6"/>
              <w:spacing w:before="15" w:line="228" w:lineRule="auto"/>
              <w:ind w:left="24"/>
            </w:pPr>
            <w:r>
              <w:rPr>
                <w:spacing w:val="6"/>
              </w:rPr>
              <w:t>3.《湖南省专利条例》（2020年11月27日，湖南省第十三届人民代</w:t>
            </w:r>
            <w:r>
              <w:rPr>
                <w:spacing w:val="5"/>
              </w:rPr>
              <w:t>表大会常务委员会第二十一次会议通过对《湖南省专利条例》作出修改。</w:t>
            </w:r>
            <w:r>
              <w:rPr>
                <w:spacing w:val="-18"/>
              </w:rPr>
              <w:t xml:space="preserve"> </w:t>
            </w:r>
            <w:r>
              <w:rPr>
                <w:spacing w:val="5"/>
              </w:rPr>
              <w:t>）</w:t>
            </w:r>
          </w:p>
          <w:p w14:paraId="42915EF0">
            <w:pPr>
              <w:pStyle w:val="6"/>
              <w:spacing w:before="15" w:line="263" w:lineRule="auto"/>
              <w:ind w:left="17" w:right="67" w:firstLine="5"/>
            </w:pPr>
            <w:r>
              <w:rPr>
                <w:spacing w:val="7"/>
              </w:rPr>
              <w:t>第四十六条：违反本条例第二十三条第一款</w:t>
            </w:r>
            <w:r>
              <w:rPr>
                <w:spacing w:val="6"/>
              </w:rPr>
              <w:t>规定，假冒专利的，除依法承担民事责任外，</w:t>
            </w:r>
            <w:r>
              <w:rPr>
                <w:spacing w:val="-18"/>
              </w:rPr>
              <w:t xml:space="preserve"> </w:t>
            </w:r>
            <w:r>
              <w:rPr>
                <w:spacing w:val="6"/>
              </w:rPr>
              <w:t>由县级以上人民政府管理专利工作的部门责令改正并予公告，没收违法所得，可以并处违法所得一倍以下的罚款，没有违法所得的，可以处一万元以下的罚款；情节严重的，并处违法所得一倍以上二</w:t>
            </w:r>
            <w:r>
              <w:t xml:space="preserve"> </w:t>
            </w:r>
            <w:r>
              <w:rPr>
                <w:spacing w:val="7"/>
              </w:rPr>
              <w:t>倍以下的罚款，没有违法所得的，处一万元以上</w:t>
            </w:r>
            <w:r>
              <w:rPr>
                <w:spacing w:val="6"/>
              </w:rPr>
              <w:t>十万元以下的罚款；情节特别严重的，并处违法所得二倍以上四倍以下的罚款，没有违法所得的，处十万元以上二十万元以下的罚款。</w:t>
            </w:r>
          </w:p>
        </w:tc>
        <w:tc>
          <w:tcPr>
            <w:tcW w:w="371" w:type="dxa"/>
            <w:vAlign w:val="top"/>
          </w:tcPr>
          <w:p w14:paraId="7311A47D">
            <w:pPr>
              <w:rPr>
                <w:rFonts w:ascii="Arial"/>
                <w:sz w:val="21"/>
              </w:rPr>
            </w:pPr>
          </w:p>
        </w:tc>
      </w:tr>
      <w:tr w14:paraId="68D63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6AEEFC36">
            <w:pPr>
              <w:pStyle w:val="6"/>
              <w:spacing w:before="149" w:line="108" w:lineRule="exact"/>
              <w:ind w:left="248"/>
            </w:pPr>
            <w:r>
              <w:rPr>
                <w:position w:val="1"/>
              </w:rPr>
              <w:t>877</w:t>
            </w:r>
          </w:p>
        </w:tc>
        <w:tc>
          <w:tcPr>
            <w:tcW w:w="1682" w:type="dxa"/>
            <w:vAlign w:val="top"/>
          </w:tcPr>
          <w:p w14:paraId="4E55208E">
            <w:pPr>
              <w:pStyle w:val="6"/>
              <w:spacing w:before="92" w:line="228" w:lineRule="auto"/>
              <w:ind w:left="22"/>
            </w:pPr>
            <w:r>
              <w:rPr>
                <w:spacing w:val="6"/>
              </w:rPr>
              <w:t>故意为假冒专利行为提供便利条件的行政处</w:t>
            </w:r>
          </w:p>
          <w:p w14:paraId="5F641E94">
            <w:pPr>
              <w:pStyle w:val="6"/>
              <w:spacing w:before="15" w:line="231" w:lineRule="auto"/>
              <w:ind w:left="801"/>
            </w:pPr>
            <w:r>
              <w:t>罚</w:t>
            </w:r>
          </w:p>
        </w:tc>
        <w:tc>
          <w:tcPr>
            <w:tcW w:w="536" w:type="dxa"/>
            <w:vAlign w:val="top"/>
          </w:tcPr>
          <w:p w14:paraId="4E765FBC">
            <w:pPr>
              <w:pStyle w:val="6"/>
              <w:spacing w:before="149" w:line="229" w:lineRule="auto"/>
              <w:ind w:left="95"/>
            </w:pPr>
            <w:r>
              <w:rPr>
                <w:spacing w:val="5"/>
              </w:rPr>
              <w:t>行政处罚</w:t>
            </w:r>
          </w:p>
        </w:tc>
        <w:tc>
          <w:tcPr>
            <w:tcW w:w="879" w:type="dxa"/>
            <w:vAlign w:val="top"/>
          </w:tcPr>
          <w:p w14:paraId="7486AE9F">
            <w:pPr>
              <w:pStyle w:val="6"/>
              <w:spacing w:before="36" w:line="261" w:lineRule="auto"/>
              <w:ind w:left="50" w:right="44" w:firstLine="47"/>
            </w:pPr>
            <w:r>
              <w:rPr>
                <w:spacing w:val="5"/>
              </w:rPr>
              <w:t>市场监督管理部门</w:t>
            </w:r>
            <w:r>
              <w:rPr>
                <w:spacing w:val="1"/>
              </w:rPr>
              <w:t xml:space="preserve">  </w:t>
            </w:r>
            <w:r>
              <w:rPr>
                <w:spacing w:val="6"/>
              </w:rPr>
              <w:t>（省级、设区的市级</w:t>
            </w:r>
          </w:p>
          <w:p w14:paraId="3C213DA7">
            <w:pPr>
              <w:pStyle w:val="6"/>
              <w:spacing w:line="222" w:lineRule="auto"/>
              <w:ind w:left="267"/>
            </w:pPr>
            <w:r>
              <w:rPr>
                <w:spacing w:val="4"/>
              </w:rPr>
              <w:t>或县级）</w:t>
            </w:r>
          </w:p>
        </w:tc>
        <w:tc>
          <w:tcPr>
            <w:tcW w:w="1259" w:type="dxa"/>
            <w:vAlign w:val="top"/>
          </w:tcPr>
          <w:p w14:paraId="2CED94C4">
            <w:pPr>
              <w:pStyle w:val="6"/>
              <w:spacing w:before="92"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B8D8349">
            <w:pPr>
              <w:pStyle w:val="6"/>
              <w:spacing w:before="92" w:line="228" w:lineRule="auto"/>
              <w:ind w:left="23"/>
            </w:pPr>
            <w:r>
              <w:rPr>
                <w:spacing w:val="6"/>
              </w:rPr>
              <w:t>1.《湖南省专利条例》（2020年11月27日，湖南省第十三届人民代表</w:t>
            </w:r>
            <w:r>
              <w:rPr>
                <w:spacing w:val="5"/>
              </w:rPr>
              <w:t>大会常务委员会第二十一次会议通过对《湖南省专利条例》作出修改。</w:t>
            </w:r>
            <w:r>
              <w:rPr>
                <w:spacing w:val="-18"/>
              </w:rPr>
              <w:t xml:space="preserve"> </w:t>
            </w:r>
            <w:r>
              <w:rPr>
                <w:spacing w:val="5"/>
              </w:rPr>
              <w:t>）</w:t>
            </w:r>
          </w:p>
          <w:p w14:paraId="3A55ADE2">
            <w:pPr>
              <w:pStyle w:val="6"/>
              <w:spacing w:before="15" w:line="228" w:lineRule="auto"/>
              <w:ind w:left="22"/>
            </w:pPr>
            <w:r>
              <w:rPr>
                <w:spacing w:val="6"/>
              </w:rPr>
              <w:t>第四十七条：违反本条例第二十三条第二款规定，故意为假冒专利行为提供便利条件的，</w:t>
            </w:r>
            <w:r>
              <w:rPr>
                <w:spacing w:val="-19"/>
              </w:rPr>
              <w:t xml:space="preserve"> </w:t>
            </w:r>
            <w:r>
              <w:rPr>
                <w:spacing w:val="6"/>
              </w:rPr>
              <w:t>由县级以上人民政府管理专利工作的部门责令停止违法行为</w:t>
            </w:r>
            <w:r>
              <w:rPr>
                <w:spacing w:val="5"/>
              </w:rPr>
              <w:t>，依法予以处罚。</w:t>
            </w:r>
          </w:p>
        </w:tc>
        <w:tc>
          <w:tcPr>
            <w:tcW w:w="371" w:type="dxa"/>
            <w:vAlign w:val="top"/>
          </w:tcPr>
          <w:p w14:paraId="468CEC0C">
            <w:pPr>
              <w:rPr>
                <w:rFonts w:ascii="Arial"/>
                <w:sz w:val="21"/>
              </w:rPr>
            </w:pPr>
          </w:p>
        </w:tc>
      </w:tr>
    </w:tbl>
    <w:p w14:paraId="1A620BCA">
      <w:pPr>
        <w:pStyle w:val="2"/>
        <w:spacing w:line="14" w:lineRule="auto"/>
      </w:pPr>
    </w:p>
    <w:p w14:paraId="47A2D046">
      <w:pPr>
        <w:spacing w:line="14" w:lineRule="auto"/>
        <w:sectPr>
          <w:pgSz w:w="16840" w:h="11900"/>
          <w:pgMar w:top="220" w:right="282" w:bottom="385"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6FDE8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4BCC1095">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40F896E">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0B54A017">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F632D96">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59FDBC80">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253B6ACE">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0FC0267">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5196F120">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194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A334C98">
            <w:pPr>
              <w:pStyle w:val="6"/>
              <w:spacing w:before="138" w:line="108" w:lineRule="exact"/>
              <w:ind w:left="248"/>
            </w:pPr>
            <w:r>
              <w:rPr>
                <w:position w:val="1"/>
              </w:rPr>
              <w:t>878</w:t>
            </w:r>
          </w:p>
        </w:tc>
        <w:tc>
          <w:tcPr>
            <w:tcW w:w="1682" w:type="dxa"/>
            <w:vAlign w:val="top"/>
          </w:tcPr>
          <w:p w14:paraId="5F87EE98">
            <w:pPr>
              <w:pStyle w:val="6"/>
              <w:spacing w:before="138" w:line="228" w:lineRule="auto"/>
              <w:ind w:left="237"/>
            </w:pPr>
            <w:r>
              <w:rPr>
                <w:spacing w:val="5"/>
              </w:rPr>
              <w:t>对涉嫌假冒专利行为的行政强制</w:t>
            </w:r>
          </w:p>
        </w:tc>
        <w:tc>
          <w:tcPr>
            <w:tcW w:w="536" w:type="dxa"/>
            <w:vAlign w:val="top"/>
          </w:tcPr>
          <w:p w14:paraId="64519F5C">
            <w:pPr>
              <w:pStyle w:val="6"/>
              <w:spacing w:before="138" w:line="229" w:lineRule="auto"/>
              <w:ind w:left="95"/>
            </w:pPr>
            <w:r>
              <w:rPr>
                <w:spacing w:val="5"/>
              </w:rPr>
              <w:t>行政强制</w:t>
            </w:r>
          </w:p>
        </w:tc>
        <w:tc>
          <w:tcPr>
            <w:tcW w:w="879" w:type="dxa"/>
            <w:vAlign w:val="top"/>
          </w:tcPr>
          <w:p w14:paraId="2BC5DC77">
            <w:pPr>
              <w:pStyle w:val="6"/>
              <w:spacing w:before="25" w:line="261" w:lineRule="auto"/>
              <w:ind w:left="50" w:right="44" w:firstLine="47"/>
            </w:pPr>
            <w:r>
              <w:rPr>
                <w:spacing w:val="5"/>
              </w:rPr>
              <w:t>市场监督管理部门</w:t>
            </w:r>
            <w:r>
              <w:rPr>
                <w:spacing w:val="1"/>
              </w:rPr>
              <w:t xml:space="preserve">  </w:t>
            </w:r>
            <w:r>
              <w:rPr>
                <w:spacing w:val="6"/>
              </w:rPr>
              <w:t>（省级、设区的市级</w:t>
            </w:r>
          </w:p>
          <w:p w14:paraId="56CEED0E">
            <w:pPr>
              <w:pStyle w:val="6"/>
              <w:spacing w:line="231" w:lineRule="auto"/>
              <w:ind w:left="267"/>
            </w:pPr>
            <w:r>
              <w:rPr>
                <w:spacing w:val="4"/>
              </w:rPr>
              <w:t>或县级）</w:t>
            </w:r>
          </w:p>
        </w:tc>
        <w:tc>
          <w:tcPr>
            <w:tcW w:w="1259" w:type="dxa"/>
            <w:vAlign w:val="top"/>
          </w:tcPr>
          <w:p w14:paraId="19EFCB6B">
            <w:pPr>
              <w:pStyle w:val="6"/>
              <w:spacing w:before="8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0A02EA8">
            <w:pPr>
              <w:pStyle w:val="6"/>
              <w:spacing w:before="25" w:line="229" w:lineRule="auto"/>
              <w:ind w:left="23"/>
            </w:pPr>
            <w:r>
              <w:rPr>
                <w:spacing w:val="6"/>
              </w:rPr>
              <w:t>1.《中华人民共和国专利法》（根据2020年10月17日第十三届全国人民代表大会常</w:t>
            </w:r>
            <w:r>
              <w:rPr>
                <w:spacing w:val="5"/>
              </w:rPr>
              <w:t>务委员会第二十二次会议《关于修改〈</w:t>
            </w:r>
            <w:r>
              <w:rPr>
                <w:spacing w:val="-16"/>
              </w:rPr>
              <w:t xml:space="preserve"> </w:t>
            </w:r>
            <w:r>
              <w:rPr>
                <w:spacing w:val="5"/>
              </w:rPr>
              <w:t>中华人民共和国专利法〉的决定》第四次修正）</w:t>
            </w:r>
          </w:p>
          <w:p w14:paraId="2FFE432E">
            <w:pPr>
              <w:pStyle w:val="6"/>
              <w:spacing w:before="13" w:line="249" w:lineRule="auto"/>
              <w:ind w:left="20" w:right="67" w:firstLine="2"/>
            </w:pPr>
            <w:r>
              <w:rPr>
                <w:spacing w:val="6"/>
              </w:rPr>
              <w:t>第六十九条第一款：负责专利执法的部门根据已经取得的证据，对涉嫌假冒专利行为进行查处时，有权采取下列措施</w:t>
            </w:r>
            <w:r>
              <w:rPr>
                <w:spacing w:val="-6"/>
              </w:rPr>
              <w:t>：（</w:t>
            </w:r>
            <w:r>
              <w:rPr>
                <w:spacing w:val="-4"/>
              </w:rPr>
              <w:t xml:space="preserve"> </w:t>
            </w:r>
            <w:r>
              <w:rPr>
                <w:spacing w:val="6"/>
              </w:rPr>
              <w:t>一）询问有关当事人，调查与涉嫌违法行为有关的情况</w:t>
            </w:r>
            <w:r>
              <w:rPr>
                <w:spacing w:val="-6"/>
              </w:rPr>
              <w:t>；（</w:t>
            </w:r>
            <w:r>
              <w:rPr>
                <w:spacing w:val="-7"/>
              </w:rPr>
              <w:t xml:space="preserve"> </w:t>
            </w:r>
            <w:r>
              <w:rPr>
                <w:spacing w:val="6"/>
              </w:rPr>
              <w:t>二</w:t>
            </w:r>
            <w:r>
              <w:rPr>
                <w:spacing w:val="-16"/>
              </w:rPr>
              <w:t xml:space="preserve"> </w:t>
            </w:r>
            <w:r>
              <w:rPr>
                <w:spacing w:val="6"/>
              </w:rPr>
              <w:t>）对当事人涉嫌违法行为的场所实施现场检查</w:t>
            </w:r>
            <w:r>
              <w:rPr>
                <w:spacing w:val="-6"/>
              </w:rPr>
              <w:t xml:space="preserve">；（ </w:t>
            </w:r>
            <w:r>
              <w:rPr>
                <w:spacing w:val="6"/>
              </w:rPr>
              <w:t>三）查阅、复制与涉嫌</w:t>
            </w:r>
            <w:r>
              <w:rPr>
                <w:spacing w:val="5"/>
              </w:rPr>
              <w:t>违法行为有关的合同、发票、账</w:t>
            </w:r>
            <w:r>
              <w:t xml:space="preserve"> </w:t>
            </w:r>
            <w:r>
              <w:rPr>
                <w:spacing w:val="5"/>
              </w:rPr>
              <w:t>簿以及其他有关资料</w:t>
            </w:r>
            <w:r>
              <w:rPr>
                <w:spacing w:val="-3"/>
              </w:rPr>
              <w:t>；（</w:t>
            </w:r>
            <w:r>
              <w:t xml:space="preserve"> </w:t>
            </w:r>
            <w:r>
              <w:rPr>
                <w:spacing w:val="5"/>
              </w:rPr>
              <w:t>四）检查与涉嫌违法行为有关的产品</w:t>
            </w:r>
            <w:r>
              <w:rPr>
                <w:spacing w:val="-3"/>
              </w:rPr>
              <w:t>；（</w:t>
            </w:r>
            <w:r>
              <w:rPr>
                <w:spacing w:val="-9"/>
              </w:rPr>
              <w:t xml:space="preserve"> </w:t>
            </w:r>
            <w:r>
              <w:rPr>
                <w:spacing w:val="5"/>
              </w:rPr>
              <w:t>五</w:t>
            </w:r>
            <w:r>
              <w:rPr>
                <w:spacing w:val="-16"/>
              </w:rPr>
              <w:t xml:space="preserve"> </w:t>
            </w:r>
            <w:r>
              <w:rPr>
                <w:spacing w:val="5"/>
              </w:rPr>
              <w:t>）对有证据证明是假冒专利的产品，可以查封或者扣押。</w:t>
            </w:r>
          </w:p>
        </w:tc>
        <w:tc>
          <w:tcPr>
            <w:tcW w:w="371" w:type="dxa"/>
            <w:vAlign w:val="top"/>
          </w:tcPr>
          <w:p w14:paraId="5B05CE5A">
            <w:pPr>
              <w:rPr>
                <w:rFonts w:ascii="Arial"/>
                <w:sz w:val="21"/>
              </w:rPr>
            </w:pPr>
          </w:p>
        </w:tc>
      </w:tr>
      <w:tr w14:paraId="72CCD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7FB10AC">
            <w:pPr>
              <w:pStyle w:val="6"/>
              <w:spacing w:before="138" w:line="108" w:lineRule="exact"/>
              <w:ind w:left="248"/>
            </w:pPr>
            <w:r>
              <w:rPr>
                <w:position w:val="1"/>
              </w:rPr>
              <w:t>879</w:t>
            </w:r>
          </w:p>
        </w:tc>
        <w:tc>
          <w:tcPr>
            <w:tcW w:w="1682" w:type="dxa"/>
            <w:vAlign w:val="top"/>
          </w:tcPr>
          <w:p w14:paraId="65474D3D">
            <w:pPr>
              <w:pStyle w:val="6"/>
              <w:spacing w:before="138" w:line="228" w:lineRule="auto"/>
              <w:ind w:left="107"/>
            </w:pPr>
            <w:r>
              <w:rPr>
                <w:spacing w:val="6"/>
              </w:rPr>
              <w:t>对专利代理机构、专利代理师检查监督</w:t>
            </w:r>
          </w:p>
        </w:tc>
        <w:tc>
          <w:tcPr>
            <w:tcW w:w="536" w:type="dxa"/>
            <w:vAlign w:val="top"/>
          </w:tcPr>
          <w:p w14:paraId="761DEE22">
            <w:pPr>
              <w:pStyle w:val="6"/>
              <w:spacing w:before="138" w:line="228" w:lineRule="auto"/>
              <w:ind w:left="95"/>
            </w:pPr>
            <w:r>
              <w:rPr>
                <w:spacing w:val="5"/>
              </w:rPr>
              <w:t>行政检查</w:t>
            </w:r>
          </w:p>
        </w:tc>
        <w:tc>
          <w:tcPr>
            <w:tcW w:w="879" w:type="dxa"/>
            <w:vAlign w:val="top"/>
          </w:tcPr>
          <w:p w14:paraId="72E17C84">
            <w:pPr>
              <w:pStyle w:val="6"/>
              <w:spacing w:before="24" w:line="263" w:lineRule="auto"/>
              <w:ind w:left="50" w:right="44" w:firstLine="47"/>
            </w:pPr>
            <w:r>
              <w:rPr>
                <w:spacing w:val="5"/>
              </w:rPr>
              <w:t>市场监督管理部门</w:t>
            </w:r>
            <w:r>
              <w:rPr>
                <w:spacing w:val="1"/>
              </w:rPr>
              <w:t xml:space="preserve">  </w:t>
            </w:r>
            <w:r>
              <w:rPr>
                <w:spacing w:val="6"/>
              </w:rPr>
              <w:t>（省级、设区的市级</w:t>
            </w:r>
          </w:p>
          <w:p w14:paraId="365D3C1D">
            <w:pPr>
              <w:pStyle w:val="6"/>
              <w:spacing w:line="231" w:lineRule="auto"/>
              <w:ind w:left="267"/>
            </w:pPr>
            <w:r>
              <w:rPr>
                <w:spacing w:val="4"/>
              </w:rPr>
              <w:t>或县级）</w:t>
            </w:r>
          </w:p>
        </w:tc>
        <w:tc>
          <w:tcPr>
            <w:tcW w:w="1259" w:type="dxa"/>
            <w:vAlign w:val="top"/>
          </w:tcPr>
          <w:p w14:paraId="6D97FF5D">
            <w:pPr>
              <w:pStyle w:val="6"/>
              <w:spacing w:before="24" w:line="230" w:lineRule="auto"/>
              <w:ind w:left="28"/>
            </w:pPr>
            <w:r>
              <w:rPr>
                <w:spacing w:val="5"/>
              </w:rPr>
              <w:t>省市场监督管理局知识产权促进</w:t>
            </w:r>
          </w:p>
          <w:p w14:paraId="387E0D29">
            <w:pPr>
              <w:pStyle w:val="6"/>
              <w:spacing w:before="14" w:line="230" w:lineRule="auto"/>
              <w:ind w:left="28"/>
            </w:pPr>
            <w:r>
              <w:rPr>
                <w:spacing w:val="5"/>
              </w:rPr>
              <w:t>处、市（州）、县级相关业务部</w:t>
            </w:r>
          </w:p>
          <w:p w14:paraId="246157D4">
            <w:pPr>
              <w:pStyle w:val="6"/>
              <w:spacing w:before="14" w:line="230" w:lineRule="auto"/>
              <w:ind w:left="596"/>
            </w:pPr>
            <w:r>
              <w:t>门</w:t>
            </w:r>
          </w:p>
        </w:tc>
        <w:tc>
          <w:tcPr>
            <w:tcW w:w="10978" w:type="dxa"/>
            <w:vAlign w:val="top"/>
          </w:tcPr>
          <w:p w14:paraId="69363D46">
            <w:pPr>
              <w:pStyle w:val="6"/>
              <w:spacing w:before="82" w:line="229" w:lineRule="auto"/>
              <w:ind w:left="23"/>
            </w:pPr>
            <w:r>
              <w:rPr>
                <w:spacing w:val="5"/>
              </w:rPr>
              <w:t>1.《专利代理条例》（2018年11月6日经中华人民共和国国务院令第7</w:t>
            </w:r>
            <w:r>
              <w:rPr>
                <w:spacing w:val="4"/>
              </w:rPr>
              <w:t>06号修订，</w:t>
            </w:r>
            <w:r>
              <w:rPr>
                <w:spacing w:val="-14"/>
              </w:rPr>
              <w:t xml:space="preserve"> </w:t>
            </w:r>
            <w:r>
              <w:rPr>
                <w:spacing w:val="4"/>
              </w:rPr>
              <w:t>自2019年3月1日起施行）</w:t>
            </w:r>
          </w:p>
          <w:p w14:paraId="0DF8A317">
            <w:pPr>
              <w:pStyle w:val="6"/>
              <w:spacing w:before="14" w:line="228" w:lineRule="auto"/>
              <w:ind w:left="22"/>
            </w:pPr>
            <w:r>
              <w:rPr>
                <w:spacing w:val="6"/>
              </w:rPr>
              <w:t>第二十二条：国务院专利行政部门和省、</w:t>
            </w:r>
            <w:r>
              <w:rPr>
                <w:spacing w:val="-8"/>
              </w:rPr>
              <w:t xml:space="preserve"> </w:t>
            </w:r>
            <w:r>
              <w:rPr>
                <w:spacing w:val="6"/>
              </w:rPr>
              <w:t>自治区、直辖市人民政府管理专利工作的部门应当采取随机抽查等方式，对专利代理机构和专利代理师的执业活动进行检查、监督，发现违反本条例规定的，及时依法予以处理，并向社会公布检查、处理结果。检查不得收取任何费用。</w:t>
            </w:r>
          </w:p>
        </w:tc>
        <w:tc>
          <w:tcPr>
            <w:tcW w:w="371" w:type="dxa"/>
            <w:vAlign w:val="top"/>
          </w:tcPr>
          <w:p w14:paraId="036231FA">
            <w:pPr>
              <w:rPr>
                <w:rFonts w:ascii="Arial"/>
                <w:sz w:val="21"/>
              </w:rPr>
            </w:pPr>
          </w:p>
        </w:tc>
      </w:tr>
      <w:tr w14:paraId="5C762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DD91F0A">
            <w:pPr>
              <w:pStyle w:val="6"/>
              <w:spacing w:before="201" w:line="108" w:lineRule="exact"/>
              <w:ind w:left="248"/>
            </w:pPr>
            <w:r>
              <w:rPr>
                <w:position w:val="1"/>
              </w:rPr>
              <w:t>880</w:t>
            </w:r>
          </w:p>
        </w:tc>
        <w:tc>
          <w:tcPr>
            <w:tcW w:w="1682" w:type="dxa"/>
            <w:vAlign w:val="top"/>
          </w:tcPr>
          <w:p w14:paraId="4F822767">
            <w:pPr>
              <w:pStyle w:val="6"/>
              <w:spacing w:before="201" w:line="229" w:lineRule="auto"/>
              <w:ind w:left="497"/>
            </w:pPr>
            <w:r>
              <w:rPr>
                <w:spacing w:val="5"/>
              </w:rPr>
              <w:t>专利纠纷行政裁决</w:t>
            </w:r>
          </w:p>
        </w:tc>
        <w:tc>
          <w:tcPr>
            <w:tcW w:w="536" w:type="dxa"/>
            <w:vAlign w:val="top"/>
          </w:tcPr>
          <w:p w14:paraId="6BF1D61D">
            <w:pPr>
              <w:pStyle w:val="6"/>
              <w:spacing w:before="201" w:line="229" w:lineRule="auto"/>
              <w:ind w:left="95"/>
            </w:pPr>
            <w:r>
              <w:rPr>
                <w:spacing w:val="5"/>
              </w:rPr>
              <w:t>行政裁决</w:t>
            </w:r>
          </w:p>
        </w:tc>
        <w:tc>
          <w:tcPr>
            <w:tcW w:w="879" w:type="dxa"/>
            <w:vAlign w:val="top"/>
          </w:tcPr>
          <w:p w14:paraId="19A73738">
            <w:pPr>
              <w:pStyle w:val="6"/>
              <w:spacing w:before="87" w:line="230" w:lineRule="auto"/>
              <w:ind w:left="98"/>
            </w:pPr>
            <w:r>
              <w:rPr>
                <w:spacing w:val="5"/>
              </w:rPr>
              <w:t>市场监督管理部门</w:t>
            </w:r>
          </w:p>
          <w:p w14:paraId="27E38078">
            <w:pPr>
              <w:pStyle w:val="6"/>
              <w:spacing w:before="14" w:line="231" w:lineRule="auto"/>
              <w:ind w:left="93"/>
            </w:pPr>
            <w:r>
              <w:rPr>
                <w:spacing w:val="5"/>
              </w:rPr>
              <w:t>（省级、设区的市</w:t>
            </w:r>
          </w:p>
          <w:p w14:paraId="6B947904">
            <w:pPr>
              <w:pStyle w:val="6"/>
              <w:spacing w:before="14" w:line="232" w:lineRule="auto"/>
              <w:ind w:left="357"/>
            </w:pPr>
            <w:r>
              <w:rPr>
                <w:spacing w:val="1"/>
              </w:rPr>
              <w:t>级）</w:t>
            </w:r>
          </w:p>
        </w:tc>
        <w:tc>
          <w:tcPr>
            <w:tcW w:w="1259" w:type="dxa"/>
            <w:vAlign w:val="top"/>
          </w:tcPr>
          <w:p w14:paraId="262A0049">
            <w:pPr>
              <w:pStyle w:val="6"/>
              <w:spacing w:before="87" w:line="229" w:lineRule="auto"/>
              <w:ind w:left="28"/>
            </w:pPr>
            <w:r>
              <w:rPr>
                <w:spacing w:val="5"/>
              </w:rPr>
              <w:t>省市场监督管理局知识产权保护</w:t>
            </w:r>
          </w:p>
          <w:p w14:paraId="5B28F16C">
            <w:pPr>
              <w:pStyle w:val="6"/>
              <w:spacing w:before="14" w:line="231" w:lineRule="auto"/>
              <w:ind w:left="28"/>
            </w:pPr>
            <w:r>
              <w:rPr>
                <w:spacing w:val="5"/>
              </w:rPr>
              <w:t>处、市（州）市场监管局、经授</w:t>
            </w:r>
          </w:p>
          <w:p w14:paraId="62F80EC9">
            <w:pPr>
              <w:pStyle w:val="6"/>
              <w:spacing w:before="13" w:line="230" w:lineRule="auto"/>
              <w:ind w:left="200"/>
            </w:pPr>
            <w:r>
              <w:rPr>
                <w:spacing w:val="5"/>
              </w:rPr>
              <w:t>权的县级市场监管部门</w:t>
            </w:r>
          </w:p>
        </w:tc>
        <w:tc>
          <w:tcPr>
            <w:tcW w:w="10978" w:type="dxa"/>
            <w:vAlign w:val="top"/>
          </w:tcPr>
          <w:p w14:paraId="0A1A9297">
            <w:pPr>
              <w:pStyle w:val="6"/>
              <w:spacing w:before="31" w:line="228" w:lineRule="auto"/>
              <w:ind w:left="23"/>
            </w:pPr>
            <w:r>
              <w:rPr>
                <w:spacing w:val="5"/>
              </w:rPr>
              <w:t>1.《专利纠纷行政裁决和调解办法》（2024年12月26日国家知识产权局令第81号公布</w:t>
            </w:r>
            <w:r>
              <w:rPr>
                <w:spacing w:val="4"/>
              </w:rPr>
              <w:t>，</w:t>
            </w:r>
            <w:r>
              <w:rPr>
                <w:spacing w:val="-15"/>
              </w:rPr>
              <w:t xml:space="preserve"> </w:t>
            </w:r>
            <w:r>
              <w:rPr>
                <w:spacing w:val="4"/>
              </w:rPr>
              <w:t>自2025年2月1日起施行）</w:t>
            </w:r>
          </w:p>
          <w:p w14:paraId="454C39B8">
            <w:pPr>
              <w:pStyle w:val="6"/>
              <w:spacing w:before="15" w:line="262" w:lineRule="auto"/>
              <w:ind w:left="17" w:right="3889" w:firstLine="5"/>
            </w:pPr>
            <w:r>
              <w:rPr>
                <w:spacing w:val="6"/>
              </w:rPr>
              <w:t>第七条【级别管辖】：省、</w:t>
            </w:r>
            <w:r>
              <w:rPr>
                <w:spacing w:val="-14"/>
              </w:rPr>
              <w:t xml:space="preserve"> </w:t>
            </w:r>
            <w:r>
              <w:rPr>
                <w:spacing w:val="6"/>
              </w:rPr>
              <w:t>自治区、直辖市管理专利工作的部门可以处理辖区内涉外、涉港澳台或侵权行为发生地涉及两个以上地级行</w:t>
            </w:r>
            <w:r>
              <w:rPr>
                <w:spacing w:val="5"/>
              </w:rPr>
              <w:t>政区的有重大影响的专利纠纷行政裁决和调解案件。</w:t>
            </w:r>
            <w:r>
              <w:t xml:space="preserve"> </w:t>
            </w:r>
            <w:r>
              <w:rPr>
                <w:spacing w:val="6"/>
              </w:rPr>
              <w:t>地级市、</w:t>
            </w:r>
            <w:r>
              <w:rPr>
                <w:spacing w:val="-15"/>
              </w:rPr>
              <w:t xml:space="preserve"> </w:t>
            </w:r>
            <w:r>
              <w:rPr>
                <w:spacing w:val="6"/>
              </w:rPr>
              <w:t>自治州、盟、地区和直辖市的区管理专利工作的部门负责处理辖区内发</w:t>
            </w:r>
            <w:r>
              <w:rPr>
                <w:spacing w:val="5"/>
              </w:rPr>
              <w:t>生的专利纠纷行政裁决和调解案件。</w:t>
            </w:r>
          </w:p>
          <w:p w14:paraId="2E8F3123">
            <w:pPr>
              <w:pStyle w:val="6"/>
              <w:spacing w:line="228" w:lineRule="auto"/>
              <w:ind w:left="16"/>
            </w:pPr>
            <w:r>
              <w:rPr>
                <w:spacing w:val="6"/>
              </w:rPr>
              <w:t>依据地方性法规授权，县级管理专利工作的部门负责处理辖区内发生的专利纠纷行政裁决和调解案件。</w:t>
            </w:r>
          </w:p>
        </w:tc>
        <w:tc>
          <w:tcPr>
            <w:tcW w:w="371" w:type="dxa"/>
            <w:vAlign w:val="top"/>
          </w:tcPr>
          <w:p w14:paraId="6AE14C8B">
            <w:pPr>
              <w:rPr>
                <w:rFonts w:ascii="Arial"/>
                <w:sz w:val="21"/>
              </w:rPr>
            </w:pPr>
          </w:p>
        </w:tc>
      </w:tr>
      <w:tr w14:paraId="7191C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16" w:type="dxa"/>
            <w:vAlign w:val="top"/>
          </w:tcPr>
          <w:p w14:paraId="10809625">
            <w:pPr>
              <w:spacing w:line="424" w:lineRule="auto"/>
              <w:rPr>
                <w:rFonts w:ascii="Arial"/>
                <w:sz w:val="21"/>
              </w:rPr>
            </w:pPr>
          </w:p>
          <w:p w14:paraId="3F5891A9">
            <w:pPr>
              <w:pStyle w:val="6"/>
              <w:spacing w:before="26" w:line="108" w:lineRule="exact"/>
              <w:ind w:left="248"/>
            </w:pPr>
            <w:r>
              <w:rPr>
                <w:position w:val="1"/>
              </w:rPr>
              <w:t>881</w:t>
            </w:r>
          </w:p>
        </w:tc>
        <w:tc>
          <w:tcPr>
            <w:tcW w:w="1682" w:type="dxa"/>
            <w:vAlign w:val="top"/>
          </w:tcPr>
          <w:p w14:paraId="6BFAC3BA">
            <w:pPr>
              <w:spacing w:line="424" w:lineRule="auto"/>
              <w:rPr>
                <w:rFonts w:ascii="Arial"/>
                <w:sz w:val="21"/>
              </w:rPr>
            </w:pPr>
          </w:p>
          <w:p w14:paraId="534C555F">
            <w:pPr>
              <w:pStyle w:val="6"/>
              <w:spacing w:before="26" w:line="229" w:lineRule="auto"/>
              <w:ind w:left="497"/>
            </w:pPr>
            <w:r>
              <w:rPr>
                <w:spacing w:val="5"/>
              </w:rPr>
              <w:t>专利纠纷行政调解</w:t>
            </w:r>
          </w:p>
        </w:tc>
        <w:tc>
          <w:tcPr>
            <w:tcW w:w="536" w:type="dxa"/>
            <w:vAlign w:val="top"/>
          </w:tcPr>
          <w:p w14:paraId="39B00955">
            <w:pPr>
              <w:spacing w:line="424" w:lineRule="auto"/>
              <w:rPr>
                <w:rFonts w:ascii="Arial"/>
                <w:sz w:val="21"/>
              </w:rPr>
            </w:pPr>
          </w:p>
          <w:p w14:paraId="3FA2EF1F">
            <w:pPr>
              <w:pStyle w:val="6"/>
              <w:spacing w:before="26" w:line="229" w:lineRule="auto"/>
              <w:ind w:left="95"/>
            </w:pPr>
            <w:r>
              <w:rPr>
                <w:spacing w:val="5"/>
              </w:rPr>
              <w:t>行政调解</w:t>
            </w:r>
          </w:p>
        </w:tc>
        <w:tc>
          <w:tcPr>
            <w:tcW w:w="879" w:type="dxa"/>
            <w:vAlign w:val="top"/>
          </w:tcPr>
          <w:p w14:paraId="56659EBB">
            <w:pPr>
              <w:spacing w:line="310" w:lineRule="auto"/>
              <w:rPr>
                <w:rFonts w:ascii="Arial"/>
                <w:sz w:val="21"/>
              </w:rPr>
            </w:pPr>
          </w:p>
          <w:p w14:paraId="08F1C426">
            <w:pPr>
              <w:pStyle w:val="6"/>
              <w:spacing w:before="26" w:line="262" w:lineRule="auto"/>
              <w:ind w:left="50" w:right="44" w:firstLine="47"/>
            </w:pPr>
            <w:r>
              <w:rPr>
                <w:spacing w:val="5"/>
              </w:rPr>
              <w:t>市场监督管理部门</w:t>
            </w:r>
            <w:r>
              <w:rPr>
                <w:spacing w:val="1"/>
              </w:rPr>
              <w:t xml:space="preserve">  </w:t>
            </w:r>
            <w:r>
              <w:rPr>
                <w:spacing w:val="6"/>
              </w:rPr>
              <w:t>（省级、设区的市级</w:t>
            </w:r>
          </w:p>
          <w:p w14:paraId="5E308317">
            <w:pPr>
              <w:pStyle w:val="6"/>
              <w:spacing w:line="231" w:lineRule="auto"/>
              <w:ind w:left="267"/>
            </w:pPr>
            <w:r>
              <w:rPr>
                <w:spacing w:val="4"/>
              </w:rPr>
              <w:t>或县级）</w:t>
            </w:r>
          </w:p>
        </w:tc>
        <w:tc>
          <w:tcPr>
            <w:tcW w:w="1259" w:type="dxa"/>
            <w:vAlign w:val="top"/>
          </w:tcPr>
          <w:p w14:paraId="74A7CD1E">
            <w:pPr>
              <w:spacing w:line="310" w:lineRule="auto"/>
              <w:rPr>
                <w:rFonts w:ascii="Arial"/>
                <w:sz w:val="21"/>
              </w:rPr>
            </w:pPr>
          </w:p>
          <w:p w14:paraId="1B005A1A">
            <w:pPr>
              <w:pStyle w:val="6"/>
              <w:spacing w:before="26" w:line="229" w:lineRule="auto"/>
              <w:ind w:left="28"/>
            </w:pPr>
            <w:r>
              <w:rPr>
                <w:spacing w:val="5"/>
              </w:rPr>
              <w:t>省市场监督管理局知识产权保护</w:t>
            </w:r>
          </w:p>
          <w:p w14:paraId="30E17E97">
            <w:pPr>
              <w:pStyle w:val="6"/>
              <w:spacing w:before="14" w:line="230" w:lineRule="auto"/>
              <w:ind w:left="28"/>
            </w:pPr>
            <w:r>
              <w:rPr>
                <w:spacing w:val="5"/>
              </w:rPr>
              <w:t>处、市（州）、县级相关业务部</w:t>
            </w:r>
          </w:p>
          <w:p w14:paraId="0EFD434A">
            <w:pPr>
              <w:pStyle w:val="6"/>
              <w:spacing w:before="13" w:line="230" w:lineRule="auto"/>
              <w:ind w:left="596"/>
            </w:pPr>
            <w:r>
              <w:t>门</w:t>
            </w:r>
          </w:p>
        </w:tc>
        <w:tc>
          <w:tcPr>
            <w:tcW w:w="10978" w:type="dxa"/>
            <w:vAlign w:val="top"/>
          </w:tcPr>
          <w:p w14:paraId="521D1A21">
            <w:pPr>
              <w:pStyle w:val="6"/>
              <w:spacing w:before="53" w:line="229" w:lineRule="auto"/>
              <w:ind w:left="23"/>
            </w:pPr>
            <w:r>
              <w:rPr>
                <w:spacing w:val="6"/>
              </w:rPr>
              <w:t>1.《中华人民共和国专利法》（根据2020年10月17日第十三届全国人民代表大会常</w:t>
            </w:r>
            <w:r>
              <w:rPr>
                <w:spacing w:val="5"/>
              </w:rPr>
              <w:t>务委员会第二十二次会议《关于修改〈</w:t>
            </w:r>
            <w:r>
              <w:rPr>
                <w:spacing w:val="-16"/>
              </w:rPr>
              <w:t xml:space="preserve"> </w:t>
            </w:r>
            <w:r>
              <w:rPr>
                <w:spacing w:val="5"/>
              </w:rPr>
              <w:t>中华人民共和国专利法〉的决定》第四次修正）</w:t>
            </w:r>
          </w:p>
          <w:p w14:paraId="6CFC4EBF">
            <w:pPr>
              <w:pStyle w:val="6"/>
              <w:spacing w:before="14" w:line="263" w:lineRule="auto"/>
              <w:ind w:left="15" w:right="67" w:firstLine="7"/>
            </w:pPr>
            <w:r>
              <w:rPr>
                <w:spacing w:val="7"/>
              </w:rPr>
              <w:t>第六十五条：未经专利权人许可，实施其专</w:t>
            </w:r>
            <w:r>
              <w:rPr>
                <w:spacing w:val="6"/>
              </w:rPr>
              <w:t>利，即侵犯其专利权，引起纠纷的，</w:t>
            </w:r>
            <w:r>
              <w:rPr>
                <w:spacing w:val="-18"/>
              </w:rPr>
              <w:t xml:space="preserve"> </w:t>
            </w:r>
            <w:r>
              <w:rPr>
                <w:spacing w:val="6"/>
              </w:rPr>
              <w:t>由当事人协商解决；不愿协商或者协商不成的，专利权人或者利害关系人可以向人民法院起诉，也可以请求管理专利工作的部门处理。管理专利工作的部门处理时，认定侵权行为成立的，可以责令侵权人立即</w:t>
            </w:r>
            <w:r>
              <w:t xml:space="preserve"> </w:t>
            </w:r>
            <w:r>
              <w:rPr>
                <w:spacing w:val="6"/>
              </w:rPr>
              <w:t>停止侵权行为，</w:t>
            </w:r>
            <w:r>
              <w:rPr>
                <w:spacing w:val="-13"/>
              </w:rPr>
              <w:t xml:space="preserve"> </w:t>
            </w:r>
            <w:r>
              <w:rPr>
                <w:spacing w:val="6"/>
              </w:rPr>
              <w:t>当事人不服的，可以自收到处理通知之日起十五日内依照《中华人民共和国行政诉讼法》</w:t>
            </w:r>
            <w:r>
              <w:rPr>
                <w:spacing w:val="-19"/>
              </w:rPr>
              <w:t xml:space="preserve"> </w:t>
            </w:r>
            <w:r>
              <w:rPr>
                <w:spacing w:val="6"/>
              </w:rPr>
              <w:t>向人民法院起诉；侵权人期满不起诉又不停止侵权行为的，管理专利工作的部门可以申请人民法院强制执行。进行处理的管理专利工作的部门应当事人的请求，可以就侵犯专利权的赔</w:t>
            </w:r>
            <w:r>
              <w:t xml:space="preserve"> </w:t>
            </w:r>
            <w:r>
              <w:rPr>
                <w:spacing w:val="5"/>
              </w:rPr>
              <w:t>偿数额进行调解；调解不成的，</w:t>
            </w:r>
            <w:r>
              <w:rPr>
                <w:spacing w:val="-10"/>
              </w:rPr>
              <w:t xml:space="preserve"> </w:t>
            </w:r>
            <w:r>
              <w:rPr>
                <w:spacing w:val="5"/>
              </w:rPr>
              <w:t>当事人可以依照《中华人民共和国民事诉讼法》</w:t>
            </w:r>
            <w:r>
              <w:rPr>
                <w:spacing w:val="-19"/>
              </w:rPr>
              <w:t xml:space="preserve"> </w:t>
            </w:r>
            <w:r>
              <w:rPr>
                <w:spacing w:val="5"/>
              </w:rPr>
              <w:t>向人民法院起诉。</w:t>
            </w:r>
          </w:p>
          <w:p w14:paraId="2F4106AF">
            <w:pPr>
              <w:pStyle w:val="6"/>
              <w:spacing w:line="230" w:lineRule="auto"/>
              <w:ind w:left="21"/>
            </w:pPr>
            <w:r>
              <w:rPr>
                <w:spacing w:val="5"/>
              </w:rPr>
              <w:t>2.《中华人民共和国专利法实施细则》</w:t>
            </w:r>
          </w:p>
          <w:p w14:paraId="61BF2940">
            <w:pPr>
              <w:pStyle w:val="6"/>
              <w:spacing w:before="14" w:line="228" w:lineRule="auto"/>
              <w:ind w:left="22"/>
            </w:pPr>
            <w:r>
              <w:rPr>
                <w:spacing w:val="6"/>
              </w:rPr>
              <w:t>第九十七条：</w:t>
            </w:r>
            <w:r>
              <w:rPr>
                <w:spacing w:val="-18"/>
              </w:rPr>
              <w:t xml:space="preserve"> </w:t>
            </w:r>
            <w:r>
              <w:rPr>
                <w:spacing w:val="6"/>
              </w:rPr>
              <w:t>当事人请求处理专利侵权纠纷或</w:t>
            </w:r>
            <w:r>
              <w:rPr>
                <w:spacing w:val="5"/>
              </w:rPr>
              <w:t>者调解专利纠纷的，</w:t>
            </w:r>
            <w:r>
              <w:rPr>
                <w:spacing w:val="-18"/>
              </w:rPr>
              <w:t xml:space="preserve"> </w:t>
            </w:r>
            <w:r>
              <w:rPr>
                <w:spacing w:val="5"/>
              </w:rPr>
              <w:t>由被请求人所在地或者侵权行为地的管理专利工作的部门管辖。</w:t>
            </w:r>
          </w:p>
          <w:p w14:paraId="3C7B2A44">
            <w:pPr>
              <w:pStyle w:val="6"/>
              <w:spacing w:before="15" w:line="228" w:lineRule="auto"/>
              <w:ind w:left="24"/>
            </w:pPr>
            <w:r>
              <w:rPr>
                <w:spacing w:val="6"/>
              </w:rPr>
              <w:t>3.《湖南省专利条例》（2020年11月27日，湖南省第十三届人民代</w:t>
            </w:r>
            <w:r>
              <w:rPr>
                <w:spacing w:val="5"/>
              </w:rPr>
              <w:t>表大会常务委员会第二十一次会议通过对《湖南省专利条例》作出修改。</w:t>
            </w:r>
            <w:r>
              <w:rPr>
                <w:spacing w:val="-18"/>
              </w:rPr>
              <w:t xml:space="preserve"> </w:t>
            </w:r>
            <w:r>
              <w:rPr>
                <w:spacing w:val="5"/>
              </w:rPr>
              <w:t>）</w:t>
            </w:r>
          </w:p>
          <w:p w14:paraId="2BC149A9">
            <w:pPr>
              <w:pStyle w:val="6"/>
              <w:spacing w:before="15" w:line="228" w:lineRule="auto"/>
              <w:ind w:left="22"/>
            </w:pPr>
            <w:r>
              <w:rPr>
                <w:spacing w:val="6"/>
              </w:rPr>
              <w:t>第二十四条：县级以上人民政府管理专利工作的部门应当加强专利执法队伍建设，健全专利执法机制，及时依法处理专利侵权纠纷，查处假冒专利行为，调解专利纠纷，保护专利权人的合法权益。</w:t>
            </w:r>
          </w:p>
        </w:tc>
        <w:tc>
          <w:tcPr>
            <w:tcW w:w="371" w:type="dxa"/>
            <w:vAlign w:val="top"/>
          </w:tcPr>
          <w:p w14:paraId="1BAF7CED">
            <w:pPr>
              <w:rPr>
                <w:rFonts w:ascii="Arial"/>
                <w:sz w:val="21"/>
              </w:rPr>
            </w:pPr>
          </w:p>
        </w:tc>
      </w:tr>
      <w:tr w14:paraId="009C4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FE17F83">
            <w:pPr>
              <w:pStyle w:val="6"/>
              <w:spacing w:before="139" w:line="108" w:lineRule="exact"/>
              <w:ind w:left="248"/>
            </w:pPr>
            <w:r>
              <w:rPr>
                <w:position w:val="1"/>
              </w:rPr>
              <w:t>882</w:t>
            </w:r>
          </w:p>
        </w:tc>
        <w:tc>
          <w:tcPr>
            <w:tcW w:w="1682" w:type="dxa"/>
            <w:vAlign w:val="top"/>
          </w:tcPr>
          <w:p w14:paraId="3CB7741B">
            <w:pPr>
              <w:pStyle w:val="6"/>
              <w:spacing w:before="83" w:line="263" w:lineRule="auto"/>
              <w:ind w:left="237" w:right="14" w:hanging="216"/>
            </w:pPr>
            <w:r>
              <w:rPr>
                <w:spacing w:val="6"/>
              </w:rPr>
              <w:t>对本行政区域内优秀专利项目的发明人、设</w:t>
            </w:r>
            <w:r>
              <w:t xml:space="preserve"> </w:t>
            </w:r>
            <w:r>
              <w:rPr>
                <w:spacing w:val="5"/>
              </w:rPr>
              <w:t>计人和实施单位给予表彰、奖励</w:t>
            </w:r>
          </w:p>
        </w:tc>
        <w:tc>
          <w:tcPr>
            <w:tcW w:w="536" w:type="dxa"/>
            <w:vAlign w:val="top"/>
          </w:tcPr>
          <w:p w14:paraId="6DE2E061">
            <w:pPr>
              <w:pStyle w:val="6"/>
              <w:spacing w:before="140" w:line="229" w:lineRule="auto"/>
              <w:ind w:left="95"/>
            </w:pPr>
            <w:r>
              <w:rPr>
                <w:spacing w:val="5"/>
              </w:rPr>
              <w:t>行政奖励</w:t>
            </w:r>
          </w:p>
        </w:tc>
        <w:tc>
          <w:tcPr>
            <w:tcW w:w="879" w:type="dxa"/>
            <w:vAlign w:val="top"/>
          </w:tcPr>
          <w:p w14:paraId="57CFE622">
            <w:pPr>
              <w:pStyle w:val="6"/>
              <w:spacing w:before="26" w:line="261" w:lineRule="auto"/>
              <w:ind w:left="50" w:right="44" w:firstLine="47"/>
            </w:pPr>
            <w:r>
              <w:rPr>
                <w:spacing w:val="5"/>
              </w:rPr>
              <w:t>市场监督管理部门</w:t>
            </w:r>
            <w:r>
              <w:rPr>
                <w:spacing w:val="1"/>
              </w:rPr>
              <w:t xml:space="preserve">  </w:t>
            </w:r>
            <w:r>
              <w:rPr>
                <w:spacing w:val="6"/>
              </w:rPr>
              <w:t>（省级、设区的市级</w:t>
            </w:r>
          </w:p>
          <w:p w14:paraId="45DE6D0D">
            <w:pPr>
              <w:pStyle w:val="6"/>
              <w:spacing w:line="231" w:lineRule="auto"/>
              <w:ind w:left="267"/>
            </w:pPr>
            <w:r>
              <w:rPr>
                <w:spacing w:val="4"/>
              </w:rPr>
              <w:t>或县级）</w:t>
            </w:r>
          </w:p>
        </w:tc>
        <w:tc>
          <w:tcPr>
            <w:tcW w:w="1259" w:type="dxa"/>
            <w:vAlign w:val="top"/>
          </w:tcPr>
          <w:p w14:paraId="7CD79F52">
            <w:pPr>
              <w:pStyle w:val="6"/>
              <w:spacing w:before="27" w:line="229" w:lineRule="auto"/>
              <w:ind w:left="28"/>
            </w:pPr>
            <w:r>
              <w:rPr>
                <w:spacing w:val="5"/>
              </w:rPr>
              <w:t>省市场监督管理局知识产权保护</w:t>
            </w:r>
          </w:p>
          <w:p w14:paraId="27A53559">
            <w:pPr>
              <w:pStyle w:val="6"/>
              <w:spacing w:before="13" w:line="230" w:lineRule="auto"/>
              <w:ind w:left="28"/>
            </w:pPr>
            <w:r>
              <w:rPr>
                <w:spacing w:val="5"/>
              </w:rPr>
              <w:t>处、市（州）、县级相关业务部</w:t>
            </w:r>
          </w:p>
          <w:p w14:paraId="0BBAD67F">
            <w:pPr>
              <w:pStyle w:val="6"/>
              <w:spacing w:before="14" w:line="230" w:lineRule="auto"/>
              <w:ind w:left="596"/>
            </w:pPr>
            <w:r>
              <w:t>门</w:t>
            </w:r>
          </w:p>
        </w:tc>
        <w:tc>
          <w:tcPr>
            <w:tcW w:w="10978" w:type="dxa"/>
            <w:vAlign w:val="top"/>
          </w:tcPr>
          <w:p w14:paraId="00633A3A">
            <w:pPr>
              <w:pStyle w:val="6"/>
              <w:spacing w:before="27" w:line="228" w:lineRule="auto"/>
              <w:ind w:left="23"/>
            </w:pPr>
            <w:r>
              <w:rPr>
                <w:spacing w:val="6"/>
              </w:rPr>
              <w:t>1.《湖南省专利条例》（2020年11月27日，湖南省第十三届人民代表</w:t>
            </w:r>
            <w:r>
              <w:rPr>
                <w:spacing w:val="5"/>
              </w:rPr>
              <w:t>大会常务委员会第二十一次会议通过对《湖南省专利条例》作出修改。</w:t>
            </w:r>
            <w:r>
              <w:rPr>
                <w:spacing w:val="-18"/>
              </w:rPr>
              <w:t xml:space="preserve"> </w:t>
            </w:r>
            <w:r>
              <w:rPr>
                <w:spacing w:val="5"/>
              </w:rPr>
              <w:t>）</w:t>
            </w:r>
          </w:p>
          <w:p w14:paraId="2AEAA9E3">
            <w:pPr>
              <w:pStyle w:val="6"/>
              <w:spacing w:before="13" w:line="231" w:lineRule="auto"/>
              <w:ind w:left="22"/>
            </w:pPr>
            <w:r>
              <w:rPr>
                <w:spacing w:val="5"/>
              </w:rPr>
              <w:t>第六条：省人民政府设立湖南专利奖。</w:t>
            </w:r>
          </w:p>
          <w:p w14:paraId="4DAFB859">
            <w:pPr>
              <w:pStyle w:val="6"/>
              <w:spacing w:before="14" w:line="229" w:lineRule="auto"/>
              <w:ind w:left="19"/>
            </w:pPr>
            <w:r>
              <w:rPr>
                <w:spacing w:val="6"/>
              </w:rPr>
              <w:t>县级以上人民政府及其有关部门应当对本行政区域内优秀专利项目的发明人、设计人和实施单位给予表彰、奖励。</w:t>
            </w:r>
          </w:p>
        </w:tc>
        <w:tc>
          <w:tcPr>
            <w:tcW w:w="371" w:type="dxa"/>
            <w:vAlign w:val="top"/>
          </w:tcPr>
          <w:p w14:paraId="3F341927">
            <w:pPr>
              <w:rPr>
                <w:rFonts w:ascii="Arial"/>
                <w:sz w:val="21"/>
              </w:rPr>
            </w:pPr>
          </w:p>
        </w:tc>
      </w:tr>
      <w:tr w14:paraId="0916C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EDCC279">
            <w:pPr>
              <w:pStyle w:val="6"/>
              <w:spacing w:before="140" w:line="108" w:lineRule="exact"/>
              <w:ind w:left="248"/>
            </w:pPr>
            <w:r>
              <w:rPr>
                <w:position w:val="1"/>
              </w:rPr>
              <w:t>883</w:t>
            </w:r>
          </w:p>
        </w:tc>
        <w:tc>
          <w:tcPr>
            <w:tcW w:w="1682" w:type="dxa"/>
            <w:vAlign w:val="top"/>
          </w:tcPr>
          <w:p w14:paraId="59C415A2">
            <w:pPr>
              <w:pStyle w:val="6"/>
              <w:spacing w:before="26" w:line="228" w:lineRule="auto"/>
              <w:ind w:left="21"/>
            </w:pPr>
            <w:r>
              <w:rPr>
                <w:spacing w:val="6"/>
              </w:rPr>
              <w:t>对商标注册人在使用注册商标的过程中自行</w:t>
            </w:r>
          </w:p>
          <w:p w14:paraId="2244C0FE">
            <w:pPr>
              <w:pStyle w:val="6"/>
              <w:spacing w:before="15" w:line="230" w:lineRule="auto"/>
              <w:ind w:left="28"/>
            </w:pPr>
            <w:r>
              <w:rPr>
                <w:spacing w:val="5"/>
              </w:rPr>
              <w:t>改变注册商标、注册人名义、地址或者其他</w:t>
            </w:r>
          </w:p>
          <w:p w14:paraId="3E2990DA">
            <w:pPr>
              <w:pStyle w:val="6"/>
              <w:spacing w:before="14" w:line="229" w:lineRule="auto"/>
              <w:ind w:left="453"/>
            </w:pPr>
            <w:r>
              <w:rPr>
                <w:spacing w:val="5"/>
              </w:rPr>
              <w:t>注册事项的行政处罚</w:t>
            </w:r>
          </w:p>
        </w:tc>
        <w:tc>
          <w:tcPr>
            <w:tcW w:w="536" w:type="dxa"/>
            <w:vAlign w:val="top"/>
          </w:tcPr>
          <w:p w14:paraId="1CA2AC59">
            <w:pPr>
              <w:pStyle w:val="6"/>
              <w:spacing w:before="140" w:line="229" w:lineRule="auto"/>
              <w:ind w:left="95"/>
            </w:pPr>
            <w:r>
              <w:rPr>
                <w:spacing w:val="5"/>
              </w:rPr>
              <w:t>行政处罚</w:t>
            </w:r>
          </w:p>
        </w:tc>
        <w:tc>
          <w:tcPr>
            <w:tcW w:w="879" w:type="dxa"/>
            <w:vAlign w:val="top"/>
          </w:tcPr>
          <w:p w14:paraId="2FDF966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4E475B2A">
            <w:pPr>
              <w:pStyle w:val="6"/>
              <w:spacing w:line="230" w:lineRule="auto"/>
              <w:ind w:left="267"/>
            </w:pPr>
            <w:r>
              <w:rPr>
                <w:spacing w:val="4"/>
              </w:rPr>
              <w:t>或县级）</w:t>
            </w:r>
          </w:p>
        </w:tc>
        <w:tc>
          <w:tcPr>
            <w:tcW w:w="1259" w:type="dxa"/>
            <w:vAlign w:val="top"/>
          </w:tcPr>
          <w:p w14:paraId="335A1FD3">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931C4B">
            <w:pPr>
              <w:pStyle w:val="6"/>
              <w:spacing w:before="84"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5E624224">
            <w:pPr>
              <w:pStyle w:val="6"/>
              <w:spacing w:before="14" w:line="228" w:lineRule="auto"/>
              <w:ind w:left="22"/>
            </w:pPr>
            <w:r>
              <w:rPr>
                <w:spacing w:val="6"/>
              </w:rPr>
              <w:t>第四十九条第一款：商标注册人在使用注册商标的过程中，</w:t>
            </w:r>
            <w:r>
              <w:rPr>
                <w:spacing w:val="-15"/>
              </w:rPr>
              <w:t xml:space="preserve"> </w:t>
            </w:r>
            <w:r>
              <w:rPr>
                <w:spacing w:val="6"/>
              </w:rPr>
              <w:t>自行改变注册商标、注册人名义、地</w:t>
            </w:r>
            <w:r>
              <w:rPr>
                <w:spacing w:val="5"/>
              </w:rPr>
              <w:t>址或者其他注册事项的，</w:t>
            </w:r>
            <w:r>
              <w:rPr>
                <w:spacing w:val="-19"/>
              </w:rPr>
              <w:t xml:space="preserve"> </w:t>
            </w:r>
            <w:r>
              <w:rPr>
                <w:spacing w:val="5"/>
              </w:rPr>
              <w:t>由地方工商行政管理部门责令限期改正；期满不改正的，</w:t>
            </w:r>
            <w:r>
              <w:rPr>
                <w:spacing w:val="-18"/>
              </w:rPr>
              <w:t xml:space="preserve"> </w:t>
            </w:r>
            <w:r>
              <w:rPr>
                <w:spacing w:val="5"/>
              </w:rPr>
              <w:t>由商标局撤销其注册商标。</w:t>
            </w:r>
          </w:p>
        </w:tc>
        <w:tc>
          <w:tcPr>
            <w:tcW w:w="371" w:type="dxa"/>
            <w:vAlign w:val="top"/>
          </w:tcPr>
          <w:p w14:paraId="4EA379BC">
            <w:pPr>
              <w:rPr>
                <w:rFonts w:ascii="Arial"/>
                <w:sz w:val="21"/>
              </w:rPr>
            </w:pPr>
          </w:p>
        </w:tc>
      </w:tr>
      <w:tr w14:paraId="54FBB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CD44656">
            <w:pPr>
              <w:pStyle w:val="6"/>
              <w:spacing w:before="140" w:line="108" w:lineRule="exact"/>
              <w:ind w:left="248"/>
            </w:pPr>
            <w:r>
              <w:rPr>
                <w:position w:val="1"/>
              </w:rPr>
              <w:t>884</w:t>
            </w:r>
          </w:p>
        </w:tc>
        <w:tc>
          <w:tcPr>
            <w:tcW w:w="1682" w:type="dxa"/>
            <w:vAlign w:val="top"/>
          </w:tcPr>
          <w:p w14:paraId="1AEF444B">
            <w:pPr>
              <w:pStyle w:val="6"/>
              <w:spacing w:before="83" w:line="263" w:lineRule="auto"/>
              <w:ind w:left="21" w:right="14"/>
            </w:pPr>
            <w:r>
              <w:rPr>
                <w:spacing w:val="6"/>
              </w:rPr>
              <w:t>对在市场销售法律、行政法规规定必须使用</w:t>
            </w:r>
            <w:r>
              <w:t xml:space="preserve"> </w:t>
            </w:r>
            <w:r>
              <w:rPr>
                <w:spacing w:val="6"/>
              </w:rPr>
              <w:t>注册商标的商品未注册商标行为的行政处罚</w:t>
            </w:r>
          </w:p>
        </w:tc>
        <w:tc>
          <w:tcPr>
            <w:tcW w:w="536" w:type="dxa"/>
            <w:vAlign w:val="top"/>
          </w:tcPr>
          <w:p w14:paraId="2AC0C1D6">
            <w:pPr>
              <w:pStyle w:val="6"/>
              <w:spacing w:before="140" w:line="229" w:lineRule="auto"/>
              <w:ind w:left="95"/>
            </w:pPr>
            <w:r>
              <w:rPr>
                <w:spacing w:val="5"/>
              </w:rPr>
              <w:t>行政处罚</w:t>
            </w:r>
          </w:p>
        </w:tc>
        <w:tc>
          <w:tcPr>
            <w:tcW w:w="879" w:type="dxa"/>
            <w:vAlign w:val="top"/>
          </w:tcPr>
          <w:p w14:paraId="7F72EADB">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F9AD709">
            <w:pPr>
              <w:pStyle w:val="6"/>
              <w:spacing w:line="228" w:lineRule="auto"/>
              <w:ind w:left="267"/>
            </w:pPr>
            <w:r>
              <w:rPr>
                <w:spacing w:val="4"/>
              </w:rPr>
              <w:t>或县级）</w:t>
            </w:r>
          </w:p>
        </w:tc>
        <w:tc>
          <w:tcPr>
            <w:tcW w:w="1259" w:type="dxa"/>
            <w:vAlign w:val="top"/>
          </w:tcPr>
          <w:p w14:paraId="09BE0D1E">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58B6655">
            <w:pPr>
              <w:pStyle w:val="6"/>
              <w:spacing w:before="27"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234A90A4">
            <w:pPr>
              <w:pStyle w:val="6"/>
              <w:spacing w:before="14" w:line="246" w:lineRule="auto"/>
              <w:ind w:left="22" w:right="89"/>
            </w:pPr>
            <w:r>
              <w:rPr>
                <w:spacing w:val="6"/>
              </w:rPr>
              <w:t>第五十一条：违反本法第六条规定的，</w:t>
            </w:r>
            <w:r>
              <w:rPr>
                <w:spacing w:val="-19"/>
              </w:rPr>
              <w:t xml:space="preserve"> </w:t>
            </w:r>
            <w:r>
              <w:rPr>
                <w:spacing w:val="6"/>
              </w:rPr>
              <w:t>由地方工商行政管理部门责令限期申请注册，违法经营额五万元以上的，可以处违法经营额百分之二十以下的罚款，没有违法经营额或者违法经营额不足五万元的，可以处一万元以下的罚款。第六条：法律、行政法规规定必须使用注册商标的</w:t>
            </w:r>
            <w:r>
              <w:rPr>
                <w:spacing w:val="5"/>
              </w:rPr>
              <w:t>商品，</w:t>
            </w:r>
            <w:r>
              <w:t xml:space="preserve"> </w:t>
            </w:r>
            <w:r>
              <w:rPr>
                <w:spacing w:val="5"/>
              </w:rPr>
              <w:t>必须申请商标注册，未经核准注册的，不得在市场销售。</w:t>
            </w:r>
          </w:p>
        </w:tc>
        <w:tc>
          <w:tcPr>
            <w:tcW w:w="371" w:type="dxa"/>
            <w:vAlign w:val="top"/>
          </w:tcPr>
          <w:p w14:paraId="4E6B2E27">
            <w:pPr>
              <w:rPr>
                <w:rFonts w:ascii="Arial"/>
                <w:sz w:val="21"/>
              </w:rPr>
            </w:pPr>
          </w:p>
        </w:tc>
      </w:tr>
      <w:tr w14:paraId="2BAD6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5BC502DD">
            <w:pPr>
              <w:pStyle w:val="6"/>
              <w:spacing w:before="265" w:line="108" w:lineRule="exact"/>
              <w:ind w:left="248"/>
            </w:pPr>
            <w:r>
              <w:rPr>
                <w:position w:val="1"/>
              </w:rPr>
              <w:t>885</w:t>
            </w:r>
          </w:p>
        </w:tc>
        <w:tc>
          <w:tcPr>
            <w:tcW w:w="1682" w:type="dxa"/>
            <w:vAlign w:val="top"/>
          </w:tcPr>
          <w:p w14:paraId="51447713">
            <w:pPr>
              <w:pStyle w:val="6"/>
              <w:spacing w:before="151" w:line="230" w:lineRule="auto"/>
              <w:ind w:left="21"/>
            </w:pPr>
            <w:r>
              <w:rPr>
                <w:spacing w:val="6"/>
              </w:rPr>
              <w:t>对将未注册商标冒充注册商标使用的，或者</w:t>
            </w:r>
          </w:p>
          <w:p w14:paraId="297AD65B">
            <w:pPr>
              <w:pStyle w:val="6"/>
              <w:spacing w:before="14" w:line="228" w:lineRule="auto"/>
              <w:ind w:left="20"/>
            </w:pPr>
            <w:r>
              <w:rPr>
                <w:spacing w:val="6"/>
              </w:rPr>
              <w:t>将不得作为商标使用的标志作为未注册商标</w:t>
            </w:r>
          </w:p>
          <w:p w14:paraId="70F38B25">
            <w:pPr>
              <w:pStyle w:val="6"/>
              <w:spacing w:before="15" w:line="229" w:lineRule="auto"/>
              <w:ind w:left="450"/>
            </w:pPr>
            <w:r>
              <w:rPr>
                <w:spacing w:val="6"/>
              </w:rPr>
              <w:t>使用行为的行政处罚</w:t>
            </w:r>
          </w:p>
        </w:tc>
        <w:tc>
          <w:tcPr>
            <w:tcW w:w="536" w:type="dxa"/>
            <w:vAlign w:val="top"/>
          </w:tcPr>
          <w:p w14:paraId="4E16988E">
            <w:pPr>
              <w:pStyle w:val="6"/>
              <w:spacing w:before="265" w:line="229" w:lineRule="auto"/>
              <w:ind w:left="95"/>
            </w:pPr>
            <w:r>
              <w:rPr>
                <w:spacing w:val="5"/>
              </w:rPr>
              <w:t>行政处罚</w:t>
            </w:r>
          </w:p>
        </w:tc>
        <w:tc>
          <w:tcPr>
            <w:tcW w:w="879" w:type="dxa"/>
            <w:vAlign w:val="top"/>
          </w:tcPr>
          <w:p w14:paraId="6DFCAFFF">
            <w:pPr>
              <w:pStyle w:val="6"/>
              <w:spacing w:before="151" w:line="263" w:lineRule="auto"/>
              <w:ind w:left="50" w:right="44" w:firstLine="47"/>
            </w:pPr>
            <w:r>
              <w:rPr>
                <w:spacing w:val="5"/>
              </w:rPr>
              <w:t>市场监督管理部门</w:t>
            </w:r>
            <w:r>
              <w:rPr>
                <w:spacing w:val="1"/>
              </w:rPr>
              <w:t xml:space="preserve">  </w:t>
            </w:r>
            <w:r>
              <w:rPr>
                <w:spacing w:val="6"/>
              </w:rPr>
              <w:t>（省级、设区的市级</w:t>
            </w:r>
          </w:p>
          <w:p w14:paraId="3E42F02B">
            <w:pPr>
              <w:pStyle w:val="6"/>
              <w:spacing w:line="231" w:lineRule="auto"/>
              <w:ind w:left="267"/>
            </w:pPr>
            <w:r>
              <w:rPr>
                <w:spacing w:val="4"/>
              </w:rPr>
              <w:t>或县级）</w:t>
            </w:r>
          </w:p>
        </w:tc>
        <w:tc>
          <w:tcPr>
            <w:tcW w:w="1259" w:type="dxa"/>
            <w:vAlign w:val="top"/>
          </w:tcPr>
          <w:p w14:paraId="2620AC3F">
            <w:pPr>
              <w:pStyle w:val="6"/>
              <w:spacing w:before="20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D078B91">
            <w:pPr>
              <w:pStyle w:val="6"/>
              <w:spacing w:before="39"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22361841">
            <w:pPr>
              <w:pStyle w:val="6"/>
              <w:spacing w:before="13" w:line="260" w:lineRule="auto"/>
              <w:ind w:left="23" w:right="67" w:hanging="1"/>
            </w:pPr>
            <w:r>
              <w:rPr>
                <w:spacing w:val="7"/>
              </w:rPr>
              <w:t>第五十二条：将未注册商标冒充注册商标使</w:t>
            </w:r>
            <w:r>
              <w:rPr>
                <w:spacing w:val="6"/>
              </w:rPr>
              <w:t>用的，或者使用未注册商标违反本法第十条规定的，</w:t>
            </w:r>
            <w:r>
              <w:rPr>
                <w:spacing w:val="-18"/>
              </w:rPr>
              <w:t xml:space="preserve"> </w:t>
            </w:r>
            <w:r>
              <w:rPr>
                <w:spacing w:val="6"/>
              </w:rPr>
              <w:t>由地方工商行政管理部门予以制止，限期改正，并可以予以通报，违法经营额五万元以上的，可以处违法经营额百分之二十以下的罚款，没有违法经营额或者违法经营额不足五万元的，可以处</w:t>
            </w:r>
            <w:r>
              <w:t xml:space="preserve"> </w:t>
            </w:r>
            <w:r>
              <w:rPr>
                <w:spacing w:val="6"/>
              </w:rPr>
              <w:t>一万元以下的罚款。第十条第一款：下列标志不得作为商标使用</w:t>
            </w:r>
            <w:r>
              <w:rPr>
                <w:spacing w:val="-6"/>
              </w:rPr>
              <w:t>：（</w:t>
            </w:r>
            <w:r>
              <w:rPr>
                <w:spacing w:val="-5"/>
              </w:rPr>
              <w:t xml:space="preserve"> </w:t>
            </w:r>
            <w:r>
              <w:rPr>
                <w:spacing w:val="6"/>
              </w:rPr>
              <w:t>一</w:t>
            </w:r>
            <w:r>
              <w:rPr>
                <w:spacing w:val="-16"/>
              </w:rPr>
              <w:t xml:space="preserve"> </w:t>
            </w:r>
            <w:r>
              <w:rPr>
                <w:spacing w:val="6"/>
              </w:rPr>
              <w:t>）同中华人民共和国的国家名称、国旗、国徽、国歌、军旗、军徽、军歌、勋章等相同或者近似的，</w:t>
            </w:r>
            <w:r>
              <w:rPr>
                <w:spacing w:val="-19"/>
              </w:rPr>
              <w:t xml:space="preserve"> </w:t>
            </w:r>
            <w:r>
              <w:rPr>
                <w:spacing w:val="5"/>
              </w:rPr>
              <w:t>以及同中央国家机关的名称、标志、所在地特定地点的名称或者标志性建筑物的名称、图形相同的</w:t>
            </w:r>
            <w:r>
              <w:rPr>
                <w:spacing w:val="-6"/>
              </w:rPr>
              <w:t>；（</w:t>
            </w:r>
            <w:r>
              <w:rPr>
                <w:spacing w:val="-7"/>
              </w:rPr>
              <w:t xml:space="preserve"> </w:t>
            </w:r>
            <w:r>
              <w:rPr>
                <w:spacing w:val="5"/>
              </w:rPr>
              <w:t>二</w:t>
            </w:r>
            <w:r>
              <w:rPr>
                <w:spacing w:val="-16"/>
              </w:rPr>
              <w:t xml:space="preserve"> </w:t>
            </w:r>
            <w:r>
              <w:rPr>
                <w:spacing w:val="5"/>
              </w:rPr>
              <w:t>）同外国的</w:t>
            </w:r>
            <w:r>
              <w:t xml:space="preserve"> </w:t>
            </w:r>
            <w:r>
              <w:rPr>
                <w:spacing w:val="6"/>
              </w:rPr>
              <w:t>国家名称、国旗、国徽、军旗等相同或者近似的，但经该国政府同意的除外</w:t>
            </w:r>
            <w:r>
              <w:rPr>
                <w:spacing w:val="-6"/>
              </w:rPr>
              <w:t>；（</w:t>
            </w:r>
            <w:r>
              <w:rPr>
                <w:spacing w:val="-3"/>
              </w:rPr>
              <w:t xml:space="preserve"> </w:t>
            </w:r>
            <w:r>
              <w:rPr>
                <w:spacing w:val="6"/>
              </w:rPr>
              <w:t>三</w:t>
            </w:r>
            <w:r>
              <w:rPr>
                <w:spacing w:val="-16"/>
              </w:rPr>
              <w:t xml:space="preserve"> </w:t>
            </w:r>
            <w:r>
              <w:rPr>
                <w:spacing w:val="6"/>
              </w:rPr>
              <w:t>）同政府间国际组织的名称、旗帜、徽记等相同或者近似的，但经该组织同意或者不易误导公众的除</w:t>
            </w:r>
            <w:r>
              <w:rPr>
                <w:spacing w:val="5"/>
              </w:rPr>
              <w:t>外</w:t>
            </w:r>
            <w:r>
              <w:rPr>
                <w:spacing w:val="-6"/>
              </w:rPr>
              <w:t>；（</w:t>
            </w:r>
            <w:r>
              <w:rPr>
                <w:spacing w:val="-2"/>
              </w:rPr>
              <w:t xml:space="preserve"> </w:t>
            </w:r>
            <w:r>
              <w:rPr>
                <w:spacing w:val="5"/>
              </w:rPr>
              <w:t>四</w:t>
            </w:r>
            <w:r>
              <w:rPr>
                <w:spacing w:val="-16"/>
              </w:rPr>
              <w:t xml:space="preserve"> </w:t>
            </w:r>
            <w:r>
              <w:rPr>
                <w:spacing w:val="5"/>
              </w:rPr>
              <w:t>）与表明实施控制、予以保证的官方标志、检验印记相同或者近似的，但经授权的除外</w:t>
            </w:r>
            <w:r>
              <w:rPr>
                <w:spacing w:val="-6"/>
              </w:rPr>
              <w:t>；（</w:t>
            </w:r>
            <w:r>
              <w:rPr>
                <w:spacing w:val="-9"/>
              </w:rPr>
              <w:t xml:space="preserve"> </w:t>
            </w:r>
            <w:r>
              <w:rPr>
                <w:spacing w:val="5"/>
              </w:rPr>
              <w:t>五）</w:t>
            </w:r>
            <w:r>
              <w:t xml:space="preserve"> </w:t>
            </w:r>
            <w:r>
              <w:rPr>
                <w:spacing w:val="6"/>
              </w:rPr>
              <w:t>同“红十字”</w:t>
            </w:r>
            <w:r>
              <w:rPr>
                <w:spacing w:val="-26"/>
              </w:rPr>
              <w:t xml:space="preserve"> </w:t>
            </w:r>
            <w:r>
              <w:rPr>
                <w:spacing w:val="6"/>
              </w:rPr>
              <w:t>、</w:t>
            </w:r>
            <w:r>
              <w:rPr>
                <w:spacing w:val="-19"/>
              </w:rPr>
              <w:t xml:space="preserve"> </w:t>
            </w:r>
            <w:r>
              <w:rPr>
                <w:spacing w:val="6"/>
              </w:rPr>
              <w:t>“红新月”</w:t>
            </w:r>
            <w:r>
              <w:rPr>
                <w:spacing w:val="-29"/>
              </w:rPr>
              <w:t xml:space="preserve"> </w:t>
            </w:r>
            <w:r>
              <w:rPr>
                <w:spacing w:val="6"/>
              </w:rPr>
              <w:t>的名称、标志相同或者近似的</w:t>
            </w:r>
            <w:r>
              <w:rPr>
                <w:spacing w:val="-6"/>
              </w:rPr>
              <w:t>；（</w:t>
            </w:r>
            <w:r>
              <w:rPr>
                <w:spacing w:val="-8"/>
              </w:rPr>
              <w:t xml:space="preserve"> </w:t>
            </w:r>
            <w:r>
              <w:rPr>
                <w:spacing w:val="6"/>
              </w:rPr>
              <w:t>六</w:t>
            </w:r>
            <w:r>
              <w:rPr>
                <w:spacing w:val="-16"/>
              </w:rPr>
              <w:t xml:space="preserve"> </w:t>
            </w:r>
            <w:r>
              <w:rPr>
                <w:spacing w:val="6"/>
              </w:rPr>
              <w:t>）带有民族歧视性的</w:t>
            </w:r>
            <w:r>
              <w:rPr>
                <w:spacing w:val="-6"/>
              </w:rPr>
              <w:t>；（</w:t>
            </w:r>
            <w:r>
              <w:rPr>
                <w:spacing w:val="6"/>
              </w:rPr>
              <w:t>七）带有欺骗性，容易使公众对商品的</w:t>
            </w:r>
            <w:r>
              <w:rPr>
                <w:spacing w:val="5"/>
              </w:rPr>
              <w:t>质量等特点或者产地产生误认的</w:t>
            </w:r>
            <w:r>
              <w:rPr>
                <w:spacing w:val="-6"/>
              </w:rPr>
              <w:t>；（</w:t>
            </w:r>
            <w:r>
              <w:rPr>
                <w:spacing w:val="-11"/>
              </w:rPr>
              <w:t xml:space="preserve"> </w:t>
            </w:r>
            <w:r>
              <w:rPr>
                <w:spacing w:val="5"/>
              </w:rPr>
              <w:t>八）有害于社会主义道德风尚或者有其他不良影响的。</w:t>
            </w:r>
          </w:p>
        </w:tc>
        <w:tc>
          <w:tcPr>
            <w:tcW w:w="371" w:type="dxa"/>
            <w:vAlign w:val="top"/>
          </w:tcPr>
          <w:p w14:paraId="75EAE2EC">
            <w:pPr>
              <w:rPr>
                <w:rFonts w:ascii="Arial"/>
                <w:sz w:val="21"/>
              </w:rPr>
            </w:pPr>
          </w:p>
        </w:tc>
      </w:tr>
      <w:tr w14:paraId="1AC17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B11A3D0">
            <w:pPr>
              <w:pStyle w:val="6"/>
              <w:spacing w:before="142" w:line="108" w:lineRule="exact"/>
              <w:ind w:left="248"/>
            </w:pPr>
            <w:r>
              <w:rPr>
                <w:position w:val="1"/>
              </w:rPr>
              <w:t>886</w:t>
            </w:r>
          </w:p>
        </w:tc>
        <w:tc>
          <w:tcPr>
            <w:tcW w:w="1682" w:type="dxa"/>
            <w:vAlign w:val="top"/>
          </w:tcPr>
          <w:p w14:paraId="37B74F09">
            <w:pPr>
              <w:pStyle w:val="6"/>
              <w:spacing w:before="85" w:line="262" w:lineRule="auto"/>
              <w:ind w:left="156" w:right="14" w:hanging="135"/>
            </w:pPr>
            <w:r>
              <w:rPr>
                <w:spacing w:val="6"/>
              </w:rPr>
              <w:t>对将县级以上行政区划的地名或者公众知晓</w:t>
            </w:r>
            <w:r>
              <w:t xml:space="preserve"> </w:t>
            </w:r>
            <w:r>
              <w:rPr>
                <w:spacing w:val="5"/>
              </w:rPr>
              <w:t>的外国地名作为商标行为的行政处罚</w:t>
            </w:r>
          </w:p>
        </w:tc>
        <w:tc>
          <w:tcPr>
            <w:tcW w:w="536" w:type="dxa"/>
            <w:vAlign w:val="top"/>
          </w:tcPr>
          <w:p w14:paraId="5EB631CD">
            <w:pPr>
              <w:pStyle w:val="6"/>
              <w:spacing w:before="142" w:line="229" w:lineRule="auto"/>
              <w:ind w:left="95"/>
            </w:pPr>
            <w:r>
              <w:rPr>
                <w:spacing w:val="5"/>
              </w:rPr>
              <w:t>行政处罚</w:t>
            </w:r>
          </w:p>
        </w:tc>
        <w:tc>
          <w:tcPr>
            <w:tcW w:w="879" w:type="dxa"/>
            <w:vAlign w:val="top"/>
          </w:tcPr>
          <w:p w14:paraId="2043D35C">
            <w:pPr>
              <w:pStyle w:val="6"/>
              <w:spacing w:before="27" w:line="264" w:lineRule="auto"/>
              <w:ind w:left="50" w:right="44" w:firstLine="47"/>
            </w:pPr>
            <w:r>
              <w:rPr>
                <w:spacing w:val="5"/>
              </w:rPr>
              <w:t>市场监督管理部门</w:t>
            </w:r>
            <w:r>
              <w:rPr>
                <w:spacing w:val="1"/>
              </w:rPr>
              <w:t xml:space="preserve">  </w:t>
            </w:r>
            <w:r>
              <w:rPr>
                <w:spacing w:val="6"/>
              </w:rPr>
              <w:t>（省级、设区的市级</w:t>
            </w:r>
          </w:p>
          <w:p w14:paraId="1BBC5466">
            <w:pPr>
              <w:pStyle w:val="6"/>
              <w:spacing w:line="225" w:lineRule="auto"/>
              <w:ind w:left="267"/>
            </w:pPr>
            <w:r>
              <w:rPr>
                <w:spacing w:val="4"/>
              </w:rPr>
              <w:t>或县级）</w:t>
            </w:r>
          </w:p>
        </w:tc>
        <w:tc>
          <w:tcPr>
            <w:tcW w:w="1259" w:type="dxa"/>
            <w:vAlign w:val="top"/>
          </w:tcPr>
          <w:p w14:paraId="1EA8F51A">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816E41A">
            <w:pPr>
              <w:pStyle w:val="6"/>
              <w:spacing w:before="27"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5A95F298">
            <w:pPr>
              <w:pStyle w:val="6"/>
              <w:spacing w:before="15" w:line="244" w:lineRule="auto"/>
              <w:ind w:left="23" w:right="67" w:hanging="1"/>
            </w:pPr>
            <w:r>
              <w:rPr>
                <w:spacing w:val="7"/>
              </w:rPr>
              <w:t>第五十二条：将未注册商标冒充注册商标使</w:t>
            </w:r>
            <w:r>
              <w:rPr>
                <w:spacing w:val="6"/>
              </w:rPr>
              <w:t>用的，或者使用未注册商标违反本法第十条规定的，</w:t>
            </w:r>
            <w:r>
              <w:rPr>
                <w:spacing w:val="-18"/>
              </w:rPr>
              <w:t xml:space="preserve"> </w:t>
            </w:r>
            <w:r>
              <w:rPr>
                <w:spacing w:val="6"/>
              </w:rPr>
              <w:t>由地方工商行政管理部门予以制止，限期改正，并可以予以通报，违法经营额五万元以上的，可以处违法经营额百分之二十以下的罚款，没有违法经营额或者违法经营额不足五万元的，可以处</w:t>
            </w:r>
            <w:r>
              <w:t xml:space="preserve"> </w:t>
            </w:r>
            <w:r>
              <w:rPr>
                <w:spacing w:val="6"/>
              </w:rPr>
              <w:t>一万元以下的罚款。第十条第二款：县级以上行政区划的地名或者公众知晓的外国地名，不得作为商标。但是，地名具有其他含义或者作为集体商标、证明商标组成部分的除外；</w:t>
            </w:r>
            <w:r>
              <w:rPr>
                <w:spacing w:val="-14"/>
              </w:rPr>
              <w:t xml:space="preserve"> </w:t>
            </w:r>
            <w:r>
              <w:rPr>
                <w:spacing w:val="6"/>
              </w:rPr>
              <w:t>已经注册的使用地名的商标</w:t>
            </w:r>
            <w:r>
              <w:rPr>
                <w:spacing w:val="5"/>
              </w:rPr>
              <w:t>继续有效。</w:t>
            </w:r>
          </w:p>
        </w:tc>
        <w:tc>
          <w:tcPr>
            <w:tcW w:w="371" w:type="dxa"/>
            <w:vAlign w:val="top"/>
          </w:tcPr>
          <w:p w14:paraId="62F72D74">
            <w:pPr>
              <w:rPr>
                <w:rFonts w:ascii="Arial"/>
                <w:sz w:val="21"/>
              </w:rPr>
            </w:pPr>
          </w:p>
        </w:tc>
      </w:tr>
      <w:tr w14:paraId="502C6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89079AC">
            <w:pPr>
              <w:pStyle w:val="6"/>
              <w:spacing w:before="143" w:line="108" w:lineRule="exact"/>
              <w:ind w:left="248"/>
            </w:pPr>
            <w:r>
              <w:rPr>
                <w:position w:val="1"/>
              </w:rPr>
              <w:t>887</w:t>
            </w:r>
          </w:p>
        </w:tc>
        <w:tc>
          <w:tcPr>
            <w:tcW w:w="1682" w:type="dxa"/>
            <w:vAlign w:val="top"/>
          </w:tcPr>
          <w:p w14:paraId="10EA1AD1">
            <w:pPr>
              <w:pStyle w:val="6"/>
              <w:spacing w:before="85" w:line="264" w:lineRule="auto"/>
              <w:ind w:left="30" w:right="14" w:hanging="9"/>
            </w:pPr>
            <w:r>
              <w:rPr>
                <w:spacing w:val="6"/>
              </w:rPr>
              <w:t>对生产、经营者将“驰名商标”字样用于商</w:t>
            </w:r>
            <w:r>
              <w:t xml:space="preserve"> </w:t>
            </w:r>
            <w:r>
              <w:rPr>
                <w:spacing w:val="5"/>
              </w:rPr>
              <w:t>品、商品包装或者容器上等行为的行政处罚</w:t>
            </w:r>
          </w:p>
        </w:tc>
        <w:tc>
          <w:tcPr>
            <w:tcW w:w="536" w:type="dxa"/>
            <w:vAlign w:val="top"/>
          </w:tcPr>
          <w:p w14:paraId="12EC47E4">
            <w:pPr>
              <w:pStyle w:val="6"/>
              <w:spacing w:before="143" w:line="229" w:lineRule="auto"/>
              <w:ind w:left="95"/>
            </w:pPr>
            <w:r>
              <w:rPr>
                <w:spacing w:val="5"/>
              </w:rPr>
              <w:t>行政处罚</w:t>
            </w:r>
          </w:p>
        </w:tc>
        <w:tc>
          <w:tcPr>
            <w:tcW w:w="879" w:type="dxa"/>
            <w:vAlign w:val="top"/>
          </w:tcPr>
          <w:p w14:paraId="2773A14E">
            <w:pPr>
              <w:pStyle w:val="6"/>
              <w:spacing w:before="29" w:line="262" w:lineRule="auto"/>
              <w:ind w:left="50" w:right="44" w:firstLine="47"/>
            </w:pPr>
            <w:r>
              <w:rPr>
                <w:spacing w:val="5"/>
              </w:rPr>
              <w:t>市场监督管理部门</w:t>
            </w:r>
            <w:r>
              <w:rPr>
                <w:spacing w:val="1"/>
              </w:rPr>
              <w:t xml:space="preserve">  </w:t>
            </w:r>
            <w:r>
              <w:rPr>
                <w:spacing w:val="6"/>
              </w:rPr>
              <w:t>（省级、设区的市级</w:t>
            </w:r>
          </w:p>
          <w:p w14:paraId="4D40E670">
            <w:pPr>
              <w:pStyle w:val="6"/>
              <w:spacing w:line="224" w:lineRule="auto"/>
              <w:ind w:left="267"/>
            </w:pPr>
            <w:r>
              <w:rPr>
                <w:spacing w:val="4"/>
              </w:rPr>
              <w:t>或县级）</w:t>
            </w:r>
          </w:p>
        </w:tc>
        <w:tc>
          <w:tcPr>
            <w:tcW w:w="1259" w:type="dxa"/>
            <w:vAlign w:val="top"/>
          </w:tcPr>
          <w:p w14:paraId="292D8A84">
            <w:pPr>
              <w:pStyle w:val="6"/>
              <w:spacing w:before="85"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7BF1F52">
            <w:pPr>
              <w:pStyle w:val="6"/>
              <w:spacing w:before="85"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766369A6">
            <w:pPr>
              <w:pStyle w:val="6"/>
              <w:spacing w:before="15" w:line="228" w:lineRule="auto"/>
              <w:ind w:left="22"/>
            </w:pPr>
            <w:r>
              <w:rPr>
                <w:spacing w:val="6"/>
              </w:rPr>
              <w:t>第五十三条：违反本法第十四条第五款规定的，</w:t>
            </w:r>
            <w:r>
              <w:rPr>
                <w:spacing w:val="-14"/>
              </w:rPr>
              <w:t xml:space="preserve"> </w:t>
            </w:r>
            <w:r>
              <w:rPr>
                <w:spacing w:val="6"/>
              </w:rPr>
              <w:t>由地方工商行政管理部门责令改正，处十万元罚款。第十四条第五款：生产、经营者不得将“驰名商标”字样用于商品、商品包装或者容器上，或者用于广告宣传、展览以及其他商业活动中。</w:t>
            </w:r>
          </w:p>
        </w:tc>
        <w:tc>
          <w:tcPr>
            <w:tcW w:w="371" w:type="dxa"/>
            <w:vAlign w:val="top"/>
          </w:tcPr>
          <w:p w14:paraId="244AE210">
            <w:pPr>
              <w:rPr>
                <w:rFonts w:ascii="Arial"/>
                <w:sz w:val="21"/>
              </w:rPr>
            </w:pPr>
          </w:p>
        </w:tc>
      </w:tr>
      <w:tr w14:paraId="682A9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5E8D5B24">
            <w:pPr>
              <w:spacing w:line="303" w:lineRule="auto"/>
              <w:rPr>
                <w:rFonts w:ascii="Arial"/>
                <w:sz w:val="21"/>
              </w:rPr>
            </w:pPr>
          </w:p>
          <w:p w14:paraId="65A554CC">
            <w:pPr>
              <w:pStyle w:val="6"/>
              <w:spacing w:before="26" w:line="108" w:lineRule="exact"/>
              <w:ind w:left="248"/>
            </w:pPr>
            <w:r>
              <w:rPr>
                <w:position w:val="1"/>
              </w:rPr>
              <w:t>888</w:t>
            </w:r>
          </w:p>
        </w:tc>
        <w:tc>
          <w:tcPr>
            <w:tcW w:w="1682" w:type="dxa"/>
            <w:vAlign w:val="top"/>
          </w:tcPr>
          <w:p w14:paraId="078AF247">
            <w:pPr>
              <w:spacing w:line="303" w:lineRule="auto"/>
              <w:rPr>
                <w:rFonts w:ascii="Arial"/>
                <w:sz w:val="21"/>
              </w:rPr>
            </w:pPr>
          </w:p>
          <w:p w14:paraId="14DBE82C">
            <w:pPr>
              <w:pStyle w:val="6"/>
              <w:spacing w:before="26" w:line="229" w:lineRule="auto"/>
              <w:ind w:left="107"/>
            </w:pPr>
            <w:r>
              <w:rPr>
                <w:spacing w:val="6"/>
              </w:rPr>
              <w:t>对侵犯注册商标专用权行为的行政处罚</w:t>
            </w:r>
          </w:p>
        </w:tc>
        <w:tc>
          <w:tcPr>
            <w:tcW w:w="536" w:type="dxa"/>
            <w:vAlign w:val="top"/>
          </w:tcPr>
          <w:p w14:paraId="13FB15DE">
            <w:pPr>
              <w:spacing w:line="303" w:lineRule="auto"/>
              <w:rPr>
                <w:rFonts w:ascii="Arial"/>
                <w:sz w:val="21"/>
              </w:rPr>
            </w:pPr>
          </w:p>
          <w:p w14:paraId="6E56FB10">
            <w:pPr>
              <w:pStyle w:val="6"/>
              <w:spacing w:before="26" w:line="229" w:lineRule="auto"/>
              <w:ind w:left="95"/>
            </w:pPr>
            <w:r>
              <w:rPr>
                <w:spacing w:val="5"/>
              </w:rPr>
              <w:t>行政处罚</w:t>
            </w:r>
          </w:p>
        </w:tc>
        <w:tc>
          <w:tcPr>
            <w:tcW w:w="879" w:type="dxa"/>
            <w:vAlign w:val="top"/>
          </w:tcPr>
          <w:p w14:paraId="485696FC">
            <w:pPr>
              <w:pStyle w:val="6"/>
              <w:spacing w:before="217" w:line="262" w:lineRule="auto"/>
              <w:ind w:left="50" w:right="44" w:firstLine="47"/>
            </w:pPr>
            <w:r>
              <w:rPr>
                <w:spacing w:val="5"/>
              </w:rPr>
              <w:t>市场监督管理部门</w:t>
            </w:r>
            <w:r>
              <w:rPr>
                <w:spacing w:val="1"/>
              </w:rPr>
              <w:t xml:space="preserve">  </w:t>
            </w:r>
            <w:r>
              <w:rPr>
                <w:spacing w:val="6"/>
              </w:rPr>
              <w:t>（省级、设区的市级</w:t>
            </w:r>
          </w:p>
          <w:p w14:paraId="38629457">
            <w:pPr>
              <w:pStyle w:val="6"/>
              <w:spacing w:line="231" w:lineRule="auto"/>
              <w:ind w:left="267"/>
            </w:pPr>
            <w:r>
              <w:rPr>
                <w:spacing w:val="4"/>
              </w:rPr>
              <w:t>或县级）</w:t>
            </w:r>
          </w:p>
        </w:tc>
        <w:tc>
          <w:tcPr>
            <w:tcW w:w="1259" w:type="dxa"/>
            <w:vAlign w:val="top"/>
          </w:tcPr>
          <w:p w14:paraId="1E1BDE22">
            <w:pPr>
              <w:spacing w:line="246" w:lineRule="auto"/>
              <w:rPr>
                <w:rFonts w:ascii="Arial"/>
                <w:sz w:val="21"/>
              </w:rPr>
            </w:pPr>
          </w:p>
          <w:p w14:paraId="32FBF540">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21D1CD3">
            <w:pPr>
              <w:pStyle w:val="6"/>
              <w:spacing w:before="45"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47D41B92">
            <w:pPr>
              <w:pStyle w:val="6"/>
              <w:spacing w:before="14" w:line="228" w:lineRule="auto"/>
              <w:ind w:left="22"/>
            </w:pPr>
            <w:r>
              <w:rPr>
                <w:spacing w:val="7"/>
              </w:rPr>
              <w:t>第六十条第一款：有本法第五十七条所列侵</w:t>
            </w:r>
            <w:r>
              <w:rPr>
                <w:spacing w:val="6"/>
              </w:rPr>
              <w:t>犯注册商标专用权行为之一，引起纠纷的，</w:t>
            </w:r>
            <w:r>
              <w:rPr>
                <w:spacing w:val="-19"/>
              </w:rPr>
              <w:t xml:space="preserve"> </w:t>
            </w:r>
            <w:r>
              <w:rPr>
                <w:spacing w:val="6"/>
              </w:rPr>
              <w:t>由当事人协商解决；不愿协商或者协商不成的，商标注册人或者利害关系人可以向人民法院起诉，也可以请求工商行政管理部门处理。第六十条第二款：工商行政管理部门处理时，认定侵权行为成立</w:t>
            </w:r>
          </w:p>
          <w:p w14:paraId="397B3E75">
            <w:pPr>
              <w:pStyle w:val="6"/>
              <w:spacing w:before="15" w:line="262" w:lineRule="auto"/>
              <w:ind w:left="18" w:right="67" w:firstLine="6"/>
            </w:pPr>
            <w:r>
              <w:rPr>
                <w:spacing w:val="7"/>
              </w:rPr>
              <w:t>的，责令立即停止侵权行为，没收、销毁侵权商品和主要用于制造侵权商品、伪造注册</w:t>
            </w:r>
            <w:r>
              <w:rPr>
                <w:spacing w:val="6"/>
              </w:rPr>
              <w:t>商标标识的工具，违法经营额五万元以上的，可以处违法经营额五倍以下的罚款，没有违法经营额或者违法经营额不足五万元的，可以处二十五万元以下的罚款。对五年内实施两次以上商标侵权行为或</w:t>
            </w:r>
            <w:r>
              <w:t xml:space="preserve"> </w:t>
            </w:r>
            <w:r>
              <w:rPr>
                <w:spacing w:val="6"/>
              </w:rPr>
              <w:t>者有其他严重情节的，应当从重处罚。销售不知道是侵犯注册商标专用权的商品，能证明该商品是自己合法取得并说明提供者的，</w:t>
            </w:r>
            <w:r>
              <w:rPr>
                <w:spacing w:val="-19"/>
              </w:rPr>
              <w:t xml:space="preserve"> </w:t>
            </w:r>
            <w:r>
              <w:rPr>
                <w:spacing w:val="6"/>
              </w:rPr>
              <w:t>由工商行政管理部门责令停止销售。第五十七条：有下列行为之一的，均属侵犯注册商标专用权</w:t>
            </w:r>
            <w:r>
              <w:rPr>
                <w:spacing w:val="1"/>
              </w:rPr>
              <w:t>：（</w:t>
            </w:r>
            <w:r>
              <w:rPr>
                <w:spacing w:val="-7"/>
              </w:rPr>
              <w:t xml:space="preserve"> </w:t>
            </w:r>
            <w:r>
              <w:rPr>
                <w:spacing w:val="6"/>
              </w:rPr>
              <w:t>一）未经商标注册人的许可，在同一种商品上使用与其注</w:t>
            </w:r>
            <w:r>
              <w:t xml:space="preserve"> </w:t>
            </w:r>
            <w:r>
              <w:rPr>
                <w:spacing w:val="6"/>
              </w:rPr>
              <w:t>册商标相同的商标的</w:t>
            </w:r>
            <w:r>
              <w:rPr>
                <w:spacing w:val="-4"/>
              </w:rPr>
              <w:t>；（</w:t>
            </w:r>
            <w:r>
              <w:rPr>
                <w:spacing w:val="-7"/>
              </w:rPr>
              <w:t xml:space="preserve"> </w:t>
            </w:r>
            <w:r>
              <w:rPr>
                <w:spacing w:val="6"/>
              </w:rPr>
              <w:t>二）未经商标注册人的许可，在同一种商品上使用与其注册商标近似的商标，或者在类似商品上使用与其注册商标相同或者近似的商标，容易导致混淆的</w:t>
            </w:r>
            <w:r>
              <w:rPr>
                <w:spacing w:val="-4"/>
              </w:rPr>
              <w:t>；（</w:t>
            </w:r>
            <w:r>
              <w:rPr>
                <w:spacing w:val="-6"/>
              </w:rPr>
              <w:t xml:space="preserve"> </w:t>
            </w:r>
            <w:r>
              <w:rPr>
                <w:spacing w:val="6"/>
              </w:rPr>
              <w:t>三）销售侵犯注册商标专用权的商品的</w:t>
            </w:r>
            <w:r>
              <w:rPr>
                <w:spacing w:val="-4"/>
              </w:rPr>
              <w:t>；（</w:t>
            </w:r>
            <w:r>
              <w:rPr>
                <w:spacing w:val="-3"/>
              </w:rPr>
              <w:t xml:space="preserve"> </w:t>
            </w:r>
            <w:r>
              <w:rPr>
                <w:spacing w:val="6"/>
              </w:rPr>
              <w:t>四）伪造、擅自制造他人注册商标标识或者销售伪造、擅自制</w:t>
            </w:r>
            <w:r>
              <w:t xml:space="preserve"> </w:t>
            </w:r>
            <w:r>
              <w:rPr>
                <w:spacing w:val="6"/>
              </w:rPr>
              <w:t>造的注册商标标识的</w:t>
            </w:r>
            <w:r>
              <w:rPr>
                <w:spacing w:val="-3"/>
              </w:rPr>
              <w:t>；（</w:t>
            </w:r>
            <w:r>
              <w:rPr>
                <w:spacing w:val="-10"/>
              </w:rPr>
              <w:t xml:space="preserve"> </w:t>
            </w:r>
            <w:r>
              <w:rPr>
                <w:spacing w:val="6"/>
              </w:rPr>
              <w:t>五）未经商标注册人同意，更换其注册商标并将该更换商标的商品又投入市场的</w:t>
            </w:r>
            <w:r>
              <w:rPr>
                <w:spacing w:val="-3"/>
              </w:rPr>
              <w:t>；（</w:t>
            </w:r>
            <w:r>
              <w:rPr>
                <w:spacing w:val="-8"/>
              </w:rPr>
              <w:t xml:space="preserve"> </w:t>
            </w:r>
            <w:r>
              <w:rPr>
                <w:spacing w:val="6"/>
              </w:rPr>
              <w:t>六</w:t>
            </w:r>
            <w:r>
              <w:rPr>
                <w:spacing w:val="-16"/>
              </w:rPr>
              <w:t xml:space="preserve"> </w:t>
            </w:r>
            <w:r>
              <w:rPr>
                <w:spacing w:val="6"/>
              </w:rPr>
              <w:t>）故意为侵犯他人商标专用权行为提供便利条件，帮助他人实施侵犯商标专用权行为的</w:t>
            </w:r>
            <w:r>
              <w:rPr>
                <w:spacing w:val="-3"/>
              </w:rPr>
              <w:t>；（</w:t>
            </w:r>
            <w:r>
              <w:rPr>
                <w:spacing w:val="6"/>
              </w:rPr>
              <w:t>七）给他人的注册商标专用权造成其他损害的。</w:t>
            </w:r>
          </w:p>
        </w:tc>
        <w:tc>
          <w:tcPr>
            <w:tcW w:w="371" w:type="dxa"/>
            <w:vAlign w:val="top"/>
          </w:tcPr>
          <w:p w14:paraId="24EBC3B6">
            <w:pPr>
              <w:rPr>
                <w:rFonts w:ascii="Arial"/>
                <w:sz w:val="21"/>
              </w:rPr>
            </w:pPr>
          </w:p>
        </w:tc>
      </w:tr>
      <w:tr w14:paraId="739E4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E19D3A6">
            <w:pPr>
              <w:pStyle w:val="6"/>
              <w:spacing w:before="144" w:line="108" w:lineRule="exact"/>
              <w:ind w:left="248"/>
            </w:pPr>
            <w:r>
              <w:rPr>
                <w:position w:val="1"/>
              </w:rPr>
              <w:t>889</w:t>
            </w:r>
          </w:p>
        </w:tc>
        <w:tc>
          <w:tcPr>
            <w:tcW w:w="1682" w:type="dxa"/>
            <w:vAlign w:val="top"/>
          </w:tcPr>
          <w:p w14:paraId="13968494">
            <w:pPr>
              <w:pStyle w:val="6"/>
              <w:spacing w:before="86" w:line="264" w:lineRule="auto"/>
              <w:ind w:left="199" w:right="14" w:hanging="178"/>
            </w:pPr>
            <w:r>
              <w:rPr>
                <w:spacing w:val="6"/>
              </w:rPr>
              <w:t>对商标代理机构办理商标事宜过程中，伪造</w:t>
            </w:r>
            <w:r>
              <w:t xml:space="preserve"> </w:t>
            </w:r>
            <w:r>
              <w:rPr>
                <w:spacing w:val="5"/>
              </w:rPr>
              <w:t>、变造法律文件等行为的行政处罚</w:t>
            </w:r>
          </w:p>
        </w:tc>
        <w:tc>
          <w:tcPr>
            <w:tcW w:w="536" w:type="dxa"/>
            <w:vAlign w:val="top"/>
          </w:tcPr>
          <w:p w14:paraId="78032700">
            <w:pPr>
              <w:pStyle w:val="6"/>
              <w:spacing w:before="144" w:line="229" w:lineRule="auto"/>
              <w:ind w:left="95"/>
            </w:pPr>
            <w:r>
              <w:rPr>
                <w:spacing w:val="5"/>
              </w:rPr>
              <w:t>行政处罚</w:t>
            </w:r>
          </w:p>
        </w:tc>
        <w:tc>
          <w:tcPr>
            <w:tcW w:w="879" w:type="dxa"/>
            <w:vAlign w:val="top"/>
          </w:tcPr>
          <w:p w14:paraId="0837BB28">
            <w:pPr>
              <w:pStyle w:val="6"/>
              <w:spacing w:before="30" w:line="262" w:lineRule="auto"/>
              <w:ind w:left="50" w:right="44" w:firstLine="47"/>
            </w:pPr>
            <w:r>
              <w:rPr>
                <w:spacing w:val="5"/>
              </w:rPr>
              <w:t>市场监督管理部门</w:t>
            </w:r>
            <w:r>
              <w:rPr>
                <w:spacing w:val="1"/>
              </w:rPr>
              <w:t xml:space="preserve">  </w:t>
            </w:r>
            <w:r>
              <w:rPr>
                <w:spacing w:val="6"/>
              </w:rPr>
              <w:t>（省级、设区的市级</w:t>
            </w:r>
          </w:p>
          <w:p w14:paraId="547DEC3A">
            <w:pPr>
              <w:pStyle w:val="6"/>
              <w:spacing w:line="222" w:lineRule="auto"/>
              <w:ind w:left="267"/>
            </w:pPr>
            <w:r>
              <w:rPr>
                <w:spacing w:val="4"/>
              </w:rPr>
              <w:t>或县级）</w:t>
            </w:r>
          </w:p>
        </w:tc>
        <w:tc>
          <w:tcPr>
            <w:tcW w:w="1259" w:type="dxa"/>
            <w:vAlign w:val="top"/>
          </w:tcPr>
          <w:p w14:paraId="1C005DDB">
            <w:pPr>
              <w:pStyle w:val="6"/>
              <w:spacing w:before="87"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793F2DC">
            <w:pPr>
              <w:pStyle w:val="6"/>
              <w:spacing w:before="31"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2A87441E">
            <w:pPr>
              <w:pStyle w:val="6"/>
              <w:spacing w:before="13" w:line="243" w:lineRule="auto"/>
              <w:ind w:left="20" w:right="67" w:firstLine="2"/>
            </w:pPr>
            <w:r>
              <w:rPr>
                <w:spacing w:val="6"/>
              </w:rPr>
              <w:t>第六十八条第一款第一项：商标代理机构有下列行为之一的，</w:t>
            </w:r>
            <w:r>
              <w:rPr>
                <w:spacing w:val="-17"/>
              </w:rPr>
              <w:t xml:space="preserve"> </w:t>
            </w:r>
            <w:r>
              <w:rPr>
                <w:spacing w:val="6"/>
              </w:rPr>
              <w:t>由工商行政管理部门责令限期改正，给予警告，处一万元以上十万元以下的罚款；对直接负责的主管人员和其他直接责任人员给予警告，处五千元以上五万元以下的罚款；构成犯罪的，依</w:t>
            </w:r>
            <w:r>
              <w:rPr>
                <w:spacing w:val="5"/>
              </w:rPr>
              <w:t>法追究刑事责任</w:t>
            </w:r>
            <w:r>
              <w:rPr>
                <w:spacing w:val="-6"/>
              </w:rPr>
              <w:t>：（</w:t>
            </w:r>
            <w:r>
              <w:rPr>
                <w:spacing w:val="-7"/>
              </w:rPr>
              <w:t xml:space="preserve"> </w:t>
            </w:r>
            <w:r>
              <w:rPr>
                <w:spacing w:val="5"/>
              </w:rPr>
              <w:t>一</w:t>
            </w:r>
            <w:r>
              <w:rPr>
                <w:spacing w:val="-16"/>
              </w:rPr>
              <w:t xml:space="preserve"> </w:t>
            </w:r>
            <w:r>
              <w:rPr>
                <w:spacing w:val="5"/>
              </w:rPr>
              <w:t>）办理商标事宜</w:t>
            </w:r>
            <w:r>
              <w:t xml:space="preserve"> </w:t>
            </w:r>
            <w:r>
              <w:rPr>
                <w:spacing w:val="6"/>
              </w:rPr>
              <w:t>过程中，伪造、变造或者使用伪造、变造的法律文件、</w:t>
            </w:r>
            <w:r>
              <w:rPr>
                <w:spacing w:val="-20"/>
              </w:rPr>
              <w:t xml:space="preserve"> </w:t>
            </w:r>
            <w:r>
              <w:rPr>
                <w:spacing w:val="6"/>
              </w:rPr>
              <w:t>印章、签名的。第六十八条第二款：商标代理机构有前款规定行为的，</w:t>
            </w:r>
            <w:r>
              <w:rPr>
                <w:spacing w:val="-18"/>
              </w:rPr>
              <w:t xml:space="preserve"> </w:t>
            </w:r>
            <w:r>
              <w:rPr>
                <w:spacing w:val="6"/>
              </w:rPr>
              <w:t>由工商行政管理部门记入信用档案；情节严重的，商标局、商标评审委员会并可以决定停止受理其办理商</w:t>
            </w:r>
            <w:r>
              <w:rPr>
                <w:spacing w:val="5"/>
              </w:rPr>
              <w:t>标代理业务，予以公告。</w:t>
            </w:r>
          </w:p>
        </w:tc>
        <w:tc>
          <w:tcPr>
            <w:tcW w:w="371" w:type="dxa"/>
            <w:vAlign w:val="top"/>
          </w:tcPr>
          <w:p w14:paraId="073C2213">
            <w:pPr>
              <w:rPr>
                <w:rFonts w:ascii="Arial"/>
                <w:sz w:val="21"/>
              </w:rPr>
            </w:pPr>
          </w:p>
        </w:tc>
      </w:tr>
      <w:tr w14:paraId="21BD3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9E03A52">
            <w:pPr>
              <w:pStyle w:val="6"/>
              <w:spacing w:before="144" w:line="108" w:lineRule="exact"/>
              <w:ind w:left="248"/>
            </w:pPr>
            <w:r>
              <w:rPr>
                <w:position w:val="1"/>
              </w:rPr>
              <w:t>890</w:t>
            </w:r>
          </w:p>
        </w:tc>
        <w:tc>
          <w:tcPr>
            <w:tcW w:w="1682" w:type="dxa"/>
            <w:vAlign w:val="top"/>
          </w:tcPr>
          <w:p w14:paraId="6B1FA60F">
            <w:pPr>
              <w:pStyle w:val="6"/>
              <w:spacing w:before="87" w:line="231" w:lineRule="auto"/>
              <w:ind w:left="21"/>
            </w:pPr>
            <w:r>
              <w:rPr>
                <w:spacing w:val="6"/>
              </w:rPr>
              <w:t>对商标代理机构以不正当手段扰乱商标代理</w:t>
            </w:r>
          </w:p>
          <w:p w14:paraId="50AADD63">
            <w:pPr>
              <w:pStyle w:val="6"/>
              <w:spacing w:before="14" w:line="229" w:lineRule="auto"/>
              <w:ind w:left="368"/>
            </w:pPr>
            <w:r>
              <w:rPr>
                <w:spacing w:val="5"/>
              </w:rPr>
              <w:t>市场秩序行为的行政处罚</w:t>
            </w:r>
          </w:p>
        </w:tc>
        <w:tc>
          <w:tcPr>
            <w:tcW w:w="536" w:type="dxa"/>
            <w:vAlign w:val="top"/>
          </w:tcPr>
          <w:p w14:paraId="319A87D5">
            <w:pPr>
              <w:pStyle w:val="6"/>
              <w:spacing w:before="144" w:line="229" w:lineRule="auto"/>
              <w:ind w:left="95"/>
            </w:pPr>
            <w:r>
              <w:rPr>
                <w:spacing w:val="5"/>
              </w:rPr>
              <w:t>行政处罚</w:t>
            </w:r>
          </w:p>
        </w:tc>
        <w:tc>
          <w:tcPr>
            <w:tcW w:w="879" w:type="dxa"/>
            <w:vAlign w:val="top"/>
          </w:tcPr>
          <w:p w14:paraId="1E48DF32">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13C23D4A">
            <w:pPr>
              <w:pStyle w:val="6"/>
              <w:spacing w:line="221" w:lineRule="auto"/>
              <w:ind w:left="267"/>
            </w:pPr>
            <w:r>
              <w:rPr>
                <w:spacing w:val="4"/>
              </w:rPr>
              <w:t>或县级）</w:t>
            </w:r>
          </w:p>
        </w:tc>
        <w:tc>
          <w:tcPr>
            <w:tcW w:w="1259" w:type="dxa"/>
            <w:vAlign w:val="top"/>
          </w:tcPr>
          <w:p w14:paraId="5708AA2A">
            <w:pPr>
              <w:pStyle w:val="6"/>
              <w:spacing w:before="87"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FDE975C">
            <w:pPr>
              <w:pStyle w:val="6"/>
              <w:spacing w:before="30"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40C9EE3D">
            <w:pPr>
              <w:pStyle w:val="6"/>
              <w:spacing w:before="13" w:line="244" w:lineRule="auto"/>
              <w:ind w:left="17" w:right="67" w:firstLine="5"/>
            </w:pPr>
            <w:r>
              <w:rPr>
                <w:spacing w:val="6"/>
              </w:rPr>
              <w:t>第六十八条第一款第二项：商标代理机构有下列行为之一的，</w:t>
            </w:r>
            <w:r>
              <w:rPr>
                <w:spacing w:val="-18"/>
              </w:rPr>
              <w:t xml:space="preserve"> </w:t>
            </w:r>
            <w:r>
              <w:rPr>
                <w:spacing w:val="6"/>
              </w:rPr>
              <w:t>由工商行政管理部门责令限期改正，给予警告，处一万元以上十万元以下的罚款；对直接负责的主管人员和其他直接责任人员给予警告，处五千元以上五万元以下的罚款；构成犯罪的，依法</w:t>
            </w:r>
            <w:r>
              <w:rPr>
                <w:spacing w:val="5"/>
              </w:rPr>
              <w:t>追究刑事责任</w:t>
            </w:r>
            <w:r>
              <w:rPr>
                <w:spacing w:val="-6"/>
              </w:rPr>
              <w:t>：（</w:t>
            </w:r>
            <w:r>
              <w:rPr>
                <w:spacing w:val="-7"/>
              </w:rPr>
              <w:t xml:space="preserve"> </w:t>
            </w:r>
            <w:r>
              <w:rPr>
                <w:spacing w:val="5"/>
              </w:rPr>
              <w:t>二</w:t>
            </w:r>
            <w:r>
              <w:rPr>
                <w:spacing w:val="-16"/>
              </w:rPr>
              <w:t xml:space="preserve"> </w:t>
            </w:r>
            <w:r>
              <w:rPr>
                <w:spacing w:val="5"/>
              </w:rPr>
              <w:t>）以诋毁其他商</w:t>
            </w:r>
            <w:r>
              <w:t xml:space="preserve"> </w:t>
            </w:r>
            <w:r>
              <w:rPr>
                <w:spacing w:val="6"/>
              </w:rPr>
              <w:t>标代理机构等手段招徕商标代理业务或者以其他不正当手段扰乱商标代理市场秩序的。第六十八条第二款：商标代理机构有前款规定行为的，</w:t>
            </w:r>
            <w:r>
              <w:rPr>
                <w:spacing w:val="-4"/>
              </w:rPr>
              <w:t xml:space="preserve"> </w:t>
            </w:r>
            <w:r>
              <w:rPr>
                <w:spacing w:val="6"/>
              </w:rPr>
              <w:t>由工商行政管理部门记入信用档案；情节严重的，商标局、商标评审委员会并可以决定停止受理其办理商标代理业务，予以公告。</w:t>
            </w:r>
          </w:p>
        </w:tc>
        <w:tc>
          <w:tcPr>
            <w:tcW w:w="371" w:type="dxa"/>
            <w:vAlign w:val="top"/>
          </w:tcPr>
          <w:p w14:paraId="54587199">
            <w:pPr>
              <w:rPr>
                <w:rFonts w:ascii="Arial"/>
                <w:sz w:val="21"/>
              </w:rPr>
            </w:pPr>
          </w:p>
        </w:tc>
      </w:tr>
      <w:tr w14:paraId="33F8F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7F3FFC4E">
            <w:pPr>
              <w:spacing w:line="242" w:lineRule="auto"/>
              <w:rPr>
                <w:rFonts w:ascii="Arial"/>
                <w:sz w:val="21"/>
              </w:rPr>
            </w:pPr>
          </w:p>
          <w:p w14:paraId="422BFD94">
            <w:pPr>
              <w:pStyle w:val="6"/>
              <w:spacing w:before="26" w:line="108" w:lineRule="exact"/>
              <w:ind w:left="248"/>
            </w:pPr>
            <w:r>
              <w:rPr>
                <w:position w:val="1"/>
              </w:rPr>
              <w:t>891</w:t>
            </w:r>
          </w:p>
        </w:tc>
        <w:tc>
          <w:tcPr>
            <w:tcW w:w="1682" w:type="dxa"/>
            <w:vAlign w:val="top"/>
          </w:tcPr>
          <w:p w14:paraId="20A94BFC">
            <w:pPr>
              <w:pStyle w:val="6"/>
              <w:spacing w:before="155" w:line="231" w:lineRule="auto"/>
              <w:ind w:left="21"/>
            </w:pPr>
            <w:r>
              <w:rPr>
                <w:spacing w:val="6"/>
              </w:rPr>
              <w:t>对商标代理机构知道或者应当知道委托人申</w:t>
            </w:r>
          </w:p>
          <w:p w14:paraId="6C619806">
            <w:pPr>
              <w:pStyle w:val="6"/>
              <w:spacing w:before="14" w:line="228" w:lineRule="auto"/>
              <w:ind w:left="19"/>
            </w:pPr>
            <w:r>
              <w:rPr>
                <w:spacing w:val="6"/>
              </w:rPr>
              <w:t>请注册的商标属于不予注册等情形而接受其</w:t>
            </w:r>
          </w:p>
          <w:p w14:paraId="199FF77C">
            <w:pPr>
              <w:pStyle w:val="6"/>
              <w:spacing w:before="15" w:line="229" w:lineRule="auto"/>
              <w:ind w:left="410"/>
            </w:pPr>
            <w:r>
              <w:rPr>
                <w:spacing w:val="5"/>
              </w:rPr>
              <w:t>委托等行为的行政处罚</w:t>
            </w:r>
          </w:p>
        </w:tc>
        <w:tc>
          <w:tcPr>
            <w:tcW w:w="536" w:type="dxa"/>
            <w:vAlign w:val="top"/>
          </w:tcPr>
          <w:p w14:paraId="5BB68941">
            <w:pPr>
              <w:spacing w:line="242" w:lineRule="auto"/>
              <w:rPr>
                <w:rFonts w:ascii="Arial"/>
                <w:sz w:val="21"/>
              </w:rPr>
            </w:pPr>
          </w:p>
          <w:p w14:paraId="08C6608D">
            <w:pPr>
              <w:pStyle w:val="6"/>
              <w:spacing w:before="26" w:line="229" w:lineRule="auto"/>
              <w:ind w:left="95"/>
            </w:pPr>
            <w:r>
              <w:rPr>
                <w:spacing w:val="5"/>
              </w:rPr>
              <w:t>行政处罚</w:t>
            </w:r>
          </w:p>
        </w:tc>
        <w:tc>
          <w:tcPr>
            <w:tcW w:w="879" w:type="dxa"/>
            <w:vAlign w:val="top"/>
          </w:tcPr>
          <w:p w14:paraId="4F997D8D">
            <w:pPr>
              <w:pStyle w:val="6"/>
              <w:spacing w:before="155" w:line="263" w:lineRule="auto"/>
              <w:ind w:left="50" w:right="44" w:firstLine="47"/>
            </w:pPr>
            <w:r>
              <w:rPr>
                <w:spacing w:val="5"/>
              </w:rPr>
              <w:t>市场监督管理部门</w:t>
            </w:r>
            <w:r>
              <w:rPr>
                <w:spacing w:val="1"/>
              </w:rPr>
              <w:t xml:space="preserve">  </w:t>
            </w:r>
            <w:r>
              <w:rPr>
                <w:spacing w:val="6"/>
              </w:rPr>
              <w:t>（省级、设区的市级</w:t>
            </w:r>
          </w:p>
          <w:p w14:paraId="163A5432">
            <w:pPr>
              <w:pStyle w:val="6"/>
              <w:spacing w:line="231" w:lineRule="auto"/>
              <w:ind w:left="267"/>
            </w:pPr>
            <w:r>
              <w:rPr>
                <w:spacing w:val="4"/>
              </w:rPr>
              <w:t>或县级）</w:t>
            </w:r>
          </w:p>
        </w:tc>
        <w:tc>
          <w:tcPr>
            <w:tcW w:w="1259" w:type="dxa"/>
            <w:vAlign w:val="top"/>
          </w:tcPr>
          <w:p w14:paraId="5CC75991">
            <w:pPr>
              <w:pStyle w:val="6"/>
              <w:spacing w:before="21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FF4A4A5">
            <w:pPr>
              <w:pStyle w:val="6"/>
              <w:spacing w:before="41"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763F700A">
            <w:pPr>
              <w:pStyle w:val="6"/>
              <w:spacing w:before="13" w:line="259" w:lineRule="auto"/>
              <w:ind w:left="18" w:right="67" w:firstLine="4"/>
            </w:pPr>
            <w:r>
              <w:rPr>
                <w:spacing w:val="6"/>
              </w:rPr>
              <w:t>第六十八条第一款第三项：商标代理机构有下列行为之一的，</w:t>
            </w:r>
            <w:r>
              <w:rPr>
                <w:spacing w:val="-17"/>
              </w:rPr>
              <w:t xml:space="preserve"> </w:t>
            </w:r>
            <w:r>
              <w:rPr>
                <w:spacing w:val="6"/>
              </w:rPr>
              <w:t>由工商行政管理部门责令限期改正，给予警告，处一万元以上十万元以下的罚款；对直接负责的主管人员和其他直接责任人员给予警告，处五千元以上五万元以下的罚款；构成犯罪的，依法追究刑事责任</w:t>
            </w:r>
            <w:r>
              <w:rPr>
                <w:spacing w:val="-2"/>
              </w:rPr>
              <w:t>：（</w:t>
            </w:r>
            <w:r>
              <w:rPr>
                <w:spacing w:val="-6"/>
              </w:rPr>
              <w:t xml:space="preserve"> </w:t>
            </w:r>
            <w:r>
              <w:rPr>
                <w:spacing w:val="6"/>
              </w:rPr>
              <w:t>三）违反本法第四</w:t>
            </w:r>
            <w:r>
              <w:t xml:space="preserve"> </w:t>
            </w:r>
            <w:r>
              <w:rPr>
                <w:spacing w:val="7"/>
              </w:rPr>
              <w:t>条、第十九条第三款、第四款规定的。第六十八条第二</w:t>
            </w:r>
            <w:r>
              <w:rPr>
                <w:spacing w:val="6"/>
              </w:rPr>
              <w:t>款：商标代理机构有前款规定行为的，</w:t>
            </w:r>
            <w:r>
              <w:rPr>
                <w:spacing w:val="-19"/>
              </w:rPr>
              <w:t xml:space="preserve"> </w:t>
            </w:r>
            <w:r>
              <w:rPr>
                <w:spacing w:val="6"/>
              </w:rPr>
              <w:t>由工商行政管理部门记入信用档案；情节严重的，商标局、商标评审委员会并可以决定停止受理其办理商标代理业务，予以公告。第十九条第三款：商标代理机构知道或者应当知道委托人申请注</w:t>
            </w:r>
            <w:r>
              <w:t xml:space="preserve"> </w:t>
            </w:r>
            <w:r>
              <w:rPr>
                <w:spacing w:val="7"/>
              </w:rPr>
              <w:t>册的商标属于本法第十五条和第三十二条规定情形的，不得接受其委托。第十五条：未经授权，代理人</w:t>
            </w:r>
            <w:r>
              <w:rPr>
                <w:spacing w:val="6"/>
              </w:rPr>
              <w:t>或者代表人以自己的名义将被代理人或者被代表人的商标进行注册，被代理人或者被代表人提出异议的，不予注册并禁止使用。就同一种商品或者类似商品申请注册的商标与他人在先使</w:t>
            </w:r>
            <w:r>
              <w:t xml:space="preserve"> </w:t>
            </w:r>
            <w:r>
              <w:rPr>
                <w:spacing w:val="6"/>
              </w:rPr>
              <w:t>用的未注册商标相同或者近似，</w:t>
            </w:r>
            <w:r>
              <w:rPr>
                <w:spacing w:val="-17"/>
              </w:rPr>
              <w:t xml:space="preserve"> </w:t>
            </w:r>
            <w:r>
              <w:rPr>
                <w:spacing w:val="6"/>
              </w:rPr>
              <w:t>申请人与该他人具有前款规定以外的合同、业务往来关系或者其他关系而明知该他人商标存在，该他人提出异议的，不予注册。第三十二条：</w:t>
            </w:r>
            <w:r>
              <w:rPr>
                <w:spacing w:val="-16"/>
              </w:rPr>
              <w:t xml:space="preserve"> </w:t>
            </w:r>
            <w:r>
              <w:rPr>
                <w:spacing w:val="6"/>
              </w:rPr>
              <w:t>申请商标注册不得损害他人现有的在先权利，也不得以不正当手段抢先注册他人已经使用并</w:t>
            </w:r>
            <w:r>
              <w:rPr>
                <w:spacing w:val="5"/>
              </w:rPr>
              <w:t>有一定影响的商标。</w:t>
            </w:r>
          </w:p>
        </w:tc>
        <w:tc>
          <w:tcPr>
            <w:tcW w:w="371" w:type="dxa"/>
            <w:vAlign w:val="top"/>
          </w:tcPr>
          <w:p w14:paraId="2526B432">
            <w:pPr>
              <w:rPr>
                <w:rFonts w:ascii="Arial"/>
                <w:sz w:val="21"/>
              </w:rPr>
            </w:pPr>
          </w:p>
        </w:tc>
      </w:tr>
      <w:tr w14:paraId="4DED6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40EA2D4">
            <w:pPr>
              <w:pStyle w:val="6"/>
              <w:spacing w:before="145" w:line="108" w:lineRule="exact"/>
              <w:ind w:left="248"/>
            </w:pPr>
            <w:r>
              <w:rPr>
                <w:position w:val="1"/>
              </w:rPr>
              <w:t>892</w:t>
            </w:r>
          </w:p>
        </w:tc>
        <w:tc>
          <w:tcPr>
            <w:tcW w:w="1682" w:type="dxa"/>
            <w:vAlign w:val="top"/>
          </w:tcPr>
          <w:p w14:paraId="2F0BC3B7">
            <w:pPr>
              <w:pStyle w:val="6"/>
              <w:spacing w:before="89" w:line="228" w:lineRule="auto"/>
              <w:ind w:left="21"/>
            </w:pPr>
            <w:r>
              <w:rPr>
                <w:spacing w:val="6"/>
              </w:rPr>
              <w:t>对商标代理机构申请注册其代理服务以外的</w:t>
            </w:r>
          </w:p>
          <w:p w14:paraId="100A4B0A">
            <w:pPr>
              <w:pStyle w:val="6"/>
              <w:spacing w:before="15" w:line="229" w:lineRule="auto"/>
              <w:ind w:left="455"/>
            </w:pPr>
            <w:r>
              <w:rPr>
                <w:spacing w:val="5"/>
              </w:rPr>
              <w:t>商标行为的行政处罚</w:t>
            </w:r>
          </w:p>
        </w:tc>
        <w:tc>
          <w:tcPr>
            <w:tcW w:w="536" w:type="dxa"/>
            <w:vAlign w:val="top"/>
          </w:tcPr>
          <w:p w14:paraId="5E83F737">
            <w:pPr>
              <w:pStyle w:val="6"/>
              <w:spacing w:before="145" w:line="229" w:lineRule="auto"/>
              <w:ind w:left="95"/>
            </w:pPr>
            <w:r>
              <w:rPr>
                <w:spacing w:val="5"/>
              </w:rPr>
              <w:t>行政处罚</w:t>
            </w:r>
          </w:p>
        </w:tc>
        <w:tc>
          <w:tcPr>
            <w:tcW w:w="879" w:type="dxa"/>
            <w:vAlign w:val="top"/>
          </w:tcPr>
          <w:p w14:paraId="21980E81">
            <w:pPr>
              <w:pStyle w:val="6"/>
              <w:spacing w:before="31" w:line="263" w:lineRule="auto"/>
              <w:ind w:left="52" w:right="44" w:firstLine="348"/>
            </w:pPr>
            <w:r>
              <w:rPr>
                <w:spacing w:val="4"/>
              </w:rPr>
              <w:t>市场监督管</w:t>
            </w:r>
            <w:r>
              <w:rPr>
                <w:spacing w:val="3"/>
              </w:rPr>
              <w:t xml:space="preserve"> </w:t>
            </w:r>
            <w:r>
              <w:rPr>
                <w:spacing w:val="5"/>
              </w:rPr>
              <w:t>理部门（省级、设区</w:t>
            </w:r>
          </w:p>
          <w:p w14:paraId="0628992C">
            <w:pPr>
              <w:pStyle w:val="6"/>
              <w:spacing w:line="218" w:lineRule="auto"/>
              <w:ind w:left="144"/>
            </w:pPr>
            <w:r>
              <w:rPr>
                <w:spacing w:val="4"/>
              </w:rPr>
              <w:t>的市级或县级）</w:t>
            </w:r>
          </w:p>
        </w:tc>
        <w:tc>
          <w:tcPr>
            <w:tcW w:w="1259" w:type="dxa"/>
            <w:vAlign w:val="top"/>
          </w:tcPr>
          <w:p w14:paraId="40FE0E2E">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B3EBDA6">
            <w:pPr>
              <w:pStyle w:val="6"/>
              <w:spacing w:before="15"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416961B1">
            <w:pPr>
              <w:pStyle w:val="6"/>
              <w:spacing w:before="12" w:line="261" w:lineRule="auto"/>
              <w:ind w:left="19" w:right="67" w:firstLine="3"/>
            </w:pPr>
            <w:r>
              <w:rPr>
                <w:spacing w:val="6"/>
              </w:rPr>
              <w:t>第六十八条第一款第三项：商标代理机构有下列行为之一的，</w:t>
            </w:r>
            <w:r>
              <w:rPr>
                <w:spacing w:val="-17"/>
              </w:rPr>
              <w:t xml:space="preserve"> </w:t>
            </w:r>
            <w:r>
              <w:rPr>
                <w:spacing w:val="6"/>
              </w:rPr>
              <w:t>由工商行政管理部门责令限期改正，给予警告，处一万元以上十万元以下的罚款；对直接负责的主管人员和其他直接责任人员给予警告，处五千元以上五万元以下的罚款；构成犯罪的，依法追究刑事责任</w:t>
            </w:r>
            <w:r>
              <w:rPr>
                <w:spacing w:val="-2"/>
              </w:rPr>
              <w:t>：（</w:t>
            </w:r>
            <w:r>
              <w:rPr>
                <w:spacing w:val="-6"/>
              </w:rPr>
              <w:t xml:space="preserve"> </w:t>
            </w:r>
            <w:r>
              <w:rPr>
                <w:spacing w:val="6"/>
              </w:rPr>
              <w:t>三）违反本法第四</w:t>
            </w:r>
            <w:r>
              <w:t xml:space="preserve"> </w:t>
            </w:r>
            <w:r>
              <w:rPr>
                <w:spacing w:val="7"/>
              </w:rPr>
              <w:t>条、第十九条第三款、第四款规定的。第六十八条</w:t>
            </w:r>
            <w:r>
              <w:rPr>
                <w:spacing w:val="6"/>
              </w:rPr>
              <w:t>第二款：商标代理机构有前款规定行为的，</w:t>
            </w:r>
            <w:r>
              <w:rPr>
                <w:spacing w:val="-18"/>
              </w:rPr>
              <w:t xml:space="preserve"> </w:t>
            </w:r>
            <w:r>
              <w:rPr>
                <w:spacing w:val="6"/>
              </w:rPr>
              <w:t>由工商行政管理部门记入信用档案；情节严重的，商标局、商标评审委员会并可以决定停止受理其办理商标代理业务，予以公告。第十九条第四款：商标代理机构除对其代理服务申请商标注册</w:t>
            </w:r>
          </w:p>
        </w:tc>
        <w:tc>
          <w:tcPr>
            <w:tcW w:w="371" w:type="dxa"/>
            <w:vAlign w:val="top"/>
          </w:tcPr>
          <w:p w14:paraId="3C2297F7">
            <w:pPr>
              <w:rPr>
                <w:rFonts w:ascii="Arial"/>
                <w:sz w:val="21"/>
              </w:rPr>
            </w:pPr>
          </w:p>
        </w:tc>
      </w:tr>
      <w:tr w14:paraId="24B12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A6FDE18">
            <w:pPr>
              <w:pStyle w:val="6"/>
              <w:spacing w:before="145" w:line="108" w:lineRule="exact"/>
              <w:ind w:left="248"/>
            </w:pPr>
            <w:r>
              <w:rPr>
                <w:position w:val="1"/>
              </w:rPr>
              <w:t>893</w:t>
            </w:r>
          </w:p>
        </w:tc>
        <w:tc>
          <w:tcPr>
            <w:tcW w:w="1682" w:type="dxa"/>
            <w:vAlign w:val="top"/>
          </w:tcPr>
          <w:p w14:paraId="3412A813">
            <w:pPr>
              <w:pStyle w:val="6"/>
              <w:spacing w:before="145" w:line="228" w:lineRule="auto"/>
              <w:ind w:left="237"/>
            </w:pPr>
            <w:r>
              <w:rPr>
                <w:spacing w:val="5"/>
              </w:rPr>
              <w:t>对恶意申请商标注册的行政处罚</w:t>
            </w:r>
          </w:p>
        </w:tc>
        <w:tc>
          <w:tcPr>
            <w:tcW w:w="536" w:type="dxa"/>
            <w:vAlign w:val="top"/>
          </w:tcPr>
          <w:p w14:paraId="5CAAF52B">
            <w:pPr>
              <w:pStyle w:val="6"/>
              <w:spacing w:before="145" w:line="229" w:lineRule="auto"/>
              <w:ind w:left="95"/>
            </w:pPr>
            <w:r>
              <w:rPr>
                <w:spacing w:val="5"/>
              </w:rPr>
              <w:t>行政处罚</w:t>
            </w:r>
          </w:p>
        </w:tc>
        <w:tc>
          <w:tcPr>
            <w:tcW w:w="879" w:type="dxa"/>
            <w:vAlign w:val="top"/>
          </w:tcPr>
          <w:p w14:paraId="32C345BC">
            <w:pPr>
              <w:pStyle w:val="6"/>
              <w:spacing w:before="31" w:line="263" w:lineRule="auto"/>
              <w:ind w:left="50" w:right="44" w:firstLine="47"/>
            </w:pPr>
            <w:r>
              <w:rPr>
                <w:spacing w:val="5"/>
              </w:rPr>
              <w:t>市场监督管理部门</w:t>
            </w:r>
            <w:r>
              <w:rPr>
                <w:spacing w:val="1"/>
              </w:rPr>
              <w:t xml:space="preserve">  </w:t>
            </w:r>
            <w:r>
              <w:rPr>
                <w:spacing w:val="6"/>
              </w:rPr>
              <w:t>（省级、设区的市级</w:t>
            </w:r>
          </w:p>
          <w:p w14:paraId="446FE8C6">
            <w:pPr>
              <w:pStyle w:val="6"/>
              <w:spacing w:line="217" w:lineRule="auto"/>
              <w:ind w:left="267"/>
            </w:pPr>
            <w:r>
              <w:rPr>
                <w:spacing w:val="4"/>
              </w:rPr>
              <w:t>或县级）</w:t>
            </w:r>
          </w:p>
        </w:tc>
        <w:tc>
          <w:tcPr>
            <w:tcW w:w="1259" w:type="dxa"/>
            <w:vAlign w:val="top"/>
          </w:tcPr>
          <w:p w14:paraId="0143D05A">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683CBC7">
            <w:pPr>
              <w:pStyle w:val="6"/>
              <w:spacing w:line="188" w:lineRule="auto"/>
              <w:ind w:left="22"/>
            </w:pPr>
            <w:r>
              <w:rPr>
                <w:spacing w:val="5"/>
              </w:rPr>
              <w:t>外  不得申请注册其他商标</w:t>
            </w:r>
          </w:p>
          <w:p w14:paraId="6002EFDE">
            <w:pPr>
              <w:pStyle w:val="6"/>
              <w:spacing w:before="7" w:line="261" w:lineRule="auto"/>
              <w:ind w:left="22" w:right="4347" w:firstLine="1"/>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r>
              <w:t xml:space="preserve"> </w:t>
            </w:r>
            <w:r>
              <w:rPr>
                <w:spacing w:val="6"/>
              </w:rPr>
              <w:t>第六十八条第四款：对恶意申请商标注册的，根据情节给予警告、罚款等行政处罚;对恶意提起商</w:t>
            </w:r>
            <w:r>
              <w:rPr>
                <w:spacing w:val="5"/>
              </w:rPr>
              <w:t>标诉讼的，</w:t>
            </w:r>
            <w:r>
              <w:rPr>
                <w:spacing w:val="-18"/>
              </w:rPr>
              <w:t xml:space="preserve"> </w:t>
            </w:r>
            <w:r>
              <w:rPr>
                <w:spacing w:val="5"/>
              </w:rPr>
              <w:t>由人民法院依法给予处罚。</w:t>
            </w:r>
          </w:p>
        </w:tc>
        <w:tc>
          <w:tcPr>
            <w:tcW w:w="371" w:type="dxa"/>
            <w:vAlign w:val="top"/>
          </w:tcPr>
          <w:p w14:paraId="1AA12B84">
            <w:pPr>
              <w:rPr>
                <w:rFonts w:ascii="Arial"/>
                <w:sz w:val="21"/>
              </w:rPr>
            </w:pPr>
          </w:p>
        </w:tc>
      </w:tr>
      <w:tr w14:paraId="26E4F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41B8833">
            <w:pPr>
              <w:pStyle w:val="6"/>
              <w:spacing w:before="147" w:line="108" w:lineRule="exact"/>
              <w:ind w:left="248"/>
            </w:pPr>
            <w:r>
              <w:rPr>
                <w:position w:val="1"/>
              </w:rPr>
              <w:t>894</w:t>
            </w:r>
          </w:p>
        </w:tc>
        <w:tc>
          <w:tcPr>
            <w:tcW w:w="1682" w:type="dxa"/>
            <w:vAlign w:val="top"/>
          </w:tcPr>
          <w:p w14:paraId="0C1B5F78">
            <w:pPr>
              <w:pStyle w:val="6"/>
              <w:spacing w:before="33" w:line="228" w:lineRule="auto"/>
              <w:ind w:left="21"/>
            </w:pPr>
            <w:r>
              <w:rPr>
                <w:spacing w:val="6"/>
              </w:rPr>
              <w:t>对经许可使用他人注册商标，未在使用该注</w:t>
            </w:r>
          </w:p>
          <w:p w14:paraId="73CE4448">
            <w:pPr>
              <w:pStyle w:val="6"/>
              <w:spacing w:before="15" w:line="229" w:lineRule="auto"/>
              <w:ind w:left="20"/>
            </w:pPr>
            <w:r>
              <w:rPr>
                <w:spacing w:val="6"/>
              </w:rPr>
              <w:t>册商标的商品上标明被许可人的名称和商品</w:t>
            </w:r>
          </w:p>
          <w:p w14:paraId="75909916">
            <w:pPr>
              <w:pStyle w:val="6"/>
              <w:spacing w:before="14" w:line="214" w:lineRule="auto"/>
              <w:ind w:left="537"/>
            </w:pPr>
            <w:r>
              <w:rPr>
                <w:spacing w:val="5"/>
              </w:rPr>
              <w:t>产地的行政处罚</w:t>
            </w:r>
          </w:p>
        </w:tc>
        <w:tc>
          <w:tcPr>
            <w:tcW w:w="536" w:type="dxa"/>
            <w:vAlign w:val="top"/>
          </w:tcPr>
          <w:p w14:paraId="5B79202D">
            <w:pPr>
              <w:pStyle w:val="6"/>
              <w:spacing w:before="147" w:line="229" w:lineRule="auto"/>
              <w:ind w:left="95"/>
            </w:pPr>
            <w:r>
              <w:rPr>
                <w:spacing w:val="5"/>
              </w:rPr>
              <w:t>行政处罚</w:t>
            </w:r>
          </w:p>
        </w:tc>
        <w:tc>
          <w:tcPr>
            <w:tcW w:w="879" w:type="dxa"/>
            <w:vAlign w:val="top"/>
          </w:tcPr>
          <w:p w14:paraId="16FBC401">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386EACCB">
            <w:pPr>
              <w:pStyle w:val="6"/>
              <w:spacing w:line="213" w:lineRule="auto"/>
              <w:ind w:left="267"/>
            </w:pPr>
            <w:r>
              <w:rPr>
                <w:spacing w:val="4"/>
              </w:rPr>
              <w:t>或县级）</w:t>
            </w:r>
          </w:p>
        </w:tc>
        <w:tc>
          <w:tcPr>
            <w:tcW w:w="1259" w:type="dxa"/>
            <w:vAlign w:val="top"/>
          </w:tcPr>
          <w:p w14:paraId="15175811">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238FA5A">
            <w:pPr>
              <w:pStyle w:val="6"/>
              <w:spacing w:before="33" w:line="229" w:lineRule="auto"/>
              <w:ind w:left="23"/>
            </w:pPr>
            <w:r>
              <w:rPr>
                <w:spacing w:val="6"/>
              </w:rPr>
              <w:t>1.《中华人民共和国商标法实施条例》第七十一条：违反商标法第四十三条第二款规定的，</w:t>
            </w:r>
            <w:r>
              <w:rPr>
                <w:spacing w:val="-18"/>
              </w:rPr>
              <w:t xml:space="preserve"> </w:t>
            </w:r>
            <w:r>
              <w:rPr>
                <w:spacing w:val="6"/>
              </w:rPr>
              <w:t>由工商行政管理部门责令限期改正；逾期不改正的，责令停止销售，拒不停</w:t>
            </w:r>
            <w:r>
              <w:rPr>
                <w:spacing w:val="5"/>
              </w:rPr>
              <w:t>止销售的，处10万元以下的罚款。</w:t>
            </w:r>
          </w:p>
          <w:p w14:paraId="62BD297F">
            <w:pPr>
              <w:pStyle w:val="6"/>
              <w:spacing w:before="14" w:line="229" w:lineRule="auto"/>
              <w:ind w:left="21"/>
            </w:pPr>
            <w:r>
              <w:rPr>
                <w:spacing w:val="6"/>
              </w:rPr>
              <w:t>2.《中华人民共和国商标法》（根据2019年4月23日第十三届全国人民代表大会常务委员会第十次会议</w:t>
            </w:r>
            <w:r>
              <w:rPr>
                <w:spacing w:val="5"/>
              </w:rPr>
              <w:t>《关于修改〈</w:t>
            </w:r>
            <w:r>
              <w:rPr>
                <w:spacing w:val="-16"/>
              </w:rPr>
              <w:t xml:space="preserve"> </w:t>
            </w:r>
            <w:r>
              <w:rPr>
                <w:spacing w:val="5"/>
              </w:rPr>
              <w:t>中华人民共和国建筑法〉等八部法律的决定》第四次修正）</w:t>
            </w:r>
          </w:p>
          <w:p w14:paraId="34AD9B59">
            <w:pPr>
              <w:pStyle w:val="6"/>
              <w:spacing w:before="14" w:line="214" w:lineRule="auto"/>
              <w:ind w:left="22"/>
            </w:pPr>
            <w:r>
              <w:rPr>
                <w:spacing w:val="6"/>
              </w:rPr>
              <w:t>第四十三条第二款：经许可使用他人注册商标的，必须在使用该注册商标的商品上标明被许可人的名称和商品产地。</w:t>
            </w:r>
          </w:p>
        </w:tc>
        <w:tc>
          <w:tcPr>
            <w:tcW w:w="371" w:type="dxa"/>
            <w:vAlign w:val="top"/>
          </w:tcPr>
          <w:p w14:paraId="4D876B15">
            <w:pPr>
              <w:rPr>
                <w:rFonts w:ascii="Arial"/>
                <w:sz w:val="21"/>
              </w:rPr>
            </w:pPr>
          </w:p>
        </w:tc>
      </w:tr>
      <w:tr w14:paraId="0D9D1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5B5707A1">
            <w:pPr>
              <w:spacing w:line="307" w:lineRule="auto"/>
              <w:rPr>
                <w:rFonts w:ascii="Arial"/>
                <w:sz w:val="21"/>
              </w:rPr>
            </w:pPr>
          </w:p>
          <w:p w14:paraId="547D10F8">
            <w:pPr>
              <w:pStyle w:val="6"/>
              <w:spacing w:before="26" w:line="108" w:lineRule="exact"/>
              <w:ind w:left="248"/>
            </w:pPr>
            <w:r>
              <w:rPr>
                <w:position w:val="1"/>
              </w:rPr>
              <w:t>895</w:t>
            </w:r>
          </w:p>
        </w:tc>
        <w:tc>
          <w:tcPr>
            <w:tcW w:w="1682" w:type="dxa"/>
            <w:vAlign w:val="top"/>
          </w:tcPr>
          <w:p w14:paraId="7E6EEAF4">
            <w:pPr>
              <w:spacing w:line="249" w:lineRule="auto"/>
              <w:rPr>
                <w:rFonts w:ascii="Arial"/>
                <w:sz w:val="21"/>
              </w:rPr>
            </w:pPr>
          </w:p>
          <w:p w14:paraId="6161C4AD">
            <w:pPr>
              <w:pStyle w:val="6"/>
              <w:spacing w:before="26" w:line="229" w:lineRule="auto"/>
              <w:ind w:left="21"/>
            </w:pPr>
            <w:r>
              <w:rPr>
                <w:spacing w:val="6"/>
              </w:rPr>
              <w:t>对违反驰名商标保护规定使用商标等行为的</w:t>
            </w:r>
          </w:p>
          <w:p w14:paraId="12412DCD">
            <w:pPr>
              <w:pStyle w:val="6"/>
              <w:spacing w:before="14" w:line="229" w:lineRule="auto"/>
              <w:ind w:left="667"/>
            </w:pPr>
            <w:r>
              <w:rPr>
                <w:spacing w:val="5"/>
              </w:rPr>
              <w:t>行政处罚</w:t>
            </w:r>
          </w:p>
        </w:tc>
        <w:tc>
          <w:tcPr>
            <w:tcW w:w="536" w:type="dxa"/>
            <w:vAlign w:val="top"/>
          </w:tcPr>
          <w:p w14:paraId="51C24450">
            <w:pPr>
              <w:spacing w:line="307" w:lineRule="auto"/>
              <w:rPr>
                <w:rFonts w:ascii="Arial"/>
                <w:sz w:val="21"/>
              </w:rPr>
            </w:pPr>
          </w:p>
          <w:p w14:paraId="06D0650E">
            <w:pPr>
              <w:pStyle w:val="6"/>
              <w:spacing w:before="26" w:line="229" w:lineRule="auto"/>
              <w:ind w:left="95"/>
            </w:pPr>
            <w:r>
              <w:rPr>
                <w:spacing w:val="5"/>
              </w:rPr>
              <w:t>行政处罚</w:t>
            </w:r>
          </w:p>
        </w:tc>
        <w:tc>
          <w:tcPr>
            <w:tcW w:w="879" w:type="dxa"/>
            <w:vAlign w:val="top"/>
          </w:tcPr>
          <w:p w14:paraId="39160615">
            <w:pPr>
              <w:pStyle w:val="6"/>
              <w:spacing w:before="221" w:line="230" w:lineRule="auto"/>
              <w:ind w:left="98"/>
            </w:pPr>
            <w:r>
              <w:rPr>
                <w:spacing w:val="5"/>
              </w:rPr>
              <w:t>市场监督管理部门</w:t>
            </w:r>
          </w:p>
          <w:p w14:paraId="2733A485">
            <w:pPr>
              <w:pStyle w:val="6"/>
              <w:spacing w:before="14" w:line="231" w:lineRule="auto"/>
              <w:ind w:left="93"/>
            </w:pPr>
            <w:r>
              <w:rPr>
                <w:spacing w:val="5"/>
              </w:rPr>
              <w:t>（省级或设区的市</w:t>
            </w:r>
          </w:p>
          <w:p w14:paraId="27A1CD1A">
            <w:pPr>
              <w:pStyle w:val="6"/>
              <w:spacing w:before="14" w:line="232" w:lineRule="auto"/>
              <w:ind w:left="357"/>
            </w:pPr>
            <w:r>
              <w:rPr>
                <w:spacing w:val="1"/>
              </w:rPr>
              <w:t>级）</w:t>
            </w:r>
          </w:p>
        </w:tc>
        <w:tc>
          <w:tcPr>
            <w:tcW w:w="1259" w:type="dxa"/>
            <w:vAlign w:val="top"/>
          </w:tcPr>
          <w:p w14:paraId="53BF46D4">
            <w:pPr>
              <w:spacing w:line="249" w:lineRule="auto"/>
              <w:rPr>
                <w:rFonts w:ascii="Arial"/>
                <w:sz w:val="21"/>
              </w:rPr>
            </w:pPr>
          </w:p>
          <w:p w14:paraId="328A5D4F">
            <w:pPr>
              <w:pStyle w:val="6"/>
              <w:spacing w:before="26" w:line="231" w:lineRule="auto"/>
              <w:ind w:left="28"/>
            </w:pPr>
            <w:r>
              <w:rPr>
                <w:spacing w:val="5"/>
              </w:rPr>
              <w:t>省市场监督管理局执法稽查局、</w:t>
            </w:r>
          </w:p>
          <w:p w14:paraId="76E52394">
            <w:pPr>
              <w:pStyle w:val="6"/>
              <w:spacing w:before="13" w:line="230" w:lineRule="auto"/>
              <w:ind w:left="201"/>
            </w:pPr>
            <w:r>
              <w:rPr>
                <w:spacing w:val="5"/>
              </w:rPr>
              <w:t>市（州）相关业务部门</w:t>
            </w:r>
          </w:p>
        </w:tc>
        <w:tc>
          <w:tcPr>
            <w:tcW w:w="10978" w:type="dxa"/>
            <w:vAlign w:val="top"/>
          </w:tcPr>
          <w:p w14:paraId="68B38179">
            <w:pPr>
              <w:pStyle w:val="6"/>
              <w:spacing w:before="49" w:line="246" w:lineRule="auto"/>
              <w:ind w:left="19" w:right="67" w:firstLine="4"/>
            </w:pPr>
            <w:r>
              <w:rPr>
                <w:spacing w:val="6"/>
              </w:rPr>
              <w:t>1.《中华人民共和国商标法实施条例》第七十二条：商标持有人依照商标法第十三条规定请求驰名商标保护的，可以向工商行政管理部门提出请求。经商标局依照商标法第十四条规定认定为驰名商标的，</w:t>
            </w:r>
            <w:r>
              <w:rPr>
                <w:spacing w:val="-6"/>
              </w:rPr>
              <w:t xml:space="preserve"> </w:t>
            </w:r>
            <w:r>
              <w:rPr>
                <w:spacing w:val="6"/>
              </w:rPr>
              <w:t>由工商行政管理部门责令停止违反商标法第十三条规定使用商标的行为，收缴、销毁</w:t>
            </w:r>
            <w:r>
              <w:t xml:space="preserve"> </w:t>
            </w:r>
            <w:r>
              <w:rPr>
                <w:spacing w:val="6"/>
              </w:rPr>
              <w:t>违法使用的商标标识；商标标识与商品难以分离的，一并收缴、销毁。</w:t>
            </w:r>
          </w:p>
          <w:p w14:paraId="3CE39334">
            <w:pPr>
              <w:pStyle w:val="6"/>
              <w:spacing w:before="15" w:line="229" w:lineRule="auto"/>
              <w:ind w:left="21"/>
            </w:pPr>
            <w:r>
              <w:rPr>
                <w:spacing w:val="6"/>
              </w:rPr>
              <w:t>2.《中华人民共和国商标法》（根据2019年4月23日第十三届全国人民代表大会常务委员会第十次会议</w:t>
            </w:r>
            <w:r>
              <w:rPr>
                <w:spacing w:val="5"/>
              </w:rPr>
              <w:t>《关于修改〈</w:t>
            </w:r>
            <w:r>
              <w:rPr>
                <w:spacing w:val="-16"/>
              </w:rPr>
              <w:t xml:space="preserve"> </w:t>
            </w:r>
            <w:r>
              <w:rPr>
                <w:spacing w:val="5"/>
              </w:rPr>
              <w:t>中华人民共和国建筑法〉等八部法律的决定》第四次修正）</w:t>
            </w:r>
          </w:p>
          <w:p w14:paraId="0F5C11A9">
            <w:pPr>
              <w:pStyle w:val="6"/>
              <w:spacing w:before="14" w:line="259" w:lineRule="auto"/>
              <w:ind w:left="22" w:right="67"/>
              <w:jc w:val="both"/>
            </w:pPr>
            <w:r>
              <w:rPr>
                <w:spacing w:val="7"/>
              </w:rPr>
              <w:t>第十三条：为相关公众所熟知的商标，持有人认为其权利受到侵害时，可以依照本法规定请求</w:t>
            </w:r>
            <w:r>
              <w:rPr>
                <w:spacing w:val="6"/>
              </w:rPr>
              <w:t>驰名商标保护。就相同或者类似商品申请注册的商标是复制、摹仿或者翻译他人未在中国注册的驰名商标，容易导致混淆的，不予注册并禁止使用。就不相同或者不相类似商品申请注册的商标是</w:t>
            </w:r>
            <w:r>
              <w:t xml:space="preserve"> </w:t>
            </w:r>
            <w:r>
              <w:rPr>
                <w:spacing w:val="6"/>
              </w:rPr>
              <w:t>复制、摹仿或者翻译他人已经在中国注册的驰名商标，误导公众，致使该驰名商标注册人的利益可能受到损害的，不予注册并禁止使用。</w:t>
            </w:r>
            <w:r>
              <w:rPr>
                <w:spacing w:val="-19"/>
              </w:rPr>
              <w:t xml:space="preserve"> </w:t>
            </w:r>
            <w:r>
              <w:rPr>
                <w:spacing w:val="6"/>
              </w:rPr>
              <w:t>3.《驰名商标认定和保护规定》第七条：涉及驰名商标保护的商标违法案</w:t>
            </w:r>
            <w:r>
              <w:rPr>
                <w:spacing w:val="5"/>
              </w:rPr>
              <w:t>件由市（地、州</w:t>
            </w:r>
            <w:r>
              <w:rPr>
                <w:spacing w:val="-16"/>
              </w:rPr>
              <w:t xml:space="preserve"> </w:t>
            </w:r>
            <w:r>
              <w:rPr>
                <w:spacing w:val="5"/>
              </w:rPr>
              <w:t>）级以上工商行政管理部门管辖。</w:t>
            </w:r>
            <w:r>
              <w:rPr>
                <w:spacing w:val="-16"/>
              </w:rPr>
              <w:t xml:space="preserve"> </w:t>
            </w:r>
            <w:r>
              <w:rPr>
                <w:spacing w:val="5"/>
              </w:rPr>
              <w:t>当事人请求工商行政管理部</w:t>
            </w:r>
            <w:r>
              <w:t xml:space="preserve"> </w:t>
            </w:r>
            <w:r>
              <w:rPr>
                <w:spacing w:val="6"/>
              </w:rPr>
              <w:t>门查处商标违法行为，并依照商标法第十三条规定请求驰名商标保护的，可以向违法行为发生地的市（地、州</w:t>
            </w:r>
            <w:r>
              <w:rPr>
                <w:spacing w:val="-16"/>
              </w:rPr>
              <w:t xml:space="preserve"> </w:t>
            </w:r>
            <w:r>
              <w:rPr>
                <w:spacing w:val="6"/>
              </w:rPr>
              <w:t>）级以上工商行政管理部门进行投诉，并提出驰名商标保护的书面请求，提交证明其商标构成驰名商标的证据材料。</w:t>
            </w:r>
          </w:p>
        </w:tc>
        <w:tc>
          <w:tcPr>
            <w:tcW w:w="371" w:type="dxa"/>
            <w:vAlign w:val="top"/>
          </w:tcPr>
          <w:p w14:paraId="265CF90B">
            <w:pPr>
              <w:rPr>
                <w:rFonts w:ascii="Arial"/>
                <w:sz w:val="21"/>
              </w:rPr>
            </w:pPr>
          </w:p>
        </w:tc>
      </w:tr>
      <w:tr w14:paraId="04923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5C5C334">
            <w:pPr>
              <w:pStyle w:val="6"/>
              <w:spacing w:before="148" w:line="108" w:lineRule="exact"/>
              <w:ind w:left="248"/>
            </w:pPr>
            <w:r>
              <w:rPr>
                <w:position w:val="1"/>
              </w:rPr>
              <w:t>896</w:t>
            </w:r>
          </w:p>
        </w:tc>
        <w:tc>
          <w:tcPr>
            <w:tcW w:w="1682" w:type="dxa"/>
            <w:vAlign w:val="top"/>
          </w:tcPr>
          <w:p w14:paraId="01D7C9ED">
            <w:pPr>
              <w:pStyle w:val="6"/>
              <w:spacing w:before="90" w:line="263" w:lineRule="auto"/>
              <w:ind w:left="191" w:right="14" w:hanging="170"/>
            </w:pPr>
            <w:r>
              <w:rPr>
                <w:spacing w:val="6"/>
              </w:rPr>
              <w:t>对特殊标志所有人或者使用人擅自改变特殊</w:t>
            </w:r>
            <w:r>
              <w:t xml:space="preserve"> </w:t>
            </w:r>
            <w:r>
              <w:rPr>
                <w:spacing w:val="6"/>
              </w:rPr>
              <w:t>标志文字、图形等行为的行政处罚</w:t>
            </w:r>
          </w:p>
        </w:tc>
        <w:tc>
          <w:tcPr>
            <w:tcW w:w="536" w:type="dxa"/>
            <w:vAlign w:val="top"/>
          </w:tcPr>
          <w:p w14:paraId="613A39AC">
            <w:pPr>
              <w:pStyle w:val="6"/>
              <w:spacing w:before="148" w:line="229" w:lineRule="auto"/>
              <w:ind w:left="95"/>
            </w:pPr>
            <w:r>
              <w:rPr>
                <w:spacing w:val="5"/>
              </w:rPr>
              <w:t>行政处罚</w:t>
            </w:r>
          </w:p>
        </w:tc>
        <w:tc>
          <w:tcPr>
            <w:tcW w:w="879" w:type="dxa"/>
            <w:vAlign w:val="top"/>
          </w:tcPr>
          <w:p w14:paraId="1374D959">
            <w:pPr>
              <w:pStyle w:val="6"/>
              <w:spacing w:before="34" w:line="263" w:lineRule="auto"/>
              <w:ind w:left="50" w:right="44" w:firstLine="47"/>
            </w:pPr>
            <w:r>
              <w:rPr>
                <w:spacing w:val="5"/>
              </w:rPr>
              <w:t>市场监督管理部门</w:t>
            </w:r>
            <w:r>
              <w:rPr>
                <w:spacing w:val="1"/>
              </w:rPr>
              <w:t xml:space="preserve">  </w:t>
            </w:r>
            <w:r>
              <w:rPr>
                <w:spacing w:val="6"/>
              </w:rPr>
              <w:t>（省级、设区的市级</w:t>
            </w:r>
          </w:p>
          <w:p w14:paraId="5A57B927">
            <w:pPr>
              <w:pStyle w:val="6"/>
              <w:spacing w:line="210" w:lineRule="auto"/>
              <w:ind w:left="267"/>
            </w:pPr>
            <w:r>
              <w:rPr>
                <w:spacing w:val="4"/>
              </w:rPr>
              <w:t>或县级）</w:t>
            </w:r>
          </w:p>
        </w:tc>
        <w:tc>
          <w:tcPr>
            <w:tcW w:w="1259" w:type="dxa"/>
            <w:vAlign w:val="top"/>
          </w:tcPr>
          <w:p w14:paraId="02940BC2">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5CBE6D0">
            <w:pPr>
              <w:pStyle w:val="6"/>
              <w:spacing w:before="34" w:line="228" w:lineRule="auto"/>
              <w:ind w:left="23"/>
            </w:pPr>
            <w:r>
              <w:rPr>
                <w:spacing w:val="3"/>
              </w:rPr>
              <w:t>1.《特殊标志管理条例》（ 国务院令第二百零二号）</w:t>
            </w:r>
          </w:p>
          <w:p w14:paraId="1EA5F130">
            <w:pPr>
              <w:pStyle w:val="6"/>
              <w:spacing w:before="14" w:line="237" w:lineRule="auto"/>
              <w:ind w:left="19" w:right="24" w:firstLine="3"/>
            </w:pPr>
            <w:r>
              <w:rPr>
                <w:spacing w:val="6"/>
              </w:rPr>
              <w:t>第十五条：特殊标志所有人或者使用人有下列行为之一的，</w:t>
            </w:r>
            <w:r>
              <w:rPr>
                <w:spacing w:val="-18"/>
              </w:rPr>
              <w:t xml:space="preserve"> </w:t>
            </w:r>
            <w:r>
              <w:rPr>
                <w:spacing w:val="6"/>
              </w:rPr>
              <w:t>由其所在地或者行为发生地县级以上人民政府工商行政管理部门责令改正，可以处5万元以下的罚款；情节严重的，</w:t>
            </w:r>
            <w:r>
              <w:rPr>
                <w:spacing w:val="-19"/>
              </w:rPr>
              <w:t xml:space="preserve"> </w:t>
            </w:r>
            <w:r>
              <w:rPr>
                <w:spacing w:val="6"/>
              </w:rPr>
              <w:t>由县级以上人民政府工商行政管理部门责令使用人停</w:t>
            </w:r>
            <w:r>
              <w:rPr>
                <w:spacing w:val="5"/>
              </w:rPr>
              <w:t>止使用该特殊标志，</w:t>
            </w:r>
            <w:r>
              <w:rPr>
                <w:spacing w:val="-18"/>
              </w:rPr>
              <w:t xml:space="preserve"> </w:t>
            </w:r>
            <w:r>
              <w:rPr>
                <w:spacing w:val="5"/>
              </w:rPr>
              <w:t>由国务院工商行政管理部门撤销所有人的</w:t>
            </w:r>
            <w:r>
              <w:t xml:space="preserve"> </w:t>
            </w:r>
            <w:r>
              <w:rPr>
                <w:spacing w:val="6"/>
              </w:rPr>
              <w:t>特殊标志登记</w:t>
            </w:r>
            <w:r>
              <w:rPr>
                <w:spacing w:val="-6"/>
              </w:rPr>
              <w:t>：（</w:t>
            </w:r>
            <w:r>
              <w:rPr>
                <w:spacing w:val="-3"/>
              </w:rPr>
              <w:t xml:space="preserve"> </w:t>
            </w:r>
            <w:r>
              <w:rPr>
                <w:spacing w:val="6"/>
              </w:rPr>
              <w:t>一）擅自改变特殊标志文字、图形的</w:t>
            </w:r>
            <w:r>
              <w:rPr>
                <w:spacing w:val="-6"/>
              </w:rPr>
              <w:t>；（</w:t>
            </w:r>
            <w:r>
              <w:rPr>
                <w:spacing w:val="-8"/>
              </w:rPr>
              <w:t xml:space="preserve"> </w:t>
            </w:r>
            <w:r>
              <w:rPr>
                <w:spacing w:val="6"/>
              </w:rPr>
              <w:t>二</w:t>
            </w:r>
            <w:r>
              <w:rPr>
                <w:spacing w:val="-16"/>
              </w:rPr>
              <w:t xml:space="preserve"> </w:t>
            </w:r>
            <w:r>
              <w:rPr>
                <w:spacing w:val="6"/>
              </w:rPr>
              <w:t>）许可他人使用特殊标志，未签订使用合同，或者使用人在规定期限内未报国务院工商行政管理部门备案或者未报所在地县级以上人民政府工商行政管理机关存查的</w:t>
            </w:r>
            <w:r>
              <w:rPr>
                <w:spacing w:val="-6"/>
              </w:rPr>
              <w:t xml:space="preserve">；（ </w:t>
            </w:r>
            <w:r>
              <w:rPr>
                <w:spacing w:val="6"/>
              </w:rPr>
              <w:t>三）</w:t>
            </w:r>
            <w:r>
              <w:rPr>
                <w:spacing w:val="5"/>
              </w:rPr>
              <w:t>超出核准登记的商品或者服务范围使用的。</w:t>
            </w:r>
          </w:p>
        </w:tc>
        <w:tc>
          <w:tcPr>
            <w:tcW w:w="371" w:type="dxa"/>
            <w:vAlign w:val="top"/>
          </w:tcPr>
          <w:p w14:paraId="343099E4">
            <w:pPr>
              <w:rPr>
                <w:rFonts w:ascii="Arial"/>
                <w:sz w:val="21"/>
              </w:rPr>
            </w:pPr>
          </w:p>
        </w:tc>
      </w:tr>
      <w:tr w14:paraId="44209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E778A49">
            <w:pPr>
              <w:pStyle w:val="6"/>
              <w:spacing w:before="147" w:line="108" w:lineRule="exact"/>
              <w:ind w:left="248"/>
            </w:pPr>
            <w:r>
              <w:rPr>
                <w:position w:val="1"/>
              </w:rPr>
              <w:t>897</w:t>
            </w:r>
          </w:p>
        </w:tc>
        <w:tc>
          <w:tcPr>
            <w:tcW w:w="1682" w:type="dxa"/>
            <w:vAlign w:val="top"/>
          </w:tcPr>
          <w:p w14:paraId="018BFA6F">
            <w:pPr>
              <w:pStyle w:val="6"/>
              <w:spacing w:before="33" w:line="230" w:lineRule="auto"/>
              <w:ind w:left="21"/>
            </w:pPr>
            <w:r>
              <w:rPr>
                <w:spacing w:val="6"/>
              </w:rPr>
              <w:t>对擅自使用与特殊标志所有人的特殊标志相</w:t>
            </w:r>
          </w:p>
          <w:p w14:paraId="08961420">
            <w:pPr>
              <w:pStyle w:val="6"/>
              <w:spacing w:before="14" w:line="229" w:lineRule="auto"/>
              <w:ind w:left="28"/>
            </w:pPr>
            <w:r>
              <w:rPr>
                <w:spacing w:val="5"/>
              </w:rPr>
              <w:t>同或者近似的文字、图形或者其组合等行为</w:t>
            </w:r>
          </w:p>
          <w:p w14:paraId="3B9037D0">
            <w:pPr>
              <w:pStyle w:val="6"/>
              <w:spacing w:before="14" w:line="213" w:lineRule="auto"/>
              <w:ind w:left="631"/>
            </w:pPr>
            <w:r>
              <w:rPr>
                <w:spacing w:val="4"/>
              </w:rPr>
              <w:t>的行政处罚</w:t>
            </w:r>
          </w:p>
        </w:tc>
        <w:tc>
          <w:tcPr>
            <w:tcW w:w="536" w:type="dxa"/>
            <w:vAlign w:val="top"/>
          </w:tcPr>
          <w:p w14:paraId="0050F469">
            <w:pPr>
              <w:pStyle w:val="6"/>
              <w:spacing w:before="147" w:line="229" w:lineRule="auto"/>
              <w:ind w:left="95"/>
            </w:pPr>
            <w:r>
              <w:rPr>
                <w:spacing w:val="5"/>
              </w:rPr>
              <w:t>行政处罚</w:t>
            </w:r>
          </w:p>
        </w:tc>
        <w:tc>
          <w:tcPr>
            <w:tcW w:w="879" w:type="dxa"/>
            <w:vAlign w:val="top"/>
          </w:tcPr>
          <w:p w14:paraId="3482EE91">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50023F2E">
            <w:pPr>
              <w:pStyle w:val="6"/>
              <w:spacing w:line="212" w:lineRule="auto"/>
              <w:ind w:left="267"/>
            </w:pPr>
            <w:r>
              <w:rPr>
                <w:spacing w:val="4"/>
              </w:rPr>
              <w:t>或县级）</w:t>
            </w:r>
          </w:p>
        </w:tc>
        <w:tc>
          <w:tcPr>
            <w:tcW w:w="1259" w:type="dxa"/>
            <w:vAlign w:val="top"/>
          </w:tcPr>
          <w:p w14:paraId="68B039F7">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87D52B3">
            <w:pPr>
              <w:pStyle w:val="6"/>
              <w:spacing w:before="34" w:line="228" w:lineRule="auto"/>
              <w:ind w:left="23"/>
            </w:pPr>
            <w:r>
              <w:rPr>
                <w:spacing w:val="3"/>
              </w:rPr>
              <w:t>1.《特殊标志管理条例》（ 国务院令第二百零二号）</w:t>
            </w:r>
          </w:p>
          <w:p w14:paraId="7AAD4629">
            <w:pPr>
              <w:pStyle w:val="6"/>
              <w:spacing w:before="15" w:line="228" w:lineRule="auto"/>
              <w:ind w:left="22"/>
            </w:pPr>
            <w:r>
              <w:rPr>
                <w:spacing w:val="6"/>
              </w:rPr>
              <w:t>第十六条：有下列行为之一的，</w:t>
            </w:r>
            <w:r>
              <w:rPr>
                <w:spacing w:val="-17"/>
              </w:rPr>
              <w:t xml:space="preserve"> </w:t>
            </w:r>
            <w:r>
              <w:rPr>
                <w:spacing w:val="6"/>
              </w:rPr>
              <w:t>由县级以上人民政府工商行政管理部门责令侵权人立即停止侵权行为，没收侵权商品，没收违法所得，并处违法所得5倍以下的罚款，没有违法所得的，处1万元以下的罚款</w:t>
            </w:r>
            <w:r>
              <w:rPr>
                <w:spacing w:val="-6"/>
              </w:rPr>
              <w:t>：（</w:t>
            </w:r>
            <w:r>
              <w:rPr>
                <w:spacing w:val="-7"/>
              </w:rPr>
              <w:t xml:space="preserve"> </w:t>
            </w:r>
            <w:r>
              <w:rPr>
                <w:spacing w:val="6"/>
              </w:rPr>
              <w:t>一）擅自使用与所有人的特殊标志相同或者近似的文字、图形或者其</w:t>
            </w:r>
            <w:r>
              <w:rPr>
                <w:spacing w:val="5"/>
              </w:rPr>
              <w:t>组合的；</w:t>
            </w:r>
          </w:p>
          <w:p w14:paraId="377BBE98">
            <w:pPr>
              <w:pStyle w:val="6"/>
              <w:spacing w:before="14" w:line="213" w:lineRule="auto"/>
              <w:ind w:left="17"/>
            </w:pPr>
            <w:r>
              <w:rPr>
                <w:spacing w:val="6"/>
              </w:rPr>
              <w:t>（</w:t>
            </w:r>
            <w:r>
              <w:rPr>
                <w:spacing w:val="-18"/>
              </w:rPr>
              <w:t xml:space="preserve"> </w:t>
            </w:r>
            <w:r>
              <w:rPr>
                <w:spacing w:val="6"/>
              </w:rPr>
              <w:t>二）未经特殊标志所有人许可，擅自制造、销售其特殊标</w:t>
            </w:r>
            <w:r>
              <w:rPr>
                <w:spacing w:val="5"/>
              </w:rPr>
              <w:t>志或者将其特殊标志用于商业活动的</w:t>
            </w:r>
            <w:r>
              <w:rPr>
                <w:spacing w:val="-6"/>
              </w:rPr>
              <w:t xml:space="preserve">；（ </w:t>
            </w:r>
            <w:r>
              <w:rPr>
                <w:spacing w:val="5"/>
              </w:rPr>
              <w:t>三</w:t>
            </w:r>
            <w:r>
              <w:rPr>
                <w:spacing w:val="-16"/>
              </w:rPr>
              <w:t xml:space="preserve"> </w:t>
            </w:r>
            <w:r>
              <w:rPr>
                <w:spacing w:val="5"/>
              </w:rPr>
              <w:t>）有给特殊标志所有人造成经济损失的其他行为的。</w:t>
            </w:r>
          </w:p>
        </w:tc>
        <w:tc>
          <w:tcPr>
            <w:tcW w:w="371" w:type="dxa"/>
            <w:vAlign w:val="top"/>
          </w:tcPr>
          <w:p w14:paraId="3546B0AD">
            <w:pPr>
              <w:rPr>
                <w:rFonts w:ascii="Arial"/>
                <w:sz w:val="21"/>
              </w:rPr>
            </w:pPr>
          </w:p>
        </w:tc>
      </w:tr>
      <w:tr w14:paraId="355EA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616" w:type="dxa"/>
            <w:vAlign w:val="top"/>
          </w:tcPr>
          <w:p w14:paraId="083A0FF1">
            <w:pPr>
              <w:spacing w:line="370" w:lineRule="auto"/>
              <w:rPr>
                <w:rFonts w:ascii="Arial"/>
                <w:sz w:val="21"/>
              </w:rPr>
            </w:pPr>
          </w:p>
          <w:p w14:paraId="117AB779">
            <w:pPr>
              <w:pStyle w:val="6"/>
              <w:spacing w:before="26" w:line="108" w:lineRule="exact"/>
              <w:ind w:left="248"/>
            </w:pPr>
            <w:r>
              <w:rPr>
                <w:position w:val="1"/>
              </w:rPr>
              <w:t>898</w:t>
            </w:r>
          </w:p>
        </w:tc>
        <w:tc>
          <w:tcPr>
            <w:tcW w:w="1682" w:type="dxa"/>
            <w:vAlign w:val="top"/>
          </w:tcPr>
          <w:p w14:paraId="6E24CB16">
            <w:pPr>
              <w:spacing w:line="314" w:lineRule="auto"/>
              <w:rPr>
                <w:rFonts w:ascii="Arial"/>
                <w:sz w:val="21"/>
              </w:rPr>
            </w:pPr>
          </w:p>
          <w:p w14:paraId="1742D1E6">
            <w:pPr>
              <w:pStyle w:val="6"/>
              <w:spacing w:before="26" w:line="231" w:lineRule="auto"/>
              <w:ind w:left="21"/>
            </w:pPr>
            <w:r>
              <w:rPr>
                <w:spacing w:val="6"/>
              </w:rPr>
              <w:t>对侵犯奥林匹克标志、世界博览会标志专有</w:t>
            </w:r>
          </w:p>
          <w:p w14:paraId="76DC1C60">
            <w:pPr>
              <w:pStyle w:val="6"/>
              <w:spacing w:before="14" w:line="229" w:lineRule="auto"/>
              <w:ind w:left="496"/>
            </w:pPr>
            <w:r>
              <w:rPr>
                <w:spacing w:val="5"/>
              </w:rPr>
              <w:t>权行为的行政处罚</w:t>
            </w:r>
          </w:p>
        </w:tc>
        <w:tc>
          <w:tcPr>
            <w:tcW w:w="536" w:type="dxa"/>
            <w:vAlign w:val="top"/>
          </w:tcPr>
          <w:p w14:paraId="180CE5A9">
            <w:pPr>
              <w:spacing w:line="370" w:lineRule="auto"/>
              <w:rPr>
                <w:rFonts w:ascii="Arial"/>
                <w:sz w:val="21"/>
              </w:rPr>
            </w:pPr>
          </w:p>
          <w:p w14:paraId="31CF20B9">
            <w:pPr>
              <w:pStyle w:val="6"/>
              <w:spacing w:before="26" w:line="229" w:lineRule="auto"/>
              <w:ind w:left="95"/>
            </w:pPr>
            <w:r>
              <w:rPr>
                <w:spacing w:val="5"/>
              </w:rPr>
              <w:t>行政处罚</w:t>
            </w:r>
          </w:p>
        </w:tc>
        <w:tc>
          <w:tcPr>
            <w:tcW w:w="879" w:type="dxa"/>
            <w:vAlign w:val="top"/>
          </w:tcPr>
          <w:p w14:paraId="7366324D">
            <w:pPr>
              <w:spacing w:line="257" w:lineRule="auto"/>
              <w:rPr>
                <w:rFonts w:ascii="Arial"/>
                <w:sz w:val="21"/>
              </w:rPr>
            </w:pPr>
          </w:p>
          <w:p w14:paraId="65BC038E">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A623E0F">
            <w:pPr>
              <w:pStyle w:val="6"/>
              <w:spacing w:line="231" w:lineRule="auto"/>
              <w:ind w:left="267"/>
            </w:pPr>
            <w:r>
              <w:rPr>
                <w:spacing w:val="4"/>
              </w:rPr>
              <w:t>或县级）</w:t>
            </w:r>
          </w:p>
        </w:tc>
        <w:tc>
          <w:tcPr>
            <w:tcW w:w="1259" w:type="dxa"/>
            <w:vAlign w:val="top"/>
          </w:tcPr>
          <w:p w14:paraId="4E612FAB">
            <w:pPr>
              <w:spacing w:line="314" w:lineRule="auto"/>
              <w:rPr>
                <w:rFonts w:ascii="Arial"/>
                <w:sz w:val="21"/>
              </w:rPr>
            </w:pPr>
          </w:p>
          <w:p w14:paraId="42320B54">
            <w:pPr>
              <w:pStyle w:val="6"/>
              <w:spacing w:before="26"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1C79C0A">
            <w:pPr>
              <w:pStyle w:val="6"/>
              <w:spacing w:before="17" w:line="229" w:lineRule="auto"/>
              <w:ind w:left="23"/>
            </w:pPr>
            <w:r>
              <w:rPr>
                <w:spacing w:val="5"/>
              </w:rPr>
              <w:t>1.《奥林匹克标志保护条例》（2018年6月28日中华人民共和国国务院令第699号修订）</w:t>
            </w:r>
          </w:p>
          <w:p w14:paraId="14555E1B">
            <w:pPr>
              <w:pStyle w:val="6"/>
              <w:spacing w:before="14" w:line="247" w:lineRule="auto"/>
              <w:ind w:left="15" w:right="24" w:firstLine="7"/>
            </w:pPr>
            <w:r>
              <w:rPr>
                <w:spacing w:val="7"/>
              </w:rPr>
              <w:t>第十二条第一款：未经奥林匹克标志权利人</w:t>
            </w:r>
            <w:r>
              <w:rPr>
                <w:spacing w:val="6"/>
              </w:rPr>
              <w:t>许可，为商业目的擅自使用奥林匹克标志，或者使用足以引人误认的近似标志，即侵犯奥林匹克标志专有权，引起纠纷的，</w:t>
            </w:r>
            <w:r>
              <w:rPr>
                <w:spacing w:val="-18"/>
              </w:rPr>
              <w:t xml:space="preserve"> </w:t>
            </w:r>
            <w:r>
              <w:rPr>
                <w:spacing w:val="6"/>
              </w:rPr>
              <w:t>由当事人协商解决；不愿协商或者协商不成的，奥林匹克标志权利人或者利害关系人可以向人民法院提起诉讼，也可以请</w:t>
            </w:r>
            <w:r>
              <w:t xml:space="preserve">  </w:t>
            </w:r>
            <w:r>
              <w:rPr>
                <w:spacing w:val="7"/>
              </w:rPr>
              <w:t>求市场监督管理部门处理。市场监督管理部门处理时，认定侵权行为成立的，责令立即停止侵权</w:t>
            </w:r>
            <w:r>
              <w:rPr>
                <w:spacing w:val="6"/>
              </w:rPr>
              <w:t>行为，没收、销毁侵权商品和主要用于制造侵权商品或者为商业目的擅自制造奥林匹克标志的工具。违法经营额5万元以上的，可以并处违法经营额5倍以下的罚款，没有违法经营额或者违法经</w:t>
            </w:r>
            <w:r>
              <w:t xml:space="preserve">  </w:t>
            </w:r>
            <w:r>
              <w:rPr>
                <w:spacing w:val="6"/>
              </w:rPr>
              <w:t>营额不足5万元的，可以并处25万元以下的罚款。</w:t>
            </w:r>
            <w:r>
              <w:rPr>
                <w:spacing w:val="-16"/>
              </w:rPr>
              <w:t xml:space="preserve"> </w:t>
            </w:r>
            <w:r>
              <w:rPr>
                <w:spacing w:val="6"/>
              </w:rPr>
              <w:t>当事人对处理决定不服的，可以依照《中华人民共和国行政复议法》</w:t>
            </w:r>
            <w:r>
              <w:rPr>
                <w:spacing w:val="-17"/>
              </w:rPr>
              <w:t xml:space="preserve"> </w:t>
            </w:r>
            <w:r>
              <w:rPr>
                <w:spacing w:val="6"/>
              </w:rPr>
              <w:t>申请行政复议，也可以直接依照《中华人民共和国行政诉讼法》</w:t>
            </w:r>
            <w:r>
              <w:rPr>
                <w:spacing w:val="-19"/>
              </w:rPr>
              <w:t xml:space="preserve"> </w:t>
            </w:r>
            <w:r>
              <w:rPr>
                <w:spacing w:val="6"/>
              </w:rPr>
              <w:t>向人民法院提起诉讼。进行处理的市场监</w:t>
            </w:r>
            <w:r>
              <w:rPr>
                <w:spacing w:val="5"/>
              </w:rPr>
              <w:t>督管理部门应当事人的请求，可以就侵犯奥林匹克标志专有权的赔</w:t>
            </w:r>
            <w:r>
              <w:t xml:space="preserve"> </w:t>
            </w:r>
            <w:r>
              <w:rPr>
                <w:spacing w:val="6"/>
              </w:rPr>
              <w:t>偿数额进行调解；调解不成的，</w:t>
            </w:r>
            <w:r>
              <w:rPr>
                <w:spacing w:val="-19"/>
              </w:rPr>
              <w:t xml:space="preserve"> </w:t>
            </w:r>
            <w:r>
              <w:rPr>
                <w:spacing w:val="6"/>
              </w:rPr>
              <w:t>当事人可以依照《中华人民共和国民事诉讼法》</w:t>
            </w:r>
            <w:r>
              <w:rPr>
                <w:spacing w:val="-19"/>
              </w:rPr>
              <w:t xml:space="preserve"> </w:t>
            </w:r>
            <w:r>
              <w:rPr>
                <w:spacing w:val="6"/>
              </w:rPr>
              <w:t>向人民法院提起诉讼。2.《奥林匹克标志保护条例》第五条：本条例所称为商业目的使用，是指以营利为目的，</w:t>
            </w:r>
            <w:r>
              <w:rPr>
                <w:spacing w:val="-18"/>
              </w:rPr>
              <w:t xml:space="preserve"> </w:t>
            </w:r>
            <w:r>
              <w:rPr>
                <w:spacing w:val="6"/>
              </w:rPr>
              <w:t>以下列方式利用奥林</w:t>
            </w:r>
            <w:r>
              <w:rPr>
                <w:spacing w:val="5"/>
              </w:rPr>
              <w:t>匹克标志</w:t>
            </w:r>
            <w:r>
              <w:rPr>
                <w:spacing w:val="-6"/>
              </w:rPr>
              <w:t>：（</w:t>
            </w:r>
            <w:r>
              <w:rPr>
                <w:spacing w:val="-7"/>
              </w:rPr>
              <w:t xml:space="preserve"> </w:t>
            </w:r>
            <w:r>
              <w:rPr>
                <w:spacing w:val="5"/>
              </w:rPr>
              <w:t>一）将奥林匹克标志用于商品、商品包装或者容器以及商品交</w:t>
            </w:r>
            <w:r>
              <w:t xml:space="preserve">  </w:t>
            </w:r>
            <w:r>
              <w:rPr>
                <w:spacing w:val="5"/>
              </w:rPr>
              <w:t>易文书上</w:t>
            </w:r>
            <w:r>
              <w:rPr>
                <w:spacing w:val="-6"/>
              </w:rPr>
              <w:t>；（</w:t>
            </w:r>
            <w:r>
              <w:rPr>
                <w:spacing w:val="1"/>
              </w:rPr>
              <w:t xml:space="preserve"> </w:t>
            </w:r>
            <w:r>
              <w:rPr>
                <w:spacing w:val="5"/>
              </w:rPr>
              <w:t>二）将奥林匹克标志用于服务项目中</w:t>
            </w:r>
            <w:r>
              <w:rPr>
                <w:spacing w:val="-6"/>
              </w:rPr>
              <w:t xml:space="preserve">；（ </w:t>
            </w:r>
            <w:r>
              <w:rPr>
                <w:spacing w:val="5"/>
              </w:rPr>
              <w:t>三）将奥林匹克标志用于广告宣传、商业展览、营业性演出以及其他商业活动中</w:t>
            </w:r>
            <w:r>
              <w:rPr>
                <w:spacing w:val="-6"/>
              </w:rPr>
              <w:t>；（</w:t>
            </w:r>
            <w:r>
              <w:rPr>
                <w:spacing w:val="-2"/>
              </w:rPr>
              <w:t xml:space="preserve"> </w:t>
            </w:r>
            <w:r>
              <w:rPr>
                <w:spacing w:val="5"/>
              </w:rPr>
              <w:t>四）销售、进</w:t>
            </w:r>
            <w:r>
              <w:rPr>
                <w:spacing w:val="-21"/>
              </w:rPr>
              <w:t xml:space="preserve"> </w:t>
            </w:r>
            <w:r>
              <w:rPr>
                <w:spacing w:val="5"/>
              </w:rPr>
              <w:t>口、</w:t>
            </w:r>
            <w:r>
              <w:rPr>
                <w:spacing w:val="-19"/>
              </w:rPr>
              <w:t xml:space="preserve"> </w:t>
            </w:r>
            <w:r>
              <w:rPr>
                <w:spacing w:val="5"/>
              </w:rPr>
              <w:t>出</w:t>
            </w:r>
            <w:r>
              <w:rPr>
                <w:spacing w:val="-21"/>
              </w:rPr>
              <w:t xml:space="preserve"> </w:t>
            </w:r>
            <w:r>
              <w:rPr>
                <w:spacing w:val="5"/>
              </w:rPr>
              <w:t>口含有奥林匹克标志的商品</w:t>
            </w:r>
            <w:r>
              <w:rPr>
                <w:spacing w:val="-6"/>
              </w:rPr>
              <w:t>；（</w:t>
            </w:r>
            <w:r>
              <w:rPr>
                <w:spacing w:val="-9"/>
              </w:rPr>
              <w:t xml:space="preserve"> </w:t>
            </w:r>
            <w:r>
              <w:rPr>
                <w:spacing w:val="5"/>
              </w:rPr>
              <w:t>五</w:t>
            </w:r>
            <w:r>
              <w:rPr>
                <w:spacing w:val="-16"/>
              </w:rPr>
              <w:t xml:space="preserve"> </w:t>
            </w:r>
            <w:r>
              <w:rPr>
                <w:spacing w:val="5"/>
              </w:rPr>
              <w:t>）制造或者销售奥林匹克标志</w:t>
            </w:r>
            <w:r>
              <w:rPr>
                <w:spacing w:val="-6"/>
              </w:rPr>
              <w:t>；（</w:t>
            </w:r>
            <w:r>
              <w:rPr>
                <w:spacing w:val="-9"/>
              </w:rPr>
              <w:t xml:space="preserve"> </w:t>
            </w:r>
            <w:r>
              <w:rPr>
                <w:spacing w:val="5"/>
              </w:rPr>
              <w:t>六）其他以营利为目的利用奥林匹克标志的行为。</w:t>
            </w:r>
            <w:r>
              <w:rPr>
                <w:spacing w:val="-19"/>
              </w:rPr>
              <w:t xml:space="preserve"> </w:t>
            </w:r>
            <w:r>
              <w:rPr>
                <w:spacing w:val="5"/>
              </w:rPr>
              <w:t>3.《世界</w:t>
            </w:r>
            <w:r>
              <w:t xml:space="preserve">  </w:t>
            </w:r>
            <w:r>
              <w:rPr>
                <w:spacing w:val="7"/>
              </w:rPr>
              <w:t>博览会标志保护条例》第十一条第一款：工商行政管理部门处理侵犯世界博览会标志专有权行为时，认定侵权</w:t>
            </w:r>
            <w:r>
              <w:rPr>
                <w:spacing w:val="6"/>
              </w:rPr>
              <w:t>行为成立的，责令立即停止侵权行为，没收、销毁侵权商品和专门用于制造侵权商品或者为商业目的擅自制造世界博览会标志的工具，有违法所得的，没收违法所得，可以并处违</w:t>
            </w:r>
            <w:r>
              <w:t xml:space="preserve">  </w:t>
            </w:r>
            <w:r>
              <w:rPr>
                <w:spacing w:val="6"/>
              </w:rPr>
              <w:t>法所得5倍以下的罚款；没有违法所得的，可以并处5万元以下的</w:t>
            </w:r>
            <w:r>
              <w:rPr>
                <w:spacing w:val="5"/>
              </w:rPr>
              <w:t>罚款。</w:t>
            </w:r>
          </w:p>
        </w:tc>
        <w:tc>
          <w:tcPr>
            <w:tcW w:w="371" w:type="dxa"/>
            <w:vAlign w:val="top"/>
          </w:tcPr>
          <w:p w14:paraId="003E1DBC">
            <w:pPr>
              <w:rPr>
                <w:rFonts w:ascii="Arial"/>
                <w:sz w:val="21"/>
              </w:rPr>
            </w:pPr>
          </w:p>
        </w:tc>
      </w:tr>
    </w:tbl>
    <w:p w14:paraId="43B851CE">
      <w:pPr>
        <w:pStyle w:val="2"/>
        <w:rPr>
          <w:sz w:val="21"/>
        </w:rPr>
      </w:pPr>
    </w:p>
    <w:p w14:paraId="653CA83F">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976E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4FF2A1C0">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6F188E9E">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645E7862">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3A9F5C9">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7BFBBF83">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149F061B">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E493A82">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C6D4DC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0B89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16" w:type="dxa"/>
            <w:vAlign w:val="top"/>
          </w:tcPr>
          <w:p w14:paraId="588C5822">
            <w:pPr>
              <w:spacing w:line="361" w:lineRule="auto"/>
              <w:rPr>
                <w:rFonts w:ascii="Arial"/>
                <w:sz w:val="21"/>
              </w:rPr>
            </w:pPr>
          </w:p>
          <w:p w14:paraId="29910666">
            <w:pPr>
              <w:pStyle w:val="6"/>
              <w:spacing w:before="26" w:line="108" w:lineRule="exact"/>
              <w:ind w:left="248"/>
            </w:pPr>
            <w:r>
              <w:rPr>
                <w:position w:val="1"/>
              </w:rPr>
              <w:t>899</w:t>
            </w:r>
          </w:p>
        </w:tc>
        <w:tc>
          <w:tcPr>
            <w:tcW w:w="1682" w:type="dxa"/>
            <w:vAlign w:val="top"/>
          </w:tcPr>
          <w:p w14:paraId="5A85BCBC">
            <w:pPr>
              <w:spacing w:line="248" w:lineRule="auto"/>
              <w:rPr>
                <w:rFonts w:ascii="Arial"/>
                <w:sz w:val="21"/>
              </w:rPr>
            </w:pPr>
          </w:p>
          <w:p w14:paraId="1B07221B">
            <w:pPr>
              <w:pStyle w:val="6"/>
              <w:spacing w:before="26" w:line="229" w:lineRule="auto"/>
              <w:ind w:left="21"/>
            </w:pPr>
            <w:r>
              <w:rPr>
                <w:spacing w:val="6"/>
              </w:rPr>
              <w:t>对商标印制单位未对商标印制委托人提供的</w:t>
            </w:r>
          </w:p>
          <w:p w14:paraId="2FA3135A">
            <w:pPr>
              <w:pStyle w:val="6"/>
              <w:spacing w:before="14" w:line="228" w:lineRule="auto"/>
              <w:ind w:left="22"/>
            </w:pPr>
            <w:r>
              <w:rPr>
                <w:spacing w:val="6"/>
              </w:rPr>
              <w:t>证明文件和商标图样进行核查等行为的行政</w:t>
            </w:r>
          </w:p>
          <w:p w14:paraId="12FCB9C7">
            <w:pPr>
              <w:pStyle w:val="6"/>
              <w:spacing w:before="15" w:line="231" w:lineRule="auto"/>
              <w:ind w:left="757"/>
            </w:pPr>
            <w:r>
              <w:rPr>
                <w:spacing w:val="2"/>
              </w:rPr>
              <w:t>处罚</w:t>
            </w:r>
          </w:p>
        </w:tc>
        <w:tc>
          <w:tcPr>
            <w:tcW w:w="536" w:type="dxa"/>
            <w:vAlign w:val="top"/>
          </w:tcPr>
          <w:p w14:paraId="1247A3EE">
            <w:pPr>
              <w:spacing w:line="361" w:lineRule="auto"/>
              <w:rPr>
                <w:rFonts w:ascii="Arial"/>
                <w:sz w:val="21"/>
              </w:rPr>
            </w:pPr>
          </w:p>
          <w:p w14:paraId="24BBB120">
            <w:pPr>
              <w:pStyle w:val="6"/>
              <w:spacing w:before="26" w:line="229" w:lineRule="auto"/>
              <w:ind w:left="95"/>
            </w:pPr>
            <w:r>
              <w:rPr>
                <w:spacing w:val="5"/>
              </w:rPr>
              <w:t>行政处罚</w:t>
            </w:r>
          </w:p>
        </w:tc>
        <w:tc>
          <w:tcPr>
            <w:tcW w:w="879" w:type="dxa"/>
            <w:vAlign w:val="top"/>
          </w:tcPr>
          <w:p w14:paraId="57E53540">
            <w:pPr>
              <w:spacing w:line="248" w:lineRule="auto"/>
              <w:rPr>
                <w:rFonts w:ascii="Arial"/>
                <w:sz w:val="21"/>
              </w:rPr>
            </w:pPr>
          </w:p>
          <w:p w14:paraId="43BE50F6">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2FE5008">
            <w:pPr>
              <w:pStyle w:val="6"/>
              <w:spacing w:line="231" w:lineRule="auto"/>
              <w:ind w:left="267"/>
            </w:pPr>
            <w:r>
              <w:rPr>
                <w:spacing w:val="4"/>
              </w:rPr>
              <w:t>或县级）</w:t>
            </w:r>
          </w:p>
        </w:tc>
        <w:tc>
          <w:tcPr>
            <w:tcW w:w="1259" w:type="dxa"/>
            <w:vAlign w:val="top"/>
          </w:tcPr>
          <w:p w14:paraId="278D0A21">
            <w:pPr>
              <w:spacing w:line="305" w:lineRule="auto"/>
              <w:rPr>
                <w:rFonts w:ascii="Arial"/>
                <w:sz w:val="21"/>
              </w:rPr>
            </w:pPr>
          </w:p>
          <w:p w14:paraId="134B202F">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40CDCA3">
            <w:pPr>
              <w:pStyle w:val="6"/>
              <w:spacing w:before="47" w:line="230" w:lineRule="auto"/>
              <w:ind w:left="23"/>
            </w:pPr>
            <w:r>
              <w:rPr>
                <w:spacing w:val="5"/>
              </w:rPr>
              <w:t>1.《商标印制管理办法》（2020年10月23日国家市场监督管理总局令第31号第三次修订）</w:t>
            </w:r>
          </w:p>
          <w:p w14:paraId="5857D313">
            <w:pPr>
              <w:pStyle w:val="6"/>
              <w:spacing w:before="13" w:line="263" w:lineRule="auto"/>
              <w:ind w:left="17" w:right="67" w:firstLine="4"/>
            </w:pPr>
            <w:r>
              <w:rPr>
                <w:spacing w:val="7"/>
              </w:rPr>
              <w:t>第十一条：商标印制单位违反本办法第七条</w:t>
            </w:r>
            <w:r>
              <w:rPr>
                <w:spacing w:val="6"/>
              </w:rPr>
              <w:t>至第十条规定的，</w:t>
            </w:r>
            <w:r>
              <w:rPr>
                <w:spacing w:val="-18"/>
              </w:rPr>
              <w:t xml:space="preserve"> </w:t>
            </w:r>
            <w:r>
              <w:rPr>
                <w:spacing w:val="6"/>
              </w:rPr>
              <w:t>由所在地工商行政管理局责令其限期改正，并视其情节予以警告，处以非法所得额三倍以下的罚款，但最高不超过三万元，没有违法所得的，可以处以一万元以下的罚款。第七条：商标印制单位应当对商标印制委托人提供的证</w:t>
            </w:r>
            <w:r>
              <w:t xml:space="preserve"> </w:t>
            </w:r>
            <w:r>
              <w:rPr>
                <w:spacing w:val="7"/>
              </w:rPr>
              <w:t>明文件和商标图样进行核查。商标印制委托人未提供本办法第三条、第四条所规定的证明文件，或者其</w:t>
            </w:r>
            <w:r>
              <w:rPr>
                <w:spacing w:val="6"/>
              </w:rPr>
              <w:t>要求印制的商标标识不符合本办法第五条、第六条规定的，商标印制单位不得承接印制。第三条：商标印制委托人委托商标印制单位印制商标的，应当出示营业执照副本或者合法的营业</w:t>
            </w:r>
            <w:r>
              <w:t xml:space="preserve"> </w:t>
            </w:r>
            <w:r>
              <w:rPr>
                <w:spacing w:val="7"/>
              </w:rPr>
              <w:t>证明或者身份证明。第四条：商标印制委托人委托印制注册商标的，应当出示《商标注册证》或者由注</w:t>
            </w:r>
            <w:r>
              <w:rPr>
                <w:spacing w:val="6"/>
              </w:rPr>
              <w:t>册人所在地县级工商行政管理局签章的《商标注册证》复印件，并另行提供一份复印件。签订商标使用许可合同使用他人注册商标，被许可人需印制商标的，还应当出示商标使用许可合</w:t>
            </w:r>
            <w:r>
              <w:t xml:space="preserve"> </w:t>
            </w:r>
            <w:r>
              <w:rPr>
                <w:spacing w:val="7"/>
              </w:rPr>
              <w:t>同文本并提供一份复印件；商标注册人单独授权被许可人印制商标的，除出示由注册人所</w:t>
            </w:r>
            <w:r>
              <w:rPr>
                <w:spacing w:val="6"/>
              </w:rPr>
              <w:t>在地县级工商行政管理局签章的《商标注册证》复印件外，还应当出示授权书并提供一份复印件。第五条：委托印制注册商标的，商标印制委托人提供的有关证明文件及商标图样应当符合下列要求：</w:t>
            </w:r>
            <w:r>
              <w:t xml:space="preserve"> </w:t>
            </w:r>
            <w:r>
              <w:rPr>
                <w:spacing w:val="6"/>
              </w:rPr>
              <w:t>（</w:t>
            </w:r>
            <w:r>
              <w:rPr>
                <w:spacing w:val="-17"/>
              </w:rPr>
              <w:t xml:space="preserve"> </w:t>
            </w:r>
            <w:r>
              <w:rPr>
                <w:spacing w:val="6"/>
              </w:rPr>
              <w:t>一）所印制的商标样稿应当与《商标注册证》上的商标图样相同</w:t>
            </w:r>
            <w:r>
              <w:rPr>
                <w:spacing w:val="-5"/>
              </w:rPr>
              <w:t>；（</w:t>
            </w:r>
            <w:r>
              <w:rPr>
                <w:spacing w:val="-8"/>
              </w:rPr>
              <w:t xml:space="preserve"> </w:t>
            </w:r>
            <w:r>
              <w:rPr>
                <w:spacing w:val="6"/>
              </w:rPr>
              <w:t>二）被许可人印制商标标识的，应有明确的授权书，或其所提供的《商标使用许可合同》含有许可人允许其印制商标标识的内容</w:t>
            </w:r>
            <w:r>
              <w:rPr>
                <w:spacing w:val="-5"/>
              </w:rPr>
              <w:t>；（</w:t>
            </w:r>
            <w:r>
              <w:rPr>
                <w:spacing w:val="-6"/>
              </w:rPr>
              <w:t xml:space="preserve"> </w:t>
            </w:r>
            <w:r>
              <w:rPr>
                <w:spacing w:val="6"/>
              </w:rPr>
              <w:t>三）被许可人的商标标识样稿应当标明被许可人的企业名称和地址；其注册标记的使</w:t>
            </w:r>
            <w:r>
              <w:t xml:space="preserve"> </w:t>
            </w:r>
            <w:r>
              <w:rPr>
                <w:spacing w:val="6"/>
              </w:rPr>
              <w:t>用符合《商标法实施条例》的有关规定。第六条：委托印制未注册商标的，商标印制委托人提供的商标图样应当符合下列要求</w:t>
            </w:r>
            <w:r>
              <w:rPr>
                <w:spacing w:val="-2"/>
              </w:rPr>
              <w:t>：（</w:t>
            </w:r>
            <w:r>
              <w:rPr>
                <w:spacing w:val="-7"/>
              </w:rPr>
              <w:t xml:space="preserve"> </w:t>
            </w:r>
            <w:r>
              <w:rPr>
                <w:spacing w:val="6"/>
              </w:rPr>
              <w:t>一）所印制的商标不得违反《商标法》第十条的规定</w:t>
            </w:r>
            <w:r>
              <w:rPr>
                <w:spacing w:val="-2"/>
              </w:rPr>
              <w:t>；（</w:t>
            </w:r>
            <w:r>
              <w:rPr>
                <w:spacing w:val="-8"/>
              </w:rPr>
              <w:t xml:space="preserve"> </w:t>
            </w:r>
            <w:r>
              <w:rPr>
                <w:spacing w:val="6"/>
              </w:rPr>
              <w:t>二）所印制的商标不得标注“注册商标”字样或者使用注册标记。</w:t>
            </w:r>
          </w:p>
        </w:tc>
        <w:tc>
          <w:tcPr>
            <w:tcW w:w="371" w:type="dxa"/>
            <w:vAlign w:val="top"/>
          </w:tcPr>
          <w:p w14:paraId="044204D8">
            <w:pPr>
              <w:rPr>
                <w:rFonts w:ascii="Arial"/>
                <w:sz w:val="21"/>
              </w:rPr>
            </w:pPr>
          </w:p>
        </w:tc>
      </w:tr>
      <w:tr w14:paraId="3E985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7E18E65B">
            <w:pPr>
              <w:pStyle w:val="6"/>
              <w:spacing w:before="203" w:line="108" w:lineRule="exact"/>
              <w:ind w:left="248"/>
            </w:pPr>
            <w:r>
              <w:rPr>
                <w:position w:val="1"/>
              </w:rPr>
              <w:t>900</w:t>
            </w:r>
          </w:p>
        </w:tc>
        <w:tc>
          <w:tcPr>
            <w:tcW w:w="1682" w:type="dxa"/>
            <w:vAlign w:val="top"/>
          </w:tcPr>
          <w:p w14:paraId="0BBC187A">
            <w:pPr>
              <w:pStyle w:val="6"/>
              <w:spacing w:before="89" w:line="229" w:lineRule="auto"/>
              <w:ind w:left="21"/>
            </w:pPr>
            <w:r>
              <w:rPr>
                <w:spacing w:val="6"/>
              </w:rPr>
              <w:t>对商标印制单位业务管理人员未按照要求填</w:t>
            </w:r>
          </w:p>
          <w:p w14:paraId="6C4D09DD">
            <w:pPr>
              <w:pStyle w:val="6"/>
              <w:spacing w:before="14" w:line="229" w:lineRule="auto"/>
              <w:ind w:left="23"/>
            </w:pPr>
            <w:r>
              <w:rPr>
                <w:spacing w:val="6"/>
              </w:rPr>
              <w:t>写《商标印制业务登记表》等行为的行政处</w:t>
            </w:r>
          </w:p>
          <w:p w14:paraId="5FAA3DA5">
            <w:pPr>
              <w:pStyle w:val="6"/>
              <w:spacing w:before="14" w:line="231" w:lineRule="auto"/>
              <w:ind w:left="801"/>
            </w:pPr>
            <w:r>
              <w:t>罚</w:t>
            </w:r>
          </w:p>
        </w:tc>
        <w:tc>
          <w:tcPr>
            <w:tcW w:w="536" w:type="dxa"/>
            <w:vAlign w:val="top"/>
          </w:tcPr>
          <w:p w14:paraId="6B3CBD30">
            <w:pPr>
              <w:pStyle w:val="6"/>
              <w:spacing w:before="203" w:line="229" w:lineRule="auto"/>
              <w:ind w:left="95"/>
            </w:pPr>
            <w:r>
              <w:rPr>
                <w:spacing w:val="5"/>
              </w:rPr>
              <w:t>行政处罚</w:t>
            </w:r>
          </w:p>
        </w:tc>
        <w:tc>
          <w:tcPr>
            <w:tcW w:w="879" w:type="dxa"/>
            <w:vAlign w:val="top"/>
          </w:tcPr>
          <w:p w14:paraId="013EA6BE">
            <w:pPr>
              <w:pStyle w:val="6"/>
              <w:spacing w:before="89" w:line="263" w:lineRule="auto"/>
              <w:ind w:left="50" w:right="44" w:firstLine="47"/>
            </w:pPr>
            <w:r>
              <w:rPr>
                <w:spacing w:val="5"/>
              </w:rPr>
              <w:t>市场监督管理部门</w:t>
            </w:r>
            <w:r>
              <w:rPr>
                <w:spacing w:val="1"/>
              </w:rPr>
              <w:t xml:space="preserve">  </w:t>
            </w:r>
            <w:r>
              <w:rPr>
                <w:spacing w:val="6"/>
              </w:rPr>
              <w:t>（省级、设区的市级</w:t>
            </w:r>
          </w:p>
          <w:p w14:paraId="1248E724">
            <w:pPr>
              <w:pStyle w:val="6"/>
              <w:spacing w:line="231" w:lineRule="auto"/>
              <w:ind w:left="267"/>
            </w:pPr>
            <w:r>
              <w:rPr>
                <w:spacing w:val="4"/>
              </w:rPr>
              <w:t>或县级）</w:t>
            </w:r>
          </w:p>
        </w:tc>
        <w:tc>
          <w:tcPr>
            <w:tcW w:w="1259" w:type="dxa"/>
            <w:vAlign w:val="top"/>
          </w:tcPr>
          <w:p w14:paraId="1F58779D">
            <w:pPr>
              <w:pStyle w:val="6"/>
              <w:spacing w:before="14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DA04E8A">
            <w:pPr>
              <w:pStyle w:val="6"/>
              <w:spacing w:before="32" w:line="230" w:lineRule="auto"/>
              <w:ind w:left="23"/>
            </w:pPr>
            <w:r>
              <w:rPr>
                <w:spacing w:val="5"/>
              </w:rPr>
              <w:t>1.《商标印制管理办法》（2020年10月23日国家市场监督管理总局令第31号第三次修订）</w:t>
            </w:r>
          </w:p>
          <w:p w14:paraId="4C176180">
            <w:pPr>
              <w:pStyle w:val="6"/>
              <w:spacing w:before="13" w:line="256" w:lineRule="auto"/>
              <w:ind w:left="21" w:right="67"/>
            </w:pPr>
            <w:r>
              <w:rPr>
                <w:spacing w:val="7"/>
              </w:rPr>
              <w:t>第十一条：商标印制单位违反本办法第七条</w:t>
            </w:r>
            <w:r>
              <w:rPr>
                <w:spacing w:val="6"/>
              </w:rPr>
              <w:t>至第十条规定的，</w:t>
            </w:r>
            <w:r>
              <w:rPr>
                <w:spacing w:val="-18"/>
              </w:rPr>
              <w:t xml:space="preserve"> </w:t>
            </w:r>
            <w:r>
              <w:rPr>
                <w:spacing w:val="6"/>
              </w:rPr>
              <w:t>由所在地工商行政管理局责令其限期改正，并视其情节予以警告，处以非法所得额三倍以下的罚款，但最高不超过三万元，没有违法所得的，可以处以一万元以下的罚款。第八条：商标印制单位承印符合本办法规定的商标印制</w:t>
            </w:r>
            <w:r>
              <w:t xml:space="preserve"> </w:t>
            </w:r>
            <w:r>
              <w:rPr>
                <w:spacing w:val="6"/>
              </w:rPr>
              <w:t>业务的，商标印制业务管理人员应当按照要求填写《商标印制业务登记表》，载明商标印制委托人所提供的证明文件的主要内容，《商标印制业务登记表》</w:t>
            </w:r>
            <w:r>
              <w:rPr>
                <w:spacing w:val="-5"/>
              </w:rPr>
              <w:t xml:space="preserve"> </w:t>
            </w:r>
            <w:r>
              <w:rPr>
                <w:spacing w:val="6"/>
              </w:rPr>
              <w:t>中的图样应当由商标印制单位业务主管人员加盖骑缝章。商标标识印制完毕，商标印制单位应当在15天内提取标识样品，连同《商标</w:t>
            </w:r>
            <w:r>
              <w:t xml:space="preserve"> </w:t>
            </w:r>
            <w:r>
              <w:rPr>
                <w:spacing w:val="6"/>
              </w:rPr>
              <w:t>印制业务登记表》、《商标注册证》复印件、商标使用许可合同复印件、商标印制授权书复印件等一并造册存档。</w:t>
            </w:r>
          </w:p>
        </w:tc>
        <w:tc>
          <w:tcPr>
            <w:tcW w:w="371" w:type="dxa"/>
            <w:vAlign w:val="top"/>
          </w:tcPr>
          <w:p w14:paraId="5775D2C7">
            <w:pPr>
              <w:rPr>
                <w:rFonts w:ascii="Arial"/>
                <w:sz w:val="21"/>
              </w:rPr>
            </w:pPr>
          </w:p>
        </w:tc>
      </w:tr>
      <w:tr w14:paraId="41B91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3135AF50">
            <w:pPr>
              <w:pStyle w:val="6"/>
              <w:spacing w:before="141" w:line="108" w:lineRule="exact"/>
              <w:ind w:left="248"/>
            </w:pPr>
            <w:r>
              <w:rPr>
                <w:position w:val="1"/>
              </w:rPr>
              <w:t>901</w:t>
            </w:r>
          </w:p>
        </w:tc>
        <w:tc>
          <w:tcPr>
            <w:tcW w:w="1682" w:type="dxa"/>
            <w:vAlign w:val="top"/>
          </w:tcPr>
          <w:p w14:paraId="0C143749">
            <w:pPr>
              <w:pStyle w:val="6"/>
              <w:spacing w:before="84" w:line="229" w:lineRule="auto"/>
              <w:ind w:left="21"/>
            </w:pPr>
            <w:r>
              <w:rPr>
                <w:spacing w:val="6"/>
              </w:rPr>
              <w:t>对商标印制单位未建立商标标识出入库制度</w:t>
            </w:r>
          </w:p>
          <w:p w14:paraId="695C5248">
            <w:pPr>
              <w:pStyle w:val="6"/>
              <w:spacing w:before="14" w:line="229" w:lineRule="auto"/>
              <w:ind w:left="498"/>
            </w:pPr>
            <w:r>
              <w:rPr>
                <w:spacing w:val="5"/>
              </w:rPr>
              <w:t>等行为的行政处罚</w:t>
            </w:r>
          </w:p>
        </w:tc>
        <w:tc>
          <w:tcPr>
            <w:tcW w:w="536" w:type="dxa"/>
            <w:vAlign w:val="top"/>
          </w:tcPr>
          <w:p w14:paraId="488BC3B8">
            <w:pPr>
              <w:pStyle w:val="6"/>
              <w:spacing w:before="141" w:line="229" w:lineRule="auto"/>
              <w:ind w:left="95"/>
            </w:pPr>
            <w:r>
              <w:rPr>
                <w:spacing w:val="5"/>
              </w:rPr>
              <w:t>行政处罚</w:t>
            </w:r>
          </w:p>
        </w:tc>
        <w:tc>
          <w:tcPr>
            <w:tcW w:w="879" w:type="dxa"/>
            <w:vAlign w:val="top"/>
          </w:tcPr>
          <w:p w14:paraId="7DC769A7">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85251F9">
            <w:pPr>
              <w:pStyle w:val="6"/>
              <w:spacing w:line="226" w:lineRule="auto"/>
              <w:ind w:left="267"/>
            </w:pPr>
            <w:r>
              <w:rPr>
                <w:spacing w:val="4"/>
              </w:rPr>
              <w:t>或县级）</w:t>
            </w:r>
          </w:p>
        </w:tc>
        <w:tc>
          <w:tcPr>
            <w:tcW w:w="1259" w:type="dxa"/>
            <w:vAlign w:val="top"/>
          </w:tcPr>
          <w:p w14:paraId="7069467E">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2924275">
            <w:pPr>
              <w:pStyle w:val="6"/>
              <w:spacing w:before="27" w:line="230" w:lineRule="auto"/>
              <w:ind w:left="23"/>
            </w:pPr>
            <w:r>
              <w:rPr>
                <w:spacing w:val="5"/>
              </w:rPr>
              <w:t>1.《商标印制管理办法》（2020年10月23日国家市场监督管理总局令第31号第三次修订）</w:t>
            </w:r>
          </w:p>
          <w:p w14:paraId="44B006E3">
            <w:pPr>
              <w:pStyle w:val="6"/>
              <w:spacing w:before="13" w:line="246" w:lineRule="auto"/>
              <w:ind w:left="21" w:right="89"/>
            </w:pPr>
            <w:r>
              <w:rPr>
                <w:spacing w:val="6"/>
              </w:rPr>
              <w:t>第十一条：商标印制单位违反本办法第七条至第十条规定的，</w:t>
            </w:r>
            <w:r>
              <w:rPr>
                <w:spacing w:val="-19"/>
              </w:rPr>
              <w:t xml:space="preserve"> </w:t>
            </w:r>
            <w:r>
              <w:rPr>
                <w:spacing w:val="6"/>
              </w:rPr>
              <w:t>由所在地市场监督管理局责令其限期改正，并视其情节予以警告，处以非法所得额三倍以下的罚款，但最高不超过三万元，没有违法所得的，可以处以一万元以下的罚款。第九条：商标印制单位应当建立商标标识出入库</w:t>
            </w:r>
            <w:r>
              <w:rPr>
                <w:spacing w:val="5"/>
              </w:rPr>
              <w:t>制度，</w:t>
            </w:r>
            <w:r>
              <w:t xml:space="preserve"> </w:t>
            </w:r>
            <w:r>
              <w:rPr>
                <w:spacing w:val="6"/>
              </w:rPr>
              <w:t>商标标识出入库应当登记台帐。废次标识应当集中进行销毁，不得流入社</w:t>
            </w:r>
            <w:r>
              <w:rPr>
                <w:spacing w:val="5"/>
              </w:rPr>
              <w:t>会。</w:t>
            </w:r>
          </w:p>
        </w:tc>
        <w:tc>
          <w:tcPr>
            <w:tcW w:w="371" w:type="dxa"/>
            <w:vAlign w:val="top"/>
          </w:tcPr>
          <w:p w14:paraId="5ECAA4C2">
            <w:pPr>
              <w:rPr>
                <w:rFonts w:ascii="Arial"/>
                <w:sz w:val="21"/>
              </w:rPr>
            </w:pPr>
          </w:p>
        </w:tc>
      </w:tr>
      <w:tr w14:paraId="03323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F969979">
            <w:pPr>
              <w:pStyle w:val="6"/>
              <w:spacing w:before="141" w:line="108" w:lineRule="exact"/>
              <w:ind w:left="248"/>
            </w:pPr>
            <w:r>
              <w:rPr>
                <w:position w:val="1"/>
              </w:rPr>
              <w:t>902</w:t>
            </w:r>
          </w:p>
        </w:tc>
        <w:tc>
          <w:tcPr>
            <w:tcW w:w="1682" w:type="dxa"/>
            <w:vAlign w:val="top"/>
          </w:tcPr>
          <w:p w14:paraId="3090937C">
            <w:pPr>
              <w:pStyle w:val="6"/>
              <w:spacing w:before="85" w:line="228" w:lineRule="auto"/>
              <w:ind w:left="21"/>
            </w:pPr>
            <w:r>
              <w:rPr>
                <w:spacing w:val="6"/>
              </w:rPr>
              <w:t>对商标印制档案及商标标识出入库台帐未存</w:t>
            </w:r>
          </w:p>
          <w:p w14:paraId="4F97CB20">
            <w:pPr>
              <w:pStyle w:val="6"/>
              <w:spacing w:before="15" w:line="229" w:lineRule="auto"/>
              <w:ind w:left="364"/>
            </w:pPr>
            <w:r>
              <w:rPr>
                <w:spacing w:val="6"/>
              </w:rPr>
              <w:t>档备查等行为的行政处罚</w:t>
            </w:r>
          </w:p>
        </w:tc>
        <w:tc>
          <w:tcPr>
            <w:tcW w:w="536" w:type="dxa"/>
            <w:vAlign w:val="top"/>
          </w:tcPr>
          <w:p w14:paraId="214251B8">
            <w:pPr>
              <w:pStyle w:val="6"/>
              <w:spacing w:before="141" w:line="229" w:lineRule="auto"/>
              <w:ind w:left="95"/>
            </w:pPr>
            <w:r>
              <w:rPr>
                <w:spacing w:val="5"/>
              </w:rPr>
              <w:t>行政处罚</w:t>
            </w:r>
          </w:p>
        </w:tc>
        <w:tc>
          <w:tcPr>
            <w:tcW w:w="879" w:type="dxa"/>
            <w:vAlign w:val="top"/>
          </w:tcPr>
          <w:p w14:paraId="681FAE35">
            <w:pPr>
              <w:pStyle w:val="6"/>
              <w:spacing w:before="28" w:line="261" w:lineRule="auto"/>
              <w:ind w:left="50" w:right="44" w:firstLine="47"/>
            </w:pPr>
            <w:r>
              <w:rPr>
                <w:spacing w:val="5"/>
              </w:rPr>
              <w:t>市场监督管理部门</w:t>
            </w:r>
            <w:r>
              <w:rPr>
                <w:spacing w:val="1"/>
              </w:rPr>
              <w:t xml:space="preserve">  </w:t>
            </w:r>
            <w:r>
              <w:rPr>
                <w:spacing w:val="6"/>
              </w:rPr>
              <w:t>（省级、设区的市级</w:t>
            </w:r>
          </w:p>
          <w:p w14:paraId="61FD2D80">
            <w:pPr>
              <w:pStyle w:val="6"/>
              <w:spacing w:line="227" w:lineRule="auto"/>
              <w:ind w:left="267"/>
            </w:pPr>
            <w:r>
              <w:rPr>
                <w:spacing w:val="4"/>
              </w:rPr>
              <w:t>或县级）</w:t>
            </w:r>
          </w:p>
        </w:tc>
        <w:tc>
          <w:tcPr>
            <w:tcW w:w="1259" w:type="dxa"/>
            <w:vAlign w:val="top"/>
          </w:tcPr>
          <w:p w14:paraId="11957D9D">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CE19727">
            <w:pPr>
              <w:pStyle w:val="6"/>
              <w:spacing w:before="29" w:line="230" w:lineRule="auto"/>
              <w:ind w:left="23"/>
            </w:pPr>
            <w:r>
              <w:rPr>
                <w:spacing w:val="5"/>
              </w:rPr>
              <w:t>1.《商标印制管理办法》（2020年10月23日国家市场监督管理总局令第31号第三次修订）</w:t>
            </w:r>
          </w:p>
          <w:p w14:paraId="489E3CF7">
            <w:pPr>
              <w:pStyle w:val="6"/>
              <w:spacing w:before="12" w:line="246" w:lineRule="auto"/>
              <w:ind w:left="19" w:right="67" w:firstLine="3"/>
            </w:pPr>
            <w:r>
              <w:rPr>
                <w:spacing w:val="7"/>
              </w:rPr>
              <w:t>第十一条：商标印制单位违反本办法第七条</w:t>
            </w:r>
            <w:r>
              <w:rPr>
                <w:spacing w:val="6"/>
              </w:rPr>
              <w:t>至第十条规定的，</w:t>
            </w:r>
            <w:r>
              <w:rPr>
                <w:spacing w:val="-18"/>
              </w:rPr>
              <w:t xml:space="preserve"> </w:t>
            </w:r>
            <w:r>
              <w:rPr>
                <w:spacing w:val="6"/>
              </w:rPr>
              <w:t>由所在地市场监督管理局责令其限期改正，并视其情节予以警告，处以非法所得额三倍以下的罚款，但最高不超过三万元，没有违法所得的，可以处以一万元以下的罚款。第十条：商标印制档案及商标标识出入库台帐应当存档</w:t>
            </w:r>
            <w:r>
              <w:t xml:space="preserve"> </w:t>
            </w:r>
            <w:r>
              <w:rPr>
                <w:spacing w:val="5"/>
              </w:rPr>
              <w:t>备查，存查期为两年。</w:t>
            </w:r>
          </w:p>
        </w:tc>
        <w:tc>
          <w:tcPr>
            <w:tcW w:w="371" w:type="dxa"/>
            <w:vAlign w:val="top"/>
          </w:tcPr>
          <w:p w14:paraId="4BBC0CFB">
            <w:pPr>
              <w:rPr>
                <w:rFonts w:ascii="Arial"/>
                <w:sz w:val="21"/>
              </w:rPr>
            </w:pPr>
          </w:p>
        </w:tc>
      </w:tr>
      <w:tr w14:paraId="2F5B6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6F9BC08">
            <w:pPr>
              <w:pStyle w:val="6"/>
              <w:spacing w:before="141" w:line="108" w:lineRule="exact"/>
              <w:ind w:left="248"/>
            </w:pPr>
            <w:r>
              <w:rPr>
                <w:position w:val="1"/>
              </w:rPr>
              <w:t>903</w:t>
            </w:r>
          </w:p>
        </w:tc>
        <w:tc>
          <w:tcPr>
            <w:tcW w:w="1682" w:type="dxa"/>
            <w:vAlign w:val="top"/>
          </w:tcPr>
          <w:p w14:paraId="5D332745">
            <w:pPr>
              <w:pStyle w:val="6"/>
              <w:spacing w:before="27" w:line="230" w:lineRule="auto"/>
              <w:ind w:left="21"/>
            </w:pPr>
            <w:r>
              <w:rPr>
                <w:spacing w:val="6"/>
              </w:rPr>
              <w:t>对集体商标、证明商标注册人没有对该商标</w:t>
            </w:r>
          </w:p>
          <w:p w14:paraId="67450E18">
            <w:pPr>
              <w:pStyle w:val="6"/>
              <w:spacing w:before="14" w:line="229" w:lineRule="auto"/>
              <w:ind w:left="26"/>
            </w:pPr>
            <w:r>
              <w:rPr>
                <w:spacing w:val="5"/>
              </w:rPr>
              <w:t>的使用进行有效管理或者控制等行为的行政</w:t>
            </w:r>
          </w:p>
          <w:p w14:paraId="2B3E751D">
            <w:pPr>
              <w:pStyle w:val="6"/>
              <w:spacing w:before="14" w:line="227" w:lineRule="auto"/>
              <w:ind w:left="757"/>
            </w:pPr>
            <w:r>
              <w:rPr>
                <w:spacing w:val="2"/>
              </w:rPr>
              <w:t>处罚</w:t>
            </w:r>
          </w:p>
        </w:tc>
        <w:tc>
          <w:tcPr>
            <w:tcW w:w="536" w:type="dxa"/>
            <w:vAlign w:val="top"/>
          </w:tcPr>
          <w:p w14:paraId="572715BD">
            <w:pPr>
              <w:pStyle w:val="6"/>
              <w:spacing w:before="141" w:line="229" w:lineRule="auto"/>
              <w:ind w:left="95"/>
            </w:pPr>
            <w:r>
              <w:rPr>
                <w:spacing w:val="5"/>
              </w:rPr>
              <w:t>行政处罚</w:t>
            </w:r>
          </w:p>
        </w:tc>
        <w:tc>
          <w:tcPr>
            <w:tcW w:w="879" w:type="dxa"/>
            <w:vAlign w:val="top"/>
          </w:tcPr>
          <w:p w14:paraId="20D780FE">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521293B1">
            <w:pPr>
              <w:pStyle w:val="6"/>
              <w:spacing w:line="227" w:lineRule="auto"/>
              <w:ind w:left="267"/>
            </w:pPr>
            <w:r>
              <w:rPr>
                <w:spacing w:val="4"/>
              </w:rPr>
              <w:t>或县级）</w:t>
            </w:r>
          </w:p>
        </w:tc>
        <w:tc>
          <w:tcPr>
            <w:tcW w:w="1259" w:type="dxa"/>
            <w:vAlign w:val="top"/>
          </w:tcPr>
          <w:p w14:paraId="3C63D3EF">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38979B4">
            <w:pPr>
              <w:pStyle w:val="6"/>
              <w:spacing w:before="85" w:line="263" w:lineRule="auto"/>
              <w:ind w:left="18" w:right="153" w:firstLine="4"/>
            </w:pPr>
            <w:r>
              <w:rPr>
                <w:spacing w:val="6"/>
              </w:rPr>
              <w:t>1.《集体商标、证明商标注册和管理办法》第二十一条：集体商标、证明商标注册人没有对该商标的使用进行有效管理或者控制，致使该商标使用的商品达不到其使用管理规则的要求，对消费者造成损害的，</w:t>
            </w:r>
            <w:r>
              <w:rPr>
                <w:spacing w:val="-7"/>
              </w:rPr>
              <w:t xml:space="preserve"> </w:t>
            </w:r>
            <w:r>
              <w:rPr>
                <w:spacing w:val="6"/>
              </w:rPr>
              <w:t>由工商行政管理部门责令限期改正；拒不改正的，处以违法所得三倍以下的罚</w:t>
            </w:r>
            <w:r>
              <w:t xml:space="preserve"> </w:t>
            </w:r>
            <w:r>
              <w:rPr>
                <w:spacing w:val="6"/>
              </w:rPr>
              <w:t>款，但最高不超过三万元；没有违法所得的，处以一万元以下的罚款。</w:t>
            </w:r>
          </w:p>
        </w:tc>
        <w:tc>
          <w:tcPr>
            <w:tcW w:w="371" w:type="dxa"/>
            <w:vAlign w:val="top"/>
          </w:tcPr>
          <w:p w14:paraId="7385ECBA">
            <w:pPr>
              <w:rPr>
                <w:rFonts w:ascii="Arial"/>
                <w:sz w:val="21"/>
              </w:rPr>
            </w:pPr>
          </w:p>
        </w:tc>
      </w:tr>
      <w:tr w14:paraId="39A95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08276FB1">
            <w:pPr>
              <w:spacing w:line="300" w:lineRule="auto"/>
              <w:rPr>
                <w:rFonts w:ascii="Arial"/>
                <w:sz w:val="21"/>
              </w:rPr>
            </w:pPr>
          </w:p>
          <w:p w14:paraId="51865FD4">
            <w:pPr>
              <w:pStyle w:val="6"/>
              <w:spacing w:before="26" w:line="108" w:lineRule="exact"/>
              <w:ind w:left="248"/>
            </w:pPr>
            <w:r>
              <w:rPr>
                <w:position w:val="1"/>
              </w:rPr>
              <w:t>904</w:t>
            </w:r>
          </w:p>
        </w:tc>
        <w:tc>
          <w:tcPr>
            <w:tcW w:w="1682" w:type="dxa"/>
            <w:vAlign w:val="top"/>
          </w:tcPr>
          <w:p w14:paraId="61F2B9E7">
            <w:pPr>
              <w:spacing w:line="245" w:lineRule="auto"/>
              <w:rPr>
                <w:rFonts w:ascii="Arial"/>
                <w:sz w:val="21"/>
              </w:rPr>
            </w:pPr>
          </w:p>
          <w:p w14:paraId="597B9CA9">
            <w:pPr>
              <w:pStyle w:val="6"/>
              <w:spacing w:before="26" w:line="228" w:lineRule="auto"/>
              <w:ind w:left="21"/>
            </w:pPr>
            <w:r>
              <w:rPr>
                <w:spacing w:val="6"/>
              </w:rPr>
              <w:t>对地理标志申请证明商标或者集体商标违法</w:t>
            </w:r>
          </w:p>
          <w:p w14:paraId="7013CB67">
            <w:pPr>
              <w:pStyle w:val="6"/>
              <w:spacing w:before="14" w:line="229" w:lineRule="auto"/>
              <w:ind w:left="537"/>
            </w:pPr>
            <w:r>
              <w:rPr>
                <w:spacing w:val="5"/>
              </w:rPr>
              <w:t>行为的行政处罚</w:t>
            </w:r>
          </w:p>
        </w:tc>
        <w:tc>
          <w:tcPr>
            <w:tcW w:w="536" w:type="dxa"/>
            <w:vAlign w:val="top"/>
          </w:tcPr>
          <w:p w14:paraId="19BD1FBF">
            <w:pPr>
              <w:spacing w:line="300" w:lineRule="auto"/>
              <w:rPr>
                <w:rFonts w:ascii="Arial"/>
                <w:sz w:val="21"/>
              </w:rPr>
            </w:pPr>
          </w:p>
          <w:p w14:paraId="19CBAFFD">
            <w:pPr>
              <w:pStyle w:val="6"/>
              <w:spacing w:before="26" w:line="229" w:lineRule="auto"/>
              <w:ind w:left="95"/>
            </w:pPr>
            <w:r>
              <w:rPr>
                <w:spacing w:val="5"/>
              </w:rPr>
              <w:t>行政处罚</w:t>
            </w:r>
          </w:p>
        </w:tc>
        <w:tc>
          <w:tcPr>
            <w:tcW w:w="879" w:type="dxa"/>
            <w:vAlign w:val="top"/>
          </w:tcPr>
          <w:p w14:paraId="0CF08405">
            <w:pPr>
              <w:pStyle w:val="6"/>
              <w:spacing w:before="214" w:line="263" w:lineRule="auto"/>
              <w:ind w:left="50" w:right="44" w:firstLine="47"/>
            </w:pPr>
            <w:r>
              <w:rPr>
                <w:spacing w:val="5"/>
              </w:rPr>
              <w:t>市场监督管理部门</w:t>
            </w:r>
            <w:r>
              <w:rPr>
                <w:spacing w:val="1"/>
              </w:rPr>
              <w:t xml:space="preserve">  </w:t>
            </w:r>
            <w:r>
              <w:rPr>
                <w:spacing w:val="6"/>
              </w:rPr>
              <w:t>（省级、设区的市级</w:t>
            </w:r>
          </w:p>
          <w:p w14:paraId="4E568AD6">
            <w:pPr>
              <w:pStyle w:val="6"/>
              <w:spacing w:line="231" w:lineRule="auto"/>
              <w:ind w:left="267"/>
            </w:pPr>
            <w:r>
              <w:rPr>
                <w:spacing w:val="4"/>
              </w:rPr>
              <w:t>或县级）</w:t>
            </w:r>
          </w:p>
        </w:tc>
        <w:tc>
          <w:tcPr>
            <w:tcW w:w="1259" w:type="dxa"/>
            <w:vAlign w:val="top"/>
          </w:tcPr>
          <w:p w14:paraId="704AD3CA">
            <w:pPr>
              <w:spacing w:line="244" w:lineRule="auto"/>
              <w:rPr>
                <w:rFonts w:ascii="Arial"/>
                <w:sz w:val="21"/>
              </w:rPr>
            </w:pPr>
          </w:p>
          <w:p w14:paraId="049CA654">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591AA21">
            <w:pPr>
              <w:pStyle w:val="6"/>
              <w:spacing w:before="10" w:line="263" w:lineRule="auto"/>
              <w:ind w:left="18" w:right="24" w:firstLine="4"/>
            </w:pPr>
            <w:r>
              <w:rPr>
                <w:spacing w:val="6"/>
              </w:rPr>
              <w:t>1.《集体商标、证明商标注册和管理办法》第二十二条：违反实施条例第六条（现行《商标法实施条例》第四条）、本办法第十四条、第十五条、第十七条、第十八条、第二十条规定的，</w:t>
            </w:r>
            <w:r>
              <w:rPr>
                <w:spacing w:val="-6"/>
              </w:rPr>
              <w:t xml:space="preserve"> </w:t>
            </w:r>
            <w:r>
              <w:rPr>
                <w:spacing w:val="6"/>
              </w:rPr>
              <w:t>由工商行政管理部门责令限期改正；拒不改正的，处以违法所得三倍以下的罚款，但最高不超过三万</w:t>
            </w:r>
            <w:r>
              <w:t xml:space="preserve">  </w:t>
            </w:r>
            <w:r>
              <w:rPr>
                <w:spacing w:val="6"/>
              </w:rPr>
              <w:t>元；没有违法所得的，处以一万元以下的罚款。2.《中华人民共和国商标法实施条例》第四条：商标法第十六条规定的地理标志，可以依照商标法和本条例的规定，作为证明商标或者集体商标申请注册。</w:t>
            </w:r>
            <w:r>
              <w:rPr>
                <w:spacing w:val="-2"/>
              </w:rPr>
              <w:t xml:space="preserve"> </w:t>
            </w:r>
            <w:r>
              <w:rPr>
                <w:spacing w:val="6"/>
              </w:rPr>
              <w:t>以地理标志作为证明商标注册的，其商品符合使用该地理标志条件的自然人、法人或</w:t>
            </w:r>
            <w:r>
              <w:t xml:space="preserve">  </w:t>
            </w:r>
            <w:r>
              <w:rPr>
                <w:spacing w:val="7"/>
              </w:rPr>
              <w:t>者其他组织可以要求使用该证明商标，控制</w:t>
            </w:r>
            <w:r>
              <w:rPr>
                <w:spacing w:val="6"/>
              </w:rPr>
              <w:t>该证明商标的组织应当允许。</w:t>
            </w:r>
            <w:r>
              <w:rPr>
                <w:spacing w:val="-15"/>
              </w:rPr>
              <w:t xml:space="preserve"> </w:t>
            </w:r>
            <w:r>
              <w:rPr>
                <w:spacing w:val="6"/>
              </w:rPr>
              <w:t>以地理标志作为集体商标注册的，其商品符合使用该地理标志条件的自然人、法人或者其他组织，可以要求参加以该地理标志作为集体商标注册的团体、协会或者其他组织，该团体、协会或者其他组织应当依据其章</w:t>
            </w:r>
            <w:r>
              <w:t xml:space="preserve">  </w:t>
            </w:r>
            <w:r>
              <w:rPr>
                <w:spacing w:val="6"/>
              </w:rPr>
              <w:t>程接纳为会员；不要求参加以该地理标志作为集体商标注册的团体、协会或者其他组织的，也可以正当使用该地理标志，该团体、协会或者其他组织无权禁止。</w:t>
            </w:r>
            <w:r>
              <w:rPr>
                <w:spacing w:val="-19"/>
              </w:rPr>
              <w:t xml:space="preserve"> </w:t>
            </w:r>
            <w:r>
              <w:rPr>
                <w:spacing w:val="6"/>
              </w:rPr>
              <w:t>3.《中华人民共和国商标法》（根据2019年4月23日第十三届全国人</w:t>
            </w:r>
            <w:r>
              <w:rPr>
                <w:spacing w:val="5"/>
              </w:rPr>
              <w:t>民代表大会常务委员会第十次会议《关于修改〈</w:t>
            </w:r>
            <w:r>
              <w:rPr>
                <w:spacing w:val="-16"/>
              </w:rPr>
              <w:t xml:space="preserve"> </w:t>
            </w:r>
            <w:r>
              <w:rPr>
                <w:spacing w:val="5"/>
              </w:rPr>
              <w:t>中华人民共和</w:t>
            </w:r>
            <w:r>
              <w:t xml:space="preserve"> </w:t>
            </w:r>
            <w:r>
              <w:rPr>
                <w:spacing w:val="6"/>
              </w:rPr>
              <w:t>国建筑法〉等八部法律的决定》第四次修正）</w:t>
            </w:r>
          </w:p>
          <w:p w14:paraId="6F35ABD1">
            <w:pPr>
              <w:pStyle w:val="6"/>
              <w:spacing w:line="168" w:lineRule="auto"/>
              <w:ind w:left="21" w:right="67"/>
            </w:pPr>
            <w:r>
              <w:rPr>
                <w:spacing w:val="6"/>
              </w:rPr>
              <w:t>第十六条：商标中有商品的地理标志，而该商品并非来源于该标志所标示的地区，误导公众的，不予注册并禁止使用；但是，</w:t>
            </w:r>
            <w:r>
              <w:rPr>
                <w:spacing w:val="1"/>
              </w:rPr>
              <w:t xml:space="preserve"> </w:t>
            </w:r>
            <w:r>
              <w:rPr>
                <w:spacing w:val="6"/>
              </w:rPr>
              <w:t>已经善意取得注册的继续有效。前款所称地理标志，是指标示某商品来源于某地区，该商品的特定质量、信誉或者其他特征，主要由该地区的自然因素或者人文因</w:t>
            </w:r>
            <w:r>
              <w:t xml:space="preserve"> </w:t>
            </w:r>
            <w:r>
              <w:rPr>
                <w:spacing w:val="5"/>
              </w:rPr>
              <w:t>素所决定的标志</w:t>
            </w:r>
          </w:p>
        </w:tc>
        <w:tc>
          <w:tcPr>
            <w:tcW w:w="371" w:type="dxa"/>
            <w:vAlign w:val="top"/>
          </w:tcPr>
          <w:p w14:paraId="6C55EE21">
            <w:pPr>
              <w:rPr>
                <w:rFonts w:ascii="Arial"/>
                <w:sz w:val="21"/>
              </w:rPr>
            </w:pPr>
          </w:p>
        </w:tc>
      </w:tr>
      <w:tr w14:paraId="6B88A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3065391">
            <w:pPr>
              <w:pStyle w:val="6"/>
              <w:spacing w:before="142" w:line="108" w:lineRule="exact"/>
              <w:ind w:left="248"/>
            </w:pPr>
            <w:r>
              <w:rPr>
                <w:position w:val="1"/>
              </w:rPr>
              <w:t>905</w:t>
            </w:r>
          </w:p>
        </w:tc>
        <w:tc>
          <w:tcPr>
            <w:tcW w:w="1682" w:type="dxa"/>
            <w:vAlign w:val="top"/>
          </w:tcPr>
          <w:p w14:paraId="5F937FCC">
            <w:pPr>
              <w:pStyle w:val="6"/>
              <w:spacing w:before="28" w:line="230" w:lineRule="auto"/>
              <w:ind w:left="21"/>
            </w:pPr>
            <w:r>
              <w:rPr>
                <w:spacing w:val="6"/>
              </w:rPr>
              <w:t>对集体商标注册人的成员发生变化，注册人</w:t>
            </w:r>
          </w:p>
          <w:p w14:paraId="43CCDF2E">
            <w:pPr>
              <w:pStyle w:val="6"/>
              <w:spacing w:before="14" w:line="228" w:lineRule="auto"/>
              <w:ind w:left="19"/>
            </w:pPr>
            <w:r>
              <w:rPr>
                <w:spacing w:val="6"/>
              </w:rPr>
              <w:t>未向商标局申请变更注册事项行为的行政处</w:t>
            </w:r>
          </w:p>
          <w:p w14:paraId="147C8D6C">
            <w:pPr>
              <w:pStyle w:val="6"/>
              <w:spacing w:before="14" w:line="225" w:lineRule="auto"/>
              <w:ind w:left="801"/>
            </w:pPr>
            <w:r>
              <w:t>罚</w:t>
            </w:r>
          </w:p>
        </w:tc>
        <w:tc>
          <w:tcPr>
            <w:tcW w:w="536" w:type="dxa"/>
            <w:vAlign w:val="top"/>
          </w:tcPr>
          <w:p w14:paraId="782ADF01">
            <w:pPr>
              <w:pStyle w:val="6"/>
              <w:spacing w:before="142" w:line="229" w:lineRule="auto"/>
              <w:ind w:left="95"/>
            </w:pPr>
            <w:r>
              <w:rPr>
                <w:spacing w:val="5"/>
              </w:rPr>
              <w:t>行政处罚</w:t>
            </w:r>
          </w:p>
        </w:tc>
        <w:tc>
          <w:tcPr>
            <w:tcW w:w="879" w:type="dxa"/>
            <w:vAlign w:val="top"/>
          </w:tcPr>
          <w:p w14:paraId="606E0EB2">
            <w:pPr>
              <w:pStyle w:val="6"/>
              <w:spacing w:before="28" w:line="263" w:lineRule="auto"/>
              <w:ind w:left="50" w:right="44" w:firstLine="47"/>
            </w:pPr>
            <w:r>
              <w:rPr>
                <w:spacing w:val="5"/>
              </w:rPr>
              <w:t>市场监督管理部门</w:t>
            </w:r>
            <w:r>
              <w:rPr>
                <w:spacing w:val="1"/>
              </w:rPr>
              <w:t xml:space="preserve">  </w:t>
            </w:r>
            <w:r>
              <w:rPr>
                <w:spacing w:val="6"/>
              </w:rPr>
              <w:t>（省级、设区的市级</w:t>
            </w:r>
          </w:p>
          <w:p w14:paraId="4C102D6B">
            <w:pPr>
              <w:pStyle w:val="6"/>
              <w:spacing w:line="224" w:lineRule="auto"/>
              <w:ind w:left="267"/>
            </w:pPr>
            <w:r>
              <w:rPr>
                <w:spacing w:val="4"/>
              </w:rPr>
              <w:t>或县级）</w:t>
            </w:r>
          </w:p>
        </w:tc>
        <w:tc>
          <w:tcPr>
            <w:tcW w:w="1259" w:type="dxa"/>
            <w:vAlign w:val="top"/>
          </w:tcPr>
          <w:p w14:paraId="08BC390E">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501CA10">
            <w:pPr>
              <w:pStyle w:val="6"/>
              <w:spacing w:before="86" w:line="262" w:lineRule="auto"/>
              <w:ind w:left="21" w:right="67" w:firstLine="1"/>
            </w:pPr>
            <w:r>
              <w:rPr>
                <w:spacing w:val="6"/>
              </w:rPr>
              <w:t>1.《集体商标、证明商标注册和管理办法》第二十二条：违反实施条例第六条、本办法第十四条、第十五条、第十七条、第十八条、第二十条规定的，</w:t>
            </w:r>
            <w:r>
              <w:rPr>
                <w:spacing w:val="-6"/>
              </w:rPr>
              <w:t xml:space="preserve"> </w:t>
            </w:r>
            <w:r>
              <w:rPr>
                <w:spacing w:val="6"/>
              </w:rPr>
              <w:t>由工商行政管理部门责令限期改正；拒不改正的，处以违法所得三倍以下的罚款，但最高不超过三万元；没有违法所得的，处以一万元以</w:t>
            </w:r>
            <w:r>
              <w:t xml:space="preserve"> </w:t>
            </w:r>
            <w:r>
              <w:rPr>
                <w:spacing w:val="6"/>
              </w:rPr>
              <w:t>下的罚款。第十四条：集体商标注册人的成员发生变化的，注册人应当向商标</w:t>
            </w:r>
            <w:r>
              <w:rPr>
                <w:spacing w:val="5"/>
              </w:rPr>
              <w:t>局申请变更注册事项，</w:t>
            </w:r>
            <w:r>
              <w:rPr>
                <w:spacing w:val="-18"/>
              </w:rPr>
              <w:t xml:space="preserve"> </w:t>
            </w:r>
            <w:r>
              <w:rPr>
                <w:spacing w:val="5"/>
              </w:rPr>
              <w:t>由商标局公告。</w:t>
            </w:r>
          </w:p>
        </w:tc>
        <w:tc>
          <w:tcPr>
            <w:tcW w:w="371" w:type="dxa"/>
            <w:vAlign w:val="top"/>
          </w:tcPr>
          <w:p w14:paraId="7FE6F500">
            <w:pPr>
              <w:rPr>
                <w:rFonts w:ascii="Arial"/>
                <w:sz w:val="21"/>
              </w:rPr>
            </w:pPr>
          </w:p>
        </w:tc>
      </w:tr>
      <w:tr w14:paraId="1EC8B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B60E98A">
            <w:pPr>
              <w:pStyle w:val="6"/>
              <w:spacing w:before="143" w:line="108" w:lineRule="exact"/>
              <w:ind w:left="248"/>
            </w:pPr>
            <w:r>
              <w:rPr>
                <w:position w:val="1"/>
              </w:rPr>
              <w:t>906</w:t>
            </w:r>
          </w:p>
        </w:tc>
        <w:tc>
          <w:tcPr>
            <w:tcW w:w="1682" w:type="dxa"/>
            <w:vAlign w:val="top"/>
          </w:tcPr>
          <w:p w14:paraId="39722C15">
            <w:pPr>
              <w:pStyle w:val="6"/>
              <w:spacing w:before="29" w:line="230" w:lineRule="auto"/>
              <w:ind w:left="21"/>
            </w:pPr>
            <w:r>
              <w:rPr>
                <w:spacing w:val="6"/>
              </w:rPr>
              <w:t>对证明商标注册人准许他人使用其商标，注</w:t>
            </w:r>
          </w:p>
          <w:p w14:paraId="3B02766C">
            <w:pPr>
              <w:pStyle w:val="6"/>
              <w:spacing w:before="14" w:line="228" w:lineRule="auto"/>
              <w:ind w:left="20"/>
            </w:pPr>
            <w:r>
              <w:rPr>
                <w:spacing w:val="6"/>
              </w:rPr>
              <w:t>册人未在一年内报商标局备案行为的行政处</w:t>
            </w:r>
          </w:p>
          <w:p w14:paraId="4E056CC7">
            <w:pPr>
              <w:pStyle w:val="6"/>
              <w:spacing w:before="15" w:line="224" w:lineRule="auto"/>
              <w:ind w:left="801"/>
            </w:pPr>
            <w:r>
              <w:t>罚</w:t>
            </w:r>
          </w:p>
        </w:tc>
        <w:tc>
          <w:tcPr>
            <w:tcW w:w="536" w:type="dxa"/>
            <w:vAlign w:val="top"/>
          </w:tcPr>
          <w:p w14:paraId="4DD70FDE">
            <w:pPr>
              <w:pStyle w:val="6"/>
              <w:spacing w:before="143" w:line="229" w:lineRule="auto"/>
              <w:ind w:left="95"/>
            </w:pPr>
            <w:r>
              <w:rPr>
                <w:spacing w:val="5"/>
              </w:rPr>
              <w:t>行政处罚</w:t>
            </w:r>
          </w:p>
        </w:tc>
        <w:tc>
          <w:tcPr>
            <w:tcW w:w="879" w:type="dxa"/>
            <w:vAlign w:val="top"/>
          </w:tcPr>
          <w:p w14:paraId="089FE89C">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1B172E6D">
            <w:pPr>
              <w:pStyle w:val="6"/>
              <w:spacing w:line="223" w:lineRule="auto"/>
              <w:ind w:left="267"/>
            </w:pPr>
            <w:r>
              <w:rPr>
                <w:spacing w:val="4"/>
              </w:rPr>
              <w:t>或县级）</w:t>
            </w:r>
          </w:p>
        </w:tc>
        <w:tc>
          <w:tcPr>
            <w:tcW w:w="1259" w:type="dxa"/>
            <w:vAlign w:val="top"/>
          </w:tcPr>
          <w:p w14:paraId="6FFA968C">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D343909">
            <w:pPr>
              <w:pStyle w:val="6"/>
              <w:spacing w:before="86" w:line="262" w:lineRule="auto"/>
              <w:ind w:left="21" w:right="67" w:firstLine="1"/>
            </w:pPr>
            <w:r>
              <w:rPr>
                <w:spacing w:val="6"/>
              </w:rPr>
              <w:t>1.《集体商标、证明商标注册和管理办法》第二十二条：违反实施条例第六条、本办法第十四条、第十五条、第十七条、第十八条、第二十条规定的，</w:t>
            </w:r>
            <w:r>
              <w:rPr>
                <w:spacing w:val="-6"/>
              </w:rPr>
              <w:t xml:space="preserve"> </w:t>
            </w:r>
            <w:r>
              <w:rPr>
                <w:spacing w:val="6"/>
              </w:rPr>
              <w:t>由工商行政管理部门责令限期改正；拒不改正的，处以违法所得三倍以下的罚款，但最高不超过三万元；没有违法所得的，处以一万元以</w:t>
            </w:r>
            <w:r>
              <w:t xml:space="preserve"> </w:t>
            </w:r>
            <w:r>
              <w:rPr>
                <w:spacing w:val="6"/>
              </w:rPr>
              <w:t>下的罚款。第十五条：证明商标注册人准许他人使用其商标的，注册人应当在</w:t>
            </w:r>
            <w:r>
              <w:rPr>
                <w:spacing w:val="5"/>
              </w:rPr>
              <w:t>一年内报商标局备案，</w:t>
            </w:r>
            <w:r>
              <w:rPr>
                <w:spacing w:val="-18"/>
              </w:rPr>
              <w:t xml:space="preserve"> </w:t>
            </w:r>
            <w:r>
              <w:rPr>
                <w:spacing w:val="5"/>
              </w:rPr>
              <w:t>由商标局公告。</w:t>
            </w:r>
          </w:p>
        </w:tc>
        <w:tc>
          <w:tcPr>
            <w:tcW w:w="371" w:type="dxa"/>
            <w:vAlign w:val="top"/>
          </w:tcPr>
          <w:p w14:paraId="2629E518">
            <w:pPr>
              <w:rPr>
                <w:rFonts w:ascii="Arial"/>
                <w:sz w:val="21"/>
              </w:rPr>
            </w:pPr>
          </w:p>
        </w:tc>
      </w:tr>
      <w:tr w14:paraId="0974F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3F8D0CA">
            <w:pPr>
              <w:pStyle w:val="6"/>
              <w:spacing w:before="143" w:line="108" w:lineRule="exact"/>
              <w:ind w:left="248"/>
            </w:pPr>
            <w:r>
              <w:rPr>
                <w:position w:val="1"/>
              </w:rPr>
              <w:t>907</w:t>
            </w:r>
          </w:p>
        </w:tc>
        <w:tc>
          <w:tcPr>
            <w:tcW w:w="1682" w:type="dxa"/>
            <w:vAlign w:val="top"/>
          </w:tcPr>
          <w:p w14:paraId="0C68F76A">
            <w:pPr>
              <w:pStyle w:val="6"/>
              <w:spacing w:before="86" w:line="229" w:lineRule="auto"/>
              <w:ind w:left="21"/>
            </w:pPr>
            <w:r>
              <w:rPr>
                <w:spacing w:val="6"/>
              </w:rPr>
              <w:t>对集体商标许可非集体成员使用行为的行政</w:t>
            </w:r>
          </w:p>
          <w:p w14:paraId="0656A1D1">
            <w:pPr>
              <w:pStyle w:val="6"/>
              <w:spacing w:before="14" w:line="231" w:lineRule="auto"/>
              <w:ind w:left="757"/>
            </w:pPr>
            <w:r>
              <w:rPr>
                <w:spacing w:val="2"/>
              </w:rPr>
              <w:t>处罚</w:t>
            </w:r>
          </w:p>
        </w:tc>
        <w:tc>
          <w:tcPr>
            <w:tcW w:w="536" w:type="dxa"/>
            <w:vAlign w:val="top"/>
          </w:tcPr>
          <w:p w14:paraId="15687091">
            <w:pPr>
              <w:pStyle w:val="6"/>
              <w:spacing w:before="143" w:line="229" w:lineRule="auto"/>
              <w:ind w:left="95"/>
            </w:pPr>
            <w:r>
              <w:rPr>
                <w:spacing w:val="5"/>
              </w:rPr>
              <w:t>行政处罚</w:t>
            </w:r>
          </w:p>
        </w:tc>
        <w:tc>
          <w:tcPr>
            <w:tcW w:w="879" w:type="dxa"/>
            <w:vAlign w:val="top"/>
          </w:tcPr>
          <w:p w14:paraId="2DDD5539">
            <w:pPr>
              <w:pStyle w:val="6"/>
              <w:spacing w:before="30" w:line="260" w:lineRule="auto"/>
              <w:ind w:left="60" w:right="44" w:firstLine="166"/>
            </w:pPr>
            <w:r>
              <w:rPr>
                <w:spacing w:val="5"/>
              </w:rPr>
              <w:t>市场监督管理部</w:t>
            </w:r>
            <w:r>
              <w:rPr>
                <w:spacing w:val="1"/>
              </w:rPr>
              <w:t xml:space="preserve"> </w:t>
            </w:r>
            <w:r>
              <w:rPr>
                <w:spacing w:val="4"/>
              </w:rPr>
              <w:t>门（省级、设区的市</w:t>
            </w:r>
          </w:p>
          <w:p w14:paraId="4DBD149C">
            <w:pPr>
              <w:pStyle w:val="6"/>
              <w:spacing w:before="1" w:line="224" w:lineRule="auto"/>
              <w:ind w:left="227"/>
            </w:pPr>
            <w:r>
              <w:rPr>
                <w:spacing w:val="4"/>
              </w:rPr>
              <w:t>级或县级）</w:t>
            </w:r>
          </w:p>
        </w:tc>
        <w:tc>
          <w:tcPr>
            <w:tcW w:w="1259" w:type="dxa"/>
            <w:vAlign w:val="top"/>
          </w:tcPr>
          <w:p w14:paraId="60984A8B">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B3B3673">
            <w:pPr>
              <w:pStyle w:val="6"/>
              <w:spacing w:before="86" w:line="263" w:lineRule="auto"/>
              <w:ind w:left="21" w:right="67" w:firstLine="1"/>
            </w:pPr>
            <w:r>
              <w:rPr>
                <w:spacing w:val="6"/>
              </w:rPr>
              <w:t>1.《集体商标、证明商标注册和管理办法》第二十二条：违反实施条例第六条、本办法第十四条、第十五条、第十七条、第十八条、第二十条规定的，</w:t>
            </w:r>
            <w:r>
              <w:rPr>
                <w:spacing w:val="-6"/>
              </w:rPr>
              <w:t xml:space="preserve"> </w:t>
            </w:r>
            <w:r>
              <w:rPr>
                <w:spacing w:val="6"/>
              </w:rPr>
              <w:t>由工商行政管理部门责令限期改正；拒不改正的，处以违法所得三倍以下的罚款，但最高不超过三万元；没有违法所得的，处以一万元以</w:t>
            </w:r>
            <w:r>
              <w:t xml:space="preserve"> </w:t>
            </w:r>
            <w:r>
              <w:rPr>
                <w:spacing w:val="6"/>
              </w:rPr>
              <w:t>下的罚款。第十七条第二款：集体商标不得许可非集体成</w:t>
            </w:r>
            <w:r>
              <w:rPr>
                <w:spacing w:val="5"/>
              </w:rPr>
              <w:t>员使用。</w:t>
            </w:r>
          </w:p>
        </w:tc>
        <w:tc>
          <w:tcPr>
            <w:tcW w:w="371" w:type="dxa"/>
            <w:vAlign w:val="top"/>
          </w:tcPr>
          <w:p w14:paraId="13D2848A">
            <w:pPr>
              <w:rPr>
                <w:rFonts w:ascii="Arial"/>
                <w:sz w:val="21"/>
              </w:rPr>
            </w:pPr>
          </w:p>
        </w:tc>
      </w:tr>
      <w:tr w14:paraId="073AE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0391BD24">
            <w:pPr>
              <w:pStyle w:val="6"/>
              <w:spacing w:before="206" w:line="108" w:lineRule="exact"/>
              <w:ind w:left="248"/>
            </w:pPr>
            <w:r>
              <w:rPr>
                <w:position w:val="1"/>
              </w:rPr>
              <w:t>908</w:t>
            </w:r>
          </w:p>
        </w:tc>
        <w:tc>
          <w:tcPr>
            <w:tcW w:w="1682" w:type="dxa"/>
            <w:vAlign w:val="top"/>
          </w:tcPr>
          <w:p w14:paraId="10306B61">
            <w:pPr>
              <w:pStyle w:val="6"/>
              <w:spacing w:before="35" w:line="228" w:lineRule="auto"/>
              <w:ind w:left="21"/>
            </w:pPr>
            <w:r>
              <w:rPr>
                <w:spacing w:val="6"/>
              </w:rPr>
              <w:t>对符合证明商标使用管理规则规定条件并且</w:t>
            </w:r>
          </w:p>
          <w:p w14:paraId="5DAC2C4C">
            <w:pPr>
              <w:pStyle w:val="6"/>
              <w:spacing w:before="14" w:line="228" w:lineRule="auto"/>
              <w:ind w:left="63"/>
            </w:pPr>
            <w:r>
              <w:rPr>
                <w:spacing w:val="6"/>
              </w:rPr>
              <w:t>在履行该证明商标使用管理规则规定的手</w:t>
            </w:r>
          </w:p>
          <w:p w14:paraId="7D954B1B">
            <w:pPr>
              <w:pStyle w:val="6"/>
              <w:spacing w:before="15" w:line="230" w:lineRule="auto"/>
              <w:ind w:left="22"/>
            </w:pPr>
            <w:r>
              <w:rPr>
                <w:spacing w:val="6"/>
              </w:rPr>
              <w:t>续，可以使用该证明商标的情况下，注册人</w:t>
            </w:r>
          </w:p>
          <w:p w14:paraId="6E7C2188">
            <w:pPr>
              <w:pStyle w:val="6"/>
              <w:spacing w:before="13" w:line="229" w:lineRule="auto"/>
              <w:ind w:left="280"/>
            </w:pPr>
            <w:r>
              <w:rPr>
                <w:spacing w:val="5"/>
              </w:rPr>
              <w:t>拒绝办理手续行为的行政处罚</w:t>
            </w:r>
          </w:p>
        </w:tc>
        <w:tc>
          <w:tcPr>
            <w:tcW w:w="536" w:type="dxa"/>
            <w:vAlign w:val="top"/>
          </w:tcPr>
          <w:p w14:paraId="0B1824CC">
            <w:pPr>
              <w:pStyle w:val="6"/>
              <w:spacing w:before="206" w:line="229" w:lineRule="auto"/>
              <w:ind w:left="95"/>
            </w:pPr>
            <w:r>
              <w:rPr>
                <w:spacing w:val="5"/>
              </w:rPr>
              <w:t>行政处罚</w:t>
            </w:r>
          </w:p>
        </w:tc>
        <w:tc>
          <w:tcPr>
            <w:tcW w:w="879" w:type="dxa"/>
            <w:vAlign w:val="top"/>
          </w:tcPr>
          <w:p w14:paraId="0B8EFD5C">
            <w:pPr>
              <w:pStyle w:val="6"/>
              <w:spacing w:before="93" w:line="261" w:lineRule="auto"/>
              <w:ind w:left="50" w:right="44" w:firstLine="47"/>
            </w:pPr>
            <w:r>
              <w:rPr>
                <w:spacing w:val="5"/>
              </w:rPr>
              <w:t>市场监督管理部门</w:t>
            </w:r>
            <w:r>
              <w:rPr>
                <w:spacing w:val="1"/>
              </w:rPr>
              <w:t xml:space="preserve">  </w:t>
            </w:r>
            <w:r>
              <w:rPr>
                <w:spacing w:val="6"/>
              </w:rPr>
              <w:t>（省级、设区的市级</w:t>
            </w:r>
          </w:p>
          <w:p w14:paraId="2D54E397">
            <w:pPr>
              <w:pStyle w:val="6"/>
              <w:spacing w:line="231" w:lineRule="auto"/>
              <w:ind w:left="267"/>
            </w:pPr>
            <w:r>
              <w:rPr>
                <w:spacing w:val="4"/>
              </w:rPr>
              <w:t>或县级）</w:t>
            </w:r>
          </w:p>
        </w:tc>
        <w:tc>
          <w:tcPr>
            <w:tcW w:w="1259" w:type="dxa"/>
            <w:vAlign w:val="top"/>
          </w:tcPr>
          <w:p w14:paraId="3C7294F2">
            <w:pPr>
              <w:pStyle w:val="6"/>
              <w:spacing w:before="148"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76C387F">
            <w:pPr>
              <w:pStyle w:val="6"/>
              <w:spacing w:before="148" w:line="263" w:lineRule="auto"/>
              <w:ind w:left="21" w:right="67" w:firstLine="1"/>
            </w:pPr>
            <w:r>
              <w:rPr>
                <w:spacing w:val="6"/>
              </w:rPr>
              <w:t>1.《集体商标、证明商标注册和管理办法》第二十二条：违反实施条例第六条、本办法第十四条、第十五条、第十七条、第十八条、第二十条规定的，</w:t>
            </w:r>
            <w:r>
              <w:rPr>
                <w:spacing w:val="-6"/>
              </w:rPr>
              <w:t xml:space="preserve"> </w:t>
            </w:r>
            <w:r>
              <w:rPr>
                <w:spacing w:val="6"/>
              </w:rPr>
              <w:t>由工商行政管理部门责令限期改正；拒不改正的，处以违法所得三倍以下的罚款，但最高不超过三万元；没有违法所得的，处以一万元以</w:t>
            </w:r>
            <w:r>
              <w:t xml:space="preserve"> </w:t>
            </w:r>
            <w:r>
              <w:rPr>
                <w:spacing w:val="6"/>
              </w:rPr>
              <w:t>下的罚款。第十八条第一款：凡符合证明商标使用管理规则规定条件的，在履行该证明商标使用管理规则规定的手续后，可以使用该证明商标，注册人不得拒绝办理手续。</w:t>
            </w:r>
          </w:p>
        </w:tc>
        <w:tc>
          <w:tcPr>
            <w:tcW w:w="371" w:type="dxa"/>
            <w:vAlign w:val="top"/>
          </w:tcPr>
          <w:p w14:paraId="3EA87647">
            <w:pPr>
              <w:rPr>
                <w:rFonts w:ascii="Arial"/>
                <w:sz w:val="21"/>
              </w:rPr>
            </w:pPr>
          </w:p>
        </w:tc>
      </w:tr>
      <w:tr w14:paraId="00468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272CD15">
            <w:pPr>
              <w:pStyle w:val="6"/>
              <w:spacing w:before="145" w:line="107" w:lineRule="exact"/>
              <w:ind w:left="248"/>
            </w:pPr>
            <w:r>
              <w:rPr>
                <w:position w:val="1"/>
              </w:rPr>
              <w:t>909</w:t>
            </w:r>
          </w:p>
        </w:tc>
        <w:tc>
          <w:tcPr>
            <w:tcW w:w="1682" w:type="dxa"/>
            <w:vAlign w:val="top"/>
          </w:tcPr>
          <w:p w14:paraId="2B439DCE">
            <w:pPr>
              <w:pStyle w:val="6"/>
              <w:spacing w:before="87" w:line="262" w:lineRule="auto"/>
              <w:ind w:left="278" w:right="14" w:hanging="257"/>
            </w:pPr>
            <w:r>
              <w:rPr>
                <w:spacing w:val="6"/>
              </w:rPr>
              <w:t>对证明商标的注册人在自己提供的商品上使</w:t>
            </w:r>
            <w:r>
              <w:t xml:space="preserve"> </w:t>
            </w:r>
            <w:r>
              <w:rPr>
                <w:spacing w:val="6"/>
              </w:rPr>
              <w:t>用该证明商标行为的行政处罚</w:t>
            </w:r>
          </w:p>
        </w:tc>
        <w:tc>
          <w:tcPr>
            <w:tcW w:w="536" w:type="dxa"/>
            <w:vAlign w:val="top"/>
          </w:tcPr>
          <w:p w14:paraId="31B58C95">
            <w:pPr>
              <w:pStyle w:val="6"/>
              <w:spacing w:before="145" w:line="229" w:lineRule="auto"/>
              <w:ind w:left="95"/>
            </w:pPr>
            <w:r>
              <w:rPr>
                <w:spacing w:val="5"/>
              </w:rPr>
              <w:t>行政处罚</w:t>
            </w:r>
          </w:p>
        </w:tc>
        <w:tc>
          <w:tcPr>
            <w:tcW w:w="879" w:type="dxa"/>
            <w:vAlign w:val="top"/>
          </w:tcPr>
          <w:p w14:paraId="348074D8">
            <w:pPr>
              <w:pStyle w:val="6"/>
              <w:spacing w:before="30" w:line="263" w:lineRule="auto"/>
              <w:ind w:left="60" w:right="44" w:firstLine="166"/>
            </w:pPr>
            <w:r>
              <w:rPr>
                <w:spacing w:val="5"/>
              </w:rPr>
              <w:t>市场监督管理部</w:t>
            </w:r>
            <w:r>
              <w:rPr>
                <w:spacing w:val="1"/>
              </w:rPr>
              <w:t xml:space="preserve"> </w:t>
            </w:r>
            <w:r>
              <w:rPr>
                <w:spacing w:val="4"/>
              </w:rPr>
              <w:t>门（省级、设区的市</w:t>
            </w:r>
          </w:p>
          <w:p w14:paraId="1F3C94C6">
            <w:pPr>
              <w:pStyle w:val="6"/>
              <w:spacing w:line="219" w:lineRule="auto"/>
              <w:ind w:left="227"/>
            </w:pPr>
            <w:r>
              <w:rPr>
                <w:spacing w:val="4"/>
              </w:rPr>
              <w:t>级或县级）</w:t>
            </w:r>
          </w:p>
        </w:tc>
        <w:tc>
          <w:tcPr>
            <w:tcW w:w="1259" w:type="dxa"/>
            <w:vAlign w:val="top"/>
          </w:tcPr>
          <w:p w14:paraId="232358FD">
            <w:pPr>
              <w:pStyle w:val="6"/>
              <w:spacing w:before="8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53616A3">
            <w:pPr>
              <w:pStyle w:val="6"/>
              <w:spacing w:before="86" w:line="262" w:lineRule="auto"/>
              <w:ind w:left="21" w:right="67" w:firstLine="1"/>
            </w:pPr>
            <w:r>
              <w:rPr>
                <w:spacing w:val="6"/>
              </w:rPr>
              <w:t>1.《集体商标、证明商标注册和管理办法》第二十二条：违反实施条例第六条、本办法第十四条、第十五条、第十七条、第十八条、第二十条规定的，</w:t>
            </w:r>
            <w:r>
              <w:rPr>
                <w:spacing w:val="-6"/>
              </w:rPr>
              <w:t xml:space="preserve"> </w:t>
            </w:r>
            <w:r>
              <w:rPr>
                <w:spacing w:val="6"/>
              </w:rPr>
              <w:t>由工商行政管理部门责令限期改正；拒不改正的，处以违法所得三倍以下的罚款，但最高不超过三万元；没有违法所得的，处以一万元以</w:t>
            </w:r>
            <w:r>
              <w:t xml:space="preserve"> </w:t>
            </w:r>
            <w:r>
              <w:rPr>
                <w:spacing w:val="6"/>
              </w:rPr>
              <w:t>下的罚款。第二十条：证明商标的注册人不得在自己提供的商品上使用该证明商标。</w:t>
            </w:r>
          </w:p>
        </w:tc>
        <w:tc>
          <w:tcPr>
            <w:tcW w:w="371" w:type="dxa"/>
            <w:vAlign w:val="top"/>
          </w:tcPr>
          <w:p w14:paraId="0D20CADB">
            <w:pPr>
              <w:rPr>
                <w:rFonts w:ascii="Arial"/>
                <w:sz w:val="21"/>
              </w:rPr>
            </w:pPr>
          </w:p>
        </w:tc>
      </w:tr>
      <w:tr w14:paraId="1A38F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6" w:type="dxa"/>
            <w:vAlign w:val="top"/>
          </w:tcPr>
          <w:p w14:paraId="6273BA52">
            <w:pPr>
              <w:spacing w:line="304" w:lineRule="auto"/>
              <w:rPr>
                <w:rFonts w:ascii="Arial"/>
                <w:sz w:val="21"/>
              </w:rPr>
            </w:pPr>
          </w:p>
          <w:p w14:paraId="2EAF7A46">
            <w:pPr>
              <w:pStyle w:val="6"/>
              <w:spacing w:before="26" w:line="108" w:lineRule="exact"/>
              <w:ind w:left="248"/>
            </w:pPr>
            <w:r>
              <w:rPr>
                <w:position w:val="1"/>
              </w:rPr>
              <w:t>910</w:t>
            </w:r>
          </w:p>
        </w:tc>
        <w:tc>
          <w:tcPr>
            <w:tcW w:w="1682" w:type="dxa"/>
            <w:vAlign w:val="top"/>
          </w:tcPr>
          <w:p w14:paraId="581DEC27">
            <w:pPr>
              <w:spacing w:line="246" w:lineRule="auto"/>
              <w:rPr>
                <w:rFonts w:ascii="Arial"/>
                <w:sz w:val="21"/>
              </w:rPr>
            </w:pPr>
          </w:p>
          <w:p w14:paraId="2E1D7A11">
            <w:pPr>
              <w:pStyle w:val="6"/>
              <w:spacing w:before="26" w:line="229" w:lineRule="auto"/>
              <w:ind w:left="21"/>
            </w:pPr>
            <w:r>
              <w:rPr>
                <w:spacing w:val="6"/>
              </w:rPr>
              <w:t>对擅自使用或伪造地理标志名称及专用标志</w:t>
            </w:r>
          </w:p>
          <w:p w14:paraId="4284E225">
            <w:pPr>
              <w:pStyle w:val="6"/>
              <w:spacing w:before="14" w:line="229" w:lineRule="auto"/>
              <w:ind w:left="498"/>
            </w:pPr>
            <w:r>
              <w:rPr>
                <w:spacing w:val="5"/>
              </w:rPr>
              <w:t>等行为的行政处罚</w:t>
            </w:r>
          </w:p>
        </w:tc>
        <w:tc>
          <w:tcPr>
            <w:tcW w:w="536" w:type="dxa"/>
            <w:vAlign w:val="top"/>
          </w:tcPr>
          <w:p w14:paraId="376623F9">
            <w:pPr>
              <w:spacing w:line="304" w:lineRule="auto"/>
              <w:rPr>
                <w:rFonts w:ascii="Arial"/>
                <w:sz w:val="21"/>
              </w:rPr>
            </w:pPr>
          </w:p>
          <w:p w14:paraId="1CC6B862">
            <w:pPr>
              <w:pStyle w:val="6"/>
              <w:spacing w:before="26" w:line="229" w:lineRule="auto"/>
              <w:ind w:left="95"/>
            </w:pPr>
            <w:r>
              <w:rPr>
                <w:spacing w:val="5"/>
              </w:rPr>
              <w:t>行政处罚</w:t>
            </w:r>
          </w:p>
        </w:tc>
        <w:tc>
          <w:tcPr>
            <w:tcW w:w="879" w:type="dxa"/>
            <w:vAlign w:val="top"/>
          </w:tcPr>
          <w:p w14:paraId="3B372CED">
            <w:pPr>
              <w:pStyle w:val="6"/>
              <w:spacing w:before="217" w:line="263" w:lineRule="auto"/>
              <w:ind w:left="50" w:right="44" w:firstLine="47"/>
            </w:pPr>
            <w:r>
              <w:rPr>
                <w:spacing w:val="5"/>
              </w:rPr>
              <w:t>市场监督管理部门</w:t>
            </w:r>
            <w:r>
              <w:rPr>
                <w:spacing w:val="1"/>
              </w:rPr>
              <w:t xml:space="preserve">  </w:t>
            </w:r>
            <w:r>
              <w:rPr>
                <w:spacing w:val="6"/>
              </w:rPr>
              <w:t>（省级、设区的市级</w:t>
            </w:r>
          </w:p>
          <w:p w14:paraId="6F3A04DD">
            <w:pPr>
              <w:pStyle w:val="6"/>
              <w:spacing w:line="231" w:lineRule="auto"/>
              <w:ind w:left="267"/>
            </w:pPr>
            <w:r>
              <w:rPr>
                <w:spacing w:val="4"/>
              </w:rPr>
              <w:t>或县级）</w:t>
            </w:r>
          </w:p>
        </w:tc>
        <w:tc>
          <w:tcPr>
            <w:tcW w:w="1259" w:type="dxa"/>
            <w:vAlign w:val="top"/>
          </w:tcPr>
          <w:p w14:paraId="297DC595">
            <w:pPr>
              <w:spacing w:line="246" w:lineRule="auto"/>
              <w:rPr>
                <w:rFonts w:ascii="Arial"/>
                <w:sz w:val="21"/>
              </w:rPr>
            </w:pPr>
          </w:p>
          <w:p w14:paraId="625B80A0">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D20BEC0">
            <w:pPr>
              <w:pStyle w:val="6"/>
              <w:spacing w:before="46" w:line="251" w:lineRule="auto"/>
              <w:ind w:left="18" w:right="67" w:firstLine="4"/>
            </w:pPr>
            <w:r>
              <w:rPr>
                <w:spacing w:val="7"/>
              </w:rPr>
              <w:t>1.《地理标志产品保护规定》第二十一条：各地质检机构依法对地理标志保</w:t>
            </w:r>
            <w:r>
              <w:rPr>
                <w:spacing w:val="6"/>
              </w:rPr>
              <w:t>护产品实施保护。对于擅自使用或伪造地理标志名称及专用标志的；不符合地理标志产品标准和管理规范要求而使用该地理标志产品的名称的；或者使用与专用标志相近、易产生误解的名称或标识及可能误导消费</w:t>
            </w:r>
            <w:r>
              <w:t xml:space="preserve"> </w:t>
            </w:r>
            <w:r>
              <w:rPr>
                <w:spacing w:val="7"/>
              </w:rPr>
              <w:t>者的文字或图案标志，使消费者将该产品误认</w:t>
            </w:r>
            <w:r>
              <w:rPr>
                <w:spacing w:val="6"/>
              </w:rPr>
              <w:t>为地理标志保护产品的行为，质量技术监督部门和出入境检验检疫部门将依法进行查处。社会团体、企业和个人可监督、举报。第二十四条：违反本规定的，</w:t>
            </w:r>
            <w:r>
              <w:rPr>
                <w:spacing w:val="-19"/>
              </w:rPr>
              <w:t xml:space="preserve"> </w:t>
            </w:r>
            <w:r>
              <w:rPr>
                <w:spacing w:val="6"/>
              </w:rPr>
              <w:t>由质量技术监督行政部门和出入境检验检疫部门依据《中华人民共和国产品质量法》</w:t>
            </w:r>
            <w:r>
              <w:t xml:space="preserve"> </w:t>
            </w:r>
            <w:r>
              <w:rPr>
                <w:spacing w:val="6"/>
              </w:rPr>
              <w:t>、《中华人民共和国标准化法》、《中华人民共和国进出口商品检验法》等有关法律予以行政处罚。</w:t>
            </w:r>
          </w:p>
          <w:p w14:paraId="4312A02A">
            <w:pPr>
              <w:pStyle w:val="6"/>
              <w:spacing w:before="14" w:line="229" w:lineRule="auto"/>
              <w:ind w:left="21"/>
            </w:pPr>
            <w:r>
              <w:rPr>
                <w:spacing w:val="6"/>
              </w:rPr>
              <w:t>2.《中华人民共和国消费者权益保护法》（根据2013年10</w:t>
            </w:r>
            <w:r>
              <w:rPr>
                <w:spacing w:val="5"/>
              </w:rPr>
              <w:t>月25日第十二届全国人民代表大会常务委员会第五次会议《关于修改＜</w:t>
            </w:r>
            <w:r>
              <w:rPr>
                <w:spacing w:val="-15"/>
              </w:rPr>
              <w:t xml:space="preserve"> </w:t>
            </w:r>
            <w:r>
              <w:rPr>
                <w:spacing w:val="5"/>
              </w:rPr>
              <w:t>中华人民共和国消费者权益保护法＞</w:t>
            </w:r>
            <w:r>
              <w:rPr>
                <w:spacing w:val="-16"/>
              </w:rPr>
              <w:t xml:space="preserve"> </w:t>
            </w:r>
            <w:r>
              <w:rPr>
                <w:spacing w:val="5"/>
              </w:rPr>
              <w:t>的决定》第二次修正）</w:t>
            </w:r>
          </w:p>
          <w:p w14:paraId="04642401">
            <w:pPr>
              <w:pStyle w:val="6"/>
              <w:spacing w:before="15" w:line="228" w:lineRule="auto"/>
              <w:ind w:left="22"/>
            </w:pPr>
            <w:r>
              <w:rPr>
                <w:spacing w:val="6"/>
              </w:rPr>
              <w:t>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w:t>
            </w:r>
            <w:r>
              <w:rPr>
                <w:spacing w:val="-10"/>
              </w:rPr>
              <w:t xml:space="preserve"> </w:t>
            </w:r>
            <w:r>
              <w:rPr>
                <w:spacing w:val="6"/>
              </w:rPr>
              <w:t>吊销营业执照。</w:t>
            </w:r>
          </w:p>
          <w:p w14:paraId="0141DF35">
            <w:pPr>
              <w:pStyle w:val="6"/>
              <w:spacing w:before="15" w:line="228" w:lineRule="auto"/>
              <w:ind w:left="24"/>
            </w:pPr>
            <w:r>
              <w:rPr>
                <w:spacing w:val="6"/>
              </w:rPr>
              <w:t>3.《中华人民共和国进出口商品检验法》第三十六条：伪造、变造、买卖或者盗窃商检单证、</w:t>
            </w:r>
            <w:r>
              <w:rPr>
                <w:spacing w:val="-20"/>
              </w:rPr>
              <w:t xml:space="preserve"> </w:t>
            </w:r>
            <w:r>
              <w:rPr>
                <w:spacing w:val="6"/>
              </w:rPr>
              <w:t>印章、标志、封识、质量认证标志的，依法追究刑事责任；</w:t>
            </w:r>
            <w:r>
              <w:rPr>
                <w:spacing w:val="-19"/>
              </w:rPr>
              <w:t xml:space="preserve"> </w:t>
            </w:r>
            <w:r>
              <w:rPr>
                <w:spacing w:val="6"/>
              </w:rPr>
              <w:t>尚不够刑事处罚的，</w:t>
            </w:r>
            <w:r>
              <w:rPr>
                <w:spacing w:val="-18"/>
              </w:rPr>
              <w:t xml:space="preserve"> </w:t>
            </w:r>
            <w:r>
              <w:rPr>
                <w:spacing w:val="6"/>
              </w:rPr>
              <w:t>由商检机构认证认可</w:t>
            </w:r>
            <w:r>
              <w:rPr>
                <w:spacing w:val="5"/>
              </w:rPr>
              <w:t>监督管理部门依据各自职责责令改正，没收违法所得，并处货值金额等值以下的罚款。</w:t>
            </w:r>
          </w:p>
        </w:tc>
        <w:tc>
          <w:tcPr>
            <w:tcW w:w="371" w:type="dxa"/>
            <w:vAlign w:val="top"/>
          </w:tcPr>
          <w:p w14:paraId="25F90EBC">
            <w:pPr>
              <w:rPr>
                <w:rFonts w:ascii="Arial"/>
                <w:sz w:val="21"/>
              </w:rPr>
            </w:pPr>
          </w:p>
        </w:tc>
      </w:tr>
      <w:tr w14:paraId="2F7BC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505B0140">
            <w:pPr>
              <w:spacing w:line="429" w:lineRule="auto"/>
              <w:rPr>
                <w:rFonts w:ascii="Arial"/>
                <w:sz w:val="21"/>
              </w:rPr>
            </w:pPr>
          </w:p>
          <w:p w14:paraId="019FF572">
            <w:pPr>
              <w:pStyle w:val="6"/>
              <w:spacing w:before="26" w:line="108" w:lineRule="exact"/>
              <w:ind w:left="248"/>
            </w:pPr>
            <w:r>
              <w:rPr>
                <w:position w:val="1"/>
              </w:rPr>
              <w:t>911</w:t>
            </w:r>
          </w:p>
        </w:tc>
        <w:tc>
          <w:tcPr>
            <w:tcW w:w="1682" w:type="dxa"/>
            <w:vAlign w:val="top"/>
          </w:tcPr>
          <w:p w14:paraId="53573CD0">
            <w:pPr>
              <w:spacing w:line="372" w:lineRule="auto"/>
              <w:rPr>
                <w:rFonts w:ascii="Arial"/>
                <w:sz w:val="21"/>
              </w:rPr>
            </w:pPr>
          </w:p>
          <w:p w14:paraId="76E7D649">
            <w:pPr>
              <w:pStyle w:val="6"/>
              <w:spacing w:before="26" w:line="228" w:lineRule="auto"/>
              <w:ind w:left="21"/>
            </w:pPr>
            <w:r>
              <w:rPr>
                <w:spacing w:val="6"/>
              </w:rPr>
              <w:t>对涉嫌侵犯他人注册商标专用权的行为进行</w:t>
            </w:r>
          </w:p>
          <w:p w14:paraId="421146B0">
            <w:pPr>
              <w:pStyle w:val="6"/>
              <w:spacing w:before="15" w:line="228" w:lineRule="auto"/>
              <w:ind w:left="752"/>
            </w:pPr>
            <w:r>
              <w:rPr>
                <w:spacing w:val="4"/>
              </w:rPr>
              <w:t>检查</w:t>
            </w:r>
          </w:p>
        </w:tc>
        <w:tc>
          <w:tcPr>
            <w:tcW w:w="536" w:type="dxa"/>
            <w:vAlign w:val="top"/>
          </w:tcPr>
          <w:p w14:paraId="1FEEFF4F">
            <w:pPr>
              <w:spacing w:line="429" w:lineRule="auto"/>
              <w:rPr>
                <w:rFonts w:ascii="Arial"/>
                <w:sz w:val="21"/>
              </w:rPr>
            </w:pPr>
          </w:p>
          <w:p w14:paraId="2F0B5305">
            <w:pPr>
              <w:pStyle w:val="6"/>
              <w:spacing w:before="26" w:line="228" w:lineRule="auto"/>
              <w:ind w:left="95"/>
            </w:pPr>
            <w:r>
              <w:rPr>
                <w:spacing w:val="5"/>
              </w:rPr>
              <w:t>行政检查</w:t>
            </w:r>
          </w:p>
        </w:tc>
        <w:tc>
          <w:tcPr>
            <w:tcW w:w="879" w:type="dxa"/>
            <w:vAlign w:val="top"/>
          </w:tcPr>
          <w:p w14:paraId="57A4338B">
            <w:pPr>
              <w:spacing w:line="315" w:lineRule="auto"/>
              <w:rPr>
                <w:rFonts w:ascii="Arial"/>
                <w:sz w:val="21"/>
              </w:rPr>
            </w:pPr>
          </w:p>
          <w:p w14:paraId="06BA030C">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3F8DBEDF">
            <w:pPr>
              <w:pStyle w:val="6"/>
              <w:spacing w:line="231" w:lineRule="auto"/>
              <w:ind w:left="267"/>
            </w:pPr>
            <w:r>
              <w:rPr>
                <w:spacing w:val="4"/>
              </w:rPr>
              <w:t>或县级）</w:t>
            </w:r>
          </w:p>
        </w:tc>
        <w:tc>
          <w:tcPr>
            <w:tcW w:w="1259" w:type="dxa"/>
            <w:vAlign w:val="top"/>
          </w:tcPr>
          <w:p w14:paraId="5F80F9F4">
            <w:pPr>
              <w:spacing w:line="371" w:lineRule="auto"/>
              <w:rPr>
                <w:rFonts w:ascii="Arial"/>
                <w:sz w:val="21"/>
              </w:rPr>
            </w:pPr>
          </w:p>
          <w:p w14:paraId="67E37119">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282FF00">
            <w:pPr>
              <w:pStyle w:val="6"/>
              <w:spacing w:before="58"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1003CFA0">
            <w:pPr>
              <w:pStyle w:val="6"/>
              <w:spacing w:before="14" w:line="228" w:lineRule="auto"/>
              <w:ind w:left="22"/>
            </w:pPr>
            <w:r>
              <w:rPr>
                <w:spacing w:val="6"/>
              </w:rPr>
              <w:t>第六十条第六十二条：县级以上工商行政管理部门根据已经取得的违法嫌疑证据或者举报，对涉嫌侵犯他人注册商标专用权的行为进行查处时，可以行使下列职权：</w:t>
            </w:r>
          </w:p>
          <w:p w14:paraId="0BF82520">
            <w:pPr>
              <w:pStyle w:val="6"/>
              <w:spacing w:before="14" w:line="230" w:lineRule="auto"/>
              <w:ind w:left="17"/>
            </w:pPr>
            <w:r>
              <w:rPr>
                <w:spacing w:val="5"/>
              </w:rPr>
              <w:t>（</w:t>
            </w:r>
            <w:r>
              <w:rPr>
                <w:spacing w:val="-8"/>
              </w:rPr>
              <w:t xml:space="preserve"> </w:t>
            </w:r>
            <w:r>
              <w:rPr>
                <w:spacing w:val="5"/>
              </w:rPr>
              <w:t>一）询问有关当事人，调查与侵犯他人注册商标专用权有关的情况；</w:t>
            </w:r>
          </w:p>
          <w:p w14:paraId="5094BB23">
            <w:pPr>
              <w:pStyle w:val="6"/>
              <w:spacing w:before="14" w:line="228" w:lineRule="auto"/>
              <w:ind w:left="17"/>
            </w:pPr>
            <w:r>
              <w:rPr>
                <w:spacing w:val="5"/>
              </w:rPr>
              <w:t>（</w:t>
            </w:r>
            <w:r>
              <w:rPr>
                <w:spacing w:val="-1"/>
              </w:rPr>
              <w:t xml:space="preserve"> </w:t>
            </w:r>
            <w:r>
              <w:rPr>
                <w:spacing w:val="5"/>
              </w:rPr>
              <w:t>二）查阅、复制当事人与侵权活动有关的合同、发票、账簿以及其他有关资料；</w:t>
            </w:r>
          </w:p>
          <w:p w14:paraId="224CC988">
            <w:pPr>
              <w:pStyle w:val="6"/>
              <w:spacing w:before="15" w:line="228" w:lineRule="auto"/>
              <w:ind w:left="17"/>
            </w:pPr>
            <w:r>
              <w:rPr>
                <w:spacing w:val="5"/>
              </w:rPr>
              <w:t>（</w:t>
            </w:r>
            <w:r>
              <w:rPr>
                <w:spacing w:val="-18"/>
              </w:rPr>
              <w:t xml:space="preserve"> </w:t>
            </w:r>
            <w:r>
              <w:rPr>
                <w:spacing w:val="5"/>
              </w:rPr>
              <w:t>三</w:t>
            </w:r>
            <w:r>
              <w:rPr>
                <w:spacing w:val="-16"/>
              </w:rPr>
              <w:t xml:space="preserve"> </w:t>
            </w:r>
            <w:r>
              <w:rPr>
                <w:spacing w:val="5"/>
              </w:rPr>
              <w:t>）对当事人涉嫌从事侵犯他人注册商标专用权活动</w:t>
            </w:r>
            <w:r>
              <w:rPr>
                <w:spacing w:val="4"/>
              </w:rPr>
              <w:t>的场所实施现场检查；</w:t>
            </w:r>
          </w:p>
          <w:p w14:paraId="32C7BE5C">
            <w:pPr>
              <w:pStyle w:val="6"/>
              <w:spacing w:before="15" w:line="228" w:lineRule="auto"/>
              <w:ind w:left="17"/>
            </w:pPr>
            <w:r>
              <w:rPr>
                <w:spacing w:val="6"/>
              </w:rPr>
              <w:t>（</w:t>
            </w:r>
            <w:r>
              <w:rPr>
                <w:spacing w:val="-14"/>
              </w:rPr>
              <w:t xml:space="preserve"> </w:t>
            </w:r>
            <w:r>
              <w:rPr>
                <w:spacing w:val="6"/>
              </w:rPr>
              <w:t>四）检查与侵权活动有关的物品；对有证据证明是侵犯他人注</w:t>
            </w:r>
            <w:r>
              <w:rPr>
                <w:spacing w:val="5"/>
              </w:rPr>
              <w:t>册商标专用权的物品，可以查封或者扣押。</w:t>
            </w:r>
          </w:p>
          <w:p w14:paraId="4C064F5A">
            <w:pPr>
              <w:pStyle w:val="6"/>
              <w:spacing w:before="15" w:line="229" w:lineRule="auto"/>
              <w:ind w:left="20"/>
            </w:pPr>
            <w:r>
              <w:rPr>
                <w:spacing w:val="6"/>
              </w:rPr>
              <w:t>工商行政管理部门依法行使前款规定的职权时，</w:t>
            </w:r>
            <w:r>
              <w:rPr>
                <w:spacing w:val="-19"/>
              </w:rPr>
              <w:t xml:space="preserve"> </w:t>
            </w:r>
            <w:r>
              <w:rPr>
                <w:spacing w:val="6"/>
              </w:rPr>
              <w:t>当事人</w:t>
            </w:r>
            <w:r>
              <w:rPr>
                <w:spacing w:val="5"/>
              </w:rPr>
              <w:t>应当予以协助、配合，不得拒绝、阻挠。</w:t>
            </w:r>
          </w:p>
          <w:p w14:paraId="6BF5C670">
            <w:pPr>
              <w:pStyle w:val="6"/>
              <w:spacing w:before="15" w:line="228" w:lineRule="auto"/>
              <w:ind w:left="19"/>
            </w:pPr>
            <w:r>
              <w:rPr>
                <w:spacing w:val="6"/>
              </w:rPr>
              <w:t>在查处商标侵权案件过程中，对商标权属存在争议或者权利人同时向人民法院提起商标侵权诉讼的，工商行政管理部门可以中止案件的查处。</w:t>
            </w:r>
            <w:r>
              <w:rPr>
                <w:spacing w:val="-17"/>
              </w:rPr>
              <w:t xml:space="preserve"> </w:t>
            </w:r>
            <w:r>
              <w:rPr>
                <w:spacing w:val="6"/>
              </w:rPr>
              <w:t>中止原因消除后，应当恢复或者终结案件查处程</w:t>
            </w:r>
            <w:r>
              <w:rPr>
                <w:spacing w:val="5"/>
              </w:rPr>
              <w:t>序。</w:t>
            </w:r>
          </w:p>
        </w:tc>
        <w:tc>
          <w:tcPr>
            <w:tcW w:w="371" w:type="dxa"/>
            <w:vAlign w:val="top"/>
          </w:tcPr>
          <w:p w14:paraId="589723FB">
            <w:pPr>
              <w:rPr>
                <w:rFonts w:ascii="Arial"/>
                <w:sz w:val="21"/>
              </w:rPr>
            </w:pPr>
          </w:p>
        </w:tc>
      </w:tr>
      <w:tr w14:paraId="629B8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5E2C37B">
            <w:pPr>
              <w:pStyle w:val="6"/>
              <w:spacing w:before="146" w:line="108" w:lineRule="exact"/>
              <w:ind w:left="248"/>
            </w:pPr>
            <w:r>
              <w:rPr>
                <w:position w:val="1"/>
              </w:rPr>
              <w:t>912</w:t>
            </w:r>
          </w:p>
        </w:tc>
        <w:tc>
          <w:tcPr>
            <w:tcW w:w="1682" w:type="dxa"/>
            <w:vAlign w:val="top"/>
          </w:tcPr>
          <w:p w14:paraId="3E6CEC5B">
            <w:pPr>
              <w:pStyle w:val="6"/>
              <w:spacing w:before="89" w:line="228" w:lineRule="auto"/>
              <w:ind w:left="21"/>
            </w:pPr>
            <w:r>
              <w:rPr>
                <w:spacing w:val="6"/>
              </w:rPr>
              <w:t>对涉嫌侵犯他人注册商标专用权行为的行政</w:t>
            </w:r>
          </w:p>
          <w:p w14:paraId="31F70644">
            <w:pPr>
              <w:pStyle w:val="6"/>
              <w:spacing w:before="14" w:line="230" w:lineRule="auto"/>
              <w:ind w:left="759"/>
            </w:pPr>
            <w:r>
              <w:rPr>
                <w:spacing w:val="1"/>
              </w:rPr>
              <w:t>强制</w:t>
            </w:r>
          </w:p>
        </w:tc>
        <w:tc>
          <w:tcPr>
            <w:tcW w:w="536" w:type="dxa"/>
            <w:vAlign w:val="top"/>
          </w:tcPr>
          <w:p w14:paraId="1FAEBAB4">
            <w:pPr>
              <w:pStyle w:val="6"/>
              <w:spacing w:before="146" w:line="229" w:lineRule="auto"/>
              <w:ind w:left="95"/>
            </w:pPr>
            <w:r>
              <w:rPr>
                <w:spacing w:val="5"/>
              </w:rPr>
              <w:t>行政强制</w:t>
            </w:r>
          </w:p>
        </w:tc>
        <w:tc>
          <w:tcPr>
            <w:tcW w:w="879" w:type="dxa"/>
            <w:vAlign w:val="top"/>
          </w:tcPr>
          <w:p w14:paraId="3A24FE23">
            <w:pPr>
              <w:pStyle w:val="6"/>
              <w:spacing w:before="32" w:line="263" w:lineRule="auto"/>
              <w:ind w:left="50" w:right="44" w:firstLine="47"/>
            </w:pPr>
            <w:r>
              <w:rPr>
                <w:spacing w:val="5"/>
              </w:rPr>
              <w:t>市场监督管理部门</w:t>
            </w:r>
            <w:r>
              <w:rPr>
                <w:spacing w:val="1"/>
              </w:rPr>
              <w:t xml:space="preserve">  </w:t>
            </w:r>
            <w:r>
              <w:rPr>
                <w:spacing w:val="6"/>
              </w:rPr>
              <w:t>（省级、设区的市级</w:t>
            </w:r>
          </w:p>
          <w:p w14:paraId="66B0CAB2">
            <w:pPr>
              <w:pStyle w:val="6"/>
              <w:spacing w:line="216" w:lineRule="auto"/>
              <w:ind w:left="267"/>
            </w:pPr>
            <w:r>
              <w:rPr>
                <w:spacing w:val="4"/>
              </w:rPr>
              <w:t>或县级）</w:t>
            </w:r>
          </w:p>
        </w:tc>
        <w:tc>
          <w:tcPr>
            <w:tcW w:w="1259" w:type="dxa"/>
            <w:vAlign w:val="top"/>
          </w:tcPr>
          <w:p w14:paraId="2D78A7E3">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C4C9853">
            <w:pPr>
              <w:pStyle w:val="6"/>
              <w:spacing w:before="89"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164F4096">
            <w:pPr>
              <w:pStyle w:val="6"/>
              <w:spacing w:before="14" w:line="228" w:lineRule="auto"/>
              <w:ind w:left="22"/>
            </w:pPr>
            <w:r>
              <w:rPr>
                <w:spacing w:val="6"/>
              </w:rPr>
              <w:t>第六十二条第一款：县级以上工商行政管理部门根据已经取得的违法嫌疑证据或者举报，对涉嫌侵犯他人注册商标专用权的行为进行查处时，可以行使下列职权</w:t>
            </w:r>
            <w:r>
              <w:rPr>
                <w:spacing w:val="2"/>
              </w:rPr>
              <w:t>：（</w:t>
            </w:r>
            <w:r>
              <w:rPr>
                <w:spacing w:val="-1"/>
              </w:rPr>
              <w:t xml:space="preserve"> </w:t>
            </w:r>
            <w:r>
              <w:rPr>
                <w:spacing w:val="6"/>
              </w:rPr>
              <w:t>四）检查与侵权活动有关的物品；对有证据证明是侵犯他人注册商标专用权的物品，可以查封或者扣押。</w:t>
            </w:r>
          </w:p>
        </w:tc>
        <w:tc>
          <w:tcPr>
            <w:tcW w:w="371" w:type="dxa"/>
            <w:vAlign w:val="top"/>
          </w:tcPr>
          <w:p w14:paraId="4CAED94C">
            <w:pPr>
              <w:rPr>
                <w:rFonts w:ascii="Arial"/>
                <w:sz w:val="21"/>
              </w:rPr>
            </w:pPr>
          </w:p>
        </w:tc>
      </w:tr>
      <w:tr w14:paraId="5A3CB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0FE1166">
            <w:pPr>
              <w:pStyle w:val="6"/>
              <w:spacing w:before="146" w:line="108" w:lineRule="exact"/>
              <w:ind w:left="248"/>
            </w:pPr>
            <w:r>
              <w:rPr>
                <w:position w:val="1"/>
              </w:rPr>
              <w:t>913</w:t>
            </w:r>
          </w:p>
        </w:tc>
        <w:tc>
          <w:tcPr>
            <w:tcW w:w="1682" w:type="dxa"/>
            <w:vAlign w:val="top"/>
          </w:tcPr>
          <w:p w14:paraId="0D1910FF">
            <w:pPr>
              <w:pStyle w:val="6"/>
              <w:spacing w:before="90" w:line="228" w:lineRule="auto"/>
              <w:ind w:left="21"/>
            </w:pPr>
            <w:r>
              <w:rPr>
                <w:spacing w:val="6"/>
              </w:rPr>
              <w:t>对涉嫌侵犯奥林匹克标志、世界博览会标志</w:t>
            </w:r>
          </w:p>
          <w:p w14:paraId="1B0B4BC3">
            <w:pPr>
              <w:pStyle w:val="6"/>
              <w:spacing w:before="14" w:line="229" w:lineRule="auto"/>
              <w:ind w:left="410"/>
            </w:pPr>
            <w:r>
              <w:rPr>
                <w:spacing w:val="5"/>
              </w:rPr>
              <w:t>专有权行为的行政强制</w:t>
            </w:r>
          </w:p>
        </w:tc>
        <w:tc>
          <w:tcPr>
            <w:tcW w:w="536" w:type="dxa"/>
            <w:vAlign w:val="top"/>
          </w:tcPr>
          <w:p w14:paraId="54C9FB31">
            <w:pPr>
              <w:pStyle w:val="6"/>
              <w:spacing w:before="146" w:line="229" w:lineRule="auto"/>
              <w:ind w:left="95"/>
            </w:pPr>
            <w:r>
              <w:rPr>
                <w:spacing w:val="5"/>
              </w:rPr>
              <w:t>行政强制</w:t>
            </w:r>
          </w:p>
        </w:tc>
        <w:tc>
          <w:tcPr>
            <w:tcW w:w="879" w:type="dxa"/>
            <w:vAlign w:val="top"/>
          </w:tcPr>
          <w:p w14:paraId="42BA7265">
            <w:pPr>
              <w:pStyle w:val="6"/>
              <w:spacing w:before="33" w:line="261" w:lineRule="auto"/>
              <w:ind w:left="50" w:right="44" w:firstLine="47"/>
            </w:pPr>
            <w:r>
              <w:rPr>
                <w:spacing w:val="5"/>
              </w:rPr>
              <w:t>市场监督管理部门</w:t>
            </w:r>
            <w:r>
              <w:rPr>
                <w:spacing w:val="1"/>
              </w:rPr>
              <w:t xml:space="preserve">  </w:t>
            </w:r>
            <w:r>
              <w:rPr>
                <w:spacing w:val="6"/>
              </w:rPr>
              <w:t>（省级、设区的市级</w:t>
            </w:r>
          </w:p>
          <w:p w14:paraId="09FB84A9">
            <w:pPr>
              <w:pStyle w:val="6"/>
              <w:spacing w:line="217" w:lineRule="auto"/>
              <w:ind w:left="267"/>
            </w:pPr>
            <w:r>
              <w:rPr>
                <w:spacing w:val="4"/>
              </w:rPr>
              <w:t>或县级）</w:t>
            </w:r>
          </w:p>
        </w:tc>
        <w:tc>
          <w:tcPr>
            <w:tcW w:w="1259" w:type="dxa"/>
            <w:vAlign w:val="top"/>
          </w:tcPr>
          <w:p w14:paraId="54AB6B48">
            <w:pPr>
              <w:pStyle w:val="6"/>
              <w:spacing w:before="89"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434AD3C">
            <w:pPr>
              <w:pStyle w:val="6"/>
              <w:spacing w:before="33" w:line="229" w:lineRule="auto"/>
              <w:ind w:left="23"/>
            </w:pPr>
            <w:r>
              <w:rPr>
                <w:spacing w:val="5"/>
              </w:rPr>
              <w:t>1.《奥林匹克标志保护条例》（2018年6月28日中华人民共和国国务院令第699号修订）</w:t>
            </w:r>
          </w:p>
          <w:p w14:paraId="0B4D4E4D">
            <w:pPr>
              <w:pStyle w:val="6"/>
              <w:spacing w:before="13"/>
              <w:ind w:left="21" w:right="67" w:firstLine="1"/>
            </w:pPr>
            <w:r>
              <w:rPr>
                <w:spacing w:val="7"/>
              </w:rPr>
              <w:t>第十三条第二款：市场监督管理部门根据已经</w:t>
            </w:r>
            <w:r>
              <w:rPr>
                <w:spacing w:val="6"/>
              </w:rPr>
              <w:t>取得的违法嫌疑证据或者举报，对涉嫌侵犯奥林匹克标志专有权的行为进行查处时，可以行使下列职权</w:t>
            </w:r>
            <w:r>
              <w:rPr>
                <w:spacing w:val="-6"/>
              </w:rPr>
              <w:t>：（</w:t>
            </w:r>
            <w:r>
              <w:rPr>
                <w:spacing w:val="-1"/>
              </w:rPr>
              <w:t xml:space="preserve"> </w:t>
            </w:r>
            <w:r>
              <w:rPr>
                <w:spacing w:val="6"/>
              </w:rPr>
              <w:t>四）检查与侵权活动有关的物品；对有证据证明是侵犯奥林匹克标志专有权的物品，予以查封或者扣押。2.《世界博览会标志保护条例</w:t>
            </w:r>
            <w:r>
              <w:t xml:space="preserve"> </w:t>
            </w:r>
            <w:r>
              <w:rPr>
                <w:spacing w:val="6"/>
              </w:rPr>
              <w:t>》第十条第一款：工商行政管理部门根据已经取得的违法嫌疑证据或者举报查处涉嫌侵犯世界博览会标志专有权的行为时，可以行使下列职权：</w:t>
            </w:r>
            <w:r>
              <w:rPr>
                <w:spacing w:val="-10"/>
              </w:rPr>
              <w:t xml:space="preserve"> </w:t>
            </w:r>
            <w:r>
              <w:rPr>
                <w:spacing w:val="6"/>
              </w:rPr>
              <w:t>(四)检查与侵权活动有关的物品；对有证据证明侵犯世界博览会标志专有权的物品，予以</w:t>
            </w:r>
            <w:r>
              <w:rPr>
                <w:spacing w:val="5"/>
              </w:rPr>
              <w:t>查封或者扣押。</w:t>
            </w:r>
          </w:p>
        </w:tc>
        <w:tc>
          <w:tcPr>
            <w:tcW w:w="371" w:type="dxa"/>
            <w:vAlign w:val="top"/>
          </w:tcPr>
          <w:p w14:paraId="6C44F822">
            <w:pPr>
              <w:rPr>
                <w:rFonts w:ascii="Arial"/>
                <w:sz w:val="21"/>
              </w:rPr>
            </w:pPr>
          </w:p>
        </w:tc>
      </w:tr>
      <w:tr w14:paraId="5C696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3A7164BD">
            <w:pPr>
              <w:spacing w:line="243" w:lineRule="auto"/>
              <w:rPr>
                <w:rFonts w:ascii="Arial"/>
                <w:sz w:val="21"/>
              </w:rPr>
            </w:pPr>
          </w:p>
          <w:p w14:paraId="06967546">
            <w:pPr>
              <w:pStyle w:val="6"/>
              <w:spacing w:before="26" w:line="108" w:lineRule="exact"/>
              <w:ind w:left="248"/>
            </w:pPr>
            <w:r>
              <w:rPr>
                <w:position w:val="1"/>
              </w:rPr>
              <w:t>914</w:t>
            </w:r>
          </w:p>
        </w:tc>
        <w:tc>
          <w:tcPr>
            <w:tcW w:w="1682" w:type="dxa"/>
            <w:vAlign w:val="top"/>
          </w:tcPr>
          <w:p w14:paraId="3B11C1F2">
            <w:pPr>
              <w:spacing w:line="243" w:lineRule="auto"/>
              <w:rPr>
                <w:rFonts w:ascii="Arial"/>
                <w:sz w:val="21"/>
              </w:rPr>
            </w:pPr>
          </w:p>
          <w:p w14:paraId="2D3CCE30">
            <w:pPr>
              <w:pStyle w:val="6"/>
              <w:spacing w:before="26" w:line="228" w:lineRule="auto"/>
              <w:ind w:left="64"/>
            </w:pPr>
            <w:r>
              <w:rPr>
                <w:spacing w:val="6"/>
              </w:rPr>
              <w:t>对恶意申请商标注册的申请人的行政处罚</w:t>
            </w:r>
          </w:p>
        </w:tc>
        <w:tc>
          <w:tcPr>
            <w:tcW w:w="536" w:type="dxa"/>
            <w:vAlign w:val="top"/>
          </w:tcPr>
          <w:p w14:paraId="55B0004F">
            <w:pPr>
              <w:spacing w:line="243" w:lineRule="auto"/>
              <w:rPr>
                <w:rFonts w:ascii="Arial"/>
                <w:sz w:val="21"/>
              </w:rPr>
            </w:pPr>
          </w:p>
          <w:p w14:paraId="2951C235">
            <w:pPr>
              <w:pStyle w:val="6"/>
              <w:spacing w:before="26" w:line="229" w:lineRule="auto"/>
              <w:ind w:left="95"/>
            </w:pPr>
            <w:r>
              <w:rPr>
                <w:spacing w:val="5"/>
              </w:rPr>
              <w:t>行政处罚</w:t>
            </w:r>
          </w:p>
        </w:tc>
        <w:tc>
          <w:tcPr>
            <w:tcW w:w="879" w:type="dxa"/>
            <w:vAlign w:val="top"/>
          </w:tcPr>
          <w:p w14:paraId="08B23F01">
            <w:pPr>
              <w:pStyle w:val="6"/>
              <w:spacing w:before="156" w:line="263" w:lineRule="auto"/>
              <w:ind w:left="50" w:right="44" w:firstLine="47"/>
            </w:pPr>
            <w:r>
              <w:rPr>
                <w:spacing w:val="5"/>
              </w:rPr>
              <w:t>市场监督管理部门</w:t>
            </w:r>
            <w:r>
              <w:rPr>
                <w:spacing w:val="1"/>
              </w:rPr>
              <w:t xml:space="preserve">  </w:t>
            </w:r>
            <w:r>
              <w:rPr>
                <w:spacing w:val="6"/>
              </w:rPr>
              <w:t>（省级、设区的市级</w:t>
            </w:r>
          </w:p>
          <w:p w14:paraId="79FA7EE0">
            <w:pPr>
              <w:pStyle w:val="6"/>
              <w:spacing w:line="231" w:lineRule="auto"/>
              <w:ind w:left="267"/>
            </w:pPr>
            <w:r>
              <w:rPr>
                <w:spacing w:val="4"/>
              </w:rPr>
              <w:t>或县级）</w:t>
            </w:r>
          </w:p>
        </w:tc>
        <w:tc>
          <w:tcPr>
            <w:tcW w:w="1259" w:type="dxa"/>
            <w:vAlign w:val="top"/>
          </w:tcPr>
          <w:p w14:paraId="14099B97">
            <w:pPr>
              <w:pStyle w:val="6"/>
              <w:spacing w:before="21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573A349">
            <w:pPr>
              <w:pStyle w:val="6"/>
              <w:spacing w:before="43" w:line="228" w:lineRule="auto"/>
              <w:ind w:left="23"/>
            </w:pPr>
            <w:r>
              <w:rPr>
                <w:spacing w:val="5"/>
              </w:rPr>
              <w:t>1.《规范商标申请注册行为若干规定》（2019年10月11日国家市场监督管理总局令第17号公布）</w:t>
            </w:r>
          </w:p>
          <w:p w14:paraId="5615C269">
            <w:pPr>
              <w:pStyle w:val="6"/>
              <w:spacing w:before="13" w:line="258" w:lineRule="auto"/>
              <w:ind w:left="19" w:right="24" w:firstLine="2"/>
            </w:pPr>
            <w:r>
              <w:rPr>
                <w:spacing w:val="7"/>
              </w:rPr>
              <w:t>第十二条：对违反本规定第三条恶意申请商</w:t>
            </w:r>
            <w:r>
              <w:rPr>
                <w:spacing w:val="6"/>
              </w:rPr>
              <w:t>标注册的申请人，依据商标法第六十八条第四款的规定，</w:t>
            </w:r>
            <w:r>
              <w:rPr>
                <w:spacing w:val="-18"/>
              </w:rPr>
              <w:t xml:space="preserve"> </w:t>
            </w:r>
            <w:r>
              <w:rPr>
                <w:spacing w:val="6"/>
              </w:rPr>
              <w:t>由申请人所在地或者违法行为发生地县级以上市场监督管理部门根据情节给予警告、罚款等行政处罚。有违法所得的，可以处违法所得三倍最高不超过三万元的罚款；没有违法所得的，可</w:t>
            </w:r>
            <w:r>
              <w:t xml:space="preserve">  </w:t>
            </w:r>
            <w:r>
              <w:rPr>
                <w:spacing w:val="6"/>
              </w:rPr>
              <w:t>以处一万元以下的罚款。第三条：</w:t>
            </w:r>
            <w:r>
              <w:rPr>
                <w:spacing w:val="-12"/>
              </w:rPr>
              <w:t xml:space="preserve"> </w:t>
            </w:r>
            <w:r>
              <w:rPr>
                <w:spacing w:val="6"/>
              </w:rPr>
              <w:t>申请商标注册应当遵循诚实信用原则。不得有下列行为</w:t>
            </w:r>
            <w:r>
              <w:rPr>
                <w:spacing w:val="-6"/>
              </w:rPr>
              <w:t>：（</w:t>
            </w:r>
            <w:r>
              <w:rPr>
                <w:spacing w:val="-7"/>
              </w:rPr>
              <w:t xml:space="preserve"> </w:t>
            </w:r>
            <w:r>
              <w:rPr>
                <w:spacing w:val="6"/>
              </w:rPr>
              <w:t>一）属于商标法第四条规定的不以使用为目的恶意申请商标注册的</w:t>
            </w:r>
            <w:r>
              <w:rPr>
                <w:spacing w:val="-6"/>
              </w:rPr>
              <w:t>；（</w:t>
            </w:r>
            <w:r>
              <w:rPr>
                <w:spacing w:val="-8"/>
              </w:rPr>
              <w:t xml:space="preserve"> </w:t>
            </w:r>
            <w:r>
              <w:rPr>
                <w:spacing w:val="6"/>
              </w:rPr>
              <w:t>二）属于商标法第十三条规定，复制、摹仿或者翻译他人驰名商标的</w:t>
            </w:r>
            <w:r>
              <w:rPr>
                <w:spacing w:val="-6"/>
              </w:rPr>
              <w:t xml:space="preserve">；（ </w:t>
            </w:r>
            <w:r>
              <w:rPr>
                <w:spacing w:val="6"/>
              </w:rPr>
              <w:t>三）属于商标法第十五</w:t>
            </w:r>
            <w:r>
              <w:rPr>
                <w:spacing w:val="5"/>
              </w:rPr>
              <w:t>条规定，代理人、代表人未</w:t>
            </w:r>
            <w:r>
              <w:t xml:space="preserve">  </w:t>
            </w:r>
            <w:r>
              <w:rPr>
                <w:spacing w:val="6"/>
              </w:rPr>
              <w:t>经授权申请注册被代理人或者被代表人商标的；基于合同、业务往来关系或者其他关系明知他人在先使用的商标存在而申请注册该商标的</w:t>
            </w:r>
            <w:r>
              <w:rPr>
                <w:spacing w:val="-5"/>
              </w:rPr>
              <w:t>；（</w:t>
            </w:r>
            <w:r>
              <w:rPr>
                <w:spacing w:val="-1"/>
              </w:rPr>
              <w:t xml:space="preserve"> </w:t>
            </w:r>
            <w:r>
              <w:rPr>
                <w:spacing w:val="6"/>
              </w:rPr>
              <w:t>四）属于商标法第三十二条规定，损害他人现有的在先权利或者以不正当手段抢先注册他人已经使用并有一定影响的商标的;（五</w:t>
            </w:r>
            <w:r>
              <w:rPr>
                <w:spacing w:val="-17"/>
              </w:rPr>
              <w:t xml:space="preserve"> </w:t>
            </w:r>
            <w:r>
              <w:rPr>
                <w:spacing w:val="6"/>
              </w:rPr>
              <w:t>）以欺骗或者其他</w:t>
            </w:r>
            <w:r>
              <w:t xml:space="preserve"> </w:t>
            </w:r>
            <w:r>
              <w:rPr>
                <w:spacing w:val="6"/>
              </w:rPr>
              <w:t>不正当手段申请商标注册的</w:t>
            </w:r>
            <w:r>
              <w:rPr>
                <w:spacing w:val="-6"/>
              </w:rPr>
              <w:t>；（</w:t>
            </w:r>
            <w:r>
              <w:rPr>
                <w:spacing w:val="-8"/>
              </w:rPr>
              <w:t xml:space="preserve"> </w:t>
            </w:r>
            <w:r>
              <w:rPr>
                <w:spacing w:val="6"/>
              </w:rPr>
              <w:t>六）其他违反诚实信用原则，违背公序良俗，或者有其他不良</w:t>
            </w:r>
            <w:r>
              <w:rPr>
                <w:spacing w:val="5"/>
              </w:rPr>
              <w:t>影响的。</w:t>
            </w:r>
          </w:p>
        </w:tc>
        <w:tc>
          <w:tcPr>
            <w:tcW w:w="371" w:type="dxa"/>
            <w:vAlign w:val="top"/>
          </w:tcPr>
          <w:p w14:paraId="237644E3">
            <w:pPr>
              <w:rPr>
                <w:rFonts w:ascii="Arial"/>
                <w:sz w:val="21"/>
              </w:rPr>
            </w:pPr>
          </w:p>
        </w:tc>
      </w:tr>
      <w:tr w14:paraId="57EA7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A858E7A">
            <w:pPr>
              <w:pStyle w:val="6"/>
              <w:spacing w:before="210" w:line="108" w:lineRule="exact"/>
              <w:ind w:left="248"/>
            </w:pPr>
            <w:r>
              <w:rPr>
                <w:position w:val="1"/>
              </w:rPr>
              <w:t>915</w:t>
            </w:r>
          </w:p>
        </w:tc>
        <w:tc>
          <w:tcPr>
            <w:tcW w:w="1682" w:type="dxa"/>
            <w:vAlign w:val="top"/>
          </w:tcPr>
          <w:p w14:paraId="38B92A08">
            <w:pPr>
              <w:pStyle w:val="6"/>
              <w:spacing w:before="152" w:line="228" w:lineRule="auto"/>
              <w:ind w:left="21"/>
            </w:pPr>
            <w:r>
              <w:rPr>
                <w:spacing w:val="6"/>
              </w:rPr>
              <w:t>对恶意申请商标注册的商标代理机构的行政</w:t>
            </w:r>
          </w:p>
          <w:p w14:paraId="79950F73">
            <w:pPr>
              <w:pStyle w:val="6"/>
              <w:spacing w:before="14" w:line="231" w:lineRule="auto"/>
              <w:ind w:left="757"/>
            </w:pPr>
            <w:r>
              <w:rPr>
                <w:spacing w:val="2"/>
              </w:rPr>
              <w:t>处罚</w:t>
            </w:r>
          </w:p>
        </w:tc>
        <w:tc>
          <w:tcPr>
            <w:tcW w:w="536" w:type="dxa"/>
            <w:vAlign w:val="top"/>
          </w:tcPr>
          <w:p w14:paraId="5F6339D7">
            <w:pPr>
              <w:pStyle w:val="6"/>
              <w:spacing w:before="210" w:line="229" w:lineRule="auto"/>
              <w:ind w:left="95"/>
            </w:pPr>
            <w:r>
              <w:rPr>
                <w:spacing w:val="5"/>
              </w:rPr>
              <w:t>行政处罚</w:t>
            </w:r>
          </w:p>
        </w:tc>
        <w:tc>
          <w:tcPr>
            <w:tcW w:w="879" w:type="dxa"/>
            <w:vAlign w:val="top"/>
          </w:tcPr>
          <w:p w14:paraId="4779EF5B">
            <w:pPr>
              <w:pStyle w:val="6"/>
              <w:spacing w:before="96" w:line="263" w:lineRule="auto"/>
              <w:ind w:left="50" w:right="44" w:firstLine="47"/>
            </w:pPr>
            <w:r>
              <w:rPr>
                <w:spacing w:val="5"/>
              </w:rPr>
              <w:t>市场监督管理部门</w:t>
            </w:r>
            <w:r>
              <w:rPr>
                <w:spacing w:val="1"/>
              </w:rPr>
              <w:t xml:space="preserve">  </w:t>
            </w:r>
            <w:r>
              <w:rPr>
                <w:spacing w:val="6"/>
              </w:rPr>
              <w:t>（省级、设区的市级</w:t>
            </w:r>
          </w:p>
          <w:p w14:paraId="464E175D">
            <w:pPr>
              <w:pStyle w:val="6"/>
              <w:spacing w:line="231" w:lineRule="auto"/>
              <w:ind w:left="267"/>
            </w:pPr>
            <w:r>
              <w:rPr>
                <w:spacing w:val="4"/>
              </w:rPr>
              <w:t>或县级）</w:t>
            </w:r>
          </w:p>
        </w:tc>
        <w:tc>
          <w:tcPr>
            <w:tcW w:w="1259" w:type="dxa"/>
            <w:vAlign w:val="top"/>
          </w:tcPr>
          <w:p w14:paraId="36F02E3A">
            <w:pPr>
              <w:pStyle w:val="6"/>
              <w:spacing w:before="15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34E1B99">
            <w:pPr>
              <w:pStyle w:val="6"/>
              <w:spacing w:before="39" w:line="228" w:lineRule="auto"/>
              <w:ind w:left="23"/>
            </w:pPr>
            <w:r>
              <w:rPr>
                <w:spacing w:val="5"/>
              </w:rPr>
              <w:t>1.《规范商标申请注册行为若干规定》（2019年10月11日国家市场监督管理总局令第17号公布）</w:t>
            </w:r>
          </w:p>
          <w:p w14:paraId="149D15FC">
            <w:pPr>
              <w:pStyle w:val="6"/>
              <w:spacing w:before="13" w:line="251" w:lineRule="auto"/>
              <w:ind w:left="25" w:right="67" w:hanging="3"/>
            </w:pPr>
            <w:r>
              <w:rPr>
                <w:spacing w:val="7"/>
              </w:rPr>
              <w:t>第十三条：对违反本规定第四条的商标代理</w:t>
            </w:r>
            <w:r>
              <w:rPr>
                <w:spacing w:val="6"/>
              </w:rPr>
              <w:t>机构，依据商标法第六十八条的规定，</w:t>
            </w:r>
            <w:r>
              <w:rPr>
                <w:spacing w:val="-18"/>
              </w:rPr>
              <w:t xml:space="preserve"> </w:t>
            </w:r>
            <w:r>
              <w:rPr>
                <w:spacing w:val="6"/>
              </w:rPr>
              <w:t>由行为人所在地或者违法行为发生地县级以上市场监督管理部门责令限期改正，给予警告，处一万元以上十万元以下的罚款；对直接负责的主管人员和其他直接责任人员给予警告，处五千元以上五万元以下</w:t>
            </w:r>
            <w:r>
              <w:t xml:space="preserve"> </w:t>
            </w:r>
            <w:r>
              <w:rPr>
                <w:spacing w:val="7"/>
              </w:rPr>
              <w:t>的罚款；构成犯罪的，依法追究刑事责任。情节严重的，知识产</w:t>
            </w:r>
            <w:r>
              <w:rPr>
                <w:spacing w:val="6"/>
              </w:rPr>
              <w:t>权管理部门可以决定停止受理该商标代理机构办理商标代理业务，予以公告。第四条商标代理机构应当遵循诚实信用原则。知道或者应当知道委托人申请商标注册属于下列情形之一的，不得接受其委托</w:t>
            </w:r>
            <w:r>
              <w:rPr>
                <w:spacing w:val="-6"/>
              </w:rPr>
              <w:t xml:space="preserve">：（ </w:t>
            </w:r>
            <w:r>
              <w:rPr>
                <w:spacing w:val="6"/>
              </w:rPr>
              <w:t>一）属于商标法第</w:t>
            </w:r>
            <w:r>
              <w:t xml:space="preserve"> </w:t>
            </w:r>
            <w:r>
              <w:rPr>
                <w:spacing w:val="6"/>
              </w:rPr>
              <w:t>四条规定的不以使用为目的恶意申请商标注册的</w:t>
            </w:r>
            <w:r>
              <w:rPr>
                <w:spacing w:val="-5"/>
              </w:rPr>
              <w:t>；（</w:t>
            </w:r>
            <w:r>
              <w:rPr>
                <w:spacing w:val="-7"/>
              </w:rPr>
              <w:t xml:space="preserve"> </w:t>
            </w:r>
            <w:r>
              <w:rPr>
                <w:spacing w:val="6"/>
              </w:rPr>
              <w:t>二）属于商标法第十五条规定的</w:t>
            </w:r>
            <w:r>
              <w:rPr>
                <w:spacing w:val="-5"/>
              </w:rPr>
              <w:t>；（</w:t>
            </w:r>
            <w:r>
              <w:rPr>
                <w:spacing w:val="-6"/>
              </w:rPr>
              <w:t xml:space="preserve"> </w:t>
            </w:r>
            <w:r>
              <w:rPr>
                <w:spacing w:val="6"/>
              </w:rPr>
              <w:t>三）属于商标法第三十二条规定的。商标代理机构除对其代理服务申请商标注册外，不得申请注册其他商标，不得以不正当手段扰乱商标代理市场秩序。</w:t>
            </w:r>
          </w:p>
        </w:tc>
        <w:tc>
          <w:tcPr>
            <w:tcW w:w="371" w:type="dxa"/>
            <w:vAlign w:val="top"/>
          </w:tcPr>
          <w:p w14:paraId="75D42936">
            <w:pPr>
              <w:rPr>
                <w:rFonts w:ascii="Arial"/>
                <w:sz w:val="21"/>
              </w:rPr>
            </w:pPr>
          </w:p>
        </w:tc>
      </w:tr>
      <w:tr w14:paraId="10F0E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42932D8">
            <w:pPr>
              <w:pStyle w:val="6"/>
              <w:spacing w:before="147" w:line="108" w:lineRule="exact"/>
              <w:ind w:left="248"/>
            </w:pPr>
            <w:r>
              <w:rPr>
                <w:position w:val="1"/>
              </w:rPr>
              <w:t>916</w:t>
            </w:r>
          </w:p>
        </w:tc>
        <w:tc>
          <w:tcPr>
            <w:tcW w:w="1682" w:type="dxa"/>
            <w:vAlign w:val="top"/>
          </w:tcPr>
          <w:p w14:paraId="0C7670DF">
            <w:pPr>
              <w:pStyle w:val="6"/>
              <w:spacing w:before="91" w:line="230" w:lineRule="auto"/>
              <w:ind w:left="21"/>
            </w:pPr>
            <w:r>
              <w:rPr>
                <w:spacing w:val="6"/>
              </w:rPr>
              <w:t>对违反国家有关注册商标、广告印刷管理规</w:t>
            </w:r>
          </w:p>
          <w:p w14:paraId="777FBF28">
            <w:pPr>
              <w:pStyle w:val="6"/>
              <w:spacing w:before="14" w:line="229" w:lineRule="auto"/>
              <w:ind w:left="495"/>
            </w:pPr>
            <w:r>
              <w:rPr>
                <w:spacing w:val="5"/>
              </w:rPr>
              <w:t>定行为的行政处罚</w:t>
            </w:r>
          </w:p>
        </w:tc>
        <w:tc>
          <w:tcPr>
            <w:tcW w:w="536" w:type="dxa"/>
            <w:vAlign w:val="top"/>
          </w:tcPr>
          <w:p w14:paraId="366BD1F7">
            <w:pPr>
              <w:pStyle w:val="6"/>
              <w:spacing w:before="147" w:line="229" w:lineRule="auto"/>
              <w:ind w:left="95"/>
            </w:pPr>
            <w:r>
              <w:rPr>
                <w:spacing w:val="5"/>
              </w:rPr>
              <w:t>行政处罚</w:t>
            </w:r>
          </w:p>
        </w:tc>
        <w:tc>
          <w:tcPr>
            <w:tcW w:w="879" w:type="dxa"/>
            <w:vAlign w:val="top"/>
          </w:tcPr>
          <w:p w14:paraId="0F94E3ED">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7A98BC19">
            <w:pPr>
              <w:pStyle w:val="6"/>
              <w:spacing w:line="214" w:lineRule="auto"/>
              <w:ind w:left="267"/>
            </w:pPr>
            <w:r>
              <w:rPr>
                <w:spacing w:val="4"/>
              </w:rPr>
              <w:t>或县级）</w:t>
            </w:r>
          </w:p>
        </w:tc>
        <w:tc>
          <w:tcPr>
            <w:tcW w:w="1259" w:type="dxa"/>
            <w:vAlign w:val="top"/>
          </w:tcPr>
          <w:p w14:paraId="76BD0CD3">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330FAB9">
            <w:pPr>
              <w:pStyle w:val="6"/>
              <w:spacing w:before="33" w:line="229" w:lineRule="auto"/>
              <w:ind w:left="23"/>
            </w:pPr>
            <w:r>
              <w:rPr>
                <w:spacing w:val="6"/>
              </w:rPr>
              <w:t>1.《印刷业管理条例》（根据2020年11月29日《国</w:t>
            </w:r>
            <w:r>
              <w:rPr>
                <w:spacing w:val="5"/>
              </w:rPr>
              <w:t>务院关于修改和废止部分行政法规的决定》第三次修订）</w:t>
            </w:r>
          </w:p>
          <w:p w14:paraId="549F25CA">
            <w:pPr>
              <w:pStyle w:val="6"/>
              <w:spacing w:before="13"/>
              <w:ind w:left="22" w:right="23"/>
            </w:pPr>
            <w:r>
              <w:rPr>
                <w:spacing w:val="6"/>
              </w:rPr>
              <w:t>第四十一条第二款：</w:t>
            </w:r>
            <w:r>
              <w:rPr>
                <w:spacing w:val="-17"/>
              </w:rPr>
              <w:t xml:space="preserve"> </w:t>
            </w:r>
            <w:r>
              <w:rPr>
                <w:spacing w:val="6"/>
              </w:rPr>
              <w:t>印刷企业接受委托印刷注册商标标识、广告宣传品，违反国家有关注册商标、广告印刷管理规定的，</w:t>
            </w:r>
            <w:r>
              <w:rPr>
                <w:spacing w:val="-19"/>
              </w:rPr>
              <w:t xml:space="preserve"> </w:t>
            </w:r>
            <w:r>
              <w:rPr>
                <w:spacing w:val="6"/>
              </w:rPr>
              <w:t>由工商行政管理部门给予警告，没收印刷品和违法所得，违法经营额1万元以上的，并处违法经营额5倍以上10倍以下</w:t>
            </w:r>
            <w:r>
              <w:rPr>
                <w:spacing w:val="5"/>
              </w:rPr>
              <w:t>的罚款；违法经营额不足1万元的，并处1万元以上5</w:t>
            </w:r>
            <w:r>
              <w:t xml:space="preserve"> </w:t>
            </w:r>
            <w:r>
              <w:rPr>
                <w:spacing w:val="4"/>
              </w:rPr>
              <w:t>万元以下的罚款。</w:t>
            </w:r>
          </w:p>
        </w:tc>
        <w:tc>
          <w:tcPr>
            <w:tcW w:w="371" w:type="dxa"/>
            <w:vAlign w:val="top"/>
          </w:tcPr>
          <w:p w14:paraId="46163E50">
            <w:pPr>
              <w:rPr>
                <w:rFonts w:ascii="Arial"/>
                <w:sz w:val="21"/>
              </w:rPr>
            </w:pPr>
          </w:p>
        </w:tc>
      </w:tr>
      <w:tr w14:paraId="5F611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548DEA8">
            <w:pPr>
              <w:pStyle w:val="6"/>
              <w:spacing w:before="147" w:line="108" w:lineRule="exact"/>
              <w:ind w:left="248"/>
            </w:pPr>
            <w:r>
              <w:rPr>
                <w:position w:val="1"/>
              </w:rPr>
              <w:t>917</w:t>
            </w:r>
          </w:p>
        </w:tc>
        <w:tc>
          <w:tcPr>
            <w:tcW w:w="1682" w:type="dxa"/>
            <w:vAlign w:val="top"/>
          </w:tcPr>
          <w:p w14:paraId="12247B64">
            <w:pPr>
              <w:pStyle w:val="6"/>
              <w:spacing w:before="147" w:line="229" w:lineRule="auto"/>
              <w:ind w:left="412"/>
            </w:pPr>
            <w:r>
              <w:rPr>
                <w:spacing w:val="5"/>
              </w:rPr>
              <w:t>商标侵权赔偿行政调解</w:t>
            </w:r>
          </w:p>
        </w:tc>
        <w:tc>
          <w:tcPr>
            <w:tcW w:w="536" w:type="dxa"/>
            <w:vAlign w:val="top"/>
          </w:tcPr>
          <w:p w14:paraId="61D1D9D8">
            <w:pPr>
              <w:pStyle w:val="6"/>
              <w:spacing w:before="147" w:line="229" w:lineRule="auto"/>
              <w:ind w:left="95"/>
            </w:pPr>
            <w:r>
              <w:rPr>
                <w:spacing w:val="5"/>
              </w:rPr>
              <w:t>行政调解</w:t>
            </w:r>
          </w:p>
        </w:tc>
        <w:tc>
          <w:tcPr>
            <w:tcW w:w="879" w:type="dxa"/>
            <w:vAlign w:val="top"/>
          </w:tcPr>
          <w:p w14:paraId="64904FFA">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607974EE">
            <w:pPr>
              <w:pStyle w:val="6"/>
              <w:spacing w:line="213" w:lineRule="auto"/>
              <w:ind w:left="267"/>
            </w:pPr>
            <w:r>
              <w:rPr>
                <w:spacing w:val="4"/>
              </w:rPr>
              <w:t>或县级）</w:t>
            </w:r>
          </w:p>
        </w:tc>
        <w:tc>
          <w:tcPr>
            <w:tcW w:w="1259" w:type="dxa"/>
            <w:vAlign w:val="top"/>
          </w:tcPr>
          <w:p w14:paraId="44D01439">
            <w:pPr>
              <w:pStyle w:val="6"/>
              <w:spacing w:before="33" w:line="229" w:lineRule="auto"/>
              <w:ind w:left="28"/>
            </w:pPr>
            <w:r>
              <w:rPr>
                <w:spacing w:val="5"/>
              </w:rPr>
              <w:t>省市场监督管理局知识产权保护</w:t>
            </w:r>
          </w:p>
          <w:p w14:paraId="79EDE82D">
            <w:pPr>
              <w:pStyle w:val="6"/>
              <w:spacing w:before="14" w:line="230" w:lineRule="auto"/>
              <w:ind w:left="28"/>
            </w:pPr>
            <w:r>
              <w:rPr>
                <w:spacing w:val="5"/>
              </w:rPr>
              <w:t>处、市（州）、县级相关业务部</w:t>
            </w:r>
          </w:p>
          <w:p w14:paraId="60CB550D">
            <w:pPr>
              <w:pStyle w:val="6"/>
              <w:spacing w:before="14" w:line="214" w:lineRule="auto"/>
              <w:ind w:left="596"/>
            </w:pPr>
            <w:r>
              <w:t>门</w:t>
            </w:r>
          </w:p>
        </w:tc>
        <w:tc>
          <w:tcPr>
            <w:tcW w:w="10978" w:type="dxa"/>
            <w:vAlign w:val="top"/>
          </w:tcPr>
          <w:p w14:paraId="21B7D204">
            <w:pPr>
              <w:pStyle w:val="6"/>
              <w:spacing w:before="90" w:line="229" w:lineRule="auto"/>
              <w:ind w:left="23"/>
            </w:pPr>
            <w:r>
              <w:rPr>
                <w:spacing w:val="6"/>
              </w:rPr>
              <w:t>1.《中华人民共和国商标法》（根据2019年4月23日第十三届全国人民代表大会常务委员会第十次</w:t>
            </w:r>
            <w:r>
              <w:rPr>
                <w:spacing w:val="5"/>
              </w:rPr>
              <w:t>会议《关于修改〈</w:t>
            </w:r>
            <w:r>
              <w:rPr>
                <w:spacing w:val="-16"/>
              </w:rPr>
              <w:t xml:space="preserve"> </w:t>
            </w:r>
            <w:r>
              <w:rPr>
                <w:spacing w:val="5"/>
              </w:rPr>
              <w:t>中华人民共和国建筑法〉等八部法律的决定》第四次修正）</w:t>
            </w:r>
          </w:p>
          <w:p w14:paraId="44DACEBA">
            <w:pPr>
              <w:pStyle w:val="6"/>
              <w:spacing w:before="14" w:line="228" w:lineRule="auto"/>
              <w:ind w:left="22"/>
            </w:pPr>
            <w:r>
              <w:rPr>
                <w:spacing w:val="6"/>
              </w:rPr>
              <w:t>第六十条：有本法第五十七条所列侵犯注册商标专用权行为之一，引起纠纷的，</w:t>
            </w:r>
            <w:r>
              <w:rPr>
                <w:spacing w:val="-19"/>
              </w:rPr>
              <w:t xml:space="preserve"> </w:t>
            </w:r>
            <w:r>
              <w:rPr>
                <w:spacing w:val="6"/>
              </w:rPr>
              <w:t>由当事人协商解决；不愿协商或者协商不成的，商标注册人或者利害关系人可以向人民法院起诉，也可以请求工商行政管理部门处理。</w:t>
            </w:r>
          </w:p>
        </w:tc>
        <w:tc>
          <w:tcPr>
            <w:tcW w:w="371" w:type="dxa"/>
            <w:vAlign w:val="top"/>
          </w:tcPr>
          <w:p w14:paraId="52AF10F6">
            <w:pPr>
              <w:rPr>
                <w:rFonts w:ascii="Arial"/>
                <w:sz w:val="21"/>
              </w:rPr>
            </w:pPr>
          </w:p>
        </w:tc>
      </w:tr>
      <w:tr w14:paraId="1D79F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B199FBD">
            <w:pPr>
              <w:pStyle w:val="6"/>
              <w:spacing w:before="147" w:line="108" w:lineRule="exact"/>
              <w:ind w:left="248"/>
            </w:pPr>
            <w:r>
              <w:rPr>
                <w:position w:val="1"/>
              </w:rPr>
              <w:t>918</w:t>
            </w:r>
          </w:p>
        </w:tc>
        <w:tc>
          <w:tcPr>
            <w:tcW w:w="1682" w:type="dxa"/>
            <w:vAlign w:val="top"/>
          </w:tcPr>
          <w:p w14:paraId="632AC8F9">
            <w:pPr>
              <w:pStyle w:val="6"/>
              <w:spacing w:before="91" w:line="227" w:lineRule="auto"/>
              <w:ind w:left="21"/>
            </w:pPr>
            <w:r>
              <w:rPr>
                <w:spacing w:val="6"/>
              </w:rPr>
              <w:t>对系统成员转让厂商识别代码和相应条码的</w:t>
            </w:r>
          </w:p>
          <w:p w14:paraId="2C17EF85">
            <w:pPr>
              <w:pStyle w:val="6"/>
              <w:spacing w:before="15" w:line="229" w:lineRule="auto"/>
              <w:ind w:left="667"/>
            </w:pPr>
            <w:r>
              <w:rPr>
                <w:spacing w:val="5"/>
              </w:rPr>
              <w:t>行政处罚</w:t>
            </w:r>
          </w:p>
        </w:tc>
        <w:tc>
          <w:tcPr>
            <w:tcW w:w="536" w:type="dxa"/>
            <w:vAlign w:val="top"/>
          </w:tcPr>
          <w:p w14:paraId="06388CF4">
            <w:pPr>
              <w:pStyle w:val="6"/>
              <w:spacing w:before="147" w:line="229" w:lineRule="auto"/>
              <w:ind w:left="95"/>
            </w:pPr>
            <w:r>
              <w:rPr>
                <w:spacing w:val="5"/>
              </w:rPr>
              <w:t>行政处罚</w:t>
            </w:r>
          </w:p>
        </w:tc>
        <w:tc>
          <w:tcPr>
            <w:tcW w:w="879" w:type="dxa"/>
            <w:vAlign w:val="top"/>
          </w:tcPr>
          <w:p w14:paraId="5A9F46E6">
            <w:pPr>
              <w:pStyle w:val="6"/>
              <w:spacing w:before="34" w:line="261" w:lineRule="auto"/>
              <w:ind w:left="50" w:right="44" w:firstLine="47"/>
            </w:pPr>
            <w:r>
              <w:rPr>
                <w:spacing w:val="5"/>
              </w:rPr>
              <w:t>市场监督管理部门</w:t>
            </w:r>
            <w:r>
              <w:rPr>
                <w:spacing w:val="1"/>
              </w:rPr>
              <w:t xml:space="preserve">  </w:t>
            </w:r>
            <w:r>
              <w:rPr>
                <w:spacing w:val="6"/>
              </w:rPr>
              <w:t>（省级、设区的市级</w:t>
            </w:r>
          </w:p>
          <w:p w14:paraId="53BB6A21">
            <w:pPr>
              <w:pStyle w:val="6"/>
              <w:spacing w:line="214" w:lineRule="auto"/>
              <w:ind w:left="267"/>
            </w:pPr>
            <w:r>
              <w:rPr>
                <w:spacing w:val="4"/>
              </w:rPr>
              <w:t>或县级）</w:t>
            </w:r>
          </w:p>
        </w:tc>
        <w:tc>
          <w:tcPr>
            <w:tcW w:w="1259" w:type="dxa"/>
            <w:vAlign w:val="top"/>
          </w:tcPr>
          <w:p w14:paraId="03F773C8">
            <w:pPr>
              <w:pStyle w:val="6"/>
              <w:spacing w:before="9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B7CF8C4">
            <w:pPr>
              <w:pStyle w:val="6"/>
              <w:spacing w:before="91" w:line="228" w:lineRule="auto"/>
              <w:ind w:left="23"/>
            </w:pPr>
            <w:r>
              <w:rPr>
                <w:spacing w:val="4"/>
              </w:rPr>
              <w:t>1.《商品条码管理办法》（</w:t>
            </w:r>
            <w:r>
              <w:rPr>
                <w:spacing w:val="8"/>
              </w:rPr>
              <w:t xml:space="preserve"> </w:t>
            </w:r>
            <w:r>
              <w:rPr>
                <w:spacing w:val="4"/>
              </w:rPr>
              <w:t>国家质量监督检验检疫总局令第76号）</w:t>
            </w:r>
          </w:p>
          <w:p w14:paraId="42A70FE6">
            <w:pPr>
              <w:pStyle w:val="6"/>
              <w:spacing w:before="14" w:line="227" w:lineRule="auto"/>
              <w:ind w:left="22"/>
            </w:pPr>
            <w:r>
              <w:rPr>
                <w:spacing w:val="6"/>
              </w:rPr>
              <w:t>第三十四条：系统成员转让厂商识别代码和相应条码的，责令其改正，没收违法所得，</w:t>
            </w:r>
            <w:r>
              <w:rPr>
                <w:spacing w:val="5"/>
              </w:rPr>
              <w:t>处以3000元罚款。</w:t>
            </w:r>
          </w:p>
        </w:tc>
        <w:tc>
          <w:tcPr>
            <w:tcW w:w="371" w:type="dxa"/>
            <w:vAlign w:val="top"/>
          </w:tcPr>
          <w:p w14:paraId="12B7FEEC">
            <w:pPr>
              <w:rPr>
                <w:rFonts w:ascii="Arial"/>
                <w:sz w:val="21"/>
              </w:rPr>
            </w:pPr>
          </w:p>
        </w:tc>
      </w:tr>
      <w:tr w14:paraId="0D94A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5CFD12E">
            <w:pPr>
              <w:pStyle w:val="6"/>
              <w:spacing w:before="147" w:line="108" w:lineRule="exact"/>
              <w:ind w:left="248"/>
            </w:pPr>
            <w:r>
              <w:rPr>
                <w:position w:val="1"/>
              </w:rPr>
              <w:t>919</w:t>
            </w:r>
          </w:p>
        </w:tc>
        <w:tc>
          <w:tcPr>
            <w:tcW w:w="1682" w:type="dxa"/>
            <w:vAlign w:val="top"/>
          </w:tcPr>
          <w:p w14:paraId="7EA2E83D">
            <w:pPr>
              <w:pStyle w:val="6"/>
              <w:spacing w:before="33" w:line="230" w:lineRule="auto"/>
              <w:ind w:left="21"/>
            </w:pPr>
            <w:r>
              <w:rPr>
                <w:spacing w:val="6"/>
              </w:rPr>
              <w:t>对未经核准注册使用厂商识别代码和相应商</w:t>
            </w:r>
          </w:p>
          <w:p w14:paraId="5289CDDD">
            <w:pPr>
              <w:pStyle w:val="6"/>
              <w:spacing w:before="14" w:line="228" w:lineRule="auto"/>
              <w:ind w:left="30"/>
            </w:pPr>
            <w:r>
              <w:rPr>
                <w:spacing w:val="5"/>
              </w:rPr>
              <w:t>品条码的，在商品包装上使用其他条码冒充</w:t>
            </w:r>
          </w:p>
          <w:p w14:paraId="2155A085">
            <w:pPr>
              <w:pStyle w:val="6"/>
              <w:spacing w:before="15" w:line="214" w:lineRule="auto"/>
              <w:ind w:left="152"/>
            </w:pPr>
            <w:r>
              <w:rPr>
                <w:spacing w:val="5"/>
              </w:rPr>
              <w:t>商品条码或伪造商品条码的行政处罚</w:t>
            </w:r>
          </w:p>
        </w:tc>
        <w:tc>
          <w:tcPr>
            <w:tcW w:w="536" w:type="dxa"/>
            <w:vAlign w:val="top"/>
          </w:tcPr>
          <w:p w14:paraId="600C6F98">
            <w:pPr>
              <w:pStyle w:val="6"/>
              <w:spacing w:before="147" w:line="229" w:lineRule="auto"/>
              <w:ind w:left="95"/>
            </w:pPr>
            <w:r>
              <w:rPr>
                <w:spacing w:val="5"/>
              </w:rPr>
              <w:t>行政处罚</w:t>
            </w:r>
          </w:p>
        </w:tc>
        <w:tc>
          <w:tcPr>
            <w:tcW w:w="879" w:type="dxa"/>
            <w:vAlign w:val="top"/>
          </w:tcPr>
          <w:p w14:paraId="57CABB08">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632C3261">
            <w:pPr>
              <w:pStyle w:val="6"/>
              <w:spacing w:line="214" w:lineRule="auto"/>
              <w:ind w:left="267"/>
            </w:pPr>
            <w:r>
              <w:rPr>
                <w:spacing w:val="4"/>
              </w:rPr>
              <w:t>或县级）</w:t>
            </w:r>
          </w:p>
        </w:tc>
        <w:tc>
          <w:tcPr>
            <w:tcW w:w="1259" w:type="dxa"/>
            <w:vAlign w:val="top"/>
          </w:tcPr>
          <w:p w14:paraId="60514428">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1F133B8">
            <w:pPr>
              <w:pStyle w:val="6"/>
              <w:spacing w:before="91" w:line="228" w:lineRule="auto"/>
              <w:ind w:left="23"/>
            </w:pPr>
            <w:r>
              <w:rPr>
                <w:spacing w:val="4"/>
              </w:rPr>
              <w:t>1.《商品条码管理办法》（</w:t>
            </w:r>
            <w:r>
              <w:rPr>
                <w:spacing w:val="8"/>
              </w:rPr>
              <w:t xml:space="preserve"> </w:t>
            </w:r>
            <w:r>
              <w:rPr>
                <w:spacing w:val="4"/>
              </w:rPr>
              <w:t>国家质量监督检验检疫总局令第76号）</w:t>
            </w:r>
          </w:p>
          <w:p w14:paraId="2CDEC871">
            <w:pPr>
              <w:pStyle w:val="6"/>
              <w:spacing w:before="14" w:line="228" w:lineRule="auto"/>
              <w:ind w:left="22"/>
            </w:pPr>
            <w:r>
              <w:rPr>
                <w:spacing w:val="6"/>
              </w:rPr>
              <w:t>第三十五条：未经核准注册使用厂商识别代码和相应商品条码的，在商品包装上使用其他条码冒充商品条码或伪造商品条码的，或者使用已经注销的厂商识别代码和相应商品条码的，责令其改正，处以30000元以下罚款。</w:t>
            </w:r>
          </w:p>
        </w:tc>
        <w:tc>
          <w:tcPr>
            <w:tcW w:w="371" w:type="dxa"/>
            <w:vAlign w:val="top"/>
          </w:tcPr>
          <w:p w14:paraId="296B0844">
            <w:pPr>
              <w:rPr>
                <w:rFonts w:ascii="Arial"/>
                <w:sz w:val="21"/>
              </w:rPr>
            </w:pPr>
          </w:p>
        </w:tc>
      </w:tr>
      <w:tr w14:paraId="5AC65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vAlign w:val="top"/>
          </w:tcPr>
          <w:p w14:paraId="27391CF7">
            <w:pPr>
              <w:pStyle w:val="6"/>
              <w:spacing w:before="147" w:line="108" w:lineRule="exact"/>
              <w:ind w:left="248"/>
            </w:pPr>
            <w:r>
              <w:rPr>
                <w:position w:val="1"/>
              </w:rPr>
              <w:t>920</w:t>
            </w:r>
          </w:p>
        </w:tc>
        <w:tc>
          <w:tcPr>
            <w:tcW w:w="1682" w:type="dxa"/>
            <w:vAlign w:val="top"/>
          </w:tcPr>
          <w:p w14:paraId="0B4F1DED">
            <w:pPr>
              <w:pStyle w:val="6"/>
              <w:spacing w:before="90" w:line="230" w:lineRule="auto"/>
              <w:ind w:left="21"/>
            </w:pPr>
            <w:r>
              <w:rPr>
                <w:spacing w:val="6"/>
              </w:rPr>
              <w:t>对使用已经注销的厂商识别代码和相应商品</w:t>
            </w:r>
          </w:p>
          <w:p w14:paraId="5D3B9448">
            <w:pPr>
              <w:pStyle w:val="6"/>
              <w:spacing w:before="14" w:line="229" w:lineRule="auto"/>
              <w:ind w:left="538"/>
            </w:pPr>
            <w:r>
              <w:rPr>
                <w:spacing w:val="5"/>
              </w:rPr>
              <w:t>条码的行政处罚</w:t>
            </w:r>
          </w:p>
        </w:tc>
        <w:tc>
          <w:tcPr>
            <w:tcW w:w="536" w:type="dxa"/>
            <w:vAlign w:val="top"/>
          </w:tcPr>
          <w:p w14:paraId="3922AD7F">
            <w:pPr>
              <w:pStyle w:val="6"/>
              <w:spacing w:before="147" w:line="229" w:lineRule="auto"/>
              <w:ind w:left="95"/>
            </w:pPr>
            <w:r>
              <w:rPr>
                <w:spacing w:val="5"/>
              </w:rPr>
              <w:t>行政处罚</w:t>
            </w:r>
          </w:p>
        </w:tc>
        <w:tc>
          <w:tcPr>
            <w:tcW w:w="879" w:type="dxa"/>
            <w:vAlign w:val="top"/>
          </w:tcPr>
          <w:p w14:paraId="63DAC5F6">
            <w:pPr>
              <w:pStyle w:val="6"/>
              <w:spacing w:before="33" w:line="263" w:lineRule="auto"/>
              <w:ind w:left="50" w:right="44" w:firstLine="47"/>
            </w:pPr>
            <w:r>
              <w:rPr>
                <w:spacing w:val="5"/>
              </w:rPr>
              <w:t>市场监督管理部门</w:t>
            </w:r>
            <w:r>
              <w:rPr>
                <w:spacing w:val="1"/>
              </w:rPr>
              <w:t xml:space="preserve">  </w:t>
            </w:r>
            <w:r>
              <w:rPr>
                <w:spacing w:val="6"/>
              </w:rPr>
              <w:t>（省级、设区的市级</w:t>
            </w:r>
          </w:p>
          <w:p w14:paraId="5E975901">
            <w:pPr>
              <w:pStyle w:val="6"/>
              <w:spacing w:line="211" w:lineRule="auto"/>
              <w:ind w:left="267"/>
            </w:pPr>
            <w:r>
              <w:rPr>
                <w:spacing w:val="4"/>
              </w:rPr>
              <w:t>或县级）</w:t>
            </w:r>
          </w:p>
        </w:tc>
        <w:tc>
          <w:tcPr>
            <w:tcW w:w="1259" w:type="dxa"/>
            <w:vAlign w:val="top"/>
          </w:tcPr>
          <w:p w14:paraId="654F2ECB">
            <w:pPr>
              <w:pStyle w:val="6"/>
              <w:spacing w:before="9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882C478">
            <w:pPr>
              <w:pStyle w:val="6"/>
              <w:spacing w:before="91" w:line="228" w:lineRule="auto"/>
              <w:ind w:left="23"/>
            </w:pPr>
            <w:r>
              <w:rPr>
                <w:spacing w:val="4"/>
              </w:rPr>
              <w:t>1.《商品条码管理办法》（</w:t>
            </w:r>
            <w:r>
              <w:rPr>
                <w:spacing w:val="8"/>
              </w:rPr>
              <w:t xml:space="preserve"> </w:t>
            </w:r>
            <w:r>
              <w:rPr>
                <w:spacing w:val="4"/>
              </w:rPr>
              <w:t>国家质量监督检验检疫总局令第76号）</w:t>
            </w:r>
          </w:p>
          <w:p w14:paraId="59A5D5A1">
            <w:pPr>
              <w:pStyle w:val="6"/>
              <w:spacing w:before="14" w:line="230" w:lineRule="auto"/>
              <w:ind w:left="22"/>
            </w:pPr>
            <w:r>
              <w:rPr>
                <w:spacing w:val="6"/>
              </w:rPr>
              <w:t>第三十六条：经销的商品印有未经核准注册、备案或者伪造的商品条码的，责令其改正，处以</w:t>
            </w:r>
            <w:r>
              <w:rPr>
                <w:spacing w:val="5"/>
              </w:rPr>
              <w:t>10000元以下罚款。</w:t>
            </w:r>
          </w:p>
        </w:tc>
        <w:tc>
          <w:tcPr>
            <w:tcW w:w="371" w:type="dxa"/>
            <w:vAlign w:val="top"/>
          </w:tcPr>
          <w:p w14:paraId="38AB01FA">
            <w:pPr>
              <w:rPr>
                <w:rFonts w:ascii="Arial"/>
                <w:sz w:val="21"/>
              </w:rPr>
            </w:pPr>
          </w:p>
        </w:tc>
      </w:tr>
      <w:tr w14:paraId="2961D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53682401">
            <w:pPr>
              <w:pStyle w:val="6"/>
              <w:spacing w:before="148" w:line="108" w:lineRule="exact"/>
              <w:ind w:left="248"/>
            </w:pPr>
            <w:r>
              <w:rPr>
                <w:position w:val="1"/>
              </w:rPr>
              <w:t>921</w:t>
            </w:r>
          </w:p>
        </w:tc>
        <w:tc>
          <w:tcPr>
            <w:tcW w:w="1682" w:type="dxa"/>
            <w:vAlign w:val="top"/>
          </w:tcPr>
          <w:p w14:paraId="33D3B492">
            <w:pPr>
              <w:pStyle w:val="6"/>
              <w:spacing w:before="92" w:line="230" w:lineRule="auto"/>
              <w:ind w:left="21"/>
            </w:pPr>
            <w:r>
              <w:rPr>
                <w:spacing w:val="6"/>
              </w:rPr>
              <w:t>对生产经营者未遵守限制商品过度包装的强</w:t>
            </w:r>
          </w:p>
          <w:p w14:paraId="2A8C1BCD">
            <w:pPr>
              <w:pStyle w:val="6"/>
              <w:spacing w:before="14" w:line="228" w:lineRule="auto"/>
              <w:ind w:left="454"/>
            </w:pPr>
            <w:r>
              <w:rPr>
                <w:spacing w:val="5"/>
              </w:rPr>
              <w:t>制性标准的行政处罚</w:t>
            </w:r>
          </w:p>
        </w:tc>
        <w:tc>
          <w:tcPr>
            <w:tcW w:w="536" w:type="dxa"/>
            <w:vAlign w:val="top"/>
          </w:tcPr>
          <w:p w14:paraId="04C4F6FA">
            <w:pPr>
              <w:pStyle w:val="6"/>
              <w:spacing w:before="148" w:line="229" w:lineRule="auto"/>
              <w:ind w:left="95"/>
            </w:pPr>
            <w:r>
              <w:rPr>
                <w:spacing w:val="5"/>
              </w:rPr>
              <w:t>行政处罚</w:t>
            </w:r>
          </w:p>
        </w:tc>
        <w:tc>
          <w:tcPr>
            <w:tcW w:w="879" w:type="dxa"/>
            <w:vAlign w:val="top"/>
          </w:tcPr>
          <w:p w14:paraId="288FCEA4">
            <w:pPr>
              <w:pStyle w:val="6"/>
              <w:spacing w:before="35" w:line="261" w:lineRule="auto"/>
              <w:ind w:left="50" w:right="44" w:firstLine="47"/>
            </w:pPr>
            <w:r>
              <w:rPr>
                <w:spacing w:val="5"/>
              </w:rPr>
              <w:t>市场监督管理部门</w:t>
            </w:r>
            <w:r>
              <w:rPr>
                <w:spacing w:val="1"/>
              </w:rPr>
              <w:t xml:space="preserve">  </w:t>
            </w:r>
            <w:r>
              <w:rPr>
                <w:spacing w:val="6"/>
              </w:rPr>
              <w:t>（省级、设区的市级</w:t>
            </w:r>
          </w:p>
          <w:p w14:paraId="1C0A6D32">
            <w:pPr>
              <w:pStyle w:val="6"/>
              <w:spacing w:line="223" w:lineRule="auto"/>
              <w:ind w:left="267"/>
            </w:pPr>
            <w:r>
              <w:rPr>
                <w:spacing w:val="4"/>
              </w:rPr>
              <w:t>或县级）</w:t>
            </w:r>
          </w:p>
        </w:tc>
        <w:tc>
          <w:tcPr>
            <w:tcW w:w="1259" w:type="dxa"/>
            <w:vAlign w:val="top"/>
          </w:tcPr>
          <w:p w14:paraId="6FEF4C68">
            <w:pPr>
              <w:pStyle w:val="6"/>
              <w:spacing w:before="92"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74A21FAF">
            <w:pPr>
              <w:pStyle w:val="6"/>
              <w:spacing w:before="35" w:line="229" w:lineRule="auto"/>
              <w:ind w:left="23"/>
            </w:pPr>
            <w:r>
              <w:rPr>
                <w:spacing w:val="6"/>
              </w:rPr>
              <w:t>1.《中华人民共和国固体废物污染环境防治法》（2020年4月29日第十三届全国人民代表大</w:t>
            </w:r>
            <w:r>
              <w:rPr>
                <w:spacing w:val="5"/>
              </w:rPr>
              <w:t>会常务委员会第十七次会议第二次修订）</w:t>
            </w:r>
          </w:p>
          <w:p w14:paraId="0F4A6A13">
            <w:pPr>
              <w:pStyle w:val="6"/>
              <w:spacing w:before="13" w:line="243" w:lineRule="auto"/>
              <w:ind w:left="29" w:right="67" w:hanging="7"/>
            </w:pPr>
            <w:r>
              <w:rPr>
                <w:spacing w:val="7"/>
              </w:rPr>
              <w:t>第六十八条第二款：生产经营者应当遵守限</w:t>
            </w:r>
            <w:r>
              <w:rPr>
                <w:spacing w:val="6"/>
              </w:rPr>
              <w:t>制商品过度包装的强制性标准，避免过度包装。县级以上地方人民政府市场监督管理部门和有关部门应当按照各自职责，加强对过度包装的监督管理。第一百零五条：违反本法规定，生产经营者未遵守限制商品过度包装的强制性标准的，</w:t>
            </w:r>
            <w:r>
              <w:rPr>
                <w:spacing w:val="-18"/>
              </w:rPr>
              <w:t xml:space="preserve"> </w:t>
            </w:r>
            <w:r>
              <w:rPr>
                <w:spacing w:val="6"/>
              </w:rPr>
              <w:t>由县级</w:t>
            </w:r>
            <w:r>
              <w:t xml:space="preserve"> </w:t>
            </w:r>
            <w:r>
              <w:rPr>
                <w:spacing w:val="6"/>
              </w:rPr>
              <w:t>以上地方人民政府市场监督管理部门或者有关部门责令改正；拒不改正的，处二千元以上二万元以下的罚款；情节严重的，处二万元以上十万元以下的罚款。</w:t>
            </w:r>
          </w:p>
        </w:tc>
        <w:tc>
          <w:tcPr>
            <w:tcW w:w="371" w:type="dxa"/>
            <w:vAlign w:val="top"/>
          </w:tcPr>
          <w:p w14:paraId="4E9C3EB1">
            <w:pPr>
              <w:rPr>
                <w:rFonts w:ascii="Arial"/>
                <w:sz w:val="21"/>
              </w:rPr>
            </w:pPr>
          </w:p>
        </w:tc>
      </w:tr>
    </w:tbl>
    <w:p w14:paraId="040DEE05">
      <w:pPr>
        <w:pStyle w:val="2"/>
        <w:spacing w:line="14" w:lineRule="auto"/>
      </w:pPr>
    </w:p>
    <w:p w14:paraId="20B3B049">
      <w:pPr>
        <w:spacing w:line="14" w:lineRule="auto"/>
        <w:sectPr>
          <w:pgSz w:w="16840" w:h="11900"/>
          <w:pgMar w:top="220" w:right="282" w:bottom="261"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5171D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638108B7">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3ACC9F94">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354D5FC">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9B823D5">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8BBEE17">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317A21BF">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534F798C">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4C391A5A">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78044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616" w:type="dxa"/>
            <w:vAlign w:val="top"/>
          </w:tcPr>
          <w:p w14:paraId="1CB2D050">
            <w:pPr>
              <w:spacing w:line="360" w:lineRule="auto"/>
              <w:rPr>
                <w:rFonts w:ascii="Arial"/>
                <w:sz w:val="21"/>
              </w:rPr>
            </w:pPr>
          </w:p>
          <w:p w14:paraId="45EABD73">
            <w:pPr>
              <w:pStyle w:val="6"/>
              <w:spacing w:before="26" w:line="108" w:lineRule="exact"/>
              <w:ind w:left="248"/>
            </w:pPr>
            <w:r>
              <w:rPr>
                <w:position w:val="1"/>
              </w:rPr>
              <w:t>922</w:t>
            </w:r>
          </w:p>
        </w:tc>
        <w:tc>
          <w:tcPr>
            <w:tcW w:w="1682" w:type="dxa"/>
            <w:vAlign w:val="top"/>
          </w:tcPr>
          <w:p w14:paraId="611621D7">
            <w:pPr>
              <w:spacing w:line="305" w:lineRule="auto"/>
              <w:rPr>
                <w:rFonts w:ascii="Arial"/>
                <w:sz w:val="21"/>
              </w:rPr>
            </w:pPr>
          </w:p>
          <w:p w14:paraId="3EE39DB7">
            <w:pPr>
              <w:pStyle w:val="6"/>
              <w:spacing w:before="26" w:line="229" w:lineRule="auto"/>
              <w:ind w:left="20"/>
            </w:pPr>
            <w:r>
              <w:rPr>
                <w:spacing w:val="6"/>
              </w:rPr>
              <w:t>违反《标准化法》和本条例有关规定的行政</w:t>
            </w:r>
          </w:p>
          <w:p w14:paraId="0744C6A5">
            <w:pPr>
              <w:pStyle w:val="6"/>
              <w:spacing w:before="14" w:line="231" w:lineRule="auto"/>
              <w:ind w:left="757"/>
            </w:pPr>
            <w:r>
              <w:rPr>
                <w:spacing w:val="2"/>
              </w:rPr>
              <w:t>处罚</w:t>
            </w:r>
          </w:p>
        </w:tc>
        <w:tc>
          <w:tcPr>
            <w:tcW w:w="536" w:type="dxa"/>
            <w:vAlign w:val="top"/>
          </w:tcPr>
          <w:p w14:paraId="248A4A4E">
            <w:pPr>
              <w:spacing w:line="360" w:lineRule="auto"/>
              <w:rPr>
                <w:rFonts w:ascii="Arial"/>
                <w:sz w:val="21"/>
              </w:rPr>
            </w:pPr>
          </w:p>
          <w:p w14:paraId="347B468E">
            <w:pPr>
              <w:pStyle w:val="6"/>
              <w:spacing w:before="26" w:line="229" w:lineRule="auto"/>
              <w:ind w:left="95"/>
            </w:pPr>
            <w:r>
              <w:rPr>
                <w:spacing w:val="5"/>
              </w:rPr>
              <w:t>行政处罚</w:t>
            </w:r>
          </w:p>
        </w:tc>
        <w:tc>
          <w:tcPr>
            <w:tcW w:w="879" w:type="dxa"/>
            <w:vAlign w:val="top"/>
          </w:tcPr>
          <w:p w14:paraId="4D920194">
            <w:pPr>
              <w:spacing w:line="247" w:lineRule="auto"/>
              <w:rPr>
                <w:rFonts w:ascii="Arial"/>
                <w:sz w:val="21"/>
              </w:rPr>
            </w:pPr>
          </w:p>
          <w:p w14:paraId="00C57731">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03C133C9">
            <w:pPr>
              <w:pStyle w:val="6"/>
              <w:spacing w:line="231" w:lineRule="auto"/>
              <w:ind w:left="267"/>
            </w:pPr>
            <w:r>
              <w:rPr>
                <w:spacing w:val="4"/>
              </w:rPr>
              <w:t>或县级）</w:t>
            </w:r>
          </w:p>
        </w:tc>
        <w:tc>
          <w:tcPr>
            <w:tcW w:w="1259" w:type="dxa"/>
            <w:vAlign w:val="top"/>
          </w:tcPr>
          <w:p w14:paraId="2095E5FF">
            <w:pPr>
              <w:spacing w:line="304" w:lineRule="auto"/>
              <w:rPr>
                <w:rFonts w:ascii="Arial"/>
                <w:sz w:val="21"/>
              </w:rPr>
            </w:pPr>
          </w:p>
          <w:p w14:paraId="417C31A0">
            <w:pPr>
              <w:pStyle w:val="6"/>
              <w:spacing w:before="26"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590C8750">
            <w:pPr>
              <w:pStyle w:val="6"/>
              <w:spacing w:before="47" w:line="229" w:lineRule="auto"/>
              <w:ind w:left="23"/>
            </w:pPr>
            <w:r>
              <w:rPr>
                <w:spacing w:val="5"/>
              </w:rPr>
              <w:t>1.《中华人民共和国标准化法实施条例》</w:t>
            </w:r>
            <w:r>
              <w:rPr>
                <w:spacing w:val="-7"/>
              </w:rPr>
              <w:t xml:space="preserve"> </w:t>
            </w:r>
            <w:r>
              <w:rPr>
                <w:spacing w:val="5"/>
              </w:rPr>
              <w:t>(根据2024年3月10日《国务院关于修改和废止部分行政法规的决定》修订)</w:t>
            </w:r>
          </w:p>
          <w:p w14:paraId="7C86675B">
            <w:pPr>
              <w:pStyle w:val="6"/>
              <w:spacing w:before="14" w:line="228" w:lineRule="auto"/>
              <w:ind w:left="22"/>
            </w:pPr>
            <w:r>
              <w:rPr>
                <w:spacing w:val="6"/>
              </w:rPr>
              <w:t>第三十二条：违反《标准化法》和本条例有关规定，有下列情形之一的，</w:t>
            </w:r>
            <w:r>
              <w:rPr>
                <w:spacing w:val="-19"/>
              </w:rPr>
              <w:t xml:space="preserve"> </w:t>
            </w:r>
            <w:r>
              <w:rPr>
                <w:spacing w:val="6"/>
              </w:rPr>
              <w:t>由标准化行政主管部门或有关行政主管部门在各自的职权范围内责令限期改进</w:t>
            </w:r>
            <w:r>
              <w:rPr>
                <w:spacing w:val="5"/>
              </w:rPr>
              <w:t>，并可通报批评：</w:t>
            </w:r>
          </w:p>
          <w:p w14:paraId="56A45A28">
            <w:pPr>
              <w:pStyle w:val="6"/>
              <w:spacing w:before="15" w:line="228" w:lineRule="auto"/>
              <w:ind w:left="36"/>
            </w:pPr>
            <w:r>
              <w:rPr>
                <w:spacing w:val="5"/>
              </w:rPr>
              <w:t>(一)企业未按规定制定标准作为组织生产</w:t>
            </w:r>
            <w:r>
              <w:rPr>
                <w:spacing w:val="4"/>
              </w:rPr>
              <w:t>依据的；</w:t>
            </w:r>
          </w:p>
          <w:p w14:paraId="6FBA91DB">
            <w:pPr>
              <w:pStyle w:val="6"/>
              <w:spacing w:before="14" w:line="230" w:lineRule="auto"/>
              <w:ind w:left="36"/>
            </w:pPr>
            <w:r>
              <w:rPr>
                <w:spacing w:val="4"/>
              </w:rPr>
              <w:t>(二)企业未按规定要求将产品标准上报备案的；</w:t>
            </w:r>
          </w:p>
          <w:p w14:paraId="6932FF69">
            <w:pPr>
              <w:pStyle w:val="6"/>
              <w:spacing w:before="15" w:line="229" w:lineRule="auto"/>
              <w:ind w:left="36"/>
            </w:pPr>
            <w:r>
              <w:rPr>
                <w:spacing w:val="5"/>
              </w:rPr>
              <w:t>(三)企业的产品未按规定附有标识或与其标识不符的；</w:t>
            </w:r>
          </w:p>
          <w:p w14:paraId="6993AB1F">
            <w:pPr>
              <w:pStyle w:val="6"/>
              <w:spacing w:before="14" w:line="229" w:lineRule="auto"/>
              <w:ind w:left="36"/>
            </w:pPr>
            <w:r>
              <w:rPr>
                <w:spacing w:val="5"/>
              </w:rPr>
              <w:t>(四)企业研制新产品、改进产品、进行技术改造，不符合标准化要求的；</w:t>
            </w:r>
          </w:p>
          <w:p w14:paraId="233B6D95">
            <w:pPr>
              <w:pStyle w:val="6"/>
              <w:spacing w:before="15" w:line="228" w:lineRule="auto"/>
              <w:ind w:left="36"/>
            </w:pPr>
            <w:r>
              <w:rPr>
                <w:spacing w:val="5"/>
              </w:rPr>
              <w:t>(五)科研、设计、生产中违反有关强制性标准规定的。</w:t>
            </w:r>
          </w:p>
        </w:tc>
        <w:tc>
          <w:tcPr>
            <w:tcW w:w="371" w:type="dxa"/>
            <w:vAlign w:val="top"/>
          </w:tcPr>
          <w:p w14:paraId="1DEB77CF">
            <w:pPr>
              <w:rPr>
                <w:rFonts w:ascii="Arial"/>
                <w:sz w:val="21"/>
              </w:rPr>
            </w:pPr>
          </w:p>
        </w:tc>
      </w:tr>
      <w:tr w14:paraId="262E6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EC8BBB5">
            <w:pPr>
              <w:pStyle w:val="6"/>
              <w:spacing w:before="139" w:line="108" w:lineRule="exact"/>
              <w:ind w:left="248"/>
            </w:pPr>
            <w:r>
              <w:rPr>
                <w:position w:val="1"/>
              </w:rPr>
              <w:t>923</w:t>
            </w:r>
          </w:p>
        </w:tc>
        <w:tc>
          <w:tcPr>
            <w:tcW w:w="1682" w:type="dxa"/>
            <w:vAlign w:val="top"/>
          </w:tcPr>
          <w:p w14:paraId="5B9D21B6">
            <w:pPr>
              <w:pStyle w:val="6"/>
              <w:spacing w:before="83" w:line="262" w:lineRule="auto"/>
              <w:ind w:left="106" w:right="14" w:hanging="82"/>
            </w:pPr>
            <w:r>
              <w:rPr>
                <w:spacing w:val="5"/>
              </w:rPr>
              <w:t>生产者未在规定时间内申请注册商品条码并</w:t>
            </w:r>
            <w:r>
              <w:rPr>
                <w:spacing w:val="16"/>
              </w:rPr>
              <w:t xml:space="preserve"> </w:t>
            </w:r>
            <w:r>
              <w:rPr>
                <w:spacing w:val="6"/>
              </w:rPr>
              <w:t>在产品标识上标注商品条码的行政处罚</w:t>
            </w:r>
          </w:p>
        </w:tc>
        <w:tc>
          <w:tcPr>
            <w:tcW w:w="536" w:type="dxa"/>
            <w:vAlign w:val="top"/>
          </w:tcPr>
          <w:p w14:paraId="3C8EEB25">
            <w:pPr>
              <w:pStyle w:val="6"/>
              <w:spacing w:before="139" w:line="229" w:lineRule="auto"/>
              <w:ind w:left="95"/>
            </w:pPr>
            <w:r>
              <w:rPr>
                <w:spacing w:val="5"/>
              </w:rPr>
              <w:t>行政处罚</w:t>
            </w:r>
          </w:p>
        </w:tc>
        <w:tc>
          <w:tcPr>
            <w:tcW w:w="879" w:type="dxa"/>
            <w:vAlign w:val="top"/>
          </w:tcPr>
          <w:p w14:paraId="471FCA2C">
            <w:pPr>
              <w:pStyle w:val="6"/>
              <w:spacing w:before="25" w:line="263" w:lineRule="auto"/>
              <w:ind w:left="50" w:right="44" w:firstLine="47"/>
            </w:pPr>
            <w:r>
              <w:rPr>
                <w:spacing w:val="5"/>
              </w:rPr>
              <w:t>市场监督管理部门</w:t>
            </w:r>
            <w:r>
              <w:rPr>
                <w:spacing w:val="1"/>
              </w:rPr>
              <w:t xml:space="preserve">  </w:t>
            </w:r>
            <w:r>
              <w:rPr>
                <w:spacing w:val="6"/>
              </w:rPr>
              <w:t>（省级、设区的市级</w:t>
            </w:r>
          </w:p>
          <w:p w14:paraId="13EB6AC2">
            <w:pPr>
              <w:pStyle w:val="6"/>
              <w:spacing w:line="231" w:lineRule="auto"/>
              <w:ind w:left="267"/>
            </w:pPr>
            <w:r>
              <w:rPr>
                <w:spacing w:val="4"/>
              </w:rPr>
              <w:t>或县级）</w:t>
            </w:r>
          </w:p>
        </w:tc>
        <w:tc>
          <w:tcPr>
            <w:tcW w:w="1259" w:type="dxa"/>
            <w:vAlign w:val="top"/>
          </w:tcPr>
          <w:p w14:paraId="5CF77A31">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3A3FD71D">
            <w:pPr>
              <w:pStyle w:val="6"/>
              <w:spacing w:before="83" w:line="231" w:lineRule="auto"/>
              <w:ind w:left="23"/>
            </w:pPr>
            <w:r>
              <w:rPr>
                <w:spacing w:val="4"/>
              </w:rPr>
              <w:t>1.《湖南省商品条码管理办法》</w:t>
            </w:r>
            <w:r>
              <w:rPr>
                <w:spacing w:val="5"/>
              </w:rPr>
              <w:t xml:space="preserve"> </w:t>
            </w:r>
            <w:r>
              <w:rPr>
                <w:spacing w:val="4"/>
              </w:rPr>
              <w:t>(2022年10月8日湖南省人民政府令第310号修改）</w:t>
            </w:r>
          </w:p>
          <w:p w14:paraId="2A671257">
            <w:pPr>
              <w:pStyle w:val="6"/>
              <w:spacing w:before="13" w:line="228" w:lineRule="auto"/>
              <w:ind w:left="22"/>
            </w:pPr>
            <w:r>
              <w:rPr>
                <w:spacing w:val="6"/>
              </w:rPr>
              <w:t>第二十六条：违反本办法第七条的规定，生产者未在规定时间内申请注册商品条码并在产品标识上标注商品条码的，责令限期改正；逾期不改正的，处1000元以上3</w:t>
            </w:r>
            <w:r>
              <w:rPr>
                <w:spacing w:val="5"/>
              </w:rPr>
              <w:t>000元以下罚款。</w:t>
            </w:r>
          </w:p>
        </w:tc>
        <w:tc>
          <w:tcPr>
            <w:tcW w:w="371" w:type="dxa"/>
            <w:vAlign w:val="top"/>
          </w:tcPr>
          <w:p w14:paraId="66C4CD73">
            <w:pPr>
              <w:rPr>
                <w:rFonts w:ascii="Arial"/>
                <w:sz w:val="21"/>
              </w:rPr>
            </w:pPr>
          </w:p>
        </w:tc>
      </w:tr>
      <w:tr w14:paraId="48F1A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D3F0EFB">
            <w:pPr>
              <w:pStyle w:val="6"/>
              <w:spacing w:before="140" w:line="108" w:lineRule="exact"/>
              <w:ind w:left="248"/>
            </w:pPr>
            <w:r>
              <w:rPr>
                <w:position w:val="1"/>
              </w:rPr>
              <w:t>924</w:t>
            </w:r>
          </w:p>
        </w:tc>
        <w:tc>
          <w:tcPr>
            <w:tcW w:w="1682" w:type="dxa"/>
            <w:vAlign w:val="top"/>
          </w:tcPr>
          <w:p w14:paraId="70B329E7">
            <w:pPr>
              <w:pStyle w:val="6"/>
              <w:spacing w:before="83" w:line="231" w:lineRule="auto"/>
              <w:ind w:left="23"/>
            </w:pPr>
            <w:r>
              <w:rPr>
                <w:spacing w:val="5"/>
              </w:rPr>
              <w:t>系统成员未按照要求办理商品条码变更和注</w:t>
            </w:r>
          </w:p>
          <w:p w14:paraId="235EBD5F">
            <w:pPr>
              <w:pStyle w:val="6"/>
              <w:spacing w:before="14" w:line="229" w:lineRule="auto"/>
              <w:ind w:left="493"/>
            </w:pPr>
            <w:r>
              <w:rPr>
                <w:spacing w:val="6"/>
              </w:rPr>
              <w:t>销手续的行政处罚</w:t>
            </w:r>
          </w:p>
        </w:tc>
        <w:tc>
          <w:tcPr>
            <w:tcW w:w="536" w:type="dxa"/>
            <w:vAlign w:val="top"/>
          </w:tcPr>
          <w:p w14:paraId="6949EEAC">
            <w:pPr>
              <w:pStyle w:val="6"/>
              <w:spacing w:before="140" w:line="229" w:lineRule="auto"/>
              <w:ind w:left="95"/>
            </w:pPr>
            <w:r>
              <w:rPr>
                <w:spacing w:val="5"/>
              </w:rPr>
              <w:t>行政处罚</w:t>
            </w:r>
          </w:p>
        </w:tc>
        <w:tc>
          <w:tcPr>
            <w:tcW w:w="879" w:type="dxa"/>
            <w:vAlign w:val="top"/>
          </w:tcPr>
          <w:p w14:paraId="7B944F93">
            <w:pPr>
              <w:pStyle w:val="6"/>
              <w:spacing w:before="25" w:line="264" w:lineRule="auto"/>
              <w:ind w:left="50" w:right="44" w:firstLine="47"/>
            </w:pPr>
            <w:r>
              <w:rPr>
                <w:spacing w:val="5"/>
              </w:rPr>
              <w:t>市场监督管理部门</w:t>
            </w:r>
            <w:r>
              <w:rPr>
                <w:spacing w:val="1"/>
              </w:rPr>
              <w:t xml:space="preserve">  </w:t>
            </w:r>
            <w:r>
              <w:rPr>
                <w:spacing w:val="6"/>
              </w:rPr>
              <w:t>（省级、设区的市级</w:t>
            </w:r>
          </w:p>
          <w:p w14:paraId="4E83A062">
            <w:pPr>
              <w:pStyle w:val="6"/>
              <w:spacing w:line="230" w:lineRule="auto"/>
              <w:ind w:left="267"/>
            </w:pPr>
            <w:r>
              <w:rPr>
                <w:spacing w:val="4"/>
              </w:rPr>
              <w:t>或县级）</w:t>
            </w:r>
          </w:p>
        </w:tc>
        <w:tc>
          <w:tcPr>
            <w:tcW w:w="1259" w:type="dxa"/>
            <w:vAlign w:val="top"/>
          </w:tcPr>
          <w:p w14:paraId="6C3ED422">
            <w:pPr>
              <w:pStyle w:val="6"/>
              <w:spacing w:before="83"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FC84A88">
            <w:pPr>
              <w:pStyle w:val="6"/>
              <w:spacing w:before="83" w:line="231" w:lineRule="auto"/>
              <w:ind w:left="23"/>
            </w:pPr>
            <w:r>
              <w:rPr>
                <w:spacing w:val="4"/>
              </w:rPr>
              <w:t>1.《湖南省商品条码管理办法》</w:t>
            </w:r>
            <w:r>
              <w:rPr>
                <w:spacing w:val="5"/>
              </w:rPr>
              <w:t xml:space="preserve"> </w:t>
            </w:r>
            <w:r>
              <w:rPr>
                <w:spacing w:val="4"/>
              </w:rPr>
              <w:t>(2022年10月8日湖南省人民政府令第310号修改）</w:t>
            </w:r>
          </w:p>
          <w:p w14:paraId="720A567C">
            <w:pPr>
              <w:pStyle w:val="6"/>
              <w:spacing w:before="13" w:line="231" w:lineRule="auto"/>
              <w:ind w:left="22"/>
            </w:pPr>
            <w:r>
              <w:rPr>
                <w:spacing w:val="6"/>
              </w:rPr>
              <w:t>第二十七条：违反本办法第十二条、第十三条的规定，系统成员未按照要求办理商品条码变更和注销手续的，责令限期改正；逾期不改正的，处500元以上100</w:t>
            </w:r>
            <w:r>
              <w:rPr>
                <w:spacing w:val="5"/>
              </w:rPr>
              <w:t>0元以下罚款。</w:t>
            </w:r>
          </w:p>
        </w:tc>
        <w:tc>
          <w:tcPr>
            <w:tcW w:w="371" w:type="dxa"/>
            <w:vAlign w:val="top"/>
          </w:tcPr>
          <w:p w14:paraId="5CB4CDD7">
            <w:pPr>
              <w:rPr>
                <w:rFonts w:ascii="Arial"/>
                <w:sz w:val="21"/>
              </w:rPr>
            </w:pPr>
          </w:p>
        </w:tc>
      </w:tr>
      <w:tr w14:paraId="39DEA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E7D1BC3">
            <w:pPr>
              <w:pStyle w:val="6"/>
              <w:spacing w:before="141" w:line="108" w:lineRule="exact"/>
              <w:ind w:left="248"/>
            </w:pPr>
            <w:r>
              <w:rPr>
                <w:position w:val="1"/>
              </w:rPr>
              <w:t>925</w:t>
            </w:r>
          </w:p>
        </w:tc>
        <w:tc>
          <w:tcPr>
            <w:tcW w:w="1682" w:type="dxa"/>
            <w:vAlign w:val="top"/>
          </w:tcPr>
          <w:p w14:paraId="58A79246">
            <w:pPr>
              <w:pStyle w:val="6"/>
              <w:spacing w:before="27" w:line="229" w:lineRule="auto"/>
              <w:ind w:left="23"/>
            </w:pPr>
            <w:r>
              <w:rPr>
                <w:spacing w:val="6"/>
              </w:rPr>
              <w:t>商品条码的编码、设计和印刷不符合《商品</w:t>
            </w:r>
          </w:p>
          <w:p w14:paraId="6AEAF057">
            <w:pPr>
              <w:pStyle w:val="6"/>
              <w:spacing w:before="14" w:line="229" w:lineRule="auto"/>
              <w:ind w:left="42"/>
            </w:pPr>
            <w:r>
              <w:rPr>
                <w:spacing w:val="3"/>
              </w:rPr>
              <w:t>条码》（</w:t>
            </w:r>
            <w:r>
              <w:rPr>
                <w:spacing w:val="-12"/>
              </w:rPr>
              <w:t xml:space="preserve"> </w:t>
            </w:r>
            <w:r>
              <w:t>GB</w:t>
            </w:r>
            <w:r>
              <w:rPr>
                <w:spacing w:val="3"/>
              </w:rPr>
              <w:t>12904</w:t>
            </w:r>
            <w:r>
              <w:rPr>
                <w:spacing w:val="-16"/>
              </w:rPr>
              <w:t xml:space="preserve"> </w:t>
            </w:r>
            <w:r>
              <w:rPr>
                <w:spacing w:val="3"/>
              </w:rPr>
              <w:t>）等国家相关标准的行政</w:t>
            </w:r>
          </w:p>
          <w:p w14:paraId="357672F7">
            <w:pPr>
              <w:pStyle w:val="6"/>
              <w:spacing w:before="13" w:line="230" w:lineRule="auto"/>
              <w:ind w:left="757"/>
            </w:pPr>
            <w:r>
              <w:rPr>
                <w:spacing w:val="2"/>
              </w:rPr>
              <w:t>处罚</w:t>
            </w:r>
          </w:p>
        </w:tc>
        <w:tc>
          <w:tcPr>
            <w:tcW w:w="536" w:type="dxa"/>
            <w:vAlign w:val="top"/>
          </w:tcPr>
          <w:p w14:paraId="20654C94">
            <w:pPr>
              <w:pStyle w:val="6"/>
              <w:spacing w:before="141" w:line="229" w:lineRule="auto"/>
              <w:ind w:left="95"/>
            </w:pPr>
            <w:r>
              <w:rPr>
                <w:spacing w:val="5"/>
              </w:rPr>
              <w:t>行政处罚</w:t>
            </w:r>
          </w:p>
        </w:tc>
        <w:tc>
          <w:tcPr>
            <w:tcW w:w="879" w:type="dxa"/>
            <w:vAlign w:val="top"/>
          </w:tcPr>
          <w:p w14:paraId="1D64E800">
            <w:pPr>
              <w:pStyle w:val="6"/>
              <w:spacing w:before="27" w:line="262" w:lineRule="auto"/>
              <w:ind w:left="50" w:right="44" w:firstLine="47"/>
            </w:pPr>
            <w:r>
              <w:rPr>
                <w:spacing w:val="5"/>
              </w:rPr>
              <w:t>市场监督管理部门</w:t>
            </w:r>
            <w:r>
              <w:rPr>
                <w:spacing w:val="1"/>
              </w:rPr>
              <w:t xml:space="preserve">  </w:t>
            </w:r>
            <w:r>
              <w:rPr>
                <w:spacing w:val="6"/>
              </w:rPr>
              <w:t>（省级、设区的市级</w:t>
            </w:r>
          </w:p>
          <w:p w14:paraId="154C35B1">
            <w:pPr>
              <w:pStyle w:val="6"/>
              <w:spacing w:line="230" w:lineRule="auto"/>
              <w:ind w:left="267"/>
            </w:pPr>
            <w:r>
              <w:rPr>
                <w:spacing w:val="4"/>
              </w:rPr>
              <w:t>或县级）</w:t>
            </w:r>
          </w:p>
        </w:tc>
        <w:tc>
          <w:tcPr>
            <w:tcW w:w="1259" w:type="dxa"/>
            <w:vAlign w:val="top"/>
          </w:tcPr>
          <w:p w14:paraId="036F4B7C">
            <w:pPr>
              <w:pStyle w:val="6"/>
              <w:spacing w:before="83"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E4110B5">
            <w:pPr>
              <w:pStyle w:val="6"/>
              <w:spacing w:before="83" w:line="231" w:lineRule="auto"/>
              <w:ind w:left="23"/>
            </w:pPr>
            <w:r>
              <w:rPr>
                <w:spacing w:val="4"/>
              </w:rPr>
              <w:t>1.《湖南省商品条码管理办法》</w:t>
            </w:r>
            <w:r>
              <w:rPr>
                <w:spacing w:val="5"/>
              </w:rPr>
              <w:t xml:space="preserve"> </w:t>
            </w:r>
            <w:r>
              <w:rPr>
                <w:spacing w:val="4"/>
              </w:rPr>
              <w:t>(2022年10月8日湖南省人民政府令第310号修改）</w:t>
            </w:r>
          </w:p>
          <w:p w14:paraId="291EB2D0">
            <w:pPr>
              <w:pStyle w:val="6"/>
              <w:spacing w:before="14" w:line="229" w:lineRule="auto"/>
              <w:ind w:left="22"/>
            </w:pPr>
            <w:r>
              <w:rPr>
                <w:spacing w:val="6"/>
              </w:rPr>
              <w:t>第二十八条：违反本办法第十六条的规定，商品条码的编码、设计和印刷不符合《商品条码》（</w:t>
            </w:r>
            <w:r>
              <w:rPr>
                <w:spacing w:val="-12"/>
              </w:rPr>
              <w:t xml:space="preserve"> </w:t>
            </w:r>
            <w:r>
              <w:t>GB</w:t>
            </w:r>
            <w:r>
              <w:rPr>
                <w:spacing w:val="6"/>
              </w:rPr>
              <w:t>129</w:t>
            </w:r>
            <w:r>
              <w:rPr>
                <w:spacing w:val="5"/>
              </w:rPr>
              <w:t>04）等国家相关标准的，责令限期改正；逾期不改正的，处1000元以上2000元以下罚款。</w:t>
            </w:r>
          </w:p>
        </w:tc>
        <w:tc>
          <w:tcPr>
            <w:tcW w:w="371" w:type="dxa"/>
            <w:vAlign w:val="top"/>
          </w:tcPr>
          <w:p w14:paraId="27EEB298">
            <w:pPr>
              <w:rPr>
                <w:rFonts w:ascii="Arial"/>
                <w:sz w:val="21"/>
              </w:rPr>
            </w:pPr>
          </w:p>
        </w:tc>
      </w:tr>
      <w:tr w14:paraId="4F92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E06C023">
            <w:pPr>
              <w:pStyle w:val="6"/>
              <w:spacing w:before="140" w:line="108" w:lineRule="exact"/>
              <w:ind w:left="248"/>
            </w:pPr>
            <w:r>
              <w:rPr>
                <w:position w:val="1"/>
              </w:rPr>
              <w:t>926</w:t>
            </w:r>
          </w:p>
        </w:tc>
        <w:tc>
          <w:tcPr>
            <w:tcW w:w="1682" w:type="dxa"/>
            <w:vAlign w:val="top"/>
          </w:tcPr>
          <w:p w14:paraId="7DC49064">
            <w:pPr>
              <w:pStyle w:val="6"/>
              <w:spacing w:before="26" w:line="230" w:lineRule="auto"/>
              <w:ind w:left="30"/>
            </w:pPr>
            <w:r>
              <w:rPr>
                <w:spacing w:val="5"/>
              </w:rPr>
              <w:t>印刷企业为未取得《系统成员证书》或者不</w:t>
            </w:r>
          </w:p>
          <w:p w14:paraId="4744B1BE">
            <w:pPr>
              <w:pStyle w:val="6"/>
              <w:spacing w:before="14" w:line="230" w:lineRule="auto"/>
              <w:ind w:left="26"/>
            </w:pPr>
            <w:r>
              <w:rPr>
                <w:spacing w:val="5"/>
              </w:rPr>
              <w:t>能提供合法使用商品条码证明文件的委托人</w:t>
            </w:r>
          </w:p>
          <w:p w14:paraId="2302EBE0">
            <w:pPr>
              <w:pStyle w:val="6"/>
              <w:spacing w:before="14" w:line="229" w:lineRule="auto"/>
              <w:ind w:left="375"/>
            </w:pPr>
            <w:r>
              <w:rPr>
                <w:spacing w:val="5"/>
              </w:rPr>
              <w:t>印刷商品条码的行政处罚</w:t>
            </w:r>
          </w:p>
        </w:tc>
        <w:tc>
          <w:tcPr>
            <w:tcW w:w="536" w:type="dxa"/>
            <w:vAlign w:val="top"/>
          </w:tcPr>
          <w:p w14:paraId="46BB3BB1">
            <w:pPr>
              <w:pStyle w:val="6"/>
              <w:spacing w:before="140" w:line="229" w:lineRule="auto"/>
              <w:ind w:left="95"/>
            </w:pPr>
            <w:r>
              <w:rPr>
                <w:spacing w:val="5"/>
              </w:rPr>
              <w:t>行政处罚</w:t>
            </w:r>
          </w:p>
        </w:tc>
        <w:tc>
          <w:tcPr>
            <w:tcW w:w="879" w:type="dxa"/>
            <w:vAlign w:val="top"/>
          </w:tcPr>
          <w:p w14:paraId="749B0383">
            <w:pPr>
              <w:pStyle w:val="6"/>
              <w:spacing w:before="26" w:line="263" w:lineRule="auto"/>
              <w:ind w:left="50" w:right="44" w:firstLine="47"/>
            </w:pPr>
            <w:r>
              <w:rPr>
                <w:spacing w:val="5"/>
              </w:rPr>
              <w:t>市场监督管理部门</w:t>
            </w:r>
            <w:r>
              <w:rPr>
                <w:spacing w:val="1"/>
              </w:rPr>
              <w:t xml:space="preserve">  </w:t>
            </w:r>
            <w:r>
              <w:rPr>
                <w:spacing w:val="6"/>
              </w:rPr>
              <w:t>（省级、设区的市级</w:t>
            </w:r>
          </w:p>
          <w:p w14:paraId="23620BA0">
            <w:pPr>
              <w:pStyle w:val="6"/>
              <w:spacing w:line="229" w:lineRule="auto"/>
              <w:ind w:left="267"/>
            </w:pPr>
            <w:r>
              <w:rPr>
                <w:spacing w:val="4"/>
              </w:rPr>
              <w:t>或县级）</w:t>
            </w:r>
          </w:p>
        </w:tc>
        <w:tc>
          <w:tcPr>
            <w:tcW w:w="1259" w:type="dxa"/>
            <w:vAlign w:val="top"/>
          </w:tcPr>
          <w:p w14:paraId="7709C213">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27500E8A">
            <w:pPr>
              <w:pStyle w:val="6"/>
              <w:spacing w:before="84" w:line="231" w:lineRule="auto"/>
              <w:ind w:left="23"/>
            </w:pPr>
            <w:r>
              <w:rPr>
                <w:spacing w:val="4"/>
              </w:rPr>
              <w:t>1.《湖南省商品条码管理办法》</w:t>
            </w:r>
            <w:r>
              <w:rPr>
                <w:spacing w:val="5"/>
              </w:rPr>
              <w:t xml:space="preserve"> </w:t>
            </w:r>
            <w:r>
              <w:rPr>
                <w:spacing w:val="4"/>
              </w:rPr>
              <w:t>(2022年10月8日湖南省人民政府令第310号修改）</w:t>
            </w:r>
          </w:p>
          <w:p w14:paraId="791411DB">
            <w:pPr>
              <w:pStyle w:val="6"/>
              <w:spacing w:before="13" w:line="230" w:lineRule="auto"/>
              <w:ind w:left="22"/>
            </w:pPr>
            <w:r>
              <w:rPr>
                <w:spacing w:val="6"/>
              </w:rPr>
              <w:t>第二十九条：违反本办法第十八条的规定，</w:t>
            </w:r>
            <w:r>
              <w:rPr>
                <w:spacing w:val="-19"/>
              </w:rPr>
              <w:t xml:space="preserve"> </w:t>
            </w:r>
            <w:r>
              <w:rPr>
                <w:spacing w:val="6"/>
              </w:rPr>
              <w:t>印刷企业为未取得《系统成员证书》或者不能提供合法使用商品条码证明文件的委托人印刷</w:t>
            </w:r>
            <w:r>
              <w:rPr>
                <w:spacing w:val="5"/>
              </w:rPr>
              <w:t>商品条码的，责令改正，处5000元以上20000元以下罚款。</w:t>
            </w:r>
          </w:p>
        </w:tc>
        <w:tc>
          <w:tcPr>
            <w:tcW w:w="371" w:type="dxa"/>
            <w:vAlign w:val="top"/>
          </w:tcPr>
          <w:p w14:paraId="2CB74C31">
            <w:pPr>
              <w:rPr>
                <w:rFonts w:ascii="Arial"/>
                <w:sz w:val="21"/>
              </w:rPr>
            </w:pPr>
          </w:p>
        </w:tc>
      </w:tr>
      <w:tr w14:paraId="6197F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A37599E">
            <w:pPr>
              <w:pStyle w:val="6"/>
              <w:spacing w:before="141" w:line="108" w:lineRule="exact"/>
              <w:ind w:left="248"/>
            </w:pPr>
            <w:r>
              <w:rPr>
                <w:position w:val="1"/>
              </w:rPr>
              <w:t>927</w:t>
            </w:r>
          </w:p>
        </w:tc>
        <w:tc>
          <w:tcPr>
            <w:tcW w:w="1682" w:type="dxa"/>
            <w:vAlign w:val="top"/>
          </w:tcPr>
          <w:p w14:paraId="70C9AD23">
            <w:pPr>
              <w:pStyle w:val="6"/>
              <w:spacing w:before="141" w:line="227" w:lineRule="auto"/>
              <w:ind w:left="109"/>
            </w:pPr>
            <w:r>
              <w:rPr>
                <w:spacing w:val="5"/>
              </w:rPr>
              <w:t>系统成员擅自转让商品条码的行政处罚</w:t>
            </w:r>
          </w:p>
        </w:tc>
        <w:tc>
          <w:tcPr>
            <w:tcW w:w="536" w:type="dxa"/>
            <w:vAlign w:val="top"/>
          </w:tcPr>
          <w:p w14:paraId="0D1038BB">
            <w:pPr>
              <w:pStyle w:val="6"/>
              <w:spacing w:before="141" w:line="229" w:lineRule="auto"/>
              <w:ind w:left="95"/>
            </w:pPr>
            <w:r>
              <w:rPr>
                <w:spacing w:val="5"/>
              </w:rPr>
              <w:t>行政处罚</w:t>
            </w:r>
          </w:p>
        </w:tc>
        <w:tc>
          <w:tcPr>
            <w:tcW w:w="879" w:type="dxa"/>
            <w:vAlign w:val="top"/>
          </w:tcPr>
          <w:p w14:paraId="4E75E5DC">
            <w:pPr>
              <w:pStyle w:val="6"/>
              <w:spacing w:before="26" w:line="264" w:lineRule="auto"/>
              <w:ind w:left="50" w:right="44" w:firstLine="47"/>
            </w:pPr>
            <w:r>
              <w:rPr>
                <w:spacing w:val="5"/>
              </w:rPr>
              <w:t>市场监督管理部门</w:t>
            </w:r>
            <w:r>
              <w:rPr>
                <w:spacing w:val="1"/>
              </w:rPr>
              <w:t xml:space="preserve">  </w:t>
            </w:r>
            <w:r>
              <w:rPr>
                <w:spacing w:val="6"/>
              </w:rPr>
              <w:t>（省级、设区的市级</w:t>
            </w:r>
          </w:p>
          <w:p w14:paraId="7375CA0A">
            <w:pPr>
              <w:pStyle w:val="6"/>
              <w:spacing w:line="227" w:lineRule="auto"/>
              <w:ind w:left="267"/>
            </w:pPr>
            <w:r>
              <w:rPr>
                <w:spacing w:val="4"/>
              </w:rPr>
              <w:t>或县级）</w:t>
            </w:r>
          </w:p>
        </w:tc>
        <w:tc>
          <w:tcPr>
            <w:tcW w:w="1259" w:type="dxa"/>
            <w:vAlign w:val="top"/>
          </w:tcPr>
          <w:p w14:paraId="4D41E4CE">
            <w:pPr>
              <w:pStyle w:val="6"/>
              <w:spacing w:before="84"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CDF9E7B">
            <w:pPr>
              <w:pStyle w:val="6"/>
              <w:spacing w:before="84" w:line="231" w:lineRule="auto"/>
              <w:ind w:left="23"/>
            </w:pPr>
            <w:r>
              <w:rPr>
                <w:spacing w:val="4"/>
              </w:rPr>
              <w:t>1.《湖南省商品条码管理办法》</w:t>
            </w:r>
            <w:r>
              <w:rPr>
                <w:spacing w:val="5"/>
              </w:rPr>
              <w:t xml:space="preserve"> </w:t>
            </w:r>
            <w:r>
              <w:rPr>
                <w:spacing w:val="4"/>
              </w:rPr>
              <w:t>(2022年10月8日湖南省人民政府令第310号修改）</w:t>
            </w:r>
          </w:p>
          <w:p w14:paraId="40835A28">
            <w:pPr>
              <w:pStyle w:val="6"/>
              <w:spacing w:before="14" w:line="227" w:lineRule="auto"/>
              <w:ind w:left="22"/>
            </w:pPr>
            <w:r>
              <w:rPr>
                <w:spacing w:val="6"/>
              </w:rPr>
              <w:t>第三十条：违反本办法第十九条的规定，系统成员擅自转让商品条码的，责令限期改正；逾期不改正的，</w:t>
            </w:r>
            <w:r>
              <w:rPr>
                <w:spacing w:val="5"/>
              </w:rPr>
              <w:t>处5000元以上10000元以下罚款。</w:t>
            </w:r>
          </w:p>
        </w:tc>
        <w:tc>
          <w:tcPr>
            <w:tcW w:w="371" w:type="dxa"/>
            <w:vAlign w:val="top"/>
          </w:tcPr>
          <w:p w14:paraId="1945C449">
            <w:pPr>
              <w:rPr>
                <w:rFonts w:ascii="Arial"/>
                <w:sz w:val="21"/>
              </w:rPr>
            </w:pPr>
          </w:p>
        </w:tc>
      </w:tr>
      <w:tr w14:paraId="5F140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F7D2566">
            <w:pPr>
              <w:pStyle w:val="6"/>
              <w:spacing w:before="142" w:line="108" w:lineRule="exact"/>
              <w:ind w:left="248"/>
            </w:pPr>
            <w:r>
              <w:rPr>
                <w:position w:val="1"/>
              </w:rPr>
              <w:t>928</w:t>
            </w:r>
          </w:p>
        </w:tc>
        <w:tc>
          <w:tcPr>
            <w:tcW w:w="1682" w:type="dxa"/>
            <w:vAlign w:val="top"/>
          </w:tcPr>
          <w:p w14:paraId="69CFD96E">
            <w:pPr>
              <w:pStyle w:val="6"/>
              <w:spacing w:before="85" w:line="228" w:lineRule="auto"/>
              <w:ind w:left="23"/>
            </w:pPr>
            <w:r>
              <w:rPr>
                <w:spacing w:val="5"/>
              </w:rPr>
              <w:t>系统成员未通报商品条码相关信息和材料的</w:t>
            </w:r>
          </w:p>
          <w:p w14:paraId="624BF007">
            <w:pPr>
              <w:pStyle w:val="6"/>
              <w:spacing w:before="15" w:line="229" w:lineRule="auto"/>
              <w:ind w:left="667"/>
            </w:pPr>
            <w:r>
              <w:rPr>
                <w:spacing w:val="5"/>
              </w:rPr>
              <w:t>行政处罚</w:t>
            </w:r>
          </w:p>
        </w:tc>
        <w:tc>
          <w:tcPr>
            <w:tcW w:w="536" w:type="dxa"/>
            <w:vAlign w:val="top"/>
          </w:tcPr>
          <w:p w14:paraId="30C98ED5">
            <w:pPr>
              <w:pStyle w:val="6"/>
              <w:spacing w:before="142" w:line="229" w:lineRule="auto"/>
              <w:ind w:left="95"/>
            </w:pPr>
            <w:r>
              <w:rPr>
                <w:spacing w:val="5"/>
              </w:rPr>
              <w:t>行政处罚</w:t>
            </w:r>
          </w:p>
        </w:tc>
        <w:tc>
          <w:tcPr>
            <w:tcW w:w="879" w:type="dxa"/>
            <w:vAlign w:val="top"/>
          </w:tcPr>
          <w:p w14:paraId="4FEA4AF3">
            <w:pPr>
              <w:pStyle w:val="6"/>
              <w:spacing w:before="28" w:line="262" w:lineRule="auto"/>
              <w:ind w:left="50" w:right="44" w:firstLine="47"/>
            </w:pPr>
            <w:r>
              <w:rPr>
                <w:spacing w:val="5"/>
              </w:rPr>
              <w:t>市场监督管理部门</w:t>
            </w:r>
            <w:r>
              <w:rPr>
                <w:spacing w:val="1"/>
              </w:rPr>
              <w:t xml:space="preserve">  </w:t>
            </w:r>
            <w:r>
              <w:rPr>
                <w:spacing w:val="6"/>
              </w:rPr>
              <w:t>（省级、设区的市级</w:t>
            </w:r>
          </w:p>
          <w:p w14:paraId="37EA1620">
            <w:pPr>
              <w:pStyle w:val="6"/>
              <w:spacing w:line="227" w:lineRule="auto"/>
              <w:ind w:left="267"/>
            </w:pPr>
            <w:r>
              <w:rPr>
                <w:spacing w:val="4"/>
              </w:rPr>
              <w:t>或县级）</w:t>
            </w:r>
          </w:p>
        </w:tc>
        <w:tc>
          <w:tcPr>
            <w:tcW w:w="1259" w:type="dxa"/>
            <w:vAlign w:val="top"/>
          </w:tcPr>
          <w:p w14:paraId="3B2FA8B1">
            <w:pPr>
              <w:pStyle w:val="6"/>
              <w:spacing w:before="84" w:line="264"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6F521F3">
            <w:pPr>
              <w:pStyle w:val="6"/>
              <w:spacing w:before="84" w:line="231" w:lineRule="auto"/>
              <w:ind w:left="23"/>
            </w:pPr>
            <w:r>
              <w:rPr>
                <w:spacing w:val="4"/>
              </w:rPr>
              <w:t>1.《湖南省商品条码管理办法》</w:t>
            </w:r>
            <w:r>
              <w:rPr>
                <w:spacing w:val="5"/>
              </w:rPr>
              <w:t xml:space="preserve"> </w:t>
            </w:r>
            <w:r>
              <w:rPr>
                <w:spacing w:val="4"/>
              </w:rPr>
              <w:t>(2022年10月8日湖南省人民政府令第310号修改）</w:t>
            </w:r>
          </w:p>
          <w:p w14:paraId="7DF63490">
            <w:pPr>
              <w:pStyle w:val="6"/>
              <w:spacing w:before="14" w:line="228" w:lineRule="auto"/>
              <w:ind w:left="22"/>
            </w:pPr>
            <w:r>
              <w:rPr>
                <w:spacing w:val="6"/>
              </w:rPr>
              <w:t>第三十一条：违反本办法第十七条、第二十条、第二十一条的规定，系统成员未通报商品条码相关信息和材料的，责令限期改正；逾期不改正的，处500元以上1000</w:t>
            </w:r>
            <w:r>
              <w:rPr>
                <w:spacing w:val="5"/>
              </w:rPr>
              <w:t>元以下罚款。</w:t>
            </w:r>
          </w:p>
        </w:tc>
        <w:tc>
          <w:tcPr>
            <w:tcW w:w="371" w:type="dxa"/>
            <w:vAlign w:val="top"/>
          </w:tcPr>
          <w:p w14:paraId="0F00300B">
            <w:pPr>
              <w:rPr>
                <w:rFonts w:ascii="Arial"/>
                <w:sz w:val="21"/>
              </w:rPr>
            </w:pPr>
          </w:p>
        </w:tc>
      </w:tr>
      <w:tr w14:paraId="77B6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6FC9DA8">
            <w:pPr>
              <w:pStyle w:val="6"/>
              <w:spacing w:before="141" w:line="108" w:lineRule="exact"/>
              <w:ind w:left="248"/>
            </w:pPr>
            <w:r>
              <w:rPr>
                <w:position w:val="1"/>
              </w:rPr>
              <w:t>929</w:t>
            </w:r>
          </w:p>
        </w:tc>
        <w:tc>
          <w:tcPr>
            <w:tcW w:w="1682" w:type="dxa"/>
            <w:vAlign w:val="top"/>
          </w:tcPr>
          <w:p w14:paraId="7F852219">
            <w:pPr>
              <w:pStyle w:val="6"/>
              <w:spacing w:before="85" w:line="263" w:lineRule="auto"/>
              <w:ind w:left="277" w:right="14" w:hanging="259"/>
            </w:pPr>
            <w:r>
              <w:rPr>
                <w:spacing w:val="6"/>
              </w:rPr>
              <w:t>使用店内条码替换或者覆盖商品条码、未按</w:t>
            </w:r>
            <w:r>
              <w:rPr>
                <w:spacing w:val="3"/>
              </w:rPr>
              <w:t xml:space="preserve"> </w:t>
            </w:r>
            <w:r>
              <w:rPr>
                <w:spacing w:val="6"/>
              </w:rPr>
              <w:t>标准使用店内条码的行政处罚</w:t>
            </w:r>
          </w:p>
        </w:tc>
        <w:tc>
          <w:tcPr>
            <w:tcW w:w="536" w:type="dxa"/>
            <w:vAlign w:val="top"/>
          </w:tcPr>
          <w:p w14:paraId="6C989704">
            <w:pPr>
              <w:pStyle w:val="6"/>
              <w:spacing w:before="141" w:line="229" w:lineRule="auto"/>
              <w:ind w:left="95"/>
            </w:pPr>
            <w:r>
              <w:rPr>
                <w:spacing w:val="5"/>
              </w:rPr>
              <w:t>行政处罚</w:t>
            </w:r>
          </w:p>
        </w:tc>
        <w:tc>
          <w:tcPr>
            <w:tcW w:w="879" w:type="dxa"/>
            <w:vAlign w:val="top"/>
          </w:tcPr>
          <w:p w14:paraId="3D6825F8">
            <w:pPr>
              <w:pStyle w:val="6"/>
              <w:spacing w:before="27" w:line="263" w:lineRule="auto"/>
              <w:ind w:left="50" w:right="44" w:firstLine="47"/>
            </w:pPr>
            <w:r>
              <w:rPr>
                <w:spacing w:val="5"/>
              </w:rPr>
              <w:t>市场监督管理部门</w:t>
            </w:r>
            <w:r>
              <w:rPr>
                <w:spacing w:val="1"/>
              </w:rPr>
              <w:t xml:space="preserve">  </w:t>
            </w:r>
            <w:r>
              <w:rPr>
                <w:spacing w:val="6"/>
              </w:rPr>
              <w:t>（省级、设区的市级</w:t>
            </w:r>
          </w:p>
          <w:p w14:paraId="50C48319">
            <w:pPr>
              <w:pStyle w:val="6"/>
              <w:spacing w:line="226" w:lineRule="auto"/>
              <w:ind w:left="267"/>
            </w:pPr>
            <w:r>
              <w:rPr>
                <w:spacing w:val="4"/>
              </w:rPr>
              <w:t>或县级）</w:t>
            </w:r>
          </w:p>
        </w:tc>
        <w:tc>
          <w:tcPr>
            <w:tcW w:w="1259" w:type="dxa"/>
            <w:vAlign w:val="top"/>
          </w:tcPr>
          <w:p w14:paraId="1C1D0B2F">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13204279">
            <w:pPr>
              <w:pStyle w:val="6"/>
              <w:spacing w:before="85" w:line="231" w:lineRule="auto"/>
              <w:ind w:left="23"/>
            </w:pPr>
            <w:r>
              <w:rPr>
                <w:spacing w:val="4"/>
              </w:rPr>
              <w:t>1.《湖南省商品条码管理办法》</w:t>
            </w:r>
            <w:r>
              <w:rPr>
                <w:spacing w:val="5"/>
              </w:rPr>
              <w:t xml:space="preserve"> </w:t>
            </w:r>
            <w:r>
              <w:rPr>
                <w:spacing w:val="4"/>
              </w:rPr>
              <w:t>(2022年10月8日湖南省人民政府令第310号修改）</w:t>
            </w:r>
          </w:p>
          <w:p w14:paraId="064D8BED">
            <w:pPr>
              <w:pStyle w:val="6"/>
              <w:spacing w:before="13" w:line="231" w:lineRule="auto"/>
              <w:ind w:left="22"/>
            </w:pPr>
            <w:r>
              <w:rPr>
                <w:spacing w:val="6"/>
              </w:rPr>
              <w:t>第三十二条：违反本办法第二十二条的规定，使用店内条码替换或者覆盖商品条码、未按标准使用店内条码的，责令限期改正；逾期不改正的，处500元以上100</w:t>
            </w:r>
            <w:r>
              <w:rPr>
                <w:spacing w:val="5"/>
              </w:rPr>
              <w:t>0元以下罚款。</w:t>
            </w:r>
          </w:p>
        </w:tc>
        <w:tc>
          <w:tcPr>
            <w:tcW w:w="371" w:type="dxa"/>
            <w:vAlign w:val="top"/>
          </w:tcPr>
          <w:p w14:paraId="2B29ADAB">
            <w:pPr>
              <w:rPr>
                <w:rFonts w:ascii="Arial"/>
                <w:sz w:val="21"/>
              </w:rPr>
            </w:pPr>
          </w:p>
        </w:tc>
      </w:tr>
      <w:tr w14:paraId="39B4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16" w:type="dxa"/>
            <w:vAlign w:val="top"/>
          </w:tcPr>
          <w:p w14:paraId="5F4CC354">
            <w:pPr>
              <w:pStyle w:val="6"/>
              <w:spacing w:before="142" w:line="108" w:lineRule="exact"/>
              <w:ind w:left="248"/>
            </w:pPr>
            <w:r>
              <w:rPr>
                <w:position w:val="1"/>
              </w:rPr>
              <w:t>930</w:t>
            </w:r>
          </w:p>
        </w:tc>
        <w:tc>
          <w:tcPr>
            <w:tcW w:w="1682" w:type="dxa"/>
            <w:vAlign w:val="top"/>
          </w:tcPr>
          <w:p w14:paraId="5C1B36A9">
            <w:pPr>
              <w:pStyle w:val="6"/>
              <w:spacing w:before="28" w:line="229" w:lineRule="auto"/>
              <w:ind w:left="18"/>
            </w:pPr>
            <w:r>
              <w:rPr>
                <w:spacing w:val="5"/>
              </w:rPr>
              <w:t>销售者进货时，未查验与商品条码对应的《</w:t>
            </w:r>
          </w:p>
          <w:p w14:paraId="184671E4">
            <w:pPr>
              <w:pStyle w:val="6"/>
              <w:spacing w:before="15" w:line="231" w:lineRule="auto"/>
              <w:ind w:left="23"/>
            </w:pPr>
            <w:r>
              <w:rPr>
                <w:spacing w:val="5"/>
              </w:rPr>
              <w:t>系统成员证书》或者合法使用商品条码的证</w:t>
            </w:r>
          </w:p>
          <w:p w14:paraId="05736C80">
            <w:pPr>
              <w:pStyle w:val="6"/>
              <w:spacing w:before="14" w:line="225" w:lineRule="auto"/>
              <w:ind w:left="502"/>
            </w:pPr>
            <w:r>
              <w:rPr>
                <w:spacing w:val="4"/>
              </w:rPr>
              <w:t>明文件的行政处罚</w:t>
            </w:r>
          </w:p>
        </w:tc>
        <w:tc>
          <w:tcPr>
            <w:tcW w:w="536" w:type="dxa"/>
            <w:vAlign w:val="top"/>
          </w:tcPr>
          <w:p w14:paraId="3CBD5757">
            <w:pPr>
              <w:pStyle w:val="6"/>
              <w:spacing w:before="142" w:line="229" w:lineRule="auto"/>
              <w:ind w:left="95"/>
            </w:pPr>
            <w:r>
              <w:rPr>
                <w:spacing w:val="5"/>
              </w:rPr>
              <w:t>行政处罚</w:t>
            </w:r>
          </w:p>
        </w:tc>
        <w:tc>
          <w:tcPr>
            <w:tcW w:w="879" w:type="dxa"/>
            <w:vAlign w:val="top"/>
          </w:tcPr>
          <w:p w14:paraId="231B7B08">
            <w:pPr>
              <w:pStyle w:val="6"/>
              <w:spacing w:before="27" w:line="264" w:lineRule="auto"/>
              <w:ind w:left="50" w:right="44" w:firstLine="47"/>
            </w:pPr>
            <w:r>
              <w:rPr>
                <w:spacing w:val="5"/>
              </w:rPr>
              <w:t>市场监督管理部门</w:t>
            </w:r>
            <w:r>
              <w:rPr>
                <w:spacing w:val="1"/>
              </w:rPr>
              <w:t xml:space="preserve">  </w:t>
            </w:r>
            <w:r>
              <w:rPr>
                <w:spacing w:val="6"/>
              </w:rPr>
              <w:t>（省级、设区的市级</w:t>
            </w:r>
          </w:p>
          <w:p w14:paraId="28DA3C3A">
            <w:pPr>
              <w:pStyle w:val="6"/>
              <w:spacing w:line="224" w:lineRule="auto"/>
              <w:ind w:left="267"/>
            </w:pPr>
            <w:r>
              <w:rPr>
                <w:spacing w:val="4"/>
              </w:rPr>
              <w:t>或县级）</w:t>
            </w:r>
          </w:p>
        </w:tc>
        <w:tc>
          <w:tcPr>
            <w:tcW w:w="1259" w:type="dxa"/>
            <w:vAlign w:val="top"/>
          </w:tcPr>
          <w:p w14:paraId="4D2A1F0A">
            <w:pPr>
              <w:pStyle w:val="6"/>
              <w:spacing w:before="85"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4264E47">
            <w:pPr>
              <w:pStyle w:val="6"/>
              <w:spacing w:before="85" w:line="231" w:lineRule="auto"/>
              <w:ind w:left="23"/>
            </w:pPr>
            <w:r>
              <w:rPr>
                <w:spacing w:val="4"/>
              </w:rPr>
              <w:t>1.《湖南省商品条码管理办法》</w:t>
            </w:r>
            <w:r>
              <w:rPr>
                <w:spacing w:val="5"/>
              </w:rPr>
              <w:t xml:space="preserve"> </w:t>
            </w:r>
            <w:r>
              <w:rPr>
                <w:spacing w:val="4"/>
              </w:rPr>
              <w:t>(2022年10月8日湖南省人民政府令第310号修改）</w:t>
            </w:r>
          </w:p>
          <w:p w14:paraId="3B076A48">
            <w:pPr>
              <w:pStyle w:val="6"/>
              <w:spacing w:before="14" w:line="229" w:lineRule="auto"/>
              <w:ind w:left="22"/>
            </w:pPr>
            <w:r>
              <w:rPr>
                <w:spacing w:val="6"/>
              </w:rPr>
              <w:t>第三十三条：违反本办法第二十三条的规定，销售者进货时，未查验与商品条码对应的《系统成员证书》或者合法使用商品条码的证明文件的，责令限期改正；逾期不改正的，处1000元以上3000元以</w:t>
            </w:r>
            <w:r>
              <w:rPr>
                <w:spacing w:val="5"/>
              </w:rPr>
              <w:t>下罚款。</w:t>
            </w:r>
          </w:p>
        </w:tc>
        <w:tc>
          <w:tcPr>
            <w:tcW w:w="371" w:type="dxa"/>
            <w:vAlign w:val="top"/>
          </w:tcPr>
          <w:p w14:paraId="2E7DEB5A">
            <w:pPr>
              <w:rPr>
                <w:rFonts w:ascii="Arial"/>
                <w:sz w:val="21"/>
              </w:rPr>
            </w:pPr>
          </w:p>
        </w:tc>
      </w:tr>
      <w:tr w14:paraId="46291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16" w:type="dxa"/>
            <w:vAlign w:val="top"/>
          </w:tcPr>
          <w:p w14:paraId="49705B12">
            <w:pPr>
              <w:rPr>
                <w:rFonts w:ascii="Arial"/>
                <w:sz w:val="21"/>
              </w:rPr>
            </w:pPr>
          </w:p>
          <w:p w14:paraId="2E3253C1">
            <w:pPr>
              <w:pStyle w:val="6"/>
              <w:spacing w:before="26" w:line="108" w:lineRule="exact"/>
              <w:ind w:left="248"/>
            </w:pPr>
            <w:r>
              <w:rPr>
                <w:position w:val="1"/>
              </w:rPr>
              <w:t>931</w:t>
            </w:r>
          </w:p>
        </w:tc>
        <w:tc>
          <w:tcPr>
            <w:tcW w:w="1682" w:type="dxa"/>
            <w:vAlign w:val="top"/>
          </w:tcPr>
          <w:p w14:paraId="14104588">
            <w:pPr>
              <w:pStyle w:val="6"/>
              <w:spacing w:before="96" w:line="228" w:lineRule="auto"/>
              <w:ind w:left="19"/>
            </w:pPr>
            <w:r>
              <w:rPr>
                <w:spacing w:val="6"/>
              </w:rPr>
              <w:t>未经申请注册，在产品标识上标注商品条码</w:t>
            </w:r>
          </w:p>
          <w:p w14:paraId="14EA0367">
            <w:pPr>
              <w:pStyle w:val="6"/>
              <w:spacing w:before="15" w:line="228" w:lineRule="auto"/>
              <w:ind w:left="26"/>
            </w:pPr>
            <w:r>
              <w:rPr>
                <w:spacing w:val="5"/>
              </w:rPr>
              <w:t>的、在产品标识上标注其他条码冒充商品条</w:t>
            </w:r>
          </w:p>
          <w:p w14:paraId="42D5B004">
            <w:pPr>
              <w:pStyle w:val="6"/>
              <w:spacing w:before="15" w:line="228" w:lineRule="auto"/>
              <w:ind w:left="20"/>
            </w:pPr>
            <w:r>
              <w:rPr>
                <w:spacing w:val="6"/>
              </w:rPr>
              <w:t>码或者标注伪造的商品条码的、在产品标识</w:t>
            </w:r>
          </w:p>
          <w:p w14:paraId="141B09C6">
            <w:pPr>
              <w:pStyle w:val="6"/>
              <w:spacing w:before="15" w:line="229" w:lineRule="auto"/>
              <w:ind w:left="107"/>
            </w:pPr>
            <w:r>
              <w:rPr>
                <w:spacing w:val="6"/>
              </w:rPr>
              <w:t>上标注已经注销的商品条码的行政处罚</w:t>
            </w:r>
          </w:p>
        </w:tc>
        <w:tc>
          <w:tcPr>
            <w:tcW w:w="536" w:type="dxa"/>
            <w:vAlign w:val="top"/>
          </w:tcPr>
          <w:p w14:paraId="7DF69651">
            <w:pPr>
              <w:rPr>
                <w:rFonts w:ascii="Arial"/>
                <w:sz w:val="21"/>
              </w:rPr>
            </w:pPr>
          </w:p>
          <w:p w14:paraId="03375E29">
            <w:pPr>
              <w:pStyle w:val="6"/>
              <w:spacing w:before="26" w:line="229" w:lineRule="auto"/>
              <w:ind w:left="95"/>
            </w:pPr>
            <w:r>
              <w:rPr>
                <w:spacing w:val="5"/>
              </w:rPr>
              <w:t>行政处罚</w:t>
            </w:r>
          </w:p>
        </w:tc>
        <w:tc>
          <w:tcPr>
            <w:tcW w:w="879" w:type="dxa"/>
            <w:vAlign w:val="top"/>
          </w:tcPr>
          <w:p w14:paraId="3B1098B1">
            <w:pPr>
              <w:pStyle w:val="6"/>
              <w:spacing w:before="154" w:line="261" w:lineRule="auto"/>
              <w:ind w:left="50" w:right="44" w:firstLine="47"/>
            </w:pPr>
            <w:r>
              <w:rPr>
                <w:spacing w:val="5"/>
              </w:rPr>
              <w:t>市场监督管理部门</w:t>
            </w:r>
            <w:r>
              <w:rPr>
                <w:spacing w:val="1"/>
              </w:rPr>
              <w:t xml:space="preserve">  </w:t>
            </w:r>
            <w:r>
              <w:rPr>
                <w:spacing w:val="6"/>
              </w:rPr>
              <w:t>（省级、设区的市级</w:t>
            </w:r>
          </w:p>
          <w:p w14:paraId="5E7AED8A">
            <w:pPr>
              <w:pStyle w:val="6"/>
              <w:spacing w:line="231" w:lineRule="auto"/>
              <w:ind w:left="267"/>
            </w:pPr>
            <w:r>
              <w:rPr>
                <w:spacing w:val="4"/>
              </w:rPr>
              <w:t>或县级）</w:t>
            </w:r>
          </w:p>
        </w:tc>
        <w:tc>
          <w:tcPr>
            <w:tcW w:w="1259" w:type="dxa"/>
            <w:vAlign w:val="top"/>
          </w:tcPr>
          <w:p w14:paraId="2F51BE62">
            <w:pPr>
              <w:pStyle w:val="6"/>
              <w:spacing w:before="211"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46FE6F33">
            <w:pPr>
              <w:pStyle w:val="6"/>
              <w:spacing w:before="40" w:line="231" w:lineRule="auto"/>
              <w:ind w:left="23"/>
            </w:pPr>
            <w:r>
              <w:rPr>
                <w:spacing w:val="4"/>
              </w:rPr>
              <w:t>1.《湖南省商品条码管理办法》</w:t>
            </w:r>
            <w:r>
              <w:rPr>
                <w:spacing w:val="5"/>
              </w:rPr>
              <w:t xml:space="preserve"> </w:t>
            </w:r>
            <w:r>
              <w:rPr>
                <w:spacing w:val="4"/>
              </w:rPr>
              <w:t>(2022年10月8日湖南省人民政府令第310号修改）</w:t>
            </w:r>
          </w:p>
          <w:p w14:paraId="2E8444ED">
            <w:pPr>
              <w:pStyle w:val="6"/>
              <w:spacing w:before="14" w:line="229" w:lineRule="auto"/>
              <w:ind w:left="22"/>
            </w:pPr>
            <w:r>
              <w:rPr>
                <w:spacing w:val="6"/>
              </w:rPr>
              <w:t>第三十四条：违反本办法第二十四条的规定，有下列行为之一的，责令限期改正；逾期不改正的，处</w:t>
            </w:r>
            <w:r>
              <w:rPr>
                <w:spacing w:val="5"/>
              </w:rPr>
              <w:t>1000元以上3000元以下罚款：</w:t>
            </w:r>
          </w:p>
          <w:p w14:paraId="7948CD5A">
            <w:pPr>
              <w:pStyle w:val="6"/>
              <w:spacing w:before="13" w:line="228" w:lineRule="auto"/>
              <w:ind w:left="17"/>
            </w:pPr>
            <w:r>
              <w:rPr>
                <w:spacing w:val="5"/>
              </w:rPr>
              <w:t>（</w:t>
            </w:r>
            <w:r>
              <w:rPr>
                <w:spacing w:val="-18"/>
              </w:rPr>
              <w:t xml:space="preserve"> </w:t>
            </w:r>
            <w:r>
              <w:rPr>
                <w:spacing w:val="5"/>
              </w:rPr>
              <w:t>一）未经申请注册，在产品标识上标注商品条码的；</w:t>
            </w:r>
          </w:p>
          <w:p w14:paraId="2698B0A1">
            <w:pPr>
              <w:pStyle w:val="6"/>
              <w:spacing w:before="15" w:line="228" w:lineRule="auto"/>
              <w:ind w:left="17"/>
            </w:pPr>
            <w:r>
              <w:rPr>
                <w:spacing w:val="5"/>
              </w:rPr>
              <w:t>（</w:t>
            </w:r>
            <w:r>
              <w:rPr>
                <w:spacing w:val="-4"/>
              </w:rPr>
              <w:t xml:space="preserve"> </w:t>
            </w:r>
            <w:r>
              <w:rPr>
                <w:spacing w:val="5"/>
              </w:rPr>
              <w:t>二）在产品标识上标注其他条码冒充商品条码或者标注伪造的商品条码的；</w:t>
            </w:r>
          </w:p>
          <w:p w14:paraId="26A80094">
            <w:pPr>
              <w:pStyle w:val="6"/>
              <w:spacing w:before="15" w:line="228" w:lineRule="auto"/>
              <w:ind w:left="17"/>
            </w:pPr>
            <w:r>
              <w:rPr>
                <w:spacing w:val="5"/>
              </w:rPr>
              <w:t>（</w:t>
            </w:r>
            <w:r>
              <w:rPr>
                <w:spacing w:val="-18"/>
              </w:rPr>
              <w:t xml:space="preserve"> </w:t>
            </w:r>
            <w:r>
              <w:rPr>
                <w:spacing w:val="5"/>
              </w:rPr>
              <w:t>三）在产品标识上标注已经注销的商品条</w:t>
            </w:r>
            <w:r>
              <w:rPr>
                <w:spacing w:val="4"/>
              </w:rPr>
              <w:t>码的。</w:t>
            </w:r>
          </w:p>
        </w:tc>
        <w:tc>
          <w:tcPr>
            <w:tcW w:w="371" w:type="dxa"/>
            <w:vAlign w:val="top"/>
          </w:tcPr>
          <w:p w14:paraId="41C8D3DD">
            <w:pPr>
              <w:rPr>
                <w:rFonts w:ascii="Arial"/>
                <w:sz w:val="21"/>
              </w:rPr>
            </w:pPr>
          </w:p>
        </w:tc>
      </w:tr>
      <w:tr w14:paraId="4E651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697AFEB2">
            <w:pPr>
              <w:rPr>
                <w:rFonts w:ascii="Arial"/>
                <w:sz w:val="21"/>
              </w:rPr>
            </w:pPr>
          </w:p>
          <w:p w14:paraId="28C993C5">
            <w:pPr>
              <w:pStyle w:val="6"/>
              <w:spacing w:before="26" w:line="108" w:lineRule="exact"/>
              <w:ind w:left="248"/>
            </w:pPr>
            <w:r>
              <w:rPr>
                <w:position w:val="1"/>
              </w:rPr>
              <w:t>932</w:t>
            </w:r>
          </w:p>
        </w:tc>
        <w:tc>
          <w:tcPr>
            <w:tcW w:w="1682" w:type="dxa"/>
            <w:vAlign w:val="top"/>
          </w:tcPr>
          <w:p w14:paraId="2EB8F779">
            <w:pPr>
              <w:pStyle w:val="6"/>
              <w:spacing w:before="211" w:line="228" w:lineRule="auto"/>
              <w:ind w:left="24"/>
            </w:pPr>
            <w:r>
              <w:rPr>
                <w:spacing w:val="5"/>
              </w:rPr>
              <w:t>生产、销售、进口不符合强制性标准的产品</w:t>
            </w:r>
          </w:p>
          <w:p w14:paraId="401F9537">
            <w:pPr>
              <w:pStyle w:val="6"/>
              <w:spacing w:before="15" w:line="229" w:lineRule="auto"/>
              <w:ind w:left="631"/>
            </w:pPr>
            <w:r>
              <w:rPr>
                <w:spacing w:val="4"/>
              </w:rPr>
              <w:t>的行政处罚</w:t>
            </w:r>
          </w:p>
        </w:tc>
        <w:tc>
          <w:tcPr>
            <w:tcW w:w="536" w:type="dxa"/>
            <w:vAlign w:val="top"/>
          </w:tcPr>
          <w:p w14:paraId="55D3B5C6">
            <w:pPr>
              <w:rPr>
                <w:rFonts w:ascii="Arial"/>
                <w:sz w:val="21"/>
              </w:rPr>
            </w:pPr>
          </w:p>
          <w:p w14:paraId="160A0E85">
            <w:pPr>
              <w:pStyle w:val="6"/>
              <w:spacing w:before="26" w:line="229" w:lineRule="auto"/>
              <w:ind w:left="95"/>
            </w:pPr>
            <w:r>
              <w:rPr>
                <w:spacing w:val="5"/>
              </w:rPr>
              <w:t>行政处罚</w:t>
            </w:r>
          </w:p>
        </w:tc>
        <w:tc>
          <w:tcPr>
            <w:tcW w:w="879" w:type="dxa"/>
            <w:vAlign w:val="top"/>
          </w:tcPr>
          <w:p w14:paraId="24C3D31E">
            <w:pPr>
              <w:pStyle w:val="6"/>
              <w:spacing w:before="152" w:line="264" w:lineRule="auto"/>
              <w:ind w:left="50" w:right="44" w:firstLine="47"/>
            </w:pPr>
            <w:r>
              <w:rPr>
                <w:spacing w:val="5"/>
              </w:rPr>
              <w:t>市场监督管理部门</w:t>
            </w:r>
            <w:r>
              <w:rPr>
                <w:spacing w:val="1"/>
              </w:rPr>
              <w:t xml:space="preserve">  </w:t>
            </w:r>
            <w:r>
              <w:rPr>
                <w:spacing w:val="6"/>
              </w:rPr>
              <w:t>（省级、设区的市级</w:t>
            </w:r>
          </w:p>
          <w:p w14:paraId="0D3ACEC8">
            <w:pPr>
              <w:pStyle w:val="6"/>
              <w:spacing w:line="231" w:lineRule="auto"/>
              <w:ind w:left="267"/>
            </w:pPr>
            <w:r>
              <w:rPr>
                <w:spacing w:val="4"/>
              </w:rPr>
              <w:t>或县级）</w:t>
            </w:r>
          </w:p>
        </w:tc>
        <w:tc>
          <w:tcPr>
            <w:tcW w:w="1259" w:type="dxa"/>
            <w:vAlign w:val="top"/>
          </w:tcPr>
          <w:p w14:paraId="4A64B1ED">
            <w:pPr>
              <w:pStyle w:val="6"/>
              <w:spacing w:before="210"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6CE3EB98">
            <w:pPr>
              <w:pStyle w:val="6"/>
              <w:spacing w:before="39" w:line="229" w:lineRule="auto"/>
              <w:ind w:left="23"/>
            </w:pPr>
            <w:r>
              <w:rPr>
                <w:spacing w:val="5"/>
              </w:rPr>
              <w:t>1.《中华人民共和国标准化法实施条例》</w:t>
            </w:r>
            <w:r>
              <w:rPr>
                <w:spacing w:val="-7"/>
              </w:rPr>
              <w:t xml:space="preserve"> </w:t>
            </w:r>
            <w:r>
              <w:rPr>
                <w:spacing w:val="5"/>
              </w:rPr>
              <w:t>(根据2024年3月10日《国务院关于修改和废止部分行政法规的决定》修订)</w:t>
            </w:r>
          </w:p>
          <w:p w14:paraId="277B80BC">
            <w:pPr>
              <w:pStyle w:val="6"/>
              <w:spacing w:before="14" w:line="228" w:lineRule="auto"/>
              <w:ind w:left="22"/>
            </w:pPr>
            <w:r>
              <w:rPr>
                <w:spacing w:val="7"/>
              </w:rPr>
              <w:t>第三十三条：生产不符合强制性标准的产品的</w:t>
            </w:r>
            <w:r>
              <w:rPr>
                <w:spacing w:val="6"/>
              </w:rPr>
              <w:t>，应当责令其停止生产，并没收产品，监督销毁或作必要技术处理；处以该批产品货值金额百分之二十至百分之五十的罚款；对有关责任者处以五千元以下罚款。</w:t>
            </w:r>
          </w:p>
          <w:p w14:paraId="2505A70D">
            <w:pPr>
              <w:pStyle w:val="6"/>
              <w:spacing w:before="15" w:line="262" w:lineRule="auto"/>
              <w:ind w:left="17" w:right="2593" w:hanging="1"/>
            </w:pPr>
            <w:r>
              <w:rPr>
                <w:spacing w:val="6"/>
              </w:rPr>
              <w:t>销售不符合强制性标准的商品的，应当责令其停止销售，并限期追回已售出的商品，监督销毁或作必要技术处理；没收违法所得；处以该批商品货值金额百分之十至百分之二十的罚款；对有关责任者处以五千元以下罚款。</w:t>
            </w:r>
            <w:r>
              <w:rPr>
                <w:spacing w:val="14"/>
                <w:w w:val="102"/>
              </w:rPr>
              <w:t xml:space="preserve"> </w:t>
            </w:r>
            <w:r>
              <w:rPr>
                <w:spacing w:val="7"/>
              </w:rPr>
              <w:t>进口不符合强制性标准的产品的，应当封存并</w:t>
            </w:r>
            <w:r>
              <w:rPr>
                <w:spacing w:val="6"/>
              </w:rPr>
              <w:t>没收该产品，监督销毁或作必要技术处理；处以进口产品货值金额百分之二十至百分之五十的罚款；对有关责任者处以五千元以下罚款。</w:t>
            </w:r>
          </w:p>
          <w:p w14:paraId="223155DA">
            <w:pPr>
              <w:pStyle w:val="6"/>
              <w:spacing w:before="1" w:line="229" w:lineRule="auto"/>
              <w:ind w:left="18"/>
            </w:pPr>
            <w:r>
              <w:rPr>
                <w:spacing w:val="6"/>
              </w:rPr>
              <w:t>本条规定的责令停止生产，</w:t>
            </w:r>
            <w:r>
              <w:rPr>
                <w:spacing w:val="-19"/>
              </w:rPr>
              <w:t xml:space="preserve"> </w:t>
            </w:r>
            <w:r>
              <w:rPr>
                <w:spacing w:val="6"/>
              </w:rPr>
              <w:t>由有关行政主管部门决定；其他</w:t>
            </w:r>
            <w:r>
              <w:rPr>
                <w:spacing w:val="5"/>
              </w:rPr>
              <w:t>行政处罚由市场监督管理部门决定。</w:t>
            </w:r>
          </w:p>
        </w:tc>
        <w:tc>
          <w:tcPr>
            <w:tcW w:w="371" w:type="dxa"/>
            <w:vAlign w:val="top"/>
          </w:tcPr>
          <w:p w14:paraId="29A82404">
            <w:pPr>
              <w:rPr>
                <w:rFonts w:ascii="Arial"/>
                <w:sz w:val="21"/>
              </w:rPr>
            </w:pPr>
          </w:p>
        </w:tc>
      </w:tr>
      <w:tr w14:paraId="34A8F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A4632D7">
            <w:pPr>
              <w:pStyle w:val="6"/>
              <w:spacing w:before="143" w:line="108" w:lineRule="exact"/>
              <w:ind w:left="248"/>
            </w:pPr>
            <w:r>
              <w:rPr>
                <w:position w:val="1"/>
              </w:rPr>
              <w:t>933</w:t>
            </w:r>
          </w:p>
        </w:tc>
        <w:tc>
          <w:tcPr>
            <w:tcW w:w="1682" w:type="dxa"/>
            <w:vAlign w:val="top"/>
          </w:tcPr>
          <w:p w14:paraId="1E17CDF2">
            <w:pPr>
              <w:pStyle w:val="6"/>
              <w:spacing w:before="87" w:line="229" w:lineRule="auto"/>
              <w:ind w:left="21"/>
            </w:pPr>
            <w:r>
              <w:rPr>
                <w:spacing w:val="6"/>
              </w:rPr>
              <w:t>对企业未依照本法规定公开其执行标准的处</w:t>
            </w:r>
          </w:p>
          <w:p w14:paraId="3A317458">
            <w:pPr>
              <w:pStyle w:val="6"/>
              <w:spacing w:before="14" w:line="241" w:lineRule="auto"/>
              <w:ind w:left="798"/>
            </w:pPr>
            <w:r>
              <w:rPr>
                <w:spacing w:val="1"/>
              </w:rPr>
              <w:t>理</w:t>
            </w:r>
          </w:p>
        </w:tc>
        <w:tc>
          <w:tcPr>
            <w:tcW w:w="536" w:type="dxa"/>
            <w:vAlign w:val="top"/>
          </w:tcPr>
          <w:p w14:paraId="11267450">
            <w:pPr>
              <w:pStyle w:val="6"/>
              <w:spacing w:before="87" w:line="230" w:lineRule="auto"/>
              <w:ind w:left="52"/>
            </w:pPr>
            <w:r>
              <w:rPr>
                <w:spacing w:val="5"/>
              </w:rPr>
              <w:t>其他执法事</w:t>
            </w:r>
          </w:p>
          <w:p w14:paraId="698CDFDB">
            <w:pPr>
              <w:pStyle w:val="6"/>
              <w:spacing w:before="14" w:line="232" w:lineRule="auto"/>
              <w:ind w:left="225"/>
            </w:pPr>
            <w:r>
              <w:rPr>
                <w:spacing w:val="1"/>
              </w:rPr>
              <w:t>项</w:t>
            </w:r>
          </w:p>
        </w:tc>
        <w:tc>
          <w:tcPr>
            <w:tcW w:w="879" w:type="dxa"/>
            <w:vAlign w:val="top"/>
          </w:tcPr>
          <w:p w14:paraId="7AB3F22E">
            <w:pPr>
              <w:pStyle w:val="6"/>
              <w:spacing w:before="30" w:line="261" w:lineRule="auto"/>
              <w:ind w:left="50" w:right="44" w:firstLine="47"/>
            </w:pPr>
            <w:r>
              <w:rPr>
                <w:spacing w:val="5"/>
              </w:rPr>
              <w:t>市场监督管理部门</w:t>
            </w:r>
            <w:r>
              <w:rPr>
                <w:spacing w:val="1"/>
              </w:rPr>
              <w:t xml:space="preserve">  </w:t>
            </w:r>
            <w:r>
              <w:rPr>
                <w:spacing w:val="6"/>
              </w:rPr>
              <w:t>（省级、设区的市级</w:t>
            </w:r>
          </w:p>
          <w:p w14:paraId="1DCBAEF4">
            <w:pPr>
              <w:pStyle w:val="6"/>
              <w:spacing w:line="222" w:lineRule="auto"/>
              <w:ind w:left="267"/>
            </w:pPr>
            <w:r>
              <w:rPr>
                <w:spacing w:val="4"/>
              </w:rPr>
              <w:t>或县级）</w:t>
            </w:r>
          </w:p>
        </w:tc>
        <w:tc>
          <w:tcPr>
            <w:tcW w:w="1259" w:type="dxa"/>
            <w:vAlign w:val="top"/>
          </w:tcPr>
          <w:p w14:paraId="3B715D3B">
            <w:pPr>
              <w:pStyle w:val="6"/>
              <w:spacing w:before="87" w:line="263" w:lineRule="auto"/>
              <w:ind w:left="111" w:right="17" w:hanging="83"/>
            </w:pPr>
            <w:r>
              <w:rPr>
                <w:spacing w:val="5"/>
              </w:rPr>
              <w:t>省市场监督管理局标准化处、市</w:t>
            </w:r>
            <w:r>
              <w:rPr>
                <w:spacing w:val="12"/>
              </w:rPr>
              <w:t xml:space="preserve"> </w:t>
            </w:r>
            <w:r>
              <w:rPr>
                <w:spacing w:val="6"/>
              </w:rPr>
              <w:t>（州）、县级相关业务部门</w:t>
            </w:r>
          </w:p>
        </w:tc>
        <w:tc>
          <w:tcPr>
            <w:tcW w:w="10978" w:type="dxa"/>
            <w:vAlign w:val="top"/>
          </w:tcPr>
          <w:p w14:paraId="3C3B3676">
            <w:pPr>
              <w:pStyle w:val="6"/>
              <w:spacing w:before="87" w:line="230" w:lineRule="auto"/>
              <w:ind w:left="23"/>
            </w:pPr>
            <w:r>
              <w:rPr>
                <w:spacing w:val="5"/>
              </w:rPr>
              <w:t>1.《中华人民共和国标准化法》</w:t>
            </w:r>
            <w:r>
              <w:rPr>
                <w:spacing w:val="-12"/>
              </w:rPr>
              <w:t xml:space="preserve"> </w:t>
            </w:r>
            <w:r>
              <w:rPr>
                <w:spacing w:val="5"/>
              </w:rPr>
              <w:t>(2017年11月4日第十二届全国人民代表大会常务委员会第三十次会议修订）</w:t>
            </w:r>
          </w:p>
          <w:p w14:paraId="345BB27F">
            <w:pPr>
              <w:pStyle w:val="6"/>
              <w:spacing w:before="14" w:line="228" w:lineRule="auto"/>
              <w:ind w:left="22"/>
            </w:pPr>
            <w:r>
              <w:rPr>
                <w:spacing w:val="6"/>
              </w:rPr>
              <w:t>第三十八条：企业未依照本法规定公开其执行的标准的，</w:t>
            </w:r>
            <w:r>
              <w:rPr>
                <w:spacing w:val="-19"/>
              </w:rPr>
              <w:t xml:space="preserve"> </w:t>
            </w:r>
            <w:r>
              <w:rPr>
                <w:spacing w:val="6"/>
              </w:rPr>
              <w:t>由标准化行政主管部门责令限期改正；逾期不改正的，在标准</w:t>
            </w:r>
            <w:r>
              <w:rPr>
                <w:spacing w:val="5"/>
              </w:rPr>
              <w:t>信息公共服务平台上公示。</w:t>
            </w:r>
          </w:p>
        </w:tc>
        <w:tc>
          <w:tcPr>
            <w:tcW w:w="371" w:type="dxa"/>
            <w:vAlign w:val="top"/>
          </w:tcPr>
          <w:p w14:paraId="3D42B1B3">
            <w:pPr>
              <w:rPr>
                <w:rFonts w:ascii="Arial"/>
                <w:sz w:val="21"/>
              </w:rPr>
            </w:pPr>
          </w:p>
        </w:tc>
      </w:tr>
      <w:tr w14:paraId="03C40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3192F03">
            <w:pPr>
              <w:pStyle w:val="6"/>
              <w:spacing w:before="143" w:line="109" w:lineRule="exact"/>
              <w:ind w:left="248"/>
            </w:pPr>
            <w:r>
              <w:rPr>
                <w:position w:val="1"/>
              </w:rPr>
              <w:t>934</w:t>
            </w:r>
          </w:p>
        </w:tc>
        <w:tc>
          <w:tcPr>
            <w:tcW w:w="1682" w:type="dxa"/>
            <w:vAlign w:val="top"/>
          </w:tcPr>
          <w:p w14:paraId="1C98E3EC">
            <w:pPr>
              <w:pStyle w:val="6"/>
              <w:spacing w:before="30" w:line="229" w:lineRule="auto"/>
              <w:ind w:left="21"/>
            </w:pPr>
            <w:r>
              <w:rPr>
                <w:spacing w:val="6"/>
              </w:rPr>
              <w:t>社会团体、企业制定的标准不符合《标准化</w:t>
            </w:r>
          </w:p>
          <w:p w14:paraId="10F48BE5">
            <w:pPr>
              <w:pStyle w:val="6"/>
              <w:spacing w:before="14" w:line="231" w:lineRule="auto"/>
              <w:ind w:left="22"/>
            </w:pPr>
            <w:r>
              <w:rPr>
                <w:spacing w:val="6"/>
              </w:rPr>
              <w:t>法》第二十一条第一款、第二十二条第一款</w:t>
            </w:r>
          </w:p>
          <w:p w14:paraId="18FFFF80">
            <w:pPr>
              <w:pStyle w:val="6"/>
              <w:spacing w:before="13" w:line="222" w:lineRule="auto"/>
              <w:ind w:left="626"/>
            </w:pPr>
            <w:r>
              <w:rPr>
                <w:spacing w:val="5"/>
              </w:rPr>
              <w:t>规定的处理</w:t>
            </w:r>
          </w:p>
        </w:tc>
        <w:tc>
          <w:tcPr>
            <w:tcW w:w="536" w:type="dxa"/>
            <w:vAlign w:val="top"/>
          </w:tcPr>
          <w:p w14:paraId="3395B0FD">
            <w:pPr>
              <w:pStyle w:val="6"/>
              <w:spacing w:before="87" w:line="230" w:lineRule="auto"/>
              <w:ind w:left="52"/>
            </w:pPr>
            <w:r>
              <w:rPr>
                <w:spacing w:val="5"/>
              </w:rPr>
              <w:t>其他执法事</w:t>
            </w:r>
          </w:p>
          <w:p w14:paraId="04B5D06E">
            <w:pPr>
              <w:pStyle w:val="6"/>
              <w:spacing w:before="14" w:line="232" w:lineRule="auto"/>
              <w:ind w:left="225"/>
            </w:pPr>
            <w:r>
              <w:rPr>
                <w:spacing w:val="1"/>
              </w:rPr>
              <w:t>项</w:t>
            </w:r>
          </w:p>
        </w:tc>
        <w:tc>
          <w:tcPr>
            <w:tcW w:w="879" w:type="dxa"/>
            <w:vAlign w:val="top"/>
          </w:tcPr>
          <w:p w14:paraId="0BEFD5E3">
            <w:pPr>
              <w:pStyle w:val="6"/>
              <w:spacing w:before="29" w:line="263" w:lineRule="auto"/>
              <w:ind w:left="50" w:right="44" w:firstLine="47"/>
            </w:pPr>
            <w:r>
              <w:rPr>
                <w:spacing w:val="5"/>
              </w:rPr>
              <w:t>市场监督管理部门</w:t>
            </w:r>
            <w:r>
              <w:rPr>
                <w:spacing w:val="1"/>
              </w:rPr>
              <w:t xml:space="preserve">  </w:t>
            </w:r>
            <w:r>
              <w:rPr>
                <w:spacing w:val="6"/>
              </w:rPr>
              <w:t>（省级、设区的市级</w:t>
            </w:r>
          </w:p>
          <w:p w14:paraId="01677B19">
            <w:pPr>
              <w:pStyle w:val="6"/>
              <w:spacing w:line="221" w:lineRule="auto"/>
              <w:ind w:left="267"/>
            </w:pPr>
            <w:r>
              <w:rPr>
                <w:spacing w:val="4"/>
              </w:rPr>
              <w:t>或县级）</w:t>
            </w:r>
          </w:p>
        </w:tc>
        <w:tc>
          <w:tcPr>
            <w:tcW w:w="1259" w:type="dxa"/>
            <w:vAlign w:val="top"/>
          </w:tcPr>
          <w:p w14:paraId="7126DE05">
            <w:pPr>
              <w:pStyle w:val="6"/>
              <w:spacing w:before="87" w:line="263" w:lineRule="auto"/>
              <w:ind w:left="111" w:right="17" w:hanging="83"/>
            </w:pPr>
            <w:r>
              <w:rPr>
                <w:spacing w:val="5"/>
              </w:rPr>
              <w:t>省市场监督管理局标准化处、市</w:t>
            </w:r>
            <w:r>
              <w:rPr>
                <w:spacing w:val="12"/>
              </w:rPr>
              <w:t xml:space="preserve"> </w:t>
            </w:r>
            <w:r>
              <w:rPr>
                <w:spacing w:val="6"/>
              </w:rPr>
              <w:t>（州）、县级相关业务部门</w:t>
            </w:r>
          </w:p>
        </w:tc>
        <w:tc>
          <w:tcPr>
            <w:tcW w:w="10978" w:type="dxa"/>
            <w:vAlign w:val="top"/>
          </w:tcPr>
          <w:p w14:paraId="7152DA12">
            <w:pPr>
              <w:pStyle w:val="6"/>
              <w:spacing w:before="87" w:line="230" w:lineRule="auto"/>
              <w:ind w:left="23"/>
            </w:pPr>
            <w:r>
              <w:rPr>
                <w:spacing w:val="5"/>
              </w:rPr>
              <w:t>1.《中华人民共和国标准化法》</w:t>
            </w:r>
            <w:r>
              <w:rPr>
                <w:spacing w:val="-12"/>
              </w:rPr>
              <w:t xml:space="preserve"> </w:t>
            </w:r>
            <w:r>
              <w:rPr>
                <w:spacing w:val="5"/>
              </w:rPr>
              <w:t>(2017年11月4日第十二届全国人民代表大会常务委员会第三十次会议修订）</w:t>
            </w:r>
          </w:p>
          <w:p w14:paraId="34D2480E">
            <w:pPr>
              <w:pStyle w:val="6"/>
              <w:spacing w:before="14" w:line="228" w:lineRule="auto"/>
              <w:ind w:left="22"/>
            </w:pPr>
            <w:r>
              <w:rPr>
                <w:spacing w:val="6"/>
              </w:rPr>
              <w:t>第三十九条第二款：社会团体、企业制定的标准不符合本法第二十一条第一款、第二十二条第一款规定的，</w:t>
            </w:r>
            <w:r>
              <w:rPr>
                <w:spacing w:val="-19"/>
              </w:rPr>
              <w:t xml:space="preserve"> </w:t>
            </w:r>
            <w:r>
              <w:rPr>
                <w:spacing w:val="6"/>
              </w:rPr>
              <w:t>由标准化行政主管部门责令限期改正；逾期不改正的，</w:t>
            </w:r>
            <w:r>
              <w:rPr>
                <w:spacing w:val="-18"/>
              </w:rPr>
              <w:t xml:space="preserve"> </w:t>
            </w:r>
            <w:r>
              <w:rPr>
                <w:spacing w:val="6"/>
              </w:rPr>
              <w:t>由省级以上人民政府标准化行政主管部门废止相关标准，并在</w:t>
            </w:r>
            <w:r>
              <w:rPr>
                <w:spacing w:val="5"/>
              </w:rPr>
              <w:t>标准信息公共服务平台上公示。</w:t>
            </w:r>
          </w:p>
        </w:tc>
        <w:tc>
          <w:tcPr>
            <w:tcW w:w="371" w:type="dxa"/>
            <w:vAlign w:val="top"/>
          </w:tcPr>
          <w:p w14:paraId="656A75E1">
            <w:pPr>
              <w:rPr>
                <w:rFonts w:ascii="Arial"/>
                <w:sz w:val="21"/>
              </w:rPr>
            </w:pPr>
          </w:p>
        </w:tc>
      </w:tr>
      <w:tr w14:paraId="60EBA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C3C5902">
            <w:pPr>
              <w:pStyle w:val="6"/>
              <w:spacing w:before="144" w:line="108" w:lineRule="exact"/>
              <w:ind w:left="248"/>
            </w:pPr>
            <w:r>
              <w:rPr>
                <w:position w:val="1"/>
              </w:rPr>
              <w:t>935</w:t>
            </w:r>
          </w:p>
        </w:tc>
        <w:tc>
          <w:tcPr>
            <w:tcW w:w="1682" w:type="dxa"/>
            <w:vAlign w:val="top"/>
          </w:tcPr>
          <w:p w14:paraId="5FC5BB3B">
            <w:pPr>
              <w:pStyle w:val="6"/>
              <w:spacing w:before="87" w:line="231" w:lineRule="auto"/>
              <w:ind w:left="21"/>
            </w:pPr>
            <w:r>
              <w:rPr>
                <w:spacing w:val="6"/>
              </w:rPr>
              <w:t>社会团体、企业对团体标准或者企业标准进</w:t>
            </w:r>
          </w:p>
          <w:p w14:paraId="230CA61A">
            <w:pPr>
              <w:pStyle w:val="6"/>
              <w:spacing w:before="14" w:line="229" w:lineRule="auto"/>
              <w:ind w:left="581"/>
            </w:pPr>
            <w:r>
              <w:rPr>
                <w:spacing w:val="5"/>
              </w:rPr>
              <w:t>行编号的处理</w:t>
            </w:r>
          </w:p>
        </w:tc>
        <w:tc>
          <w:tcPr>
            <w:tcW w:w="536" w:type="dxa"/>
            <w:vAlign w:val="top"/>
          </w:tcPr>
          <w:p w14:paraId="5F962401">
            <w:pPr>
              <w:pStyle w:val="6"/>
              <w:spacing w:before="87" w:line="230" w:lineRule="auto"/>
              <w:ind w:left="52"/>
            </w:pPr>
            <w:r>
              <w:rPr>
                <w:spacing w:val="5"/>
              </w:rPr>
              <w:t>其他执法事</w:t>
            </w:r>
          </w:p>
          <w:p w14:paraId="61F23A33">
            <w:pPr>
              <w:pStyle w:val="6"/>
              <w:spacing w:before="14" w:line="232" w:lineRule="auto"/>
              <w:ind w:left="225"/>
            </w:pPr>
            <w:r>
              <w:rPr>
                <w:spacing w:val="1"/>
              </w:rPr>
              <w:t>项</w:t>
            </w:r>
          </w:p>
        </w:tc>
        <w:tc>
          <w:tcPr>
            <w:tcW w:w="879" w:type="dxa"/>
            <w:vAlign w:val="top"/>
          </w:tcPr>
          <w:p w14:paraId="711BFF9C">
            <w:pPr>
              <w:pStyle w:val="6"/>
              <w:spacing w:before="30" w:line="263" w:lineRule="auto"/>
              <w:ind w:left="50" w:right="44" w:firstLine="47"/>
            </w:pPr>
            <w:r>
              <w:rPr>
                <w:spacing w:val="5"/>
              </w:rPr>
              <w:t>市场监督管理部门</w:t>
            </w:r>
            <w:r>
              <w:rPr>
                <w:spacing w:val="1"/>
              </w:rPr>
              <w:t xml:space="preserve">  </w:t>
            </w:r>
            <w:r>
              <w:rPr>
                <w:spacing w:val="6"/>
              </w:rPr>
              <w:t>（省级、设区的市级</w:t>
            </w:r>
          </w:p>
          <w:p w14:paraId="4E636C95">
            <w:pPr>
              <w:pStyle w:val="6"/>
              <w:spacing w:line="220" w:lineRule="auto"/>
              <w:ind w:left="267"/>
            </w:pPr>
            <w:r>
              <w:rPr>
                <w:spacing w:val="4"/>
              </w:rPr>
              <w:t>或县级）</w:t>
            </w:r>
          </w:p>
        </w:tc>
        <w:tc>
          <w:tcPr>
            <w:tcW w:w="1259" w:type="dxa"/>
            <w:vAlign w:val="top"/>
          </w:tcPr>
          <w:p w14:paraId="033B06FC">
            <w:pPr>
              <w:pStyle w:val="6"/>
              <w:spacing w:before="87" w:line="263" w:lineRule="auto"/>
              <w:ind w:left="111" w:right="17" w:hanging="83"/>
            </w:pPr>
            <w:r>
              <w:rPr>
                <w:spacing w:val="5"/>
              </w:rPr>
              <w:t>省市场监督管理局标准化处、市</w:t>
            </w:r>
            <w:r>
              <w:rPr>
                <w:spacing w:val="12"/>
              </w:rPr>
              <w:t xml:space="preserve"> </w:t>
            </w:r>
            <w:r>
              <w:rPr>
                <w:spacing w:val="6"/>
              </w:rPr>
              <w:t>（州）、县级相关业务部门</w:t>
            </w:r>
          </w:p>
        </w:tc>
        <w:tc>
          <w:tcPr>
            <w:tcW w:w="10978" w:type="dxa"/>
            <w:vAlign w:val="top"/>
          </w:tcPr>
          <w:p w14:paraId="01D6D161">
            <w:pPr>
              <w:pStyle w:val="6"/>
              <w:spacing w:before="87" w:line="230" w:lineRule="auto"/>
              <w:ind w:left="23"/>
            </w:pPr>
            <w:r>
              <w:rPr>
                <w:spacing w:val="5"/>
              </w:rPr>
              <w:t>1.《中华人民共和国标准化法》</w:t>
            </w:r>
            <w:r>
              <w:rPr>
                <w:spacing w:val="-12"/>
              </w:rPr>
              <w:t xml:space="preserve"> </w:t>
            </w:r>
            <w:r>
              <w:rPr>
                <w:spacing w:val="5"/>
              </w:rPr>
              <w:t>(2017年11月4日第十二届全国人民代表大会常务委员会第三十次会议修订）</w:t>
            </w:r>
          </w:p>
          <w:p w14:paraId="57061E6E">
            <w:pPr>
              <w:pStyle w:val="6"/>
              <w:spacing w:before="14" w:line="228" w:lineRule="auto"/>
              <w:ind w:left="22"/>
            </w:pPr>
            <w:r>
              <w:rPr>
                <w:spacing w:val="6"/>
              </w:rPr>
              <w:t>第四十二条：社会团体、企业未依照本法规定对团体标准或者企业标准进行编号的，</w:t>
            </w:r>
            <w:r>
              <w:rPr>
                <w:spacing w:val="-18"/>
              </w:rPr>
              <w:t xml:space="preserve"> </w:t>
            </w:r>
            <w:r>
              <w:rPr>
                <w:spacing w:val="6"/>
              </w:rPr>
              <w:t>由标准化行政主管部门责令限期改正；逾期不改正的，</w:t>
            </w:r>
            <w:r>
              <w:rPr>
                <w:spacing w:val="-19"/>
              </w:rPr>
              <w:t xml:space="preserve"> </w:t>
            </w:r>
            <w:r>
              <w:rPr>
                <w:spacing w:val="6"/>
              </w:rPr>
              <w:t>由省级以上人民政府标准化行政主管部门撤销相关标准编</w:t>
            </w:r>
            <w:r>
              <w:rPr>
                <w:spacing w:val="5"/>
              </w:rPr>
              <w:t>号，并在标准信息公共服务平台上公示。</w:t>
            </w:r>
          </w:p>
        </w:tc>
        <w:tc>
          <w:tcPr>
            <w:tcW w:w="371" w:type="dxa"/>
            <w:vAlign w:val="top"/>
          </w:tcPr>
          <w:p w14:paraId="756DAC88">
            <w:pPr>
              <w:rPr>
                <w:rFonts w:ascii="Arial"/>
                <w:sz w:val="21"/>
              </w:rPr>
            </w:pPr>
          </w:p>
        </w:tc>
      </w:tr>
      <w:tr w14:paraId="6B097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DE6FBA2">
            <w:pPr>
              <w:pStyle w:val="6"/>
              <w:spacing w:before="144" w:line="108" w:lineRule="exact"/>
              <w:ind w:left="248"/>
            </w:pPr>
            <w:r>
              <w:rPr>
                <w:position w:val="1"/>
              </w:rPr>
              <w:t>936</w:t>
            </w:r>
          </w:p>
        </w:tc>
        <w:tc>
          <w:tcPr>
            <w:tcW w:w="1682" w:type="dxa"/>
            <w:vAlign w:val="top"/>
          </w:tcPr>
          <w:p w14:paraId="1AFC58B5">
            <w:pPr>
              <w:pStyle w:val="6"/>
              <w:spacing w:before="145" w:line="228" w:lineRule="auto"/>
              <w:ind w:left="323"/>
            </w:pPr>
            <w:r>
              <w:rPr>
                <w:spacing w:val="5"/>
              </w:rPr>
              <w:t>对标准的实施进行监督检查</w:t>
            </w:r>
          </w:p>
        </w:tc>
        <w:tc>
          <w:tcPr>
            <w:tcW w:w="536" w:type="dxa"/>
            <w:vAlign w:val="top"/>
          </w:tcPr>
          <w:p w14:paraId="2636FA5B">
            <w:pPr>
              <w:pStyle w:val="6"/>
              <w:spacing w:before="145" w:line="228" w:lineRule="auto"/>
              <w:ind w:left="95"/>
            </w:pPr>
            <w:r>
              <w:rPr>
                <w:spacing w:val="5"/>
              </w:rPr>
              <w:t>行政检查</w:t>
            </w:r>
          </w:p>
        </w:tc>
        <w:tc>
          <w:tcPr>
            <w:tcW w:w="879" w:type="dxa"/>
            <w:vAlign w:val="top"/>
          </w:tcPr>
          <w:p w14:paraId="0181A67B">
            <w:pPr>
              <w:pStyle w:val="6"/>
              <w:spacing w:before="31" w:line="261" w:lineRule="auto"/>
              <w:ind w:left="50" w:right="44" w:firstLine="47"/>
            </w:pPr>
            <w:r>
              <w:rPr>
                <w:spacing w:val="5"/>
              </w:rPr>
              <w:t>市场监督管理部门</w:t>
            </w:r>
            <w:r>
              <w:rPr>
                <w:spacing w:val="1"/>
              </w:rPr>
              <w:t xml:space="preserve">  </w:t>
            </w:r>
            <w:r>
              <w:rPr>
                <w:spacing w:val="6"/>
              </w:rPr>
              <w:t>（省级、设区的市级</w:t>
            </w:r>
          </w:p>
          <w:p w14:paraId="0AD12CA8">
            <w:pPr>
              <w:pStyle w:val="6"/>
              <w:spacing w:line="220" w:lineRule="auto"/>
              <w:ind w:left="267"/>
            </w:pPr>
            <w:r>
              <w:rPr>
                <w:spacing w:val="4"/>
              </w:rPr>
              <w:t>或县级）</w:t>
            </w:r>
          </w:p>
        </w:tc>
        <w:tc>
          <w:tcPr>
            <w:tcW w:w="1259" w:type="dxa"/>
            <w:vAlign w:val="top"/>
          </w:tcPr>
          <w:p w14:paraId="39A14A8E">
            <w:pPr>
              <w:pStyle w:val="6"/>
              <w:spacing w:before="88" w:line="263" w:lineRule="auto"/>
              <w:ind w:left="72" w:right="36" w:hanging="44"/>
            </w:pPr>
            <w:r>
              <w:rPr>
                <w:spacing w:val="4"/>
              </w:rPr>
              <w:t>省市场监督管理局执法稽查局、</w:t>
            </w:r>
            <w:r>
              <w:rPr>
                <w:spacing w:val="7"/>
              </w:rPr>
              <w:t xml:space="preserve"> </w:t>
            </w:r>
            <w:r>
              <w:rPr>
                <w:spacing w:val="5"/>
              </w:rPr>
              <w:t>市（州）、县级相关业务部门</w:t>
            </w:r>
          </w:p>
        </w:tc>
        <w:tc>
          <w:tcPr>
            <w:tcW w:w="10978" w:type="dxa"/>
            <w:vAlign w:val="top"/>
          </w:tcPr>
          <w:p w14:paraId="0EA40A09">
            <w:pPr>
              <w:pStyle w:val="6"/>
              <w:spacing w:before="88" w:line="230" w:lineRule="auto"/>
              <w:ind w:left="23"/>
            </w:pPr>
            <w:r>
              <w:rPr>
                <w:spacing w:val="5"/>
              </w:rPr>
              <w:t>1.《中华人民共和国标准化法》</w:t>
            </w:r>
            <w:r>
              <w:rPr>
                <w:spacing w:val="-12"/>
              </w:rPr>
              <w:t xml:space="preserve"> </w:t>
            </w:r>
            <w:r>
              <w:rPr>
                <w:spacing w:val="5"/>
              </w:rPr>
              <w:t>(2017年11月4日第十二届全国人民代表大会常务委员会第三十次会议修订）</w:t>
            </w:r>
          </w:p>
          <w:p w14:paraId="2FD36C42">
            <w:pPr>
              <w:pStyle w:val="6"/>
              <w:spacing w:before="14" w:line="228" w:lineRule="auto"/>
              <w:ind w:left="22"/>
            </w:pPr>
            <w:r>
              <w:rPr>
                <w:spacing w:val="6"/>
              </w:rPr>
              <w:t>第三十二条：县级以上人民政府标准化行政主管部门、有关行政主管部门依据法定职责,对标准的制定进行指导和监督，对标准的实施进行监督检查。</w:t>
            </w:r>
          </w:p>
        </w:tc>
        <w:tc>
          <w:tcPr>
            <w:tcW w:w="371" w:type="dxa"/>
            <w:vAlign w:val="top"/>
          </w:tcPr>
          <w:p w14:paraId="2DE602C2">
            <w:pPr>
              <w:rPr>
                <w:rFonts w:ascii="Arial"/>
                <w:sz w:val="21"/>
              </w:rPr>
            </w:pPr>
          </w:p>
        </w:tc>
      </w:tr>
      <w:tr w14:paraId="68AD1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16" w:type="dxa"/>
            <w:vAlign w:val="top"/>
          </w:tcPr>
          <w:p w14:paraId="14CEEA77">
            <w:pPr>
              <w:pStyle w:val="6"/>
              <w:spacing w:before="83" w:line="108" w:lineRule="exact"/>
              <w:ind w:left="248"/>
            </w:pPr>
            <w:r>
              <w:rPr>
                <w:position w:val="1"/>
              </w:rPr>
              <w:t>937</w:t>
            </w:r>
          </w:p>
        </w:tc>
        <w:tc>
          <w:tcPr>
            <w:tcW w:w="1682" w:type="dxa"/>
            <w:vAlign w:val="top"/>
          </w:tcPr>
          <w:p w14:paraId="3C6526F5">
            <w:pPr>
              <w:pStyle w:val="6"/>
              <w:spacing w:before="82" w:line="231" w:lineRule="auto"/>
              <w:ind w:left="18"/>
            </w:pPr>
            <w:r>
              <w:rPr>
                <w:spacing w:val="5"/>
              </w:rPr>
              <w:t>移动式压力容器、气瓶充装许可</w:t>
            </w:r>
          </w:p>
        </w:tc>
        <w:tc>
          <w:tcPr>
            <w:tcW w:w="536" w:type="dxa"/>
            <w:vAlign w:val="top"/>
          </w:tcPr>
          <w:p w14:paraId="7B108F93">
            <w:pPr>
              <w:pStyle w:val="6"/>
              <w:spacing w:before="83" w:line="229" w:lineRule="auto"/>
              <w:ind w:left="95"/>
            </w:pPr>
            <w:r>
              <w:rPr>
                <w:spacing w:val="5"/>
              </w:rPr>
              <w:t>行政许可</w:t>
            </w:r>
          </w:p>
        </w:tc>
        <w:tc>
          <w:tcPr>
            <w:tcW w:w="879" w:type="dxa"/>
            <w:vAlign w:val="top"/>
          </w:tcPr>
          <w:p w14:paraId="5C32EA30">
            <w:pPr>
              <w:pStyle w:val="6"/>
              <w:spacing w:before="26" w:line="231" w:lineRule="auto"/>
              <w:ind w:left="53"/>
            </w:pPr>
            <w:r>
              <w:rPr>
                <w:spacing w:val="5"/>
              </w:rPr>
              <w:t>省级市场监督管理部</w:t>
            </w:r>
          </w:p>
          <w:p w14:paraId="362D8F43">
            <w:pPr>
              <w:pStyle w:val="6"/>
              <w:spacing w:before="13" w:line="205" w:lineRule="auto"/>
              <w:ind w:left="406"/>
            </w:pPr>
            <w:r>
              <w:t>门</w:t>
            </w:r>
          </w:p>
        </w:tc>
        <w:tc>
          <w:tcPr>
            <w:tcW w:w="1259" w:type="dxa"/>
            <w:vAlign w:val="top"/>
          </w:tcPr>
          <w:p w14:paraId="55C8D1C4">
            <w:pPr>
              <w:pStyle w:val="6"/>
              <w:spacing w:before="26" w:line="230" w:lineRule="auto"/>
              <w:ind w:left="28"/>
            </w:pPr>
            <w:r>
              <w:rPr>
                <w:spacing w:val="5"/>
              </w:rPr>
              <w:t>省市场监督管理局（委托市级相</w:t>
            </w:r>
          </w:p>
          <w:p w14:paraId="0E22D181">
            <w:pPr>
              <w:pStyle w:val="6"/>
              <w:spacing w:before="14" w:line="205" w:lineRule="auto"/>
              <w:ind w:left="374"/>
            </w:pPr>
            <w:r>
              <w:rPr>
                <w:spacing w:val="4"/>
              </w:rPr>
              <w:t>关业务部门）</w:t>
            </w:r>
          </w:p>
        </w:tc>
        <w:tc>
          <w:tcPr>
            <w:tcW w:w="10978" w:type="dxa"/>
            <w:vAlign w:val="top"/>
          </w:tcPr>
          <w:p w14:paraId="693D4989">
            <w:pPr>
              <w:pStyle w:val="6"/>
              <w:spacing w:before="83" w:line="228" w:lineRule="auto"/>
              <w:ind w:left="17"/>
            </w:pPr>
            <w:r>
              <w:rPr>
                <w:spacing w:val="6"/>
              </w:rPr>
              <w:t>《中华人民共和国特种设备安全法》（</w:t>
            </w:r>
            <w:r>
              <w:rPr>
                <w:spacing w:val="-9"/>
              </w:rPr>
              <w:t xml:space="preserve"> </w:t>
            </w:r>
            <w:r>
              <w:rPr>
                <w:spacing w:val="6"/>
              </w:rPr>
              <w:t>2014）第四十九条：移动式压力容器、气瓶充装单位，应当具备下列条件，并经负责特种</w:t>
            </w:r>
            <w:r>
              <w:rPr>
                <w:spacing w:val="5"/>
              </w:rPr>
              <w:t>设备安全监督管理的部门许可，方可从事充装活动。</w:t>
            </w:r>
          </w:p>
        </w:tc>
        <w:tc>
          <w:tcPr>
            <w:tcW w:w="371" w:type="dxa"/>
            <w:vAlign w:val="top"/>
          </w:tcPr>
          <w:p w14:paraId="29488DC2">
            <w:pPr>
              <w:spacing w:line="228" w:lineRule="exact"/>
              <w:rPr>
                <w:rFonts w:ascii="Arial"/>
                <w:sz w:val="19"/>
              </w:rPr>
            </w:pPr>
          </w:p>
        </w:tc>
      </w:tr>
      <w:tr w14:paraId="6346C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616" w:type="dxa"/>
            <w:vAlign w:val="top"/>
          </w:tcPr>
          <w:p w14:paraId="51D8F359">
            <w:pPr>
              <w:spacing w:line="250" w:lineRule="auto"/>
              <w:rPr>
                <w:rFonts w:ascii="Arial"/>
                <w:sz w:val="21"/>
              </w:rPr>
            </w:pPr>
          </w:p>
          <w:p w14:paraId="4A913A32">
            <w:pPr>
              <w:spacing w:line="251" w:lineRule="auto"/>
              <w:rPr>
                <w:rFonts w:ascii="Arial"/>
                <w:sz w:val="21"/>
              </w:rPr>
            </w:pPr>
          </w:p>
          <w:p w14:paraId="3C65F194">
            <w:pPr>
              <w:pStyle w:val="6"/>
              <w:spacing w:before="26" w:line="108" w:lineRule="exact"/>
              <w:ind w:left="248"/>
            </w:pPr>
            <w:r>
              <w:rPr>
                <w:position w:val="1"/>
              </w:rPr>
              <w:t>938</w:t>
            </w:r>
          </w:p>
        </w:tc>
        <w:tc>
          <w:tcPr>
            <w:tcW w:w="1682" w:type="dxa"/>
            <w:vAlign w:val="top"/>
          </w:tcPr>
          <w:p w14:paraId="51F44D60">
            <w:pPr>
              <w:spacing w:line="250" w:lineRule="auto"/>
              <w:rPr>
                <w:rFonts w:ascii="Arial"/>
                <w:sz w:val="21"/>
              </w:rPr>
            </w:pPr>
          </w:p>
          <w:p w14:paraId="3CB58B0F">
            <w:pPr>
              <w:spacing w:line="251" w:lineRule="auto"/>
              <w:rPr>
                <w:rFonts w:ascii="Arial"/>
                <w:sz w:val="21"/>
              </w:rPr>
            </w:pPr>
          </w:p>
          <w:p w14:paraId="26736A9D">
            <w:pPr>
              <w:pStyle w:val="6"/>
              <w:spacing w:before="26" w:line="229" w:lineRule="auto"/>
              <w:ind w:left="17"/>
            </w:pPr>
            <w:r>
              <w:rPr>
                <w:spacing w:val="6"/>
              </w:rPr>
              <w:t>对药品监管领域重大违法行为举报的奖励</w:t>
            </w:r>
          </w:p>
        </w:tc>
        <w:tc>
          <w:tcPr>
            <w:tcW w:w="536" w:type="dxa"/>
            <w:vAlign w:val="top"/>
          </w:tcPr>
          <w:p w14:paraId="692E03BC">
            <w:pPr>
              <w:spacing w:line="250" w:lineRule="auto"/>
              <w:rPr>
                <w:rFonts w:ascii="Arial"/>
                <w:sz w:val="21"/>
              </w:rPr>
            </w:pPr>
          </w:p>
          <w:p w14:paraId="7152A872">
            <w:pPr>
              <w:spacing w:line="251" w:lineRule="auto"/>
              <w:rPr>
                <w:rFonts w:ascii="Arial"/>
                <w:sz w:val="21"/>
              </w:rPr>
            </w:pPr>
          </w:p>
          <w:p w14:paraId="384CA0F9">
            <w:pPr>
              <w:pStyle w:val="6"/>
              <w:spacing w:before="26" w:line="229" w:lineRule="auto"/>
              <w:ind w:left="95"/>
            </w:pPr>
            <w:r>
              <w:rPr>
                <w:spacing w:val="5"/>
              </w:rPr>
              <w:t>行政奖励</w:t>
            </w:r>
          </w:p>
        </w:tc>
        <w:tc>
          <w:tcPr>
            <w:tcW w:w="879" w:type="dxa"/>
            <w:vAlign w:val="top"/>
          </w:tcPr>
          <w:p w14:paraId="2C5EBF71">
            <w:pPr>
              <w:spacing w:line="387" w:lineRule="auto"/>
              <w:rPr>
                <w:rFonts w:ascii="Arial"/>
                <w:sz w:val="21"/>
              </w:rPr>
            </w:pPr>
          </w:p>
          <w:p w14:paraId="5712B764">
            <w:pPr>
              <w:pStyle w:val="6"/>
              <w:spacing w:before="26" w:line="231" w:lineRule="auto"/>
              <w:ind w:left="185"/>
            </w:pPr>
            <w:r>
              <w:rPr>
                <w:spacing w:val="4"/>
              </w:rPr>
              <w:t>药品监督管理</w:t>
            </w:r>
          </w:p>
          <w:p w14:paraId="393CAE88">
            <w:pPr>
              <w:pStyle w:val="6"/>
              <w:spacing w:before="13" w:line="230" w:lineRule="auto"/>
              <w:ind w:left="180"/>
            </w:pPr>
            <w:r>
              <w:rPr>
                <w:spacing w:val="4"/>
              </w:rPr>
              <w:t>部门（省级、</w:t>
            </w:r>
          </w:p>
          <w:p w14:paraId="5EE11598">
            <w:pPr>
              <w:pStyle w:val="6"/>
              <w:spacing w:before="14" w:line="231" w:lineRule="auto"/>
              <w:ind w:left="184"/>
            </w:pPr>
            <w:r>
              <w:rPr>
                <w:spacing w:val="4"/>
              </w:rPr>
              <w:t>市级、县级）</w:t>
            </w:r>
          </w:p>
        </w:tc>
        <w:tc>
          <w:tcPr>
            <w:tcW w:w="1259" w:type="dxa"/>
            <w:vAlign w:val="top"/>
          </w:tcPr>
          <w:p w14:paraId="19C660A6">
            <w:pPr>
              <w:spacing w:line="444" w:lineRule="auto"/>
              <w:rPr>
                <w:rFonts w:ascii="Arial"/>
                <w:sz w:val="21"/>
              </w:rPr>
            </w:pPr>
          </w:p>
          <w:p w14:paraId="13147776">
            <w:pPr>
              <w:pStyle w:val="6"/>
              <w:spacing w:before="26" w:line="263" w:lineRule="auto"/>
              <w:ind w:left="114" w:right="39" w:hanging="64"/>
            </w:pPr>
            <w:r>
              <w:rPr>
                <w:spacing w:val="5"/>
              </w:rPr>
              <w:t>综合和规划财务处 ／市、县级</w:t>
            </w:r>
            <w:r>
              <w:rPr>
                <w:spacing w:val="7"/>
              </w:rPr>
              <w:t xml:space="preserve"> </w:t>
            </w:r>
            <w:r>
              <w:rPr>
                <w:spacing w:val="5"/>
              </w:rPr>
              <w:t>市场监管投诉举报受理部门</w:t>
            </w:r>
          </w:p>
        </w:tc>
        <w:tc>
          <w:tcPr>
            <w:tcW w:w="10978" w:type="dxa"/>
            <w:vAlign w:val="top"/>
          </w:tcPr>
          <w:p w14:paraId="6946AD7E">
            <w:pPr>
              <w:pStyle w:val="6"/>
              <w:spacing w:before="131" w:line="228" w:lineRule="auto"/>
              <w:ind w:left="104"/>
            </w:pPr>
            <w:r>
              <w:rPr>
                <w:spacing w:val="6"/>
              </w:rPr>
              <w:t>《市场监管领域重大违法行为举报奖励暂行办法</w:t>
            </w:r>
            <w:r>
              <w:rPr>
                <w:spacing w:val="5"/>
              </w:rPr>
              <w:t xml:space="preserve"> 》（</w:t>
            </w:r>
            <w:r>
              <w:rPr>
                <w:spacing w:val="-16"/>
              </w:rPr>
              <w:t xml:space="preserve"> </w:t>
            </w:r>
            <w:r>
              <w:rPr>
                <w:spacing w:val="5"/>
              </w:rPr>
              <w:t>国市监稽规〔2021〕4号）第十一条（</w:t>
            </w:r>
            <w:r>
              <w:rPr>
                <w:spacing w:val="-18"/>
              </w:rPr>
              <w:t xml:space="preserve"> </w:t>
            </w:r>
            <w:r>
              <w:rPr>
                <w:spacing w:val="5"/>
              </w:rPr>
              <w:t>一</w:t>
            </w:r>
            <w:r>
              <w:rPr>
                <w:spacing w:val="-16"/>
              </w:rPr>
              <w:t xml:space="preserve"> </w:t>
            </w:r>
            <w:r>
              <w:rPr>
                <w:spacing w:val="5"/>
              </w:rPr>
              <w:t>）一级举报奖励 。该等级认定标准是提供被举报方的详细违法事实及直接证据</w:t>
            </w:r>
            <w:r>
              <w:rPr>
                <w:spacing w:val="15"/>
                <w:w w:val="102"/>
              </w:rPr>
              <w:t xml:space="preserve"> </w:t>
            </w:r>
            <w:r>
              <w:rPr>
                <w:spacing w:val="5"/>
              </w:rPr>
              <w:t>，举报内容与违法事实完全相符</w:t>
            </w:r>
            <w:r>
              <w:rPr>
                <w:spacing w:val="15"/>
                <w:w w:val="101"/>
              </w:rPr>
              <w:t xml:space="preserve"> </w:t>
            </w:r>
            <w:r>
              <w:rPr>
                <w:spacing w:val="5"/>
              </w:rPr>
              <w:t>，举报事项经查证属于特别重大违法行为或者涉嫌犯罪</w:t>
            </w:r>
            <w:r>
              <w:rPr>
                <w:spacing w:val="-3"/>
              </w:rPr>
              <w:t>；</w:t>
            </w:r>
            <w:r>
              <w:rPr>
                <w:spacing w:val="6"/>
              </w:rPr>
              <w:t xml:space="preserve">  </w:t>
            </w:r>
            <w:r>
              <w:rPr>
                <w:spacing w:val="-3"/>
              </w:rPr>
              <w:t>（</w:t>
            </w:r>
            <w:r>
              <w:rPr>
                <w:spacing w:val="-19"/>
              </w:rPr>
              <w:t xml:space="preserve"> </w:t>
            </w:r>
            <w:r>
              <w:rPr>
                <w:spacing w:val="5"/>
              </w:rPr>
              <w:t>二</w:t>
            </w:r>
            <w:r>
              <w:rPr>
                <w:spacing w:val="-16"/>
              </w:rPr>
              <w:t xml:space="preserve"> </w:t>
            </w:r>
            <w:r>
              <w:rPr>
                <w:spacing w:val="5"/>
              </w:rPr>
              <w:t>）二级举报奖励</w:t>
            </w:r>
          </w:p>
          <w:p w14:paraId="64F779AA">
            <w:pPr>
              <w:pStyle w:val="6"/>
              <w:spacing w:before="15" w:line="229" w:lineRule="auto"/>
              <w:ind w:left="24"/>
            </w:pPr>
            <w:r>
              <w:rPr>
                <w:spacing w:val="6"/>
              </w:rPr>
              <w:t>。该等级认定标准是提供被举报方的违法事实及直接证据</w:t>
            </w:r>
            <w:r>
              <w:rPr>
                <w:spacing w:val="16"/>
              </w:rPr>
              <w:t xml:space="preserve"> </w:t>
            </w:r>
            <w:r>
              <w:rPr>
                <w:spacing w:val="6"/>
              </w:rPr>
              <w:t>，举报内容与违法事实完全相符</w:t>
            </w:r>
            <w:r>
              <w:rPr>
                <w:spacing w:val="-3"/>
              </w:rPr>
              <w:t>；</w:t>
            </w:r>
            <w:r>
              <w:rPr>
                <w:spacing w:val="6"/>
              </w:rPr>
              <w:t xml:space="preserve">  </w:t>
            </w:r>
            <w:r>
              <w:rPr>
                <w:spacing w:val="-3"/>
              </w:rPr>
              <w:t>（</w:t>
            </w:r>
            <w:r>
              <w:rPr>
                <w:spacing w:val="-17"/>
              </w:rPr>
              <w:t xml:space="preserve"> </w:t>
            </w:r>
            <w:r>
              <w:rPr>
                <w:spacing w:val="5"/>
              </w:rPr>
              <w:t>三</w:t>
            </w:r>
            <w:r>
              <w:rPr>
                <w:spacing w:val="-17"/>
              </w:rPr>
              <w:t xml:space="preserve"> </w:t>
            </w:r>
            <w:r>
              <w:rPr>
                <w:spacing w:val="5"/>
              </w:rPr>
              <w:t>）三级举报奖励 。该等级认定标准是提供被举报方的基本违法事实及相关证据</w:t>
            </w:r>
            <w:r>
              <w:rPr>
                <w:spacing w:val="16"/>
                <w:w w:val="101"/>
              </w:rPr>
              <w:t xml:space="preserve"> </w:t>
            </w:r>
            <w:r>
              <w:rPr>
                <w:spacing w:val="5"/>
              </w:rPr>
              <w:t>，举报内容</w:t>
            </w:r>
          </w:p>
          <w:p w14:paraId="3135BE7B">
            <w:pPr>
              <w:pStyle w:val="6"/>
              <w:spacing w:before="14" w:line="229" w:lineRule="auto"/>
              <w:ind w:left="22"/>
            </w:pPr>
            <w:r>
              <w:rPr>
                <w:spacing w:val="4"/>
              </w:rPr>
              <w:t>与违法事实基本相符。</w:t>
            </w:r>
          </w:p>
          <w:p w14:paraId="0C1EAE76">
            <w:pPr>
              <w:pStyle w:val="6"/>
              <w:spacing w:before="14" w:line="251" w:lineRule="auto"/>
              <w:ind w:left="16" w:right="24" w:firstLine="92"/>
            </w:pPr>
            <w:r>
              <w:rPr>
                <w:spacing w:val="6"/>
              </w:rPr>
              <w:t>第十二条 对于有罚没款的案件</w:t>
            </w:r>
            <w:r>
              <w:rPr>
                <w:spacing w:val="15"/>
                <w:w w:val="101"/>
              </w:rPr>
              <w:t xml:space="preserve"> </w:t>
            </w:r>
            <w:r>
              <w:rPr>
                <w:spacing w:val="6"/>
              </w:rPr>
              <w:t>，市场监督管理部门按照下列标准计算奖励金额</w:t>
            </w:r>
            <w:r>
              <w:rPr>
                <w:spacing w:val="15"/>
                <w:w w:val="101"/>
              </w:rPr>
              <w:t xml:space="preserve"> </w:t>
            </w:r>
            <w:r>
              <w:rPr>
                <w:spacing w:val="6"/>
              </w:rPr>
              <w:t>，并综合考虑涉案货值</w:t>
            </w:r>
            <w:r>
              <w:rPr>
                <w:spacing w:val="14"/>
                <w:w w:val="101"/>
              </w:rPr>
              <w:t xml:space="preserve"> </w:t>
            </w:r>
            <w:r>
              <w:rPr>
                <w:spacing w:val="6"/>
              </w:rPr>
              <w:t>、社会影</w:t>
            </w:r>
            <w:r>
              <w:rPr>
                <w:spacing w:val="5"/>
              </w:rPr>
              <w:t>响程度等因素，确定最终奖励金额</w:t>
            </w:r>
            <w:r>
              <w:rPr>
                <w:spacing w:val="-4"/>
              </w:rPr>
              <w:t>：</w:t>
            </w:r>
            <w:r>
              <w:rPr>
                <w:spacing w:val="6"/>
              </w:rPr>
              <w:t xml:space="preserve">  </w:t>
            </w:r>
            <w:r>
              <w:rPr>
                <w:spacing w:val="-4"/>
              </w:rPr>
              <w:t>（</w:t>
            </w:r>
            <w:r>
              <w:rPr>
                <w:spacing w:val="-18"/>
              </w:rPr>
              <w:t xml:space="preserve"> </w:t>
            </w:r>
            <w:r>
              <w:rPr>
                <w:spacing w:val="5"/>
              </w:rPr>
              <w:t>一）属于一级举报奖励的</w:t>
            </w:r>
            <w:r>
              <w:rPr>
                <w:spacing w:val="15"/>
                <w:w w:val="101"/>
              </w:rPr>
              <w:t xml:space="preserve"> </w:t>
            </w:r>
            <w:r>
              <w:rPr>
                <w:spacing w:val="5"/>
              </w:rPr>
              <w:t>，按罚没款的5%给予奖励。按此计算不足5000元的，给予5000元奖励</w:t>
            </w:r>
            <w:r>
              <w:rPr>
                <w:spacing w:val="-4"/>
              </w:rPr>
              <w:t>；（</w:t>
            </w:r>
            <w:r>
              <w:rPr>
                <w:spacing w:val="-8"/>
              </w:rPr>
              <w:t xml:space="preserve"> </w:t>
            </w:r>
            <w:r>
              <w:rPr>
                <w:spacing w:val="5"/>
              </w:rPr>
              <w:t>二）属于二级举报奖励的</w:t>
            </w:r>
            <w:r>
              <w:rPr>
                <w:spacing w:val="16"/>
              </w:rPr>
              <w:t xml:space="preserve"> </w:t>
            </w:r>
            <w:r>
              <w:rPr>
                <w:spacing w:val="5"/>
              </w:rPr>
              <w:t>，按</w:t>
            </w:r>
            <w:r>
              <w:t xml:space="preserve">  </w:t>
            </w:r>
            <w:r>
              <w:rPr>
                <w:spacing w:val="6"/>
              </w:rPr>
              <w:t>罚没款的3%给予奖励。按此计算不足3000元的，给予3000元奖励</w:t>
            </w:r>
            <w:r>
              <w:rPr>
                <w:spacing w:val="-6"/>
              </w:rPr>
              <w:t>；（</w:t>
            </w:r>
            <w:r>
              <w:rPr>
                <w:spacing w:val="-5"/>
              </w:rPr>
              <w:t xml:space="preserve"> </w:t>
            </w:r>
            <w:r>
              <w:rPr>
                <w:spacing w:val="6"/>
              </w:rPr>
              <w:t>三）属于三级举报奖励的</w:t>
            </w:r>
            <w:r>
              <w:rPr>
                <w:spacing w:val="15"/>
                <w:w w:val="101"/>
              </w:rPr>
              <w:t xml:space="preserve"> </w:t>
            </w:r>
            <w:r>
              <w:rPr>
                <w:spacing w:val="6"/>
              </w:rPr>
              <w:t>，按罚没款的1%</w:t>
            </w:r>
            <w:r>
              <w:rPr>
                <w:spacing w:val="5"/>
              </w:rPr>
              <w:t>给予奖励。按此计算不足1000元的，给予1000元奖励。无罚没款的案件</w:t>
            </w:r>
            <w:r>
              <w:rPr>
                <w:spacing w:val="15"/>
                <w:w w:val="101"/>
              </w:rPr>
              <w:t xml:space="preserve"> </w:t>
            </w:r>
            <w:r>
              <w:rPr>
                <w:spacing w:val="5"/>
              </w:rPr>
              <w:t>，一级举报奖励至三级举报奖励的奖励金额应当分别不低于 5000元、3000元、1000元。违法主体内部人员</w:t>
            </w:r>
            <w:r>
              <w:t xml:space="preserve"> </w:t>
            </w:r>
            <w:r>
              <w:rPr>
                <w:spacing w:val="5"/>
              </w:rPr>
              <w:t>举报的</w:t>
            </w:r>
            <w:r>
              <w:rPr>
                <w:spacing w:val="31"/>
              </w:rPr>
              <w:t xml:space="preserve"> </w:t>
            </w:r>
            <w:r>
              <w:rPr>
                <w:spacing w:val="5"/>
              </w:rPr>
              <w:t>，在征得本级政府财政部门同意的情况下</w:t>
            </w:r>
            <w:r>
              <w:rPr>
                <w:spacing w:val="15"/>
                <w:w w:val="102"/>
              </w:rPr>
              <w:t xml:space="preserve"> </w:t>
            </w:r>
            <w:r>
              <w:rPr>
                <w:spacing w:val="5"/>
              </w:rPr>
              <w:t>，适当提高前款规定的奖励标准。</w:t>
            </w:r>
          </w:p>
          <w:p w14:paraId="15303B5A">
            <w:pPr>
              <w:pStyle w:val="6"/>
              <w:spacing w:before="16" w:line="229" w:lineRule="auto"/>
              <w:ind w:left="108"/>
            </w:pPr>
            <w:r>
              <w:rPr>
                <w:spacing w:val="6"/>
              </w:rPr>
              <w:t>第十三条 每起案件的举报奖励金额上限为 100万元，根据本办法第十二条规定确定的奖励金额不得突破该上限 。单笔奖励金额达到50万元以上（含50万元）的，</w:t>
            </w:r>
            <w:r>
              <w:rPr>
                <w:spacing w:val="24"/>
                <w:w w:val="101"/>
              </w:rPr>
              <w:t xml:space="preserve"> </w:t>
            </w:r>
            <w:r>
              <w:rPr>
                <w:spacing w:val="5"/>
              </w:rPr>
              <w:t>由发放举报奖励资金的市场监督管理部门商本级政府财政部门确定 。</w:t>
            </w:r>
          </w:p>
          <w:p w14:paraId="22A4CA50">
            <w:pPr>
              <w:pStyle w:val="6"/>
              <w:spacing w:before="14" w:line="229" w:lineRule="auto"/>
              <w:ind w:left="108"/>
            </w:pPr>
            <w:r>
              <w:rPr>
                <w:spacing w:val="6"/>
              </w:rPr>
              <w:t>第十四条 市场监督管理部门已经实施行政处罚或者未实施行政处罚移送司法机关追究刑事责任的</w:t>
            </w:r>
            <w:r>
              <w:rPr>
                <w:spacing w:val="16"/>
              </w:rPr>
              <w:t xml:space="preserve"> </w:t>
            </w:r>
            <w:r>
              <w:rPr>
                <w:spacing w:val="6"/>
              </w:rPr>
              <w:t>，分别不同情况依据本办法第十二条的规定</w:t>
            </w:r>
            <w:r>
              <w:rPr>
                <w:spacing w:val="5"/>
              </w:rPr>
              <w:t>给予奖励。</w:t>
            </w:r>
          </w:p>
        </w:tc>
        <w:tc>
          <w:tcPr>
            <w:tcW w:w="371" w:type="dxa"/>
            <w:vAlign w:val="top"/>
          </w:tcPr>
          <w:p w14:paraId="001959BC">
            <w:pPr>
              <w:rPr>
                <w:rFonts w:ascii="Arial"/>
                <w:sz w:val="21"/>
              </w:rPr>
            </w:pPr>
          </w:p>
        </w:tc>
      </w:tr>
      <w:tr w14:paraId="56F97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E43B319">
            <w:pPr>
              <w:pStyle w:val="6"/>
              <w:spacing w:before="210" w:line="109" w:lineRule="exact"/>
              <w:ind w:left="248"/>
            </w:pPr>
            <w:r>
              <w:rPr>
                <w:position w:val="1"/>
              </w:rPr>
              <w:t>939</w:t>
            </w:r>
          </w:p>
        </w:tc>
        <w:tc>
          <w:tcPr>
            <w:tcW w:w="1682" w:type="dxa"/>
            <w:vAlign w:val="top"/>
          </w:tcPr>
          <w:p w14:paraId="06D3A412">
            <w:pPr>
              <w:pStyle w:val="6"/>
              <w:spacing w:before="211" w:line="228" w:lineRule="auto"/>
              <w:ind w:left="17"/>
            </w:pPr>
            <w:r>
              <w:rPr>
                <w:spacing w:val="6"/>
              </w:rPr>
              <w:t>对麻醉药品和精神药品监督管理的检查</w:t>
            </w:r>
          </w:p>
        </w:tc>
        <w:tc>
          <w:tcPr>
            <w:tcW w:w="536" w:type="dxa"/>
            <w:vAlign w:val="top"/>
          </w:tcPr>
          <w:p w14:paraId="7A39418A">
            <w:pPr>
              <w:pStyle w:val="6"/>
              <w:spacing w:before="211" w:line="228" w:lineRule="auto"/>
              <w:ind w:left="95"/>
            </w:pPr>
            <w:r>
              <w:rPr>
                <w:spacing w:val="5"/>
              </w:rPr>
              <w:t>行政检查</w:t>
            </w:r>
          </w:p>
        </w:tc>
        <w:tc>
          <w:tcPr>
            <w:tcW w:w="879" w:type="dxa"/>
            <w:vAlign w:val="top"/>
          </w:tcPr>
          <w:p w14:paraId="1BD77B48">
            <w:pPr>
              <w:pStyle w:val="6"/>
              <w:spacing w:before="97" w:line="231" w:lineRule="auto"/>
              <w:ind w:left="185"/>
            </w:pPr>
            <w:r>
              <w:rPr>
                <w:spacing w:val="4"/>
              </w:rPr>
              <w:t>药品监督管理</w:t>
            </w:r>
          </w:p>
          <w:p w14:paraId="0ABD57C5">
            <w:pPr>
              <w:pStyle w:val="6"/>
              <w:spacing w:before="13" w:line="230" w:lineRule="auto"/>
              <w:ind w:left="180"/>
            </w:pPr>
            <w:r>
              <w:rPr>
                <w:spacing w:val="4"/>
              </w:rPr>
              <w:t>部门（省级、</w:t>
            </w:r>
          </w:p>
          <w:p w14:paraId="3DE4B66F">
            <w:pPr>
              <w:pStyle w:val="6"/>
              <w:spacing w:before="14" w:line="231" w:lineRule="auto"/>
              <w:ind w:left="184"/>
            </w:pPr>
            <w:r>
              <w:rPr>
                <w:spacing w:val="4"/>
              </w:rPr>
              <w:t>市级、县级）</w:t>
            </w:r>
          </w:p>
        </w:tc>
        <w:tc>
          <w:tcPr>
            <w:tcW w:w="1259" w:type="dxa"/>
            <w:vAlign w:val="top"/>
          </w:tcPr>
          <w:p w14:paraId="1B59486A">
            <w:pPr>
              <w:pStyle w:val="6"/>
              <w:spacing w:before="153" w:line="263" w:lineRule="auto"/>
              <w:ind w:left="19" w:right="24" w:hanging="2"/>
            </w:pPr>
            <w:r>
              <w:rPr>
                <w:spacing w:val="6"/>
              </w:rPr>
              <w:t>检查分局／市、县级药品监督管</w:t>
            </w:r>
            <w:r>
              <w:rPr>
                <w:spacing w:val="1"/>
              </w:rPr>
              <w:t xml:space="preserve"> </w:t>
            </w:r>
            <w:r>
              <w:rPr>
                <w:spacing w:val="4"/>
              </w:rPr>
              <w:t>理部门</w:t>
            </w:r>
          </w:p>
        </w:tc>
        <w:tc>
          <w:tcPr>
            <w:tcW w:w="10978" w:type="dxa"/>
            <w:vAlign w:val="top"/>
          </w:tcPr>
          <w:p w14:paraId="6ED66B58">
            <w:pPr>
              <w:pStyle w:val="6"/>
              <w:spacing w:before="153" w:line="228" w:lineRule="auto"/>
              <w:ind w:left="104"/>
            </w:pPr>
            <w:r>
              <w:rPr>
                <w:spacing w:val="6"/>
              </w:rPr>
              <w:t>《麻醉药品和精神药品管理条例》  （2016年修订）第五条第二款：省、</w:t>
            </w:r>
            <w:r>
              <w:rPr>
                <w:spacing w:val="28"/>
                <w:w w:val="101"/>
              </w:rPr>
              <w:t xml:space="preserve"> </w:t>
            </w:r>
            <w:r>
              <w:rPr>
                <w:spacing w:val="6"/>
              </w:rPr>
              <w:t>自治区、直辖市人民政府药品监督管理部门负责本行政区域内麻醉药品和精神药品的监督管理工作 。县级以上地方公安机关负责对本行政区域内造成麻醉药品和精神药品流入非法渠道的行为进行查处 。</w:t>
            </w:r>
            <w:r>
              <w:rPr>
                <w:spacing w:val="5"/>
              </w:rPr>
              <w:t>县级以上</w:t>
            </w:r>
          </w:p>
          <w:p w14:paraId="0440B9A1">
            <w:pPr>
              <w:pStyle w:val="6"/>
              <w:spacing w:before="14" w:line="228" w:lineRule="auto"/>
              <w:ind w:left="17"/>
            </w:pPr>
            <w:r>
              <w:rPr>
                <w:spacing w:val="6"/>
              </w:rPr>
              <w:t>地方人民政府其他有关主管部门在各自的职责范围内负责与麻醉药品和精神药品有关的管理工作。</w:t>
            </w:r>
          </w:p>
        </w:tc>
        <w:tc>
          <w:tcPr>
            <w:tcW w:w="371" w:type="dxa"/>
            <w:vAlign w:val="top"/>
          </w:tcPr>
          <w:p w14:paraId="7F39541E">
            <w:pPr>
              <w:rPr>
                <w:rFonts w:ascii="Arial"/>
                <w:sz w:val="21"/>
              </w:rPr>
            </w:pPr>
          </w:p>
        </w:tc>
      </w:tr>
      <w:tr w14:paraId="54A2B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2094B237">
            <w:pPr>
              <w:pStyle w:val="6"/>
              <w:spacing w:before="209" w:line="108" w:lineRule="exact"/>
              <w:ind w:left="248"/>
            </w:pPr>
            <w:r>
              <w:rPr>
                <w:position w:val="1"/>
              </w:rPr>
              <w:t>940</w:t>
            </w:r>
          </w:p>
        </w:tc>
        <w:tc>
          <w:tcPr>
            <w:tcW w:w="1682" w:type="dxa"/>
            <w:vAlign w:val="top"/>
          </w:tcPr>
          <w:p w14:paraId="2C05989E">
            <w:pPr>
              <w:pStyle w:val="6"/>
              <w:spacing w:before="210" w:line="228" w:lineRule="auto"/>
              <w:ind w:left="17"/>
            </w:pPr>
            <w:r>
              <w:rPr>
                <w:spacing w:val="6"/>
              </w:rPr>
              <w:t>对药品类易制毒化学品监督管理的检查</w:t>
            </w:r>
          </w:p>
        </w:tc>
        <w:tc>
          <w:tcPr>
            <w:tcW w:w="536" w:type="dxa"/>
            <w:vAlign w:val="top"/>
          </w:tcPr>
          <w:p w14:paraId="11DAEF36">
            <w:pPr>
              <w:pStyle w:val="6"/>
              <w:spacing w:before="210" w:line="228" w:lineRule="auto"/>
              <w:ind w:left="95"/>
            </w:pPr>
            <w:r>
              <w:rPr>
                <w:spacing w:val="5"/>
              </w:rPr>
              <w:t>行政检查</w:t>
            </w:r>
          </w:p>
        </w:tc>
        <w:tc>
          <w:tcPr>
            <w:tcW w:w="879" w:type="dxa"/>
            <w:vAlign w:val="top"/>
          </w:tcPr>
          <w:p w14:paraId="7A510EF4">
            <w:pPr>
              <w:pStyle w:val="6"/>
              <w:spacing w:before="96" w:line="231" w:lineRule="auto"/>
              <w:ind w:left="185"/>
            </w:pPr>
            <w:r>
              <w:rPr>
                <w:spacing w:val="4"/>
              </w:rPr>
              <w:t>药品监督管理</w:t>
            </w:r>
          </w:p>
          <w:p w14:paraId="571CD6CA">
            <w:pPr>
              <w:pStyle w:val="6"/>
              <w:spacing w:before="13" w:line="230" w:lineRule="auto"/>
              <w:ind w:left="180"/>
            </w:pPr>
            <w:r>
              <w:rPr>
                <w:spacing w:val="4"/>
              </w:rPr>
              <w:t>部门（省级、</w:t>
            </w:r>
          </w:p>
          <w:p w14:paraId="435B708C">
            <w:pPr>
              <w:pStyle w:val="6"/>
              <w:spacing w:before="14" w:line="231" w:lineRule="auto"/>
              <w:ind w:left="184"/>
            </w:pPr>
            <w:r>
              <w:rPr>
                <w:spacing w:val="4"/>
              </w:rPr>
              <w:t>市级、县级）</w:t>
            </w:r>
          </w:p>
        </w:tc>
        <w:tc>
          <w:tcPr>
            <w:tcW w:w="1259" w:type="dxa"/>
            <w:vAlign w:val="top"/>
          </w:tcPr>
          <w:p w14:paraId="76B2811F">
            <w:pPr>
              <w:pStyle w:val="6"/>
              <w:spacing w:before="153" w:line="263" w:lineRule="auto"/>
              <w:ind w:left="19" w:right="24" w:hanging="2"/>
            </w:pPr>
            <w:r>
              <w:rPr>
                <w:spacing w:val="6"/>
              </w:rPr>
              <w:t>检查分局／市、县级药品监督管</w:t>
            </w:r>
            <w:r>
              <w:rPr>
                <w:spacing w:val="1"/>
              </w:rPr>
              <w:t xml:space="preserve"> </w:t>
            </w:r>
            <w:r>
              <w:rPr>
                <w:spacing w:val="4"/>
              </w:rPr>
              <w:t>理部门</w:t>
            </w:r>
          </w:p>
        </w:tc>
        <w:tc>
          <w:tcPr>
            <w:tcW w:w="10978" w:type="dxa"/>
            <w:vAlign w:val="top"/>
          </w:tcPr>
          <w:p w14:paraId="01CC5454">
            <w:pPr>
              <w:pStyle w:val="6"/>
              <w:spacing w:before="95" w:line="262" w:lineRule="auto"/>
              <w:ind w:left="17" w:right="67" w:firstLine="86"/>
            </w:pPr>
            <w:r>
              <w:rPr>
                <w:spacing w:val="6"/>
              </w:rPr>
              <w:t>《易制毒化学品管理条例 》（2018年修订）第三条第一款：</w:t>
            </w:r>
            <w:r>
              <w:rPr>
                <w:spacing w:val="22"/>
                <w:w w:val="102"/>
              </w:rPr>
              <w:t xml:space="preserve"> </w:t>
            </w:r>
            <w:r>
              <w:rPr>
                <w:spacing w:val="6"/>
              </w:rPr>
              <w:t>国务院公安部门、药品监督管理部门</w:t>
            </w:r>
            <w:r>
              <w:rPr>
                <w:spacing w:val="14"/>
              </w:rPr>
              <w:t xml:space="preserve"> </w:t>
            </w:r>
            <w:r>
              <w:rPr>
                <w:spacing w:val="6"/>
              </w:rPr>
              <w:t>、安全生产监督管理部门、商务主管部门、卫生主管部门、海关总署、价格主管部门、铁路主管部门、交通主管部门、市场监督管理部门、生态环境主管部</w:t>
            </w:r>
            <w:r>
              <w:rPr>
                <w:spacing w:val="5"/>
              </w:rPr>
              <w:t>门在各自的职责范围内</w:t>
            </w:r>
            <w:r>
              <w:rPr>
                <w:spacing w:val="15"/>
                <w:w w:val="101"/>
              </w:rPr>
              <w:t xml:space="preserve"> </w:t>
            </w:r>
            <w:r>
              <w:rPr>
                <w:spacing w:val="5"/>
              </w:rPr>
              <w:t>，负责</w:t>
            </w:r>
            <w:r>
              <w:t xml:space="preserve"> </w:t>
            </w:r>
            <w:r>
              <w:rPr>
                <w:spacing w:val="6"/>
              </w:rPr>
              <w:t>全国的易制毒化学品有关管理工作 ；县级以上地方各级人民政府有关行政主管部门在各自的职责范围内</w:t>
            </w:r>
            <w:r>
              <w:rPr>
                <w:spacing w:val="15"/>
                <w:w w:val="101"/>
              </w:rPr>
              <w:t xml:space="preserve"> </w:t>
            </w:r>
            <w:r>
              <w:rPr>
                <w:spacing w:val="6"/>
              </w:rPr>
              <w:t>，负责本行政区域内的易制毒化学品有关管理工</w:t>
            </w:r>
            <w:r>
              <w:rPr>
                <w:spacing w:val="5"/>
              </w:rPr>
              <w:t>作 。</w:t>
            </w:r>
          </w:p>
          <w:p w14:paraId="2EB60B3E">
            <w:pPr>
              <w:pStyle w:val="6"/>
              <w:spacing w:before="1" w:line="228" w:lineRule="auto"/>
              <w:ind w:left="104"/>
            </w:pPr>
            <w:r>
              <w:rPr>
                <w:spacing w:val="6"/>
              </w:rPr>
              <w:t>《药品类易制毒化学药品管理办法 》（2010年卫生部令第72 号</w:t>
            </w:r>
            <w:r>
              <w:rPr>
                <w:spacing w:val="-16"/>
              </w:rPr>
              <w:t xml:space="preserve"> </w:t>
            </w:r>
            <w:r>
              <w:rPr>
                <w:spacing w:val="6"/>
              </w:rPr>
              <w:t>）第四条第二款：县级以上地方食品药品监督管理部门负责</w:t>
            </w:r>
            <w:r>
              <w:rPr>
                <w:spacing w:val="5"/>
              </w:rPr>
              <w:t>本行政区域内的药品类易制毒化学品生产</w:t>
            </w:r>
            <w:r>
              <w:rPr>
                <w:spacing w:val="14"/>
                <w:w w:val="102"/>
              </w:rPr>
              <w:t xml:space="preserve"> </w:t>
            </w:r>
            <w:r>
              <w:rPr>
                <w:spacing w:val="5"/>
              </w:rPr>
              <w:t>、经营、购买等方面的监督管理工作。</w:t>
            </w:r>
          </w:p>
        </w:tc>
        <w:tc>
          <w:tcPr>
            <w:tcW w:w="371" w:type="dxa"/>
            <w:vAlign w:val="top"/>
          </w:tcPr>
          <w:p w14:paraId="2C0B394C">
            <w:pPr>
              <w:rPr>
                <w:rFonts w:ascii="Arial"/>
                <w:sz w:val="21"/>
              </w:rPr>
            </w:pPr>
          </w:p>
        </w:tc>
      </w:tr>
      <w:tr w14:paraId="27674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0" w:hRule="atLeast"/>
        </w:trPr>
        <w:tc>
          <w:tcPr>
            <w:tcW w:w="616" w:type="dxa"/>
            <w:vAlign w:val="top"/>
          </w:tcPr>
          <w:p w14:paraId="03881C4F">
            <w:pPr>
              <w:spacing w:line="349" w:lineRule="auto"/>
              <w:rPr>
                <w:rFonts w:ascii="Arial"/>
                <w:sz w:val="21"/>
              </w:rPr>
            </w:pPr>
          </w:p>
          <w:p w14:paraId="137ACF2D">
            <w:pPr>
              <w:spacing w:line="350" w:lineRule="auto"/>
              <w:rPr>
                <w:rFonts w:ascii="Arial"/>
                <w:sz w:val="21"/>
              </w:rPr>
            </w:pPr>
          </w:p>
          <w:p w14:paraId="7A8C554F">
            <w:pPr>
              <w:pStyle w:val="6"/>
              <w:spacing w:before="26" w:line="108" w:lineRule="exact"/>
              <w:ind w:left="248"/>
            </w:pPr>
            <w:r>
              <w:rPr>
                <w:position w:val="1"/>
              </w:rPr>
              <w:t>941</w:t>
            </w:r>
          </w:p>
        </w:tc>
        <w:tc>
          <w:tcPr>
            <w:tcW w:w="1682" w:type="dxa"/>
            <w:vAlign w:val="top"/>
          </w:tcPr>
          <w:p w14:paraId="63BF0517">
            <w:pPr>
              <w:spacing w:line="321" w:lineRule="auto"/>
              <w:rPr>
                <w:rFonts w:ascii="Arial"/>
                <w:sz w:val="21"/>
              </w:rPr>
            </w:pPr>
          </w:p>
          <w:p w14:paraId="24FCC415">
            <w:pPr>
              <w:spacing w:line="321" w:lineRule="auto"/>
              <w:rPr>
                <w:rFonts w:ascii="Arial"/>
                <w:sz w:val="21"/>
              </w:rPr>
            </w:pPr>
          </w:p>
          <w:p w14:paraId="24532F94">
            <w:pPr>
              <w:pStyle w:val="6"/>
              <w:spacing w:before="26" w:line="262" w:lineRule="auto"/>
              <w:ind w:left="20" w:right="80" w:hanging="3"/>
            </w:pPr>
            <w:r>
              <w:rPr>
                <w:spacing w:val="4"/>
              </w:rPr>
              <w:t>对药品上市许可持有人</w:t>
            </w:r>
            <w:r>
              <w:rPr>
                <w:spacing w:val="21"/>
              </w:rPr>
              <w:t xml:space="preserve"> </w:t>
            </w:r>
            <w:r>
              <w:rPr>
                <w:spacing w:val="4"/>
              </w:rPr>
              <w:t>、药品生产企业、</w:t>
            </w:r>
            <w:r>
              <w:t xml:space="preserve"> </w:t>
            </w:r>
            <w:r>
              <w:rPr>
                <w:spacing w:val="5"/>
              </w:rPr>
              <w:t>药品经营企业的飞行检查</w:t>
            </w:r>
          </w:p>
        </w:tc>
        <w:tc>
          <w:tcPr>
            <w:tcW w:w="536" w:type="dxa"/>
            <w:vAlign w:val="top"/>
          </w:tcPr>
          <w:p w14:paraId="12E070F0">
            <w:pPr>
              <w:spacing w:line="349" w:lineRule="auto"/>
              <w:rPr>
                <w:rFonts w:ascii="Arial"/>
                <w:sz w:val="21"/>
              </w:rPr>
            </w:pPr>
          </w:p>
          <w:p w14:paraId="335B9D95">
            <w:pPr>
              <w:spacing w:line="350" w:lineRule="auto"/>
              <w:rPr>
                <w:rFonts w:ascii="Arial"/>
                <w:sz w:val="21"/>
              </w:rPr>
            </w:pPr>
          </w:p>
          <w:p w14:paraId="56BD6630">
            <w:pPr>
              <w:pStyle w:val="6"/>
              <w:spacing w:before="26" w:line="228" w:lineRule="auto"/>
              <w:ind w:left="95"/>
            </w:pPr>
            <w:r>
              <w:rPr>
                <w:spacing w:val="5"/>
              </w:rPr>
              <w:t>行政检查</w:t>
            </w:r>
          </w:p>
        </w:tc>
        <w:tc>
          <w:tcPr>
            <w:tcW w:w="879" w:type="dxa"/>
            <w:vAlign w:val="top"/>
          </w:tcPr>
          <w:p w14:paraId="34546684">
            <w:pPr>
              <w:spacing w:line="293" w:lineRule="auto"/>
              <w:rPr>
                <w:rFonts w:ascii="Arial"/>
                <w:sz w:val="21"/>
              </w:rPr>
            </w:pPr>
          </w:p>
          <w:p w14:paraId="4914EFE8">
            <w:pPr>
              <w:spacing w:line="293" w:lineRule="auto"/>
              <w:rPr>
                <w:rFonts w:ascii="Arial"/>
                <w:sz w:val="21"/>
              </w:rPr>
            </w:pPr>
          </w:p>
          <w:p w14:paraId="31A9E5B6">
            <w:pPr>
              <w:pStyle w:val="6"/>
              <w:spacing w:before="26" w:line="231" w:lineRule="auto"/>
              <w:ind w:left="185"/>
            </w:pPr>
            <w:r>
              <w:rPr>
                <w:spacing w:val="4"/>
              </w:rPr>
              <w:t>药品监督管理</w:t>
            </w:r>
          </w:p>
          <w:p w14:paraId="1CA8A62D">
            <w:pPr>
              <w:pStyle w:val="6"/>
              <w:spacing w:before="13" w:line="230" w:lineRule="auto"/>
              <w:ind w:left="180"/>
            </w:pPr>
            <w:r>
              <w:rPr>
                <w:spacing w:val="4"/>
              </w:rPr>
              <w:t>部门（省级、</w:t>
            </w:r>
          </w:p>
          <w:p w14:paraId="6F593C2E">
            <w:pPr>
              <w:pStyle w:val="6"/>
              <w:spacing w:before="14" w:line="231" w:lineRule="auto"/>
              <w:ind w:left="184"/>
            </w:pPr>
            <w:r>
              <w:rPr>
                <w:spacing w:val="4"/>
              </w:rPr>
              <w:t>市级、县级）</w:t>
            </w:r>
          </w:p>
        </w:tc>
        <w:tc>
          <w:tcPr>
            <w:tcW w:w="1259" w:type="dxa"/>
            <w:vAlign w:val="top"/>
          </w:tcPr>
          <w:p w14:paraId="71076D61">
            <w:pPr>
              <w:spacing w:line="264" w:lineRule="auto"/>
              <w:rPr>
                <w:rFonts w:ascii="Arial"/>
                <w:sz w:val="21"/>
              </w:rPr>
            </w:pPr>
          </w:p>
          <w:p w14:paraId="098D2718">
            <w:pPr>
              <w:spacing w:line="264" w:lineRule="auto"/>
              <w:rPr>
                <w:rFonts w:ascii="Arial"/>
                <w:sz w:val="21"/>
              </w:rPr>
            </w:pPr>
          </w:p>
          <w:p w14:paraId="045E7707">
            <w:pPr>
              <w:pStyle w:val="6"/>
              <w:spacing w:before="26" w:line="263" w:lineRule="auto"/>
              <w:ind w:left="32" w:right="17" w:firstLine="17"/>
            </w:pPr>
            <w:r>
              <w:rPr>
                <w:spacing w:val="5"/>
              </w:rPr>
              <w:t>省局相关业务处室</w:t>
            </w:r>
            <w:r>
              <w:rPr>
                <w:spacing w:val="14"/>
              </w:rPr>
              <w:t xml:space="preserve"> </w:t>
            </w:r>
            <w:r>
              <w:rPr>
                <w:spacing w:val="5"/>
              </w:rPr>
              <w:t>、检查分局</w:t>
            </w:r>
            <w:r>
              <w:t xml:space="preserve">  </w:t>
            </w:r>
            <w:r>
              <w:rPr>
                <w:spacing w:val="5"/>
              </w:rPr>
              <w:t>、省核查中心、省药审中心／市</w:t>
            </w:r>
          </w:p>
          <w:p w14:paraId="21DF3BC5">
            <w:pPr>
              <w:pStyle w:val="6"/>
              <w:spacing w:line="229" w:lineRule="auto"/>
              <w:ind w:left="32"/>
            </w:pPr>
            <w:r>
              <w:rPr>
                <w:spacing w:val="3"/>
              </w:rPr>
              <w:t>、县级药品监督管理部门（</w:t>
            </w:r>
            <w:r>
              <w:rPr>
                <w:spacing w:val="-5"/>
              </w:rPr>
              <w:t xml:space="preserve"> </w:t>
            </w:r>
            <w:r>
              <w:rPr>
                <w:spacing w:val="3"/>
              </w:rPr>
              <w:t>由国</w:t>
            </w:r>
          </w:p>
          <w:p w14:paraId="67A2C065">
            <w:pPr>
              <w:pStyle w:val="6"/>
              <w:spacing w:before="14" w:line="229" w:lineRule="auto"/>
              <w:ind w:left="157"/>
            </w:pPr>
            <w:r>
              <w:rPr>
                <w:spacing w:val="5"/>
              </w:rPr>
              <w:t>家药监局根据任务确定）</w:t>
            </w:r>
          </w:p>
        </w:tc>
        <w:tc>
          <w:tcPr>
            <w:tcW w:w="10978" w:type="dxa"/>
            <w:vAlign w:val="top"/>
          </w:tcPr>
          <w:p w14:paraId="003DB9AF">
            <w:pPr>
              <w:pStyle w:val="6"/>
              <w:spacing w:before="159" w:line="262" w:lineRule="auto"/>
              <w:ind w:left="17" w:right="1881" w:firstLine="87"/>
            </w:pPr>
            <w:r>
              <w:rPr>
                <w:spacing w:val="6"/>
              </w:rPr>
              <w:t>《药品医疗器械飞行检查办法 》   （2015年国家食品药品监督管理总局令第 14号）第二条：本办法所称药品医疗器械飞行检查，是指食品药品监督管理部门针对药品和医疗器械研制</w:t>
            </w:r>
            <w:r>
              <w:rPr>
                <w:spacing w:val="14"/>
              </w:rPr>
              <w:t xml:space="preserve"> </w:t>
            </w:r>
            <w:r>
              <w:rPr>
                <w:spacing w:val="6"/>
              </w:rPr>
              <w:t>、生产、经营、使用等环节开展的不</w:t>
            </w:r>
            <w:r>
              <w:rPr>
                <w:spacing w:val="5"/>
              </w:rPr>
              <w:t>预先告知的监督</w:t>
            </w:r>
            <w:r>
              <w:t xml:space="preserve"> </w:t>
            </w:r>
            <w:r>
              <w:rPr>
                <w:spacing w:val="3"/>
              </w:rPr>
              <w:t>检查。</w:t>
            </w:r>
          </w:p>
          <w:p w14:paraId="1329F38D">
            <w:pPr>
              <w:pStyle w:val="6"/>
              <w:spacing w:line="228" w:lineRule="auto"/>
              <w:ind w:left="108"/>
            </w:pPr>
            <w:r>
              <w:rPr>
                <w:spacing w:val="6"/>
              </w:rPr>
              <w:t>第三条：</w:t>
            </w:r>
            <w:r>
              <w:rPr>
                <w:spacing w:val="22"/>
                <w:w w:val="102"/>
              </w:rPr>
              <w:t xml:space="preserve"> </w:t>
            </w:r>
            <w:r>
              <w:rPr>
                <w:spacing w:val="6"/>
              </w:rPr>
              <w:t>国家食品药品监督管理总局负责组织实施全国范围内的药品医疗器械飞行检查 。地方各级食品药品监督管理部门负责组织实施本行政区域的</w:t>
            </w:r>
            <w:r>
              <w:rPr>
                <w:spacing w:val="5"/>
              </w:rPr>
              <w:t>药品医疗器械飞行检查 。</w:t>
            </w:r>
          </w:p>
          <w:p w14:paraId="245587C8">
            <w:pPr>
              <w:pStyle w:val="6"/>
              <w:spacing w:before="15" w:line="228" w:lineRule="auto"/>
              <w:ind w:left="108"/>
            </w:pPr>
            <w:r>
              <w:rPr>
                <w:spacing w:val="6"/>
              </w:rPr>
              <w:t>第八条：有下列情形之一的</w:t>
            </w:r>
            <w:r>
              <w:rPr>
                <w:spacing w:val="15"/>
                <w:w w:val="101"/>
              </w:rPr>
              <w:t xml:space="preserve"> </w:t>
            </w:r>
            <w:r>
              <w:rPr>
                <w:spacing w:val="6"/>
              </w:rPr>
              <w:t>，食品药品监督管理</w:t>
            </w:r>
            <w:r>
              <w:rPr>
                <w:spacing w:val="5"/>
              </w:rPr>
              <w:t>部门可以开展药品医疗器械飞行检查 ：</w:t>
            </w:r>
          </w:p>
          <w:p w14:paraId="4FD3DA7D">
            <w:pPr>
              <w:pStyle w:val="6"/>
              <w:spacing w:before="15" w:line="228" w:lineRule="auto"/>
              <w:ind w:left="60"/>
            </w:pPr>
            <w:r>
              <w:rPr>
                <w:spacing w:val="5"/>
              </w:rPr>
              <w:t>（</w:t>
            </w:r>
            <w:r>
              <w:rPr>
                <w:spacing w:val="-13"/>
              </w:rPr>
              <w:t xml:space="preserve"> </w:t>
            </w:r>
            <w:r>
              <w:rPr>
                <w:spacing w:val="5"/>
              </w:rPr>
              <w:t>一）投诉举报或者其他来源的线索表明可能存在质量安全风险的 ；</w:t>
            </w:r>
          </w:p>
          <w:p w14:paraId="6844D485">
            <w:pPr>
              <w:pStyle w:val="6"/>
              <w:spacing w:before="15" w:line="228" w:lineRule="auto"/>
              <w:ind w:left="60"/>
            </w:pPr>
            <w:r>
              <w:rPr>
                <w:spacing w:val="4"/>
              </w:rPr>
              <w:t>（</w:t>
            </w:r>
            <w:r>
              <w:rPr>
                <w:spacing w:val="-11"/>
              </w:rPr>
              <w:t xml:space="preserve"> </w:t>
            </w:r>
            <w:r>
              <w:rPr>
                <w:spacing w:val="4"/>
              </w:rPr>
              <w:t>二）检验发现存在质量安全风险的；</w:t>
            </w:r>
          </w:p>
          <w:p w14:paraId="1993F221">
            <w:pPr>
              <w:pStyle w:val="6"/>
              <w:spacing w:before="15" w:line="228" w:lineRule="auto"/>
              <w:ind w:left="60"/>
            </w:pPr>
            <w:r>
              <w:rPr>
                <w:spacing w:val="5"/>
              </w:rPr>
              <w:t>（</w:t>
            </w:r>
            <w:r>
              <w:rPr>
                <w:spacing w:val="-17"/>
              </w:rPr>
              <w:t xml:space="preserve"> </w:t>
            </w:r>
            <w:r>
              <w:rPr>
                <w:spacing w:val="5"/>
              </w:rPr>
              <w:t>三</w:t>
            </w:r>
            <w:r>
              <w:rPr>
                <w:spacing w:val="-16"/>
              </w:rPr>
              <w:t xml:space="preserve"> </w:t>
            </w:r>
            <w:r>
              <w:rPr>
                <w:spacing w:val="5"/>
              </w:rPr>
              <w:t>）药品不良反应或者医疗器械不良事件监测提示</w:t>
            </w:r>
            <w:r>
              <w:rPr>
                <w:spacing w:val="4"/>
              </w:rPr>
              <w:t>可能存在质量安全风险的 ；</w:t>
            </w:r>
          </w:p>
          <w:p w14:paraId="4078B804">
            <w:pPr>
              <w:pStyle w:val="6"/>
              <w:spacing w:before="15" w:line="228" w:lineRule="auto"/>
              <w:ind w:left="60"/>
            </w:pPr>
            <w:r>
              <w:rPr>
                <w:spacing w:val="2"/>
              </w:rPr>
              <w:t>（</w:t>
            </w:r>
            <w:r>
              <w:rPr>
                <w:spacing w:val="-5"/>
              </w:rPr>
              <w:t xml:space="preserve"> </w:t>
            </w:r>
            <w:r>
              <w:rPr>
                <w:spacing w:val="2"/>
              </w:rPr>
              <w:t>四</w:t>
            </w:r>
            <w:r>
              <w:rPr>
                <w:spacing w:val="-16"/>
              </w:rPr>
              <w:t xml:space="preserve"> </w:t>
            </w:r>
            <w:r>
              <w:rPr>
                <w:spacing w:val="2"/>
              </w:rPr>
              <w:t>）对申报资料真实性有疑问的；</w:t>
            </w:r>
          </w:p>
          <w:p w14:paraId="596F87E7">
            <w:pPr>
              <w:pStyle w:val="6"/>
              <w:spacing w:before="15" w:line="228" w:lineRule="auto"/>
              <w:ind w:left="60"/>
            </w:pPr>
            <w:r>
              <w:rPr>
                <w:spacing w:val="4"/>
              </w:rPr>
              <w:t>（五</w:t>
            </w:r>
            <w:r>
              <w:rPr>
                <w:spacing w:val="-6"/>
              </w:rPr>
              <w:t xml:space="preserve"> </w:t>
            </w:r>
            <w:r>
              <w:rPr>
                <w:spacing w:val="4"/>
              </w:rPr>
              <w:t>）涉嫌严重违反质量管理规范要求的；</w:t>
            </w:r>
          </w:p>
          <w:p w14:paraId="42471E06">
            <w:pPr>
              <w:pStyle w:val="6"/>
              <w:spacing w:before="14" w:line="230" w:lineRule="auto"/>
              <w:ind w:left="60"/>
            </w:pPr>
            <w:r>
              <w:rPr>
                <w:spacing w:val="5"/>
              </w:rPr>
              <w:t>（六）企业有严重不守信记录的；</w:t>
            </w:r>
          </w:p>
          <w:p w14:paraId="347B35A5">
            <w:pPr>
              <w:pStyle w:val="6"/>
              <w:spacing w:before="15" w:line="228" w:lineRule="auto"/>
              <w:ind w:left="60"/>
            </w:pPr>
            <w:r>
              <w:rPr>
                <w:spacing w:val="5"/>
              </w:rPr>
              <w:t>（七）其他需要开展飞行检查的情形。</w:t>
            </w:r>
          </w:p>
        </w:tc>
        <w:tc>
          <w:tcPr>
            <w:tcW w:w="371" w:type="dxa"/>
            <w:vAlign w:val="top"/>
          </w:tcPr>
          <w:p w14:paraId="12E6C33A">
            <w:pPr>
              <w:rPr>
                <w:rFonts w:ascii="Arial"/>
                <w:sz w:val="21"/>
              </w:rPr>
            </w:pPr>
          </w:p>
        </w:tc>
      </w:tr>
    </w:tbl>
    <w:p w14:paraId="011EAD31">
      <w:pPr>
        <w:pStyle w:val="2"/>
        <w:rPr>
          <w:sz w:val="21"/>
        </w:rPr>
      </w:pPr>
    </w:p>
    <w:p w14:paraId="22FD4DD9">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663F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5DDC986D">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330EC24">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3F94A8E">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13882019">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2A78C29C">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CC128FA">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F0D3E35">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65F7B9B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C0A7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vAlign w:val="top"/>
          </w:tcPr>
          <w:p w14:paraId="4BA62819">
            <w:pPr>
              <w:spacing w:line="305" w:lineRule="auto"/>
              <w:rPr>
                <w:rFonts w:ascii="Arial"/>
                <w:sz w:val="21"/>
              </w:rPr>
            </w:pPr>
          </w:p>
          <w:p w14:paraId="5FE483AD">
            <w:pPr>
              <w:pStyle w:val="6"/>
              <w:spacing w:before="26" w:line="108" w:lineRule="exact"/>
              <w:ind w:left="248"/>
            </w:pPr>
            <w:r>
              <w:rPr>
                <w:position w:val="1"/>
              </w:rPr>
              <w:t>942</w:t>
            </w:r>
          </w:p>
        </w:tc>
        <w:tc>
          <w:tcPr>
            <w:tcW w:w="1682" w:type="dxa"/>
            <w:vAlign w:val="top"/>
          </w:tcPr>
          <w:p w14:paraId="769D2877">
            <w:pPr>
              <w:spacing w:line="305" w:lineRule="auto"/>
              <w:rPr>
                <w:rFonts w:ascii="Arial"/>
                <w:sz w:val="21"/>
              </w:rPr>
            </w:pPr>
          </w:p>
          <w:p w14:paraId="07407D72">
            <w:pPr>
              <w:pStyle w:val="6"/>
              <w:spacing w:before="26" w:line="228" w:lineRule="auto"/>
              <w:ind w:left="17"/>
            </w:pPr>
            <w:r>
              <w:rPr>
                <w:spacing w:val="6"/>
              </w:rPr>
              <w:t>对疫苗经营企业疫苗质量的监督检查</w:t>
            </w:r>
          </w:p>
        </w:tc>
        <w:tc>
          <w:tcPr>
            <w:tcW w:w="536" w:type="dxa"/>
            <w:vAlign w:val="top"/>
          </w:tcPr>
          <w:p w14:paraId="1148620E">
            <w:pPr>
              <w:spacing w:line="305" w:lineRule="auto"/>
              <w:rPr>
                <w:rFonts w:ascii="Arial"/>
                <w:sz w:val="21"/>
              </w:rPr>
            </w:pPr>
          </w:p>
          <w:p w14:paraId="0003C026">
            <w:pPr>
              <w:pStyle w:val="6"/>
              <w:spacing w:before="26" w:line="228" w:lineRule="auto"/>
              <w:ind w:left="95"/>
            </w:pPr>
            <w:r>
              <w:rPr>
                <w:spacing w:val="5"/>
              </w:rPr>
              <w:t>行政检查</w:t>
            </w:r>
          </w:p>
        </w:tc>
        <w:tc>
          <w:tcPr>
            <w:tcW w:w="879" w:type="dxa"/>
            <w:vAlign w:val="top"/>
          </w:tcPr>
          <w:p w14:paraId="50A56E3C">
            <w:pPr>
              <w:pStyle w:val="6"/>
              <w:spacing w:before="219" w:line="231" w:lineRule="auto"/>
              <w:ind w:left="185"/>
            </w:pPr>
            <w:r>
              <w:rPr>
                <w:spacing w:val="4"/>
              </w:rPr>
              <w:t>药品监督管理</w:t>
            </w:r>
          </w:p>
          <w:p w14:paraId="7485A7C0">
            <w:pPr>
              <w:pStyle w:val="6"/>
              <w:spacing w:before="13" w:line="230" w:lineRule="auto"/>
              <w:ind w:left="180"/>
            </w:pPr>
            <w:r>
              <w:rPr>
                <w:spacing w:val="4"/>
              </w:rPr>
              <w:t>部门（省级、</w:t>
            </w:r>
          </w:p>
          <w:p w14:paraId="7623B958">
            <w:pPr>
              <w:pStyle w:val="6"/>
              <w:spacing w:before="14" w:line="231" w:lineRule="auto"/>
              <w:ind w:left="184"/>
            </w:pPr>
            <w:r>
              <w:rPr>
                <w:spacing w:val="4"/>
              </w:rPr>
              <w:t>市级、县级）</w:t>
            </w:r>
          </w:p>
        </w:tc>
        <w:tc>
          <w:tcPr>
            <w:tcW w:w="1259" w:type="dxa"/>
            <w:vAlign w:val="top"/>
          </w:tcPr>
          <w:p w14:paraId="3EF9B1E0">
            <w:pPr>
              <w:spacing w:line="247" w:lineRule="auto"/>
              <w:rPr>
                <w:rFonts w:ascii="Arial"/>
                <w:sz w:val="21"/>
              </w:rPr>
            </w:pPr>
          </w:p>
          <w:p w14:paraId="6BD0910E">
            <w:pPr>
              <w:pStyle w:val="6"/>
              <w:spacing w:before="26" w:line="263" w:lineRule="auto"/>
              <w:ind w:left="19" w:right="24" w:hanging="2"/>
            </w:pPr>
            <w:r>
              <w:rPr>
                <w:spacing w:val="6"/>
              </w:rPr>
              <w:t>检查分局／市、县级药品监督管</w:t>
            </w:r>
            <w:r>
              <w:rPr>
                <w:spacing w:val="1"/>
              </w:rPr>
              <w:t xml:space="preserve"> </w:t>
            </w:r>
            <w:r>
              <w:rPr>
                <w:spacing w:val="4"/>
              </w:rPr>
              <w:t>理部门</w:t>
            </w:r>
          </w:p>
        </w:tc>
        <w:tc>
          <w:tcPr>
            <w:tcW w:w="10978" w:type="dxa"/>
            <w:vAlign w:val="top"/>
          </w:tcPr>
          <w:p w14:paraId="21BE5428">
            <w:pPr>
              <w:pStyle w:val="6"/>
              <w:spacing w:before="104" w:line="228" w:lineRule="auto"/>
              <w:ind w:left="104"/>
            </w:pPr>
            <w:r>
              <w:rPr>
                <w:spacing w:val="6"/>
              </w:rPr>
              <w:t>《疫苗管理法》  （2019年）第八条：</w:t>
            </w:r>
            <w:r>
              <w:rPr>
                <w:spacing w:val="23"/>
              </w:rPr>
              <w:t xml:space="preserve"> </w:t>
            </w:r>
            <w:r>
              <w:rPr>
                <w:spacing w:val="6"/>
              </w:rPr>
              <w:t>国务院药品监督管理部门负责全国疫苗监督管理工作 。</w:t>
            </w:r>
            <w:r>
              <w:rPr>
                <w:spacing w:val="-19"/>
              </w:rPr>
              <w:t xml:space="preserve"> </w:t>
            </w:r>
            <w:r>
              <w:rPr>
                <w:spacing w:val="6"/>
              </w:rPr>
              <w:t>国务院卫生健康主管部门负责全国</w:t>
            </w:r>
            <w:r>
              <w:rPr>
                <w:spacing w:val="5"/>
              </w:rPr>
              <w:t>预防接种监督管理工作 。</w:t>
            </w:r>
            <w:r>
              <w:rPr>
                <w:spacing w:val="-19"/>
              </w:rPr>
              <w:t xml:space="preserve"> </w:t>
            </w:r>
            <w:r>
              <w:rPr>
                <w:spacing w:val="5"/>
              </w:rPr>
              <w:t>国务院其他有关部门在各自职责范围内负责与疫苗有关的监督管理工作 。省、</w:t>
            </w:r>
            <w:r>
              <w:rPr>
                <w:spacing w:val="28"/>
                <w:w w:val="101"/>
              </w:rPr>
              <w:t xml:space="preserve"> </w:t>
            </w:r>
            <w:r>
              <w:rPr>
                <w:spacing w:val="5"/>
              </w:rPr>
              <w:t>自治区、直辖市人民政府药品监督管理部门负责本</w:t>
            </w:r>
          </w:p>
          <w:p w14:paraId="0E34F225">
            <w:pPr>
              <w:pStyle w:val="6"/>
              <w:spacing w:before="15" w:line="262" w:lineRule="auto"/>
              <w:ind w:left="25" w:right="67" w:hanging="7"/>
            </w:pPr>
            <w:r>
              <w:rPr>
                <w:spacing w:val="6"/>
              </w:rPr>
              <w:t>行政区域疫苗监督管理工作 。设区的市级、县级人民政府承担药品监督管理职责的部门（</w:t>
            </w:r>
            <w:r>
              <w:rPr>
                <w:spacing w:val="-12"/>
              </w:rPr>
              <w:t xml:space="preserve"> </w:t>
            </w:r>
            <w:r>
              <w:rPr>
                <w:spacing w:val="6"/>
              </w:rPr>
              <w:t>以下称药品监督管理部门）</w:t>
            </w:r>
            <w:r>
              <w:rPr>
                <w:spacing w:val="18"/>
                <w:w w:val="101"/>
              </w:rPr>
              <w:t xml:space="preserve"> </w:t>
            </w:r>
            <w:r>
              <w:rPr>
                <w:spacing w:val="6"/>
              </w:rPr>
              <w:t>负责本行政区域疫苗监督管理工作 。县级以上地方人民政府卫生健康主管部门负责本行政区域预防接种监督管理工作 。县级以上地方人民政府其他有关</w:t>
            </w:r>
            <w:r>
              <w:rPr>
                <w:spacing w:val="5"/>
              </w:rPr>
              <w:t>部门在各自职责</w:t>
            </w:r>
            <w:r>
              <w:t xml:space="preserve"> </w:t>
            </w:r>
            <w:r>
              <w:rPr>
                <w:spacing w:val="5"/>
              </w:rPr>
              <w:t>范围内负责与疫苗有关的监督管理工作。</w:t>
            </w:r>
          </w:p>
          <w:p w14:paraId="5365EA3E">
            <w:pPr>
              <w:pStyle w:val="6"/>
              <w:spacing w:line="260" w:lineRule="auto"/>
              <w:ind w:left="19" w:right="67" w:firstLine="89"/>
            </w:pPr>
            <w:r>
              <w:rPr>
                <w:spacing w:val="6"/>
              </w:rPr>
              <w:t>第七十条第二款：药品监督管理部门依法对疫苗研制</w:t>
            </w:r>
            <w:r>
              <w:rPr>
                <w:spacing w:val="14"/>
              </w:rPr>
              <w:t xml:space="preserve"> </w:t>
            </w:r>
            <w:r>
              <w:rPr>
                <w:spacing w:val="6"/>
              </w:rPr>
              <w:t>、生产、储存、运输以及预防接种中的疫苗质量进行监督检查。</w:t>
            </w:r>
            <w:r>
              <w:rPr>
                <w:spacing w:val="19"/>
              </w:rPr>
              <w:t xml:space="preserve"> </w:t>
            </w:r>
            <w:r>
              <w:rPr>
                <w:spacing w:val="6"/>
              </w:rPr>
              <w:t>卫生健康主管部门依法对免疫规划制度的实施</w:t>
            </w:r>
            <w:r>
              <w:rPr>
                <w:spacing w:val="14"/>
              </w:rPr>
              <w:t xml:space="preserve"> </w:t>
            </w:r>
            <w:r>
              <w:rPr>
                <w:spacing w:val="6"/>
              </w:rPr>
              <w:t>、预防接种活动进行监督检查。第三款：药品监督管理部门应当加强对疫苗上市许可持有人的现场检查 ；必要时，可以</w:t>
            </w:r>
            <w:r>
              <w:t xml:space="preserve"> </w:t>
            </w:r>
            <w:r>
              <w:rPr>
                <w:spacing w:val="6"/>
              </w:rPr>
              <w:t>对为疫苗研制</w:t>
            </w:r>
            <w:r>
              <w:rPr>
                <w:spacing w:val="14"/>
              </w:rPr>
              <w:t xml:space="preserve"> </w:t>
            </w:r>
            <w:r>
              <w:rPr>
                <w:spacing w:val="6"/>
              </w:rPr>
              <w:t>、生产、流通等活动提供产品或者服务的单位和个人进行延伸检查 ；有关单位和个</w:t>
            </w:r>
            <w:r>
              <w:rPr>
                <w:spacing w:val="5"/>
              </w:rPr>
              <w:t>人应当予以配合</w:t>
            </w:r>
            <w:r>
              <w:rPr>
                <w:spacing w:val="15"/>
                <w:w w:val="101"/>
              </w:rPr>
              <w:t xml:space="preserve"> </w:t>
            </w:r>
            <w:r>
              <w:rPr>
                <w:spacing w:val="5"/>
              </w:rPr>
              <w:t>，不得拒绝和隐瞒。</w:t>
            </w:r>
          </w:p>
        </w:tc>
        <w:tc>
          <w:tcPr>
            <w:tcW w:w="371" w:type="dxa"/>
            <w:vAlign w:val="top"/>
          </w:tcPr>
          <w:p w14:paraId="2F1FFF10">
            <w:pPr>
              <w:rPr>
                <w:rFonts w:ascii="Arial"/>
                <w:sz w:val="21"/>
              </w:rPr>
            </w:pPr>
          </w:p>
        </w:tc>
      </w:tr>
      <w:tr w14:paraId="5504F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616" w:type="dxa"/>
            <w:vAlign w:val="top"/>
          </w:tcPr>
          <w:p w14:paraId="2E663449">
            <w:pPr>
              <w:pStyle w:val="6"/>
              <w:spacing w:before="220" w:line="108" w:lineRule="exact"/>
              <w:ind w:left="248"/>
            </w:pPr>
            <w:r>
              <w:rPr>
                <w:position w:val="1"/>
              </w:rPr>
              <w:t>943</w:t>
            </w:r>
          </w:p>
        </w:tc>
        <w:tc>
          <w:tcPr>
            <w:tcW w:w="1682" w:type="dxa"/>
            <w:vAlign w:val="top"/>
          </w:tcPr>
          <w:p w14:paraId="3614840E">
            <w:pPr>
              <w:pStyle w:val="6"/>
              <w:spacing w:before="163" w:line="262" w:lineRule="auto"/>
              <w:ind w:left="22" w:right="18" w:hanging="5"/>
            </w:pPr>
            <w:r>
              <w:rPr>
                <w:spacing w:val="6"/>
              </w:rPr>
              <w:t>对社会有重大影响的疑似预防接种异常反应</w:t>
            </w:r>
            <w:r>
              <w:t xml:space="preserve"> </w:t>
            </w:r>
            <w:r>
              <w:rPr>
                <w:spacing w:val="4"/>
              </w:rPr>
              <w:t>的调查处置检查</w:t>
            </w:r>
          </w:p>
        </w:tc>
        <w:tc>
          <w:tcPr>
            <w:tcW w:w="536" w:type="dxa"/>
            <w:vAlign w:val="top"/>
          </w:tcPr>
          <w:p w14:paraId="1EB61526">
            <w:pPr>
              <w:pStyle w:val="6"/>
              <w:spacing w:before="221" w:line="228" w:lineRule="auto"/>
              <w:ind w:left="95"/>
            </w:pPr>
            <w:r>
              <w:rPr>
                <w:spacing w:val="5"/>
              </w:rPr>
              <w:t>行政检查</w:t>
            </w:r>
          </w:p>
        </w:tc>
        <w:tc>
          <w:tcPr>
            <w:tcW w:w="879" w:type="dxa"/>
            <w:vAlign w:val="top"/>
          </w:tcPr>
          <w:p w14:paraId="4C938962">
            <w:pPr>
              <w:pStyle w:val="6"/>
              <w:spacing w:before="107" w:line="231" w:lineRule="auto"/>
              <w:ind w:left="185"/>
            </w:pPr>
            <w:r>
              <w:rPr>
                <w:spacing w:val="4"/>
              </w:rPr>
              <w:t>药品监督管理</w:t>
            </w:r>
          </w:p>
          <w:p w14:paraId="688DA7CC">
            <w:pPr>
              <w:pStyle w:val="6"/>
              <w:spacing w:before="13" w:line="230" w:lineRule="auto"/>
              <w:ind w:left="180"/>
            </w:pPr>
            <w:r>
              <w:rPr>
                <w:spacing w:val="4"/>
              </w:rPr>
              <w:t>部门（省级、</w:t>
            </w:r>
          </w:p>
          <w:p w14:paraId="30BF99A6">
            <w:pPr>
              <w:pStyle w:val="6"/>
              <w:spacing w:before="14" w:line="231" w:lineRule="auto"/>
              <w:ind w:left="314"/>
            </w:pPr>
            <w:r>
              <w:rPr>
                <w:spacing w:val="2"/>
              </w:rPr>
              <w:t>市级）</w:t>
            </w:r>
          </w:p>
        </w:tc>
        <w:tc>
          <w:tcPr>
            <w:tcW w:w="1259" w:type="dxa"/>
            <w:vAlign w:val="top"/>
          </w:tcPr>
          <w:p w14:paraId="046316AA">
            <w:pPr>
              <w:pStyle w:val="6"/>
              <w:spacing w:before="163" w:line="263" w:lineRule="auto"/>
              <w:ind w:left="27" w:right="24" w:hanging="10"/>
            </w:pPr>
            <w:r>
              <w:rPr>
                <w:spacing w:val="6"/>
              </w:rPr>
              <w:t>检查分局／市级药品监督管理部</w:t>
            </w:r>
            <w:r>
              <w:rPr>
                <w:spacing w:val="1"/>
              </w:rPr>
              <w:t xml:space="preserve"> </w:t>
            </w:r>
            <w:r>
              <w:t>门</w:t>
            </w:r>
          </w:p>
        </w:tc>
        <w:tc>
          <w:tcPr>
            <w:tcW w:w="10978" w:type="dxa"/>
            <w:vAlign w:val="top"/>
          </w:tcPr>
          <w:p w14:paraId="0BB736C2">
            <w:pPr>
              <w:pStyle w:val="6"/>
              <w:spacing w:before="221" w:line="228" w:lineRule="auto"/>
              <w:ind w:left="104"/>
            </w:pPr>
            <w:r>
              <w:rPr>
                <w:spacing w:val="6"/>
              </w:rPr>
              <w:t>《疫苗管理法》  （2019年）第五十五条第二款：</w:t>
            </w:r>
            <w:r>
              <w:rPr>
                <w:spacing w:val="26"/>
              </w:rPr>
              <w:t xml:space="preserve"> </w:t>
            </w:r>
            <w:r>
              <w:rPr>
                <w:spacing w:val="6"/>
              </w:rPr>
              <w:t>因预防接种导致受种者死亡</w:t>
            </w:r>
            <w:r>
              <w:rPr>
                <w:spacing w:val="14"/>
                <w:w w:val="101"/>
              </w:rPr>
              <w:t xml:space="preserve"> </w:t>
            </w:r>
            <w:r>
              <w:rPr>
                <w:spacing w:val="6"/>
              </w:rPr>
              <w:t>、严重残疾，或者群体性疑似预</w:t>
            </w:r>
            <w:r>
              <w:rPr>
                <w:spacing w:val="5"/>
              </w:rPr>
              <w:t>防接种异常反应等对社会有重大影响的疑似预防接种异常反应</w:t>
            </w:r>
            <w:r>
              <w:rPr>
                <w:spacing w:val="15"/>
                <w:w w:val="101"/>
              </w:rPr>
              <w:t xml:space="preserve"> </w:t>
            </w:r>
            <w:r>
              <w:rPr>
                <w:spacing w:val="5"/>
              </w:rPr>
              <w:t>，</w:t>
            </w:r>
            <w:r>
              <w:rPr>
                <w:spacing w:val="24"/>
                <w:w w:val="102"/>
              </w:rPr>
              <w:t xml:space="preserve"> </w:t>
            </w:r>
            <w:r>
              <w:rPr>
                <w:spacing w:val="5"/>
              </w:rPr>
              <w:t>由设区的市级以上人民政府卫生健康主管部门</w:t>
            </w:r>
            <w:r>
              <w:rPr>
                <w:spacing w:val="14"/>
              </w:rPr>
              <w:t xml:space="preserve"> </w:t>
            </w:r>
            <w:r>
              <w:rPr>
                <w:spacing w:val="5"/>
              </w:rPr>
              <w:t>、药品监督管理部门按照各自职责组织调查</w:t>
            </w:r>
            <w:r>
              <w:rPr>
                <w:spacing w:val="14"/>
              </w:rPr>
              <w:t xml:space="preserve"> </w:t>
            </w:r>
            <w:r>
              <w:rPr>
                <w:spacing w:val="5"/>
              </w:rPr>
              <w:t>、处理。</w:t>
            </w:r>
          </w:p>
        </w:tc>
        <w:tc>
          <w:tcPr>
            <w:tcW w:w="371" w:type="dxa"/>
            <w:vAlign w:val="top"/>
          </w:tcPr>
          <w:p w14:paraId="681DCD2F">
            <w:pPr>
              <w:rPr>
                <w:rFonts w:ascii="Arial"/>
                <w:sz w:val="21"/>
              </w:rPr>
            </w:pPr>
          </w:p>
        </w:tc>
      </w:tr>
      <w:tr w14:paraId="7929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3E0A6B5F">
            <w:pPr>
              <w:pStyle w:val="6"/>
              <w:spacing w:before="203" w:line="108" w:lineRule="exact"/>
              <w:ind w:left="248"/>
            </w:pPr>
            <w:r>
              <w:rPr>
                <w:position w:val="1"/>
              </w:rPr>
              <w:t>944</w:t>
            </w:r>
          </w:p>
        </w:tc>
        <w:tc>
          <w:tcPr>
            <w:tcW w:w="1682" w:type="dxa"/>
            <w:vAlign w:val="top"/>
          </w:tcPr>
          <w:p w14:paraId="17180EF1">
            <w:pPr>
              <w:pStyle w:val="6"/>
              <w:spacing w:before="203" w:line="228" w:lineRule="auto"/>
              <w:ind w:left="17"/>
            </w:pPr>
            <w:r>
              <w:rPr>
                <w:spacing w:val="6"/>
              </w:rPr>
              <w:t>对麻醉药品和精神药品监督管理的检查</w:t>
            </w:r>
          </w:p>
        </w:tc>
        <w:tc>
          <w:tcPr>
            <w:tcW w:w="536" w:type="dxa"/>
            <w:vAlign w:val="top"/>
          </w:tcPr>
          <w:p w14:paraId="76107D36">
            <w:pPr>
              <w:pStyle w:val="6"/>
              <w:spacing w:before="203" w:line="228" w:lineRule="auto"/>
              <w:ind w:left="95"/>
            </w:pPr>
            <w:r>
              <w:rPr>
                <w:spacing w:val="5"/>
              </w:rPr>
              <w:t>行政检查</w:t>
            </w:r>
          </w:p>
        </w:tc>
        <w:tc>
          <w:tcPr>
            <w:tcW w:w="879" w:type="dxa"/>
            <w:vAlign w:val="top"/>
          </w:tcPr>
          <w:p w14:paraId="5979A431">
            <w:pPr>
              <w:pStyle w:val="6"/>
              <w:spacing w:before="89" w:line="231" w:lineRule="auto"/>
              <w:ind w:left="185"/>
            </w:pPr>
            <w:r>
              <w:rPr>
                <w:spacing w:val="4"/>
              </w:rPr>
              <w:t>药品监督管理</w:t>
            </w:r>
          </w:p>
          <w:p w14:paraId="43B10A57">
            <w:pPr>
              <w:pStyle w:val="6"/>
              <w:spacing w:before="13" w:line="230" w:lineRule="auto"/>
              <w:ind w:left="180"/>
            </w:pPr>
            <w:r>
              <w:rPr>
                <w:spacing w:val="4"/>
              </w:rPr>
              <w:t>部门（省级、</w:t>
            </w:r>
          </w:p>
          <w:p w14:paraId="2D9C2D40">
            <w:pPr>
              <w:pStyle w:val="6"/>
              <w:spacing w:before="14" w:line="231" w:lineRule="auto"/>
              <w:ind w:left="184"/>
            </w:pPr>
            <w:r>
              <w:rPr>
                <w:spacing w:val="4"/>
              </w:rPr>
              <w:t>市级、县级）</w:t>
            </w:r>
          </w:p>
        </w:tc>
        <w:tc>
          <w:tcPr>
            <w:tcW w:w="1259" w:type="dxa"/>
            <w:vAlign w:val="top"/>
          </w:tcPr>
          <w:p w14:paraId="665CA5E8">
            <w:pPr>
              <w:pStyle w:val="6"/>
              <w:spacing w:before="145" w:line="263" w:lineRule="auto"/>
              <w:ind w:left="19" w:right="24" w:hanging="2"/>
            </w:pPr>
            <w:r>
              <w:rPr>
                <w:spacing w:val="6"/>
              </w:rPr>
              <w:t>检查分局／市、县级药品监督管</w:t>
            </w:r>
            <w:r>
              <w:rPr>
                <w:spacing w:val="1"/>
              </w:rPr>
              <w:t xml:space="preserve"> </w:t>
            </w:r>
            <w:r>
              <w:rPr>
                <w:spacing w:val="4"/>
              </w:rPr>
              <w:t>理部门</w:t>
            </w:r>
          </w:p>
        </w:tc>
        <w:tc>
          <w:tcPr>
            <w:tcW w:w="10978" w:type="dxa"/>
            <w:vAlign w:val="top"/>
          </w:tcPr>
          <w:p w14:paraId="57FAB9C6">
            <w:pPr>
              <w:pStyle w:val="6"/>
              <w:spacing w:before="145" w:line="228" w:lineRule="auto"/>
              <w:ind w:left="104"/>
            </w:pPr>
            <w:r>
              <w:rPr>
                <w:spacing w:val="6"/>
              </w:rPr>
              <w:t>《麻醉药品和精神药品管理条例》  （2016年修订）第五条第二款：省、</w:t>
            </w:r>
            <w:r>
              <w:rPr>
                <w:spacing w:val="28"/>
                <w:w w:val="101"/>
              </w:rPr>
              <w:t xml:space="preserve"> </w:t>
            </w:r>
            <w:r>
              <w:rPr>
                <w:spacing w:val="6"/>
              </w:rPr>
              <w:t>自治区、直辖市人民政府药品监督管理部门负责本行政区域内麻醉药品和精神药品的监督管理工作 。县级以上地方公安机关负责对本行政区域内造成麻醉药品和精神药品流入非法渠道的行为进行查处 。</w:t>
            </w:r>
            <w:r>
              <w:rPr>
                <w:spacing w:val="5"/>
              </w:rPr>
              <w:t>县级以上</w:t>
            </w:r>
          </w:p>
          <w:p w14:paraId="52356598">
            <w:pPr>
              <w:pStyle w:val="6"/>
              <w:spacing w:before="14" w:line="228" w:lineRule="auto"/>
              <w:ind w:left="17"/>
            </w:pPr>
            <w:r>
              <w:rPr>
                <w:spacing w:val="6"/>
              </w:rPr>
              <w:t>地方人民政府其他有关主管部门在各自的职责范围内负责与麻醉药品和精神药品有关的管理工作。</w:t>
            </w:r>
          </w:p>
        </w:tc>
        <w:tc>
          <w:tcPr>
            <w:tcW w:w="371" w:type="dxa"/>
            <w:vAlign w:val="top"/>
          </w:tcPr>
          <w:p w14:paraId="5E70BC93">
            <w:pPr>
              <w:rPr>
                <w:rFonts w:ascii="Arial"/>
                <w:sz w:val="21"/>
              </w:rPr>
            </w:pPr>
          </w:p>
        </w:tc>
      </w:tr>
      <w:tr w14:paraId="449C8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A9E47EB">
            <w:pPr>
              <w:pStyle w:val="6"/>
              <w:spacing w:before="139" w:line="108" w:lineRule="exact"/>
              <w:ind w:left="248"/>
            </w:pPr>
            <w:r>
              <w:rPr>
                <w:position w:val="1"/>
              </w:rPr>
              <w:t>945</w:t>
            </w:r>
          </w:p>
        </w:tc>
        <w:tc>
          <w:tcPr>
            <w:tcW w:w="1682" w:type="dxa"/>
            <w:vAlign w:val="top"/>
          </w:tcPr>
          <w:p w14:paraId="2D6A3381">
            <w:pPr>
              <w:pStyle w:val="6"/>
              <w:spacing w:before="25" w:line="253" w:lineRule="auto"/>
              <w:ind w:left="17" w:right="18"/>
            </w:pPr>
            <w:r>
              <w:rPr>
                <w:spacing w:val="5"/>
              </w:rPr>
              <w:t>对未取得药品生产许可证</w:t>
            </w:r>
            <w:r>
              <w:rPr>
                <w:spacing w:val="21"/>
                <w:w w:val="101"/>
              </w:rPr>
              <w:t xml:space="preserve"> </w:t>
            </w:r>
            <w:r>
              <w:rPr>
                <w:spacing w:val="5"/>
              </w:rPr>
              <w:t>、药品经营许可</w:t>
            </w:r>
            <w:r>
              <w:t xml:space="preserve">  </w:t>
            </w:r>
            <w:r>
              <w:rPr>
                <w:spacing w:val="6"/>
              </w:rPr>
              <w:t>证或者医疗机构制剂许可证生产、销售药品</w:t>
            </w:r>
            <w:r>
              <w:t xml:space="preserve"> </w:t>
            </w:r>
            <w:r>
              <w:rPr>
                <w:spacing w:val="4"/>
              </w:rPr>
              <w:t>的处罚</w:t>
            </w:r>
          </w:p>
        </w:tc>
        <w:tc>
          <w:tcPr>
            <w:tcW w:w="536" w:type="dxa"/>
            <w:vAlign w:val="top"/>
          </w:tcPr>
          <w:p w14:paraId="4F8E0940">
            <w:pPr>
              <w:pStyle w:val="6"/>
              <w:spacing w:before="139" w:line="229" w:lineRule="auto"/>
              <w:ind w:left="95"/>
            </w:pPr>
            <w:r>
              <w:rPr>
                <w:spacing w:val="5"/>
              </w:rPr>
              <w:t>行政处罚</w:t>
            </w:r>
          </w:p>
        </w:tc>
        <w:tc>
          <w:tcPr>
            <w:tcW w:w="879" w:type="dxa"/>
            <w:vAlign w:val="top"/>
          </w:tcPr>
          <w:p w14:paraId="594159EE">
            <w:pPr>
              <w:pStyle w:val="6"/>
              <w:spacing w:before="25" w:line="231" w:lineRule="auto"/>
              <w:ind w:left="185"/>
            </w:pPr>
            <w:r>
              <w:rPr>
                <w:spacing w:val="4"/>
              </w:rPr>
              <w:t>药品监督管理</w:t>
            </w:r>
          </w:p>
          <w:p w14:paraId="6791E034">
            <w:pPr>
              <w:pStyle w:val="6"/>
              <w:spacing w:before="13" w:line="230" w:lineRule="auto"/>
              <w:ind w:left="180"/>
            </w:pPr>
            <w:r>
              <w:rPr>
                <w:spacing w:val="4"/>
              </w:rPr>
              <w:t>部门（省级、</w:t>
            </w:r>
          </w:p>
          <w:p w14:paraId="1A5B7220">
            <w:pPr>
              <w:pStyle w:val="6"/>
              <w:spacing w:before="14" w:line="231" w:lineRule="auto"/>
              <w:ind w:left="184"/>
            </w:pPr>
            <w:r>
              <w:rPr>
                <w:spacing w:val="4"/>
              </w:rPr>
              <w:t>市级、县级）</w:t>
            </w:r>
          </w:p>
        </w:tc>
        <w:tc>
          <w:tcPr>
            <w:tcW w:w="1259" w:type="dxa"/>
            <w:vAlign w:val="top"/>
          </w:tcPr>
          <w:p w14:paraId="4F97AD3A">
            <w:pPr>
              <w:pStyle w:val="6"/>
              <w:spacing w:before="83" w:line="228" w:lineRule="auto"/>
              <w:ind w:left="28"/>
            </w:pPr>
            <w:r>
              <w:rPr>
                <w:spacing w:val="5"/>
              </w:rPr>
              <w:t>省抽检中心／市、县级市场监督</w:t>
            </w:r>
          </w:p>
          <w:p w14:paraId="7BE5914C">
            <w:pPr>
              <w:pStyle w:val="6"/>
              <w:spacing w:before="14" w:line="231" w:lineRule="auto"/>
              <w:ind w:left="328"/>
            </w:pPr>
            <w:r>
              <w:rPr>
                <w:spacing w:val="5"/>
              </w:rPr>
              <w:t>管理局办案机构</w:t>
            </w:r>
          </w:p>
        </w:tc>
        <w:tc>
          <w:tcPr>
            <w:tcW w:w="10978" w:type="dxa"/>
            <w:vAlign w:val="top"/>
          </w:tcPr>
          <w:p w14:paraId="58F8930B">
            <w:pPr>
              <w:pStyle w:val="6"/>
              <w:spacing w:before="83" w:line="263" w:lineRule="auto"/>
              <w:ind w:left="22" w:right="92" w:firstLine="81"/>
            </w:pPr>
            <w:r>
              <w:rPr>
                <w:spacing w:val="6"/>
              </w:rPr>
              <w:t>《药品管理法》第一百一十五条：未取得药品生产许可证</w:t>
            </w:r>
            <w:r>
              <w:rPr>
                <w:spacing w:val="14"/>
                <w:w w:val="101"/>
              </w:rPr>
              <w:t xml:space="preserve"> </w:t>
            </w:r>
            <w:r>
              <w:rPr>
                <w:spacing w:val="6"/>
              </w:rPr>
              <w:t>、药品经营许可证或者医疗机构制剂许可证生产</w:t>
            </w:r>
            <w:r>
              <w:rPr>
                <w:spacing w:val="14"/>
              </w:rPr>
              <w:t xml:space="preserve"> </w:t>
            </w:r>
            <w:r>
              <w:rPr>
                <w:spacing w:val="6"/>
              </w:rPr>
              <w:t>、销售药品的，责令关闭，没收违法生产、销售的药品和违法所得</w:t>
            </w:r>
            <w:r>
              <w:rPr>
                <w:spacing w:val="15"/>
                <w:w w:val="101"/>
              </w:rPr>
              <w:t xml:space="preserve"> </w:t>
            </w:r>
            <w:r>
              <w:rPr>
                <w:spacing w:val="6"/>
              </w:rPr>
              <w:t>，并处违法生产、销售的药品（包括已售出和未售出的药品，下同）货</w:t>
            </w:r>
            <w:r>
              <w:rPr>
                <w:spacing w:val="5"/>
              </w:rPr>
              <w:t>值金额十五倍以上三十倍以下的罚款 ；</w:t>
            </w:r>
            <w:r>
              <w:t xml:space="preserve"> </w:t>
            </w:r>
            <w:r>
              <w:rPr>
                <w:spacing w:val="4"/>
              </w:rPr>
              <w:t>货值金额不足十万元的</w:t>
            </w:r>
            <w:r>
              <w:rPr>
                <w:spacing w:val="30"/>
                <w:w w:val="101"/>
              </w:rPr>
              <w:t xml:space="preserve"> </w:t>
            </w:r>
            <w:r>
              <w:rPr>
                <w:spacing w:val="4"/>
              </w:rPr>
              <w:t>，按十万元计算。</w:t>
            </w:r>
          </w:p>
        </w:tc>
        <w:tc>
          <w:tcPr>
            <w:tcW w:w="371" w:type="dxa"/>
            <w:vAlign w:val="top"/>
          </w:tcPr>
          <w:p w14:paraId="229ECAD3">
            <w:pPr>
              <w:rPr>
                <w:rFonts w:ascii="Arial"/>
                <w:sz w:val="21"/>
              </w:rPr>
            </w:pPr>
          </w:p>
        </w:tc>
      </w:tr>
      <w:tr w14:paraId="4F8BE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16" w:type="dxa"/>
            <w:vAlign w:val="top"/>
          </w:tcPr>
          <w:p w14:paraId="20971C39">
            <w:pPr>
              <w:spacing w:line="284" w:lineRule="auto"/>
              <w:rPr>
                <w:rFonts w:ascii="Arial"/>
                <w:sz w:val="21"/>
              </w:rPr>
            </w:pPr>
          </w:p>
          <w:p w14:paraId="4CADF034">
            <w:pPr>
              <w:pStyle w:val="6"/>
              <w:spacing w:before="26" w:line="108" w:lineRule="exact"/>
              <w:ind w:left="248"/>
            </w:pPr>
            <w:r>
              <w:rPr>
                <w:position w:val="1"/>
              </w:rPr>
              <w:t>946</w:t>
            </w:r>
          </w:p>
        </w:tc>
        <w:tc>
          <w:tcPr>
            <w:tcW w:w="1682" w:type="dxa"/>
            <w:vAlign w:val="top"/>
          </w:tcPr>
          <w:p w14:paraId="5EBDAC8F">
            <w:pPr>
              <w:spacing w:line="284" w:lineRule="auto"/>
              <w:rPr>
                <w:rFonts w:ascii="Arial"/>
                <w:sz w:val="21"/>
              </w:rPr>
            </w:pPr>
          </w:p>
          <w:p w14:paraId="18C802F8">
            <w:pPr>
              <w:pStyle w:val="6"/>
              <w:spacing w:before="26" w:line="228" w:lineRule="auto"/>
              <w:ind w:left="17"/>
            </w:pPr>
            <w:r>
              <w:rPr>
                <w:spacing w:val="5"/>
              </w:rPr>
              <w:t>对生产、销售、使用假药的处罚</w:t>
            </w:r>
          </w:p>
        </w:tc>
        <w:tc>
          <w:tcPr>
            <w:tcW w:w="536" w:type="dxa"/>
            <w:vAlign w:val="top"/>
          </w:tcPr>
          <w:p w14:paraId="6CC903AA">
            <w:pPr>
              <w:spacing w:line="284" w:lineRule="auto"/>
              <w:rPr>
                <w:rFonts w:ascii="Arial"/>
                <w:sz w:val="21"/>
              </w:rPr>
            </w:pPr>
          </w:p>
          <w:p w14:paraId="4F9BB4DF">
            <w:pPr>
              <w:pStyle w:val="6"/>
              <w:spacing w:before="26" w:line="229" w:lineRule="auto"/>
              <w:ind w:left="95"/>
            </w:pPr>
            <w:r>
              <w:rPr>
                <w:spacing w:val="5"/>
              </w:rPr>
              <w:t>行政处罚</w:t>
            </w:r>
          </w:p>
        </w:tc>
        <w:tc>
          <w:tcPr>
            <w:tcW w:w="879" w:type="dxa"/>
            <w:vAlign w:val="top"/>
          </w:tcPr>
          <w:p w14:paraId="422D0A30">
            <w:pPr>
              <w:pStyle w:val="6"/>
              <w:spacing w:before="197" w:line="231" w:lineRule="auto"/>
              <w:ind w:left="185"/>
            </w:pPr>
            <w:r>
              <w:rPr>
                <w:spacing w:val="4"/>
              </w:rPr>
              <w:t>药品监督管理</w:t>
            </w:r>
          </w:p>
          <w:p w14:paraId="6395CCCC">
            <w:pPr>
              <w:pStyle w:val="6"/>
              <w:spacing w:before="14" w:line="230" w:lineRule="auto"/>
              <w:ind w:left="180"/>
            </w:pPr>
            <w:r>
              <w:rPr>
                <w:spacing w:val="4"/>
              </w:rPr>
              <w:t>部门（省级、</w:t>
            </w:r>
          </w:p>
          <w:p w14:paraId="4DD5D1E5">
            <w:pPr>
              <w:pStyle w:val="6"/>
              <w:spacing w:before="14" w:line="231" w:lineRule="auto"/>
              <w:ind w:left="184"/>
            </w:pPr>
            <w:r>
              <w:rPr>
                <w:spacing w:val="4"/>
              </w:rPr>
              <w:t>市级、县级）</w:t>
            </w:r>
          </w:p>
        </w:tc>
        <w:tc>
          <w:tcPr>
            <w:tcW w:w="1259" w:type="dxa"/>
            <w:vAlign w:val="top"/>
          </w:tcPr>
          <w:p w14:paraId="6CBC55BA">
            <w:pPr>
              <w:pStyle w:val="6"/>
              <w:spacing w:before="254" w:line="228" w:lineRule="auto"/>
              <w:ind w:left="28"/>
            </w:pPr>
            <w:r>
              <w:rPr>
                <w:spacing w:val="5"/>
              </w:rPr>
              <w:t>省抽检中心／市、县级市场监督</w:t>
            </w:r>
          </w:p>
          <w:p w14:paraId="37C04DC0">
            <w:pPr>
              <w:pStyle w:val="6"/>
              <w:spacing w:before="14" w:line="231" w:lineRule="auto"/>
              <w:ind w:left="328"/>
            </w:pPr>
            <w:r>
              <w:rPr>
                <w:spacing w:val="5"/>
              </w:rPr>
              <w:t>管理局办案机构</w:t>
            </w:r>
          </w:p>
        </w:tc>
        <w:tc>
          <w:tcPr>
            <w:tcW w:w="10978" w:type="dxa"/>
            <w:vAlign w:val="top"/>
          </w:tcPr>
          <w:p w14:paraId="0BA30466">
            <w:pPr>
              <w:pStyle w:val="6"/>
              <w:spacing w:before="83" w:line="262" w:lineRule="auto"/>
              <w:ind w:left="21" w:right="24" w:firstLine="82"/>
            </w:pPr>
            <w:r>
              <w:rPr>
                <w:spacing w:val="6"/>
              </w:rPr>
              <w:t>《药品管理法》第一百一十六条：生产、销售假药的，没收违法生产、销售的药品和违法所得</w:t>
            </w:r>
            <w:r>
              <w:rPr>
                <w:spacing w:val="15"/>
                <w:w w:val="102"/>
              </w:rPr>
              <w:t xml:space="preserve"> </w:t>
            </w:r>
            <w:r>
              <w:rPr>
                <w:spacing w:val="6"/>
              </w:rPr>
              <w:t>，责令停产停业整顿，</w:t>
            </w:r>
            <w:r>
              <w:rPr>
                <w:spacing w:val="24"/>
                <w:w w:val="101"/>
              </w:rPr>
              <w:t xml:space="preserve"> </w:t>
            </w:r>
            <w:r>
              <w:rPr>
                <w:spacing w:val="6"/>
              </w:rPr>
              <w:t>吊销药品批准证明文件</w:t>
            </w:r>
            <w:r>
              <w:rPr>
                <w:spacing w:val="15"/>
                <w:w w:val="102"/>
              </w:rPr>
              <w:t xml:space="preserve"> </w:t>
            </w:r>
            <w:r>
              <w:rPr>
                <w:spacing w:val="6"/>
              </w:rPr>
              <w:t>，并处违法生产、销售的药品货值金额十五倍以上三十倍以下的罚款 ；货值金额不</w:t>
            </w:r>
            <w:r>
              <w:rPr>
                <w:spacing w:val="5"/>
              </w:rPr>
              <w:t>足十万元的，按十万元计算；情节严重的，</w:t>
            </w:r>
            <w:r>
              <w:rPr>
                <w:spacing w:val="24"/>
                <w:w w:val="101"/>
              </w:rPr>
              <w:t xml:space="preserve"> </w:t>
            </w:r>
            <w:r>
              <w:rPr>
                <w:spacing w:val="5"/>
              </w:rPr>
              <w:t>吊销药品生产许</w:t>
            </w:r>
            <w:r>
              <w:t xml:space="preserve"> </w:t>
            </w:r>
            <w:r>
              <w:rPr>
                <w:spacing w:val="5"/>
              </w:rPr>
              <w:t>可证</w:t>
            </w:r>
            <w:r>
              <w:rPr>
                <w:spacing w:val="29"/>
                <w:w w:val="101"/>
              </w:rPr>
              <w:t xml:space="preserve"> </w:t>
            </w:r>
            <w:r>
              <w:rPr>
                <w:spacing w:val="5"/>
              </w:rPr>
              <w:t>、药品经营许可证或者医疗机构制剂许可证</w:t>
            </w:r>
            <w:r>
              <w:rPr>
                <w:spacing w:val="15"/>
                <w:w w:val="101"/>
              </w:rPr>
              <w:t xml:space="preserve"> </w:t>
            </w:r>
            <w:r>
              <w:rPr>
                <w:spacing w:val="5"/>
              </w:rPr>
              <w:t>，十年内不受理其相应申请；药品上市许可持有人为境外企业的</w:t>
            </w:r>
            <w:r>
              <w:rPr>
                <w:spacing w:val="15"/>
                <w:w w:val="102"/>
              </w:rPr>
              <w:t xml:space="preserve"> </w:t>
            </w:r>
            <w:r>
              <w:rPr>
                <w:spacing w:val="5"/>
              </w:rPr>
              <w:t>，十年内禁止其药品进</w:t>
            </w:r>
            <w:r>
              <w:rPr>
                <w:spacing w:val="-21"/>
              </w:rPr>
              <w:t xml:space="preserve"> </w:t>
            </w:r>
            <w:r>
              <w:rPr>
                <w:spacing w:val="5"/>
              </w:rPr>
              <w:t>口。</w:t>
            </w:r>
          </w:p>
          <w:p w14:paraId="6FD1D59E">
            <w:pPr>
              <w:pStyle w:val="6"/>
              <w:spacing w:before="1" w:line="262" w:lineRule="auto"/>
              <w:ind w:left="26" w:right="67" w:firstLine="77"/>
            </w:pPr>
            <w:r>
              <w:rPr>
                <w:spacing w:val="6"/>
              </w:rPr>
              <w:t>《药品管理法》第一百一十八条：生产、销售假药，或者生产、销售劣药且情节严重的</w:t>
            </w:r>
            <w:r>
              <w:rPr>
                <w:spacing w:val="16"/>
              </w:rPr>
              <w:t xml:space="preserve"> </w:t>
            </w:r>
            <w:r>
              <w:rPr>
                <w:spacing w:val="6"/>
              </w:rPr>
              <w:t>，对法定代表人、主要负责人、直接负责的主管人员和其他责任人员</w:t>
            </w:r>
            <w:r>
              <w:rPr>
                <w:spacing w:val="15"/>
                <w:w w:val="101"/>
              </w:rPr>
              <w:t xml:space="preserve"> </w:t>
            </w:r>
            <w:r>
              <w:rPr>
                <w:spacing w:val="6"/>
              </w:rPr>
              <w:t>，没收违法行为发生期间自本单位所获收入</w:t>
            </w:r>
            <w:r>
              <w:rPr>
                <w:spacing w:val="15"/>
                <w:w w:val="101"/>
              </w:rPr>
              <w:t xml:space="preserve"> </w:t>
            </w:r>
            <w:r>
              <w:rPr>
                <w:spacing w:val="6"/>
              </w:rPr>
              <w:t>，并处所获收入百分之三十以上三倍以下的罚款</w:t>
            </w:r>
            <w:r>
              <w:rPr>
                <w:spacing w:val="15"/>
                <w:w w:val="101"/>
              </w:rPr>
              <w:t xml:space="preserve"> </w:t>
            </w:r>
            <w:r>
              <w:rPr>
                <w:spacing w:val="6"/>
              </w:rPr>
              <w:t>，终身禁止从事药品生</w:t>
            </w:r>
            <w:r>
              <w:rPr>
                <w:spacing w:val="5"/>
              </w:rPr>
              <w:t>产经营活动</w:t>
            </w:r>
            <w:r>
              <w:t xml:space="preserve"> </w:t>
            </w:r>
            <w:r>
              <w:rPr>
                <w:spacing w:val="6"/>
              </w:rPr>
              <w:t>,</w:t>
            </w:r>
            <w:r>
              <w:rPr>
                <w:spacing w:val="29"/>
              </w:rPr>
              <w:t xml:space="preserve"> </w:t>
            </w:r>
            <w:r>
              <w:rPr>
                <w:spacing w:val="6"/>
              </w:rPr>
              <w:t>并可以由公安机关处五日以上十五日以下的拘留 。对生产者专门用于</w:t>
            </w:r>
            <w:r>
              <w:rPr>
                <w:spacing w:val="5"/>
              </w:rPr>
              <w:t>生产假药、劣药的原料、辅料、包装材料、生产设备予以没收。</w:t>
            </w:r>
          </w:p>
          <w:p w14:paraId="17972175">
            <w:pPr>
              <w:pStyle w:val="6"/>
              <w:spacing w:line="228" w:lineRule="auto"/>
              <w:ind w:left="104"/>
            </w:pPr>
            <w:r>
              <w:rPr>
                <w:spacing w:val="6"/>
              </w:rPr>
              <w:t>《中药品管理法》第一百一十九条：药品使用单位使用假药</w:t>
            </w:r>
            <w:r>
              <w:rPr>
                <w:spacing w:val="14"/>
                <w:w w:val="102"/>
              </w:rPr>
              <w:t xml:space="preserve"> </w:t>
            </w:r>
            <w:r>
              <w:rPr>
                <w:spacing w:val="6"/>
              </w:rPr>
              <w:t>、劣药的，按照销售假药、零售劣药的规定处罚；</w:t>
            </w:r>
            <w:r>
              <w:rPr>
                <w:spacing w:val="18"/>
                <w:w w:val="101"/>
              </w:rPr>
              <w:t xml:space="preserve"> </w:t>
            </w:r>
            <w:r>
              <w:rPr>
                <w:spacing w:val="6"/>
              </w:rPr>
              <w:t>情节严重的，法定代表人、主要负责人、直接负责的主管人员和其他责任人员有医疗卫生人员执业证书的</w:t>
            </w:r>
            <w:r>
              <w:rPr>
                <w:spacing w:val="15"/>
                <w:w w:val="101"/>
              </w:rPr>
              <w:t xml:space="preserve"> </w:t>
            </w:r>
            <w:r>
              <w:rPr>
                <w:spacing w:val="6"/>
              </w:rPr>
              <w:t>，还应</w:t>
            </w:r>
            <w:r>
              <w:rPr>
                <w:spacing w:val="5"/>
              </w:rPr>
              <w:t>当吊销执业证书。</w:t>
            </w:r>
          </w:p>
        </w:tc>
        <w:tc>
          <w:tcPr>
            <w:tcW w:w="371" w:type="dxa"/>
            <w:vAlign w:val="top"/>
          </w:tcPr>
          <w:p w14:paraId="5B3899A2">
            <w:pPr>
              <w:rPr>
                <w:rFonts w:ascii="Arial"/>
                <w:sz w:val="21"/>
              </w:rPr>
            </w:pPr>
          </w:p>
        </w:tc>
      </w:tr>
      <w:tr w14:paraId="45F97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16" w:type="dxa"/>
            <w:vAlign w:val="top"/>
          </w:tcPr>
          <w:p w14:paraId="2548D831">
            <w:pPr>
              <w:spacing w:line="285" w:lineRule="auto"/>
              <w:rPr>
                <w:rFonts w:ascii="Arial"/>
                <w:sz w:val="21"/>
              </w:rPr>
            </w:pPr>
          </w:p>
          <w:p w14:paraId="7B067DEF">
            <w:pPr>
              <w:pStyle w:val="6"/>
              <w:spacing w:before="26" w:line="108" w:lineRule="exact"/>
              <w:ind w:left="248"/>
            </w:pPr>
            <w:r>
              <w:rPr>
                <w:position w:val="1"/>
              </w:rPr>
              <w:t>947</w:t>
            </w:r>
          </w:p>
        </w:tc>
        <w:tc>
          <w:tcPr>
            <w:tcW w:w="1682" w:type="dxa"/>
            <w:vAlign w:val="top"/>
          </w:tcPr>
          <w:p w14:paraId="4F45D41C">
            <w:pPr>
              <w:spacing w:line="285" w:lineRule="auto"/>
              <w:rPr>
                <w:rFonts w:ascii="Arial"/>
                <w:sz w:val="21"/>
              </w:rPr>
            </w:pPr>
          </w:p>
          <w:p w14:paraId="3F9F3264">
            <w:pPr>
              <w:pStyle w:val="6"/>
              <w:spacing w:before="26" w:line="229" w:lineRule="auto"/>
              <w:ind w:left="17"/>
            </w:pPr>
            <w:r>
              <w:rPr>
                <w:spacing w:val="5"/>
              </w:rPr>
              <w:t>对生产、销售、使用劣药的处罚</w:t>
            </w:r>
          </w:p>
        </w:tc>
        <w:tc>
          <w:tcPr>
            <w:tcW w:w="536" w:type="dxa"/>
            <w:vAlign w:val="top"/>
          </w:tcPr>
          <w:p w14:paraId="7CF1236D">
            <w:pPr>
              <w:spacing w:line="285" w:lineRule="auto"/>
              <w:rPr>
                <w:rFonts w:ascii="Arial"/>
                <w:sz w:val="21"/>
              </w:rPr>
            </w:pPr>
          </w:p>
          <w:p w14:paraId="487A785B">
            <w:pPr>
              <w:pStyle w:val="6"/>
              <w:spacing w:before="26" w:line="229" w:lineRule="auto"/>
              <w:ind w:left="95"/>
            </w:pPr>
            <w:r>
              <w:rPr>
                <w:spacing w:val="5"/>
              </w:rPr>
              <w:t>行政处罚</w:t>
            </w:r>
          </w:p>
        </w:tc>
        <w:tc>
          <w:tcPr>
            <w:tcW w:w="879" w:type="dxa"/>
            <w:vAlign w:val="top"/>
          </w:tcPr>
          <w:p w14:paraId="3A98C698">
            <w:pPr>
              <w:pStyle w:val="6"/>
              <w:spacing w:before="199" w:line="231" w:lineRule="auto"/>
              <w:ind w:left="185"/>
            </w:pPr>
            <w:r>
              <w:rPr>
                <w:spacing w:val="4"/>
              </w:rPr>
              <w:t>药品监督管理</w:t>
            </w:r>
          </w:p>
          <w:p w14:paraId="45D39536">
            <w:pPr>
              <w:pStyle w:val="6"/>
              <w:spacing w:before="13" w:line="230" w:lineRule="auto"/>
              <w:ind w:left="180"/>
            </w:pPr>
            <w:r>
              <w:rPr>
                <w:spacing w:val="4"/>
              </w:rPr>
              <w:t>部门（省级、</w:t>
            </w:r>
          </w:p>
          <w:p w14:paraId="1E266476">
            <w:pPr>
              <w:pStyle w:val="6"/>
              <w:spacing w:before="14" w:line="231" w:lineRule="auto"/>
              <w:ind w:left="184"/>
            </w:pPr>
            <w:r>
              <w:rPr>
                <w:spacing w:val="4"/>
              </w:rPr>
              <w:t>市级、县级）</w:t>
            </w:r>
          </w:p>
        </w:tc>
        <w:tc>
          <w:tcPr>
            <w:tcW w:w="1259" w:type="dxa"/>
            <w:vAlign w:val="top"/>
          </w:tcPr>
          <w:p w14:paraId="0313C3A4">
            <w:pPr>
              <w:pStyle w:val="6"/>
              <w:spacing w:before="255" w:line="228" w:lineRule="auto"/>
              <w:ind w:left="28"/>
            </w:pPr>
            <w:r>
              <w:rPr>
                <w:spacing w:val="5"/>
              </w:rPr>
              <w:t>省抽检中心／市、县级市场监督</w:t>
            </w:r>
          </w:p>
          <w:p w14:paraId="5CF45D15">
            <w:pPr>
              <w:pStyle w:val="6"/>
              <w:spacing w:before="14" w:line="231" w:lineRule="auto"/>
              <w:ind w:left="328"/>
            </w:pPr>
            <w:r>
              <w:rPr>
                <w:spacing w:val="5"/>
              </w:rPr>
              <w:t>管理局办案机构</w:t>
            </w:r>
          </w:p>
        </w:tc>
        <w:tc>
          <w:tcPr>
            <w:tcW w:w="10978" w:type="dxa"/>
            <w:vAlign w:val="top"/>
          </w:tcPr>
          <w:p w14:paraId="5915B931">
            <w:pPr>
              <w:pStyle w:val="6"/>
              <w:spacing w:before="84" w:line="263" w:lineRule="auto"/>
              <w:ind w:left="21" w:right="24" w:firstLine="82"/>
            </w:pPr>
            <w:r>
              <w:rPr>
                <w:spacing w:val="6"/>
              </w:rPr>
              <w:t>《药品管理法》第一百一十七条第一款：</w:t>
            </w:r>
            <w:r>
              <w:rPr>
                <w:spacing w:val="21"/>
              </w:rPr>
              <w:t xml:space="preserve"> </w:t>
            </w:r>
            <w:r>
              <w:rPr>
                <w:spacing w:val="6"/>
              </w:rPr>
              <w:t>生产、销售劣药的，没收违法生产、销售的药品和违法所得</w:t>
            </w:r>
            <w:r>
              <w:rPr>
                <w:spacing w:val="15"/>
                <w:w w:val="101"/>
              </w:rPr>
              <w:t xml:space="preserve"> </w:t>
            </w:r>
            <w:r>
              <w:rPr>
                <w:spacing w:val="6"/>
              </w:rPr>
              <w:t>，并处违法生产、销售的药品货值金额十倍以上二十倍以下的罚款 ；违法生产、批发的药品货值金额不足十万元的</w:t>
            </w:r>
            <w:r>
              <w:rPr>
                <w:spacing w:val="15"/>
                <w:w w:val="102"/>
              </w:rPr>
              <w:t xml:space="preserve"> </w:t>
            </w:r>
            <w:r>
              <w:rPr>
                <w:spacing w:val="6"/>
              </w:rPr>
              <w:t>，按十万元计算，违法零售的药品货</w:t>
            </w:r>
            <w:r>
              <w:rPr>
                <w:spacing w:val="5"/>
              </w:rPr>
              <w:t>值金额不足一万元的</w:t>
            </w:r>
            <w:r>
              <w:rPr>
                <w:spacing w:val="15"/>
                <w:w w:val="101"/>
              </w:rPr>
              <w:t xml:space="preserve"> </w:t>
            </w:r>
            <w:r>
              <w:rPr>
                <w:spacing w:val="5"/>
              </w:rPr>
              <w:t>，按一万</w:t>
            </w:r>
            <w:r>
              <w:t xml:space="preserve"> </w:t>
            </w:r>
            <w:r>
              <w:rPr>
                <w:spacing w:val="6"/>
              </w:rPr>
              <w:t>元计算；情节严重的，责令停产停业整顿直至吊销药品批准证明文件、药品生产许可证、药品经营许可证或者医疗机构制剂许可证 。</w:t>
            </w:r>
          </w:p>
          <w:p w14:paraId="5717DF19">
            <w:pPr>
              <w:pStyle w:val="6"/>
              <w:spacing w:line="261" w:lineRule="auto"/>
              <w:ind w:left="26" w:right="67" w:firstLine="77"/>
            </w:pPr>
            <w:r>
              <w:rPr>
                <w:spacing w:val="6"/>
              </w:rPr>
              <w:t>《药品管理法》第一百一十八条：生产、销售假药，或者生产、销售劣药且情节严重的</w:t>
            </w:r>
            <w:r>
              <w:rPr>
                <w:spacing w:val="16"/>
              </w:rPr>
              <w:t xml:space="preserve"> </w:t>
            </w:r>
            <w:r>
              <w:rPr>
                <w:spacing w:val="6"/>
              </w:rPr>
              <w:t>，对法定代表人、主要负责人、直接负责的主管人员和其他责任人员</w:t>
            </w:r>
            <w:r>
              <w:rPr>
                <w:spacing w:val="15"/>
                <w:w w:val="101"/>
              </w:rPr>
              <w:t xml:space="preserve"> </w:t>
            </w:r>
            <w:r>
              <w:rPr>
                <w:spacing w:val="6"/>
              </w:rPr>
              <w:t>，没收违法行为发生期间自本单位所获收入</w:t>
            </w:r>
            <w:r>
              <w:rPr>
                <w:spacing w:val="15"/>
                <w:w w:val="101"/>
              </w:rPr>
              <w:t xml:space="preserve"> </w:t>
            </w:r>
            <w:r>
              <w:rPr>
                <w:spacing w:val="6"/>
              </w:rPr>
              <w:t>，并处所获收入百分之三十以上三倍以下的罚款</w:t>
            </w:r>
            <w:r>
              <w:rPr>
                <w:spacing w:val="15"/>
                <w:w w:val="101"/>
              </w:rPr>
              <w:t xml:space="preserve"> </w:t>
            </w:r>
            <w:r>
              <w:rPr>
                <w:spacing w:val="6"/>
              </w:rPr>
              <w:t>，终身禁止从事药品生</w:t>
            </w:r>
            <w:r>
              <w:rPr>
                <w:spacing w:val="5"/>
              </w:rPr>
              <w:t>产经营活动</w:t>
            </w:r>
            <w:r>
              <w:t xml:space="preserve"> </w:t>
            </w:r>
            <w:r>
              <w:rPr>
                <w:spacing w:val="6"/>
              </w:rPr>
              <w:t>,</w:t>
            </w:r>
            <w:r>
              <w:rPr>
                <w:spacing w:val="29"/>
              </w:rPr>
              <w:t xml:space="preserve"> </w:t>
            </w:r>
            <w:r>
              <w:rPr>
                <w:spacing w:val="6"/>
              </w:rPr>
              <w:t>并可以由公安机关处五日以上十五日以下的拘留 。对生产者专门用于</w:t>
            </w:r>
            <w:r>
              <w:rPr>
                <w:spacing w:val="5"/>
              </w:rPr>
              <w:t>生产假药、劣药的原料、辅料、包装材料、生产设备予以没收。</w:t>
            </w:r>
          </w:p>
          <w:p w14:paraId="40FEF3C1">
            <w:pPr>
              <w:pStyle w:val="6"/>
              <w:spacing w:line="228" w:lineRule="auto"/>
              <w:ind w:left="104"/>
            </w:pPr>
            <w:r>
              <w:rPr>
                <w:spacing w:val="6"/>
              </w:rPr>
              <w:t>《药品管理法》第一百一十九条：药品使用单位使用假药</w:t>
            </w:r>
            <w:r>
              <w:rPr>
                <w:spacing w:val="14"/>
                <w:w w:val="101"/>
              </w:rPr>
              <w:t xml:space="preserve"> </w:t>
            </w:r>
            <w:r>
              <w:rPr>
                <w:spacing w:val="6"/>
              </w:rPr>
              <w:t>、劣药的，按照销售假药、零售劣药的规定处罚；</w:t>
            </w:r>
            <w:r>
              <w:rPr>
                <w:spacing w:val="18"/>
                <w:w w:val="101"/>
              </w:rPr>
              <w:t xml:space="preserve"> </w:t>
            </w:r>
            <w:r>
              <w:rPr>
                <w:spacing w:val="6"/>
              </w:rPr>
              <w:t>情节严重的，法定代表人、主要负责人、直接负责的主管人员和其他责任人员有医疗卫生人员执业证书的</w:t>
            </w:r>
            <w:r>
              <w:rPr>
                <w:spacing w:val="15"/>
                <w:w w:val="101"/>
              </w:rPr>
              <w:t xml:space="preserve"> </w:t>
            </w:r>
            <w:r>
              <w:rPr>
                <w:spacing w:val="6"/>
              </w:rPr>
              <w:t>，还应</w:t>
            </w:r>
            <w:r>
              <w:rPr>
                <w:spacing w:val="5"/>
              </w:rPr>
              <w:t>当吊销执业证书。</w:t>
            </w:r>
          </w:p>
        </w:tc>
        <w:tc>
          <w:tcPr>
            <w:tcW w:w="371" w:type="dxa"/>
            <w:vAlign w:val="top"/>
          </w:tcPr>
          <w:p w14:paraId="77DC400A">
            <w:pPr>
              <w:rPr>
                <w:rFonts w:ascii="Arial"/>
                <w:sz w:val="21"/>
              </w:rPr>
            </w:pPr>
          </w:p>
        </w:tc>
      </w:tr>
      <w:tr w14:paraId="79D92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16" w:type="dxa"/>
            <w:vAlign w:val="top"/>
          </w:tcPr>
          <w:p w14:paraId="56285634">
            <w:pPr>
              <w:pStyle w:val="6"/>
              <w:spacing w:before="186" w:line="109" w:lineRule="exact"/>
              <w:ind w:left="248"/>
            </w:pPr>
            <w:r>
              <w:rPr>
                <w:position w:val="1"/>
              </w:rPr>
              <w:t>948</w:t>
            </w:r>
          </w:p>
        </w:tc>
        <w:tc>
          <w:tcPr>
            <w:tcW w:w="1682" w:type="dxa"/>
            <w:vAlign w:val="top"/>
          </w:tcPr>
          <w:p w14:paraId="1A6B71E7">
            <w:pPr>
              <w:pStyle w:val="6"/>
              <w:spacing w:before="130" w:line="263" w:lineRule="auto"/>
              <w:ind w:left="15" w:right="18" w:firstLine="2"/>
            </w:pPr>
            <w:r>
              <w:rPr>
                <w:spacing w:val="6"/>
              </w:rPr>
              <w:t>对生产、销售不符合药品标准，尚不影响安</w:t>
            </w:r>
            <w:r>
              <w:t xml:space="preserve"> </w:t>
            </w:r>
            <w:r>
              <w:rPr>
                <w:spacing w:val="5"/>
              </w:rPr>
              <w:t>全性</w:t>
            </w:r>
            <w:r>
              <w:rPr>
                <w:spacing w:val="18"/>
              </w:rPr>
              <w:t xml:space="preserve"> </w:t>
            </w:r>
            <w:r>
              <w:rPr>
                <w:spacing w:val="5"/>
              </w:rPr>
              <w:t>、有效性的中药饮片的处罚</w:t>
            </w:r>
          </w:p>
        </w:tc>
        <w:tc>
          <w:tcPr>
            <w:tcW w:w="536" w:type="dxa"/>
            <w:vAlign w:val="top"/>
          </w:tcPr>
          <w:p w14:paraId="3E81E2D0">
            <w:pPr>
              <w:pStyle w:val="6"/>
              <w:spacing w:before="187" w:line="229" w:lineRule="auto"/>
              <w:ind w:left="95"/>
            </w:pPr>
            <w:r>
              <w:rPr>
                <w:spacing w:val="5"/>
              </w:rPr>
              <w:t>行政处罚</w:t>
            </w:r>
          </w:p>
        </w:tc>
        <w:tc>
          <w:tcPr>
            <w:tcW w:w="879" w:type="dxa"/>
            <w:vAlign w:val="top"/>
          </w:tcPr>
          <w:p w14:paraId="0B89CC7D">
            <w:pPr>
              <w:pStyle w:val="6"/>
              <w:spacing w:before="73" w:line="231" w:lineRule="auto"/>
              <w:ind w:left="185"/>
            </w:pPr>
            <w:r>
              <w:rPr>
                <w:spacing w:val="4"/>
              </w:rPr>
              <w:t>药品监督管理</w:t>
            </w:r>
          </w:p>
          <w:p w14:paraId="7074EDC8">
            <w:pPr>
              <w:pStyle w:val="6"/>
              <w:spacing w:before="13" w:line="230" w:lineRule="auto"/>
              <w:ind w:left="180"/>
            </w:pPr>
            <w:r>
              <w:rPr>
                <w:spacing w:val="4"/>
              </w:rPr>
              <w:t>部门（省级、</w:t>
            </w:r>
          </w:p>
          <w:p w14:paraId="0386C954">
            <w:pPr>
              <w:pStyle w:val="6"/>
              <w:spacing w:before="14" w:line="231" w:lineRule="auto"/>
              <w:ind w:left="184"/>
            </w:pPr>
            <w:r>
              <w:rPr>
                <w:spacing w:val="4"/>
              </w:rPr>
              <w:t>市级、县级）</w:t>
            </w:r>
          </w:p>
        </w:tc>
        <w:tc>
          <w:tcPr>
            <w:tcW w:w="1259" w:type="dxa"/>
            <w:vAlign w:val="top"/>
          </w:tcPr>
          <w:p w14:paraId="15DDEB57">
            <w:pPr>
              <w:pStyle w:val="6"/>
              <w:spacing w:before="130" w:line="228" w:lineRule="auto"/>
              <w:ind w:left="28"/>
            </w:pPr>
            <w:r>
              <w:rPr>
                <w:spacing w:val="5"/>
              </w:rPr>
              <w:t>省抽检中心／市、县级市场监督</w:t>
            </w:r>
          </w:p>
          <w:p w14:paraId="3D0AA21D">
            <w:pPr>
              <w:pStyle w:val="6"/>
              <w:spacing w:before="15" w:line="231" w:lineRule="auto"/>
              <w:ind w:left="328"/>
            </w:pPr>
            <w:r>
              <w:rPr>
                <w:spacing w:val="5"/>
              </w:rPr>
              <w:t>管理局办案机构</w:t>
            </w:r>
          </w:p>
        </w:tc>
        <w:tc>
          <w:tcPr>
            <w:tcW w:w="10978" w:type="dxa"/>
            <w:vAlign w:val="top"/>
          </w:tcPr>
          <w:p w14:paraId="7ED74028">
            <w:pPr>
              <w:pStyle w:val="6"/>
              <w:spacing w:before="185" w:line="231" w:lineRule="auto"/>
              <w:ind w:left="104"/>
            </w:pPr>
            <w:r>
              <w:rPr>
                <w:spacing w:val="6"/>
              </w:rPr>
              <w:t>《药品管理法》第一百一十七条第二款：</w:t>
            </w:r>
            <w:r>
              <w:rPr>
                <w:spacing w:val="20"/>
                <w:w w:val="101"/>
              </w:rPr>
              <w:t xml:space="preserve"> </w:t>
            </w:r>
            <w:r>
              <w:rPr>
                <w:spacing w:val="6"/>
              </w:rPr>
              <w:t>生产、销售的中药饮片不符合药品标准</w:t>
            </w:r>
            <w:r>
              <w:rPr>
                <w:spacing w:val="15"/>
                <w:w w:val="101"/>
              </w:rPr>
              <w:t xml:space="preserve"> </w:t>
            </w:r>
            <w:r>
              <w:rPr>
                <w:spacing w:val="6"/>
              </w:rPr>
              <w:t>，尚不影响安全性</w:t>
            </w:r>
            <w:r>
              <w:rPr>
                <w:spacing w:val="14"/>
              </w:rPr>
              <w:t xml:space="preserve"> </w:t>
            </w:r>
            <w:r>
              <w:rPr>
                <w:spacing w:val="6"/>
              </w:rPr>
              <w:t>、有效性的，责令限期改正，</w:t>
            </w:r>
            <w:r>
              <w:rPr>
                <w:spacing w:val="5"/>
              </w:rPr>
              <w:t>给予警告；可以处十万元以上五十万元以下的罚款 。</w:t>
            </w:r>
          </w:p>
        </w:tc>
        <w:tc>
          <w:tcPr>
            <w:tcW w:w="371" w:type="dxa"/>
            <w:vAlign w:val="top"/>
          </w:tcPr>
          <w:p w14:paraId="33A4E837">
            <w:pPr>
              <w:rPr>
                <w:rFonts w:ascii="Arial"/>
                <w:sz w:val="21"/>
              </w:rPr>
            </w:pPr>
          </w:p>
        </w:tc>
      </w:tr>
      <w:tr w14:paraId="5AF06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560A82D9">
            <w:pPr>
              <w:pStyle w:val="6"/>
              <w:spacing w:before="205" w:line="108" w:lineRule="exact"/>
              <w:ind w:left="248"/>
            </w:pPr>
            <w:r>
              <w:rPr>
                <w:position w:val="1"/>
              </w:rPr>
              <w:t>949</w:t>
            </w:r>
          </w:p>
        </w:tc>
        <w:tc>
          <w:tcPr>
            <w:tcW w:w="1682" w:type="dxa"/>
            <w:vAlign w:val="top"/>
          </w:tcPr>
          <w:p w14:paraId="674F7A28">
            <w:pPr>
              <w:pStyle w:val="6"/>
              <w:spacing w:before="149" w:line="263" w:lineRule="auto"/>
              <w:ind w:left="14" w:right="18" w:firstLine="2"/>
            </w:pPr>
            <w:r>
              <w:rPr>
                <w:spacing w:val="6"/>
              </w:rPr>
              <w:t>对为假药、劣药等药品提供储存、运输等便</w:t>
            </w:r>
            <w:r>
              <w:t xml:space="preserve"> </w:t>
            </w:r>
            <w:r>
              <w:rPr>
                <w:spacing w:val="6"/>
              </w:rPr>
              <w:t>利条件的主体的处罚</w:t>
            </w:r>
          </w:p>
        </w:tc>
        <w:tc>
          <w:tcPr>
            <w:tcW w:w="536" w:type="dxa"/>
            <w:vAlign w:val="top"/>
          </w:tcPr>
          <w:p w14:paraId="3EDD23C1">
            <w:pPr>
              <w:pStyle w:val="6"/>
              <w:spacing w:before="205" w:line="229" w:lineRule="auto"/>
              <w:ind w:left="95"/>
            </w:pPr>
            <w:r>
              <w:rPr>
                <w:spacing w:val="5"/>
              </w:rPr>
              <w:t>行政处罚</w:t>
            </w:r>
          </w:p>
        </w:tc>
        <w:tc>
          <w:tcPr>
            <w:tcW w:w="879" w:type="dxa"/>
            <w:vAlign w:val="top"/>
          </w:tcPr>
          <w:p w14:paraId="4FAB19E1">
            <w:pPr>
              <w:pStyle w:val="6"/>
              <w:spacing w:before="92" w:line="231" w:lineRule="auto"/>
              <w:ind w:left="185"/>
            </w:pPr>
            <w:r>
              <w:rPr>
                <w:spacing w:val="4"/>
              </w:rPr>
              <w:t>药品监督管理</w:t>
            </w:r>
          </w:p>
          <w:p w14:paraId="22DEE3D9">
            <w:pPr>
              <w:pStyle w:val="6"/>
              <w:spacing w:before="12" w:line="230" w:lineRule="auto"/>
              <w:ind w:left="180"/>
            </w:pPr>
            <w:r>
              <w:rPr>
                <w:spacing w:val="4"/>
              </w:rPr>
              <w:t>部门（省级、</w:t>
            </w:r>
          </w:p>
          <w:p w14:paraId="6D7E3CBE">
            <w:pPr>
              <w:pStyle w:val="6"/>
              <w:spacing w:before="14" w:line="231" w:lineRule="auto"/>
              <w:ind w:left="184"/>
            </w:pPr>
            <w:r>
              <w:rPr>
                <w:spacing w:val="4"/>
              </w:rPr>
              <w:t>市级、县级）</w:t>
            </w:r>
          </w:p>
        </w:tc>
        <w:tc>
          <w:tcPr>
            <w:tcW w:w="1259" w:type="dxa"/>
            <w:vAlign w:val="top"/>
          </w:tcPr>
          <w:p w14:paraId="1560B808">
            <w:pPr>
              <w:pStyle w:val="6"/>
              <w:spacing w:before="149" w:line="228" w:lineRule="auto"/>
              <w:ind w:left="28"/>
            </w:pPr>
            <w:r>
              <w:rPr>
                <w:spacing w:val="5"/>
              </w:rPr>
              <w:t>省抽检中心／市、县级市场监督</w:t>
            </w:r>
          </w:p>
          <w:p w14:paraId="186BA4D5">
            <w:pPr>
              <w:pStyle w:val="6"/>
              <w:spacing w:before="14" w:line="231" w:lineRule="auto"/>
              <w:ind w:left="328"/>
            </w:pPr>
            <w:r>
              <w:rPr>
                <w:spacing w:val="5"/>
              </w:rPr>
              <w:t>管理局办案机构</w:t>
            </w:r>
          </w:p>
        </w:tc>
        <w:tc>
          <w:tcPr>
            <w:tcW w:w="10978" w:type="dxa"/>
            <w:vAlign w:val="top"/>
          </w:tcPr>
          <w:p w14:paraId="31B0FD95">
            <w:pPr>
              <w:pStyle w:val="6"/>
              <w:spacing w:before="148" w:line="263" w:lineRule="auto"/>
              <w:ind w:left="25" w:right="24" w:firstLine="78"/>
            </w:pPr>
            <w:r>
              <w:rPr>
                <w:spacing w:val="6"/>
              </w:rPr>
              <w:t>《药品管理法》第一百二十条：知道或者应当知道属于假药</w:t>
            </w:r>
            <w:r>
              <w:rPr>
                <w:spacing w:val="25"/>
              </w:rPr>
              <w:t xml:space="preserve"> </w:t>
            </w:r>
            <w:r>
              <w:rPr>
                <w:spacing w:val="6"/>
              </w:rPr>
              <w:t>、劣药或者本法第一百二十四条第一款第一项至第五项规定的药品，而为其提供储存</w:t>
            </w:r>
            <w:r>
              <w:rPr>
                <w:spacing w:val="14"/>
              </w:rPr>
              <w:t xml:space="preserve"> </w:t>
            </w:r>
            <w:r>
              <w:rPr>
                <w:spacing w:val="6"/>
              </w:rPr>
              <w:t>、运输等便利条件的</w:t>
            </w:r>
            <w:r>
              <w:rPr>
                <w:spacing w:val="15"/>
                <w:w w:val="101"/>
              </w:rPr>
              <w:t xml:space="preserve"> </w:t>
            </w:r>
            <w:r>
              <w:rPr>
                <w:spacing w:val="6"/>
              </w:rPr>
              <w:t>，没收全部储存、运输收入，并处违法收入一倍以上五倍以下的罚款；情节严重的，并处违法收入五倍以上十五倍以下</w:t>
            </w:r>
            <w:r>
              <w:t xml:space="preserve"> </w:t>
            </w:r>
            <w:r>
              <w:rPr>
                <w:spacing w:val="5"/>
              </w:rPr>
              <w:t>的罚款 ；违法收入不足五万元的</w:t>
            </w:r>
            <w:r>
              <w:rPr>
                <w:spacing w:val="15"/>
                <w:w w:val="101"/>
              </w:rPr>
              <w:t xml:space="preserve"> </w:t>
            </w:r>
            <w:r>
              <w:rPr>
                <w:spacing w:val="5"/>
              </w:rPr>
              <w:t>，按五万元计</w:t>
            </w:r>
            <w:r>
              <w:rPr>
                <w:spacing w:val="4"/>
              </w:rPr>
              <w:t>算。</w:t>
            </w:r>
          </w:p>
        </w:tc>
        <w:tc>
          <w:tcPr>
            <w:tcW w:w="371" w:type="dxa"/>
            <w:vAlign w:val="top"/>
          </w:tcPr>
          <w:p w14:paraId="50200B13">
            <w:pPr>
              <w:rPr>
                <w:rFonts w:ascii="Arial"/>
                <w:sz w:val="21"/>
              </w:rPr>
            </w:pPr>
          </w:p>
        </w:tc>
      </w:tr>
      <w:tr w14:paraId="70617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616" w:type="dxa"/>
            <w:vAlign w:val="top"/>
          </w:tcPr>
          <w:p w14:paraId="6E64A244">
            <w:pPr>
              <w:pStyle w:val="6"/>
              <w:spacing w:before="170" w:line="108" w:lineRule="exact"/>
              <w:ind w:left="248"/>
            </w:pPr>
            <w:r>
              <w:rPr>
                <w:position w:val="1"/>
              </w:rPr>
              <w:t>950</w:t>
            </w:r>
          </w:p>
        </w:tc>
        <w:tc>
          <w:tcPr>
            <w:tcW w:w="1682" w:type="dxa"/>
            <w:vAlign w:val="top"/>
          </w:tcPr>
          <w:p w14:paraId="5FC0538B">
            <w:pPr>
              <w:pStyle w:val="6"/>
              <w:spacing w:before="112" w:line="263" w:lineRule="auto"/>
              <w:ind w:left="17" w:right="18"/>
            </w:pPr>
            <w:r>
              <w:rPr>
                <w:spacing w:val="3"/>
              </w:rPr>
              <w:t>对伪造、变造、</w:t>
            </w:r>
            <w:r>
              <w:rPr>
                <w:spacing w:val="-3"/>
              </w:rPr>
              <w:t xml:space="preserve"> </w:t>
            </w:r>
            <w:r>
              <w:rPr>
                <w:spacing w:val="3"/>
              </w:rPr>
              <w:t>出租、</w:t>
            </w:r>
            <w:r>
              <w:rPr>
                <w:spacing w:val="-20"/>
              </w:rPr>
              <w:t xml:space="preserve"> </w:t>
            </w:r>
            <w:r>
              <w:rPr>
                <w:spacing w:val="3"/>
              </w:rPr>
              <w:t>出借、非法买卖许可</w:t>
            </w:r>
            <w:r>
              <w:t xml:space="preserve"> </w:t>
            </w:r>
            <w:r>
              <w:rPr>
                <w:spacing w:val="5"/>
              </w:rPr>
              <w:t>证或者药品批准证明文件的处罚</w:t>
            </w:r>
          </w:p>
        </w:tc>
        <w:tc>
          <w:tcPr>
            <w:tcW w:w="536" w:type="dxa"/>
            <w:vAlign w:val="top"/>
          </w:tcPr>
          <w:p w14:paraId="40F55138">
            <w:pPr>
              <w:pStyle w:val="6"/>
              <w:spacing w:before="170" w:line="229" w:lineRule="auto"/>
              <w:ind w:left="95"/>
            </w:pPr>
            <w:r>
              <w:rPr>
                <w:spacing w:val="5"/>
              </w:rPr>
              <w:t>行政处罚</w:t>
            </w:r>
          </w:p>
        </w:tc>
        <w:tc>
          <w:tcPr>
            <w:tcW w:w="879" w:type="dxa"/>
            <w:vAlign w:val="top"/>
          </w:tcPr>
          <w:p w14:paraId="2E561A9E">
            <w:pPr>
              <w:pStyle w:val="6"/>
              <w:spacing w:before="56" w:line="231" w:lineRule="auto"/>
              <w:ind w:left="185"/>
            </w:pPr>
            <w:r>
              <w:rPr>
                <w:spacing w:val="4"/>
              </w:rPr>
              <w:t>药品监督管理</w:t>
            </w:r>
          </w:p>
          <w:p w14:paraId="00581524">
            <w:pPr>
              <w:pStyle w:val="6"/>
              <w:spacing w:before="13" w:line="230" w:lineRule="auto"/>
              <w:ind w:left="180"/>
            </w:pPr>
            <w:r>
              <w:rPr>
                <w:spacing w:val="4"/>
              </w:rPr>
              <w:t>部门（省级、</w:t>
            </w:r>
          </w:p>
          <w:p w14:paraId="125034A8">
            <w:pPr>
              <w:pStyle w:val="6"/>
              <w:spacing w:before="14" w:line="231" w:lineRule="auto"/>
              <w:ind w:left="184"/>
            </w:pPr>
            <w:r>
              <w:rPr>
                <w:spacing w:val="4"/>
              </w:rPr>
              <w:t>市级、县级）</w:t>
            </w:r>
          </w:p>
        </w:tc>
        <w:tc>
          <w:tcPr>
            <w:tcW w:w="1259" w:type="dxa"/>
            <w:vAlign w:val="top"/>
          </w:tcPr>
          <w:p w14:paraId="22B64EDD">
            <w:pPr>
              <w:pStyle w:val="6"/>
              <w:spacing w:before="112" w:line="228" w:lineRule="auto"/>
              <w:ind w:left="28"/>
            </w:pPr>
            <w:r>
              <w:rPr>
                <w:spacing w:val="5"/>
              </w:rPr>
              <w:t>省抽检中心／市、县级市场监督</w:t>
            </w:r>
          </w:p>
          <w:p w14:paraId="35FA485E">
            <w:pPr>
              <w:pStyle w:val="6"/>
              <w:spacing w:before="14" w:line="231" w:lineRule="auto"/>
              <w:ind w:left="328"/>
            </w:pPr>
            <w:r>
              <w:rPr>
                <w:spacing w:val="5"/>
              </w:rPr>
              <w:t>管理局办案机构</w:t>
            </w:r>
          </w:p>
        </w:tc>
        <w:tc>
          <w:tcPr>
            <w:tcW w:w="10978" w:type="dxa"/>
            <w:vAlign w:val="top"/>
          </w:tcPr>
          <w:p w14:paraId="3BE178D6">
            <w:pPr>
              <w:pStyle w:val="6"/>
              <w:spacing w:before="112" w:line="262" w:lineRule="auto"/>
              <w:ind w:left="18" w:right="67" w:firstLine="85"/>
            </w:pPr>
            <w:r>
              <w:rPr>
                <w:spacing w:val="6"/>
              </w:rPr>
              <w:t>《药品管理法》第一百二十二条：伪造、变造、</w:t>
            </w:r>
            <w:r>
              <w:rPr>
                <w:spacing w:val="-20"/>
              </w:rPr>
              <w:t xml:space="preserve"> </w:t>
            </w:r>
            <w:r>
              <w:rPr>
                <w:spacing w:val="6"/>
              </w:rPr>
              <w:t>出租、</w:t>
            </w:r>
            <w:r>
              <w:rPr>
                <w:spacing w:val="-19"/>
              </w:rPr>
              <w:t xml:space="preserve"> </w:t>
            </w:r>
            <w:r>
              <w:rPr>
                <w:spacing w:val="6"/>
              </w:rPr>
              <w:t>出借、非法买卖许可证或者药品批准证明文件的</w:t>
            </w:r>
            <w:r>
              <w:rPr>
                <w:spacing w:val="16"/>
              </w:rPr>
              <w:t xml:space="preserve"> </w:t>
            </w:r>
            <w:r>
              <w:rPr>
                <w:spacing w:val="6"/>
              </w:rPr>
              <w:t>，没收违法所得，并处违法所得一倍以上五倍以下的罚款 ；情节严重的，</w:t>
            </w:r>
            <w:r>
              <w:rPr>
                <w:spacing w:val="5"/>
              </w:rPr>
              <w:t>并处违法所得五倍以上十五倍以下的罚款</w:t>
            </w:r>
            <w:r>
              <w:rPr>
                <w:spacing w:val="15"/>
                <w:w w:val="102"/>
              </w:rPr>
              <w:t xml:space="preserve"> </w:t>
            </w:r>
            <w:r>
              <w:rPr>
                <w:spacing w:val="5"/>
              </w:rPr>
              <w:t>，</w:t>
            </w:r>
            <w:r>
              <w:rPr>
                <w:spacing w:val="24"/>
                <w:w w:val="101"/>
              </w:rPr>
              <w:t xml:space="preserve"> </w:t>
            </w:r>
            <w:r>
              <w:rPr>
                <w:spacing w:val="5"/>
              </w:rPr>
              <w:t>吊销药品生产许可证、药品经营许可证、医疗机构制剂许可证</w:t>
            </w:r>
            <w:r>
              <w:t xml:space="preserve"> </w:t>
            </w:r>
            <w:r>
              <w:rPr>
                <w:spacing w:val="6"/>
              </w:rPr>
              <w:t>或者药品批准证明文件</w:t>
            </w:r>
            <w:r>
              <w:rPr>
                <w:spacing w:val="16"/>
              </w:rPr>
              <w:t xml:space="preserve"> </w:t>
            </w:r>
            <w:r>
              <w:rPr>
                <w:spacing w:val="6"/>
              </w:rPr>
              <w:t>，对法定代表人、主要负责人、直接负责的主管人员和其他责任人员</w:t>
            </w:r>
            <w:r>
              <w:rPr>
                <w:spacing w:val="15"/>
                <w:w w:val="101"/>
              </w:rPr>
              <w:t xml:space="preserve"> </w:t>
            </w:r>
            <w:r>
              <w:rPr>
                <w:spacing w:val="6"/>
              </w:rPr>
              <w:t>，处二万元以上二十万元以下的罚款</w:t>
            </w:r>
            <w:r>
              <w:rPr>
                <w:spacing w:val="15"/>
                <w:w w:val="101"/>
              </w:rPr>
              <w:t xml:space="preserve"> </w:t>
            </w:r>
            <w:r>
              <w:rPr>
                <w:spacing w:val="6"/>
              </w:rPr>
              <w:t>，十年内禁止从事药品生产经营活动</w:t>
            </w:r>
            <w:r>
              <w:rPr>
                <w:spacing w:val="15"/>
                <w:w w:val="101"/>
              </w:rPr>
              <w:t xml:space="preserve"> </w:t>
            </w:r>
            <w:r>
              <w:rPr>
                <w:spacing w:val="5"/>
              </w:rPr>
              <w:t>，并可以由公安机关处五日以上十五日以下的拘留；</w:t>
            </w:r>
            <w:r>
              <w:rPr>
                <w:spacing w:val="16"/>
                <w:w w:val="101"/>
              </w:rPr>
              <w:t xml:space="preserve"> </w:t>
            </w:r>
            <w:r>
              <w:rPr>
                <w:spacing w:val="5"/>
              </w:rPr>
              <w:t>违法所得不足十万元的</w:t>
            </w:r>
            <w:r>
              <w:rPr>
                <w:spacing w:val="15"/>
                <w:w w:val="101"/>
              </w:rPr>
              <w:t xml:space="preserve"> </w:t>
            </w:r>
            <w:r>
              <w:rPr>
                <w:spacing w:val="5"/>
              </w:rPr>
              <w:t>，按十万元计算。</w:t>
            </w:r>
          </w:p>
        </w:tc>
        <w:tc>
          <w:tcPr>
            <w:tcW w:w="371" w:type="dxa"/>
            <w:vAlign w:val="top"/>
          </w:tcPr>
          <w:p w14:paraId="3E57531D">
            <w:pPr>
              <w:rPr>
                <w:rFonts w:ascii="Arial"/>
                <w:sz w:val="21"/>
              </w:rPr>
            </w:pPr>
          </w:p>
        </w:tc>
      </w:tr>
      <w:tr w14:paraId="1FFE5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6" w:type="dxa"/>
            <w:vAlign w:val="top"/>
          </w:tcPr>
          <w:p w14:paraId="552BBE81">
            <w:pPr>
              <w:pStyle w:val="6"/>
              <w:spacing w:before="201" w:line="109" w:lineRule="exact"/>
              <w:ind w:left="248"/>
            </w:pPr>
            <w:r>
              <w:rPr>
                <w:position w:val="1"/>
              </w:rPr>
              <w:t>951</w:t>
            </w:r>
          </w:p>
        </w:tc>
        <w:tc>
          <w:tcPr>
            <w:tcW w:w="1682" w:type="dxa"/>
            <w:vAlign w:val="top"/>
          </w:tcPr>
          <w:p w14:paraId="51524961">
            <w:pPr>
              <w:pStyle w:val="6"/>
              <w:spacing w:before="144" w:line="263" w:lineRule="auto"/>
              <w:ind w:left="16" w:right="61" w:firstLine="1"/>
            </w:pPr>
            <w:r>
              <w:rPr>
                <w:spacing w:val="5"/>
              </w:rPr>
              <w:t>对提供虚假的证明</w:t>
            </w:r>
            <w:r>
              <w:rPr>
                <w:spacing w:val="21"/>
                <w:w w:val="101"/>
              </w:rPr>
              <w:t xml:space="preserve"> </w:t>
            </w:r>
            <w:r>
              <w:rPr>
                <w:spacing w:val="5"/>
              </w:rPr>
              <w:t>、数据、资料、样品或</w:t>
            </w:r>
            <w:r>
              <w:t xml:space="preserve"> </w:t>
            </w:r>
            <w:r>
              <w:rPr>
                <w:spacing w:val="6"/>
              </w:rPr>
              <w:t>者采取其他手段骗取相关药品许可的处罚</w:t>
            </w:r>
          </w:p>
        </w:tc>
        <w:tc>
          <w:tcPr>
            <w:tcW w:w="536" w:type="dxa"/>
            <w:vAlign w:val="top"/>
          </w:tcPr>
          <w:p w14:paraId="096083A4">
            <w:pPr>
              <w:pStyle w:val="6"/>
              <w:spacing w:before="202" w:line="229" w:lineRule="auto"/>
              <w:ind w:left="95"/>
            </w:pPr>
            <w:r>
              <w:rPr>
                <w:spacing w:val="5"/>
              </w:rPr>
              <w:t>行政处罚</w:t>
            </w:r>
          </w:p>
        </w:tc>
        <w:tc>
          <w:tcPr>
            <w:tcW w:w="879" w:type="dxa"/>
            <w:vAlign w:val="top"/>
          </w:tcPr>
          <w:p w14:paraId="30832CED">
            <w:pPr>
              <w:pStyle w:val="6"/>
              <w:spacing w:before="88" w:line="231" w:lineRule="auto"/>
              <w:ind w:left="185"/>
            </w:pPr>
            <w:r>
              <w:rPr>
                <w:spacing w:val="4"/>
              </w:rPr>
              <w:t>药品监督管理</w:t>
            </w:r>
          </w:p>
          <w:p w14:paraId="50111473">
            <w:pPr>
              <w:pStyle w:val="6"/>
              <w:spacing w:before="13" w:line="230" w:lineRule="auto"/>
              <w:ind w:left="180"/>
            </w:pPr>
            <w:r>
              <w:rPr>
                <w:spacing w:val="4"/>
              </w:rPr>
              <w:t>部门（省级、</w:t>
            </w:r>
          </w:p>
          <w:p w14:paraId="28BC6F11">
            <w:pPr>
              <w:pStyle w:val="6"/>
              <w:spacing w:before="14" w:line="231" w:lineRule="auto"/>
              <w:ind w:left="184"/>
            </w:pPr>
            <w:r>
              <w:rPr>
                <w:spacing w:val="4"/>
              </w:rPr>
              <w:t>市级、县级）</w:t>
            </w:r>
          </w:p>
        </w:tc>
        <w:tc>
          <w:tcPr>
            <w:tcW w:w="1259" w:type="dxa"/>
            <w:vAlign w:val="top"/>
          </w:tcPr>
          <w:p w14:paraId="15BA5122">
            <w:pPr>
              <w:pStyle w:val="6"/>
              <w:spacing w:before="144" w:line="228" w:lineRule="auto"/>
              <w:ind w:left="28"/>
            </w:pPr>
            <w:r>
              <w:rPr>
                <w:spacing w:val="5"/>
              </w:rPr>
              <w:t>省抽检中心／市、县级市场监督</w:t>
            </w:r>
          </w:p>
          <w:p w14:paraId="7BE3FAC0">
            <w:pPr>
              <w:pStyle w:val="6"/>
              <w:spacing w:before="14" w:line="231" w:lineRule="auto"/>
              <w:ind w:left="328"/>
            </w:pPr>
            <w:r>
              <w:rPr>
                <w:spacing w:val="5"/>
              </w:rPr>
              <w:t>管理局办案机构</w:t>
            </w:r>
          </w:p>
        </w:tc>
        <w:tc>
          <w:tcPr>
            <w:tcW w:w="10978" w:type="dxa"/>
            <w:vAlign w:val="top"/>
          </w:tcPr>
          <w:p w14:paraId="66D25A17">
            <w:pPr>
              <w:pStyle w:val="6"/>
              <w:spacing w:before="144" w:line="262" w:lineRule="auto"/>
              <w:ind w:left="25" w:right="110" w:firstLine="78"/>
            </w:pPr>
            <w:r>
              <w:rPr>
                <w:spacing w:val="6"/>
              </w:rPr>
              <w:t>《药品管理法》第一百二十三条：提供虚假的证明</w:t>
            </w:r>
            <w:r>
              <w:rPr>
                <w:spacing w:val="14"/>
                <w:w w:val="102"/>
              </w:rPr>
              <w:t xml:space="preserve"> </w:t>
            </w:r>
            <w:r>
              <w:rPr>
                <w:spacing w:val="6"/>
              </w:rPr>
              <w:t>、数据、资料、样品或者采取其他手段骗取临床试验许可</w:t>
            </w:r>
            <w:r>
              <w:rPr>
                <w:spacing w:val="14"/>
              </w:rPr>
              <w:t xml:space="preserve"> </w:t>
            </w:r>
            <w:r>
              <w:rPr>
                <w:spacing w:val="6"/>
              </w:rPr>
              <w:t>、药品生产许可、药品经营许可、医疗机构制剂许可或者药品注册等许可的</w:t>
            </w:r>
            <w:r>
              <w:rPr>
                <w:spacing w:val="15"/>
                <w:w w:val="101"/>
              </w:rPr>
              <w:t xml:space="preserve"> </w:t>
            </w:r>
            <w:r>
              <w:rPr>
                <w:spacing w:val="6"/>
              </w:rPr>
              <w:t>，撤销相关许可，十年内不受理其相应申请</w:t>
            </w:r>
            <w:r>
              <w:rPr>
                <w:spacing w:val="15"/>
                <w:w w:val="101"/>
              </w:rPr>
              <w:t xml:space="preserve"> </w:t>
            </w:r>
            <w:r>
              <w:rPr>
                <w:spacing w:val="6"/>
              </w:rPr>
              <w:t>，并处五十</w:t>
            </w:r>
            <w:r>
              <w:rPr>
                <w:spacing w:val="5"/>
              </w:rPr>
              <w:t>万元以上五百万元以下的罚款；</w:t>
            </w:r>
            <w:r>
              <w:rPr>
                <w:spacing w:val="18"/>
                <w:w w:val="101"/>
              </w:rPr>
              <w:t xml:space="preserve"> </w:t>
            </w:r>
            <w:r>
              <w:rPr>
                <w:spacing w:val="5"/>
              </w:rPr>
              <w:t>情节严重</w:t>
            </w:r>
            <w:r>
              <w:t xml:space="preserve"> </w:t>
            </w:r>
            <w:r>
              <w:rPr>
                <w:spacing w:val="6"/>
              </w:rPr>
              <w:t>的，对法定代表人、主要负责人、直接负责的主管人员和其他责任人员，处二万元以上二十万元以下的罚款</w:t>
            </w:r>
            <w:r>
              <w:rPr>
                <w:spacing w:val="15"/>
                <w:w w:val="101"/>
              </w:rPr>
              <w:t xml:space="preserve"> </w:t>
            </w:r>
            <w:r>
              <w:rPr>
                <w:spacing w:val="6"/>
              </w:rPr>
              <w:t>，十年内禁止从事药品生产经营活动</w:t>
            </w:r>
            <w:r>
              <w:rPr>
                <w:spacing w:val="15"/>
                <w:w w:val="101"/>
              </w:rPr>
              <w:t xml:space="preserve"> </w:t>
            </w:r>
            <w:r>
              <w:rPr>
                <w:spacing w:val="6"/>
              </w:rPr>
              <w:t>，并可以由公安机关处五日以上</w:t>
            </w:r>
            <w:r>
              <w:rPr>
                <w:spacing w:val="5"/>
              </w:rPr>
              <w:t>十五日以下的拘留。</w:t>
            </w:r>
          </w:p>
        </w:tc>
        <w:tc>
          <w:tcPr>
            <w:tcW w:w="371" w:type="dxa"/>
            <w:vAlign w:val="top"/>
          </w:tcPr>
          <w:p w14:paraId="26B469C6">
            <w:pPr>
              <w:rPr>
                <w:rFonts w:ascii="Arial"/>
                <w:sz w:val="21"/>
              </w:rPr>
            </w:pPr>
          </w:p>
        </w:tc>
      </w:tr>
      <w:tr w14:paraId="5B8C8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6" w:type="dxa"/>
            <w:vAlign w:val="top"/>
          </w:tcPr>
          <w:p w14:paraId="403214AF">
            <w:pPr>
              <w:pStyle w:val="6"/>
              <w:spacing w:before="194" w:line="108" w:lineRule="exact"/>
              <w:ind w:left="248"/>
            </w:pPr>
            <w:r>
              <w:rPr>
                <w:position w:val="1"/>
              </w:rPr>
              <w:t>952</w:t>
            </w:r>
          </w:p>
        </w:tc>
        <w:tc>
          <w:tcPr>
            <w:tcW w:w="1682" w:type="dxa"/>
            <w:vAlign w:val="top"/>
          </w:tcPr>
          <w:p w14:paraId="7FF2F528">
            <w:pPr>
              <w:pStyle w:val="6"/>
              <w:spacing w:before="137" w:line="264" w:lineRule="auto"/>
              <w:ind w:left="22" w:right="18" w:hanging="5"/>
            </w:pPr>
            <w:r>
              <w:rPr>
                <w:spacing w:val="6"/>
              </w:rPr>
              <w:t>对未取得药品批准证明文件生产、进口药品</w:t>
            </w:r>
            <w:r>
              <w:t xml:space="preserve"> </w:t>
            </w:r>
            <w:r>
              <w:rPr>
                <w:spacing w:val="2"/>
              </w:rPr>
              <w:t>的处罚</w:t>
            </w:r>
          </w:p>
        </w:tc>
        <w:tc>
          <w:tcPr>
            <w:tcW w:w="536" w:type="dxa"/>
            <w:vAlign w:val="top"/>
          </w:tcPr>
          <w:p w14:paraId="427691D8">
            <w:pPr>
              <w:pStyle w:val="6"/>
              <w:spacing w:before="194" w:line="229" w:lineRule="auto"/>
              <w:ind w:left="95"/>
            </w:pPr>
            <w:r>
              <w:rPr>
                <w:spacing w:val="5"/>
              </w:rPr>
              <w:t>行政处罚</w:t>
            </w:r>
          </w:p>
        </w:tc>
        <w:tc>
          <w:tcPr>
            <w:tcW w:w="879" w:type="dxa"/>
            <w:vAlign w:val="top"/>
          </w:tcPr>
          <w:p w14:paraId="562FCFC0">
            <w:pPr>
              <w:pStyle w:val="6"/>
              <w:spacing w:before="80" w:line="231" w:lineRule="auto"/>
              <w:ind w:left="185"/>
            </w:pPr>
            <w:r>
              <w:rPr>
                <w:spacing w:val="4"/>
              </w:rPr>
              <w:t>药品监督管理</w:t>
            </w:r>
          </w:p>
          <w:p w14:paraId="369E8E34">
            <w:pPr>
              <w:pStyle w:val="6"/>
              <w:spacing w:before="13" w:line="230" w:lineRule="auto"/>
              <w:ind w:left="180"/>
            </w:pPr>
            <w:r>
              <w:rPr>
                <w:spacing w:val="4"/>
              </w:rPr>
              <w:t>部门（省级、</w:t>
            </w:r>
          </w:p>
          <w:p w14:paraId="453AB9B6">
            <w:pPr>
              <w:pStyle w:val="6"/>
              <w:spacing w:before="14" w:line="231" w:lineRule="auto"/>
              <w:ind w:left="184"/>
            </w:pPr>
            <w:r>
              <w:rPr>
                <w:spacing w:val="4"/>
              </w:rPr>
              <w:t>市级、县级）</w:t>
            </w:r>
          </w:p>
        </w:tc>
        <w:tc>
          <w:tcPr>
            <w:tcW w:w="1259" w:type="dxa"/>
            <w:vAlign w:val="top"/>
          </w:tcPr>
          <w:p w14:paraId="4F818B2C">
            <w:pPr>
              <w:pStyle w:val="6"/>
              <w:spacing w:before="138" w:line="228" w:lineRule="auto"/>
              <w:ind w:left="28"/>
            </w:pPr>
            <w:r>
              <w:rPr>
                <w:spacing w:val="5"/>
              </w:rPr>
              <w:t>省抽检中心／市、县级市场监督</w:t>
            </w:r>
          </w:p>
          <w:p w14:paraId="02C197D6">
            <w:pPr>
              <w:pStyle w:val="6"/>
              <w:spacing w:before="14" w:line="231" w:lineRule="auto"/>
              <w:ind w:left="328"/>
            </w:pPr>
            <w:r>
              <w:rPr>
                <w:spacing w:val="5"/>
              </w:rPr>
              <w:t>管理局办案机构</w:t>
            </w:r>
          </w:p>
        </w:tc>
        <w:tc>
          <w:tcPr>
            <w:tcW w:w="10978" w:type="dxa"/>
            <w:vAlign w:val="top"/>
          </w:tcPr>
          <w:p w14:paraId="54BC22AF">
            <w:pPr>
              <w:pStyle w:val="6"/>
              <w:spacing w:before="80" w:line="262" w:lineRule="auto"/>
              <w:ind w:left="18" w:right="67" w:firstLine="85"/>
              <w:jc w:val="both"/>
            </w:pPr>
            <w:r>
              <w:rPr>
                <w:spacing w:val="6"/>
              </w:rPr>
              <w:t>《药品管理法》第一百二十四条：违反本法规定</w:t>
            </w:r>
            <w:r>
              <w:rPr>
                <w:spacing w:val="16"/>
              </w:rPr>
              <w:t xml:space="preserve"> </w:t>
            </w:r>
            <w:r>
              <w:rPr>
                <w:spacing w:val="6"/>
              </w:rPr>
              <w:t>，有下列行为之一的</w:t>
            </w:r>
            <w:r>
              <w:rPr>
                <w:spacing w:val="15"/>
                <w:w w:val="101"/>
              </w:rPr>
              <w:t xml:space="preserve"> </w:t>
            </w:r>
            <w:r>
              <w:rPr>
                <w:spacing w:val="6"/>
              </w:rPr>
              <w:t>，没收违法生产、进</w:t>
            </w:r>
            <w:r>
              <w:rPr>
                <w:spacing w:val="-21"/>
              </w:rPr>
              <w:t xml:space="preserve"> </w:t>
            </w:r>
            <w:r>
              <w:rPr>
                <w:spacing w:val="6"/>
              </w:rPr>
              <w:t>口、销售的药品和违法所得以及专门用于违法生产的原料</w:t>
            </w:r>
            <w:r>
              <w:rPr>
                <w:spacing w:val="14"/>
                <w:w w:val="101"/>
              </w:rPr>
              <w:t xml:space="preserve"> </w:t>
            </w:r>
            <w:r>
              <w:rPr>
                <w:spacing w:val="6"/>
              </w:rPr>
              <w:t>、</w:t>
            </w:r>
            <w:r>
              <w:rPr>
                <w:spacing w:val="5"/>
              </w:rPr>
              <w:t>辅料、包装材料和生产设备</w:t>
            </w:r>
            <w:r>
              <w:rPr>
                <w:spacing w:val="15"/>
                <w:w w:val="102"/>
              </w:rPr>
              <w:t xml:space="preserve"> </w:t>
            </w:r>
            <w:r>
              <w:rPr>
                <w:spacing w:val="5"/>
              </w:rPr>
              <w:t>，责令停产停业整顿</w:t>
            </w:r>
            <w:r>
              <w:rPr>
                <w:spacing w:val="15"/>
                <w:w w:val="101"/>
              </w:rPr>
              <w:t xml:space="preserve"> </w:t>
            </w:r>
            <w:r>
              <w:rPr>
                <w:spacing w:val="5"/>
              </w:rPr>
              <w:t>，并处违法生产、进</w:t>
            </w:r>
            <w:r>
              <w:rPr>
                <w:spacing w:val="-21"/>
              </w:rPr>
              <w:t xml:space="preserve"> </w:t>
            </w:r>
            <w:r>
              <w:rPr>
                <w:spacing w:val="5"/>
              </w:rPr>
              <w:t>口、销售的药品货值金额十五倍以上三十倍以下的罚款 ；货值</w:t>
            </w:r>
            <w:r>
              <w:t xml:space="preserve"> </w:t>
            </w:r>
            <w:r>
              <w:rPr>
                <w:spacing w:val="6"/>
              </w:rPr>
              <w:t>金额不足十万元的</w:t>
            </w:r>
            <w:r>
              <w:rPr>
                <w:spacing w:val="16"/>
                <w:w w:val="101"/>
              </w:rPr>
              <w:t xml:space="preserve"> </w:t>
            </w:r>
            <w:r>
              <w:rPr>
                <w:spacing w:val="6"/>
              </w:rPr>
              <w:t>，按十万元计算；情节严重的，</w:t>
            </w:r>
            <w:r>
              <w:rPr>
                <w:spacing w:val="24"/>
                <w:w w:val="101"/>
              </w:rPr>
              <w:t xml:space="preserve"> </w:t>
            </w:r>
            <w:r>
              <w:rPr>
                <w:spacing w:val="6"/>
              </w:rPr>
              <w:t>吊销药品批准证明文件直至吊销药品生产许可证</w:t>
            </w:r>
            <w:r>
              <w:rPr>
                <w:spacing w:val="14"/>
                <w:w w:val="101"/>
              </w:rPr>
              <w:t xml:space="preserve"> </w:t>
            </w:r>
            <w:r>
              <w:rPr>
                <w:spacing w:val="6"/>
              </w:rPr>
              <w:t>、药品经营许可证或者医疗机构制剂许可证</w:t>
            </w:r>
            <w:r>
              <w:rPr>
                <w:spacing w:val="15"/>
                <w:w w:val="101"/>
              </w:rPr>
              <w:t xml:space="preserve"> </w:t>
            </w:r>
            <w:r>
              <w:rPr>
                <w:spacing w:val="6"/>
              </w:rPr>
              <w:t>，对法定代表人、主要负责人、直接负责的主管人</w:t>
            </w:r>
            <w:r>
              <w:rPr>
                <w:spacing w:val="5"/>
              </w:rPr>
              <w:t>员和其他责任人员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，并处所获收入百分之三十</w:t>
            </w:r>
            <w:r>
              <w:t xml:space="preserve"> </w:t>
            </w:r>
            <w:r>
              <w:rPr>
                <w:spacing w:val="6"/>
              </w:rPr>
              <w:t>以上三倍以下的罚款，十年直至终身禁止从事药品生产经营活动</w:t>
            </w:r>
            <w:r>
              <w:rPr>
                <w:spacing w:val="15"/>
                <w:w w:val="101"/>
              </w:rPr>
              <w:t xml:space="preserve"> </w:t>
            </w:r>
            <w:r>
              <w:rPr>
                <w:spacing w:val="6"/>
              </w:rPr>
              <w:t xml:space="preserve">，并可以由公安机关处五日以上十五日以下的拘留 </w:t>
            </w:r>
            <w:r>
              <w:rPr>
                <w:spacing w:val="-10"/>
              </w:rPr>
              <w:t>：（</w:t>
            </w:r>
            <w:r>
              <w:rPr>
                <w:spacing w:val="-7"/>
              </w:rPr>
              <w:t xml:space="preserve"> </w:t>
            </w:r>
            <w:r>
              <w:rPr>
                <w:spacing w:val="6"/>
              </w:rPr>
              <w:t>一）未取得药品批准证明</w:t>
            </w:r>
            <w:r>
              <w:rPr>
                <w:spacing w:val="5"/>
              </w:rPr>
              <w:t>文件生产</w:t>
            </w:r>
            <w:r>
              <w:rPr>
                <w:spacing w:val="14"/>
                <w:w w:val="101"/>
              </w:rPr>
              <w:t xml:space="preserve"> </w:t>
            </w:r>
            <w:r>
              <w:rPr>
                <w:spacing w:val="5"/>
              </w:rPr>
              <w:t>、进口药品。</w:t>
            </w:r>
          </w:p>
        </w:tc>
        <w:tc>
          <w:tcPr>
            <w:tcW w:w="371" w:type="dxa"/>
            <w:vAlign w:val="top"/>
          </w:tcPr>
          <w:p w14:paraId="76569312">
            <w:pPr>
              <w:rPr>
                <w:rFonts w:ascii="Arial"/>
                <w:sz w:val="21"/>
              </w:rPr>
            </w:pPr>
          </w:p>
        </w:tc>
      </w:tr>
      <w:tr w14:paraId="287A9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16" w:type="dxa"/>
            <w:vAlign w:val="top"/>
          </w:tcPr>
          <w:p w14:paraId="317897F3">
            <w:pPr>
              <w:pStyle w:val="6"/>
              <w:spacing w:before="224" w:line="108" w:lineRule="exact"/>
              <w:ind w:left="248"/>
            </w:pPr>
            <w:r>
              <w:rPr>
                <w:position w:val="1"/>
              </w:rPr>
              <w:t>953</w:t>
            </w:r>
          </w:p>
        </w:tc>
        <w:tc>
          <w:tcPr>
            <w:tcW w:w="1682" w:type="dxa"/>
            <w:vAlign w:val="top"/>
          </w:tcPr>
          <w:p w14:paraId="343BDD33">
            <w:pPr>
              <w:pStyle w:val="6"/>
              <w:spacing w:before="167" w:line="261" w:lineRule="auto"/>
              <w:ind w:left="14" w:right="18" w:firstLine="2"/>
            </w:pPr>
            <w:r>
              <w:rPr>
                <w:spacing w:val="6"/>
              </w:rPr>
              <w:t>对使用采取欺骗手段取得的药品批准证明文</w:t>
            </w:r>
            <w:r>
              <w:t xml:space="preserve"> </w:t>
            </w:r>
            <w:r>
              <w:rPr>
                <w:spacing w:val="5"/>
              </w:rPr>
              <w:t>件生产</w:t>
            </w:r>
            <w:r>
              <w:rPr>
                <w:spacing w:val="14"/>
                <w:w w:val="101"/>
              </w:rPr>
              <w:t xml:space="preserve"> </w:t>
            </w:r>
            <w:r>
              <w:rPr>
                <w:spacing w:val="5"/>
              </w:rPr>
              <w:t>、进口药品的处罚</w:t>
            </w:r>
          </w:p>
        </w:tc>
        <w:tc>
          <w:tcPr>
            <w:tcW w:w="536" w:type="dxa"/>
            <w:vAlign w:val="top"/>
          </w:tcPr>
          <w:p w14:paraId="4FFCD3EE">
            <w:pPr>
              <w:pStyle w:val="6"/>
              <w:spacing w:before="224" w:line="229" w:lineRule="auto"/>
              <w:ind w:left="95"/>
            </w:pPr>
            <w:r>
              <w:rPr>
                <w:spacing w:val="5"/>
              </w:rPr>
              <w:t>行政处罚</w:t>
            </w:r>
          </w:p>
        </w:tc>
        <w:tc>
          <w:tcPr>
            <w:tcW w:w="879" w:type="dxa"/>
            <w:vAlign w:val="top"/>
          </w:tcPr>
          <w:p w14:paraId="26721076">
            <w:pPr>
              <w:pStyle w:val="6"/>
              <w:spacing w:before="110" w:line="231" w:lineRule="auto"/>
              <w:ind w:left="185"/>
            </w:pPr>
            <w:r>
              <w:rPr>
                <w:spacing w:val="4"/>
              </w:rPr>
              <w:t>药品监督管理</w:t>
            </w:r>
          </w:p>
          <w:p w14:paraId="546D03F7">
            <w:pPr>
              <w:pStyle w:val="6"/>
              <w:spacing w:before="14" w:line="230" w:lineRule="auto"/>
              <w:ind w:left="180"/>
            </w:pPr>
            <w:r>
              <w:rPr>
                <w:spacing w:val="4"/>
              </w:rPr>
              <w:t>部门（省级、</w:t>
            </w:r>
          </w:p>
          <w:p w14:paraId="23307819">
            <w:pPr>
              <w:pStyle w:val="6"/>
              <w:spacing w:before="14" w:line="231" w:lineRule="auto"/>
              <w:ind w:left="184"/>
            </w:pPr>
            <w:r>
              <w:rPr>
                <w:spacing w:val="4"/>
              </w:rPr>
              <w:t>市级、县级）</w:t>
            </w:r>
          </w:p>
        </w:tc>
        <w:tc>
          <w:tcPr>
            <w:tcW w:w="1259" w:type="dxa"/>
            <w:vAlign w:val="top"/>
          </w:tcPr>
          <w:p w14:paraId="0B914EBB">
            <w:pPr>
              <w:pStyle w:val="6"/>
              <w:spacing w:before="168" w:line="228" w:lineRule="auto"/>
              <w:ind w:left="28"/>
            </w:pPr>
            <w:r>
              <w:rPr>
                <w:spacing w:val="5"/>
              </w:rPr>
              <w:t>省抽检中心／市、县级市场监督</w:t>
            </w:r>
          </w:p>
          <w:p w14:paraId="08AE1375">
            <w:pPr>
              <w:pStyle w:val="6"/>
              <w:spacing w:before="13" w:line="231" w:lineRule="auto"/>
              <w:ind w:left="328"/>
            </w:pPr>
            <w:r>
              <w:rPr>
                <w:spacing w:val="5"/>
              </w:rPr>
              <w:t>管理局办案机构</w:t>
            </w:r>
          </w:p>
        </w:tc>
        <w:tc>
          <w:tcPr>
            <w:tcW w:w="10978" w:type="dxa"/>
            <w:vAlign w:val="top"/>
          </w:tcPr>
          <w:p w14:paraId="7BA17AC5">
            <w:pPr>
              <w:pStyle w:val="6"/>
              <w:spacing w:before="110" w:line="263" w:lineRule="auto"/>
              <w:ind w:left="18" w:right="67" w:firstLine="85"/>
              <w:jc w:val="both"/>
            </w:pPr>
            <w:r>
              <w:rPr>
                <w:spacing w:val="6"/>
              </w:rPr>
              <w:t>《药品管理法》第一百二十四条：违反本法规定</w:t>
            </w:r>
            <w:r>
              <w:rPr>
                <w:spacing w:val="16"/>
              </w:rPr>
              <w:t xml:space="preserve"> </w:t>
            </w:r>
            <w:r>
              <w:rPr>
                <w:spacing w:val="6"/>
              </w:rPr>
              <w:t>，有下列行为之一的</w:t>
            </w:r>
            <w:r>
              <w:rPr>
                <w:spacing w:val="15"/>
                <w:w w:val="101"/>
              </w:rPr>
              <w:t xml:space="preserve"> </w:t>
            </w:r>
            <w:r>
              <w:rPr>
                <w:spacing w:val="6"/>
              </w:rPr>
              <w:t>，没收违法生产、进</w:t>
            </w:r>
            <w:r>
              <w:rPr>
                <w:spacing w:val="-21"/>
              </w:rPr>
              <w:t xml:space="preserve"> </w:t>
            </w:r>
            <w:r>
              <w:rPr>
                <w:spacing w:val="6"/>
              </w:rPr>
              <w:t>口、销售的药品和违法所得以及专门用于违法生产的原料</w:t>
            </w:r>
            <w:r>
              <w:rPr>
                <w:spacing w:val="14"/>
                <w:w w:val="101"/>
              </w:rPr>
              <w:t xml:space="preserve"> </w:t>
            </w:r>
            <w:r>
              <w:rPr>
                <w:spacing w:val="6"/>
              </w:rPr>
              <w:t>、</w:t>
            </w:r>
            <w:r>
              <w:rPr>
                <w:spacing w:val="5"/>
              </w:rPr>
              <w:t>辅料、包装材料和生产设备</w:t>
            </w:r>
            <w:r>
              <w:rPr>
                <w:spacing w:val="15"/>
                <w:w w:val="102"/>
              </w:rPr>
              <w:t xml:space="preserve"> </w:t>
            </w:r>
            <w:r>
              <w:rPr>
                <w:spacing w:val="5"/>
              </w:rPr>
              <w:t>，责令停产停业整顿</w:t>
            </w:r>
            <w:r>
              <w:rPr>
                <w:spacing w:val="15"/>
                <w:w w:val="101"/>
              </w:rPr>
              <w:t xml:space="preserve"> </w:t>
            </w:r>
            <w:r>
              <w:rPr>
                <w:spacing w:val="5"/>
              </w:rPr>
              <w:t>，并处违法生产、进</w:t>
            </w:r>
            <w:r>
              <w:rPr>
                <w:spacing w:val="-21"/>
              </w:rPr>
              <w:t xml:space="preserve"> </w:t>
            </w:r>
            <w:r>
              <w:rPr>
                <w:spacing w:val="5"/>
              </w:rPr>
              <w:t>口、销售的药品货值金额十五倍以上三十倍以下的罚款 ；货值</w:t>
            </w:r>
            <w:r>
              <w:t xml:space="preserve"> </w:t>
            </w:r>
            <w:r>
              <w:rPr>
                <w:spacing w:val="6"/>
              </w:rPr>
              <w:t>金额不足十万元的</w:t>
            </w:r>
            <w:r>
              <w:rPr>
                <w:spacing w:val="16"/>
                <w:w w:val="101"/>
              </w:rPr>
              <w:t xml:space="preserve"> </w:t>
            </w:r>
            <w:r>
              <w:rPr>
                <w:spacing w:val="6"/>
              </w:rPr>
              <w:t>，按十万元计算；情节严重的，</w:t>
            </w:r>
            <w:r>
              <w:rPr>
                <w:spacing w:val="24"/>
                <w:w w:val="101"/>
              </w:rPr>
              <w:t xml:space="preserve"> </w:t>
            </w:r>
            <w:r>
              <w:rPr>
                <w:spacing w:val="6"/>
              </w:rPr>
              <w:t>吊销药品批准证明文件直至吊销药品生产许可证</w:t>
            </w:r>
            <w:r>
              <w:rPr>
                <w:spacing w:val="14"/>
                <w:w w:val="101"/>
              </w:rPr>
              <w:t xml:space="preserve"> </w:t>
            </w:r>
            <w:r>
              <w:rPr>
                <w:spacing w:val="6"/>
              </w:rPr>
              <w:t>、药品经营许可证或者医疗机构制剂许可证</w:t>
            </w:r>
            <w:r>
              <w:rPr>
                <w:spacing w:val="15"/>
                <w:w w:val="101"/>
              </w:rPr>
              <w:t xml:space="preserve"> </w:t>
            </w:r>
            <w:r>
              <w:rPr>
                <w:spacing w:val="6"/>
              </w:rPr>
              <w:t>，对法定代表人、主要负责人、直接负责的主管人</w:t>
            </w:r>
            <w:r>
              <w:rPr>
                <w:spacing w:val="5"/>
              </w:rPr>
              <w:t>员和其他责任人员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，并处所获收入百分之三十</w:t>
            </w:r>
            <w:r>
              <w:t xml:space="preserve"> </w:t>
            </w:r>
            <w:r>
              <w:rPr>
                <w:spacing w:val="6"/>
              </w:rPr>
              <w:t>以上三倍以下的罚款，十年直至终身禁止从事药品生产经营活动</w:t>
            </w:r>
            <w:r>
              <w:rPr>
                <w:spacing w:val="16"/>
                <w:w w:val="101"/>
              </w:rPr>
              <w:t xml:space="preserve"> </w:t>
            </w:r>
            <w:r>
              <w:rPr>
                <w:spacing w:val="6"/>
              </w:rPr>
              <w:t xml:space="preserve">，并可以由公安机关处五日以上十五日以下的拘留 </w:t>
            </w:r>
            <w:r>
              <w:rPr>
                <w:spacing w:val="-10"/>
              </w:rPr>
              <w:t>：（</w:t>
            </w:r>
            <w:r>
              <w:rPr>
                <w:spacing w:val="-8"/>
              </w:rPr>
              <w:t xml:space="preserve"> </w:t>
            </w:r>
            <w:r>
              <w:rPr>
                <w:spacing w:val="6"/>
              </w:rPr>
              <w:t>二）使用采取欺骗手段取得的药品批准证明文件生</w:t>
            </w:r>
            <w:r>
              <w:rPr>
                <w:spacing w:val="5"/>
              </w:rPr>
              <w:t>产</w:t>
            </w:r>
            <w:r>
              <w:rPr>
                <w:spacing w:val="14"/>
                <w:w w:val="101"/>
              </w:rPr>
              <w:t xml:space="preserve"> </w:t>
            </w:r>
            <w:r>
              <w:rPr>
                <w:spacing w:val="5"/>
              </w:rPr>
              <w:t>、进口药品。</w:t>
            </w:r>
          </w:p>
        </w:tc>
        <w:tc>
          <w:tcPr>
            <w:tcW w:w="371" w:type="dxa"/>
            <w:vAlign w:val="top"/>
          </w:tcPr>
          <w:p w14:paraId="507B381B">
            <w:pPr>
              <w:rPr>
                <w:rFonts w:ascii="Arial"/>
                <w:sz w:val="21"/>
              </w:rPr>
            </w:pPr>
          </w:p>
        </w:tc>
      </w:tr>
      <w:tr w14:paraId="76888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6" w:type="dxa"/>
            <w:vAlign w:val="top"/>
          </w:tcPr>
          <w:p w14:paraId="0990075E">
            <w:pPr>
              <w:pStyle w:val="6"/>
              <w:spacing w:before="220" w:line="108" w:lineRule="exact"/>
              <w:ind w:left="248"/>
            </w:pPr>
            <w:r>
              <w:rPr>
                <w:position w:val="1"/>
              </w:rPr>
              <w:t>954</w:t>
            </w:r>
          </w:p>
        </w:tc>
        <w:tc>
          <w:tcPr>
            <w:tcW w:w="1682" w:type="dxa"/>
            <w:vAlign w:val="top"/>
          </w:tcPr>
          <w:p w14:paraId="68D97C6B">
            <w:pPr>
              <w:pStyle w:val="6"/>
              <w:spacing w:before="162" w:line="264" w:lineRule="auto"/>
              <w:ind w:left="20" w:right="18" w:hanging="3"/>
            </w:pPr>
            <w:r>
              <w:rPr>
                <w:spacing w:val="6"/>
              </w:rPr>
              <w:t>对使用未经审评审批的原料药生产药品的处</w:t>
            </w:r>
            <w:r>
              <w:t xml:space="preserve"> 罚</w:t>
            </w:r>
          </w:p>
        </w:tc>
        <w:tc>
          <w:tcPr>
            <w:tcW w:w="536" w:type="dxa"/>
            <w:vAlign w:val="top"/>
          </w:tcPr>
          <w:p w14:paraId="05A131E3">
            <w:pPr>
              <w:pStyle w:val="6"/>
              <w:spacing w:before="220" w:line="229" w:lineRule="auto"/>
              <w:ind w:left="95"/>
            </w:pPr>
            <w:r>
              <w:rPr>
                <w:spacing w:val="5"/>
              </w:rPr>
              <w:t>行政处罚</w:t>
            </w:r>
          </w:p>
        </w:tc>
        <w:tc>
          <w:tcPr>
            <w:tcW w:w="879" w:type="dxa"/>
            <w:vAlign w:val="top"/>
          </w:tcPr>
          <w:p w14:paraId="2B95E1FA">
            <w:pPr>
              <w:pStyle w:val="6"/>
              <w:spacing w:before="107" w:line="231" w:lineRule="auto"/>
              <w:ind w:left="185"/>
            </w:pPr>
            <w:r>
              <w:rPr>
                <w:spacing w:val="4"/>
              </w:rPr>
              <w:t>药品监督管理</w:t>
            </w:r>
          </w:p>
          <w:p w14:paraId="0DA773FC">
            <w:pPr>
              <w:pStyle w:val="6"/>
              <w:spacing w:before="13" w:line="230" w:lineRule="auto"/>
              <w:ind w:left="180"/>
            </w:pPr>
            <w:r>
              <w:rPr>
                <w:spacing w:val="4"/>
              </w:rPr>
              <w:t>部门（省级、</w:t>
            </w:r>
          </w:p>
          <w:p w14:paraId="03A0DDA3">
            <w:pPr>
              <w:pStyle w:val="6"/>
              <w:spacing w:before="14" w:line="231" w:lineRule="auto"/>
              <w:ind w:left="184"/>
            </w:pPr>
            <w:r>
              <w:rPr>
                <w:spacing w:val="4"/>
              </w:rPr>
              <w:t>市级、县级）</w:t>
            </w:r>
          </w:p>
        </w:tc>
        <w:tc>
          <w:tcPr>
            <w:tcW w:w="1259" w:type="dxa"/>
            <w:vAlign w:val="top"/>
          </w:tcPr>
          <w:p w14:paraId="2663D6C2">
            <w:pPr>
              <w:pStyle w:val="6"/>
              <w:spacing w:before="163" w:line="228" w:lineRule="auto"/>
              <w:ind w:left="28"/>
            </w:pPr>
            <w:r>
              <w:rPr>
                <w:spacing w:val="5"/>
              </w:rPr>
              <w:t>省抽检中心／市、县级市场监督</w:t>
            </w:r>
          </w:p>
          <w:p w14:paraId="11F51966">
            <w:pPr>
              <w:pStyle w:val="6"/>
              <w:spacing w:before="14" w:line="231" w:lineRule="auto"/>
              <w:ind w:left="328"/>
            </w:pPr>
            <w:r>
              <w:rPr>
                <w:spacing w:val="5"/>
              </w:rPr>
              <w:t>管理局办案机构</w:t>
            </w:r>
          </w:p>
        </w:tc>
        <w:tc>
          <w:tcPr>
            <w:tcW w:w="10978" w:type="dxa"/>
            <w:vAlign w:val="top"/>
          </w:tcPr>
          <w:p w14:paraId="23F782DB">
            <w:pPr>
              <w:pStyle w:val="6"/>
              <w:spacing w:before="107" w:line="262" w:lineRule="auto"/>
              <w:ind w:left="18" w:right="67" w:firstLine="85"/>
              <w:jc w:val="both"/>
            </w:pPr>
            <w:r>
              <w:rPr>
                <w:spacing w:val="6"/>
              </w:rPr>
              <w:t>《药品管理法》第一百二十四条：违反本法规定</w:t>
            </w:r>
            <w:r>
              <w:rPr>
                <w:spacing w:val="16"/>
              </w:rPr>
              <w:t xml:space="preserve"> </w:t>
            </w:r>
            <w:r>
              <w:rPr>
                <w:spacing w:val="6"/>
              </w:rPr>
              <w:t>，有下列行为之一的</w:t>
            </w:r>
            <w:r>
              <w:rPr>
                <w:spacing w:val="15"/>
                <w:w w:val="101"/>
              </w:rPr>
              <w:t xml:space="preserve"> </w:t>
            </w:r>
            <w:r>
              <w:rPr>
                <w:spacing w:val="6"/>
              </w:rPr>
              <w:t>，没收违法生产、进</w:t>
            </w:r>
            <w:r>
              <w:rPr>
                <w:spacing w:val="-21"/>
              </w:rPr>
              <w:t xml:space="preserve"> </w:t>
            </w:r>
            <w:r>
              <w:rPr>
                <w:spacing w:val="6"/>
              </w:rPr>
              <w:t>口、销售的药品和违法所得以及专门用于违法生产的原料</w:t>
            </w:r>
            <w:r>
              <w:rPr>
                <w:spacing w:val="14"/>
                <w:w w:val="101"/>
              </w:rPr>
              <w:t xml:space="preserve"> </w:t>
            </w:r>
            <w:r>
              <w:rPr>
                <w:spacing w:val="6"/>
              </w:rPr>
              <w:t>、</w:t>
            </w:r>
            <w:r>
              <w:rPr>
                <w:spacing w:val="5"/>
              </w:rPr>
              <w:t>辅料、包装材料和生产设备</w:t>
            </w:r>
            <w:r>
              <w:rPr>
                <w:spacing w:val="15"/>
                <w:w w:val="102"/>
              </w:rPr>
              <w:t xml:space="preserve"> </w:t>
            </w:r>
            <w:r>
              <w:rPr>
                <w:spacing w:val="5"/>
              </w:rPr>
              <w:t>，责令停产停业整顿</w:t>
            </w:r>
            <w:r>
              <w:rPr>
                <w:spacing w:val="15"/>
                <w:w w:val="101"/>
              </w:rPr>
              <w:t xml:space="preserve"> </w:t>
            </w:r>
            <w:r>
              <w:rPr>
                <w:spacing w:val="5"/>
              </w:rPr>
              <w:t>，并处违法生产、进</w:t>
            </w:r>
            <w:r>
              <w:rPr>
                <w:spacing w:val="-21"/>
              </w:rPr>
              <w:t xml:space="preserve"> </w:t>
            </w:r>
            <w:r>
              <w:rPr>
                <w:spacing w:val="5"/>
              </w:rPr>
              <w:t>口、销售的药品货值金额十五倍以上三十倍以下的罚款 ；货值</w:t>
            </w:r>
            <w:r>
              <w:t xml:space="preserve"> </w:t>
            </w:r>
            <w:r>
              <w:rPr>
                <w:spacing w:val="6"/>
              </w:rPr>
              <w:t>金额不足十万元的</w:t>
            </w:r>
            <w:r>
              <w:rPr>
                <w:spacing w:val="16"/>
                <w:w w:val="101"/>
              </w:rPr>
              <w:t xml:space="preserve"> </w:t>
            </w:r>
            <w:r>
              <w:rPr>
                <w:spacing w:val="6"/>
              </w:rPr>
              <w:t>，按十万元计算；情节严重的，</w:t>
            </w:r>
            <w:r>
              <w:rPr>
                <w:spacing w:val="24"/>
                <w:w w:val="101"/>
              </w:rPr>
              <w:t xml:space="preserve"> </w:t>
            </w:r>
            <w:r>
              <w:rPr>
                <w:spacing w:val="6"/>
              </w:rPr>
              <w:t>吊销药品批准证明文件直至吊销药品生产许可证</w:t>
            </w:r>
            <w:r>
              <w:rPr>
                <w:spacing w:val="14"/>
                <w:w w:val="101"/>
              </w:rPr>
              <w:t xml:space="preserve"> </w:t>
            </w:r>
            <w:r>
              <w:rPr>
                <w:spacing w:val="6"/>
              </w:rPr>
              <w:t>、药品经营许可证或者医疗机构制剂许可证</w:t>
            </w:r>
            <w:r>
              <w:rPr>
                <w:spacing w:val="15"/>
                <w:w w:val="101"/>
              </w:rPr>
              <w:t xml:space="preserve"> </w:t>
            </w:r>
            <w:r>
              <w:rPr>
                <w:spacing w:val="6"/>
              </w:rPr>
              <w:t>，对法定代表人、主要负责人、直接负责的主管人</w:t>
            </w:r>
            <w:r>
              <w:rPr>
                <w:spacing w:val="5"/>
              </w:rPr>
              <w:t>员和其他责任人员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，并处所获收入百分之三十</w:t>
            </w:r>
            <w:r>
              <w:t xml:space="preserve"> </w:t>
            </w:r>
            <w:r>
              <w:rPr>
                <w:spacing w:val="6"/>
              </w:rPr>
              <w:t>以上三倍以下的罚款，十年直至终身禁止从事药品生产经营活动</w:t>
            </w:r>
            <w:r>
              <w:rPr>
                <w:spacing w:val="15"/>
                <w:w w:val="101"/>
              </w:rPr>
              <w:t xml:space="preserve"> </w:t>
            </w:r>
            <w:r>
              <w:rPr>
                <w:spacing w:val="6"/>
              </w:rPr>
              <w:t xml:space="preserve">，并可以由公安机关处五日以上十五日以下的拘留 </w:t>
            </w:r>
            <w:r>
              <w:rPr>
                <w:spacing w:val="-10"/>
              </w:rPr>
              <w:t>：（</w:t>
            </w:r>
            <w:r>
              <w:rPr>
                <w:spacing w:val="-6"/>
              </w:rPr>
              <w:t xml:space="preserve"> </w:t>
            </w:r>
            <w:r>
              <w:rPr>
                <w:spacing w:val="6"/>
              </w:rPr>
              <w:t>三）使用未经审评审批的原料药生</w:t>
            </w:r>
            <w:r>
              <w:rPr>
                <w:spacing w:val="5"/>
              </w:rPr>
              <w:t>产药品 。</w:t>
            </w:r>
          </w:p>
        </w:tc>
        <w:tc>
          <w:tcPr>
            <w:tcW w:w="371" w:type="dxa"/>
            <w:vAlign w:val="top"/>
          </w:tcPr>
          <w:p w14:paraId="0EE6F8E7">
            <w:pPr>
              <w:rPr>
                <w:rFonts w:ascii="Arial"/>
                <w:sz w:val="21"/>
              </w:rPr>
            </w:pPr>
          </w:p>
        </w:tc>
      </w:tr>
      <w:tr w14:paraId="33788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6" w:type="dxa"/>
            <w:vAlign w:val="top"/>
          </w:tcPr>
          <w:p w14:paraId="62C65E02">
            <w:pPr>
              <w:pStyle w:val="6"/>
              <w:spacing w:before="219" w:line="108" w:lineRule="exact"/>
              <w:ind w:left="248"/>
            </w:pPr>
            <w:r>
              <w:rPr>
                <w:position w:val="1"/>
              </w:rPr>
              <w:t>955</w:t>
            </w:r>
          </w:p>
        </w:tc>
        <w:tc>
          <w:tcPr>
            <w:tcW w:w="1682" w:type="dxa"/>
            <w:vAlign w:val="top"/>
          </w:tcPr>
          <w:p w14:paraId="01DBFC70">
            <w:pPr>
              <w:pStyle w:val="6"/>
              <w:spacing w:before="219" w:line="228" w:lineRule="auto"/>
              <w:ind w:left="17"/>
            </w:pPr>
            <w:r>
              <w:rPr>
                <w:spacing w:val="6"/>
              </w:rPr>
              <w:t>对应当检验而未经检验即销售药品的处罚</w:t>
            </w:r>
          </w:p>
        </w:tc>
        <w:tc>
          <w:tcPr>
            <w:tcW w:w="536" w:type="dxa"/>
            <w:vAlign w:val="top"/>
          </w:tcPr>
          <w:p w14:paraId="00D1C634">
            <w:pPr>
              <w:pStyle w:val="6"/>
              <w:spacing w:before="219" w:line="229" w:lineRule="auto"/>
              <w:ind w:left="95"/>
            </w:pPr>
            <w:r>
              <w:rPr>
                <w:spacing w:val="5"/>
              </w:rPr>
              <w:t>行政处罚</w:t>
            </w:r>
          </w:p>
        </w:tc>
        <w:tc>
          <w:tcPr>
            <w:tcW w:w="879" w:type="dxa"/>
            <w:vAlign w:val="top"/>
          </w:tcPr>
          <w:p w14:paraId="1BAF17DE">
            <w:pPr>
              <w:pStyle w:val="6"/>
              <w:spacing w:before="105" w:line="231" w:lineRule="auto"/>
              <w:ind w:left="185"/>
            </w:pPr>
            <w:r>
              <w:rPr>
                <w:spacing w:val="4"/>
              </w:rPr>
              <w:t>药品监督管理</w:t>
            </w:r>
          </w:p>
          <w:p w14:paraId="76EB87C1">
            <w:pPr>
              <w:pStyle w:val="6"/>
              <w:spacing w:before="13" w:line="230" w:lineRule="auto"/>
              <w:ind w:left="180"/>
            </w:pPr>
            <w:r>
              <w:rPr>
                <w:spacing w:val="4"/>
              </w:rPr>
              <w:t>部门（省级、</w:t>
            </w:r>
          </w:p>
          <w:p w14:paraId="71734F24">
            <w:pPr>
              <w:pStyle w:val="6"/>
              <w:spacing w:before="14" w:line="231" w:lineRule="auto"/>
              <w:ind w:left="184"/>
            </w:pPr>
            <w:r>
              <w:rPr>
                <w:spacing w:val="4"/>
              </w:rPr>
              <w:t>市级、县级）</w:t>
            </w:r>
          </w:p>
        </w:tc>
        <w:tc>
          <w:tcPr>
            <w:tcW w:w="1259" w:type="dxa"/>
            <w:vAlign w:val="top"/>
          </w:tcPr>
          <w:p w14:paraId="0DCB4D56">
            <w:pPr>
              <w:pStyle w:val="6"/>
              <w:spacing w:before="163" w:line="228" w:lineRule="auto"/>
              <w:ind w:left="28"/>
            </w:pPr>
            <w:r>
              <w:rPr>
                <w:spacing w:val="5"/>
              </w:rPr>
              <w:t>省抽检中心／市、县级市场监督</w:t>
            </w:r>
          </w:p>
          <w:p w14:paraId="6D9142D7">
            <w:pPr>
              <w:pStyle w:val="6"/>
              <w:spacing w:before="14" w:line="231" w:lineRule="auto"/>
              <w:ind w:left="328"/>
            </w:pPr>
            <w:r>
              <w:rPr>
                <w:spacing w:val="5"/>
              </w:rPr>
              <w:t>管理局办案机构</w:t>
            </w:r>
          </w:p>
        </w:tc>
        <w:tc>
          <w:tcPr>
            <w:tcW w:w="10978" w:type="dxa"/>
            <w:vAlign w:val="top"/>
          </w:tcPr>
          <w:p w14:paraId="42B3ABEB">
            <w:pPr>
              <w:pStyle w:val="6"/>
              <w:spacing w:before="105" w:line="263" w:lineRule="auto"/>
              <w:ind w:left="18" w:right="67" w:firstLine="85"/>
              <w:jc w:val="both"/>
            </w:pPr>
            <w:r>
              <w:rPr>
                <w:spacing w:val="6"/>
              </w:rPr>
              <w:t>《药品管理法》第一百二十四条：违反本法规定</w:t>
            </w:r>
            <w:r>
              <w:rPr>
                <w:spacing w:val="16"/>
              </w:rPr>
              <w:t xml:space="preserve"> </w:t>
            </w:r>
            <w:r>
              <w:rPr>
                <w:spacing w:val="6"/>
              </w:rPr>
              <w:t>，有下列行为之一的</w:t>
            </w:r>
            <w:r>
              <w:rPr>
                <w:spacing w:val="15"/>
                <w:w w:val="101"/>
              </w:rPr>
              <w:t xml:space="preserve"> </w:t>
            </w:r>
            <w:r>
              <w:rPr>
                <w:spacing w:val="6"/>
              </w:rPr>
              <w:t>，没收违法生产、进</w:t>
            </w:r>
            <w:r>
              <w:rPr>
                <w:spacing w:val="-21"/>
              </w:rPr>
              <w:t xml:space="preserve"> </w:t>
            </w:r>
            <w:r>
              <w:rPr>
                <w:spacing w:val="6"/>
              </w:rPr>
              <w:t>口、销售的药品和违法所得以及专门用于违法生产的原料</w:t>
            </w:r>
            <w:r>
              <w:rPr>
                <w:spacing w:val="14"/>
                <w:w w:val="101"/>
              </w:rPr>
              <w:t xml:space="preserve"> </w:t>
            </w:r>
            <w:r>
              <w:rPr>
                <w:spacing w:val="6"/>
              </w:rPr>
              <w:t>、</w:t>
            </w:r>
            <w:r>
              <w:rPr>
                <w:spacing w:val="5"/>
              </w:rPr>
              <w:t>辅料、包装材料和生产设备</w:t>
            </w:r>
            <w:r>
              <w:rPr>
                <w:spacing w:val="15"/>
                <w:w w:val="102"/>
              </w:rPr>
              <w:t xml:space="preserve"> </w:t>
            </w:r>
            <w:r>
              <w:rPr>
                <w:spacing w:val="5"/>
              </w:rPr>
              <w:t>，责令停产停业整顿</w:t>
            </w:r>
            <w:r>
              <w:rPr>
                <w:spacing w:val="15"/>
                <w:w w:val="101"/>
              </w:rPr>
              <w:t xml:space="preserve"> </w:t>
            </w:r>
            <w:r>
              <w:rPr>
                <w:spacing w:val="5"/>
              </w:rPr>
              <w:t>，并处违法生产、进</w:t>
            </w:r>
            <w:r>
              <w:rPr>
                <w:spacing w:val="-21"/>
              </w:rPr>
              <w:t xml:space="preserve"> </w:t>
            </w:r>
            <w:r>
              <w:rPr>
                <w:spacing w:val="5"/>
              </w:rPr>
              <w:t>口、销售的药品货值金额十五倍以上三十倍以下的罚款 ；货值</w:t>
            </w:r>
            <w:r>
              <w:t xml:space="preserve"> </w:t>
            </w:r>
            <w:r>
              <w:rPr>
                <w:spacing w:val="6"/>
              </w:rPr>
              <w:t>金额不足十万元的</w:t>
            </w:r>
            <w:r>
              <w:rPr>
                <w:spacing w:val="16"/>
                <w:w w:val="101"/>
              </w:rPr>
              <w:t xml:space="preserve"> </w:t>
            </w:r>
            <w:r>
              <w:rPr>
                <w:spacing w:val="6"/>
              </w:rPr>
              <w:t>，按十万元计算；情节严重的，</w:t>
            </w:r>
            <w:r>
              <w:rPr>
                <w:spacing w:val="24"/>
                <w:w w:val="101"/>
              </w:rPr>
              <w:t xml:space="preserve"> </w:t>
            </w:r>
            <w:r>
              <w:rPr>
                <w:spacing w:val="6"/>
              </w:rPr>
              <w:t>吊销药品批准证明文件直至吊销药品生产许可证</w:t>
            </w:r>
            <w:r>
              <w:rPr>
                <w:spacing w:val="14"/>
                <w:w w:val="101"/>
              </w:rPr>
              <w:t xml:space="preserve"> </w:t>
            </w:r>
            <w:r>
              <w:rPr>
                <w:spacing w:val="6"/>
              </w:rPr>
              <w:t>、药品经营许可证或者医疗机构制剂许可证</w:t>
            </w:r>
            <w:r>
              <w:rPr>
                <w:spacing w:val="15"/>
                <w:w w:val="101"/>
              </w:rPr>
              <w:t xml:space="preserve"> </w:t>
            </w:r>
            <w:r>
              <w:rPr>
                <w:spacing w:val="6"/>
              </w:rPr>
              <w:t>，对法定代表人、主要负责人、直接负责的主管人</w:t>
            </w:r>
            <w:r>
              <w:rPr>
                <w:spacing w:val="5"/>
              </w:rPr>
              <w:t>员和其他责任人员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，并处所获收入百分之三十</w:t>
            </w:r>
            <w:r>
              <w:t xml:space="preserve"> </w:t>
            </w:r>
            <w:r>
              <w:rPr>
                <w:spacing w:val="6"/>
              </w:rPr>
              <w:t>以上三倍以下的罚款，十年直至终身禁止从事药品生产经营活动</w:t>
            </w:r>
            <w:r>
              <w:rPr>
                <w:spacing w:val="16"/>
              </w:rPr>
              <w:t xml:space="preserve"> </w:t>
            </w:r>
            <w:r>
              <w:rPr>
                <w:spacing w:val="6"/>
              </w:rPr>
              <w:t>，并可以由公安机关处</w:t>
            </w:r>
            <w:r>
              <w:rPr>
                <w:spacing w:val="5"/>
              </w:rPr>
              <w:t xml:space="preserve">五日以上十五日以下的拘留 </w:t>
            </w:r>
            <w:r>
              <w:rPr>
                <w:spacing w:val="-10"/>
              </w:rPr>
              <w:t>：（</w:t>
            </w:r>
            <w:r>
              <w:rPr>
                <w:spacing w:val="-2"/>
              </w:rPr>
              <w:t xml:space="preserve"> </w:t>
            </w:r>
            <w:r>
              <w:rPr>
                <w:spacing w:val="5"/>
              </w:rPr>
              <w:t>四</w:t>
            </w:r>
            <w:r>
              <w:rPr>
                <w:spacing w:val="-16"/>
              </w:rPr>
              <w:t xml:space="preserve"> </w:t>
            </w:r>
            <w:r>
              <w:rPr>
                <w:spacing w:val="5"/>
              </w:rPr>
              <w:t>）应当检验而未经检验即销售药品。</w:t>
            </w:r>
          </w:p>
        </w:tc>
        <w:tc>
          <w:tcPr>
            <w:tcW w:w="371" w:type="dxa"/>
            <w:vAlign w:val="top"/>
          </w:tcPr>
          <w:p w14:paraId="28C0C441">
            <w:pPr>
              <w:rPr>
                <w:rFonts w:ascii="Arial"/>
                <w:sz w:val="21"/>
              </w:rPr>
            </w:pPr>
          </w:p>
        </w:tc>
      </w:tr>
      <w:tr w14:paraId="380EF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16" w:type="dxa"/>
            <w:vAlign w:val="top"/>
          </w:tcPr>
          <w:p w14:paraId="512A4584">
            <w:pPr>
              <w:pStyle w:val="6"/>
              <w:spacing w:before="213" w:line="108" w:lineRule="exact"/>
              <w:ind w:left="248"/>
            </w:pPr>
            <w:r>
              <w:rPr>
                <w:position w:val="1"/>
              </w:rPr>
              <w:t>956</w:t>
            </w:r>
          </w:p>
        </w:tc>
        <w:tc>
          <w:tcPr>
            <w:tcW w:w="1682" w:type="dxa"/>
            <w:vAlign w:val="top"/>
          </w:tcPr>
          <w:p w14:paraId="3C60D855">
            <w:pPr>
              <w:pStyle w:val="6"/>
              <w:spacing w:before="157" w:line="263" w:lineRule="auto"/>
              <w:ind w:left="14" w:right="18" w:firstLine="2"/>
            </w:pPr>
            <w:r>
              <w:rPr>
                <w:spacing w:val="6"/>
              </w:rPr>
              <w:t>对生产、销售国务院药品监督管理部门禁止</w:t>
            </w:r>
            <w:r>
              <w:t xml:space="preserve"> </w:t>
            </w:r>
            <w:r>
              <w:rPr>
                <w:spacing w:val="5"/>
              </w:rPr>
              <w:t>使用药品的处罚</w:t>
            </w:r>
          </w:p>
        </w:tc>
        <w:tc>
          <w:tcPr>
            <w:tcW w:w="536" w:type="dxa"/>
            <w:vAlign w:val="top"/>
          </w:tcPr>
          <w:p w14:paraId="3C9E74FF">
            <w:pPr>
              <w:pStyle w:val="6"/>
              <w:spacing w:before="213" w:line="229" w:lineRule="auto"/>
              <w:ind w:left="95"/>
            </w:pPr>
            <w:r>
              <w:rPr>
                <w:spacing w:val="5"/>
              </w:rPr>
              <w:t>行政处罚</w:t>
            </w:r>
          </w:p>
        </w:tc>
        <w:tc>
          <w:tcPr>
            <w:tcW w:w="879" w:type="dxa"/>
            <w:vAlign w:val="top"/>
          </w:tcPr>
          <w:p w14:paraId="2616EF2A">
            <w:pPr>
              <w:pStyle w:val="6"/>
              <w:spacing w:before="100" w:line="231" w:lineRule="auto"/>
              <w:ind w:left="185"/>
            </w:pPr>
            <w:r>
              <w:rPr>
                <w:spacing w:val="4"/>
              </w:rPr>
              <w:t>药品监督管理</w:t>
            </w:r>
          </w:p>
          <w:p w14:paraId="63F4CB01">
            <w:pPr>
              <w:pStyle w:val="6"/>
              <w:spacing w:before="13" w:line="230" w:lineRule="auto"/>
              <w:ind w:left="180"/>
            </w:pPr>
            <w:r>
              <w:rPr>
                <w:spacing w:val="4"/>
              </w:rPr>
              <w:t>部门（省级、</w:t>
            </w:r>
          </w:p>
          <w:p w14:paraId="088988F3">
            <w:pPr>
              <w:pStyle w:val="6"/>
              <w:spacing w:before="14" w:line="231" w:lineRule="auto"/>
              <w:ind w:left="184"/>
            </w:pPr>
            <w:r>
              <w:rPr>
                <w:spacing w:val="4"/>
              </w:rPr>
              <w:t>市级、县级）</w:t>
            </w:r>
          </w:p>
        </w:tc>
        <w:tc>
          <w:tcPr>
            <w:tcW w:w="1259" w:type="dxa"/>
            <w:vAlign w:val="top"/>
          </w:tcPr>
          <w:p w14:paraId="60107F12">
            <w:pPr>
              <w:pStyle w:val="6"/>
              <w:spacing w:before="157" w:line="228" w:lineRule="auto"/>
              <w:ind w:left="28"/>
            </w:pPr>
            <w:r>
              <w:rPr>
                <w:spacing w:val="5"/>
              </w:rPr>
              <w:t>省抽检中心／市、县级市场监督</w:t>
            </w:r>
          </w:p>
          <w:p w14:paraId="73A4D6EA">
            <w:pPr>
              <w:pStyle w:val="6"/>
              <w:spacing w:before="14" w:line="231" w:lineRule="auto"/>
              <w:ind w:left="328"/>
            </w:pPr>
            <w:r>
              <w:rPr>
                <w:spacing w:val="5"/>
              </w:rPr>
              <w:t>管理局办案机构</w:t>
            </w:r>
          </w:p>
        </w:tc>
        <w:tc>
          <w:tcPr>
            <w:tcW w:w="10978" w:type="dxa"/>
            <w:vAlign w:val="top"/>
          </w:tcPr>
          <w:p w14:paraId="164BF371">
            <w:pPr>
              <w:pStyle w:val="6"/>
              <w:spacing w:before="100" w:line="262" w:lineRule="auto"/>
              <w:ind w:left="18" w:right="67" w:firstLine="85"/>
              <w:jc w:val="both"/>
            </w:pPr>
            <w:r>
              <w:rPr>
                <w:spacing w:val="6"/>
              </w:rPr>
              <w:t>《药品管理法》第一百二十四条：违反本法规定</w:t>
            </w:r>
            <w:r>
              <w:rPr>
                <w:spacing w:val="16"/>
              </w:rPr>
              <w:t xml:space="preserve"> </w:t>
            </w:r>
            <w:r>
              <w:rPr>
                <w:spacing w:val="6"/>
              </w:rPr>
              <w:t>，有下列行为之一的</w:t>
            </w:r>
            <w:r>
              <w:rPr>
                <w:spacing w:val="15"/>
                <w:w w:val="101"/>
              </w:rPr>
              <w:t xml:space="preserve"> </w:t>
            </w:r>
            <w:r>
              <w:rPr>
                <w:spacing w:val="6"/>
              </w:rPr>
              <w:t>，没收违法生产、进</w:t>
            </w:r>
            <w:r>
              <w:rPr>
                <w:spacing w:val="-21"/>
              </w:rPr>
              <w:t xml:space="preserve"> </w:t>
            </w:r>
            <w:r>
              <w:rPr>
                <w:spacing w:val="6"/>
              </w:rPr>
              <w:t>口、销售的药品和违法所得以及专门用于违法生产的原料</w:t>
            </w:r>
            <w:r>
              <w:rPr>
                <w:spacing w:val="14"/>
                <w:w w:val="101"/>
              </w:rPr>
              <w:t xml:space="preserve"> </w:t>
            </w:r>
            <w:r>
              <w:rPr>
                <w:spacing w:val="6"/>
              </w:rPr>
              <w:t>、</w:t>
            </w:r>
            <w:r>
              <w:rPr>
                <w:spacing w:val="5"/>
              </w:rPr>
              <w:t>辅料、包装材料和生产设备</w:t>
            </w:r>
            <w:r>
              <w:rPr>
                <w:spacing w:val="15"/>
                <w:w w:val="102"/>
              </w:rPr>
              <w:t xml:space="preserve"> </w:t>
            </w:r>
            <w:r>
              <w:rPr>
                <w:spacing w:val="5"/>
              </w:rPr>
              <w:t>，责令停产停业整顿</w:t>
            </w:r>
            <w:r>
              <w:rPr>
                <w:spacing w:val="15"/>
                <w:w w:val="101"/>
              </w:rPr>
              <w:t xml:space="preserve"> </w:t>
            </w:r>
            <w:r>
              <w:rPr>
                <w:spacing w:val="5"/>
              </w:rPr>
              <w:t>，并处违法生产、进</w:t>
            </w:r>
            <w:r>
              <w:rPr>
                <w:spacing w:val="-21"/>
              </w:rPr>
              <w:t xml:space="preserve"> </w:t>
            </w:r>
            <w:r>
              <w:rPr>
                <w:spacing w:val="5"/>
              </w:rPr>
              <w:t>口、销售的药品货值金额十五倍以上三十倍以下的罚款 ；货值</w:t>
            </w:r>
            <w:r>
              <w:t xml:space="preserve"> </w:t>
            </w:r>
            <w:r>
              <w:rPr>
                <w:spacing w:val="6"/>
              </w:rPr>
              <w:t>金额不足十万元的</w:t>
            </w:r>
            <w:r>
              <w:rPr>
                <w:spacing w:val="16"/>
                <w:w w:val="101"/>
              </w:rPr>
              <w:t xml:space="preserve"> </w:t>
            </w:r>
            <w:r>
              <w:rPr>
                <w:spacing w:val="6"/>
              </w:rPr>
              <w:t>，按十万元计算；情节严重的，</w:t>
            </w:r>
            <w:r>
              <w:rPr>
                <w:spacing w:val="24"/>
                <w:w w:val="101"/>
              </w:rPr>
              <w:t xml:space="preserve"> </w:t>
            </w:r>
            <w:r>
              <w:rPr>
                <w:spacing w:val="6"/>
              </w:rPr>
              <w:t>吊销药品批准证明文件直至吊销药品生产许可证</w:t>
            </w:r>
            <w:r>
              <w:rPr>
                <w:spacing w:val="14"/>
                <w:w w:val="101"/>
              </w:rPr>
              <w:t xml:space="preserve"> </w:t>
            </w:r>
            <w:r>
              <w:rPr>
                <w:spacing w:val="6"/>
              </w:rPr>
              <w:t>、药品经营许可证或者医疗机构制剂许可证</w:t>
            </w:r>
            <w:r>
              <w:rPr>
                <w:spacing w:val="15"/>
                <w:w w:val="101"/>
              </w:rPr>
              <w:t xml:space="preserve"> </w:t>
            </w:r>
            <w:r>
              <w:rPr>
                <w:spacing w:val="6"/>
              </w:rPr>
              <w:t>，对法定代表人、主要负责人、直接负责的主管人</w:t>
            </w:r>
            <w:r>
              <w:rPr>
                <w:spacing w:val="5"/>
              </w:rPr>
              <w:t>员和其他责任人员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，并处所获收入百分之三十</w:t>
            </w:r>
            <w:r>
              <w:t xml:space="preserve"> </w:t>
            </w:r>
            <w:r>
              <w:rPr>
                <w:spacing w:val="6"/>
              </w:rPr>
              <w:t>以上三倍以下的罚款，十年直至终身禁止从事药品生产经营活动</w:t>
            </w:r>
            <w:r>
              <w:rPr>
                <w:spacing w:val="15"/>
                <w:w w:val="102"/>
              </w:rPr>
              <w:t xml:space="preserve"> </w:t>
            </w:r>
            <w:r>
              <w:rPr>
                <w:spacing w:val="6"/>
              </w:rPr>
              <w:t xml:space="preserve">，并可以由公安机关处五日以上十五日以下的拘留 </w:t>
            </w:r>
            <w:r>
              <w:rPr>
                <w:spacing w:val="-10"/>
              </w:rPr>
              <w:t xml:space="preserve">：（ </w:t>
            </w:r>
            <w:r>
              <w:rPr>
                <w:spacing w:val="6"/>
              </w:rPr>
              <w:t>五</w:t>
            </w:r>
            <w:r>
              <w:rPr>
                <w:spacing w:val="-16"/>
              </w:rPr>
              <w:t xml:space="preserve"> </w:t>
            </w:r>
            <w:r>
              <w:rPr>
                <w:spacing w:val="6"/>
              </w:rPr>
              <w:t>）生产</w:t>
            </w:r>
            <w:r>
              <w:rPr>
                <w:spacing w:val="5"/>
              </w:rPr>
              <w:t>、销售国务院药品监督管理部门禁止使用的药品 。</w:t>
            </w:r>
          </w:p>
        </w:tc>
        <w:tc>
          <w:tcPr>
            <w:tcW w:w="371" w:type="dxa"/>
            <w:vAlign w:val="top"/>
          </w:tcPr>
          <w:p w14:paraId="49F071E7">
            <w:pPr>
              <w:rPr>
                <w:rFonts w:ascii="Arial"/>
                <w:sz w:val="21"/>
              </w:rPr>
            </w:pPr>
          </w:p>
        </w:tc>
      </w:tr>
      <w:tr w14:paraId="0026B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15F0657">
            <w:pPr>
              <w:pStyle w:val="6"/>
              <w:spacing w:before="145" w:line="108" w:lineRule="exact"/>
              <w:ind w:left="248"/>
            </w:pPr>
            <w:r>
              <w:rPr>
                <w:position w:val="1"/>
              </w:rPr>
              <w:t>957</w:t>
            </w:r>
          </w:p>
        </w:tc>
        <w:tc>
          <w:tcPr>
            <w:tcW w:w="1682" w:type="dxa"/>
            <w:vAlign w:val="top"/>
          </w:tcPr>
          <w:p w14:paraId="311BD2BA">
            <w:pPr>
              <w:pStyle w:val="6"/>
              <w:spacing w:before="145" w:line="228" w:lineRule="auto"/>
              <w:ind w:left="17"/>
            </w:pPr>
            <w:r>
              <w:rPr>
                <w:spacing w:val="5"/>
              </w:rPr>
              <w:t>对编造生产、检验记录的处罚</w:t>
            </w:r>
          </w:p>
        </w:tc>
        <w:tc>
          <w:tcPr>
            <w:tcW w:w="536" w:type="dxa"/>
            <w:vAlign w:val="top"/>
          </w:tcPr>
          <w:p w14:paraId="7D4088E3">
            <w:pPr>
              <w:pStyle w:val="6"/>
              <w:spacing w:before="145" w:line="229" w:lineRule="auto"/>
              <w:ind w:left="95"/>
            </w:pPr>
            <w:r>
              <w:rPr>
                <w:spacing w:val="5"/>
              </w:rPr>
              <w:t>行政处罚</w:t>
            </w:r>
          </w:p>
        </w:tc>
        <w:tc>
          <w:tcPr>
            <w:tcW w:w="879" w:type="dxa"/>
            <w:vAlign w:val="top"/>
          </w:tcPr>
          <w:p w14:paraId="58DB9685">
            <w:pPr>
              <w:pStyle w:val="6"/>
              <w:spacing w:before="31" w:line="231" w:lineRule="auto"/>
              <w:ind w:left="185"/>
            </w:pPr>
            <w:r>
              <w:rPr>
                <w:spacing w:val="4"/>
              </w:rPr>
              <w:t>药品监督管理</w:t>
            </w:r>
          </w:p>
          <w:p w14:paraId="55D23395">
            <w:pPr>
              <w:pStyle w:val="6"/>
              <w:spacing w:before="13" w:line="230" w:lineRule="auto"/>
              <w:ind w:left="180"/>
            </w:pPr>
            <w:r>
              <w:rPr>
                <w:spacing w:val="4"/>
              </w:rPr>
              <w:t>部门（省级、</w:t>
            </w:r>
          </w:p>
          <w:p w14:paraId="17E9BBA5">
            <w:pPr>
              <w:pStyle w:val="6"/>
              <w:spacing w:before="14" w:line="218" w:lineRule="auto"/>
              <w:ind w:left="184"/>
            </w:pPr>
            <w:r>
              <w:rPr>
                <w:spacing w:val="4"/>
              </w:rPr>
              <w:t>市级、县级）</w:t>
            </w:r>
          </w:p>
        </w:tc>
        <w:tc>
          <w:tcPr>
            <w:tcW w:w="1259" w:type="dxa"/>
            <w:vAlign w:val="top"/>
          </w:tcPr>
          <w:p w14:paraId="69900F52">
            <w:pPr>
              <w:pStyle w:val="6"/>
              <w:spacing w:before="89" w:line="228" w:lineRule="auto"/>
              <w:ind w:left="28"/>
            </w:pPr>
            <w:r>
              <w:rPr>
                <w:spacing w:val="5"/>
              </w:rPr>
              <w:t>省抽检中心／市、县级市场监督</w:t>
            </w:r>
          </w:p>
          <w:p w14:paraId="2110690E">
            <w:pPr>
              <w:pStyle w:val="6"/>
              <w:spacing w:before="14" w:line="231" w:lineRule="auto"/>
              <w:ind w:left="328"/>
            </w:pPr>
            <w:r>
              <w:rPr>
                <w:spacing w:val="5"/>
              </w:rPr>
              <w:t>管理局办案机构</w:t>
            </w:r>
          </w:p>
        </w:tc>
        <w:tc>
          <w:tcPr>
            <w:tcW w:w="10978" w:type="dxa"/>
            <w:vAlign w:val="top"/>
          </w:tcPr>
          <w:p w14:paraId="50888DE4">
            <w:pPr>
              <w:pStyle w:val="6"/>
              <w:spacing w:before="31" w:line="248" w:lineRule="auto"/>
              <w:ind w:left="18" w:right="67" w:firstLine="85"/>
              <w:jc w:val="both"/>
            </w:pPr>
            <w:r>
              <w:rPr>
                <w:spacing w:val="6"/>
              </w:rPr>
              <w:t>《药品管理法》第一百二十四条：违反本法规定</w:t>
            </w:r>
            <w:r>
              <w:rPr>
                <w:spacing w:val="16"/>
              </w:rPr>
              <w:t xml:space="preserve"> </w:t>
            </w:r>
            <w:r>
              <w:rPr>
                <w:spacing w:val="6"/>
              </w:rPr>
              <w:t>，有下列行为之一的</w:t>
            </w:r>
            <w:r>
              <w:rPr>
                <w:spacing w:val="15"/>
                <w:w w:val="101"/>
              </w:rPr>
              <w:t xml:space="preserve"> </w:t>
            </w:r>
            <w:r>
              <w:rPr>
                <w:spacing w:val="6"/>
              </w:rPr>
              <w:t>，没收违法生产、进</w:t>
            </w:r>
            <w:r>
              <w:rPr>
                <w:spacing w:val="-21"/>
              </w:rPr>
              <w:t xml:space="preserve"> </w:t>
            </w:r>
            <w:r>
              <w:rPr>
                <w:spacing w:val="6"/>
              </w:rPr>
              <w:t>口、销售的药品和违法所得以及专门用于违法生产的原料</w:t>
            </w:r>
            <w:r>
              <w:rPr>
                <w:spacing w:val="14"/>
                <w:w w:val="101"/>
              </w:rPr>
              <w:t xml:space="preserve"> </w:t>
            </w:r>
            <w:r>
              <w:rPr>
                <w:spacing w:val="6"/>
              </w:rPr>
              <w:t>、</w:t>
            </w:r>
            <w:r>
              <w:rPr>
                <w:spacing w:val="5"/>
              </w:rPr>
              <w:t>辅料、包装材料和生产设备</w:t>
            </w:r>
            <w:r>
              <w:rPr>
                <w:spacing w:val="15"/>
                <w:w w:val="102"/>
              </w:rPr>
              <w:t xml:space="preserve"> </w:t>
            </w:r>
            <w:r>
              <w:rPr>
                <w:spacing w:val="5"/>
              </w:rPr>
              <w:t>，责令停产停业整顿</w:t>
            </w:r>
            <w:r>
              <w:rPr>
                <w:spacing w:val="15"/>
                <w:w w:val="101"/>
              </w:rPr>
              <w:t xml:space="preserve"> </w:t>
            </w:r>
            <w:r>
              <w:rPr>
                <w:spacing w:val="5"/>
              </w:rPr>
              <w:t>，并处违法生产、进</w:t>
            </w:r>
            <w:r>
              <w:rPr>
                <w:spacing w:val="-21"/>
              </w:rPr>
              <w:t xml:space="preserve"> </w:t>
            </w:r>
            <w:r>
              <w:rPr>
                <w:spacing w:val="5"/>
              </w:rPr>
              <w:t>口、销售的药品货值金额十五倍以上三十倍以下的罚款 ；货值</w:t>
            </w:r>
            <w:r>
              <w:t xml:space="preserve"> </w:t>
            </w:r>
            <w:r>
              <w:rPr>
                <w:spacing w:val="6"/>
              </w:rPr>
              <w:t>金额不足十万元的</w:t>
            </w:r>
            <w:r>
              <w:rPr>
                <w:spacing w:val="16"/>
                <w:w w:val="101"/>
              </w:rPr>
              <w:t xml:space="preserve"> </w:t>
            </w:r>
            <w:r>
              <w:rPr>
                <w:spacing w:val="6"/>
              </w:rPr>
              <w:t>，按十万元计算；情节严重的，</w:t>
            </w:r>
            <w:r>
              <w:rPr>
                <w:spacing w:val="24"/>
                <w:w w:val="101"/>
              </w:rPr>
              <w:t xml:space="preserve"> </w:t>
            </w:r>
            <w:r>
              <w:rPr>
                <w:spacing w:val="6"/>
              </w:rPr>
              <w:t>吊销药品批准证明文件直至吊销药品生产许可证</w:t>
            </w:r>
            <w:r>
              <w:rPr>
                <w:spacing w:val="14"/>
                <w:w w:val="101"/>
              </w:rPr>
              <w:t xml:space="preserve"> </w:t>
            </w:r>
            <w:r>
              <w:rPr>
                <w:spacing w:val="6"/>
              </w:rPr>
              <w:t>、药品经营许可证或者医疗机构制剂许可证</w:t>
            </w:r>
            <w:r>
              <w:rPr>
                <w:spacing w:val="15"/>
                <w:w w:val="101"/>
              </w:rPr>
              <w:t xml:space="preserve"> </w:t>
            </w:r>
            <w:r>
              <w:rPr>
                <w:spacing w:val="6"/>
              </w:rPr>
              <w:t>，对法定代表人、主要负责人、直接负责的主管人</w:t>
            </w:r>
            <w:r>
              <w:rPr>
                <w:spacing w:val="5"/>
              </w:rPr>
              <w:t>员和其他责任人员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，并处所获收入百分之三十</w:t>
            </w:r>
            <w:r>
              <w:t xml:space="preserve"> </w:t>
            </w:r>
            <w:r>
              <w:rPr>
                <w:spacing w:val="6"/>
              </w:rPr>
              <w:t>以上三倍以下的罚款，十年直至终身禁止从事药品生产经营活动</w:t>
            </w:r>
            <w:r>
              <w:rPr>
                <w:spacing w:val="15"/>
                <w:w w:val="101"/>
              </w:rPr>
              <w:t xml:space="preserve"> </w:t>
            </w:r>
            <w:r>
              <w:rPr>
                <w:spacing w:val="6"/>
              </w:rPr>
              <w:t xml:space="preserve">，并可以由公安机关处五日以上十五日以下的拘留 </w:t>
            </w:r>
            <w:r>
              <w:rPr>
                <w:spacing w:val="-10"/>
              </w:rPr>
              <w:t>：（</w:t>
            </w:r>
            <w:r>
              <w:rPr>
                <w:spacing w:val="-9"/>
              </w:rPr>
              <w:t xml:space="preserve"> </w:t>
            </w:r>
            <w:r>
              <w:rPr>
                <w:spacing w:val="6"/>
              </w:rPr>
              <w:t>六）编造生产、检验记录。</w:t>
            </w:r>
          </w:p>
        </w:tc>
        <w:tc>
          <w:tcPr>
            <w:tcW w:w="371" w:type="dxa"/>
            <w:vAlign w:val="top"/>
          </w:tcPr>
          <w:p w14:paraId="33C5BB7F">
            <w:pPr>
              <w:rPr>
                <w:rFonts w:ascii="Arial"/>
                <w:sz w:val="21"/>
              </w:rPr>
            </w:pPr>
          </w:p>
        </w:tc>
      </w:tr>
      <w:tr w14:paraId="6661D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0EBF49A">
            <w:pPr>
              <w:pStyle w:val="6"/>
              <w:spacing w:before="146" w:line="108" w:lineRule="exact"/>
              <w:ind w:left="248"/>
            </w:pPr>
            <w:r>
              <w:rPr>
                <w:position w:val="1"/>
              </w:rPr>
              <w:t>958</w:t>
            </w:r>
          </w:p>
        </w:tc>
        <w:tc>
          <w:tcPr>
            <w:tcW w:w="1682" w:type="dxa"/>
            <w:vAlign w:val="top"/>
          </w:tcPr>
          <w:p w14:paraId="709F3D79">
            <w:pPr>
              <w:pStyle w:val="6"/>
              <w:spacing w:before="89" w:line="264" w:lineRule="auto"/>
              <w:ind w:left="22" w:right="18" w:hanging="5"/>
            </w:pPr>
            <w:r>
              <w:rPr>
                <w:spacing w:val="6"/>
              </w:rPr>
              <w:t>对未经批准在药品生产过程中进行重大变更</w:t>
            </w:r>
            <w:r>
              <w:t xml:space="preserve"> </w:t>
            </w:r>
            <w:r>
              <w:rPr>
                <w:spacing w:val="2"/>
              </w:rPr>
              <w:t>的处罚</w:t>
            </w:r>
          </w:p>
        </w:tc>
        <w:tc>
          <w:tcPr>
            <w:tcW w:w="536" w:type="dxa"/>
            <w:vAlign w:val="top"/>
          </w:tcPr>
          <w:p w14:paraId="17B06464">
            <w:pPr>
              <w:pStyle w:val="6"/>
              <w:spacing w:before="146" w:line="229" w:lineRule="auto"/>
              <w:ind w:left="95"/>
            </w:pPr>
            <w:r>
              <w:rPr>
                <w:spacing w:val="5"/>
              </w:rPr>
              <w:t>行政处罚</w:t>
            </w:r>
          </w:p>
        </w:tc>
        <w:tc>
          <w:tcPr>
            <w:tcW w:w="879" w:type="dxa"/>
            <w:vAlign w:val="top"/>
          </w:tcPr>
          <w:p w14:paraId="5D90A48B">
            <w:pPr>
              <w:pStyle w:val="6"/>
              <w:spacing w:before="32" w:line="231" w:lineRule="auto"/>
              <w:ind w:left="185"/>
            </w:pPr>
            <w:r>
              <w:rPr>
                <w:spacing w:val="4"/>
              </w:rPr>
              <w:t>药品监督管理</w:t>
            </w:r>
          </w:p>
          <w:p w14:paraId="2EB43A8F">
            <w:pPr>
              <w:pStyle w:val="6"/>
              <w:spacing w:before="14" w:line="230" w:lineRule="auto"/>
              <w:ind w:left="180"/>
            </w:pPr>
            <w:r>
              <w:rPr>
                <w:spacing w:val="4"/>
              </w:rPr>
              <w:t>部门（省级、</w:t>
            </w:r>
          </w:p>
          <w:p w14:paraId="7D4FDF73">
            <w:pPr>
              <w:pStyle w:val="6"/>
              <w:spacing w:before="14" w:line="216" w:lineRule="auto"/>
              <w:ind w:left="184"/>
            </w:pPr>
            <w:r>
              <w:rPr>
                <w:spacing w:val="4"/>
              </w:rPr>
              <w:t>市级、县级）</w:t>
            </w:r>
          </w:p>
        </w:tc>
        <w:tc>
          <w:tcPr>
            <w:tcW w:w="1259" w:type="dxa"/>
            <w:vAlign w:val="top"/>
          </w:tcPr>
          <w:p w14:paraId="3C610E85">
            <w:pPr>
              <w:pStyle w:val="6"/>
              <w:spacing w:before="89" w:line="228" w:lineRule="auto"/>
              <w:ind w:left="28"/>
            </w:pPr>
            <w:r>
              <w:rPr>
                <w:spacing w:val="5"/>
              </w:rPr>
              <w:t>省抽检中心／市、县级市场监督</w:t>
            </w:r>
          </w:p>
          <w:p w14:paraId="523458B8">
            <w:pPr>
              <w:pStyle w:val="6"/>
              <w:spacing w:before="14" w:line="231" w:lineRule="auto"/>
              <w:ind w:left="328"/>
            </w:pPr>
            <w:r>
              <w:rPr>
                <w:spacing w:val="5"/>
              </w:rPr>
              <w:t>管理局办案机构</w:t>
            </w:r>
          </w:p>
        </w:tc>
        <w:tc>
          <w:tcPr>
            <w:tcW w:w="10978" w:type="dxa"/>
            <w:vAlign w:val="top"/>
          </w:tcPr>
          <w:p w14:paraId="2495B978">
            <w:pPr>
              <w:pStyle w:val="6"/>
              <w:spacing w:before="31" w:line="248" w:lineRule="auto"/>
              <w:ind w:left="18" w:right="67" w:firstLine="85"/>
              <w:jc w:val="both"/>
            </w:pPr>
            <w:r>
              <w:rPr>
                <w:spacing w:val="6"/>
              </w:rPr>
              <w:t>《药品管理法》第一百二十四条：违反本法规定</w:t>
            </w:r>
            <w:r>
              <w:rPr>
                <w:spacing w:val="16"/>
              </w:rPr>
              <w:t xml:space="preserve"> </w:t>
            </w:r>
            <w:r>
              <w:rPr>
                <w:spacing w:val="6"/>
              </w:rPr>
              <w:t>，有下列行为之一的</w:t>
            </w:r>
            <w:r>
              <w:rPr>
                <w:spacing w:val="15"/>
                <w:w w:val="101"/>
              </w:rPr>
              <w:t xml:space="preserve"> </w:t>
            </w:r>
            <w:r>
              <w:rPr>
                <w:spacing w:val="6"/>
              </w:rPr>
              <w:t>，没收违法生产、进</w:t>
            </w:r>
            <w:r>
              <w:rPr>
                <w:spacing w:val="-21"/>
              </w:rPr>
              <w:t xml:space="preserve"> </w:t>
            </w:r>
            <w:r>
              <w:rPr>
                <w:spacing w:val="6"/>
              </w:rPr>
              <w:t>口、销售的药品和违法所得以及专门用于违法生产的原料</w:t>
            </w:r>
            <w:r>
              <w:rPr>
                <w:spacing w:val="14"/>
                <w:w w:val="101"/>
              </w:rPr>
              <w:t xml:space="preserve"> </w:t>
            </w:r>
            <w:r>
              <w:rPr>
                <w:spacing w:val="6"/>
              </w:rPr>
              <w:t>、</w:t>
            </w:r>
            <w:r>
              <w:rPr>
                <w:spacing w:val="5"/>
              </w:rPr>
              <w:t>辅料、包装材料和生产设备</w:t>
            </w:r>
            <w:r>
              <w:rPr>
                <w:spacing w:val="15"/>
                <w:w w:val="102"/>
              </w:rPr>
              <w:t xml:space="preserve"> </w:t>
            </w:r>
            <w:r>
              <w:rPr>
                <w:spacing w:val="5"/>
              </w:rPr>
              <w:t>，责令停产停业整顿</w:t>
            </w:r>
            <w:r>
              <w:rPr>
                <w:spacing w:val="15"/>
                <w:w w:val="101"/>
              </w:rPr>
              <w:t xml:space="preserve"> </w:t>
            </w:r>
            <w:r>
              <w:rPr>
                <w:spacing w:val="5"/>
              </w:rPr>
              <w:t>，并处违法生产、进</w:t>
            </w:r>
            <w:r>
              <w:rPr>
                <w:spacing w:val="-21"/>
              </w:rPr>
              <w:t xml:space="preserve"> </w:t>
            </w:r>
            <w:r>
              <w:rPr>
                <w:spacing w:val="5"/>
              </w:rPr>
              <w:t>口、销售的药品货值金额十五倍以上三十倍以下的罚款 ；货值</w:t>
            </w:r>
            <w:r>
              <w:t xml:space="preserve"> </w:t>
            </w:r>
            <w:r>
              <w:rPr>
                <w:spacing w:val="6"/>
              </w:rPr>
              <w:t>金额不足十万元的</w:t>
            </w:r>
            <w:r>
              <w:rPr>
                <w:spacing w:val="16"/>
                <w:w w:val="101"/>
              </w:rPr>
              <w:t xml:space="preserve"> </w:t>
            </w:r>
            <w:r>
              <w:rPr>
                <w:spacing w:val="6"/>
              </w:rPr>
              <w:t>，按十万元计算；情节严重的，</w:t>
            </w:r>
            <w:r>
              <w:rPr>
                <w:spacing w:val="24"/>
                <w:w w:val="101"/>
              </w:rPr>
              <w:t xml:space="preserve"> </w:t>
            </w:r>
            <w:r>
              <w:rPr>
                <w:spacing w:val="6"/>
              </w:rPr>
              <w:t>吊销药品批准证明文件直至吊销药品生产许可证</w:t>
            </w:r>
            <w:r>
              <w:rPr>
                <w:spacing w:val="14"/>
                <w:w w:val="101"/>
              </w:rPr>
              <w:t xml:space="preserve"> </w:t>
            </w:r>
            <w:r>
              <w:rPr>
                <w:spacing w:val="6"/>
              </w:rPr>
              <w:t>、药品经营许可证或者医疗机构制剂许可证</w:t>
            </w:r>
            <w:r>
              <w:rPr>
                <w:spacing w:val="15"/>
                <w:w w:val="101"/>
              </w:rPr>
              <w:t xml:space="preserve"> </w:t>
            </w:r>
            <w:r>
              <w:rPr>
                <w:spacing w:val="6"/>
              </w:rPr>
              <w:t>，对法定代表人、主要负责人、直接负责的主管人</w:t>
            </w:r>
            <w:r>
              <w:rPr>
                <w:spacing w:val="5"/>
              </w:rPr>
              <w:t>员和其他责任人员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，并处所获收入百分之三十</w:t>
            </w:r>
            <w:r>
              <w:t xml:space="preserve"> </w:t>
            </w:r>
            <w:r>
              <w:rPr>
                <w:spacing w:val="7"/>
              </w:rPr>
              <w:t>以上三倍以下的罚款，十年直至终身禁止从事药品生产经营活动</w:t>
            </w:r>
            <w:r>
              <w:rPr>
                <w:spacing w:val="16"/>
                <w:w w:val="101"/>
              </w:rPr>
              <w:t xml:space="preserve"> </w:t>
            </w:r>
            <w:r>
              <w:rPr>
                <w:spacing w:val="7"/>
              </w:rPr>
              <w:t>，</w:t>
            </w:r>
            <w:r>
              <w:rPr>
                <w:spacing w:val="6"/>
              </w:rPr>
              <w:t xml:space="preserve">并可以由公安机关处五日以上十五日以下的拘留 </w:t>
            </w:r>
            <w:r>
              <w:rPr>
                <w:spacing w:val="-10"/>
              </w:rPr>
              <w:t>：（</w:t>
            </w:r>
            <w:r>
              <w:rPr>
                <w:spacing w:val="6"/>
              </w:rPr>
              <w:t>七）未经批准在药品生产过程中进行重大变更 。</w:t>
            </w:r>
          </w:p>
        </w:tc>
        <w:tc>
          <w:tcPr>
            <w:tcW w:w="371" w:type="dxa"/>
            <w:vAlign w:val="top"/>
          </w:tcPr>
          <w:p w14:paraId="403CA74D">
            <w:pPr>
              <w:rPr>
                <w:rFonts w:ascii="Arial"/>
                <w:sz w:val="21"/>
              </w:rPr>
            </w:pPr>
          </w:p>
        </w:tc>
      </w:tr>
      <w:tr w14:paraId="35097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16" w:type="dxa"/>
            <w:vAlign w:val="top"/>
          </w:tcPr>
          <w:p w14:paraId="06151039">
            <w:pPr>
              <w:pStyle w:val="6"/>
              <w:spacing w:before="216" w:line="108" w:lineRule="exact"/>
              <w:ind w:left="248"/>
            </w:pPr>
            <w:r>
              <w:rPr>
                <w:position w:val="1"/>
              </w:rPr>
              <w:t>959</w:t>
            </w:r>
          </w:p>
        </w:tc>
        <w:tc>
          <w:tcPr>
            <w:tcW w:w="1682" w:type="dxa"/>
            <w:vAlign w:val="top"/>
          </w:tcPr>
          <w:p w14:paraId="1185AFD1">
            <w:pPr>
              <w:pStyle w:val="6"/>
              <w:spacing w:before="158" w:line="263" w:lineRule="auto"/>
              <w:ind w:left="15" w:right="18" w:firstLine="1"/>
            </w:pPr>
            <w:r>
              <w:rPr>
                <w:spacing w:val="6"/>
              </w:rPr>
              <w:t>对未从药品上市许可持有人或者具有药品生</w:t>
            </w:r>
            <w:r>
              <w:t xml:space="preserve"> </w:t>
            </w:r>
            <w:r>
              <w:rPr>
                <w:spacing w:val="5"/>
              </w:rPr>
              <w:t>产</w:t>
            </w:r>
            <w:r>
              <w:rPr>
                <w:spacing w:val="20"/>
                <w:w w:val="101"/>
              </w:rPr>
              <w:t xml:space="preserve"> </w:t>
            </w:r>
            <w:r>
              <w:rPr>
                <w:spacing w:val="5"/>
              </w:rPr>
              <w:t>、经营资格的企业购进药品的处罚</w:t>
            </w:r>
          </w:p>
        </w:tc>
        <w:tc>
          <w:tcPr>
            <w:tcW w:w="536" w:type="dxa"/>
            <w:vAlign w:val="top"/>
          </w:tcPr>
          <w:p w14:paraId="2210957C">
            <w:pPr>
              <w:pStyle w:val="6"/>
              <w:spacing w:before="216" w:line="229" w:lineRule="auto"/>
              <w:ind w:left="95"/>
            </w:pPr>
            <w:r>
              <w:rPr>
                <w:spacing w:val="5"/>
              </w:rPr>
              <w:t>行政处罚</w:t>
            </w:r>
          </w:p>
        </w:tc>
        <w:tc>
          <w:tcPr>
            <w:tcW w:w="879" w:type="dxa"/>
            <w:vAlign w:val="top"/>
          </w:tcPr>
          <w:p w14:paraId="0F51FD4E">
            <w:pPr>
              <w:pStyle w:val="6"/>
              <w:spacing w:before="102" w:line="231" w:lineRule="auto"/>
              <w:ind w:left="185"/>
            </w:pPr>
            <w:r>
              <w:rPr>
                <w:spacing w:val="4"/>
              </w:rPr>
              <w:t>药品监督管理</w:t>
            </w:r>
          </w:p>
          <w:p w14:paraId="69F6D725">
            <w:pPr>
              <w:pStyle w:val="6"/>
              <w:spacing w:before="13" w:line="230" w:lineRule="auto"/>
              <w:ind w:left="180"/>
            </w:pPr>
            <w:r>
              <w:rPr>
                <w:spacing w:val="4"/>
              </w:rPr>
              <w:t>部门（省级、</w:t>
            </w:r>
          </w:p>
          <w:p w14:paraId="0583F9CE">
            <w:pPr>
              <w:pStyle w:val="6"/>
              <w:spacing w:before="14" w:line="231" w:lineRule="auto"/>
              <w:ind w:left="184"/>
            </w:pPr>
            <w:r>
              <w:rPr>
                <w:spacing w:val="4"/>
              </w:rPr>
              <w:t>市级、县级）</w:t>
            </w:r>
          </w:p>
        </w:tc>
        <w:tc>
          <w:tcPr>
            <w:tcW w:w="1259" w:type="dxa"/>
            <w:vAlign w:val="top"/>
          </w:tcPr>
          <w:p w14:paraId="374A46BE">
            <w:pPr>
              <w:pStyle w:val="6"/>
              <w:spacing w:before="158"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37C66912">
            <w:pPr>
              <w:pStyle w:val="6"/>
              <w:spacing w:before="158" w:line="262" w:lineRule="auto"/>
              <w:ind w:left="21" w:right="67" w:firstLine="82"/>
            </w:pPr>
            <w:r>
              <w:rPr>
                <w:spacing w:val="6"/>
              </w:rPr>
              <w:t>《药品管理法》第一百二十九条：违反本法规定</w:t>
            </w:r>
            <w:r>
              <w:rPr>
                <w:spacing w:val="15"/>
                <w:w w:val="101"/>
              </w:rPr>
              <w:t xml:space="preserve"> </w:t>
            </w:r>
            <w:r>
              <w:rPr>
                <w:spacing w:val="6"/>
              </w:rPr>
              <w:t>，药品上市许可持有人</w:t>
            </w:r>
            <w:r>
              <w:rPr>
                <w:spacing w:val="14"/>
                <w:w w:val="101"/>
              </w:rPr>
              <w:t xml:space="preserve"> </w:t>
            </w:r>
            <w:r>
              <w:rPr>
                <w:spacing w:val="6"/>
              </w:rPr>
              <w:t>、药品生产企业、药品经营企业或者医疗机构未从药品上市许可持有人或者具有药品生产</w:t>
            </w:r>
            <w:r>
              <w:rPr>
                <w:spacing w:val="14"/>
              </w:rPr>
              <w:t xml:space="preserve"> </w:t>
            </w:r>
            <w:r>
              <w:rPr>
                <w:spacing w:val="6"/>
              </w:rPr>
              <w:t>、经营资格的企业购进药品的</w:t>
            </w:r>
            <w:r>
              <w:rPr>
                <w:spacing w:val="15"/>
                <w:w w:val="101"/>
              </w:rPr>
              <w:t xml:space="preserve"> </w:t>
            </w:r>
            <w:r>
              <w:rPr>
                <w:spacing w:val="6"/>
              </w:rPr>
              <w:t>，责令改正，没收违法购进的药品和违法所得，并处违法购进药品货值金额二倍以上十</w:t>
            </w:r>
            <w:r>
              <w:rPr>
                <w:spacing w:val="5"/>
              </w:rPr>
              <w:t>倍以</w:t>
            </w:r>
            <w:r>
              <w:t xml:space="preserve"> </w:t>
            </w:r>
            <w:r>
              <w:rPr>
                <w:spacing w:val="6"/>
              </w:rPr>
              <w:t>下的罚款 ；情节严重的，并处货值金额十倍以上三十倍以下的罚款，</w:t>
            </w:r>
            <w:r>
              <w:rPr>
                <w:spacing w:val="25"/>
              </w:rPr>
              <w:t xml:space="preserve"> </w:t>
            </w:r>
            <w:r>
              <w:rPr>
                <w:spacing w:val="6"/>
              </w:rPr>
              <w:t>吊销药品批准证明文件</w:t>
            </w:r>
            <w:r>
              <w:rPr>
                <w:spacing w:val="14"/>
              </w:rPr>
              <w:t xml:space="preserve"> </w:t>
            </w:r>
            <w:r>
              <w:rPr>
                <w:spacing w:val="6"/>
              </w:rPr>
              <w:t xml:space="preserve">、药品生产许可证、药品经营许可证或者医疗机构执业许可证 </w:t>
            </w:r>
            <w:r>
              <w:rPr>
                <w:spacing w:val="5"/>
              </w:rPr>
              <w:t>；货值金额不足五万元的，按五万元计算。</w:t>
            </w:r>
          </w:p>
        </w:tc>
        <w:tc>
          <w:tcPr>
            <w:tcW w:w="371" w:type="dxa"/>
            <w:vAlign w:val="top"/>
          </w:tcPr>
          <w:p w14:paraId="474B5BF6">
            <w:pPr>
              <w:rPr>
                <w:rFonts w:ascii="Arial"/>
                <w:sz w:val="21"/>
              </w:rPr>
            </w:pPr>
          </w:p>
        </w:tc>
      </w:tr>
      <w:tr w14:paraId="07412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16" w:type="dxa"/>
            <w:vAlign w:val="top"/>
          </w:tcPr>
          <w:p w14:paraId="0AC1C9C8">
            <w:pPr>
              <w:pStyle w:val="6"/>
              <w:spacing w:before="239" w:line="108" w:lineRule="exact"/>
              <w:ind w:left="248"/>
            </w:pPr>
            <w:r>
              <w:rPr>
                <w:position w:val="1"/>
              </w:rPr>
              <w:t>960</w:t>
            </w:r>
          </w:p>
        </w:tc>
        <w:tc>
          <w:tcPr>
            <w:tcW w:w="1682" w:type="dxa"/>
            <w:vAlign w:val="top"/>
          </w:tcPr>
          <w:p w14:paraId="3EC29E44">
            <w:pPr>
              <w:pStyle w:val="6"/>
              <w:spacing w:before="125" w:line="263" w:lineRule="auto"/>
              <w:ind w:left="16" w:right="18"/>
            </w:pPr>
            <w:r>
              <w:rPr>
                <w:spacing w:val="6"/>
              </w:rPr>
              <w:t>对药品经营企业购销药品未按照规定进行记</w:t>
            </w:r>
            <w:r>
              <w:t xml:space="preserve"> </w:t>
            </w:r>
            <w:r>
              <w:rPr>
                <w:spacing w:val="5"/>
              </w:rPr>
              <w:t>录</w:t>
            </w:r>
            <w:r>
              <w:rPr>
                <w:spacing w:val="22"/>
                <w:w w:val="101"/>
              </w:rPr>
              <w:t xml:space="preserve"> </w:t>
            </w:r>
            <w:r>
              <w:rPr>
                <w:spacing w:val="5"/>
              </w:rPr>
              <w:t>，零售药品未正确说明用法、用量等事</w:t>
            </w:r>
            <w:r>
              <w:t xml:space="preserve">  </w:t>
            </w:r>
            <w:r>
              <w:rPr>
                <w:spacing w:val="6"/>
              </w:rPr>
              <w:t>项，或者未按照规定调配处方的处罚</w:t>
            </w:r>
          </w:p>
        </w:tc>
        <w:tc>
          <w:tcPr>
            <w:tcW w:w="536" w:type="dxa"/>
            <w:vAlign w:val="top"/>
          </w:tcPr>
          <w:p w14:paraId="4668D27C">
            <w:pPr>
              <w:pStyle w:val="6"/>
              <w:spacing w:before="239" w:line="229" w:lineRule="auto"/>
              <w:ind w:left="95"/>
            </w:pPr>
            <w:r>
              <w:rPr>
                <w:spacing w:val="5"/>
              </w:rPr>
              <w:t>行政处罚</w:t>
            </w:r>
          </w:p>
        </w:tc>
        <w:tc>
          <w:tcPr>
            <w:tcW w:w="879" w:type="dxa"/>
            <w:vAlign w:val="top"/>
          </w:tcPr>
          <w:p w14:paraId="79E5EEB2">
            <w:pPr>
              <w:pStyle w:val="6"/>
              <w:spacing w:before="125" w:line="231" w:lineRule="auto"/>
              <w:ind w:left="185"/>
            </w:pPr>
            <w:r>
              <w:rPr>
                <w:spacing w:val="4"/>
              </w:rPr>
              <w:t>药品监督管理</w:t>
            </w:r>
          </w:p>
          <w:p w14:paraId="1975A4DC">
            <w:pPr>
              <w:pStyle w:val="6"/>
              <w:spacing w:before="13" w:line="230" w:lineRule="auto"/>
              <w:ind w:left="180"/>
            </w:pPr>
            <w:r>
              <w:rPr>
                <w:spacing w:val="4"/>
              </w:rPr>
              <w:t>部门（省级、</w:t>
            </w:r>
          </w:p>
          <w:p w14:paraId="39002493">
            <w:pPr>
              <w:pStyle w:val="6"/>
              <w:spacing w:before="14" w:line="231" w:lineRule="auto"/>
              <w:ind w:left="184"/>
            </w:pPr>
            <w:r>
              <w:rPr>
                <w:spacing w:val="4"/>
              </w:rPr>
              <w:t>市级、县级）</w:t>
            </w:r>
          </w:p>
        </w:tc>
        <w:tc>
          <w:tcPr>
            <w:tcW w:w="1259" w:type="dxa"/>
            <w:vAlign w:val="top"/>
          </w:tcPr>
          <w:p w14:paraId="465E0B84">
            <w:pPr>
              <w:pStyle w:val="6"/>
              <w:spacing w:before="182"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434A866A">
            <w:pPr>
              <w:pStyle w:val="6"/>
              <w:spacing w:before="238" w:line="231" w:lineRule="auto"/>
              <w:ind w:left="104"/>
            </w:pPr>
            <w:r>
              <w:rPr>
                <w:spacing w:val="6"/>
              </w:rPr>
              <w:t>《药品管理法》第一百三十条：药品经营企业购销药品未按照规定进行记录</w:t>
            </w:r>
            <w:r>
              <w:rPr>
                <w:spacing w:val="15"/>
                <w:w w:val="102"/>
              </w:rPr>
              <w:t xml:space="preserve"> </w:t>
            </w:r>
            <w:r>
              <w:rPr>
                <w:spacing w:val="6"/>
              </w:rPr>
              <w:t>，零售药品未正确说明用法</w:t>
            </w:r>
            <w:r>
              <w:rPr>
                <w:spacing w:val="14"/>
              </w:rPr>
              <w:t xml:space="preserve"> </w:t>
            </w:r>
            <w:r>
              <w:rPr>
                <w:spacing w:val="6"/>
              </w:rPr>
              <w:t>、用量等事项，或者未按照规定</w:t>
            </w:r>
            <w:r>
              <w:rPr>
                <w:spacing w:val="5"/>
              </w:rPr>
              <w:t>调配处方的</w:t>
            </w:r>
            <w:r>
              <w:rPr>
                <w:spacing w:val="15"/>
                <w:w w:val="102"/>
              </w:rPr>
              <w:t xml:space="preserve"> </w:t>
            </w:r>
            <w:r>
              <w:rPr>
                <w:spacing w:val="5"/>
              </w:rPr>
              <w:t>，责令改正，给予警告；情节严重的，</w:t>
            </w:r>
            <w:r>
              <w:rPr>
                <w:spacing w:val="24"/>
                <w:w w:val="101"/>
              </w:rPr>
              <w:t xml:space="preserve"> </w:t>
            </w:r>
            <w:r>
              <w:rPr>
                <w:spacing w:val="5"/>
              </w:rPr>
              <w:t>吊销药品经营许可证。</w:t>
            </w:r>
          </w:p>
        </w:tc>
        <w:tc>
          <w:tcPr>
            <w:tcW w:w="371" w:type="dxa"/>
            <w:vAlign w:val="top"/>
          </w:tcPr>
          <w:p w14:paraId="741A6032">
            <w:pPr>
              <w:rPr>
                <w:rFonts w:ascii="Arial"/>
                <w:sz w:val="21"/>
              </w:rPr>
            </w:pPr>
          </w:p>
        </w:tc>
      </w:tr>
      <w:tr w14:paraId="76244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6CA158B">
            <w:pPr>
              <w:pStyle w:val="6"/>
              <w:spacing w:before="211" w:line="108" w:lineRule="exact"/>
              <w:ind w:left="248"/>
            </w:pPr>
            <w:r>
              <w:rPr>
                <w:position w:val="1"/>
              </w:rPr>
              <w:t>961</w:t>
            </w:r>
          </w:p>
        </w:tc>
        <w:tc>
          <w:tcPr>
            <w:tcW w:w="1682" w:type="dxa"/>
            <w:vAlign w:val="top"/>
          </w:tcPr>
          <w:p w14:paraId="773A26EB">
            <w:pPr>
              <w:pStyle w:val="6"/>
              <w:spacing w:before="153" w:line="264" w:lineRule="auto"/>
              <w:ind w:left="17" w:right="61"/>
            </w:pPr>
            <w:r>
              <w:rPr>
                <w:spacing w:val="5"/>
              </w:rPr>
              <w:t>对药品经营企业</w:t>
            </w:r>
            <w:r>
              <w:rPr>
                <w:spacing w:val="21"/>
                <w:w w:val="101"/>
              </w:rPr>
              <w:t xml:space="preserve"> </w:t>
            </w:r>
            <w:r>
              <w:rPr>
                <w:spacing w:val="5"/>
              </w:rPr>
              <w:t>、医疗机构未按照规定报</w:t>
            </w:r>
            <w:r>
              <w:t xml:space="preserve"> </w:t>
            </w:r>
            <w:r>
              <w:rPr>
                <w:spacing w:val="5"/>
              </w:rPr>
              <w:t>告疑似药品不良反应的处罚</w:t>
            </w:r>
          </w:p>
        </w:tc>
        <w:tc>
          <w:tcPr>
            <w:tcW w:w="536" w:type="dxa"/>
            <w:vAlign w:val="top"/>
          </w:tcPr>
          <w:p w14:paraId="13EBDCD2">
            <w:pPr>
              <w:pStyle w:val="6"/>
              <w:spacing w:before="211" w:line="229" w:lineRule="auto"/>
              <w:ind w:left="95"/>
            </w:pPr>
            <w:r>
              <w:rPr>
                <w:spacing w:val="5"/>
              </w:rPr>
              <w:t>行政处罚</w:t>
            </w:r>
          </w:p>
        </w:tc>
        <w:tc>
          <w:tcPr>
            <w:tcW w:w="879" w:type="dxa"/>
            <w:vAlign w:val="top"/>
          </w:tcPr>
          <w:p w14:paraId="17F4C99A">
            <w:pPr>
              <w:pStyle w:val="6"/>
              <w:spacing w:before="97" w:line="231" w:lineRule="auto"/>
              <w:ind w:left="185"/>
            </w:pPr>
            <w:r>
              <w:rPr>
                <w:spacing w:val="4"/>
              </w:rPr>
              <w:t>药品监督管理</w:t>
            </w:r>
          </w:p>
          <w:p w14:paraId="5CB13E3C">
            <w:pPr>
              <w:pStyle w:val="6"/>
              <w:spacing w:before="13" w:line="230" w:lineRule="auto"/>
              <w:ind w:left="180"/>
            </w:pPr>
            <w:r>
              <w:rPr>
                <w:spacing w:val="4"/>
              </w:rPr>
              <w:t>部门（省级、</w:t>
            </w:r>
          </w:p>
          <w:p w14:paraId="08EAE860">
            <w:pPr>
              <w:pStyle w:val="6"/>
              <w:spacing w:before="14" w:line="231" w:lineRule="auto"/>
              <w:ind w:left="184"/>
            </w:pPr>
            <w:r>
              <w:rPr>
                <w:spacing w:val="4"/>
              </w:rPr>
              <w:t>市级、县级）</w:t>
            </w:r>
          </w:p>
        </w:tc>
        <w:tc>
          <w:tcPr>
            <w:tcW w:w="1259" w:type="dxa"/>
            <w:vAlign w:val="top"/>
          </w:tcPr>
          <w:p w14:paraId="1D0F1306">
            <w:pPr>
              <w:pStyle w:val="6"/>
              <w:spacing w:before="154"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5E0A526B">
            <w:pPr>
              <w:pStyle w:val="6"/>
              <w:spacing w:before="210" w:line="231" w:lineRule="auto"/>
              <w:ind w:left="104"/>
            </w:pPr>
            <w:r>
              <w:rPr>
                <w:spacing w:val="6"/>
              </w:rPr>
              <w:t>《药品管理法》第一百三十四条第二款：</w:t>
            </w:r>
            <w:r>
              <w:rPr>
                <w:spacing w:val="20"/>
              </w:rPr>
              <w:t xml:space="preserve"> </w:t>
            </w:r>
            <w:r>
              <w:rPr>
                <w:spacing w:val="6"/>
              </w:rPr>
              <w:t>药品经营企业未按照规定报告疑似药品不良反应的</w:t>
            </w:r>
            <w:r>
              <w:rPr>
                <w:spacing w:val="15"/>
                <w:w w:val="101"/>
              </w:rPr>
              <w:t xml:space="preserve"> </w:t>
            </w:r>
            <w:r>
              <w:rPr>
                <w:spacing w:val="6"/>
              </w:rPr>
              <w:t>，责令限期改正，给予警告；逾期不改正的，责令停产停业整顿</w:t>
            </w:r>
            <w:r>
              <w:rPr>
                <w:spacing w:val="15"/>
                <w:w w:val="101"/>
              </w:rPr>
              <w:t xml:space="preserve"> </w:t>
            </w:r>
            <w:r>
              <w:rPr>
                <w:spacing w:val="5"/>
              </w:rPr>
              <w:t>，并处五万元以上五十万元以下的罚款。</w:t>
            </w:r>
          </w:p>
        </w:tc>
        <w:tc>
          <w:tcPr>
            <w:tcW w:w="371" w:type="dxa"/>
            <w:vAlign w:val="top"/>
          </w:tcPr>
          <w:p w14:paraId="74A3F500">
            <w:pPr>
              <w:rPr>
                <w:rFonts w:ascii="Arial"/>
                <w:sz w:val="21"/>
              </w:rPr>
            </w:pPr>
          </w:p>
        </w:tc>
      </w:tr>
      <w:tr w14:paraId="37D9A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616" w:type="dxa"/>
            <w:vAlign w:val="top"/>
          </w:tcPr>
          <w:p w14:paraId="364BDBDD">
            <w:pPr>
              <w:pStyle w:val="6"/>
              <w:spacing w:before="192" w:line="108" w:lineRule="exact"/>
              <w:ind w:left="248"/>
            </w:pPr>
            <w:r>
              <w:rPr>
                <w:position w:val="1"/>
              </w:rPr>
              <w:t>962</w:t>
            </w:r>
          </w:p>
        </w:tc>
        <w:tc>
          <w:tcPr>
            <w:tcW w:w="1682" w:type="dxa"/>
            <w:vAlign w:val="top"/>
          </w:tcPr>
          <w:p w14:paraId="7ACC7FF8">
            <w:pPr>
              <w:pStyle w:val="6"/>
              <w:spacing w:before="136" w:line="263" w:lineRule="auto"/>
              <w:ind w:left="15" w:right="61" w:firstLine="1"/>
            </w:pPr>
            <w:r>
              <w:rPr>
                <w:spacing w:val="5"/>
              </w:rPr>
              <w:t>对药品生产企业</w:t>
            </w:r>
            <w:r>
              <w:rPr>
                <w:spacing w:val="21"/>
                <w:w w:val="101"/>
              </w:rPr>
              <w:t xml:space="preserve"> </w:t>
            </w:r>
            <w:r>
              <w:rPr>
                <w:spacing w:val="5"/>
              </w:rPr>
              <w:t>、药品经营企业、医疗机</w:t>
            </w:r>
            <w:r>
              <w:t xml:space="preserve"> </w:t>
            </w:r>
            <w:r>
              <w:rPr>
                <w:spacing w:val="6"/>
              </w:rPr>
              <w:t>构拒不配合召回违法药品的新闻给的处罚</w:t>
            </w:r>
          </w:p>
        </w:tc>
        <w:tc>
          <w:tcPr>
            <w:tcW w:w="536" w:type="dxa"/>
            <w:vAlign w:val="top"/>
          </w:tcPr>
          <w:p w14:paraId="4DC4EEA0">
            <w:pPr>
              <w:pStyle w:val="6"/>
              <w:spacing w:before="192" w:line="229" w:lineRule="auto"/>
              <w:ind w:left="95"/>
            </w:pPr>
            <w:r>
              <w:rPr>
                <w:spacing w:val="5"/>
              </w:rPr>
              <w:t>行政处罚</w:t>
            </w:r>
          </w:p>
        </w:tc>
        <w:tc>
          <w:tcPr>
            <w:tcW w:w="879" w:type="dxa"/>
            <w:vAlign w:val="top"/>
          </w:tcPr>
          <w:p w14:paraId="4ACFE4A2">
            <w:pPr>
              <w:pStyle w:val="6"/>
              <w:spacing w:before="78" w:line="231" w:lineRule="auto"/>
              <w:ind w:left="185"/>
            </w:pPr>
            <w:r>
              <w:rPr>
                <w:spacing w:val="4"/>
              </w:rPr>
              <w:t>药品监督管理</w:t>
            </w:r>
          </w:p>
          <w:p w14:paraId="5FE20C64">
            <w:pPr>
              <w:pStyle w:val="6"/>
              <w:spacing w:before="13" w:line="230" w:lineRule="auto"/>
              <w:ind w:left="180"/>
            </w:pPr>
            <w:r>
              <w:rPr>
                <w:spacing w:val="4"/>
              </w:rPr>
              <w:t>部门（省级、</w:t>
            </w:r>
          </w:p>
          <w:p w14:paraId="72C62346">
            <w:pPr>
              <w:pStyle w:val="6"/>
              <w:spacing w:before="14" w:line="231" w:lineRule="auto"/>
              <w:ind w:left="184"/>
            </w:pPr>
            <w:r>
              <w:rPr>
                <w:spacing w:val="4"/>
              </w:rPr>
              <w:t>市级、县级）</w:t>
            </w:r>
          </w:p>
        </w:tc>
        <w:tc>
          <w:tcPr>
            <w:tcW w:w="1259" w:type="dxa"/>
            <w:vAlign w:val="top"/>
          </w:tcPr>
          <w:p w14:paraId="6A1D512A">
            <w:pPr>
              <w:pStyle w:val="6"/>
              <w:spacing w:before="136"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1AA3B53C">
            <w:pPr>
              <w:pStyle w:val="6"/>
              <w:spacing w:before="192" w:line="228" w:lineRule="auto"/>
              <w:ind w:left="104"/>
            </w:pPr>
            <w:r>
              <w:rPr>
                <w:spacing w:val="6"/>
              </w:rPr>
              <w:t>《药品管理法》第一百三十五条：药品生产企业、药品经营企业、医疗机构拒不配合召回的</w:t>
            </w:r>
            <w:r>
              <w:rPr>
                <w:spacing w:val="15"/>
                <w:w w:val="101"/>
              </w:rPr>
              <w:t xml:space="preserve"> </w:t>
            </w:r>
            <w:r>
              <w:rPr>
                <w:spacing w:val="6"/>
              </w:rPr>
              <w:t>，处十万元以上五十万元以下的罚款。</w:t>
            </w:r>
          </w:p>
        </w:tc>
        <w:tc>
          <w:tcPr>
            <w:tcW w:w="371" w:type="dxa"/>
            <w:vAlign w:val="top"/>
          </w:tcPr>
          <w:p w14:paraId="1CE88EE8">
            <w:pPr>
              <w:rPr>
                <w:rFonts w:ascii="Arial"/>
                <w:sz w:val="21"/>
              </w:rPr>
            </w:pPr>
          </w:p>
        </w:tc>
      </w:tr>
    </w:tbl>
    <w:p w14:paraId="2DA787B3">
      <w:pPr>
        <w:pStyle w:val="2"/>
        <w:spacing w:line="131" w:lineRule="exact"/>
        <w:rPr>
          <w:sz w:val="11"/>
        </w:rPr>
      </w:pPr>
    </w:p>
    <w:p w14:paraId="2FB14FB8">
      <w:pPr>
        <w:spacing w:line="131" w:lineRule="exact"/>
        <w:rPr>
          <w:sz w:val="11"/>
          <w:szCs w:val="1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A37C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442B1833">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10C40DE">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15F2A5B0">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10DC9B10">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B6B52F0">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EE35363">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4FAA2C1B">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2343467D">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53C40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6" w:type="dxa"/>
            <w:vAlign w:val="top"/>
          </w:tcPr>
          <w:p w14:paraId="6DC69E44">
            <w:pPr>
              <w:spacing w:line="423" w:lineRule="auto"/>
              <w:rPr>
                <w:rFonts w:ascii="Arial"/>
                <w:sz w:val="21"/>
              </w:rPr>
            </w:pPr>
          </w:p>
          <w:p w14:paraId="1254F106">
            <w:pPr>
              <w:pStyle w:val="6"/>
              <w:spacing w:before="26" w:line="108" w:lineRule="exact"/>
              <w:ind w:left="248"/>
            </w:pPr>
            <w:r>
              <w:rPr>
                <w:position w:val="1"/>
              </w:rPr>
              <w:t>963</w:t>
            </w:r>
          </w:p>
        </w:tc>
        <w:tc>
          <w:tcPr>
            <w:tcW w:w="1682" w:type="dxa"/>
            <w:vAlign w:val="top"/>
          </w:tcPr>
          <w:p w14:paraId="30D4DD80">
            <w:pPr>
              <w:pStyle w:val="6"/>
              <w:spacing w:before="52" w:line="230" w:lineRule="auto"/>
              <w:ind w:left="17"/>
            </w:pPr>
            <w:r>
              <w:rPr>
                <w:spacing w:val="5"/>
              </w:rPr>
              <w:t>对药品上市许可持有人</w:t>
            </w:r>
            <w:r>
              <w:rPr>
                <w:spacing w:val="15"/>
              </w:rPr>
              <w:t xml:space="preserve"> </w:t>
            </w:r>
            <w:r>
              <w:rPr>
                <w:spacing w:val="5"/>
              </w:rPr>
              <w:t>、药品生产企业、</w:t>
            </w:r>
          </w:p>
          <w:p w14:paraId="479350A7">
            <w:pPr>
              <w:pStyle w:val="6"/>
              <w:spacing w:before="13" w:line="263" w:lineRule="auto"/>
              <w:ind w:left="15" w:right="18" w:firstLine="4"/>
            </w:pPr>
            <w:r>
              <w:rPr>
                <w:spacing w:val="5"/>
              </w:rPr>
              <w:t>药品经营企业或者医疗机构在药品购销中给</w:t>
            </w:r>
            <w:r>
              <w:rPr>
                <w:spacing w:val="16"/>
                <w:w w:val="102"/>
              </w:rPr>
              <w:t xml:space="preserve"> </w:t>
            </w:r>
            <w:r>
              <w:rPr>
                <w:spacing w:val="6"/>
              </w:rPr>
              <w:t>予、收受回扣或者其他不正当利益的，药品</w:t>
            </w:r>
            <w:r>
              <w:rPr>
                <w:spacing w:val="2"/>
              </w:rPr>
              <w:t xml:space="preserve"> </w:t>
            </w:r>
            <w:r>
              <w:rPr>
                <w:spacing w:val="5"/>
              </w:rPr>
              <w:t>上市许可持有人</w:t>
            </w:r>
            <w:r>
              <w:rPr>
                <w:spacing w:val="23"/>
                <w:w w:val="101"/>
              </w:rPr>
              <w:t xml:space="preserve"> </w:t>
            </w:r>
            <w:r>
              <w:rPr>
                <w:spacing w:val="5"/>
              </w:rPr>
              <w:t>、药品生产企业、药品经</w:t>
            </w:r>
            <w:r>
              <w:t xml:space="preserve">  </w:t>
            </w:r>
            <w:r>
              <w:rPr>
                <w:spacing w:val="6"/>
              </w:rPr>
              <w:t>营企业或者代理人给予使用其药品的医疗机</w:t>
            </w:r>
            <w:r>
              <w:rPr>
                <w:spacing w:val="2"/>
              </w:rPr>
              <w:t xml:space="preserve"> </w:t>
            </w:r>
            <w:r>
              <w:rPr>
                <w:spacing w:val="5"/>
              </w:rPr>
              <w:t>构的负责人</w:t>
            </w:r>
            <w:r>
              <w:rPr>
                <w:spacing w:val="14"/>
              </w:rPr>
              <w:t xml:space="preserve"> </w:t>
            </w:r>
            <w:r>
              <w:rPr>
                <w:spacing w:val="5"/>
              </w:rPr>
              <w:t>、药品采购人</w:t>
            </w:r>
          </w:p>
          <w:p w14:paraId="67979DFF">
            <w:pPr>
              <w:pStyle w:val="6"/>
              <w:spacing w:line="262" w:lineRule="auto"/>
              <w:ind w:left="18" w:right="18" w:firstLine="3"/>
            </w:pPr>
            <w:r>
              <w:rPr>
                <w:spacing w:val="5"/>
              </w:rPr>
              <w:t>员、医师、药师等有关人员财物或者其他不</w:t>
            </w:r>
            <w:r>
              <w:rPr>
                <w:spacing w:val="15"/>
              </w:rPr>
              <w:t xml:space="preserve"> </w:t>
            </w:r>
            <w:r>
              <w:rPr>
                <w:spacing w:val="5"/>
              </w:rPr>
              <w:t>正当利益的处罚</w:t>
            </w:r>
          </w:p>
        </w:tc>
        <w:tc>
          <w:tcPr>
            <w:tcW w:w="536" w:type="dxa"/>
            <w:vAlign w:val="top"/>
          </w:tcPr>
          <w:p w14:paraId="02A60D2F">
            <w:pPr>
              <w:spacing w:line="423" w:lineRule="auto"/>
              <w:rPr>
                <w:rFonts w:ascii="Arial"/>
                <w:sz w:val="21"/>
              </w:rPr>
            </w:pPr>
          </w:p>
          <w:p w14:paraId="4A2E0A17">
            <w:pPr>
              <w:pStyle w:val="6"/>
              <w:spacing w:before="26" w:line="229" w:lineRule="auto"/>
              <w:ind w:left="95"/>
            </w:pPr>
            <w:r>
              <w:rPr>
                <w:spacing w:val="5"/>
              </w:rPr>
              <w:t>行政处罚</w:t>
            </w:r>
          </w:p>
        </w:tc>
        <w:tc>
          <w:tcPr>
            <w:tcW w:w="879" w:type="dxa"/>
            <w:vAlign w:val="top"/>
          </w:tcPr>
          <w:p w14:paraId="352B4BBD">
            <w:pPr>
              <w:spacing w:line="310" w:lineRule="auto"/>
              <w:rPr>
                <w:rFonts w:ascii="Arial"/>
                <w:sz w:val="21"/>
              </w:rPr>
            </w:pPr>
          </w:p>
          <w:p w14:paraId="627F8E91">
            <w:pPr>
              <w:pStyle w:val="6"/>
              <w:spacing w:before="26" w:line="231" w:lineRule="auto"/>
              <w:ind w:left="185"/>
            </w:pPr>
            <w:r>
              <w:rPr>
                <w:spacing w:val="4"/>
              </w:rPr>
              <w:t>药品监督管理</w:t>
            </w:r>
          </w:p>
          <w:p w14:paraId="54082D34">
            <w:pPr>
              <w:pStyle w:val="6"/>
              <w:spacing w:before="13" w:line="230" w:lineRule="auto"/>
              <w:ind w:left="180"/>
            </w:pPr>
            <w:r>
              <w:rPr>
                <w:spacing w:val="4"/>
              </w:rPr>
              <w:t>部门（省级、</w:t>
            </w:r>
          </w:p>
          <w:p w14:paraId="34F1F891">
            <w:pPr>
              <w:pStyle w:val="6"/>
              <w:spacing w:before="14" w:line="230" w:lineRule="auto"/>
              <w:ind w:left="184"/>
            </w:pPr>
            <w:r>
              <w:rPr>
                <w:spacing w:val="4"/>
              </w:rPr>
              <w:t>市级、县级）</w:t>
            </w:r>
          </w:p>
        </w:tc>
        <w:tc>
          <w:tcPr>
            <w:tcW w:w="1259" w:type="dxa"/>
            <w:vAlign w:val="top"/>
          </w:tcPr>
          <w:p w14:paraId="341C8E6C">
            <w:pPr>
              <w:spacing w:line="365" w:lineRule="auto"/>
              <w:rPr>
                <w:rFonts w:ascii="Arial"/>
                <w:sz w:val="21"/>
              </w:rPr>
            </w:pPr>
          </w:p>
          <w:p w14:paraId="35E7C4F8">
            <w:pPr>
              <w:pStyle w:val="6"/>
              <w:spacing w:before="26"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0C1242FB">
            <w:pPr>
              <w:spacing w:line="310" w:lineRule="auto"/>
              <w:rPr>
                <w:rFonts w:ascii="Arial"/>
                <w:sz w:val="21"/>
              </w:rPr>
            </w:pPr>
          </w:p>
          <w:p w14:paraId="48E59438">
            <w:pPr>
              <w:pStyle w:val="6"/>
              <w:spacing w:before="26" w:line="263" w:lineRule="auto"/>
              <w:ind w:left="22" w:right="42" w:firstLine="81"/>
            </w:pPr>
            <w:r>
              <w:rPr>
                <w:spacing w:val="6"/>
              </w:rPr>
              <w:t>《药品管理法》第一百四十一条第一款：</w:t>
            </w:r>
            <w:r>
              <w:rPr>
                <w:spacing w:val="20"/>
              </w:rPr>
              <w:t xml:space="preserve"> </w:t>
            </w:r>
            <w:r>
              <w:rPr>
                <w:spacing w:val="6"/>
              </w:rPr>
              <w:t>药品上市许可持有人</w:t>
            </w:r>
            <w:r>
              <w:rPr>
                <w:spacing w:val="14"/>
              </w:rPr>
              <w:t xml:space="preserve"> </w:t>
            </w:r>
            <w:r>
              <w:rPr>
                <w:spacing w:val="6"/>
              </w:rPr>
              <w:t>、药品生产企业、药品经营企业或者医疗机构在药品购销中给予、收受回扣或者其他不正当利益的</w:t>
            </w:r>
            <w:r>
              <w:rPr>
                <w:spacing w:val="15"/>
                <w:w w:val="101"/>
              </w:rPr>
              <w:t xml:space="preserve"> </w:t>
            </w:r>
            <w:r>
              <w:rPr>
                <w:spacing w:val="6"/>
              </w:rPr>
              <w:t>，药品上市许可持有人</w:t>
            </w:r>
            <w:r>
              <w:rPr>
                <w:spacing w:val="14"/>
                <w:w w:val="101"/>
              </w:rPr>
              <w:t xml:space="preserve"> </w:t>
            </w:r>
            <w:r>
              <w:rPr>
                <w:spacing w:val="6"/>
              </w:rPr>
              <w:t>、药品生产企业</w:t>
            </w:r>
            <w:r>
              <w:rPr>
                <w:spacing w:val="5"/>
              </w:rPr>
              <w:t>、药品经营企业或者代理人给予使用其药品的医疗机构的负责人</w:t>
            </w:r>
            <w:r>
              <w:rPr>
                <w:spacing w:val="14"/>
              </w:rPr>
              <w:t xml:space="preserve"> </w:t>
            </w:r>
            <w:r>
              <w:rPr>
                <w:spacing w:val="5"/>
              </w:rPr>
              <w:t>、药品采购人员、</w:t>
            </w:r>
            <w:r>
              <w:t xml:space="preserve"> </w:t>
            </w:r>
            <w:r>
              <w:rPr>
                <w:spacing w:val="6"/>
              </w:rPr>
              <w:t>医师、药师等有关人员财物或者其他不正当利益的</w:t>
            </w:r>
            <w:r>
              <w:rPr>
                <w:spacing w:val="15"/>
                <w:w w:val="101"/>
              </w:rPr>
              <w:t xml:space="preserve"> </w:t>
            </w:r>
            <w:r>
              <w:rPr>
                <w:spacing w:val="6"/>
              </w:rPr>
              <w:t>，</w:t>
            </w:r>
            <w:r>
              <w:rPr>
                <w:spacing w:val="24"/>
                <w:w w:val="102"/>
              </w:rPr>
              <w:t xml:space="preserve"> </w:t>
            </w:r>
            <w:r>
              <w:rPr>
                <w:spacing w:val="6"/>
              </w:rPr>
              <w:t>由市场监督管理部门没收违法所得</w:t>
            </w:r>
            <w:r>
              <w:rPr>
                <w:spacing w:val="15"/>
                <w:w w:val="101"/>
              </w:rPr>
              <w:t xml:space="preserve"> </w:t>
            </w:r>
            <w:r>
              <w:rPr>
                <w:spacing w:val="6"/>
              </w:rPr>
              <w:t>，并处三十万元以上三百万元以下的罚款 ；情节严重</w:t>
            </w:r>
            <w:r>
              <w:rPr>
                <w:spacing w:val="5"/>
              </w:rPr>
              <w:t>的，</w:t>
            </w:r>
            <w:r>
              <w:rPr>
                <w:spacing w:val="24"/>
                <w:w w:val="102"/>
              </w:rPr>
              <w:t xml:space="preserve"> </w:t>
            </w:r>
            <w:r>
              <w:rPr>
                <w:spacing w:val="5"/>
              </w:rPr>
              <w:t>吊销药品上市许可持有人</w:t>
            </w:r>
            <w:r>
              <w:rPr>
                <w:spacing w:val="14"/>
              </w:rPr>
              <w:t xml:space="preserve"> </w:t>
            </w:r>
            <w:r>
              <w:rPr>
                <w:spacing w:val="5"/>
              </w:rPr>
              <w:t>、药品生产企业、药品经营企业营业执照</w:t>
            </w:r>
            <w:r>
              <w:rPr>
                <w:spacing w:val="15"/>
                <w:w w:val="101"/>
              </w:rPr>
              <w:t xml:space="preserve"> </w:t>
            </w:r>
            <w:r>
              <w:rPr>
                <w:spacing w:val="5"/>
              </w:rPr>
              <w:t>，并由药品监督管理部门吊销药品批准证明文件</w:t>
            </w:r>
            <w:r>
              <w:rPr>
                <w:spacing w:val="14"/>
                <w:w w:val="101"/>
              </w:rPr>
              <w:t xml:space="preserve"> </w:t>
            </w:r>
            <w:r>
              <w:rPr>
                <w:spacing w:val="5"/>
              </w:rPr>
              <w:t>、药品生产许可证、</w:t>
            </w:r>
            <w:r>
              <w:t xml:space="preserve"> </w:t>
            </w:r>
            <w:r>
              <w:rPr>
                <w:spacing w:val="4"/>
              </w:rPr>
              <w:t>药品经营许可证。</w:t>
            </w:r>
          </w:p>
        </w:tc>
        <w:tc>
          <w:tcPr>
            <w:tcW w:w="371" w:type="dxa"/>
            <w:vAlign w:val="top"/>
          </w:tcPr>
          <w:p w14:paraId="2BD970C9">
            <w:pPr>
              <w:rPr>
                <w:rFonts w:ascii="Arial"/>
                <w:sz w:val="21"/>
              </w:rPr>
            </w:pPr>
          </w:p>
        </w:tc>
      </w:tr>
      <w:tr w14:paraId="11F7E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16" w:type="dxa"/>
            <w:vAlign w:val="top"/>
          </w:tcPr>
          <w:p w14:paraId="44643A40">
            <w:pPr>
              <w:spacing w:line="286" w:lineRule="auto"/>
              <w:rPr>
                <w:rFonts w:ascii="Arial"/>
                <w:sz w:val="21"/>
              </w:rPr>
            </w:pPr>
          </w:p>
          <w:p w14:paraId="1E631122">
            <w:pPr>
              <w:pStyle w:val="6"/>
              <w:spacing w:before="26" w:line="108" w:lineRule="exact"/>
              <w:ind w:left="248"/>
            </w:pPr>
            <w:r>
              <w:rPr>
                <w:position w:val="1"/>
              </w:rPr>
              <w:t>964</w:t>
            </w:r>
          </w:p>
        </w:tc>
        <w:tc>
          <w:tcPr>
            <w:tcW w:w="1682" w:type="dxa"/>
            <w:vAlign w:val="top"/>
          </w:tcPr>
          <w:p w14:paraId="2D8B6925">
            <w:pPr>
              <w:pStyle w:val="6"/>
              <w:spacing w:before="144" w:line="230" w:lineRule="auto"/>
              <w:ind w:left="17"/>
            </w:pPr>
            <w:r>
              <w:rPr>
                <w:spacing w:val="5"/>
              </w:rPr>
              <w:t>对药品上市许可持有人</w:t>
            </w:r>
            <w:r>
              <w:rPr>
                <w:spacing w:val="15"/>
              </w:rPr>
              <w:t xml:space="preserve"> </w:t>
            </w:r>
            <w:r>
              <w:rPr>
                <w:spacing w:val="5"/>
              </w:rPr>
              <w:t>、药品生产企业、</w:t>
            </w:r>
          </w:p>
          <w:p w14:paraId="3AD1940F">
            <w:pPr>
              <w:pStyle w:val="6"/>
              <w:spacing w:before="14" w:line="263" w:lineRule="auto"/>
              <w:ind w:left="20" w:right="18"/>
            </w:pPr>
            <w:r>
              <w:rPr>
                <w:spacing w:val="5"/>
              </w:rPr>
              <w:t>药品经营企业在药品研制、生产、经营中向</w:t>
            </w:r>
            <w:r>
              <w:rPr>
                <w:spacing w:val="16"/>
                <w:w w:val="102"/>
              </w:rPr>
              <w:t xml:space="preserve"> </w:t>
            </w:r>
            <w:r>
              <w:rPr>
                <w:spacing w:val="5"/>
              </w:rPr>
              <w:t>国家工作人员行贿，需要终身禁止从事药品</w:t>
            </w:r>
            <w:r>
              <w:rPr>
                <w:spacing w:val="16"/>
              </w:rPr>
              <w:t xml:space="preserve"> </w:t>
            </w:r>
            <w:r>
              <w:rPr>
                <w:spacing w:val="5"/>
              </w:rPr>
              <w:t>生产经营活动的处罚</w:t>
            </w:r>
          </w:p>
        </w:tc>
        <w:tc>
          <w:tcPr>
            <w:tcW w:w="536" w:type="dxa"/>
            <w:vAlign w:val="top"/>
          </w:tcPr>
          <w:p w14:paraId="3C021A5B">
            <w:pPr>
              <w:spacing w:line="286" w:lineRule="auto"/>
              <w:rPr>
                <w:rFonts w:ascii="Arial"/>
                <w:sz w:val="21"/>
              </w:rPr>
            </w:pPr>
          </w:p>
          <w:p w14:paraId="1219D485">
            <w:pPr>
              <w:pStyle w:val="6"/>
              <w:spacing w:before="26" w:line="229" w:lineRule="auto"/>
              <w:ind w:left="95"/>
            </w:pPr>
            <w:r>
              <w:rPr>
                <w:spacing w:val="5"/>
              </w:rPr>
              <w:t>行政处罚</w:t>
            </w:r>
          </w:p>
        </w:tc>
        <w:tc>
          <w:tcPr>
            <w:tcW w:w="879" w:type="dxa"/>
            <w:vAlign w:val="top"/>
          </w:tcPr>
          <w:p w14:paraId="0E792F93">
            <w:pPr>
              <w:pStyle w:val="6"/>
              <w:spacing w:before="200" w:line="231" w:lineRule="auto"/>
              <w:ind w:left="185"/>
            </w:pPr>
            <w:r>
              <w:rPr>
                <w:spacing w:val="4"/>
              </w:rPr>
              <w:t>药品监督管理</w:t>
            </w:r>
          </w:p>
          <w:p w14:paraId="75D035F7">
            <w:pPr>
              <w:pStyle w:val="6"/>
              <w:spacing w:before="13" w:line="230" w:lineRule="auto"/>
              <w:ind w:left="180"/>
            </w:pPr>
            <w:r>
              <w:rPr>
                <w:spacing w:val="4"/>
              </w:rPr>
              <w:t>部门（省级、</w:t>
            </w:r>
          </w:p>
          <w:p w14:paraId="086DDF9A">
            <w:pPr>
              <w:pStyle w:val="6"/>
              <w:spacing w:before="14" w:line="230" w:lineRule="auto"/>
              <w:ind w:left="184"/>
            </w:pPr>
            <w:r>
              <w:rPr>
                <w:spacing w:val="4"/>
              </w:rPr>
              <w:t>市级、县级）</w:t>
            </w:r>
          </w:p>
        </w:tc>
        <w:tc>
          <w:tcPr>
            <w:tcW w:w="1259" w:type="dxa"/>
            <w:vAlign w:val="top"/>
          </w:tcPr>
          <w:p w14:paraId="24B5BCA2">
            <w:pPr>
              <w:pStyle w:val="6"/>
              <w:spacing w:before="258"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1A8B1006">
            <w:pPr>
              <w:spacing w:line="286" w:lineRule="auto"/>
              <w:rPr>
                <w:rFonts w:ascii="Arial"/>
                <w:sz w:val="21"/>
              </w:rPr>
            </w:pPr>
          </w:p>
          <w:p w14:paraId="72A2BFAB">
            <w:pPr>
              <w:pStyle w:val="6"/>
              <w:spacing w:before="26" w:line="228" w:lineRule="auto"/>
              <w:ind w:left="104"/>
            </w:pPr>
            <w:r>
              <w:rPr>
                <w:spacing w:val="6"/>
              </w:rPr>
              <w:t>《药品管理法》第一百四十一条第二款：</w:t>
            </w:r>
            <w:r>
              <w:rPr>
                <w:spacing w:val="20"/>
              </w:rPr>
              <w:t xml:space="preserve"> </w:t>
            </w:r>
            <w:r>
              <w:rPr>
                <w:spacing w:val="6"/>
              </w:rPr>
              <w:t>药品上市许可持有人</w:t>
            </w:r>
            <w:r>
              <w:rPr>
                <w:spacing w:val="14"/>
                <w:w w:val="101"/>
              </w:rPr>
              <w:t xml:space="preserve"> </w:t>
            </w:r>
            <w:r>
              <w:rPr>
                <w:spacing w:val="6"/>
              </w:rPr>
              <w:t>、药品生产企业、药品经营企业在药品研制</w:t>
            </w:r>
            <w:r>
              <w:rPr>
                <w:spacing w:val="14"/>
              </w:rPr>
              <w:t xml:space="preserve"> </w:t>
            </w:r>
            <w:r>
              <w:rPr>
                <w:spacing w:val="6"/>
              </w:rPr>
              <w:t>、生产、经营中向国家工作人员行贿的</w:t>
            </w:r>
            <w:r>
              <w:rPr>
                <w:spacing w:val="15"/>
                <w:w w:val="101"/>
              </w:rPr>
              <w:t xml:space="preserve"> </w:t>
            </w:r>
            <w:r>
              <w:rPr>
                <w:spacing w:val="6"/>
              </w:rPr>
              <w:t>，对法定代表人、主要负责人、直接负责的主管人员和其他</w:t>
            </w:r>
            <w:r>
              <w:rPr>
                <w:spacing w:val="5"/>
              </w:rPr>
              <w:t>责任人员终身禁止从事药品生产经营活动。</w:t>
            </w:r>
          </w:p>
        </w:tc>
        <w:tc>
          <w:tcPr>
            <w:tcW w:w="371" w:type="dxa"/>
            <w:vAlign w:val="top"/>
          </w:tcPr>
          <w:p w14:paraId="3A37A959">
            <w:pPr>
              <w:rPr>
                <w:rFonts w:ascii="Arial"/>
                <w:sz w:val="21"/>
              </w:rPr>
            </w:pPr>
          </w:p>
        </w:tc>
      </w:tr>
      <w:tr w14:paraId="09805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AFDAAA8">
            <w:pPr>
              <w:pStyle w:val="6"/>
              <w:spacing w:before="264" w:line="108" w:lineRule="exact"/>
              <w:ind w:left="248"/>
            </w:pPr>
            <w:r>
              <w:rPr>
                <w:position w:val="1"/>
              </w:rPr>
              <w:t>965</w:t>
            </w:r>
          </w:p>
        </w:tc>
        <w:tc>
          <w:tcPr>
            <w:tcW w:w="1682" w:type="dxa"/>
            <w:vAlign w:val="top"/>
          </w:tcPr>
          <w:p w14:paraId="080DAE67">
            <w:pPr>
              <w:pStyle w:val="6"/>
              <w:spacing w:before="36" w:line="230" w:lineRule="auto"/>
              <w:ind w:left="17"/>
            </w:pPr>
            <w:r>
              <w:rPr>
                <w:spacing w:val="5"/>
              </w:rPr>
              <w:t>对药品上市许可持有人</w:t>
            </w:r>
            <w:r>
              <w:rPr>
                <w:spacing w:val="15"/>
              </w:rPr>
              <w:t xml:space="preserve"> </w:t>
            </w:r>
            <w:r>
              <w:rPr>
                <w:spacing w:val="5"/>
              </w:rPr>
              <w:t>、药品生产企业、</w:t>
            </w:r>
          </w:p>
          <w:p w14:paraId="3D7BD277">
            <w:pPr>
              <w:pStyle w:val="6"/>
              <w:spacing w:before="14" w:line="261" w:lineRule="auto"/>
              <w:ind w:left="16" w:right="18" w:firstLine="4"/>
            </w:pPr>
            <w:r>
              <w:rPr>
                <w:spacing w:val="5"/>
              </w:rPr>
              <w:t>药品经营企业的负责人、采购人员等有关人</w:t>
            </w:r>
            <w:r>
              <w:rPr>
                <w:spacing w:val="16"/>
                <w:w w:val="102"/>
              </w:rPr>
              <w:t xml:space="preserve"> </w:t>
            </w:r>
            <w:r>
              <w:rPr>
                <w:spacing w:val="6"/>
              </w:rPr>
              <w:t>员在药品购销中收受其他药品上市许可持有</w:t>
            </w:r>
            <w:r>
              <w:rPr>
                <w:spacing w:val="2"/>
              </w:rPr>
              <w:t xml:space="preserve"> </w:t>
            </w:r>
            <w:r>
              <w:rPr>
                <w:spacing w:val="6"/>
              </w:rPr>
              <w:t>人、药品生产企业、药品经营企业或者代理</w:t>
            </w:r>
            <w:r>
              <w:rPr>
                <w:spacing w:val="2"/>
              </w:rPr>
              <w:t xml:space="preserve"> </w:t>
            </w:r>
            <w:r>
              <w:rPr>
                <w:spacing w:val="6"/>
              </w:rPr>
              <w:t>人给予的财物或者其他不正当利益的处罚</w:t>
            </w:r>
          </w:p>
        </w:tc>
        <w:tc>
          <w:tcPr>
            <w:tcW w:w="536" w:type="dxa"/>
            <w:vAlign w:val="top"/>
          </w:tcPr>
          <w:p w14:paraId="23A67EAD">
            <w:pPr>
              <w:pStyle w:val="6"/>
              <w:spacing w:before="264" w:line="229" w:lineRule="auto"/>
              <w:ind w:left="95"/>
            </w:pPr>
            <w:r>
              <w:rPr>
                <w:spacing w:val="5"/>
              </w:rPr>
              <w:t>行政处罚</w:t>
            </w:r>
          </w:p>
        </w:tc>
        <w:tc>
          <w:tcPr>
            <w:tcW w:w="879" w:type="dxa"/>
            <w:vAlign w:val="top"/>
          </w:tcPr>
          <w:p w14:paraId="2DBA316A">
            <w:pPr>
              <w:pStyle w:val="6"/>
              <w:spacing w:before="150" w:line="231" w:lineRule="auto"/>
              <w:ind w:left="185"/>
            </w:pPr>
            <w:r>
              <w:rPr>
                <w:spacing w:val="4"/>
              </w:rPr>
              <w:t>药品监督管理</w:t>
            </w:r>
          </w:p>
          <w:p w14:paraId="4C19C73C">
            <w:pPr>
              <w:pStyle w:val="6"/>
              <w:spacing w:before="13" w:line="230" w:lineRule="auto"/>
              <w:ind w:left="180"/>
            </w:pPr>
            <w:r>
              <w:rPr>
                <w:spacing w:val="4"/>
              </w:rPr>
              <w:t>部门（省级、</w:t>
            </w:r>
          </w:p>
          <w:p w14:paraId="7AEA47E3">
            <w:pPr>
              <w:pStyle w:val="6"/>
              <w:spacing w:before="14" w:line="230" w:lineRule="auto"/>
              <w:ind w:left="184"/>
            </w:pPr>
            <w:r>
              <w:rPr>
                <w:spacing w:val="4"/>
              </w:rPr>
              <w:t>市级、县级）</w:t>
            </w:r>
          </w:p>
        </w:tc>
        <w:tc>
          <w:tcPr>
            <w:tcW w:w="1259" w:type="dxa"/>
            <w:vAlign w:val="top"/>
          </w:tcPr>
          <w:p w14:paraId="2149B36A">
            <w:pPr>
              <w:pStyle w:val="6"/>
              <w:spacing w:before="208"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0D91395A">
            <w:pPr>
              <w:pStyle w:val="6"/>
              <w:spacing w:before="207" w:line="263" w:lineRule="auto"/>
              <w:ind w:left="21" w:right="49" w:firstLine="82"/>
            </w:pPr>
            <w:r>
              <w:rPr>
                <w:spacing w:val="6"/>
              </w:rPr>
              <w:t>《药品管理法》第一百四十二条第一款：</w:t>
            </w:r>
            <w:r>
              <w:rPr>
                <w:spacing w:val="20"/>
                <w:w w:val="101"/>
              </w:rPr>
              <w:t xml:space="preserve"> </w:t>
            </w:r>
            <w:r>
              <w:rPr>
                <w:spacing w:val="6"/>
              </w:rPr>
              <w:t>药品上市许可持有人</w:t>
            </w:r>
            <w:r>
              <w:rPr>
                <w:spacing w:val="14"/>
              </w:rPr>
              <w:t xml:space="preserve"> </w:t>
            </w:r>
            <w:r>
              <w:rPr>
                <w:spacing w:val="6"/>
              </w:rPr>
              <w:t>、药品生产企业、药品经营企业的负责人</w:t>
            </w:r>
            <w:r>
              <w:rPr>
                <w:spacing w:val="14"/>
              </w:rPr>
              <w:t xml:space="preserve"> </w:t>
            </w:r>
            <w:r>
              <w:rPr>
                <w:spacing w:val="6"/>
              </w:rPr>
              <w:t>、采购人员等有关人员在药品购销中收受其他药品上市许可持有人</w:t>
            </w:r>
            <w:r>
              <w:rPr>
                <w:spacing w:val="14"/>
                <w:w w:val="101"/>
              </w:rPr>
              <w:t xml:space="preserve"> </w:t>
            </w:r>
            <w:r>
              <w:rPr>
                <w:spacing w:val="6"/>
              </w:rPr>
              <w:t>、药品生产企</w:t>
            </w:r>
            <w:r>
              <w:rPr>
                <w:spacing w:val="5"/>
              </w:rPr>
              <w:t>业、药品经营企业或者代理人给予的财物或者其他不正当利益的</w:t>
            </w:r>
            <w:r>
              <w:rPr>
                <w:spacing w:val="15"/>
                <w:w w:val="101"/>
              </w:rPr>
              <w:t xml:space="preserve"> </w:t>
            </w:r>
            <w:r>
              <w:rPr>
                <w:spacing w:val="5"/>
              </w:rPr>
              <w:t>，没收违法所得，依法给予处罚；</w:t>
            </w:r>
            <w:r>
              <w:t xml:space="preserve"> </w:t>
            </w:r>
            <w:r>
              <w:rPr>
                <w:spacing w:val="6"/>
              </w:rPr>
              <w:t>情节严重的，五年内禁止从事药品生产经营活动</w:t>
            </w:r>
          </w:p>
        </w:tc>
        <w:tc>
          <w:tcPr>
            <w:tcW w:w="371" w:type="dxa"/>
            <w:vAlign w:val="top"/>
          </w:tcPr>
          <w:p w14:paraId="5958C5F3">
            <w:pPr>
              <w:rPr>
                <w:rFonts w:ascii="Arial"/>
                <w:sz w:val="21"/>
              </w:rPr>
            </w:pPr>
          </w:p>
        </w:tc>
      </w:tr>
      <w:tr w14:paraId="6FDCE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6B1E6C7">
            <w:pPr>
              <w:pStyle w:val="6"/>
              <w:spacing w:before="202" w:line="108" w:lineRule="exact"/>
              <w:ind w:left="248"/>
            </w:pPr>
            <w:r>
              <w:rPr>
                <w:position w:val="1"/>
              </w:rPr>
              <w:t>966</w:t>
            </w:r>
          </w:p>
        </w:tc>
        <w:tc>
          <w:tcPr>
            <w:tcW w:w="1682" w:type="dxa"/>
            <w:vAlign w:val="top"/>
          </w:tcPr>
          <w:p w14:paraId="56FF41C2">
            <w:pPr>
              <w:pStyle w:val="6"/>
              <w:spacing w:before="202" w:line="228" w:lineRule="auto"/>
              <w:ind w:left="17"/>
            </w:pPr>
            <w:r>
              <w:rPr>
                <w:spacing w:val="6"/>
              </w:rPr>
              <w:t>对生产、销售的疫苗属于假药的处罚</w:t>
            </w:r>
          </w:p>
        </w:tc>
        <w:tc>
          <w:tcPr>
            <w:tcW w:w="536" w:type="dxa"/>
            <w:vAlign w:val="top"/>
          </w:tcPr>
          <w:p w14:paraId="10E77946">
            <w:pPr>
              <w:pStyle w:val="6"/>
              <w:spacing w:before="202" w:line="229" w:lineRule="auto"/>
              <w:ind w:left="95"/>
            </w:pPr>
            <w:r>
              <w:rPr>
                <w:spacing w:val="5"/>
              </w:rPr>
              <w:t>行政处罚</w:t>
            </w:r>
          </w:p>
        </w:tc>
        <w:tc>
          <w:tcPr>
            <w:tcW w:w="879" w:type="dxa"/>
            <w:vAlign w:val="top"/>
          </w:tcPr>
          <w:p w14:paraId="205FAD8F">
            <w:pPr>
              <w:pStyle w:val="6"/>
              <w:spacing w:before="88" w:line="231" w:lineRule="auto"/>
              <w:ind w:left="185"/>
            </w:pPr>
            <w:r>
              <w:rPr>
                <w:spacing w:val="4"/>
              </w:rPr>
              <w:t>药品监督管理</w:t>
            </w:r>
          </w:p>
          <w:p w14:paraId="37FFEACF">
            <w:pPr>
              <w:pStyle w:val="6"/>
              <w:spacing w:before="13" w:line="230" w:lineRule="auto"/>
              <w:ind w:left="180"/>
            </w:pPr>
            <w:r>
              <w:rPr>
                <w:spacing w:val="4"/>
              </w:rPr>
              <w:t>部门（省级、</w:t>
            </w:r>
          </w:p>
          <w:p w14:paraId="73B59DC8">
            <w:pPr>
              <w:pStyle w:val="6"/>
              <w:spacing w:before="14" w:line="230" w:lineRule="auto"/>
              <w:ind w:left="184"/>
            </w:pPr>
            <w:r>
              <w:rPr>
                <w:spacing w:val="4"/>
              </w:rPr>
              <w:t>市级、县级）</w:t>
            </w:r>
          </w:p>
        </w:tc>
        <w:tc>
          <w:tcPr>
            <w:tcW w:w="1259" w:type="dxa"/>
            <w:vAlign w:val="top"/>
          </w:tcPr>
          <w:p w14:paraId="38FA18DD">
            <w:pPr>
              <w:pStyle w:val="6"/>
              <w:spacing w:before="146"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16AB15F1">
            <w:pPr>
              <w:pStyle w:val="6"/>
              <w:spacing w:before="145" w:line="262" w:lineRule="auto"/>
              <w:ind w:left="19" w:right="67" w:firstLine="84"/>
            </w:pPr>
            <w:r>
              <w:rPr>
                <w:spacing w:val="6"/>
              </w:rPr>
              <w:t>《中华人民共和国疫苗管理法 》（</w:t>
            </w:r>
            <w:r>
              <w:rPr>
                <w:spacing w:val="-12"/>
              </w:rPr>
              <w:t xml:space="preserve"> </w:t>
            </w:r>
            <w:r>
              <w:rPr>
                <w:spacing w:val="6"/>
              </w:rPr>
              <w:t>以下简称《疫苗管理法》</w:t>
            </w:r>
            <w:r>
              <w:rPr>
                <w:spacing w:val="33"/>
                <w:w w:val="101"/>
              </w:rPr>
              <w:t xml:space="preserve"> </w:t>
            </w:r>
            <w:r>
              <w:rPr>
                <w:spacing w:val="6"/>
              </w:rPr>
              <w:t>）第八十条第一款、第三款：生产、销售的疫苗属于假药的，</w:t>
            </w:r>
            <w:r>
              <w:rPr>
                <w:spacing w:val="24"/>
                <w:w w:val="102"/>
              </w:rPr>
              <w:t xml:space="preserve"> </w:t>
            </w:r>
            <w:r>
              <w:rPr>
                <w:spacing w:val="6"/>
              </w:rPr>
              <w:t>由省级以上人民政府药品监督管理部门没收违法</w:t>
            </w:r>
            <w:r>
              <w:rPr>
                <w:spacing w:val="5"/>
              </w:rPr>
              <w:t>所得和违法生产</w:t>
            </w:r>
            <w:r>
              <w:rPr>
                <w:spacing w:val="14"/>
              </w:rPr>
              <w:t xml:space="preserve"> </w:t>
            </w:r>
            <w:r>
              <w:rPr>
                <w:spacing w:val="5"/>
              </w:rPr>
              <w:t>、销售的疫苗以及专门用于违法生产疫苗的原料、辅料、包装材料、设备等物品，责令停产停业</w:t>
            </w:r>
            <w:r>
              <w:t xml:space="preserve"> </w:t>
            </w:r>
            <w:r>
              <w:rPr>
                <w:spacing w:val="5"/>
              </w:rPr>
              <w:t>整顿</w:t>
            </w:r>
            <w:r>
              <w:rPr>
                <w:spacing w:val="23"/>
                <w:w w:val="101"/>
              </w:rPr>
              <w:t xml:space="preserve"> </w:t>
            </w:r>
            <w:r>
              <w:rPr>
                <w:spacing w:val="5"/>
              </w:rPr>
              <w:t>，</w:t>
            </w:r>
            <w:r>
              <w:rPr>
                <w:spacing w:val="24"/>
                <w:w w:val="101"/>
              </w:rPr>
              <w:t xml:space="preserve"> </w:t>
            </w:r>
            <w:r>
              <w:rPr>
                <w:spacing w:val="5"/>
              </w:rPr>
              <w:t>吊销药品注册证书</w:t>
            </w:r>
            <w:r>
              <w:rPr>
                <w:spacing w:val="15"/>
                <w:w w:val="102"/>
              </w:rPr>
              <w:t xml:space="preserve"> </w:t>
            </w:r>
            <w:r>
              <w:rPr>
                <w:spacing w:val="5"/>
              </w:rPr>
              <w:t>，直至吊销药品生产许可证等</w:t>
            </w:r>
            <w:r>
              <w:rPr>
                <w:spacing w:val="15"/>
                <w:w w:val="101"/>
              </w:rPr>
              <w:t xml:space="preserve"> </w:t>
            </w:r>
            <w:r>
              <w:rPr>
                <w:spacing w:val="5"/>
              </w:rPr>
              <w:t>，并处违法生产、销售疫苗货值金额十五倍以上五十倍以下的罚款</w:t>
            </w:r>
            <w:r>
              <w:rPr>
                <w:spacing w:val="15"/>
                <w:w w:val="101"/>
              </w:rPr>
              <w:t xml:space="preserve"> </w:t>
            </w:r>
            <w:r>
              <w:rPr>
                <w:spacing w:val="5"/>
              </w:rPr>
              <w:t>，货值金额不足五十万元的</w:t>
            </w:r>
            <w:r>
              <w:rPr>
                <w:spacing w:val="15"/>
                <w:w w:val="101"/>
              </w:rPr>
              <w:t xml:space="preserve"> </w:t>
            </w:r>
            <w:r>
              <w:rPr>
                <w:spacing w:val="5"/>
              </w:rPr>
              <w:t>，按五十万元计算。</w:t>
            </w:r>
          </w:p>
        </w:tc>
        <w:tc>
          <w:tcPr>
            <w:tcW w:w="371" w:type="dxa"/>
            <w:vAlign w:val="top"/>
          </w:tcPr>
          <w:p w14:paraId="491B2438">
            <w:pPr>
              <w:rPr>
                <w:rFonts w:ascii="Arial"/>
                <w:sz w:val="21"/>
              </w:rPr>
            </w:pPr>
          </w:p>
        </w:tc>
      </w:tr>
      <w:tr w14:paraId="412B2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92252FE">
            <w:pPr>
              <w:pStyle w:val="6"/>
              <w:spacing w:before="204" w:line="108" w:lineRule="exact"/>
              <w:ind w:left="248"/>
            </w:pPr>
            <w:r>
              <w:rPr>
                <w:position w:val="1"/>
              </w:rPr>
              <w:t>967</w:t>
            </w:r>
          </w:p>
        </w:tc>
        <w:tc>
          <w:tcPr>
            <w:tcW w:w="1682" w:type="dxa"/>
            <w:vAlign w:val="top"/>
          </w:tcPr>
          <w:p w14:paraId="1271D8B5">
            <w:pPr>
              <w:pStyle w:val="6"/>
              <w:spacing w:before="204" w:line="229" w:lineRule="auto"/>
              <w:ind w:left="17"/>
            </w:pPr>
            <w:r>
              <w:rPr>
                <w:spacing w:val="6"/>
              </w:rPr>
              <w:t>对生产、销售的疫苗属于劣药的处罚</w:t>
            </w:r>
          </w:p>
        </w:tc>
        <w:tc>
          <w:tcPr>
            <w:tcW w:w="536" w:type="dxa"/>
            <w:vAlign w:val="top"/>
          </w:tcPr>
          <w:p w14:paraId="585380EE">
            <w:pPr>
              <w:pStyle w:val="6"/>
              <w:spacing w:before="204" w:line="229" w:lineRule="auto"/>
              <w:ind w:left="95"/>
            </w:pPr>
            <w:r>
              <w:rPr>
                <w:spacing w:val="5"/>
              </w:rPr>
              <w:t>行政处罚</w:t>
            </w:r>
          </w:p>
        </w:tc>
        <w:tc>
          <w:tcPr>
            <w:tcW w:w="879" w:type="dxa"/>
            <w:vAlign w:val="top"/>
          </w:tcPr>
          <w:p w14:paraId="0F9D921F">
            <w:pPr>
              <w:pStyle w:val="6"/>
              <w:spacing w:before="90" w:line="231" w:lineRule="auto"/>
              <w:ind w:left="185"/>
            </w:pPr>
            <w:r>
              <w:rPr>
                <w:spacing w:val="4"/>
              </w:rPr>
              <w:t>药品监督管理</w:t>
            </w:r>
          </w:p>
          <w:p w14:paraId="42BD0FE0">
            <w:pPr>
              <w:pStyle w:val="6"/>
              <w:spacing w:before="13" w:line="230" w:lineRule="auto"/>
              <w:ind w:left="180"/>
            </w:pPr>
            <w:r>
              <w:rPr>
                <w:spacing w:val="4"/>
              </w:rPr>
              <w:t>部门（省级、</w:t>
            </w:r>
          </w:p>
          <w:p w14:paraId="51DB7533">
            <w:pPr>
              <w:pStyle w:val="6"/>
              <w:spacing w:before="14" w:line="230" w:lineRule="auto"/>
              <w:ind w:left="184"/>
            </w:pPr>
            <w:r>
              <w:rPr>
                <w:spacing w:val="4"/>
              </w:rPr>
              <w:t>市级、县级）</w:t>
            </w:r>
          </w:p>
        </w:tc>
        <w:tc>
          <w:tcPr>
            <w:tcW w:w="1259" w:type="dxa"/>
            <w:vAlign w:val="top"/>
          </w:tcPr>
          <w:p w14:paraId="70E4A1A0">
            <w:pPr>
              <w:pStyle w:val="6"/>
              <w:spacing w:before="146"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5F25F9B0">
            <w:pPr>
              <w:pStyle w:val="6"/>
              <w:spacing w:before="90" w:line="262" w:lineRule="auto"/>
              <w:ind w:left="18" w:right="24" w:firstLine="85"/>
            </w:pPr>
            <w:r>
              <w:rPr>
                <w:spacing w:val="6"/>
              </w:rPr>
              <w:t>《疫苗管理法》第八十条第二款</w:t>
            </w:r>
            <w:r>
              <w:rPr>
                <w:spacing w:val="14"/>
              </w:rPr>
              <w:t xml:space="preserve"> </w:t>
            </w:r>
            <w:r>
              <w:rPr>
                <w:spacing w:val="6"/>
              </w:rPr>
              <w:t>、第三款：生产、销售的疫苗属于劣药的</w:t>
            </w:r>
            <w:r>
              <w:rPr>
                <w:spacing w:val="15"/>
                <w:w w:val="101"/>
              </w:rPr>
              <w:t xml:space="preserve"> </w:t>
            </w:r>
            <w:r>
              <w:rPr>
                <w:spacing w:val="6"/>
              </w:rPr>
              <w:t>，</w:t>
            </w:r>
            <w:r>
              <w:rPr>
                <w:spacing w:val="25"/>
              </w:rPr>
              <w:t xml:space="preserve"> </w:t>
            </w:r>
            <w:r>
              <w:rPr>
                <w:spacing w:val="6"/>
              </w:rPr>
              <w:t>由省级以上人民政府药品监督管理部门没收违法所得和违法生产</w:t>
            </w:r>
            <w:r>
              <w:rPr>
                <w:spacing w:val="14"/>
              </w:rPr>
              <w:t xml:space="preserve"> </w:t>
            </w:r>
            <w:r>
              <w:rPr>
                <w:spacing w:val="6"/>
              </w:rPr>
              <w:t>、销售的疫苗以及专门用于违法生产疫苗的原料</w:t>
            </w:r>
            <w:r>
              <w:rPr>
                <w:spacing w:val="14"/>
              </w:rPr>
              <w:t xml:space="preserve"> </w:t>
            </w:r>
            <w:r>
              <w:rPr>
                <w:spacing w:val="6"/>
              </w:rPr>
              <w:t>、辅料、包装材料、设备等物品，责令停产</w:t>
            </w:r>
            <w:r>
              <w:rPr>
                <w:spacing w:val="5"/>
              </w:rPr>
              <w:t>停业整顿，并处违法生产、销售疫苗货值金额十倍</w:t>
            </w:r>
            <w:r>
              <w:t xml:space="preserve"> </w:t>
            </w:r>
            <w:r>
              <w:rPr>
                <w:spacing w:val="6"/>
              </w:rPr>
              <w:t>以上三十倍以下的罚款</w:t>
            </w:r>
            <w:r>
              <w:rPr>
                <w:spacing w:val="15"/>
                <w:w w:val="101"/>
              </w:rPr>
              <w:t xml:space="preserve"> </w:t>
            </w:r>
            <w:r>
              <w:rPr>
                <w:spacing w:val="6"/>
              </w:rPr>
              <w:t>，货值金额不足五十万元的</w:t>
            </w:r>
            <w:r>
              <w:rPr>
                <w:spacing w:val="15"/>
                <w:w w:val="102"/>
              </w:rPr>
              <w:t xml:space="preserve"> </w:t>
            </w:r>
            <w:r>
              <w:rPr>
                <w:spacing w:val="6"/>
              </w:rPr>
              <w:t>，按五十万元计算；情节严重的，</w:t>
            </w:r>
            <w:r>
              <w:rPr>
                <w:spacing w:val="24"/>
                <w:w w:val="101"/>
              </w:rPr>
              <w:t xml:space="preserve"> </w:t>
            </w:r>
            <w:r>
              <w:rPr>
                <w:spacing w:val="6"/>
              </w:rPr>
              <w:t>吊销药品注册证书</w:t>
            </w:r>
            <w:r>
              <w:rPr>
                <w:spacing w:val="15"/>
                <w:w w:val="102"/>
              </w:rPr>
              <w:t xml:space="preserve"> </w:t>
            </w:r>
            <w:r>
              <w:rPr>
                <w:spacing w:val="6"/>
              </w:rPr>
              <w:t>，直至吊销药品生产许可证等 。</w:t>
            </w:r>
            <w:r>
              <w:rPr>
                <w:spacing w:val="5"/>
              </w:rPr>
              <w:t>生产、销售的疫苗属于劣药且情节严重的</w:t>
            </w:r>
            <w:r>
              <w:rPr>
                <w:spacing w:val="15"/>
                <w:w w:val="101"/>
              </w:rPr>
              <w:t xml:space="preserve"> </w:t>
            </w:r>
            <w:r>
              <w:rPr>
                <w:spacing w:val="5"/>
              </w:rPr>
              <w:t>，</w:t>
            </w:r>
            <w:r>
              <w:rPr>
                <w:spacing w:val="24"/>
                <w:w w:val="102"/>
              </w:rPr>
              <w:t xml:space="preserve"> </w:t>
            </w:r>
            <w:r>
              <w:rPr>
                <w:spacing w:val="5"/>
              </w:rPr>
              <w:t>由省级以上人民政府药品监督管理部门对法定代表人</w:t>
            </w:r>
            <w:r>
              <w:rPr>
                <w:spacing w:val="14"/>
              </w:rPr>
              <w:t xml:space="preserve"> </w:t>
            </w:r>
            <w:r>
              <w:rPr>
                <w:spacing w:val="5"/>
              </w:rPr>
              <w:t>、主要负责人、直接负责的主管人员和关键岗位</w:t>
            </w:r>
            <w:r>
              <w:t xml:space="preserve">  </w:t>
            </w:r>
            <w:r>
              <w:rPr>
                <w:spacing w:val="6"/>
              </w:rPr>
              <w:t>人员以及其他责任人员，没收违法行为发生期间自本单位所获收入</w:t>
            </w:r>
            <w:r>
              <w:rPr>
                <w:spacing w:val="15"/>
                <w:w w:val="101"/>
              </w:rPr>
              <w:t xml:space="preserve"> </w:t>
            </w:r>
            <w:r>
              <w:rPr>
                <w:spacing w:val="6"/>
              </w:rPr>
              <w:t>，并处所获收入一倍以上十倍以下的罚款</w:t>
            </w:r>
            <w:r>
              <w:rPr>
                <w:spacing w:val="15"/>
                <w:w w:val="101"/>
              </w:rPr>
              <w:t xml:space="preserve"> </w:t>
            </w:r>
            <w:r>
              <w:rPr>
                <w:spacing w:val="6"/>
              </w:rPr>
              <w:t>，终身禁止</w:t>
            </w:r>
            <w:r>
              <w:rPr>
                <w:spacing w:val="5"/>
              </w:rPr>
              <w:t>从事药品生产经营活动，</w:t>
            </w:r>
            <w:r>
              <w:rPr>
                <w:spacing w:val="25"/>
              </w:rPr>
              <w:t xml:space="preserve"> </w:t>
            </w:r>
            <w:r>
              <w:rPr>
                <w:spacing w:val="5"/>
              </w:rPr>
              <w:t>由公安机关处五日以上十五日以下拘留 。</w:t>
            </w:r>
          </w:p>
        </w:tc>
        <w:tc>
          <w:tcPr>
            <w:tcW w:w="371" w:type="dxa"/>
            <w:vAlign w:val="top"/>
          </w:tcPr>
          <w:p w14:paraId="04F27E4D">
            <w:pPr>
              <w:rPr>
                <w:rFonts w:ascii="Arial"/>
                <w:sz w:val="21"/>
              </w:rPr>
            </w:pPr>
          </w:p>
        </w:tc>
      </w:tr>
      <w:tr w14:paraId="2EB47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616" w:type="dxa"/>
            <w:vAlign w:val="top"/>
          </w:tcPr>
          <w:p w14:paraId="4EC5F9BA">
            <w:pPr>
              <w:spacing w:line="265" w:lineRule="auto"/>
              <w:rPr>
                <w:rFonts w:ascii="Arial"/>
                <w:sz w:val="21"/>
              </w:rPr>
            </w:pPr>
          </w:p>
          <w:p w14:paraId="4615180E">
            <w:pPr>
              <w:pStyle w:val="6"/>
              <w:spacing w:before="26" w:line="107" w:lineRule="exact"/>
              <w:ind w:left="248"/>
            </w:pPr>
            <w:r>
              <w:rPr>
                <w:position w:val="1"/>
              </w:rPr>
              <w:t>968</w:t>
            </w:r>
          </w:p>
        </w:tc>
        <w:tc>
          <w:tcPr>
            <w:tcW w:w="1682" w:type="dxa"/>
            <w:vAlign w:val="top"/>
          </w:tcPr>
          <w:p w14:paraId="06E47885">
            <w:pPr>
              <w:pStyle w:val="6"/>
              <w:spacing w:before="121" w:line="263" w:lineRule="auto"/>
              <w:ind w:left="14" w:right="18" w:firstLine="2"/>
            </w:pPr>
            <w:r>
              <w:rPr>
                <w:spacing w:val="5"/>
              </w:rPr>
              <w:t>对疾病预防控制机构</w:t>
            </w:r>
            <w:r>
              <w:rPr>
                <w:spacing w:val="21"/>
                <w:w w:val="101"/>
              </w:rPr>
              <w:t xml:space="preserve"> </w:t>
            </w:r>
            <w:r>
              <w:rPr>
                <w:spacing w:val="5"/>
              </w:rPr>
              <w:t>、接种单位、疫苗上</w:t>
            </w:r>
            <w:r>
              <w:t xml:space="preserve">  </w:t>
            </w:r>
            <w:r>
              <w:rPr>
                <w:spacing w:val="5"/>
              </w:rPr>
              <w:t>市许可持有人</w:t>
            </w:r>
            <w:r>
              <w:rPr>
                <w:spacing w:val="24"/>
                <w:w w:val="101"/>
              </w:rPr>
              <w:t xml:space="preserve"> </w:t>
            </w:r>
            <w:r>
              <w:rPr>
                <w:spacing w:val="5"/>
              </w:rPr>
              <w:t>、疫苗配送单位违反疫苗储</w:t>
            </w:r>
            <w:r>
              <w:t xml:space="preserve">  </w:t>
            </w:r>
            <w:r>
              <w:rPr>
                <w:spacing w:val="5"/>
              </w:rPr>
              <w:t>存</w:t>
            </w:r>
            <w:r>
              <w:rPr>
                <w:spacing w:val="14"/>
              </w:rPr>
              <w:t xml:space="preserve"> </w:t>
            </w:r>
            <w:r>
              <w:rPr>
                <w:spacing w:val="5"/>
              </w:rPr>
              <w:t>、运输管理规范有关冷链储存</w:t>
            </w:r>
            <w:r>
              <w:rPr>
                <w:spacing w:val="14"/>
              </w:rPr>
              <w:t xml:space="preserve"> </w:t>
            </w:r>
            <w:r>
              <w:rPr>
                <w:spacing w:val="5"/>
              </w:rPr>
              <w:t>、运输要</w:t>
            </w:r>
            <w:r>
              <w:t xml:space="preserve"> </w:t>
            </w:r>
            <w:r>
              <w:rPr>
                <w:spacing w:val="5"/>
              </w:rPr>
              <w:t>求的处罚</w:t>
            </w:r>
          </w:p>
        </w:tc>
        <w:tc>
          <w:tcPr>
            <w:tcW w:w="536" w:type="dxa"/>
            <w:vAlign w:val="top"/>
          </w:tcPr>
          <w:p w14:paraId="1FF96CFD">
            <w:pPr>
              <w:spacing w:line="264" w:lineRule="auto"/>
              <w:rPr>
                <w:rFonts w:ascii="Arial"/>
                <w:sz w:val="21"/>
              </w:rPr>
            </w:pPr>
          </w:p>
          <w:p w14:paraId="44CAF231">
            <w:pPr>
              <w:pStyle w:val="6"/>
              <w:spacing w:before="26" w:line="229" w:lineRule="auto"/>
              <w:ind w:left="95"/>
            </w:pPr>
            <w:r>
              <w:rPr>
                <w:spacing w:val="5"/>
              </w:rPr>
              <w:t>行政处罚</w:t>
            </w:r>
          </w:p>
        </w:tc>
        <w:tc>
          <w:tcPr>
            <w:tcW w:w="879" w:type="dxa"/>
            <w:vAlign w:val="top"/>
          </w:tcPr>
          <w:p w14:paraId="41A578C0">
            <w:pPr>
              <w:pStyle w:val="6"/>
              <w:spacing w:before="178" w:line="231" w:lineRule="auto"/>
              <w:ind w:left="185"/>
            </w:pPr>
            <w:r>
              <w:rPr>
                <w:spacing w:val="4"/>
              </w:rPr>
              <w:t>药品监督管理</w:t>
            </w:r>
          </w:p>
          <w:p w14:paraId="49411660">
            <w:pPr>
              <w:pStyle w:val="6"/>
              <w:spacing w:before="14" w:line="230" w:lineRule="auto"/>
              <w:ind w:left="180"/>
            </w:pPr>
            <w:r>
              <w:rPr>
                <w:spacing w:val="4"/>
              </w:rPr>
              <w:t>部门（省级、</w:t>
            </w:r>
          </w:p>
          <w:p w14:paraId="22BC28B7">
            <w:pPr>
              <w:pStyle w:val="6"/>
              <w:spacing w:before="14" w:line="230" w:lineRule="auto"/>
              <w:ind w:left="184"/>
            </w:pPr>
            <w:r>
              <w:rPr>
                <w:spacing w:val="4"/>
              </w:rPr>
              <w:t>市级、县级）</w:t>
            </w:r>
          </w:p>
        </w:tc>
        <w:tc>
          <w:tcPr>
            <w:tcW w:w="1259" w:type="dxa"/>
            <w:vAlign w:val="top"/>
          </w:tcPr>
          <w:p w14:paraId="13C3486F">
            <w:pPr>
              <w:spacing w:line="265" w:lineRule="auto"/>
              <w:rPr>
                <w:rFonts w:ascii="Arial"/>
                <w:sz w:val="21"/>
              </w:rPr>
            </w:pPr>
          </w:p>
          <w:p w14:paraId="543588E0">
            <w:pPr>
              <w:pStyle w:val="6"/>
              <w:spacing w:before="26" w:line="228" w:lineRule="auto"/>
              <w:ind w:left="416"/>
            </w:pPr>
            <w:r>
              <w:rPr>
                <w:spacing w:val="5"/>
              </w:rPr>
              <w:t>省抽检中心</w:t>
            </w:r>
          </w:p>
        </w:tc>
        <w:tc>
          <w:tcPr>
            <w:tcW w:w="10978" w:type="dxa"/>
            <w:vAlign w:val="top"/>
          </w:tcPr>
          <w:p w14:paraId="41303357">
            <w:pPr>
              <w:pStyle w:val="6"/>
              <w:spacing w:before="177" w:line="230" w:lineRule="auto"/>
              <w:ind w:left="104"/>
            </w:pPr>
            <w:r>
              <w:rPr>
                <w:spacing w:val="6"/>
              </w:rPr>
              <w:t>《疫苗管理法》第八十五条第一款：疾病预防控制机构</w:t>
            </w:r>
            <w:r>
              <w:rPr>
                <w:spacing w:val="14"/>
              </w:rPr>
              <w:t xml:space="preserve"> </w:t>
            </w:r>
            <w:r>
              <w:rPr>
                <w:spacing w:val="6"/>
              </w:rPr>
              <w:t>、接种单位、疫苗上市许可持有人</w:t>
            </w:r>
            <w:r>
              <w:rPr>
                <w:spacing w:val="14"/>
              </w:rPr>
              <w:t xml:space="preserve"> </w:t>
            </w:r>
            <w:r>
              <w:rPr>
                <w:spacing w:val="6"/>
              </w:rPr>
              <w:t>、疫苗配送单位违反疫苗储存、运输管理规范有关冷链储存</w:t>
            </w:r>
            <w:r>
              <w:rPr>
                <w:spacing w:val="14"/>
                <w:w w:val="101"/>
              </w:rPr>
              <w:t xml:space="preserve"> </w:t>
            </w:r>
            <w:r>
              <w:rPr>
                <w:spacing w:val="6"/>
              </w:rPr>
              <w:t>、运输要求的，</w:t>
            </w:r>
            <w:r>
              <w:rPr>
                <w:spacing w:val="24"/>
                <w:w w:val="101"/>
              </w:rPr>
              <w:t xml:space="preserve"> </w:t>
            </w:r>
            <w:r>
              <w:rPr>
                <w:spacing w:val="6"/>
              </w:rPr>
              <w:t>由县级以上人民政府</w:t>
            </w:r>
            <w:r>
              <w:rPr>
                <w:spacing w:val="5"/>
              </w:rPr>
              <w:t>药品监督管理部门责令改正</w:t>
            </w:r>
            <w:r>
              <w:rPr>
                <w:spacing w:val="15"/>
                <w:w w:val="102"/>
              </w:rPr>
              <w:t xml:space="preserve"> </w:t>
            </w:r>
            <w:r>
              <w:rPr>
                <w:spacing w:val="5"/>
              </w:rPr>
              <w:t>，给予警告，对违法储存、运输的疫苗予以销毁</w:t>
            </w:r>
            <w:r>
              <w:rPr>
                <w:spacing w:val="15"/>
                <w:w w:val="101"/>
              </w:rPr>
              <w:t xml:space="preserve"> </w:t>
            </w:r>
            <w:r>
              <w:rPr>
                <w:spacing w:val="5"/>
              </w:rPr>
              <w:t>，没收违法所得；</w:t>
            </w:r>
          </w:p>
          <w:p w14:paraId="57F7ED2E">
            <w:pPr>
              <w:pStyle w:val="6"/>
              <w:spacing w:before="16" w:line="262" w:lineRule="auto"/>
              <w:ind w:left="21" w:right="24" w:hanging="1"/>
            </w:pPr>
            <w:r>
              <w:rPr>
                <w:spacing w:val="6"/>
              </w:rPr>
              <w:t>拒不改正的，对接种单位、疫苗上市许可持有人</w:t>
            </w:r>
            <w:r>
              <w:rPr>
                <w:spacing w:val="14"/>
                <w:w w:val="101"/>
              </w:rPr>
              <w:t xml:space="preserve"> </w:t>
            </w:r>
            <w:r>
              <w:rPr>
                <w:spacing w:val="6"/>
              </w:rPr>
              <w:t>、疫苗配送单位处二十万元以上一百万元以下的罚款；</w:t>
            </w:r>
            <w:r>
              <w:rPr>
                <w:spacing w:val="18"/>
                <w:w w:val="101"/>
              </w:rPr>
              <w:t xml:space="preserve"> </w:t>
            </w:r>
            <w:r>
              <w:rPr>
                <w:spacing w:val="6"/>
              </w:rPr>
              <w:t>情节严重的，对接种单位、疫苗上市许可持有人</w:t>
            </w:r>
            <w:r>
              <w:rPr>
                <w:spacing w:val="14"/>
              </w:rPr>
              <w:t xml:space="preserve"> </w:t>
            </w:r>
            <w:r>
              <w:rPr>
                <w:spacing w:val="6"/>
              </w:rPr>
              <w:t>、疫苗配送单位处违法储存</w:t>
            </w:r>
            <w:r>
              <w:rPr>
                <w:spacing w:val="14"/>
              </w:rPr>
              <w:t xml:space="preserve"> </w:t>
            </w:r>
            <w:r>
              <w:rPr>
                <w:spacing w:val="6"/>
              </w:rPr>
              <w:t>、运</w:t>
            </w:r>
            <w:r>
              <w:rPr>
                <w:spacing w:val="5"/>
              </w:rPr>
              <w:t>输疫苗货值金额十倍以上三十倍以下的罚款</w:t>
            </w:r>
            <w:r>
              <w:rPr>
                <w:spacing w:val="15"/>
                <w:w w:val="102"/>
              </w:rPr>
              <w:t xml:space="preserve"> </w:t>
            </w:r>
            <w:r>
              <w:rPr>
                <w:spacing w:val="5"/>
              </w:rPr>
              <w:t>，货值金额不足十万元的</w:t>
            </w:r>
            <w:r>
              <w:rPr>
                <w:spacing w:val="15"/>
                <w:w w:val="101"/>
              </w:rPr>
              <w:t xml:space="preserve"> </w:t>
            </w:r>
            <w:r>
              <w:rPr>
                <w:spacing w:val="5"/>
              </w:rPr>
              <w:t>，按十万元计算</w:t>
            </w:r>
            <w:r>
              <w:rPr>
                <w:spacing w:val="15"/>
                <w:w w:val="101"/>
              </w:rPr>
              <w:t xml:space="preserve"> </w:t>
            </w:r>
            <w:r>
              <w:rPr>
                <w:spacing w:val="5"/>
              </w:rPr>
              <w:t>，责令疫苗上</w:t>
            </w:r>
            <w:r>
              <w:t xml:space="preserve"> </w:t>
            </w:r>
            <w:r>
              <w:rPr>
                <w:spacing w:val="6"/>
              </w:rPr>
              <w:t>市许可持有人</w:t>
            </w:r>
            <w:r>
              <w:rPr>
                <w:spacing w:val="14"/>
              </w:rPr>
              <w:t xml:space="preserve"> </w:t>
            </w:r>
            <w:r>
              <w:rPr>
                <w:spacing w:val="6"/>
              </w:rPr>
              <w:t>、疫苗配送单位停产停业整顿</w:t>
            </w:r>
            <w:r>
              <w:rPr>
                <w:spacing w:val="15"/>
                <w:w w:val="102"/>
              </w:rPr>
              <w:t xml:space="preserve"> </w:t>
            </w:r>
            <w:r>
              <w:rPr>
                <w:spacing w:val="6"/>
              </w:rPr>
              <w:t>，直至吊销药品相关批准证明文件</w:t>
            </w:r>
            <w:r>
              <w:rPr>
                <w:spacing w:val="14"/>
              </w:rPr>
              <w:t xml:space="preserve"> </w:t>
            </w:r>
            <w:r>
              <w:rPr>
                <w:spacing w:val="6"/>
              </w:rPr>
              <w:t>、药品生产许可证等</w:t>
            </w:r>
            <w:r>
              <w:rPr>
                <w:spacing w:val="15"/>
                <w:w w:val="101"/>
              </w:rPr>
              <w:t xml:space="preserve"> </w:t>
            </w:r>
            <w:r>
              <w:rPr>
                <w:spacing w:val="6"/>
              </w:rPr>
              <w:t>，对疫苗上市许可持有人</w:t>
            </w:r>
            <w:r>
              <w:rPr>
                <w:spacing w:val="14"/>
                <w:w w:val="101"/>
              </w:rPr>
              <w:t xml:space="preserve"> </w:t>
            </w:r>
            <w:r>
              <w:rPr>
                <w:spacing w:val="6"/>
              </w:rPr>
              <w:t>、疫苗配送单位的法定代表人、主要负责人、直接负责的主管人员和关键岗</w:t>
            </w:r>
            <w:r>
              <w:rPr>
                <w:spacing w:val="5"/>
              </w:rPr>
              <w:t>位人员以及其他责任人员依照本法第八十二条规定给予处罚。</w:t>
            </w:r>
          </w:p>
        </w:tc>
        <w:tc>
          <w:tcPr>
            <w:tcW w:w="371" w:type="dxa"/>
            <w:vAlign w:val="top"/>
          </w:tcPr>
          <w:p w14:paraId="74BB464F">
            <w:pPr>
              <w:rPr>
                <w:rFonts w:ascii="Arial"/>
                <w:sz w:val="21"/>
              </w:rPr>
            </w:pPr>
          </w:p>
        </w:tc>
      </w:tr>
      <w:tr w14:paraId="20F4E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616" w:type="dxa"/>
            <w:vAlign w:val="top"/>
          </w:tcPr>
          <w:p w14:paraId="1E4D247A">
            <w:pPr>
              <w:spacing w:line="266" w:lineRule="auto"/>
              <w:rPr>
                <w:rFonts w:ascii="Arial"/>
                <w:sz w:val="21"/>
              </w:rPr>
            </w:pPr>
          </w:p>
          <w:p w14:paraId="0407EC42">
            <w:pPr>
              <w:pStyle w:val="6"/>
              <w:spacing w:before="26" w:line="107" w:lineRule="exact"/>
              <w:ind w:left="248"/>
            </w:pPr>
            <w:r>
              <w:rPr>
                <w:position w:val="1"/>
              </w:rPr>
              <w:t>969</w:t>
            </w:r>
          </w:p>
        </w:tc>
        <w:tc>
          <w:tcPr>
            <w:tcW w:w="1682" w:type="dxa"/>
            <w:vAlign w:val="top"/>
          </w:tcPr>
          <w:p w14:paraId="63FBB9B9">
            <w:pPr>
              <w:pStyle w:val="6"/>
              <w:spacing w:before="121" w:line="263" w:lineRule="auto"/>
              <w:ind w:left="16" w:right="61"/>
              <w:jc w:val="both"/>
            </w:pPr>
            <w:r>
              <w:rPr>
                <w:spacing w:val="5"/>
              </w:rPr>
              <w:t>对疾病预防控制机构</w:t>
            </w:r>
            <w:r>
              <w:rPr>
                <w:spacing w:val="21"/>
                <w:w w:val="101"/>
              </w:rPr>
              <w:t xml:space="preserve"> </w:t>
            </w:r>
            <w:r>
              <w:rPr>
                <w:spacing w:val="5"/>
              </w:rPr>
              <w:t>、接种单位、疫苗上</w:t>
            </w:r>
            <w:r>
              <w:t xml:space="preserve"> </w:t>
            </w:r>
            <w:r>
              <w:rPr>
                <w:spacing w:val="5"/>
              </w:rPr>
              <w:t>市许可持有人</w:t>
            </w:r>
            <w:r>
              <w:rPr>
                <w:spacing w:val="22"/>
                <w:w w:val="101"/>
              </w:rPr>
              <w:t xml:space="preserve"> </w:t>
            </w:r>
            <w:r>
              <w:rPr>
                <w:spacing w:val="5"/>
              </w:rPr>
              <w:t>、疫苗配送单位有本法第八</w:t>
            </w:r>
            <w:r>
              <w:t xml:space="preserve"> </w:t>
            </w:r>
            <w:r>
              <w:rPr>
                <w:spacing w:val="5"/>
              </w:rPr>
              <w:t>十五条规定以外的违反疫苗储存</w:t>
            </w:r>
            <w:r>
              <w:rPr>
                <w:spacing w:val="22"/>
                <w:w w:val="101"/>
              </w:rPr>
              <w:t xml:space="preserve"> </w:t>
            </w:r>
            <w:r>
              <w:rPr>
                <w:spacing w:val="5"/>
              </w:rPr>
              <w:t>、运输管</w:t>
            </w:r>
            <w:r>
              <w:t xml:space="preserve"> </w:t>
            </w:r>
            <w:r>
              <w:rPr>
                <w:spacing w:val="5"/>
              </w:rPr>
              <w:t>理规范行为的处罚</w:t>
            </w:r>
          </w:p>
        </w:tc>
        <w:tc>
          <w:tcPr>
            <w:tcW w:w="536" w:type="dxa"/>
            <w:vAlign w:val="top"/>
          </w:tcPr>
          <w:p w14:paraId="284F9FDD">
            <w:pPr>
              <w:spacing w:line="266" w:lineRule="auto"/>
              <w:rPr>
                <w:rFonts w:ascii="Arial"/>
                <w:sz w:val="21"/>
              </w:rPr>
            </w:pPr>
          </w:p>
          <w:p w14:paraId="2FB41F8B">
            <w:pPr>
              <w:pStyle w:val="6"/>
              <w:spacing w:before="26" w:line="229" w:lineRule="auto"/>
              <w:ind w:left="95"/>
            </w:pPr>
            <w:r>
              <w:rPr>
                <w:spacing w:val="5"/>
              </w:rPr>
              <w:t>行政处罚</w:t>
            </w:r>
          </w:p>
        </w:tc>
        <w:tc>
          <w:tcPr>
            <w:tcW w:w="879" w:type="dxa"/>
            <w:vAlign w:val="top"/>
          </w:tcPr>
          <w:p w14:paraId="49B9DDAD">
            <w:pPr>
              <w:pStyle w:val="6"/>
              <w:spacing w:before="179" w:line="231" w:lineRule="auto"/>
              <w:ind w:left="185"/>
            </w:pPr>
            <w:r>
              <w:rPr>
                <w:spacing w:val="4"/>
              </w:rPr>
              <w:t>药品监督管理</w:t>
            </w:r>
          </w:p>
          <w:p w14:paraId="40A48D4C">
            <w:pPr>
              <w:pStyle w:val="6"/>
              <w:spacing w:before="13" w:line="230" w:lineRule="auto"/>
              <w:ind w:left="180"/>
            </w:pPr>
            <w:r>
              <w:rPr>
                <w:spacing w:val="4"/>
              </w:rPr>
              <w:t>部门（省级、</w:t>
            </w:r>
          </w:p>
          <w:p w14:paraId="7686AA8F">
            <w:pPr>
              <w:pStyle w:val="6"/>
              <w:spacing w:before="13" w:line="230" w:lineRule="auto"/>
              <w:ind w:left="184"/>
            </w:pPr>
            <w:r>
              <w:rPr>
                <w:spacing w:val="4"/>
              </w:rPr>
              <w:t>市级、县级）</w:t>
            </w:r>
          </w:p>
        </w:tc>
        <w:tc>
          <w:tcPr>
            <w:tcW w:w="1259" w:type="dxa"/>
            <w:vAlign w:val="top"/>
          </w:tcPr>
          <w:p w14:paraId="561815EE">
            <w:pPr>
              <w:pStyle w:val="6"/>
              <w:spacing w:before="236" w:line="264"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79D5FACB">
            <w:pPr>
              <w:pStyle w:val="6"/>
              <w:spacing w:before="234" w:line="264" w:lineRule="auto"/>
              <w:ind w:left="20" w:right="86" w:firstLine="83"/>
            </w:pPr>
            <w:r>
              <w:rPr>
                <w:spacing w:val="6"/>
              </w:rPr>
              <w:t>《疫苗管理法》第八十六条第一款：疾病预防控制机构</w:t>
            </w:r>
            <w:r>
              <w:rPr>
                <w:spacing w:val="14"/>
                <w:w w:val="102"/>
              </w:rPr>
              <w:t xml:space="preserve"> </w:t>
            </w:r>
            <w:r>
              <w:rPr>
                <w:spacing w:val="6"/>
              </w:rPr>
              <w:t>、接种单位、疫苗上市许可持有人</w:t>
            </w:r>
            <w:r>
              <w:rPr>
                <w:spacing w:val="14"/>
              </w:rPr>
              <w:t xml:space="preserve"> </w:t>
            </w:r>
            <w:r>
              <w:rPr>
                <w:spacing w:val="6"/>
              </w:rPr>
              <w:t>、疫苗配送单位有本法第八十五条规定以外的违反疫苗储存</w:t>
            </w:r>
            <w:r>
              <w:rPr>
                <w:spacing w:val="14"/>
              </w:rPr>
              <w:t xml:space="preserve"> </w:t>
            </w:r>
            <w:r>
              <w:rPr>
                <w:spacing w:val="6"/>
              </w:rPr>
              <w:t>、运输</w:t>
            </w:r>
            <w:r>
              <w:rPr>
                <w:spacing w:val="5"/>
              </w:rPr>
              <w:t>管理规范行为的</w:t>
            </w:r>
            <w:r>
              <w:rPr>
                <w:spacing w:val="15"/>
                <w:w w:val="101"/>
              </w:rPr>
              <w:t xml:space="preserve"> </w:t>
            </w:r>
            <w:r>
              <w:rPr>
                <w:spacing w:val="5"/>
              </w:rPr>
              <w:t>，</w:t>
            </w:r>
            <w:r>
              <w:rPr>
                <w:spacing w:val="25"/>
              </w:rPr>
              <w:t xml:space="preserve"> </w:t>
            </w:r>
            <w:r>
              <w:rPr>
                <w:spacing w:val="5"/>
              </w:rPr>
              <w:t>由县级以上人民政府药品监督管理部门责令改正</w:t>
            </w:r>
            <w:r>
              <w:rPr>
                <w:spacing w:val="15"/>
                <w:w w:val="101"/>
              </w:rPr>
              <w:t xml:space="preserve"> </w:t>
            </w:r>
            <w:r>
              <w:rPr>
                <w:spacing w:val="5"/>
              </w:rPr>
              <w:t>，给予警告，没收违法所得；拒不改正的，对接种单位、</w:t>
            </w:r>
            <w:r>
              <w:t xml:space="preserve"> </w:t>
            </w:r>
            <w:r>
              <w:rPr>
                <w:spacing w:val="6"/>
              </w:rPr>
              <w:t>疫苗上市许可持有人</w:t>
            </w:r>
            <w:r>
              <w:rPr>
                <w:spacing w:val="14"/>
                <w:w w:val="101"/>
              </w:rPr>
              <w:t xml:space="preserve"> </w:t>
            </w:r>
            <w:r>
              <w:rPr>
                <w:spacing w:val="6"/>
              </w:rPr>
              <w:t>、疫苗配送单位处十万元以上三十万元以下的罚款；情节严重的，对接种单位、疫苗上市许可持有人</w:t>
            </w:r>
            <w:r>
              <w:rPr>
                <w:spacing w:val="14"/>
                <w:w w:val="101"/>
              </w:rPr>
              <w:t xml:space="preserve"> </w:t>
            </w:r>
            <w:r>
              <w:rPr>
                <w:spacing w:val="6"/>
              </w:rPr>
              <w:t>、疫苗配送单位处违法储存</w:t>
            </w:r>
            <w:r>
              <w:rPr>
                <w:spacing w:val="14"/>
              </w:rPr>
              <w:t xml:space="preserve"> </w:t>
            </w:r>
            <w:r>
              <w:rPr>
                <w:spacing w:val="6"/>
              </w:rPr>
              <w:t>、运输疫苗货值金额三倍以上十倍以下的罚款，</w:t>
            </w:r>
            <w:r>
              <w:rPr>
                <w:spacing w:val="5"/>
              </w:rPr>
              <w:t>货值金额不足十万元的</w:t>
            </w:r>
            <w:r>
              <w:rPr>
                <w:spacing w:val="15"/>
                <w:w w:val="101"/>
              </w:rPr>
              <w:t xml:space="preserve"> </w:t>
            </w:r>
            <w:r>
              <w:rPr>
                <w:spacing w:val="5"/>
              </w:rPr>
              <w:t>，按十万元计算。</w:t>
            </w:r>
          </w:p>
        </w:tc>
        <w:tc>
          <w:tcPr>
            <w:tcW w:w="371" w:type="dxa"/>
            <w:vAlign w:val="top"/>
          </w:tcPr>
          <w:p w14:paraId="4CA26807">
            <w:pPr>
              <w:rPr>
                <w:rFonts w:ascii="Arial"/>
                <w:sz w:val="21"/>
              </w:rPr>
            </w:pPr>
          </w:p>
        </w:tc>
      </w:tr>
      <w:tr w14:paraId="3FD47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16" w:type="dxa"/>
            <w:vAlign w:val="top"/>
          </w:tcPr>
          <w:p w14:paraId="00792177">
            <w:pPr>
              <w:pStyle w:val="6"/>
              <w:spacing w:before="239" w:line="108" w:lineRule="exact"/>
              <w:ind w:left="248"/>
            </w:pPr>
            <w:r>
              <w:rPr>
                <w:position w:val="1"/>
              </w:rPr>
              <w:t>970</w:t>
            </w:r>
          </w:p>
        </w:tc>
        <w:tc>
          <w:tcPr>
            <w:tcW w:w="1682" w:type="dxa"/>
            <w:vAlign w:val="top"/>
          </w:tcPr>
          <w:p w14:paraId="6CE22E39">
            <w:pPr>
              <w:pStyle w:val="6"/>
              <w:spacing w:before="125" w:line="264" w:lineRule="auto"/>
              <w:ind w:left="16" w:right="18" w:firstLine="1"/>
            </w:pPr>
            <w:r>
              <w:rPr>
                <w:spacing w:val="6"/>
              </w:rPr>
              <w:t>对未配备专门质量负责人独立负责药品质量</w:t>
            </w:r>
            <w:r>
              <w:t xml:space="preserve"> </w:t>
            </w:r>
            <w:r>
              <w:rPr>
                <w:spacing w:val="5"/>
              </w:rPr>
              <w:t>管理</w:t>
            </w:r>
            <w:r>
              <w:rPr>
                <w:spacing w:val="23"/>
              </w:rPr>
              <w:t xml:space="preserve"> </w:t>
            </w:r>
            <w:r>
              <w:rPr>
                <w:spacing w:val="5"/>
              </w:rPr>
              <w:t>、监督质量管理规范执行，情节严重</w:t>
            </w:r>
            <w:r>
              <w:t xml:space="preserve">  </w:t>
            </w:r>
            <w:r>
              <w:rPr>
                <w:spacing w:val="4"/>
              </w:rPr>
              <w:t>的处罚</w:t>
            </w:r>
          </w:p>
        </w:tc>
        <w:tc>
          <w:tcPr>
            <w:tcW w:w="536" w:type="dxa"/>
            <w:vAlign w:val="top"/>
          </w:tcPr>
          <w:p w14:paraId="07EFB448">
            <w:pPr>
              <w:pStyle w:val="6"/>
              <w:spacing w:before="239" w:line="229" w:lineRule="auto"/>
              <w:ind w:left="95"/>
            </w:pPr>
            <w:r>
              <w:rPr>
                <w:spacing w:val="5"/>
              </w:rPr>
              <w:t>行政处罚</w:t>
            </w:r>
          </w:p>
        </w:tc>
        <w:tc>
          <w:tcPr>
            <w:tcW w:w="879" w:type="dxa"/>
            <w:vAlign w:val="top"/>
          </w:tcPr>
          <w:p w14:paraId="47B14E74">
            <w:pPr>
              <w:pStyle w:val="6"/>
              <w:spacing w:before="125" w:line="231" w:lineRule="auto"/>
              <w:ind w:left="185"/>
            </w:pPr>
            <w:r>
              <w:rPr>
                <w:spacing w:val="4"/>
              </w:rPr>
              <w:t>药品监督管理</w:t>
            </w:r>
          </w:p>
          <w:p w14:paraId="528ED5CF">
            <w:pPr>
              <w:pStyle w:val="6"/>
              <w:spacing w:before="13" w:line="230" w:lineRule="auto"/>
              <w:ind w:left="180"/>
            </w:pPr>
            <w:r>
              <w:rPr>
                <w:spacing w:val="4"/>
              </w:rPr>
              <w:t>部门（省级、</w:t>
            </w:r>
          </w:p>
          <w:p w14:paraId="595C4444">
            <w:pPr>
              <w:pStyle w:val="6"/>
              <w:spacing w:before="15" w:line="230" w:lineRule="auto"/>
              <w:ind w:left="184"/>
            </w:pPr>
            <w:r>
              <w:rPr>
                <w:spacing w:val="4"/>
              </w:rPr>
              <w:t>市级、县级）</w:t>
            </w:r>
          </w:p>
        </w:tc>
        <w:tc>
          <w:tcPr>
            <w:tcW w:w="1259" w:type="dxa"/>
            <w:vAlign w:val="top"/>
          </w:tcPr>
          <w:p w14:paraId="4517A375">
            <w:pPr>
              <w:pStyle w:val="6"/>
              <w:spacing w:before="183"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694B1D77">
            <w:pPr>
              <w:pStyle w:val="6"/>
              <w:spacing w:before="126" w:line="262" w:lineRule="auto"/>
              <w:ind w:left="17" w:right="67" w:firstLine="86"/>
              <w:jc w:val="both"/>
            </w:pPr>
            <w:r>
              <w:rPr>
                <w:spacing w:val="6"/>
              </w:rPr>
              <w:t>《药品管理法》第一百二十六条：</w:t>
            </w:r>
            <w:r>
              <w:rPr>
                <w:spacing w:val="21"/>
                <w:w w:val="101"/>
              </w:rPr>
              <w:t xml:space="preserve"> </w:t>
            </w:r>
            <w:r>
              <w:rPr>
                <w:spacing w:val="6"/>
              </w:rPr>
              <w:t>除本法另有规定的情形外</w:t>
            </w:r>
            <w:r>
              <w:rPr>
                <w:spacing w:val="15"/>
                <w:w w:val="101"/>
              </w:rPr>
              <w:t xml:space="preserve"> </w:t>
            </w:r>
            <w:r>
              <w:rPr>
                <w:spacing w:val="6"/>
              </w:rPr>
              <w:t>，药品上市许可持有人</w:t>
            </w:r>
            <w:r>
              <w:rPr>
                <w:spacing w:val="14"/>
                <w:w w:val="101"/>
              </w:rPr>
              <w:t xml:space="preserve"> </w:t>
            </w:r>
            <w:r>
              <w:rPr>
                <w:spacing w:val="6"/>
              </w:rPr>
              <w:t>、药品生产企业、药品经营企业、</w:t>
            </w:r>
            <w:r>
              <w:rPr>
                <w:spacing w:val="17"/>
                <w:w w:val="102"/>
              </w:rPr>
              <w:t xml:space="preserve"> </w:t>
            </w:r>
            <w:r>
              <w:rPr>
                <w:spacing w:val="6"/>
              </w:rPr>
              <w:t>药物非临床安全性评价研究机构</w:t>
            </w:r>
            <w:r>
              <w:rPr>
                <w:spacing w:val="14"/>
              </w:rPr>
              <w:t xml:space="preserve"> </w:t>
            </w:r>
            <w:r>
              <w:rPr>
                <w:spacing w:val="5"/>
              </w:rPr>
              <w:t>、药物临床试验机构等未遵守药品生产质量管理规范</w:t>
            </w:r>
            <w:r>
              <w:rPr>
                <w:spacing w:val="14"/>
              </w:rPr>
              <w:t xml:space="preserve"> </w:t>
            </w:r>
            <w:r>
              <w:rPr>
                <w:spacing w:val="5"/>
              </w:rPr>
              <w:t>、药品经营质量管理规范</w:t>
            </w:r>
            <w:r>
              <w:rPr>
                <w:spacing w:val="14"/>
                <w:w w:val="101"/>
              </w:rPr>
              <w:t xml:space="preserve"> </w:t>
            </w:r>
            <w:r>
              <w:rPr>
                <w:spacing w:val="5"/>
              </w:rPr>
              <w:t>、药物非临床研究质量管理规范</w:t>
            </w:r>
            <w:r>
              <w:rPr>
                <w:spacing w:val="14"/>
              </w:rPr>
              <w:t xml:space="preserve"> </w:t>
            </w:r>
            <w:r>
              <w:rPr>
                <w:spacing w:val="5"/>
              </w:rPr>
              <w:t>、药物临床试验质</w:t>
            </w:r>
            <w:r>
              <w:t xml:space="preserve"> </w:t>
            </w:r>
            <w:r>
              <w:rPr>
                <w:spacing w:val="6"/>
              </w:rPr>
              <w:t>量管理规范等的</w:t>
            </w:r>
            <w:r>
              <w:rPr>
                <w:spacing w:val="16"/>
              </w:rPr>
              <w:t xml:space="preserve"> </w:t>
            </w:r>
            <w:r>
              <w:rPr>
                <w:spacing w:val="6"/>
              </w:rPr>
              <w:t>，责令限期改正</w:t>
            </w:r>
            <w:r>
              <w:rPr>
                <w:spacing w:val="15"/>
                <w:w w:val="101"/>
              </w:rPr>
              <w:t xml:space="preserve"> </w:t>
            </w:r>
            <w:r>
              <w:rPr>
                <w:spacing w:val="6"/>
              </w:rPr>
              <w:t>，给予警告；逾期不改正的，处十万元以上五十万元以下的罚款；</w:t>
            </w:r>
            <w:r>
              <w:rPr>
                <w:spacing w:val="18"/>
                <w:w w:val="101"/>
              </w:rPr>
              <w:t xml:space="preserve"> </w:t>
            </w:r>
            <w:r>
              <w:rPr>
                <w:spacing w:val="6"/>
              </w:rPr>
              <w:t>情节严重的，处五十万元以上二百万元以下的罚款</w:t>
            </w:r>
            <w:r>
              <w:rPr>
                <w:spacing w:val="15"/>
                <w:w w:val="101"/>
              </w:rPr>
              <w:t xml:space="preserve"> </w:t>
            </w:r>
            <w:r>
              <w:rPr>
                <w:spacing w:val="6"/>
              </w:rPr>
              <w:t>，责令停产停业整顿直至吊销药品批准证明文件、药品生产许</w:t>
            </w:r>
            <w:r>
              <w:rPr>
                <w:spacing w:val="5"/>
              </w:rPr>
              <w:t>可证、药品经营许可证等</w:t>
            </w:r>
            <w:r>
              <w:rPr>
                <w:spacing w:val="15"/>
                <w:w w:val="102"/>
              </w:rPr>
              <w:t xml:space="preserve"> </w:t>
            </w:r>
            <w:r>
              <w:rPr>
                <w:spacing w:val="5"/>
              </w:rPr>
              <w:t>，药物非临床安全性评价研究机构</w:t>
            </w:r>
            <w:r>
              <w:rPr>
                <w:spacing w:val="14"/>
              </w:rPr>
              <w:t xml:space="preserve"> </w:t>
            </w:r>
            <w:r>
              <w:rPr>
                <w:spacing w:val="5"/>
              </w:rPr>
              <w:t>、药物临床</w:t>
            </w:r>
            <w:r>
              <w:t xml:space="preserve"> </w:t>
            </w:r>
            <w:r>
              <w:rPr>
                <w:spacing w:val="6"/>
              </w:rPr>
              <w:t>试验机构等五年内不得开展药物非临床安全性评价研究</w:t>
            </w:r>
            <w:r>
              <w:rPr>
                <w:spacing w:val="17"/>
                <w:w w:val="101"/>
              </w:rPr>
              <w:t xml:space="preserve"> </w:t>
            </w:r>
            <w:r>
              <w:rPr>
                <w:spacing w:val="6"/>
              </w:rPr>
              <w:t>、药物临床试验，对法定代表人、主要负责人、直接负责的主管人员和其他责任人员，没收违法行为发生期间自本单位所获收入</w:t>
            </w:r>
            <w:r>
              <w:rPr>
                <w:spacing w:val="15"/>
                <w:w w:val="101"/>
              </w:rPr>
              <w:t xml:space="preserve"> </w:t>
            </w:r>
            <w:r>
              <w:rPr>
                <w:spacing w:val="6"/>
              </w:rPr>
              <w:t>，并处所获收入百分之十以上百分之五十以下的罚款</w:t>
            </w:r>
            <w:r>
              <w:rPr>
                <w:spacing w:val="15"/>
                <w:w w:val="101"/>
              </w:rPr>
              <w:t xml:space="preserve"> </w:t>
            </w:r>
            <w:r>
              <w:rPr>
                <w:spacing w:val="6"/>
              </w:rPr>
              <w:t>，十年直至终身禁止从事药品生产经营等活动。</w:t>
            </w:r>
          </w:p>
        </w:tc>
        <w:tc>
          <w:tcPr>
            <w:tcW w:w="371" w:type="dxa"/>
            <w:vAlign w:val="top"/>
          </w:tcPr>
          <w:p w14:paraId="6251F9C4">
            <w:pPr>
              <w:rPr>
                <w:rFonts w:ascii="Arial"/>
                <w:sz w:val="21"/>
              </w:rPr>
            </w:pPr>
          </w:p>
        </w:tc>
      </w:tr>
      <w:tr w14:paraId="2356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16" w:type="dxa"/>
            <w:vAlign w:val="top"/>
          </w:tcPr>
          <w:p w14:paraId="48CA1000">
            <w:pPr>
              <w:pStyle w:val="6"/>
              <w:spacing w:before="217" w:line="108" w:lineRule="exact"/>
              <w:ind w:left="248"/>
            </w:pPr>
            <w:r>
              <w:rPr>
                <w:position w:val="1"/>
              </w:rPr>
              <w:t>971</w:t>
            </w:r>
          </w:p>
        </w:tc>
        <w:tc>
          <w:tcPr>
            <w:tcW w:w="1682" w:type="dxa"/>
            <w:vAlign w:val="top"/>
          </w:tcPr>
          <w:p w14:paraId="32B9BE29">
            <w:pPr>
              <w:pStyle w:val="6"/>
              <w:spacing w:before="160" w:line="262" w:lineRule="auto"/>
              <w:ind w:left="16" w:right="18" w:firstLine="1"/>
            </w:pPr>
            <w:r>
              <w:rPr>
                <w:spacing w:val="6"/>
              </w:rPr>
              <w:t>对药品上市许可持有人未配备专门质量受权</w:t>
            </w:r>
            <w:r>
              <w:t xml:space="preserve"> </w:t>
            </w:r>
            <w:r>
              <w:rPr>
                <w:spacing w:val="6"/>
              </w:rPr>
              <w:t>人履行药品上市放行责任，情节严重的处罚</w:t>
            </w:r>
          </w:p>
        </w:tc>
        <w:tc>
          <w:tcPr>
            <w:tcW w:w="536" w:type="dxa"/>
            <w:vAlign w:val="top"/>
          </w:tcPr>
          <w:p w14:paraId="6CB10B27">
            <w:pPr>
              <w:pStyle w:val="6"/>
              <w:spacing w:before="217" w:line="229" w:lineRule="auto"/>
              <w:ind w:left="95"/>
            </w:pPr>
            <w:r>
              <w:rPr>
                <w:spacing w:val="5"/>
              </w:rPr>
              <w:t>行政处罚</w:t>
            </w:r>
          </w:p>
        </w:tc>
        <w:tc>
          <w:tcPr>
            <w:tcW w:w="879" w:type="dxa"/>
            <w:vAlign w:val="top"/>
          </w:tcPr>
          <w:p w14:paraId="7189C670">
            <w:pPr>
              <w:pStyle w:val="6"/>
              <w:spacing w:before="103" w:line="231" w:lineRule="auto"/>
              <w:ind w:left="185"/>
            </w:pPr>
            <w:r>
              <w:rPr>
                <w:spacing w:val="4"/>
              </w:rPr>
              <w:t>药品监督管理</w:t>
            </w:r>
          </w:p>
          <w:p w14:paraId="1E9E6A8E">
            <w:pPr>
              <w:pStyle w:val="6"/>
              <w:spacing w:before="13" w:line="230" w:lineRule="auto"/>
              <w:ind w:left="180"/>
            </w:pPr>
            <w:r>
              <w:rPr>
                <w:spacing w:val="4"/>
              </w:rPr>
              <w:t>部门（省级、</w:t>
            </w:r>
          </w:p>
          <w:p w14:paraId="2FB5B600">
            <w:pPr>
              <w:pStyle w:val="6"/>
              <w:spacing w:before="14" w:line="230" w:lineRule="auto"/>
              <w:ind w:left="184"/>
            </w:pPr>
            <w:r>
              <w:rPr>
                <w:spacing w:val="4"/>
              </w:rPr>
              <w:t>市级、县级）</w:t>
            </w:r>
          </w:p>
        </w:tc>
        <w:tc>
          <w:tcPr>
            <w:tcW w:w="1259" w:type="dxa"/>
            <w:vAlign w:val="top"/>
          </w:tcPr>
          <w:p w14:paraId="3ECEEB51">
            <w:pPr>
              <w:pStyle w:val="6"/>
              <w:spacing w:before="160"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1A64279A">
            <w:pPr>
              <w:pStyle w:val="6"/>
              <w:spacing w:before="103" w:line="262" w:lineRule="auto"/>
              <w:ind w:left="17" w:right="67" w:firstLine="86"/>
              <w:jc w:val="both"/>
            </w:pPr>
            <w:r>
              <w:rPr>
                <w:spacing w:val="6"/>
              </w:rPr>
              <w:t>《药品管理法》第一百二十六条：</w:t>
            </w:r>
            <w:r>
              <w:rPr>
                <w:spacing w:val="21"/>
                <w:w w:val="101"/>
              </w:rPr>
              <w:t xml:space="preserve"> </w:t>
            </w:r>
            <w:r>
              <w:rPr>
                <w:spacing w:val="6"/>
              </w:rPr>
              <w:t>除本法另有规定的情形外</w:t>
            </w:r>
            <w:r>
              <w:rPr>
                <w:spacing w:val="15"/>
                <w:w w:val="101"/>
              </w:rPr>
              <w:t xml:space="preserve"> </w:t>
            </w:r>
            <w:r>
              <w:rPr>
                <w:spacing w:val="6"/>
              </w:rPr>
              <w:t>，药品上市许可持有人</w:t>
            </w:r>
            <w:r>
              <w:rPr>
                <w:spacing w:val="14"/>
                <w:w w:val="101"/>
              </w:rPr>
              <w:t xml:space="preserve"> </w:t>
            </w:r>
            <w:r>
              <w:rPr>
                <w:spacing w:val="6"/>
              </w:rPr>
              <w:t>、药品生产企业、药品经营企业、</w:t>
            </w:r>
            <w:r>
              <w:rPr>
                <w:spacing w:val="17"/>
                <w:w w:val="102"/>
              </w:rPr>
              <w:t xml:space="preserve"> </w:t>
            </w:r>
            <w:r>
              <w:rPr>
                <w:spacing w:val="6"/>
              </w:rPr>
              <w:t>药物非临床安全性评价研究机构</w:t>
            </w:r>
            <w:r>
              <w:rPr>
                <w:spacing w:val="14"/>
              </w:rPr>
              <w:t xml:space="preserve"> </w:t>
            </w:r>
            <w:r>
              <w:rPr>
                <w:spacing w:val="5"/>
              </w:rPr>
              <w:t>、药物临床试验机构等未遵守药品生产质量管理规范</w:t>
            </w:r>
            <w:r>
              <w:rPr>
                <w:spacing w:val="14"/>
              </w:rPr>
              <w:t xml:space="preserve"> </w:t>
            </w:r>
            <w:r>
              <w:rPr>
                <w:spacing w:val="5"/>
              </w:rPr>
              <w:t>、药品经营质量管理规范</w:t>
            </w:r>
            <w:r>
              <w:rPr>
                <w:spacing w:val="14"/>
                <w:w w:val="101"/>
              </w:rPr>
              <w:t xml:space="preserve"> </w:t>
            </w:r>
            <w:r>
              <w:rPr>
                <w:spacing w:val="5"/>
              </w:rPr>
              <w:t>、药物非临床研究质量管理规范</w:t>
            </w:r>
            <w:r>
              <w:rPr>
                <w:spacing w:val="14"/>
              </w:rPr>
              <w:t xml:space="preserve"> </w:t>
            </w:r>
            <w:r>
              <w:rPr>
                <w:spacing w:val="5"/>
              </w:rPr>
              <w:t>、药物临床试验质</w:t>
            </w:r>
            <w:r>
              <w:t xml:space="preserve"> </w:t>
            </w:r>
            <w:r>
              <w:rPr>
                <w:spacing w:val="6"/>
              </w:rPr>
              <w:t>量管理规范等的</w:t>
            </w:r>
            <w:r>
              <w:rPr>
                <w:spacing w:val="16"/>
              </w:rPr>
              <w:t xml:space="preserve"> </w:t>
            </w:r>
            <w:r>
              <w:rPr>
                <w:spacing w:val="6"/>
              </w:rPr>
              <w:t>，责令限期改正</w:t>
            </w:r>
            <w:r>
              <w:rPr>
                <w:spacing w:val="15"/>
                <w:w w:val="101"/>
              </w:rPr>
              <w:t xml:space="preserve"> </w:t>
            </w:r>
            <w:r>
              <w:rPr>
                <w:spacing w:val="6"/>
              </w:rPr>
              <w:t>，给予警告；逾期不改正的，处十万元以上五十万元以下的罚款；</w:t>
            </w:r>
            <w:r>
              <w:rPr>
                <w:spacing w:val="18"/>
                <w:w w:val="101"/>
              </w:rPr>
              <w:t xml:space="preserve"> </w:t>
            </w:r>
            <w:r>
              <w:rPr>
                <w:spacing w:val="6"/>
              </w:rPr>
              <w:t>情节严重的，处五十万元以上二百万元以下的罚款</w:t>
            </w:r>
            <w:r>
              <w:rPr>
                <w:spacing w:val="15"/>
                <w:w w:val="101"/>
              </w:rPr>
              <w:t xml:space="preserve"> </w:t>
            </w:r>
            <w:r>
              <w:rPr>
                <w:spacing w:val="6"/>
              </w:rPr>
              <w:t>，责令停产停业整顿直至吊销药品批准证明文件、药品生产许</w:t>
            </w:r>
            <w:r>
              <w:rPr>
                <w:spacing w:val="5"/>
              </w:rPr>
              <w:t>可证、药品经营许可证等</w:t>
            </w:r>
            <w:r>
              <w:rPr>
                <w:spacing w:val="15"/>
                <w:w w:val="102"/>
              </w:rPr>
              <w:t xml:space="preserve"> </w:t>
            </w:r>
            <w:r>
              <w:rPr>
                <w:spacing w:val="5"/>
              </w:rPr>
              <w:t>，药物非临床安全性评价研究机构</w:t>
            </w:r>
            <w:r>
              <w:rPr>
                <w:spacing w:val="14"/>
              </w:rPr>
              <w:t xml:space="preserve"> </w:t>
            </w:r>
            <w:r>
              <w:rPr>
                <w:spacing w:val="5"/>
              </w:rPr>
              <w:t>、药物临床</w:t>
            </w:r>
            <w:r>
              <w:t xml:space="preserve"> </w:t>
            </w:r>
            <w:r>
              <w:rPr>
                <w:spacing w:val="6"/>
              </w:rPr>
              <w:t>试验机构等五年内不得开展药物非临床安全性评价研究</w:t>
            </w:r>
            <w:r>
              <w:rPr>
                <w:spacing w:val="17"/>
                <w:w w:val="101"/>
              </w:rPr>
              <w:t xml:space="preserve"> </w:t>
            </w:r>
            <w:r>
              <w:rPr>
                <w:spacing w:val="6"/>
              </w:rPr>
              <w:t>、药物临床试验，对法定代表人、主要负责人、直接负责的主管人员和其他责任人员，没收违法行为发生期间自本单位所获收入</w:t>
            </w:r>
            <w:r>
              <w:rPr>
                <w:spacing w:val="15"/>
                <w:w w:val="101"/>
              </w:rPr>
              <w:t xml:space="preserve"> </w:t>
            </w:r>
            <w:r>
              <w:rPr>
                <w:spacing w:val="6"/>
              </w:rPr>
              <w:t>，并处所获收入百分之十以上百分之五十以下的罚款</w:t>
            </w:r>
            <w:r>
              <w:rPr>
                <w:spacing w:val="15"/>
                <w:w w:val="101"/>
              </w:rPr>
              <w:t xml:space="preserve"> </w:t>
            </w:r>
            <w:r>
              <w:rPr>
                <w:spacing w:val="6"/>
              </w:rPr>
              <w:t>，十年直至终身禁止从事药品生产经营等活动。</w:t>
            </w:r>
          </w:p>
        </w:tc>
        <w:tc>
          <w:tcPr>
            <w:tcW w:w="371" w:type="dxa"/>
            <w:vAlign w:val="top"/>
          </w:tcPr>
          <w:p w14:paraId="1CF3BBB2">
            <w:pPr>
              <w:rPr>
                <w:rFonts w:ascii="Arial"/>
                <w:sz w:val="21"/>
              </w:rPr>
            </w:pPr>
          </w:p>
        </w:tc>
      </w:tr>
      <w:tr w14:paraId="0CEAF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6D0BEC5D">
            <w:pPr>
              <w:pStyle w:val="6"/>
              <w:spacing w:before="206" w:line="108" w:lineRule="exact"/>
              <w:ind w:left="248"/>
            </w:pPr>
            <w:r>
              <w:rPr>
                <w:position w:val="1"/>
              </w:rPr>
              <w:t>972</w:t>
            </w:r>
          </w:p>
        </w:tc>
        <w:tc>
          <w:tcPr>
            <w:tcW w:w="1682" w:type="dxa"/>
            <w:vAlign w:val="top"/>
          </w:tcPr>
          <w:p w14:paraId="13748F8D">
            <w:pPr>
              <w:pStyle w:val="6"/>
              <w:spacing w:before="149" w:line="262" w:lineRule="auto"/>
              <w:ind w:left="20" w:right="18" w:hanging="3"/>
            </w:pPr>
            <w:r>
              <w:rPr>
                <w:spacing w:val="6"/>
              </w:rPr>
              <w:t>对药品生产企业未配备专门质量受权人履行</w:t>
            </w:r>
            <w:r>
              <w:t xml:space="preserve"> </w:t>
            </w:r>
            <w:r>
              <w:rPr>
                <w:spacing w:val="5"/>
              </w:rPr>
              <w:t>药品出厂放行责任，情节严重的处罚</w:t>
            </w:r>
          </w:p>
        </w:tc>
        <w:tc>
          <w:tcPr>
            <w:tcW w:w="536" w:type="dxa"/>
            <w:vAlign w:val="top"/>
          </w:tcPr>
          <w:p w14:paraId="0CA375BD">
            <w:pPr>
              <w:pStyle w:val="6"/>
              <w:spacing w:before="206" w:line="229" w:lineRule="auto"/>
              <w:ind w:left="95"/>
            </w:pPr>
            <w:r>
              <w:rPr>
                <w:spacing w:val="5"/>
              </w:rPr>
              <w:t>行政处罚</w:t>
            </w:r>
          </w:p>
        </w:tc>
        <w:tc>
          <w:tcPr>
            <w:tcW w:w="879" w:type="dxa"/>
            <w:vAlign w:val="top"/>
          </w:tcPr>
          <w:p w14:paraId="5C2C60EC">
            <w:pPr>
              <w:pStyle w:val="6"/>
              <w:spacing w:before="92" w:line="231" w:lineRule="auto"/>
              <w:ind w:left="185"/>
            </w:pPr>
            <w:r>
              <w:rPr>
                <w:spacing w:val="4"/>
              </w:rPr>
              <w:t>药品监督管理</w:t>
            </w:r>
          </w:p>
          <w:p w14:paraId="3AB05608">
            <w:pPr>
              <w:pStyle w:val="6"/>
              <w:spacing w:before="13" w:line="230" w:lineRule="auto"/>
              <w:ind w:left="180"/>
            </w:pPr>
            <w:r>
              <w:rPr>
                <w:spacing w:val="4"/>
              </w:rPr>
              <w:t>部门（省级、</w:t>
            </w:r>
          </w:p>
          <w:p w14:paraId="77EB79B2">
            <w:pPr>
              <w:pStyle w:val="6"/>
              <w:spacing w:before="14" w:line="230" w:lineRule="auto"/>
              <w:ind w:left="184"/>
            </w:pPr>
            <w:r>
              <w:rPr>
                <w:spacing w:val="4"/>
              </w:rPr>
              <w:t>市级、县级）</w:t>
            </w:r>
          </w:p>
        </w:tc>
        <w:tc>
          <w:tcPr>
            <w:tcW w:w="1259" w:type="dxa"/>
            <w:vAlign w:val="top"/>
          </w:tcPr>
          <w:p w14:paraId="51823AAD">
            <w:pPr>
              <w:pStyle w:val="6"/>
              <w:spacing w:before="148"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3B1D8D24">
            <w:pPr>
              <w:pStyle w:val="6"/>
              <w:spacing w:before="92" w:line="262" w:lineRule="auto"/>
              <w:ind w:left="17" w:right="67" w:firstLine="86"/>
              <w:jc w:val="both"/>
            </w:pPr>
            <w:r>
              <w:rPr>
                <w:spacing w:val="6"/>
              </w:rPr>
              <w:t>《药品管理法》第一百二十六条：</w:t>
            </w:r>
            <w:r>
              <w:rPr>
                <w:spacing w:val="21"/>
                <w:w w:val="101"/>
              </w:rPr>
              <w:t xml:space="preserve"> </w:t>
            </w:r>
            <w:r>
              <w:rPr>
                <w:spacing w:val="6"/>
              </w:rPr>
              <w:t>除本法另有规定的情形外</w:t>
            </w:r>
            <w:r>
              <w:rPr>
                <w:spacing w:val="15"/>
                <w:w w:val="101"/>
              </w:rPr>
              <w:t xml:space="preserve"> </w:t>
            </w:r>
            <w:r>
              <w:rPr>
                <w:spacing w:val="6"/>
              </w:rPr>
              <w:t>，药品上市许可持有人</w:t>
            </w:r>
            <w:r>
              <w:rPr>
                <w:spacing w:val="14"/>
                <w:w w:val="101"/>
              </w:rPr>
              <w:t xml:space="preserve"> </w:t>
            </w:r>
            <w:r>
              <w:rPr>
                <w:spacing w:val="6"/>
              </w:rPr>
              <w:t>、药品生产企业、药品经营企业、</w:t>
            </w:r>
            <w:r>
              <w:rPr>
                <w:spacing w:val="17"/>
                <w:w w:val="102"/>
              </w:rPr>
              <w:t xml:space="preserve"> </w:t>
            </w:r>
            <w:r>
              <w:rPr>
                <w:spacing w:val="6"/>
              </w:rPr>
              <w:t>药物非临床安全性评价研究机构</w:t>
            </w:r>
            <w:r>
              <w:rPr>
                <w:spacing w:val="14"/>
              </w:rPr>
              <w:t xml:space="preserve"> </w:t>
            </w:r>
            <w:r>
              <w:rPr>
                <w:spacing w:val="5"/>
              </w:rPr>
              <w:t>、药物临床试验机构等未遵守药品生产质量管理规范</w:t>
            </w:r>
            <w:r>
              <w:rPr>
                <w:spacing w:val="14"/>
              </w:rPr>
              <w:t xml:space="preserve"> </w:t>
            </w:r>
            <w:r>
              <w:rPr>
                <w:spacing w:val="5"/>
              </w:rPr>
              <w:t>、药品经营质量管理规范</w:t>
            </w:r>
            <w:r>
              <w:rPr>
                <w:spacing w:val="14"/>
                <w:w w:val="101"/>
              </w:rPr>
              <w:t xml:space="preserve"> </w:t>
            </w:r>
            <w:r>
              <w:rPr>
                <w:spacing w:val="5"/>
              </w:rPr>
              <w:t>、药物非临床研究质量管理规范</w:t>
            </w:r>
            <w:r>
              <w:rPr>
                <w:spacing w:val="14"/>
              </w:rPr>
              <w:t xml:space="preserve"> </w:t>
            </w:r>
            <w:r>
              <w:rPr>
                <w:spacing w:val="5"/>
              </w:rPr>
              <w:t>、药物临床试验质</w:t>
            </w:r>
            <w:r>
              <w:t xml:space="preserve"> </w:t>
            </w:r>
            <w:r>
              <w:rPr>
                <w:spacing w:val="6"/>
              </w:rPr>
              <w:t>量管理规范等的</w:t>
            </w:r>
            <w:r>
              <w:rPr>
                <w:spacing w:val="16"/>
              </w:rPr>
              <w:t xml:space="preserve"> </w:t>
            </w:r>
            <w:r>
              <w:rPr>
                <w:spacing w:val="6"/>
              </w:rPr>
              <w:t>，责令限期改正</w:t>
            </w:r>
            <w:r>
              <w:rPr>
                <w:spacing w:val="15"/>
                <w:w w:val="101"/>
              </w:rPr>
              <w:t xml:space="preserve"> </w:t>
            </w:r>
            <w:r>
              <w:rPr>
                <w:spacing w:val="6"/>
              </w:rPr>
              <w:t>，给予警告；逾期不改正的，处十万元以上五十万元以下的罚款；</w:t>
            </w:r>
            <w:r>
              <w:rPr>
                <w:spacing w:val="18"/>
                <w:w w:val="101"/>
              </w:rPr>
              <w:t xml:space="preserve"> </w:t>
            </w:r>
            <w:r>
              <w:rPr>
                <w:spacing w:val="6"/>
              </w:rPr>
              <w:t>情节严重的，处五十万元以上二百万元以下的罚款</w:t>
            </w:r>
            <w:r>
              <w:rPr>
                <w:spacing w:val="15"/>
                <w:w w:val="101"/>
              </w:rPr>
              <w:t xml:space="preserve"> </w:t>
            </w:r>
            <w:r>
              <w:rPr>
                <w:spacing w:val="6"/>
              </w:rPr>
              <w:t>，责令停产停业整顿直至吊销药品批准证明文件、药品生产许</w:t>
            </w:r>
            <w:r>
              <w:rPr>
                <w:spacing w:val="5"/>
              </w:rPr>
              <w:t>可证、药品经营许可证等</w:t>
            </w:r>
            <w:r>
              <w:rPr>
                <w:spacing w:val="15"/>
                <w:w w:val="102"/>
              </w:rPr>
              <w:t xml:space="preserve"> </w:t>
            </w:r>
            <w:r>
              <w:rPr>
                <w:spacing w:val="5"/>
              </w:rPr>
              <w:t>，药物非临床安全性评价研究机构</w:t>
            </w:r>
            <w:r>
              <w:rPr>
                <w:spacing w:val="14"/>
              </w:rPr>
              <w:t xml:space="preserve"> </w:t>
            </w:r>
            <w:r>
              <w:rPr>
                <w:spacing w:val="5"/>
              </w:rPr>
              <w:t>、药物临床</w:t>
            </w:r>
            <w:r>
              <w:t xml:space="preserve"> </w:t>
            </w:r>
            <w:r>
              <w:rPr>
                <w:spacing w:val="6"/>
              </w:rPr>
              <w:t>试验机构等五年内不得开展药物非临床安全性评价研究</w:t>
            </w:r>
            <w:r>
              <w:rPr>
                <w:spacing w:val="17"/>
                <w:w w:val="101"/>
              </w:rPr>
              <w:t xml:space="preserve"> </w:t>
            </w:r>
            <w:r>
              <w:rPr>
                <w:spacing w:val="6"/>
              </w:rPr>
              <w:t>、药物临床试验，对法定代表人、主要负责人、直接负责的主管人员和其他责任人员，没收违法行为发生期间自本单位所获收入</w:t>
            </w:r>
            <w:r>
              <w:rPr>
                <w:spacing w:val="15"/>
                <w:w w:val="101"/>
              </w:rPr>
              <w:t xml:space="preserve"> </w:t>
            </w:r>
            <w:r>
              <w:rPr>
                <w:spacing w:val="6"/>
              </w:rPr>
              <w:t>，并处所获收入百分之十以上百分之五十以下的罚款</w:t>
            </w:r>
            <w:r>
              <w:rPr>
                <w:spacing w:val="15"/>
                <w:w w:val="101"/>
              </w:rPr>
              <w:t xml:space="preserve"> </w:t>
            </w:r>
            <w:r>
              <w:rPr>
                <w:spacing w:val="6"/>
              </w:rPr>
              <w:t>，十年直至终身禁止从事药品生产经营等活动。</w:t>
            </w:r>
          </w:p>
        </w:tc>
        <w:tc>
          <w:tcPr>
            <w:tcW w:w="371" w:type="dxa"/>
            <w:vAlign w:val="top"/>
          </w:tcPr>
          <w:p w14:paraId="262B3BD0">
            <w:pPr>
              <w:rPr>
                <w:rFonts w:ascii="Arial"/>
                <w:sz w:val="21"/>
              </w:rPr>
            </w:pPr>
          </w:p>
        </w:tc>
      </w:tr>
      <w:tr w14:paraId="37218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2DEAA329">
            <w:pPr>
              <w:pStyle w:val="6"/>
              <w:spacing w:before="207" w:line="108" w:lineRule="exact"/>
              <w:ind w:left="248"/>
            </w:pPr>
            <w:r>
              <w:rPr>
                <w:position w:val="1"/>
              </w:rPr>
              <w:t>973</w:t>
            </w:r>
          </w:p>
        </w:tc>
        <w:tc>
          <w:tcPr>
            <w:tcW w:w="1682" w:type="dxa"/>
            <w:vAlign w:val="top"/>
          </w:tcPr>
          <w:p w14:paraId="6FFCA376">
            <w:pPr>
              <w:pStyle w:val="6"/>
              <w:spacing w:before="93" w:line="261" w:lineRule="auto"/>
              <w:ind w:left="16" w:right="18"/>
              <w:jc w:val="both"/>
            </w:pPr>
            <w:r>
              <w:rPr>
                <w:spacing w:val="6"/>
              </w:rPr>
              <w:t>对质量管理体系不能正常运行，药品生产过</w:t>
            </w:r>
            <w:r>
              <w:t xml:space="preserve"> </w:t>
            </w:r>
            <w:r>
              <w:rPr>
                <w:spacing w:val="4"/>
              </w:rPr>
              <w:t>程控制</w:t>
            </w:r>
            <w:r>
              <w:rPr>
                <w:spacing w:val="28"/>
              </w:rPr>
              <w:t xml:space="preserve"> </w:t>
            </w:r>
            <w:r>
              <w:rPr>
                <w:spacing w:val="4"/>
              </w:rPr>
              <w:t>、质量控制的记录和数据不真实</w:t>
            </w:r>
            <w:r>
              <w:rPr>
                <w:spacing w:val="15"/>
                <w:w w:val="101"/>
              </w:rPr>
              <w:t xml:space="preserve"> </w:t>
            </w:r>
            <w:r>
              <w:rPr>
                <w:spacing w:val="4"/>
              </w:rPr>
              <w:t>，</w:t>
            </w:r>
            <w:r>
              <w:t xml:space="preserve"> </w:t>
            </w:r>
            <w:r>
              <w:rPr>
                <w:spacing w:val="5"/>
              </w:rPr>
              <w:t>情节严重的处罚</w:t>
            </w:r>
          </w:p>
        </w:tc>
        <w:tc>
          <w:tcPr>
            <w:tcW w:w="536" w:type="dxa"/>
            <w:vAlign w:val="top"/>
          </w:tcPr>
          <w:p w14:paraId="7645BF0C">
            <w:pPr>
              <w:pStyle w:val="6"/>
              <w:spacing w:before="207" w:line="229" w:lineRule="auto"/>
              <w:ind w:left="95"/>
            </w:pPr>
            <w:r>
              <w:rPr>
                <w:spacing w:val="5"/>
              </w:rPr>
              <w:t>行政处罚</w:t>
            </w:r>
          </w:p>
        </w:tc>
        <w:tc>
          <w:tcPr>
            <w:tcW w:w="879" w:type="dxa"/>
            <w:vAlign w:val="top"/>
          </w:tcPr>
          <w:p w14:paraId="61CB1C51">
            <w:pPr>
              <w:pStyle w:val="6"/>
              <w:spacing w:before="93" w:line="231" w:lineRule="auto"/>
              <w:ind w:left="185"/>
            </w:pPr>
            <w:r>
              <w:rPr>
                <w:spacing w:val="4"/>
              </w:rPr>
              <w:t>药品监督管理</w:t>
            </w:r>
          </w:p>
          <w:p w14:paraId="37FDF709">
            <w:pPr>
              <w:pStyle w:val="6"/>
              <w:spacing w:before="13" w:line="230" w:lineRule="auto"/>
              <w:ind w:left="180"/>
            </w:pPr>
            <w:r>
              <w:rPr>
                <w:spacing w:val="4"/>
              </w:rPr>
              <w:t>部门（省级、</w:t>
            </w:r>
          </w:p>
          <w:p w14:paraId="75E1D0BA">
            <w:pPr>
              <w:pStyle w:val="6"/>
              <w:spacing w:before="13" w:line="230" w:lineRule="auto"/>
              <w:ind w:left="184"/>
            </w:pPr>
            <w:r>
              <w:rPr>
                <w:spacing w:val="4"/>
              </w:rPr>
              <w:t>市级、县级）</w:t>
            </w:r>
          </w:p>
        </w:tc>
        <w:tc>
          <w:tcPr>
            <w:tcW w:w="1259" w:type="dxa"/>
            <w:vAlign w:val="top"/>
          </w:tcPr>
          <w:p w14:paraId="1E13AD80">
            <w:pPr>
              <w:pStyle w:val="6"/>
              <w:spacing w:before="149" w:line="264"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4391B5AE">
            <w:pPr>
              <w:pStyle w:val="6"/>
              <w:spacing w:before="93" w:line="260" w:lineRule="auto"/>
              <w:ind w:left="17" w:right="67" w:firstLine="86"/>
              <w:jc w:val="both"/>
            </w:pPr>
            <w:r>
              <w:rPr>
                <w:spacing w:val="6"/>
              </w:rPr>
              <w:t>《药品管理法》第一百二十六条：</w:t>
            </w:r>
            <w:r>
              <w:rPr>
                <w:spacing w:val="21"/>
                <w:w w:val="101"/>
              </w:rPr>
              <w:t xml:space="preserve"> </w:t>
            </w:r>
            <w:r>
              <w:rPr>
                <w:spacing w:val="6"/>
              </w:rPr>
              <w:t>除本法另有规定的情形外</w:t>
            </w:r>
            <w:r>
              <w:rPr>
                <w:spacing w:val="15"/>
                <w:w w:val="101"/>
              </w:rPr>
              <w:t xml:space="preserve"> </w:t>
            </w:r>
            <w:r>
              <w:rPr>
                <w:spacing w:val="6"/>
              </w:rPr>
              <w:t>，药品上市许可持有人</w:t>
            </w:r>
            <w:r>
              <w:rPr>
                <w:spacing w:val="14"/>
                <w:w w:val="101"/>
              </w:rPr>
              <w:t xml:space="preserve"> </w:t>
            </w:r>
            <w:r>
              <w:rPr>
                <w:spacing w:val="6"/>
              </w:rPr>
              <w:t>、药品生产企业、药品经营企业、</w:t>
            </w:r>
            <w:r>
              <w:rPr>
                <w:spacing w:val="17"/>
                <w:w w:val="102"/>
              </w:rPr>
              <w:t xml:space="preserve"> </w:t>
            </w:r>
            <w:r>
              <w:rPr>
                <w:spacing w:val="6"/>
              </w:rPr>
              <w:t>药物非临床安全性评价研究机构</w:t>
            </w:r>
            <w:r>
              <w:rPr>
                <w:spacing w:val="14"/>
              </w:rPr>
              <w:t xml:space="preserve"> </w:t>
            </w:r>
            <w:r>
              <w:rPr>
                <w:spacing w:val="5"/>
              </w:rPr>
              <w:t>、药物临床试验机构等未遵守药品生产质量管理规范</w:t>
            </w:r>
            <w:r>
              <w:rPr>
                <w:spacing w:val="14"/>
              </w:rPr>
              <w:t xml:space="preserve"> </w:t>
            </w:r>
            <w:r>
              <w:rPr>
                <w:spacing w:val="5"/>
              </w:rPr>
              <w:t>、药品经营质量管理规范</w:t>
            </w:r>
            <w:r>
              <w:rPr>
                <w:spacing w:val="14"/>
                <w:w w:val="101"/>
              </w:rPr>
              <w:t xml:space="preserve"> </w:t>
            </w:r>
            <w:r>
              <w:rPr>
                <w:spacing w:val="5"/>
              </w:rPr>
              <w:t>、药物非临床研究质量管理规范</w:t>
            </w:r>
            <w:r>
              <w:rPr>
                <w:spacing w:val="14"/>
              </w:rPr>
              <w:t xml:space="preserve"> </w:t>
            </w:r>
            <w:r>
              <w:rPr>
                <w:spacing w:val="5"/>
              </w:rPr>
              <w:t>、药物临床试验质</w:t>
            </w:r>
            <w:r>
              <w:t xml:space="preserve"> </w:t>
            </w:r>
            <w:r>
              <w:rPr>
                <w:spacing w:val="6"/>
              </w:rPr>
              <w:t>量管理规范等的</w:t>
            </w:r>
            <w:r>
              <w:rPr>
                <w:spacing w:val="16"/>
              </w:rPr>
              <w:t xml:space="preserve"> </w:t>
            </w:r>
            <w:r>
              <w:rPr>
                <w:spacing w:val="6"/>
              </w:rPr>
              <w:t>，责令限期改正</w:t>
            </w:r>
            <w:r>
              <w:rPr>
                <w:spacing w:val="15"/>
                <w:w w:val="101"/>
              </w:rPr>
              <w:t xml:space="preserve"> </w:t>
            </w:r>
            <w:r>
              <w:rPr>
                <w:spacing w:val="6"/>
              </w:rPr>
              <w:t>，给予警告；逾期不改正的，处十万元以上五十万元以下的罚款；</w:t>
            </w:r>
            <w:r>
              <w:rPr>
                <w:spacing w:val="18"/>
                <w:w w:val="101"/>
              </w:rPr>
              <w:t xml:space="preserve"> </w:t>
            </w:r>
            <w:r>
              <w:rPr>
                <w:spacing w:val="6"/>
              </w:rPr>
              <w:t>情节严重的，处五十万元以上二百万元以下的罚款</w:t>
            </w:r>
            <w:r>
              <w:rPr>
                <w:spacing w:val="15"/>
                <w:w w:val="101"/>
              </w:rPr>
              <w:t xml:space="preserve"> </w:t>
            </w:r>
            <w:r>
              <w:rPr>
                <w:spacing w:val="6"/>
              </w:rPr>
              <w:t>，责令停产停业整顿直至吊销药品批准证明文件、药品生产许</w:t>
            </w:r>
            <w:r>
              <w:rPr>
                <w:spacing w:val="5"/>
              </w:rPr>
              <w:t>可证、药品经营许可证等</w:t>
            </w:r>
            <w:r>
              <w:rPr>
                <w:spacing w:val="15"/>
                <w:w w:val="102"/>
              </w:rPr>
              <w:t xml:space="preserve"> </w:t>
            </w:r>
            <w:r>
              <w:rPr>
                <w:spacing w:val="5"/>
              </w:rPr>
              <w:t>，药物非临床安全性评价研究机构</w:t>
            </w:r>
            <w:r>
              <w:rPr>
                <w:spacing w:val="14"/>
              </w:rPr>
              <w:t xml:space="preserve"> </w:t>
            </w:r>
            <w:r>
              <w:rPr>
                <w:spacing w:val="5"/>
              </w:rPr>
              <w:t>、药物临床</w:t>
            </w:r>
            <w:r>
              <w:t xml:space="preserve"> </w:t>
            </w:r>
            <w:r>
              <w:rPr>
                <w:spacing w:val="6"/>
              </w:rPr>
              <w:t>试验机构等五年内不得开展药物非临床安全性评价研究</w:t>
            </w:r>
            <w:r>
              <w:rPr>
                <w:spacing w:val="17"/>
                <w:w w:val="101"/>
              </w:rPr>
              <w:t xml:space="preserve"> </w:t>
            </w:r>
            <w:r>
              <w:rPr>
                <w:spacing w:val="6"/>
              </w:rPr>
              <w:t>、药物临床试验，对法定代表人、主要负责人、直接负责的主管人员和其他责任人员，没收违法行为发生期间自本单位所获收入</w:t>
            </w:r>
            <w:r>
              <w:rPr>
                <w:spacing w:val="15"/>
                <w:w w:val="101"/>
              </w:rPr>
              <w:t xml:space="preserve"> </w:t>
            </w:r>
            <w:r>
              <w:rPr>
                <w:spacing w:val="6"/>
              </w:rPr>
              <w:t>，并处所获收入百分之十以上百分之五十以下的罚款</w:t>
            </w:r>
            <w:r>
              <w:rPr>
                <w:spacing w:val="15"/>
                <w:w w:val="101"/>
              </w:rPr>
              <w:t xml:space="preserve"> </w:t>
            </w:r>
            <w:r>
              <w:rPr>
                <w:spacing w:val="6"/>
              </w:rPr>
              <w:t>，十年直至终身禁止从事药品生产经营等活动。</w:t>
            </w:r>
          </w:p>
        </w:tc>
        <w:tc>
          <w:tcPr>
            <w:tcW w:w="371" w:type="dxa"/>
            <w:vAlign w:val="top"/>
          </w:tcPr>
          <w:p w14:paraId="2B430328">
            <w:pPr>
              <w:rPr>
                <w:rFonts w:ascii="Arial"/>
                <w:sz w:val="21"/>
              </w:rPr>
            </w:pPr>
          </w:p>
        </w:tc>
      </w:tr>
      <w:tr w14:paraId="5F09A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616" w:type="dxa"/>
            <w:vAlign w:val="top"/>
          </w:tcPr>
          <w:p w14:paraId="19CC10F7">
            <w:pPr>
              <w:pStyle w:val="6"/>
              <w:spacing w:before="194" w:line="108" w:lineRule="exact"/>
              <w:ind w:left="248"/>
            </w:pPr>
            <w:r>
              <w:rPr>
                <w:position w:val="1"/>
              </w:rPr>
              <w:t>974</w:t>
            </w:r>
          </w:p>
        </w:tc>
        <w:tc>
          <w:tcPr>
            <w:tcW w:w="1682" w:type="dxa"/>
            <w:vAlign w:val="top"/>
          </w:tcPr>
          <w:p w14:paraId="34F5BE89">
            <w:pPr>
              <w:pStyle w:val="6"/>
              <w:spacing w:before="80" w:line="263" w:lineRule="auto"/>
              <w:ind w:left="15" w:right="18" w:firstLine="1"/>
            </w:pPr>
            <w:r>
              <w:rPr>
                <w:spacing w:val="6"/>
              </w:rPr>
              <w:t>对已识别的风险未及时采取有效的风险控制</w:t>
            </w:r>
            <w:r>
              <w:t xml:space="preserve"> </w:t>
            </w:r>
            <w:r>
              <w:rPr>
                <w:spacing w:val="5"/>
              </w:rPr>
              <w:t>措施</w:t>
            </w:r>
            <w:r>
              <w:rPr>
                <w:spacing w:val="23"/>
                <w:w w:val="101"/>
              </w:rPr>
              <w:t xml:space="preserve"> </w:t>
            </w:r>
            <w:r>
              <w:rPr>
                <w:spacing w:val="5"/>
              </w:rPr>
              <w:t>，无法保证产品质量，情节严重的处</w:t>
            </w:r>
            <w:r>
              <w:t xml:space="preserve">  </w:t>
            </w:r>
            <w:r>
              <w:rPr>
                <w:spacing w:val="2"/>
              </w:rPr>
              <w:t>罚</w:t>
            </w:r>
          </w:p>
        </w:tc>
        <w:tc>
          <w:tcPr>
            <w:tcW w:w="536" w:type="dxa"/>
            <w:vAlign w:val="top"/>
          </w:tcPr>
          <w:p w14:paraId="021CC631">
            <w:pPr>
              <w:pStyle w:val="6"/>
              <w:spacing w:before="194" w:line="229" w:lineRule="auto"/>
              <w:ind w:left="95"/>
            </w:pPr>
            <w:r>
              <w:rPr>
                <w:spacing w:val="5"/>
              </w:rPr>
              <w:t>行政处罚</w:t>
            </w:r>
          </w:p>
        </w:tc>
        <w:tc>
          <w:tcPr>
            <w:tcW w:w="879" w:type="dxa"/>
            <w:vAlign w:val="top"/>
          </w:tcPr>
          <w:p w14:paraId="4B579E02">
            <w:pPr>
              <w:pStyle w:val="6"/>
              <w:spacing w:before="80" w:line="231" w:lineRule="auto"/>
              <w:ind w:left="185"/>
            </w:pPr>
            <w:r>
              <w:rPr>
                <w:spacing w:val="4"/>
              </w:rPr>
              <w:t>药品监督管理</w:t>
            </w:r>
          </w:p>
          <w:p w14:paraId="3531BD8E">
            <w:pPr>
              <w:pStyle w:val="6"/>
              <w:spacing w:before="13" w:line="230" w:lineRule="auto"/>
              <w:ind w:left="180"/>
            </w:pPr>
            <w:r>
              <w:rPr>
                <w:spacing w:val="4"/>
              </w:rPr>
              <w:t>部门（省级、</w:t>
            </w:r>
          </w:p>
          <w:p w14:paraId="2C90CB1A">
            <w:pPr>
              <w:pStyle w:val="6"/>
              <w:spacing w:before="14" w:line="230" w:lineRule="auto"/>
              <w:ind w:left="184"/>
            </w:pPr>
            <w:r>
              <w:rPr>
                <w:spacing w:val="4"/>
              </w:rPr>
              <w:t>市级、县级）</w:t>
            </w:r>
          </w:p>
        </w:tc>
        <w:tc>
          <w:tcPr>
            <w:tcW w:w="1259" w:type="dxa"/>
            <w:vAlign w:val="top"/>
          </w:tcPr>
          <w:p w14:paraId="2146CD3A">
            <w:pPr>
              <w:pStyle w:val="6"/>
              <w:spacing w:before="138"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18BF531F">
            <w:pPr>
              <w:pStyle w:val="6"/>
              <w:spacing w:before="80" w:line="262" w:lineRule="auto"/>
              <w:ind w:left="17" w:right="67" w:firstLine="86"/>
              <w:jc w:val="both"/>
            </w:pPr>
            <w:r>
              <w:rPr>
                <w:spacing w:val="6"/>
              </w:rPr>
              <w:t>《药品管理法》第一百二十六条：</w:t>
            </w:r>
            <w:r>
              <w:rPr>
                <w:spacing w:val="21"/>
                <w:w w:val="101"/>
              </w:rPr>
              <w:t xml:space="preserve"> </w:t>
            </w:r>
            <w:r>
              <w:rPr>
                <w:spacing w:val="6"/>
              </w:rPr>
              <w:t>除本法另有规定的情形外</w:t>
            </w:r>
            <w:r>
              <w:rPr>
                <w:spacing w:val="15"/>
                <w:w w:val="101"/>
              </w:rPr>
              <w:t xml:space="preserve"> </w:t>
            </w:r>
            <w:r>
              <w:rPr>
                <w:spacing w:val="6"/>
              </w:rPr>
              <w:t>，药品上市许可持有人</w:t>
            </w:r>
            <w:r>
              <w:rPr>
                <w:spacing w:val="14"/>
                <w:w w:val="101"/>
              </w:rPr>
              <w:t xml:space="preserve"> </w:t>
            </w:r>
            <w:r>
              <w:rPr>
                <w:spacing w:val="6"/>
              </w:rPr>
              <w:t>、药品生产企业、药品经营企业、</w:t>
            </w:r>
            <w:r>
              <w:rPr>
                <w:spacing w:val="17"/>
                <w:w w:val="102"/>
              </w:rPr>
              <w:t xml:space="preserve"> </w:t>
            </w:r>
            <w:r>
              <w:rPr>
                <w:spacing w:val="6"/>
              </w:rPr>
              <w:t>药物非临床安全性评价研究机构</w:t>
            </w:r>
            <w:r>
              <w:rPr>
                <w:spacing w:val="14"/>
              </w:rPr>
              <w:t xml:space="preserve"> </w:t>
            </w:r>
            <w:r>
              <w:rPr>
                <w:spacing w:val="5"/>
              </w:rPr>
              <w:t>、药物临床试验机构等未遵守药品生产质量管理规范</w:t>
            </w:r>
            <w:r>
              <w:rPr>
                <w:spacing w:val="14"/>
              </w:rPr>
              <w:t xml:space="preserve"> </w:t>
            </w:r>
            <w:r>
              <w:rPr>
                <w:spacing w:val="5"/>
              </w:rPr>
              <w:t>、药品经营质量管理规范</w:t>
            </w:r>
            <w:r>
              <w:rPr>
                <w:spacing w:val="14"/>
                <w:w w:val="101"/>
              </w:rPr>
              <w:t xml:space="preserve"> </w:t>
            </w:r>
            <w:r>
              <w:rPr>
                <w:spacing w:val="5"/>
              </w:rPr>
              <w:t>、药物非临床研究质量管理规范</w:t>
            </w:r>
            <w:r>
              <w:rPr>
                <w:spacing w:val="14"/>
              </w:rPr>
              <w:t xml:space="preserve"> </w:t>
            </w:r>
            <w:r>
              <w:rPr>
                <w:spacing w:val="5"/>
              </w:rPr>
              <w:t>、药物临床试验质</w:t>
            </w:r>
            <w:r>
              <w:t xml:space="preserve"> </w:t>
            </w:r>
            <w:r>
              <w:rPr>
                <w:spacing w:val="6"/>
              </w:rPr>
              <w:t>量管理规范等的</w:t>
            </w:r>
            <w:r>
              <w:rPr>
                <w:spacing w:val="16"/>
              </w:rPr>
              <w:t xml:space="preserve"> </w:t>
            </w:r>
            <w:r>
              <w:rPr>
                <w:spacing w:val="6"/>
              </w:rPr>
              <w:t>，责令限期改正</w:t>
            </w:r>
            <w:r>
              <w:rPr>
                <w:spacing w:val="15"/>
                <w:w w:val="101"/>
              </w:rPr>
              <w:t xml:space="preserve"> </w:t>
            </w:r>
            <w:r>
              <w:rPr>
                <w:spacing w:val="6"/>
              </w:rPr>
              <w:t>，给予警告；逾期不改正的，处十万元以上五十万元以下的罚款；</w:t>
            </w:r>
            <w:r>
              <w:rPr>
                <w:spacing w:val="18"/>
                <w:w w:val="101"/>
              </w:rPr>
              <w:t xml:space="preserve"> </w:t>
            </w:r>
            <w:r>
              <w:rPr>
                <w:spacing w:val="6"/>
              </w:rPr>
              <w:t>情节严重的，处五十万元以上二百万元以下的罚款</w:t>
            </w:r>
            <w:r>
              <w:rPr>
                <w:spacing w:val="15"/>
                <w:w w:val="101"/>
              </w:rPr>
              <w:t xml:space="preserve"> </w:t>
            </w:r>
            <w:r>
              <w:rPr>
                <w:spacing w:val="6"/>
              </w:rPr>
              <w:t>，责令停产停业整顿直至吊销药品批准证明文件、药品生产许</w:t>
            </w:r>
            <w:r>
              <w:rPr>
                <w:spacing w:val="5"/>
              </w:rPr>
              <w:t>可证、药品经营许可证等</w:t>
            </w:r>
            <w:r>
              <w:rPr>
                <w:spacing w:val="15"/>
                <w:w w:val="102"/>
              </w:rPr>
              <w:t xml:space="preserve"> </w:t>
            </w:r>
            <w:r>
              <w:rPr>
                <w:spacing w:val="5"/>
              </w:rPr>
              <w:t>，药物非临床安全性评价研究机构</w:t>
            </w:r>
            <w:r>
              <w:rPr>
                <w:spacing w:val="14"/>
              </w:rPr>
              <w:t xml:space="preserve"> </w:t>
            </w:r>
            <w:r>
              <w:rPr>
                <w:spacing w:val="5"/>
              </w:rPr>
              <w:t>、药物临床</w:t>
            </w:r>
            <w:r>
              <w:t xml:space="preserve"> </w:t>
            </w:r>
            <w:r>
              <w:rPr>
                <w:spacing w:val="6"/>
              </w:rPr>
              <w:t>试验机构等五年内不得开展药物非临床安全性评价研究</w:t>
            </w:r>
            <w:r>
              <w:rPr>
                <w:spacing w:val="17"/>
                <w:w w:val="101"/>
              </w:rPr>
              <w:t xml:space="preserve"> </w:t>
            </w:r>
            <w:r>
              <w:rPr>
                <w:spacing w:val="6"/>
              </w:rPr>
              <w:t>、药物临床试验，对法定代表人、主要负责人、直接负责的主管人员和其他责任人员，没收违法行为发生期间自本单位所获收入</w:t>
            </w:r>
            <w:r>
              <w:rPr>
                <w:spacing w:val="15"/>
                <w:w w:val="101"/>
              </w:rPr>
              <w:t xml:space="preserve"> </w:t>
            </w:r>
            <w:r>
              <w:rPr>
                <w:spacing w:val="6"/>
              </w:rPr>
              <w:t>，并处所获收入百分之十以上百分之五十以下的罚款</w:t>
            </w:r>
            <w:r>
              <w:rPr>
                <w:spacing w:val="15"/>
                <w:w w:val="101"/>
              </w:rPr>
              <w:t xml:space="preserve"> </w:t>
            </w:r>
            <w:r>
              <w:rPr>
                <w:spacing w:val="6"/>
              </w:rPr>
              <w:t>，十年直至终身禁止从事药品生产经营等活动。</w:t>
            </w:r>
          </w:p>
        </w:tc>
        <w:tc>
          <w:tcPr>
            <w:tcW w:w="371" w:type="dxa"/>
            <w:vAlign w:val="top"/>
          </w:tcPr>
          <w:p w14:paraId="68AC012B">
            <w:pPr>
              <w:rPr>
                <w:rFonts w:ascii="Arial"/>
                <w:sz w:val="21"/>
              </w:rPr>
            </w:pPr>
          </w:p>
        </w:tc>
      </w:tr>
      <w:tr w14:paraId="6B18C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16" w:type="dxa"/>
            <w:vAlign w:val="top"/>
          </w:tcPr>
          <w:p w14:paraId="649D12F6">
            <w:pPr>
              <w:pStyle w:val="6"/>
              <w:spacing w:before="220" w:line="108" w:lineRule="exact"/>
              <w:ind w:left="248"/>
            </w:pPr>
            <w:r>
              <w:rPr>
                <w:position w:val="1"/>
              </w:rPr>
              <w:t>975</w:t>
            </w:r>
          </w:p>
        </w:tc>
        <w:tc>
          <w:tcPr>
            <w:tcW w:w="1682" w:type="dxa"/>
            <w:vAlign w:val="top"/>
          </w:tcPr>
          <w:p w14:paraId="1330A3E9">
            <w:pPr>
              <w:pStyle w:val="6"/>
              <w:spacing w:before="162" w:line="263" w:lineRule="auto"/>
              <w:ind w:left="17" w:right="18"/>
            </w:pPr>
            <w:r>
              <w:rPr>
                <w:spacing w:val="6"/>
              </w:rPr>
              <w:t>对其他严重违反药品生产质量管理规范，情</w:t>
            </w:r>
            <w:r>
              <w:t xml:space="preserve"> </w:t>
            </w:r>
            <w:r>
              <w:rPr>
                <w:spacing w:val="5"/>
              </w:rPr>
              <w:t>节严重的处罚</w:t>
            </w:r>
          </w:p>
        </w:tc>
        <w:tc>
          <w:tcPr>
            <w:tcW w:w="536" w:type="dxa"/>
            <w:vAlign w:val="top"/>
          </w:tcPr>
          <w:p w14:paraId="09B992B7">
            <w:pPr>
              <w:pStyle w:val="6"/>
              <w:spacing w:before="220" w:line="229" w:lineRule="auto"/>
              <w:ind w:left="95"/>
            </w:pPr>
            <w:r>
              <w:rPr>
                <w:spacing w:val="5"/>
              </w:rPr>
              <w:t>行政处罚</w:t>
            </w:r>
          </w:p>
        </w:tc>
        <w:tc>
          <w:tcPr>
            <w:tcW w:w="879" w:type="dxa"/>
            <w:vAlign w:val="top"/>
          </w:tcPr>
          <w:p w14:paraId="16944523">
            <w:pPr>
              <w:pStyle w:val="6"/>
              <w:spacing w:before="106" w:line="231" w:lineRule="auto"/>
              <w:ind w:left="185"/>
            </w:pPr>
            <w:r>
              <w:rPr>
                <w:spacing w:val="4"/>
              </w:rPr>
              <w:t>药品监督管理</w:t>
            </w:r>
          </w:p>
          <w:p w14:paraId="50389706">
            <w:pPr>
              <w:pStyle w:val="6"/>
              <w:spacing w:before="13" w:line="230" w:lineRule="auto"/>
              <w:ind w:left="180"/>
            </w:pPr>
            <w:r>
              <w:rPr>
                <w:spacing w:val="4"/>
              </w:rPr>
              <w:t>部门（省级、</w:t>
            </w:r>
          </w:p>
          <w:p w14:paraId="25BF899E">
            <w:pPr>
              <w:pStyle w:val="6"/>
              <w:spacing w:before="14" w:line="230" w:lineRule="auto"/>
              <w:ind w:left="184"/>
            </w:pPr>
            <w:r>
              <w:rPr>
                <w:spacing w:val="4"/>
              </w:rPr>
              <w:t>市级、县级）</w:t>
            </w:r>
          </w:p>
        </w:tc>
        <w:tc>
          <w:tcPr>
            <w:tcW w:w="1259" w:type="dxa"/>
            <w:vAlign w:val="top"/>
          </w:tcPr>
          <w:p w14:paraId="3F817E12">
            <w:pPr>
              <w:pStyle w:val="6"/>
              <w:spacing w:before="162"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41C9AFC0">
            <w:pPr>
              <w:pStyle w:val="6"/>
              <w:spacing w:before="106" w:line="262" w:lineRule="auto"/>
              <w:ind w:left="17" w:right="67" w:firstLine="86"/>
              <w:jc w:val="both"/>
            </w:pPr>
            <w:r>
              <w:rPr>
                <w:spacing w:val="6"/>
              </w:rPr>
              <w:t>《药品管理法》第一百二十六条：</w:t>
            </w:r>
            <w:r>
              <w:rPr>
                <w:spacing w:val="21"/>
                <w:w w:val="101"/>
              </w:rPr>
              <w:t xml:space="preserve"> </w:t>
            </w:r>
            <w:r>
              <w:rPr>
                <w:spacing w:val="6"/>
              </w:rPr>
              <w:t>除本法另有规定的情形外</w:t>
            </w:r>
            <w:r>
              <w:rPr>
                <w:spacing w:val="15"/>
                <w:w w:val="101"/>
              </w:rPr>
              <w:t xml:space="preserve"> </w:t>
            </w:r>
            <w:r>
              <w:rPr>
                <w:spacing w:val="6"/>
              </w:rPr>
              <w:t>，药品上市许可持有人</w:t>
            </w:r>
            <w:r>
              <w:rPr>
                <w:spacing w:val="14"/>
                <w:w w:val="101"/>
              </w:rPr>
              <w:t xml:space="preserve"> </w:t>
            </w:r>
            <w:r>
              <w:rPr>
                <w:spacing w:val="6"/>
              </w:rPr>
              <w:t>、药品生产企业、药品经营企业、</w:t>
            </w:r>
            <w:r>
              <w:rPr>
                <w:spacing w:val="17"/>
                <w:w w:val="102"/>
              </w:rPr>
              <w:t xml:space="preserve"> </w:t>
            </w:r>
            <w:r>
              <w:rPr>
                <w:spacing w:val="6"/>
              </w:rPr>
              <w:t>药物非临床安全性评价研究机构</w:t>
            </w:r>
            <w:r>
              <w:rPr>
                <w:spacing w:val="14"/>
              </w:rPr>
              <w:t xml:space="preserve"> </w:t>
            </w:r>
            <w:r>
              <w:rPr>
                <w:spacing w:val="5"/>
              </w:rPr>
              <w:t>、药物临床试验机构等未遵守药品生产质量管理规范</w:t>
            </w:r>
            <w:r>
              <w:rPr>
                <w:spacing w:val="14"/>
              </w:rPr>
              <w:t xml:space="preserve"> </w:t>
            </w:r>
            <w:r>
              <w:rPr>
                <w:spacing w:val="5"/>
              </w:rPr>
              <w:t>、药品经营质量管理规范</w:t>
            </w:r>
            <w:r>
              <w:rPr>
                <w:spacing w:val="14"/>
                <w:w w:val="101"/>
              </w:rPr>
              <w:t xml:space="preserve"> </w:t>
            </w:r>
            <w:r>
              <w:rPr>
                <w:spacing w:val="5"/>
              </w:rPr>
              <w:t>、药物非临床研究质量管理规范</w:t>
            </w:r>
            <w:r>
              <w:rPr>
                <w:spacing w:val="14"/>
              </w:rPr>
              <w:t xml:space="preserve"> </w:t>
            </w:r>
            <w:r>
              <w:rPr>
                <w:spacing w:val="5"/>
              </w:rPr>
              <w:t>、药物临床试验质</w:t>
            </w:r>
            <w:r>
              <w:t xml:space="preserve"> </w:t>
            </w:r>
            <w:r>
              <w:rPr>
                <w:spacing w:val="6"/>
              </w:rPr>
              <w:t>量管理规范等的</w:t>
            </w:r>
            <w:r>
              <w:rPr>
                <w:spacing w:val="16"/>
              </w:rPr>
              <w:t xml:space="preserve"> </w:t>
            </w:r>
            <w:r>
              <w:rPr>
                <w:spacing w:val="6"/>
              </w:rPr>
              <w:t>，责令限期改正</w:t>
            </w:r>
            <w:r>
              <w:rPr>
                <w:spacing w:val="15"/>
                <w:w w:val="101"/>
              </w:rPr>
              <w:t xml:space="preserve"> </w:t>
            </w:r>
            <w:r>
              <w:rPr>
                <w:spacing w:val="6"/>
              </w:rPr>
              <w:t>，给予警告；逾期不改正的，处十万元以上五十万元以下的罚款；</w:t>
            </w:r>
            <w:r>
              <w:rPr>
                <w:spacing w:val="18"/>
                <w:w w:val="101"/>
              </w:rPr>
              <w:t xml:space="preserve"> </w:t>
            </w:r>
            <w:r>
              <w:rPr>
                <w:spacing w:val="6"/>
              </w:rPr>
              <w:t>情节严重的，处五十万元以上二百万元以下的罚款</w:t>
            </w:r>
            <w:r>
              <w:rPr>
                <w:spacing w:val="15"/>
                <w:w w:val="101"/>
              </w:rPr>
              <w:t xml:space="preserve"> </w:t>
            </w:r>
            <w:r>
              <w:rPr>
                <w:spacing w:val="6"/>
              </w:rPr>
              <w:t>，责令停产停业整顿直至吊销药品批准证明文件、药品生产许</w:t>
            </w:r>
            <w:r>
              <w:rPr>
                <w:spacing w:val="5"/>
              </w:rPr>
              <w:t>可证、药品经营许可证等</w:t>
            </w:r>
            <w:r>
              <w:rPr>
                <w:spacing w:val="15"/>
                <w:w w:val="102"/>
              </w:rPr>
              <w:t xml:space="preserve"> </w:t>
            </w:r>
            <w:r>
              <w:rPr>
                <w:spacing w:val="5"/>
              </w:rPr>
              <w:t>，药物非临床安全性评价研究机构</w:t>
            </w:r>
            <w:r>
              <w:rPr>
                <w:spacing w:val="14"/>
              </w:rPr>
              <w:t xml:space="preserve"> </w:t>
            </w:r>
            <w:r>
              <w:rPr>
                <w:spacing w:val="5"/>
              </w:rPr>
              <w:t>、药物临床</w:t>
            </w:r>
            <w:r>
              <w:t xml:space="preserve"> </w:t>
            </w:r>
            <w:r>
              <w:rPr>
                <w:spacing w:val="6"/>
              </w:rPr>
              <w:t>试验机构等五年内不得开展药物非临床安全性评价研究</w:t>
            </w:r>
            <w:r>
              <w:rPr>
                <w:spacing w:val="17"/>
                <w:w w:val="101"/>
              </w:rPr>
              <w:t xml:space="preserve"> </w:t>
            </w:r>
            <w:r>
              <w:rPr>
                <w:spacing w:val="6"/>
              </w:rPr>
              <w:t>、药物临床试验，对法定代表人、主要负责人、直接负责的主管人员和其他责任人员，没收违法行为发生期间自本单位所获收入</w:t>
            </w:r>
            <w:r>
              <w:rPr>
                <w:spacing w:val="15"/>
                <w:w w:val="101"/>
              </w:rPr>
              <w:t xml:space="preserve"> </w:t>
            </w:r>
            <w:r>
              <w:rPr>
                <w:spacing w:val="6"/>
              </w:rPr>
              <w:t>，并处所获收入百分之十以上百分之五十以下的罚款</w:t>
            </w:r>
            <w:r>
              <w:rPr>
                <w:spacing w:val="15"/>
                <w:w w:val="101"/>
              </w:rPr>
              <w:t xml:space="preserve"> </w:t>
            </w:r>
            <w:r>
              <w:rPr>
                <w:spacing w:val="6"/>
              </w:rPr>
              <w:t>，十年直至终身禁止从事药品生产经营等活动。</w:t>
            </w:r>
          </w:p>
        </w:tc>
        <w:tc>
          <w:tcPr>
            <w:tcW w:w="371" w:type="dxa"/>
            <w:vAlign w:val="top"/>
          </w:tcPr>
          <w:p w14:paraId="0AA998C6">
            <w:pPr>
              <w:rPr>
                <w:rFonts w:ascii="Arial"/>
                <w:sz w:val="21"/>
              </w:rPr>
            </w:pPr>
          </w:p>
        </w:tc>
      </w:tr>
      <w:tr w14:paraId="182DB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616" w:type="dxa"/>
            <w:vAlign w:val="top"/>
          </w:tcPr>
          <w:p w14:paraId="25104351">
            <w:pPr>
              <w:pStyle w:val="6"/>
              <w:spacing w:before="190" w:line="108" w:lineRule="exact"/>
              <w:ind w:left="248"/>
            </w:pPr>
            <w:r>
              <w:rPr>
                <w:position w:val="1"/>
              </w:rPr>
              <w:t>976</w:t>
            </w:r>
          </w:p>
        </w:tc>
        <w:tc>
          <w:tcPr>
            <w:tcW w:w="1682" w:type="dxa"/>
            <w:vAlign w:val="top"/>
          </w:tcPr>
          <w:p w14:paraId="772E607F">
            <w:pPr>
              <w:pStyle w:val="6"/>
              <w:spacing w:before="133" w:line="265" w:lineRule="auto"/>
              <w:ind w:left="17" w:right="18"/>
            </w:pPr>
            <w:r>
              <w:rPr>
                <w:spacing w:val="6"/>
              </w:rPr>
              <w:t>对药品经营企业未按规定办理药品经营许可</w:t>
            </w:r>
            <w:r>
              <w:t xml:space="preserve"> </w:t>
            </w:r>
            <w:r>
              <w:rPr>
                <w:spacing w:val="5"/>
              </w:rPr>
              <w:t>证登记事项变更的处罚</w:t>
            </w:r>
          </w:p>
        </w:tc>
        <w:tc>
          <w:tcPr>
            <w:tcW w:w="536" w:type="dxa"/>
            <w:vAlign w:val="top"/>
          </w:tcPr>
          <w:p w14:paraId="722A166E">
            <w:pPr>
              <w:pStyle w:val="6"/>
              <w:spacing w:before="190" w:line="229" w:lineRule="auto"/>
              <w:ind w:left="95"/>
            </w:pPr>
            <w:r>
              <w:rPr>
                <w:spacing w:val="5"/>
              </w:rPr>
              <w:t>行政处罚</w:t>
            </w:r>
          </w:p>
        </w:tc>
        <w:tc>
          <w:tcPr>
            <w:tcW w:w="879" w:type="dxa"/>
            <w:vAlign w:val="top"/>
          </w:tcPr>
          <w:p w14:paraId="532E2E72">
            <w:pPr>
              <w:pStyle w:val="6"/>
              <w:spacing w:before="76" w:line="231" w:lineRule="auto"/>
              <w:ind w:left="185"/>
            </w:pPr>
            <w:r>
              <w:rPr>
                <w:spacing w:val="4"/>
              </w:rPr>
              <w:t>药品监督管理</w:t>
            </w:r>
          </w:p>
          <w:p w14:paraId="2B78674C">
            <w:pPr>
              <w:pStyle w:val="6"/>
              <w:spacing w:before="13" w:line="230" w:lineRule="auto"/>
              <w:ind w:left="180"/>
            </w:pPr>
            <w:r>
              <w:rPr>
                <w:spacing w:val="4"/>
              </w:rPr>
              <w:t>部门（省级、</w:t>
            </w:r>
          </w:p>
          <w:p w14:paraId="41FE3454">
            <w:pPr>
              <w:pStyle w:val="6"/>
              <w:spacing w:before="14" w:line="230" w:lineRule="auto"/>
              <w:ind w:left="184"/>
            </w:pPr>
            <w:r>
              <w:rPr>
                <w:spacing w:val="4"/>
              </w:rPr>
              <w:t>市级、县级）</w:t>
            </w:r>
          </w:p>
        </w:tc>
        <w:tc>
          <w:tcPr>
            <w:tcW w:w="1259" w:type="dxa"/>
            <w:vAlign w:val="top"/>
          </w:tcPr>
          <w:p w14:paraId="05653603">
            <w:pPr>
              <w:pStyle w:val="6"/>
              <w:spacing w:before="133" w:line="264"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5DC11485">
            <w:pPr>
              <w:pStyle w:val="6"/>
              <w:spacing w:before="189" w:line="230" w:lineRule="auto"/>
              <w:ind w:left="104"/>
            </w:pPr>
            <w:r>
              <w:rPr>
                <w:spacing w:val="6"/>
              </w:rPr>
              <w:t>《药品经营和使用质量监督管理办法 》第六十七条：药品经营企业未按规定办理药品经营许可证登记事项变更的</w:t>
            </w:r>
            <w:r>
              <w:rPr>
                <w:spacing w:val="16"/>
              </w:rPr>
              <w:t xml:space="preserve"> </w:t>
            </w:r>
            <w:r>
              <w:rPr>
                <w:spacing w:val="6"/>
              </w:rPr>
              <w:t>，</w:t>
            </w:r>
            <w:r>
              <w:rPr>
                <w:spacing w:val="-19"/>
              </w:rPr>
              <w:t xml:space="preserve"> </w:t>
            </w:r>
            <w:r>
              <w:rPr>
                <w:spacing w:val="5"/>
              </w:rPr>
              <w:t>由药品监督管理部门责令限期改正；</w:t>
            </w:r>
            <w:r>
              <w:rPr>
                <w:spacing w:val="15"/>
              </w:rPr>
              <w:t xml:space="preserve"> </w:t>
            </w:r>
            <w:r>
              <w:rPr>
                <w:spacing w:val="5"/>
              </w:rPr>
              <w:t>逾期不改正的</w:t>
            </w:r>
            <w:r>
              <w:rPr>
                <w:spacing w:val="15"/>
                <w:w w:val="101"/>
              </w:rPr>
              <w:t xml:space="preserve"> </w:t>
            </w:r>
            <w:r>
              <w:rPr>
                <w:spacing w:val="5"/>
              </w:rPr>
              <w:t>，处五千元以上五万元以下罚款。</w:t>
            </w:r>
          </w:p>
        </w:tc>
        <w:tc>
          <w:tcPr>
            <w:tcW w:w="371" w:type="dxa"/>
            <w:vAlign w:val="top"/>
          </w:tcPr>
          <w:p w14:paraId="781E33E4">
            <w:pPr>
              <w:rPr>
                <w:rFonts w:ascii="Arial"/>
                <w:sz w:val="21"/>
              </w:rPr>
            </w:pPr>
          </w:p>
        </w:tc>
      </w:tr>
      <w:tr w14:paraId="6C1CB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16" w:type="dxa"/>
            <w:vAlign w:val="top"/>
          </w:tcPr>
          <w:p w14:paraId="3707DD6C">
            <w:pPr>
              <w:spacing w:line="288" w:lineRule="auto"/>
              <w:rPr>
                <w:rFonts w:ascii="Arial"/>
                <w:sz w:val="21"/>
              </w:rPr>
            </w:pPr>
          </w:p>
          <w:p w14:paraId="50EBFE13">
            <w:pPr>
              <w:pStyle w:val="6"/>
              <w:spacing w:before="26" w:line="108" w:lineRule="exact"/>
              <w:ind w:left="248"/>
            </w:pPr>
            <w:r>
              <w:rPr>
                <w:position w:val="1"/>
              </w:rPr>
              <w:t>977</w:t>
            </w:r>
          </w:p>
        </w:tc>
        <w:tc>
          <w:tcPr>
            <w:tcW w:w="1682" w:type="dxa"/>
            <w:vAlign w:val="top"/>
          </w:tcPr>
          <w:p w14:paraId="286F56C5">
            <w:pPr>
              <w:pStyle w:val="6"/>
              <w:spacing w:before="146" w:line="263" w:lineRule="auto"/>
              <w:ind w:left="18" w:right="18" w:hanging="1"/>
            </w:pPr>
            <w:r>
              <w:rPr>
                <w:spacing w:val="5"/>
              </w:rPr>
              <w:t>对药品零售企业销售麻醉药品、</w:t>
            </w:r>
            <w:r>
              <w:rPr>
                <w:spacing w:val="21"/>
                <w:w w:val="101"/>
              </w:rPr>
              <w:t xml:space="preserve"> </w:t>
            </w:r>
            <w:r>
              <w:rPr>
                <w:spacing w:val="5"/>
              </w:rPr>
              <w:t>第一类精</w:t>
            </w:r>
            <w:r>
              <w:t xml:space="preserve">  </w:t>
            </w:r>
            <w:r>
              <w:rPr>
                <w:spacing w:val="6"/>
              </w:rPr>
              <w:t>神药品、放射性药品、药品类易制毒化学品</w:t>
            </w:r>
            <w:r>
              <w:t xml:space="preserve"> </w:t>
            </w:r>
            <w:r>
              <w:rPr>
                <w:spacing w:val="5"/>
              </w:rPr>
              <w:t>、蛋白同化制剂、肽类激素（胰岛素除外）</w:t>
            </w:r>
            <w:r>
              <w:rPr>
                <w:spacing w:val="15"/>
                <w:w w:val="101"/>
              </w:rPr>
              <w:t xml:space="preserve"> </w:t>
            </w:r>
            <w:r>
              <w:rPr>
                <w:spacing w:val="6"/>
              </w:rPr>
              <w:t>、终止妊娠药品等国家禁止零售药品的处罚</w:t>
            </w:r>
          </w:p>
        </w:tc>
        <w:tc>
          <w:tcPr>
            <w:tcW w:w="536" w:type="dxa"/>
            <w:vAlign w:val="top"/>
          </w:tcPr>
          <w:p w14:paraId="1A2A46CB">
            <w:pPr>
              <w:spacing w:line="288" w:lineRule="auto"/>
              <w:rPr>
                <w:rFonts w:ascii="Arial"/>
                <w:sz w:val="21"/>
              </w:rPr>
            </w:pPr>
          </w:p>
          <w:p w14:paraId="1095E4F5">
            <w:pPr>
              <w:pStyle w:val="6"/>
              <w:spacing w:before="26" w:line="229" w:lineRule="auto"/>
              <w:ind w:left="95"/>
            </w:pPr>
            <w:r>
              <w:rPr>
                <w:spacing w:val="5"/>
              </w:rPr>
              <w:t>行政处罚</w:t>
            </w:r>
          </w:p>
        </w:tc>
        <w:tc>
          <w:tcPr>
            <w:tcW w:w="879" w:type="dxa"/>
            <w:vAlign w:val="top"/>
          </w:tcPr>
          <w:p w14:paraId="49E5B434">
            <w:pPr>
              <w:pStyle w:val="6"/>
              <w:spacing w:before="203" w:line="231" w:lineRule="auto"/>
              <w:ind w:left="185"/>
            </w:pPr>
            <w:r>
              <w:rPr>
                <w:spacing w:val="4"/>
              </w:rPr>
              <w:t>药品监督管理</w:t>
            </w:r>
          </w:p>
          <w:p w14:paraId="5AB0D58B">
            <w:pPr>
              <w:pStyle w:val="6"/>
              <w:spacing w:before="12" w:line="230" w:lineRule="auto"/>
              <w:ind w:left="180"/>
            </w:pPr>
            <w:r>
              <w:rPr>
                <w:spacing w:val="4"/>
              </w:rPr>
              <w:t>部门（省级、</w:t>
            </w:r>
          </w:p>
          <w:p w14:paraId="7DC81B67">
            <w:pPr>
              <w:pStyle w:val="6"/>
              <w:spacing w:before="14" w:line="230" w:lineRule="auto"/>
              <w:ind w:left="184"/>
            </w:pPr>
            <w:r>
              <w:rPr>
                <w:spacing w:val="4"/>
              </w:rPr>
              <w:t>市级、县级）</w:t>
            </w:r>
          </w:p>
        </w:tc>
        <w:tc>
          <w:tcPr>
            <w:tcW w:w="1259" w:type="dxa"/>
            <w:vAlign w:val="top"/>
          </w:tcPr>
          <w:p w14:paraId="56D0084A">
            <w:pPr>
              <w:pStyle w:val="6"/>
              <w:spacing w:before="260"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55AA2E8F">
            <w:pPr>
              <w:pStyle w:val="6"/>
              <w:spacing w:before="260" w:line="263" w:lineRule="auto"/>
              <w:ind w:left="18" w:right="110" w:firstLine="85"/>
            </w:pPr>
            <w:r>
              <w:rPr>
                <w:spacing w:val="6"/>
              </w:rPr>
              <w:t>《药品经营和使用质量监督管理办法 》第六十八条第二款：药品零售企业违反《药品经营和使用质量监督管理办法》</w:t>
            </w:r>
            <w:r>
              <w:rPr>
                <w:spacing w:val="17"/>
                <w:w w:val="102"/>
              </w:rPr>
              <w:t xml:space="preserve"> </w:t>
            </w:r>
            <w:r>
              <w:rPr>
                <w:spacing w:val="6"/>
              </w:rPr>
              <w:t>第三十六条第二款规定</w:t>
            </w:r>
            <w:r>
              <w:rPr>
                <w:spacing w:val="15"/>
                <w:w w:val="101"/>
              </w:rPr>
              <w:t xml:space="preserve"> </w:t>
            </w:r>
            <w:r>
              <w:rPr>
                <w:spacing w:val="6"/>
              </w:rPr>
              <w:t>，法律、行政法规已有规定的</w:t>
            </w:r>
            <w:r>
              <w:rPr>
                <w:spacing w:val="15"/>
                <w:w w:val="101"/>
              </w:rPr>
              <w:t xml:space="preserve"> </w:t>
            </w:r>
            <w:r>
              <w:rPr>
                <w:spacing w:val="6"/>
              </w:rPr>
              <w:t>，依照法律、行政法规的规定处罚 。法律、行政法规未作规定的，责令限期改正，处五万元以上十万元以下罚</w:t>
            </w:r>
            <w:r>
              <w:t xml:space="preserve"> </w:t>
            </w:r>
            <w:r>
              <w:rPr>
                <w:spacing w:val="5"/>
              </w:rPr>
              <w:t>款；</w:t>
            </w:r>
            <w:r>
              <w:rPr>
                <w:spacing w:val="16"/>
                <w:w w:val="102"/>
              </w:rPr>
              <w:t xml:space="preserve"> </w:t>
            </w:r>
            <w:r>
              <w:rPr>
                <w:spacing w:val="5"/>
              </w:rPr>
              <w:t>造成危害后果的</w:t>
            </w:r>
            <w:r>
              <w:rPr>
                <w:spacing w:val="15"/>
                <w:w w:val="101"/>
              </w:rPr>
              <w:t xml:space="preserve"> </w:t>
            </w:r>
            <w:r>
              <w:rPr>
                <w:spacing w:val="5"/>
              </w:rPr>
              <w:t>，处十万元以上二十万元以下</w:t>
            </w:r>
            <w:r>
              <w:rPr>
                <w:spacing w:val="4"/>
              </w:rPr>
              <w:t>罚款。</w:t>
            </w:r>
          </w:p>
        </w:tc>
        <w:tc>
          <w:tcPr>
            <w:tcW w:w="371" w:type="dxa"/>
            <w:vAlign w:val="top"/>
          </w:tcPr>
          <w:p w14:paraId="4DE4B323">
            <w:pPr>
              <w:rPr>
                <w:rFonts w:ascii="Arial"/>
                <w:sz w:val="21"/>
              </w:rPr>
            </w:pPr>
          </w:p>
        </w:tc>
      </w:tr>
      <w:tr w14:paraId="59912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16" w:type="dxa"/>
            <w:vAlign w:val="top"/>
          </w:tcPr>
          <w:p w14:paraId="46E53FB5">
            <w:pPr>
              <w:pStyle w:val="6"/>
              <w:spacing w:before="239" w:line="108" w:lineRule="exact"/>
              <w:ind w:left="248"/>
            </w:pPr>
            <w:r>
              <w:rPr>
                <w:position w:val="1"/>
              </w:rPr>
              <w:t>978</w:t>
            </w:r>
          </w:p>
        </w:tc>
        <w:tc>
          <w:tcPr>
            <w:tcW w:w="1682" w:type="dxa"/>
            <w:vAlign w:val="top"/>
          </w:tcPr>
          <w:p w14:paraId="52380739">
            <w:pPr>
              <w:pStyle w:val="6"/>
              <w:spacing w:before="126" w:line="262" w:lineRule="auto"/>
              <w:ind w:left="17" w:right="18"/>
              <w:jc w:val="both"/>
            </w:pPr>
            <w:r>
              <w:rPr>
                <w:spacing w:val="6"/>
              </w:rPr>
              <w:t>对接受药品上市许可持有人委托销售的药品</w:t>
            </w:r>
            <w:r>
              <w:t xml:space="preserve"> </w:t>
            </w:r>
            <w:r>
              <w:rPr>
                <w:spacing w:val="6"/>
              </w:rPr>
              <w:t>经营企业违反本办法规定再次委托销售的处</w:t>
            </w:r>
            <w:r>
              <w:t xml:space="preserve"> 罚</w:t>
            </w:r>
          </w:p>
        </w:tc>
        <w:tc>
          <w:tcPr>
            <w:tcW w:w="536" w:type="dxa"/>
            <w:vAlign w:val="top"/>
          </w:tcPr>
          <w:p w14:paraId="1252734F">
            <w:pPr>
              <w:pStyle w:val="6"/>
              <w:spacing w:before="239" w:line="229" w:lineRule="auto"/>
              <w:ind w:left="95"/>
            </w:pPr>
            <w:r>
              <w:rPr>
                <w:spacing w:val="5"/>
              </w:rPr>
              <w:t>行政处罚</w:t>
            </w:r>
          </w:p>
        </w:tc>
        <w:tc>
          <w:tcPr>
            <w:tcW w:w="879" w:type="dxa"/>
            <w:vAlign w:val="top"/>
          </w:tcPr>
          <w:p w14:paraId="50970DCE">
            <w:pPr>
              <w:pStyle w:val="6"/>
              <w:spacing w:before="126" w:line="231" w:lineRule="auto"/>
              <w:ind w:left="185"/>
            </w:pPr>
            <w:r>
              <w:rPr>
                <w:spacing w:val="4"/>
              </w:rPr>
              <w:t>药品监督管理</w:t>
            </w:r>
          </w:p>
          <w:p w14:paraId="750F0F6F">
            <w:pPr>
              <w:pStyle w:val="6"/>
              <w:spacing w:before="12" w:line="230" w:lineRule="auto"/>
              <w:ind w:left="180"/>
            </w:pPr>
            <w:r>
              <w:rPr>
                <w:spacing w:val="4"/>
              </w:rPr>
              <w:t>部门（省级、</w:t>
            </w:r>
          </w:p>
          <w:p w14:paraId="2F9DD45C">
            <w:pPr>
              <w:pStyle w:val="6"/>
              <w:spacing w:before="14" w:line="230" w:lineRule="auto"/>
              <w:ind w:left="184"/>
            </w:pPr>
            <w:r>
              <w:rPr>
                <w:spacing w:val="4"/>
              </w:rPr>
              <w:t>市级、县级）</w:t>
            </w:r>
          </w:p>
        </w:tc>
        <w:tc>
          <w:tcPr>
            <w:tcW w:w="1259" w:type="dxa"/>
            <w:vAlign w:val="top"/>
          </w:tcPr>
          <w:p w14:paraId="4E39ADCA">
            <w:pPr>
              <w:pStyle w:val="6"/>
              <w:spacing w:before="183"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62147D69">
            <w:pPr>
              <w:pStyle w:val="6"/>
              <w:spacing w:before="183" w:line="262" w:lineRule="auto"/>
              <w:ind w:left="20" w:right="67" w:firstLine="83"/>
            </w:pPr>
            <w:r>
              <w:rPr>
                <w:spacing w:val="6"/>
              </w:rPr>
              <w:t>《药品经营和使用质量监督管理办法 》第七十条：有下列情形之一的</w:t>
            </w:r>
            <w:r>
              <w:rPr>
                <w:spacing w:val="17"/>
              </w:rPr>
              <w:t xml:space="preserve"> </w:t>
            </w:r>
            <w:r>
              <w:rPr>
                <w:spacing w:val="6"/>
              </w:rPr>
              <w:t>，</w:t>
            </w:r>
            <w:r>
              <w:rPr>
                <w:spacing w:val="24"/>
                <w:w w:val="101"/>
              </w:rPr>
              <w:t xml:space="preserve"> </w:t>
            </w:r>
            <w:r>
              <w:rPr>
                <w:spacing w:val="6"/>
              </w:rPr>
              <w:t>由药品监督管理部门责令限期改正；</w:t>
            </w:r>
            <w:r>
              <w:rPr>
                <w:spacing w:val="15"/>
              </w:rPr>
              <w:t xml:space="preserve"> </w:t>
            </w:r>
            <w:r>
              <w:rPr>
                <w:spacing w:val="6"/>
              </w:rPr>
              <w:t>逾期不改正的，处五千元以上三万元以下罚款</w:t>
            </w:r>
            <w:r>
              <w:rPr>
                <w:spacing w:val="-6"/>
              </w:rPr>
              <w:t>：（</w:t>
            </w:r>
            <w:r>
              <w:rPr>
                <w:spacing w:val="-7"/>
              </w:rPr>
              <w:t xml:space="preserve"> </w:t>
            </w:r>
            <w:r>
              <w:rPr>
                <w:spacing w:val="6"/>
              </w:rPr>
              <w:t>一）接受药品上市许可持有人委托销售的药品经营企业违反 《药品经营和使用</w:t>
            </w:r>
            <w:r>
              <w:rPr>
                <w:spacing w:val="5"/>
              </w:rPr>
              <w:t>质量监督管理办法 》第三十四条第一款规定</w:t>
            </w:r>
            <w:r>
              <w:t xml:space="preserve"> </w:t>
            </w:r>
            <w:r>
              <w:rPr>
                <w:spacing w:val="4"/>
              </w:rPr>
              <w:t>再次委托销售的。</w:t>
            </w:r>
          </w:p>
        </w:tc>
        <w:tc>
          <w:tcPr>
            <w:tcW w:w="371" w:type="dxa"/>
            <w:vAlign w:val="top"/>
          </w:tcPr>
          <w:p w14:paraId="75CBBA5A">
            <w:pPr>
              <w:rPr>
                <w:rFonts w:ascii="Arial"/>
                <w:sz w:val="21"/>
              </w:rPr>
            </w:pPr>
          </w:p>
        </w:tc>
      </w:tr>
      <w:tr w14:paraId="25095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19E1A32">
            <w:pPr>
              <w:pStyle w:val="6"/>
              <w:spacing w:before="209" w:line="108" w:lineRule="exact"/>
              <w:ind w:left="248"/>
            </w:pPr>
            <w:r>
              <w:rPr>
                <w:position w:val="1"/>
              </w:rPr>
              <w:t>979</w:t>
            </w:r>
          </w:p>
        </w:tc>
        <w:tc>
          <w:tcPr>
            <w:tcW w:w="1682" w:type="dxa"/>
            <w:vAlign w:val="top"/>
          </w:tcPr>
          <w:p w14:paraId="0EA2BA1B">
            <w:pPr>
              <w:pStyle w:val="6"/>
              <w:spacing w:before="154" w:line="262" w:lineRule="auto"/>
              <w:ind w:left="15" w:right="18" w:firstLine="2"/>
            </w:pPr>
            <w:r>
              <w:rPr>
                <w:spacing w:val="6"/>
              </w:rPr>
              <w:t>对药品上市许可持有人未按本办法规定对委</w:t>
            </w:r>
            <w:r>
              <w:t xml:space="preserve"> </w:t>
            </w:r>
            <w:r>
              <w:rPr>
                <w:spacing w:val="6"/>
              </w:rPr>
              <w:t>托销售行为进行管理的处罚</w:t>
            </w:r>
          </w:p>
        </w:tc>
        <w:tc>
          <w:tcPr>
            <w:tcW w:w="536" w:type="dxa"/>
            <w:vAlign w:val="top"/>
          </w:tcPr>
          <w:p w14:paraId="0E17F19C">
            <w:pPr>
              <w:pStyle w:val="6"/>
              <w:spacing w:before="209" w:line="229" w:lineRule="auto"/>
              <w:ind w:left="95"/>
            </w:pPr>
            <w:r>
              <w:rPr>
                <w:spacing w:val="5"/>
              </w:rPr>
              <w:t>行政处罚</w:t>
            </w:r>
          </w:p>
        </w:tc>
        <w:tc>
          <w:tcPr>
            <w:tcW w:w="879" w:type="dxa"/>
            <w:vAlign w:val="top"/>
          </w:tcPr>
          <w:p w14:paraId="550E1105">
            <w:pPr>
              <w:pStyle w:val="6"/>
              <w:spacing w:before="97" w:line="231" w:lineRule="auto"/>
              <w:ind w:left="185"/>
            </w:pPr>
            <w:r>
              <w:rPr>
                <w:spacing w:val="4"/>
              </w:rPr>
              <w:t>药品监督管理</w:t>
            </w:r>
          </w:p>
          <w:p w14:paraId="28A6BC86">
            <w:pPr>
              <w:pStyle w:val="6"/>
              <w:spacing w:before="12" w:line="230" w:lineRule="auto"/>
              <w:ind w:left="180"/>
            </w:pPr>
            <w:r>
              <w:rPr>
                <w:spacing w:val="4"/>
              </w:rPr>
              <w:t>部门（省级、</w:t>
            </w:r>
          </w:p>
          <w:p w14:paraId="4B85185C">
            <w:pPr>
              <w:pStyle w:val="6"/>
              <w:spacing w:before="14" w:line="230" w:lineRule="auto"/>
              <w:ind w:left="184"/>
            </w:pPr>
            <w:r>
              <w:rPr>
                <w:spacing w:val="4"/>
              </w:rPr>
              <w:t>市级、县级）</w:t>
            </w:r>
          </w:p>
        </w:tc>
        <w:tc>
          <w:tcPr>
            <w:tcW w:w="1259" w:type="dxa"/>
            <w:vAlign w:val="top"/>
          </w:tcPr>
          <w:p w14:paraId="405B8B60">
            <w:pPr>
              <w:pStyle w:val="6"/>
              <w:spacing w:before="153"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1E83F51F">
            <w:pPr>
              <w:pStyle w:val="6"/>
              <w:spacing w:before="154" w:line="262" w:lineRule="auto"/>
              <w:ind w:left="18" w:right="67" w:firstLine="85"/>
            </w:pPr>
            <w:r>
              <w:rPr>
                <w:spacing w:val="6"/>
              </w:rPr>
              <w:t>《药品经营和使用质量监督管理办法 》第七十条：有下列情形之一的</w:t>
            </w:r>
            <w:r>
              <w:rPr>
                <w:spacing w:val="16"/>
                <w:w w:val="101"/>
              </w:rPr>
              <w:t xml:space="preserve"> </w:t>
            </w:r>
            <w:r>
              <w:rPr>
                <w:spacing w:val="6"/>
              </w:rPr>
              <w:t>，</w:t>
            </w:r>
            <w:r>
              <w:rPr>
                <w:spacing w:val="24"/>
                <w:w w:val="102"/>
              </w:rPr>
              <w:t xml:space="preserve"> </w:t>
            </w:r>
            <w:r>
              <w:rPr>
                <w:spacing w:val="6"/>
              </w:rPr>
              <w:t>由药品监督管理部门责令限期改正；</w:t>
            </w:r>
            <w:r>
              <w:rPr>
                <w:spacing w:val="14"/>
                <w:w w:val="102"/>
              </w:rPr>
              <w:t xml:space="preserve"> </w:t>
            </w:r>
            <w:r>
              <w:rPr>
                <w:spacing w:val="6"/>
              </w:rPr>
              <w:t>逾期不改正的，处五千元以上三万元以下罚款</w:t>
            </w:r>
            <w:r>
              <w:rPr>
                <w:spacing w:val="-6"/>
              </w:rPr>
              <w:t>：（</w:t>
            </w:r>
            <w:r>
              <w:rPr>
                <w:spacing w:val="-8"/>
              </w:rPr>
              <w:t xml:space="preserve"> </w:t>
            </w:r>
            <w:r>
              <w:rPr>
                <w:spacing w:val="6"/>
              </w:rPr>
              <w:t>二</w:t>
            </w:r>
            <w:r>
              <w:rPr>
                <w:spacing w:val="-16"/>
              </w:rPr>
              <w:t xml:space="preserve"> </w:t>
            </w:r>
            <w:r>
              <w:rPr>
                <w:spacing w:val="6"/>
              </w:rPr>
              <w:t>）药</w:t>
            </w:r>
            <w:r>
              <w:rPr>
                <w:spacing w:val="5"/>
              </w:rPr>
              <w:t>品上市许可持有人未按《药品经营和使用质量监督管理办法 》第三十四条第一款</w:t>
            </w:r>
            <w:r>
              <w:rPr>
                <w:spacing w:val="14"/>
                <w:w w:val="101"/>
              </w:rPr>
              <w:t xml:space="preserve"> </w:t>
            </w:r>
            <w:r>
              <w:rPr>
                <w:spacing w:val="5"/>
              </w:rPr>
              <w:t>、第三十五条规定对委托销售行为</w:t>
            </w:r>
            <w:r>
              <w:t xml:space="preserve"> </w:t>
            </w:r>
            <w:r>
              <w:rPr>
                <w:spacing w:val="4"/>
              </w:rPr>
              <w:t>进行管理的。</w:t>
            </w:r>
          </w:p>
        </w:tc>
        <w:tc>
          <w:tcPr>
            <w:tcW w:w="371" w:type="dxa"/>
            <w:vAlign w:val="top"/>
          </w:tcPr>
          <w:p w14:paraId="65541434">
            <w:pPr>
              <w:rPr>
                <w:rFonts w:ascii="Arial"/>
                <w:sz w:val="21"/>
              </w:rPr>
            </w:pPr>
          </w:p>
        </w:tc>
      </w:tr>
      <w:tr w14:paraId="6FD5D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16" w:type="dxa"/>
            <w:vAlign w:val="top"/>
          </w:tcPr>
          <w:p w14:paraId="3690100B">
            <w:pPr>
              <w:pStyle w:val="6"/>
              <w:spacing w:before="229" w:line="108" w:lineRule="exact"/>
              <w:ind w:left="248"/>
            </w:pPr>
            <w:r>
              <w:rPr>
                <w:position w:val="1"/>
              </w:rPr>
              <w:t>980</w:t>
            </w:r>
          </w:p>
        </w:tc>
        <w:tc>
          <w:tcPr>
            <w:tcW w:w="1682" w:type="dxa"/>
            <w:vAlign w:val="top"/>
          </w:tcPr>
          <w:p w14:paraId="6786F128">
            <w:pPr>
              <w:pStyle w:val="6"/>
              <w:spacing w:before="116" w:line="263" w:lineRule="auto"/>
              <w:ind w:left="16" w:right="18" w:firstLine="1"/>
            </w:pPr>
            <w:r>
              <w:rPr>
                <w:spacing w:val="5"/>
              </w:rPr>
              <w:t>对药品上市许可持有人</w:t>
            </w:r>
            <w:r>
              <w:rPr>
                <w:spacing w:val="21"/>
                <w:w w:val="101"/>
              </w:rPr>
              <w:t xml:space="preserve"> </w:t>
            </w:r>
            <w:r>
              <w:rPr>
                <w:spacing w:val="5"/>
              </w:rPr>
              <w:t>、药品经营企业未</w:t>
            </w:r>
            <w:r>
              <w:t xml:space="preserve">  </w:t>
            </w:r>
            <w:r>
              <w:rPr>
                <w:spacing w:val="6"/>
              </w:rPr>
              <w:t>按本办法规定对委托储存、运输行为进行管</w:t>
            </w:r>
            <w:r>
              <w:rPr>
                <w:spacing w:val="2"/>
              </w:rPr>
              <w:t xml:space="preserve"> </w:t>
            </w:r>
            <w:r>
              <w:rPr>
                <w:spacing w:val="5"/>
              </w:rPr>
              <w:t>理的处罚</w:t>
            </w:r>
          </w:p>
        </w:tc>
        <w:tc>
          <w:tcPr>
            <w:tcW w:w="536" w:type="dxa"/>
            <w:vAlign w:val="top"/>
          </w:tcPr>
          <w:p w14:paraId="176F9236">
            <w:pPr>
              <w:pStyle w:val="6"/>
              <w:spacing w:before="229" w:line="229" w:lineRule="auto"/>
              <w:ind w:left="95"/>
            </w:pPr>
            <w:r>
              <w:rPr>
                <w:spacing w:val="5"/>
              </w:rPr>
              <w:t>行政处罚</w:t>
            </w:r>
          </w:p>
        </w:tc>
        <w:tc>
          <w:tcPr>
            <w:tcW w:w="879" w:type="dxa"/>
            <w:vAlign w:val="top"/>
          </w:tcPr>
          <w:p w14:paraId="628ACAF5">
            <w:pPr>
              <w:pStyle w:val="6"/>
              <w:spacing w:before="116" w:line="231" w:lineRule="auto"/>
              <w:ind w:left="185"/>
            </w:pPr>
            <w:r>
              <w:rPr>
                <w:spacing w:val="4"/>
              </w:rPr>
              <w:t>药品监督管理</w:t>
            </w:r>
          </w:p>
          <w:p w14:paraId="58EAC0A4">
            <w:pPr>
              <w:pStyle w:val="6"/>
              <w:spacing w:before="13" w:line="230" w:lineRule="auto"/>
              <w:ind w:left="180"/>
            </w:pPr>
            <w:r>
              <w:rPr>
                <w:spacing w:val="4"/>
              </w:rPr>
              <w:t>部门（省级、</w:t>
            </w:r>
          </w:p>
          <w:p w14:paraId="1A8A9B02">
            <w:pPr>
              <w:pStyle w:val="6"/>
              <w:spacing w:before="14" w:line="230" w:lineRule="auto"/>
              <w:ind w:left="184"/>
            </w:pPr>
            <w:r>
              <w:rPr>
                <w:spacing w:val="4"/>
              </w:rPr>
              <w:t>市级、县级）</w:t>
            </w:r>
          </w:p>
        </w:tc>
        <w:tc>
          <w:tcPr>
            <w:tcW w:w="1259" w:type="dxa"/>
            <w:vAlign w:val="top"/>
          </w:tcPr>
          <w:p w14:paraId="20543A81">
            <w:pPr>
              <w:pStyle w:val="6"/>
              <w:spacing w:before="172"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74B6EA9C">
            <w:pPr>
              <w:pStyle w:val="6"/>
              <w:spacing w:before="172" w:line="262" w:lineRule="auto"/>
              <w:ind w:left="18" w:right="86" w:firstLine="85"/>
            </w:pPr>
            <w:r>
              <w:rPr>
                <w:spacing w:val="6"/>
              </w:rPr>
              <w:t>《药品经营和使用质量监督管理办法 》第七十条：有下列情形之一的</w:t>
            </w:r>
            <w:r>
              <w:rPr>
                <w:spacing w:val="17"/>
              </w:rPr>
              <w:t xml:space="preserve"> </w:t>
            </w:r>
            <w:r>
              <w:rPr>
                <w:spacing w:val="6"/>
              </w:rPr>
              <w:t>，</w:t>
            </w:r>
            <w:r>
              <w:rPr>
                <w:spacing w:val="24"/>
                <w:w w:val="102"/>
              </w:rPr>
              <w:t xml:space="preserve"> </w:t>
            </w:r>
            <w:r>
              <w:rPr>
                <w:spacing w:val="6"/>
              </w:rPr>
              <w:t>由药品监督管理部门责令限期改正；</w:t>
            </w:r>
            <w:r>
              <w:rPr>
                <w:spacing w:val="14"/>
                <w:w w:val="102"/>
              </w:rPr>
              <w:t xml:space="preserve"> </w:t>
            </w:r>
            <w:r>
              <w:rPr>
                <w:spacing w:val="6"/>
              </w:rPr>
              <w:t>逾期</w:t>
            </w:r>
            <w:r>
              <w:rPr>
                <w:spacing w:val="5"/>
              </w:rPr>
              <w:t>不改正的，处五千元以上三万元以下罚款</w:t>
            </w:r>
            <w:r>
              <w:rPr>
                <w:spacing w:val="-6"/>
              </w:rPr>
              <w:t xml:space="preserve">：（ </w:t>
            </w:r>
            <w:r>
              <w:rPr>
                <w:spacing w:val="5"/>
              </w:rPr>
              <w:t>三</w:t>
            </w:r>
            <w:r>
              <w:rPr>
                <w:spacing w:val="-16"/>
              </w:rPr>
              <w:t xml:space="preserve"> </w:t>
            </w:r>
            <w:r>
              <w:rPr>
                <w:spacing w:val="5"/>
              </w:rPr>
              <w:t>）药品上市许可持有人</w:t>
            </w:r>
            <w:r>
              <w:rPr>
                <w:spacing w:val="14"/>
              </w:rPr>
              <w:t xml:space="preserve"> </w:t>
            </w:r>
            <w:r>
              <w:rPr>
                <w:spacing w:val="5"/>
              </w:rPr>
              <w:t>、药品经营企业未按《药品经营和使用质量监督管理办法 》第四十五条第一款规定对委托储存、</w:t>
            </w:r>
            <w:r>
              <w:t xml:space="preserve"> </w:t>
            </w:r>
            <w:r>
              <w:rPr>
                <w:spacing w:val="5"/>
              </w:rPr>
              <w:t>运输行为进行管理的。</w:t>
            </w:r>
          </w:p>
        </w:tc>
        <w:tc>
          <w:tcPr>
            <w:tcW w:w="371" w:type="dxa"/>
            <w:vAlign w:val="top"/>
          </w:tcPr>
          <w:p w14:paraId="3960E743">
            <w:pPr>
              <w:rPr>
                <w:rFonts w:ascii="Arial"/>
                <w:sz w:val="21"/>
              </w:rPr>
            </w:pPr>
          </w:p>
        </w:tc>
      </w:tr>
      <w:tr w14:paraId="692B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16" w:type="dxa"/>
            <w:vAlign w:val="top"/>
          </w:tcPr>
          <w:p w14:paraId="494FC9E8">
            <w:pPr>
              <w:pStyle w:val="6"/>
              <w:spacing w:before="235" w:line="108" w:lineRule="exact"/>
              <w:ind w:left="248"/>
            </w:pPr>
            <w:r>
              <w:rPr>
                <w:position w:val="1"/>
              </w:rPr>
              <w:t>981</w:t>
            </w:r>
          </w:p>
        </w:tc>
        <w:tc>
          <w:tcPr>
            <w:tcW w:w="1682" w:type="dxa"/>
            <w:vAlign w:val="top"/>
          </w:tcPr>
          <w:p w14:paraId="7DA3C22E">
            <w:pPr>
              <w:pStyle w:val="6"/>
              <w:spacing w:before="122" w:line="262" w:lineRule="auto"/>
              <w:ind w:left="16" w:right="18" w:firstLine="1"/>
            </w:pPr>
            <w:r>
              <w:rPr>
                <w:spacing w:val="5"/>
              </w:rPr>
              <w:t>对药品上市许可持有人</w:t>
            </w:r>
            <w:r>
              <w:rPr>
                <w:spacing w:val="21"/>
                <w:w w:val="101"/>
              </w:rPr>
              <w:t xml:space="preserve"> </w:t>
            </w:r>
            <w:r>
              <w:rPr>
                <w:spacing w:val="5"/>
              </w:rPr>
              <w:t>、药品经营企业未</w:t>
            </w:r>
            <w:r>
              <w:t xml:space="preserve">  </w:t>
            </w:r>
            <w:r>
              <w:rPr>
                <w:spacing w:val="6"/>
              </w:rPr>
              <w:t>按本办法规定报告委托销售、储存情况的处</w:t>
            </w:r>
            <w:r>
              <w:rPr>
                <w:spacing w:val="2"/>
              </w:rPr>
              <w:t xml:space="preserve"> 罚</w:t>
            </w:r>
          </w:p>
        </w:tc>
        <w:tc>
          <w:tcPr>
            <w:tcW w:w="536" w:type="dxa"/>
            <w:vAlign w:val="top"/>
          </w:tcPr>
          <w:p w14:paraId="6F846D16">
            <w:pPr>
              <w:pStyle w:val="6"/>
              <w:spacing w:before="235" w:line="229" w:lineRule="auto"/>
              <w:ind w:left="95"/>
            </w:pPr>
            <w:r>
              <w:rPr>
                <w:spacing w:val="5"/>
              </w:rPr>
              <w:t>行政处罚</w:t>
            </w:r>
          </w:p>
        </w:tc>
        <w:tc>
          <w:tcPr>
            <w:tcW w:w="879" w:type="dxa"/>
            <w:vAlign w:val="top"/>
          </w:tcPr>
          <w:p w14:paraId="24BCE29D">
            <w:pPr>
              <w:pStyle w:val="6"/>
              <w:spacing w:before="122" w:line="231" w:lineRule="auto"/>
              <w:ind w:left="185"/>
            </w:pPr>
            <w:r>
              <w:rPr>
                <w:spacing w:val="4"/>
              </w:rPr>
              <w:t>药品监督管理</w:t>
            </w:r>
          </w:p>
          <w:p w14:paraId="052E5B29">
            <w:pPr>
              <w:pStyle w:val="6"/>
              <w:spacing w:before="12" w:line="230" w:lineRule="auto"/>
              <w:ind w:left="180"/>
            </w:pPr>
            <w:r>
              <w:rPr>
                <w:spacing w:val="4"/>
              </w:rPr>
              <w:t>部门（省级、</w:t>
            </w:r>
          </w:p>
          <w:p w14:paraId="04C6E097">
            <w:pPr>
              <w:pStyle w:val="6"/>
              <w:spacing w:before="14" w:line="230" w:lineRule="auto"/>
              <w:ind w:left="184"/>
            </w:pPr>
            <w:r>
              <w:rPr>
                <w:spacing w:val="4"/>
              </w:rPr>
              <w:t>市级、县级）</w:t>
            </w:r>
          </w:p>
        </w:tc>
        <w:tc>
          <w:tcPr>
            <w:tcW w:w="1259" w:type="dxa"/>
            <w:vAlign w:val="top"/>
          </w:tcPr>
          <w:p w14:paraId="5E66BFE2">
            <w:pPr>
              <w:pStyle w:val="6"/>
              <w:spacing w:before="179"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0C27ECBE">
            <w:pPr>
              <w:pStyle w:val="6"/>
              <w:spacing w:before="178" w:line="262" w:lineRule="auto"/>
              <w:ind w:left="18" w:right="24" w:firstLine="85"/>
            </w:pPr>
            <w:r>
              <w:rPr>
                <w:spacing w:val="6"/>
              </w:rPr>
              <w:t>《药品经营和使用质量监督管理办法 》第七十条：有下列情形之一的</w:t>
            </w:r>
            <w:r>
              <w:rPr>
                <w:spacing w:val="17"/>
              </w:rPr>
              <w:t xml:space="preserve"> </w:t>
            </w:r>
            <w:r>
              <w:rPr>
                <w:spacing w:val="6"/>
              </w:rPr>
              <w:t>，</w:t>
            </w:r>
            <w:r>
              <w:rPr>
                <w:spacing w:val="25"/>
              </w:rPr>
              <w:t xml:space="preserve"> </w:t>
            </w:r>
            <w:r>
              <w:rPr>
                <w:spacing w:val="6"/>
              </w:rPr>
              <w:t>由药品监督管理部门责令限期改正；</w:t>
            </w:r>
            <w:r>
              <w:rPr>
                <w:spacing w:val="14"/>
                <w:w w:val="101"/>
              </w:rPr>
              <w:t xml:space="preserve"> </w:t>
            </w:r>
            <w:r>
              <w:rPr>
                <w:spacing w:val="6"/>
              </w:rPr>
              <w:t>逾期不改正的</w:t>
            </w:r>
            <w:r>
              <w:rPr>
                <w:spacing w:val="5"/>
              </w:rPr>
              <w:t>，处五千元以上三万元以下罚款</w:t>
            </w:r>
            <w:r>
              <w:rPr>
                <w:spacing w:val="-6"/>
              </w:rPr>
              <w:t>：（</w:t>
            </w:r>
            <w:r>
              <w:rPr>
                <w:spacing w:val="-2"/>
              </w:rPr>
              <w:t xml:space="preserve"> </w:t>
            </w:r>
            <w:r>
              <w:rPr>
                <w:spacing w:val="5"/>
              </w:rPr>
              <w:t>四</w:t>
            </w:r>
            <w:r>
              <w:rPr>
                <w:spacing w:val="-16"/>
              </w:rPr>
              <w:t xml:space="preserve"> </w:t>
            </w:r>
            <w:r>
              <w:rPr>
                <w:spacing w:val="5"/>
              </w:rPr>
              <w:t>）药品上市许可持有人</w:t>
            </w:r>
            <w:r>
              <w:rPr>
                <w:spacing w:val="14"/>
              </w:rPr>
              <w:t xml:space="preserve"> </w:t>
            </w:r>
            <w:r>
              <w:rPr>
                <w:spacing w:val="5"/>
              </w:rPr>
              <w:t>、药品经营企业未按《药品经营和使用质量监督管理办法 》第三十四条第二款</w:t>
            </w:r>
            <w:r>
              <w:rPr>
                <w:spacing w:val="14"/>
              </w:rPr>
              <w:t xml:space="preserve"> </w:t>
            </w:r>
            <w:r>
              <w:rPr>
                <w:spacing w:val="5"/>
              </w:rPr>
              <w:t>、第四十五条第二</w:t>
            </w:r>
            <w:r>
              <w:t xml:space="preserve"> </w:t>
            </w:r>
            <w:r>
              <w:rPr>
                <w:spacing w:val="5"/>
              </w:rPr>
              <w:t>款规定报告委托销售</w:t>
            </w:r>
            <w:r>
              <w:rPr>
                <w:spacing w:val="14"/>
              </w:rPr>
              <w:t xml:space="preserve"> </w:t>
            </w:r>
            <w:r>
              <w:rPr>
                <w:spacing w:val="5"/>
              </w:rPr>
              <w:t>、储存情况的。</w:t>
            </w:r>
          </w:p>
        </w:tc>
        <w:tc>
          <w:tcPr>
            <w:tcW w:w="371" w:type="dxa"/>
            <w:vAlign w:val="top"/>
          </w:tcPr>
          <w:p w14:paraId="7DF0E8DA">
            <w:pPr>
              <w:rPr>
                <w:rFonts w:ascii="Arial"/>
                <w:sz w:val="21"/>
              </w:rPr>
            </w:pPr>
          </w:p>
        </w:tc>
      </w:tr>
    </w:tbl>
    <w:p w14:paraId="3138A08D">
      <w:pPr>
        <w:pStyle w:val="2"/>
        <w:spacing w:line="14" w:lineRule="auto"/>
      </w:pPr>
    </w:p>
    <w:p w14:paraId="2500DBBE">
      <w:pPr>
        <w:spacing w:line="14" w:lineRule="auto"/>
        <w:sectPr>
          <w:pgSz w:w="16840" w:h="11900"/>
          <w:pgMar w:top="220" w:right="282" w:bottom="261"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02C2B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3FBD23D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5D74BF73">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1138489A">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7DA76585">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4B957F6">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467842DB">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293F4F35">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7D9D0651">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160F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16" w:type="dxa"/>
            <w:vAlign w:val="top"/>
          </w:tcPr>
          <w:p w14:paraId="7221ED37">
            <w:pPr>
              <w:pStyle w:val="6"/>
              <w:spacing w:before="213" w:line="108" w:lineRule="exact"/>
              <w:ind w:left="248"/>
            </w:pPr>
            <w:r>
              <w:rPr>
                <w:position w:val="1"/>
              </w:rPr>
              <w:t>982</w:t>
            </w:r>
          </w:p>
        </w:tc>
        <w:tc>
          <w:tcPr>
            <w:tcW w:w="1682" w:type="dxa"/>
            <w:vAlign w:val="top"/>
          </w:tcPr>
          <w:p w14:paraId="6BF81A72">
            <w:pPr>
              <w:pStyle w:val="6"/>
              <w:spacing w:before="155" w:line="262" w:lineRule="auto"/>
              <w:ind w:left="16" w:right="18"/>
            </w:pPr>
            <w:r>
              <w:rPr>
                <w:spacing w:val="6"/>
              </w:rPr>
              <w:t>对接受委托储存药品的受托方违反本办法规</w:t>
            </w:r>
            <w:r>
              <w:t xml:space="preserve"> </w:t>
            </w:r>
            <w:r>
              <w:rPr>
                <w:spacing w:val="5"/>
              </w:rPr>
              <w:t>定再次委托储存药品的处罚</w:t>
            </w:r>
          </w:p>
        </w:tc>
        <w:tc>
          <w:tcPr>
            <w:tcW w:w="536" w:type="dxa"/>
            <w:vAlign w:val="top"/>
          </w:tcPr>
          <w:p w14:paraId="5CDE17A8">
            <w:pPr>
              <w:pStyle w:val="6"/>
              <w:spacing w:before="213" w:line="229" w:lineRule="auto"/>
              <w:ind w:left="95"/>
            </w:pPr>
            <w:r>
              <w:rPr>
                <w:spacing w:val="5"/>
              </w:rPr>
              <w:t>行政处罚</w:t>
            </w:r>
          </w:p>
        </w:tc>
        <w:tc>
          <w:tcPr>
            <w:tcW w:w="879" w:type="dxa"/>
            <w:vAlign w:val="top"/>
          </w:tcPr>
          <w:p w14:paraId="7744B728">
            <w:pPr>
              <w:pStyle w:val="6"/>
              <w:spacing w:before="99" w:line="231" w:lineRule="auto"/>
              <w:ind w:left="185"/>
            </w:pPr>
            <w:r>
              <w:rPr>
                <w:spacing w:val="4"/>
              </w:rPr>
              <w:t>药品监督管理</w:t>
            </w:r>
          </w:p>
          <w:p w14:paraId="639BB1C0">
            <w:pPr>
              <w:pStyle w:val="6"/>
              <w:spacing w:before="13" w:line="230" w:lineRule="auto"/>
              <w:ind w:left="180"/>
            </w:pPr>
            <w:r>
              <w:rPr>
                <w:spacing w:val="4"/>
              </w:rPr>
              <w:t>部门（省级、</w:t>
            </w:r>
          </w:p>
          <w:p w14:paraId="124C34AC">
            <w:pPr>
              <w:pStyle w:val="6"/>
              <w:spacing w:before="14" w:line="230" w:lineRule="auto"/>
              <w:ind w:left="184"/>
            </w:pPr>
            <w:r>
              <w:rPr>
                <w:spacing w:val="4"/>
              </w:rPr>
              <w:t>市级、县级）</w:t>
            </w:r>
          </w:p>
        </w:tc>
        <w:tc>
          <w:tcPr>
            <w:tcW w:w="1259" w:type="dxa"/>
            <w:vAlign w:val="top"/>
          </w:tcPr>
          <w:p w14:paraId="767897EF">
            <w:pPr>
              <w:pStyle w:val="6"/>
              <w:spacing w:before="155"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69D871AB">
            <w:pPr>
              <w:pStyle w:val="6"/>
              <w:spacing w:before="213" w:line="228" w:lineRule="auto"/>
              <w:ind w:left="104"/>
            </w:pPr>
            <w:r>
              <w:rPr>
                <w:spacing w:val="6"/>
              </w:rPr>
              <w:t>《药品经营和使用质量监督管理办法 》第七十条：有下列情形之一的</w:t>
            </w:r>
            <w:r>
              <w:rPr>
                <w:spacing w:val="17"/>
              </w:rPr>
              <w:t xml:space="preserve"> </w:t>
            </w:r>
            <w:r>
              <w:rPr>
                <w:spacing w:val="6"/>
              </w:rPr>
              <w:t>，</w:t>
            </w:r>
            <w:r>
              <w:rPr>
                <w:spacing w:val="24"/>
                <w:w w:val="101"/>
              </w:rPr>
              <w:t xml:space="preserve"> </w:t>
            </w:r>
            <w:r>
              <w:rPr>
                <w:spacing w:val="6"/>
              </w:rPr>
              <w:t>由药品监督管理部门责令限期改正；</w:t>
            </w:r>
            <w:r>
              <w:rPr>
                <w:spacing w:val="15"/>
              </w:rPr>
              <w:t xml:space="preserve"> </w:t>
            </w:r>
            <w:r>
              <w:rPr>
                <w:spacing w:val="6"/>
              </w:rPr>
              <w:t>逾期不改正的，处五千元以上三万元以下罚款</w:t>
            </w:r>
            <w:r>
              <w:rPr>
                <w:spacing w:val="-6"/>
              </w:rPr>
              <w:t>：（</w:t>
            </w:r>
            <w:r>
              <w:rPr>
                <w:spacing w:val="-10"/>
              </w:rPr>
              <w:t xml:space="preserve"> </w:t>
            </w:r>
            <w:r>
              <w:rPr>
                <w:spacing w:val="6"/>
              </w:rPr>
              <w:t>五）接受委托储存药品的受托方违反 《药品经营和使用质量监督管理</w:t>
            </w:r>
            <w:r>
              <w:rPr>
                <w:spacing w:val="5"/>
              </w:rPr>
              <w:t>办法 》第四十七条第一款规定再次委托储存药品的。</w:t>
            </w:r>
          </w:p>
        </w:tc>
        <w:tc>
          <w:tcPr>
            <w:tcW w:w="371" w:type="dxa"/>
            <w:vAlign w:val="top"/>
          </w:tcPr>
          <w:p w14:paraId="0D4707BA">
            <w:pPr>
              <w:rPr>
                <w:rFonts w:ascii="Arial"/>
                <w:sz w:val="21"/>
              </w:rPr>
            </w:pPr>
          </w:p>
        </w:tc>
      </w:tr>
      <w:tr w14:paraId="1FBAD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6" w:type="dxa"/>
            <w:vAlign w:val="top"/>
          </w:tcPr>
          <w:p w14:paraId="5789F3BB">
            <w:pPr>
              <w:pStyle w:val="6"/>
              <w:spacing w:before="197" w:line="108" w:lineRule="exact"/>
              <w:ind w:left="248"/>
            </w:pPr>
            <w:r>
              <w:rPr>
                <w:position w:val="1"/>
              </w:rPr>
              <w:t>983</w:t>
            </w:r>
          </w:p>
        </w:tc>
        <w:tc>
          <w:tcPr>
            <w:tcW w:w="1682" w:type="dxa"/>
            <w:vAlign w:val="top"/>
          </w:tcPr>
          <w:p w14:paraId="3344B697">
            <w:pPr>
              <w:pStyle w:val="6"/>
              <w:spacing w:before="140" w:line="263" w:lineRule="auto"/>
              <w:ind w:left="16" w:right="18"/>
            </w:pPr>
            <w:r>
              <w:rPr>
                <w:spacing w:val="6"/>
              </w:rPr>
              <w:t>对接受委托运输药品的受托方违反本办法规</w:t>
            </w:r>
            <w:r>
              <w:t xml:space="preserve"> </w:t>
            </w:r>
            <w:r>
              <w:rPr>
                <w:spacing w:val="5"/>
              </w:rPr>
              <w:t>定运输药品的处罚</w:t>
            </w:r>
          </w:p>
        </w:tc>
        <w:tc>
          <w:tcPr>
            <w:tcW w:w="536" w:type="dxa"/>
            <w:vAlign w:val="top"/>
          </w:tcPr>
          <w:p w14:paraId="25A76D5B">
            <w:pPr>
              <w:pStyle w:val="6"/>
              <w:spacing w:before="197" w:line="229" w:lineRule="auto"/>
              <w:ind w:left="95"/>
            </w:pPr>
            <w:r>
              <w:rPr>
                <w:spacing w:val="5"/>
              </w:rPr>
              <w:t>行政处罚</w:t>
            </w:r>
          </w:p>
        </w:tc>
        <w:tc>
          <w:tcPr>
            <w:tcW w:w="879" w:type="dxa"/>
            <w:vAlign w:val="top"/>
          </w:tcPr>
          <w:p w14:paraId="6A6F4D7E">
            <w:pPr>
              <w:pStyle w:val="6"/>
              <w:spacing w:before="83" w:line="231" w:lineRule="auto"/>
              <w:ind w:left="185"/>
            </w:pPr>
            <w:r>
              <w:rPr>
                <w:spacing w:val="4"/>
              </w:rPr>
              <w:t>药品监督管理</w:t>
            </w:r>
          </w:p>
          <w:p w14:paraId="79D9C051">
            <w:pPr>
              <w:pStyle w:val="6"/>
              <w:spacing w:before="13" w:line="230" w:lineRule="auto"/>
              <w:ind w:left="180"/>
            </w:pPr>
            <w:r>
              <w:rPr>
                <w:spacing w:val="4"/>
              </w:rPr>
              <w:t>部门（省级、</w:t>
            </w:r>
          </w:p>
          <w:p w14:paraId="4C329E36">
            <w:pPr>
              <w:pStyle w:val="6"/>
              <w:spacing w:before="14" w:line="230" w:lineRule="auto"/>
              <w:ind w:left="184"/>
            </w:pPr>
            <w:r>
              <w:rPr>
                <w:spacing w:val="4"/>
              </w:rPr>
              <w:t>市级、县级）</w:t>
            </w:r>
          </w:p>
        </w:tc>
        <w:tc>
          <w:tcPr>
            <w:tcW w:w="1259" w:type="dxa"/>
            <w:vAlign w:val="top"/>
          </w:tcPr>
          <w:p w14:paraId="6F34EA65">
            <w:pPr>
              <w:pStyle w:val="6"/>
              <w:spacing w:before="140" w:line="228" w:lineRule="auto"/>
              <w:ind w:left="28"/>
            </w:pPr>
            <w:r>
              <w:rPr>
                <w:spacing w:val="5"/>
              </w:rPr>
              <w:t>省抽检中心／市、县级市场监督</w:t>
            </w:r>
          </w:p>
          <w:p w14:paraId="590731DC">
            <w:pPr>
              <w:pStyle w:val="6"/>
              <w:spacing w:before="15" w:line="230" w:lineRule="auto"/>
              <w:ind w:left="328"/>
            </w:pPr>
            <w:r>
              <w:rPr>
                <w:spacing w:val="5"/>
              </w:rPr>
              <w:t>管理局办案机构</w:t>
            </w:r>
          </w:p>
        </w:tc>
        <w:tc>
          <w:tcPr>
            <w:tcW w:w="10978" w:type="dxa"/>
            <w:vAlign w:val="top"/>
          </w:tcPr>
          <w:p w14:paraId="2B3FEF84">
            <w:pPr>
              <w:pStyle w:val="6"/>
              <w:spacing w:before="197" w:line="230" w:lineRule="auto"/>
              <w:ind w:left="104"/>
            </w:pPr>
            <w:r>
              <w:rPr>
                <w:spacing w:val="6"/>
              </w:rPr>
              <w:t>《药品经营和使用质量监督管理办法 》第七十条：有下列情形之一的</w:t>
            </w:r>
            <w:r>
              <w:rPr>
                <w:spacing w:val="16"/>
                <w:w w:val="101"/>
              </w:rPr>
              <w:t xml:space="preserve"> </w:t>
            </w:r>
            <w:r>
              <w:rPr>
                <w:spacing w:val="6"/>
              </w:rPr>
              <w:t>，</w:t>
            </w:r>
            <w:r>
              <w:rPr>
                <w:spacing w:val="25"/>
              </w:rPr>
              <w:t xml:space="preserve"> </w:t>
            </w:r>
            <w:r>
              <w:rPr>
                <w:spacing w:val="6"/>
              </w:rPr>
              <w:t>由药品监督管理部门责令限期改正；</w:t>
            </w:r>
            <w:r>
              <w:rPr>
                <w:spacing w:val="14"/>
                <w:w w:val="101"/>
              </w:rPr>
              <w:t xml:space="preserve"> </w:t>
            </w:r>
            <w:r>
              <w:rPr>
                <w:spacing w:val="6"/>
              </w:rPr>
              <w:t>逾期不改正的，处五千元以上三万元以下罚款</w:t>
            </w:r>
            <w:r>
              <w:rPr>
                <w:spacing w:val="-6"/>
              </w:rPr>
              <w:t>：（</w:t>
            </w:r>
            <w:r>
              <w:rPr>
                <w:spacing w:val="-9"/>
              </w:rPr>
              <w:t xml:space="preserve"> </w:t>
            </w:r>
            <w:r>
              <w:rPr>
                <w:spacing w:val="6"/>
              </w:rPr>
              <w:t>六）接受委托运输药品的受托方违反 《药品经营和使用</w:t>
            </w:r>
            <w:r>
              <w:rPr>
                <w:spacing w:val="5"/>
              </w:rPr>
              <w:t>质量监督管理办法 》第四十七条第二款规定运输药品的。</w:t>
            </w:r>
          </w:p>
        </w:tc>
        <w:tc>
          <w:tcPr>
            <w:tcW w:w="371" w:type="dxa"/>
            <w:vAlign w:val="top"/>
          </w:tcPr>
          <w:p w14:paraId="1B4ECDB2">
            <w:pPr>
              <w:rPr>
                <w:rFonts w:ascii="Arial"/>
                <w:sz w:val="21"/>
              </w:rPr>
            </w:pPr>
          </w:p>
        </w:tc>
      </w:tr>
      <w:tr w14:paraId="63385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16" w:type="dxa"/>
            <w:vAlign w:val="top"/>
          </w:tcPr>
          <w:p w14:paraId="09C92B58">
            <w:pPr>
              <w:pStyle w:val="6"/>
              <w:spacing w:before="249" w:line="108" w:lineRule="exact"/>
              <w:ind w:left="248"/>
            </w:pPr>
            <w:r>
              <w:rPr>
                <w:position w:val="1"/>
              </w:rPr>
              <w:t>984</w:t>
            </w:r>
          </w:p>
        </w:tc>
        <w:tc>
          <w:tcPr>
            <w:tcW w:w="1682" w:type="dxa"/>
            <w:vAlign w:val="top"/>
          </w:tcPr>
          <w:p w14:paraId="6F8FF26F">
            <w:pPr>
              <w:pStyle w:val="6"/>
              <w:spacing w:before="134" w:line="263" w:lineRule="auto"/>
              <w:ind w:left="17" w:right="18"/>
            </w:pPr>
            <w:r>
              <w:rPr>
                <w:spacing w:val="5"/>
              </w:rPr>
              <w:t>对接受委托储存</w:t>
            </w:r>
            <w:r>
              <w:rPr>
                <w:spacing w:val="21"/>
                <w:w w:val="101"/>
              </w:rPr>
              <w:t xml:space="preserve"> </w:t>
            </w:r>
            <w:r>
              <w:rPr>
                <w:spacing w:val="5"/>
              </w:rPr>
              <w:t>、运输的受托方未按本办</w:t>
            </w:r>
            <w:r>
              <w:t xml:space="preserve">  </w:t>
            </w:r>
            <w:r>
              <w:rPr>
                <w:spacing w:val="6"/>
              </w:rPr>
              <w:t>法规定向委托方所在地和受托方所在地药品</w:t>
            </w:r>
            <w:r>
              <w:t xml:space="preserve"> </w:t>
            </w:r>
            <w:r>
              <w:rPr>
                <w:spacing w:val="6"/>
              </w:rPr>
              <w:t>监督管理部门报告药品重大质量问题的处罚</w:t>
            </w:r>
          </w:p>
        </w:tc>
        <w:tc>
          <w:tcPr>
            <w:tcW w:w="536" w:type="dxa"/>
            <w:vAlign w:val="top"/>
          </w:tcPr>
          <w:p w14:paraId="5DCD908D">
            <w:pPr>
              <w:pStyle w:val="6"/>
              <w:spacing w:before="249" w:line="229" w:lineRule="auto"/>
              <w:ind w:left="95"/>
            </w:pPr>
            <w:r>
              <w:rPr>
                <w:spacing w:val="5"/>
              </w:rPr>
              <w:t>行政处罚</w:t>
            </w:r>
          </w:p>
        </w:tc>
        <w:tc>
          <w:tcPr>
            <w:tcW w:w="879" w:type="dxa"/>
            <w:vAlign w:val="top"/>
          </w:tcPr>
          <w:p w14:paraId="0BA32223">
            <w:pPr>
              <w:pStyle w:val="6"/>
              <w:spacing w:before="135" w:line="231" w:lineRule="auto"/>
              <w:ind w:left="185"/>
            </w:pPr>
            <w:r>
              <w:rPr>
                <w:spacing w:val="4"/>
              </w:rPr>
              <w:t>药品监督管理</w:t>
            </w:r>
          </w:p>
          <w:p w14:paraId="13987330">
            <w:pPr>
              <w:pStyle w:val="6"/>
              <w:spacing w:before="13" w:line="230" w:lineRule="auto"/>
              <w:ind w:left="180"/>
            </w:pPr>
            <w:r>
              <w:rPr>
                <w:spacing w:val="4"/>
              </w:rPr>
              <w:t>部门（省级、</w:t>
            </w:r>
          </w:p>
          <w:p w14:paraId="30C96552">
            <w:pPr>
              <w:pStyle w:val="6"/>
              <w:spacing w:before="14" w:line="230" w:lineRule="auto"/>
              <w:ind w:left="184"/>
            </w:pPr>
            <w:r>
              <w:rPr>
                <w:spacing w:val="4"/>
              </w:rPr>
              <w:t>市级、县级）</w:t>
            </w:r>
          </w:p>
        </w:tc>
        <w:tc>
          <w:tcPr>
            <w:tcW w:w="1259" w:type="dxa"/>
            <w:vAlign w:val="top"/>
          </w:tcPr>
          <w:p w14:paraId="3F5300C1">
            <w:pPr>
              <w:pStyle w:val="6"/>
              <w:spacing w:before="193"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7DBE82FE">
            <w:pPr>
              <w:pStyle w:val="6"/>
              <w:spacing w:before="192" w:line="262" w:lineRule="auto"/>
              <w:ind w:left="19" w:right="24" w:firstLine="84"/>
            </w:pPr>
            <w:r>
              <w:rPr>
                <w:spacing w:val="6"/>
              </w:rPr>
              <w:t>《药品经营和使用质量监督管理办法 》第七十条：有下列情形之一的</w:t>
            </w:r>
            <w:r>
              <w:rPr>
                <w:spacing w:val="17"/>
              </w:rPr>
              <w:t xml:space="preserve"> </w:t>
            </w:r>
            <w:r>
              <w:rPr>
                <w:spacing w:val="6"/>
              </w:rPr>
              <w:t>，</w:t>
            </w:r>
            <w:r>
              <w:rPr>
                <w:spacing w:val="25"/>
              </w:rPr>
              <w:t xml:space="preserve"> </w:t>
            </w:r>
            <w:r>
              <w:rPr>
                <w:spacing w:val="6"/>
              </w:rPr>
              <w:t>由药品监督管理部门责令限期改正；</w:t>
            </w:r>
            <w:r>
              <w:rPr>
                <w:spacing w:val="14"/>
                <w:w w:val="101"/>
              </w:rPr>
              <w:t xml:space="preserve"> </w:t>
            </w:r>
            <w:r>
              <w:rPr>
                <w:spacing w:val="6"/>
              </w:rPr>
              <w:t>逾期不改正的，处五千元以上三万元以下罚款</w:t>
            </w:r>
            <w:r>
              <w:rPr>
                <w:spacing w:val="2"/>
              </w:rPr>
              <w:t>：（</w:t>
            </w:r>
            <w:r>
              <w:rPr>
                <w:spacing w:val="6"/>
              </w:rPr>
              <w:t>七）接受委托储存、运输的受托方未按《药品经营和使用质量监督管理办法 》第四十七条第三款规定向委托方所在地和受托</w:t>
            </w:r>
            <w:r>
              <w:t xml:space="preserve"> </w:t>
            </w:r>
            <w:r>
              <w:rPr>
                <w:spacing w:val="5"/>
              </w:rPr>
              <w:t>方所在地药品监督管理部门报告药品重大质量问题的 。</w:t>
            </w:r>
          </w:p>
        </w:tc>
        <w:tc>
          <w:tcPr>
            <w:tcW w:w="371" w:type="dxa"/>
            <w:vAlign w:val="top"/>
          </w:tcPr>
          <w:p w14:paraId="4F0DBED3">
            <w:pPr>
              <w:rPr>
                <w:rFonts w:ascii="Arial"/>
                <w:sz w:val="21"/>
              </w:rPr>
            </w:pPr>
          </w:p>
        </w:tc>
      </w:tr>
      <w:tr w14:paraId="5698A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16" w:type="dxa"/>
            <w:vAlign w:val="top"/>
          </w:tcPr>
          <w:p w14:paraId="2F4BECF3">
            <w:pPr>
              <w:pStyle w:val="6"/>
              <w:spacing w:before="209" w:line="108" w:lineRule="exact"/>
              <w:ind w:left="248"/>
            </w:pPr>
            <w:r>
              <w:rPr>
                <w:position w:val="1"/>
              </w:rPr>
              <w:t>985</w:t>
            </w:r>
          </w:p>
        </w:tc>
        <w:tc>
          <w:tcPr>
            <w:tcW w:w="1682" w:type="dxa"/>
            <w:vAlign w:val="top"/>
          </w:tcPr>
          <w:p w14:paraId="2A76D449">
            <w:pPr>
              <w:pStyle w:val="6"/>
              <w:spacing w:before="209" w:line="229" w:lineRule="auto"/>
              <w:ind w:left="17"/>
            </w:pPr>
            <w:r>
              <w:rPr>
                <w:spacing w:val="6"/>
              </w:rPr>
              <w:t>对未按规定凭处方销售处方药的处罚</w:t>
            </w:r>
          </w:p>
        </w:tc>
        <w:tc>
          <w:tcPr>
            <w:tcW w:w="536" w:type="dxa"/>
            <w:vAlign w:val="top"/>
          </w:tcPr>
          <w:p w14:paraId="249724C5">
            <w:pPr>
              <w:pStyle w:val="6"/>
              <w:spacing w:before="209" w:line="229" w:lineRule="auto"/>
              <w:ind w:left="95"/>
            </w:pPr>
            <w:r>
              <w:rPr>
                <w:spacing w:val="5"/>
              </w:rPr>
              <w:t>行政处罚</w:t>
            </w:r>
          </w:p>
        </w:tc>
        <w:tc>
          <w:tcPr>
            <w:tcW w:w="879" w:type="dxa"/>
            <w:vAlign w:val="top"/>
          </w:tcPr>
          <w:p w14:paraId="64F665E1">
            <w:pPr>
              <w:pStyle w:val="6"/>
              <w:spacing w:before="95" w:line="231" w:lineRule="auto"/>
              <w:ind w:left="185"/>
            </w:pPr>
            <w:r>
              <w:rPr>
                <w:spacing w:val="4"/>
              </w:rPr>
              <w:t>药品监督管理</w:t>
            </w:r>
          </w:p>
          <w:p w14:paraId="1F80663E">
            <w:pPr>
              <w:pStyle w:val="6"/>
              <w:spacing w:before="13" w:line="230" w:lineRule="auto"/>
              <w:ind w:left="180"/>
            </w:pPr>
            <w:r>
              <w:rPr>
                <w:spacing w:val="4"/>
              </w:rPr>
              <w:t>部门（省级、</w:t>
            </w:r>
          </w:p>
          <w:p w14:paraId="09736E0D">
            <w:pPr>
              <w:pStyle w:val="6"/>
              <w:spacing w:before="14" w:line="230" w:lineRule="auto"/>
              <w:ind w:left="184"/>
            </w:pPr>
            <w:r>
              <w:rPr>
                <w:spacing w:val="4"/>
              </w:rPr>
              <w:t>市级、县级）</w:t>
            </w:r>
          </w:p>
        </w:tc>
        <w:tc>
          <w:tcPr>
            <w:tcW w:w="1259" w:type="dxa"/>
            <w:vAlign w:val="top"/>
          </w:tcPr>
          <w:p w14:paraId="43507C75">
            <w:pPr>
              <w:pStyle w:val="6"/>
              <w:spacing w:before="151"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408B562F">
            <w:pPr>
              <w:pStyle w:val="6"/>
              <w:spacing w:before="209" w:line="229" w:lineRule="auto"/>
              <w:ind w:left="104"/>
            </w:pPr>
            <w:r>
              <w:rPr>
                <w:spacing w:val="6"/>
              </w:rPr>
              <w:t>《药品经营和使用质量监督管理办法 》第七十二条：药品零售企业有以下情形之一的</w:t>
            </w:r>
            <w:r>
              <w:rPr>
                <w:spacing w:val="16"/>
                <w:w w:val="101"/>
              </w:rPr>
              <w:t xml:space="preserve"> </w:t>
            </w:r>
            <w:r>
              <w:rPr>
                <w:spacing w:val="6"/>
              </w:rPr>
              <w:t>，</w:t>
            </w:r>
            <w:r>
              <w:rPr>
                <w:spacing w:val="25"/>
              </w:rPr>
              <w:t xml:space="preserve"> </w:t>
            </w:r>
            <w:r>
              <w:rPr>
                <w:spacing w:val="6"/>
              </w:rPr>
              <w:t>由药品监督管理部门责令限期改正；逾期不改正的，处五千元以上五万元以下罚款；</w:t>
            </w:r>
            <w:r>
              <w:rPr>
                <w:spacing w:val="16"/>
              </w:rPr>
              <w:t xml:space="preserve"> </w:t>
            </w:r>
            <w:r>
              <w:rPr>
                <w:spacing w:val="6"/>
              </w:rPr>
              <w:t>造</w:t>
            </w:r>
            <w:r>
              <w:rPr>
                <w:spacing w:val="5"/>
              </w:rPr>
              <w:t>成危害后果的</w:t>
            </w:r>
            <w:r>
              <w:rPr>
                <w:spacing w:val="15"/>
                <w:w w:val="101"/>
              </w:rPr>
              <w:t xml:space="preserve"> </w:t>
            </w:r>
            <w:r>
              <w:rPr>
                <w:spacing w:val="5"/>
              </w:rPr>
              <w:t>，处五万元以上二十万元以下罚款</w:t>
            </w:r>
            <w:r>
              <w:rPr>
                <w:spacing w:val="-6"/>
              </w:rPr>
              <w:t>：（</w:t>
            </w:r>
            <w:r>
              <w:rPr>
                <w:spacing w:val="-7"/>
              </w:rPr>
              <w:t xml:space="preserve"> </w:t>
            </w:r>
            <w:r>
              <w:rPr>
                <w:spacing w:val="5"/>
              </w:rPr>
              <w:t>一）未按规定凭处方销售处方药的。</w:t>
            </w:r>
          </w:p>
        </w:tc>
        <w:tc>
          <w:tcPr>
            <w:tcW w:w="371" w:type="dxa"/>
            <w:vAlign w:val="top"/>
          </w:tcPr>
          <w:p w14:paraId="1EF22C28">
            <w:pPr>
              <w:rPr>
                <w:rFonts w:ascii="Arial"/>
                <w:sz w:val="21"/>
              </w:rPr>
            </w:pPr>
          </w:p>
        </w:tc>
      </w:tr>
      <w:tr w14:paraId="5AF2B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16" w:type="dxa"/>
            <w:vAlign w:val="top"/>
          </w:tcPr>
          <w:p w14:paraId="3AE7C36E">
            <w:pPr>
              <w:spacing w:line="246" w:lineRule="auto"/>
              <w:rPr>
                <w:rFonts w:ascii="Arial"/>
                <w:sz w:val="21"/>
              </w:rPr>
            </w:pPr>
          </w:p>
          <w:p w14:paraId="76458436">
            <w:pPr>
              <w:pStyle w:val="6"/>
              <w:spacing w:before="26" w:line="108" w:lineRule="exact"/>
              <w:ind w:left="248"/>
            </w:pPr>
            <w:r>
              <w:rPr>
                <w:position w:val="1"/>
              </w:rPr>
              <w:t>986</w:t>
            </w:r>
          </w:p>
        </w:tc>
        <w:tc>
          <w:tcPr>
            <w:tcW w:w="1682" w:type="dxa"/>
            <w:vAlign w:val="top"/>
          </w:tcPr>
          <w:p w14:paraId="3D7B88EC">
            <w:pPr>
              <w:pStyle w:val="6"/>
              <w:spacing w:before="160" w:line="263" w:lineRule="auto"/>
              <w:ind w:left="18" w:right="18" w:hanging="1"/>
              <w:jc w:val="both"/>
            </w:pPr>
            <w:r>
              <w:rPr>
                <w:spacing w:val="6"/>
              </w:rPr>
              <w:t>对以买药品赠药品或者买商品赠药品等方式</w:t>
            </w:r>
            <w:r>
              <w:t xml:space="preserve"> </w:t>
            </w:r>
            <w:r>
              <w:rPr>
                <w:spacing w:val="4"/>
              </w:rPr>
              <w:t>向公众直接或者变相赠送处方药</w:t>
            </w:r>
            <w:r>
              <w:rPr>
                <w:spacing w:val="15"/>
                <w:w w:val="102"/>
              </w:rPr>
              <w:t xml:space="preserve"> </w:t>
            </w:r>
            <w:r>
              <w:rPr>
                <w:spacing w:val="4"/>
              </w:rPr>
              <w:t>、</w:t>
            </w:r>
            <w:r>
              <w:rPr>
                <w:spacing w:val="25"/>
                <w:w w:val="101"/>
              </w:rPr>
              <w:t xml:space="preserve"> </w:t>
            </w:r>
            <w:r>
              <w:rPr>
                <w:spacing w:val="4"/>
              </w:rPr>
              <w:t>甲类非</w:t>
            </w:r>
            <w:r>
              <w:t xml:space="preserve"> </w:t>
            </w:r>
            <w:r>
              <w:rPr>
                <w:spacing w:val="5"/>
              </w:rPr>
              <w:t>处方药的处罚</w:t>
            </w:r>
          </w:p>
        </w:tc>
        <w:tc>
          <w:tcPr>
            <w:tcW w:w="536" w:type="dxa"/>
            <w:vAlign w:val="top"/>
          </w:tcPr>
          <w:p w14:paraId="288FB255">
            <w:pPr>
              <w:spacing w:line="246" w:lineRule="auto"/>
              <w:rPr>
                <w:rFonts w:ascii="Arial"/>
                <w:sz w:val="21"/>
              </w:rPr>
            </w:pPr>
          </w:p>
          <w:p w14:paraId="2218C8DD">
            <w:pPr>
              <w:pStyle w:val="6"/>
              <w:spacing w:before="26" w:line="229" w:lineRule="auto"/>
              <w:ind w:left="95"/>
            </w:pPr>
            <w:r>
              <w:rPr>
                <w:spacing w:val="5"/>
              </w:rPr>
              <w:t>行政处罚</w:t>
            </w:r>
          </w:p>
        </w:tc>
        <w:tc>
          <w:tcPr>
            <w:tcW w:w="879" w:type="dxa"/>
            <w:vAlign w:val="top"/>
          </w:tcPr>
          <w:p w14:paraId="1DB74AC8">
            <w:pPr>
              <w:pStyle w:val="6"/>
              <w:spacing w:before="160" w:line="231" w:lineRule="auto"/>
              <w:ind w:left="185"/>
            </w:pPr>
            <w:r>
              <w:rPr>
                <w:spacing w:val="4"/>
              </w:rPr>
              <w:t>药品监督管理</w:t>
            </w:r>
          </w:p>
          <w:p w14:paraId="67C4B2E9">
            <w:pPr>
              <w:pStyle w:val="6"/>
              <w:spacing w:before="13" w:line="230" w:lineRule="auto"/>
              <w:ind w:left="180"/>
            </w:pPr>
            <w:r>
              <w:rPr>
                <w:spacing w:val="4"/>
              </w:rPr>
              <w:t>部门（省级、</w:t>
            </w:r>
          </w:p>
          <w:p w14:paraId="38F04B83">
            <w:pPr>
              <w:pStyle w:val="6"/>
              <w:spacing w:before="14" w:line="230" w:lineRule="auto"/>
              <w:ind w:left="184"/>
            </w:pPr>
            <w:r>
              <w:rPr>
                <w:spacing w:val="4"/>
              </w:rPr>
              <w:t>市级、县级）</w:t>
            </w:r>
          </w:p>
        </w:tc>
        <w:tc>
          <w:tcPr>
            <w:tcW w:w="1259" w:type="dxa"/>
            <w:vAlign w:val="top"/>
          </w:tcPr>
          <w:p w14:paraId="35EA0F46">
            <w:pPr>
              <w:pStyle w:val="6"/>
              <w:spacing w:before="218"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040C003C">
            <w:pPr>
              <w:pStyle w:val="6"/>
              <w:spacing w:before="217" w:line="263" w:lineRule="auto"/>
              <w:ind w:left="21" w:right="67" w:firstLine="82"/>
            </w:pPr>
            <w:r>
              <w:rPr>
                <w:spacing w:val="6"/>
              </w:rPr>
              <w:t>《药品经营和使用质量监督管理办法 》第七十二条：药品零售企业有以下情形之一的</w:t>
            </w:r>
            <w:r>
              <w:rPr>
                <w:spacing w:val="17"/>
                <w:w w:val="101"/>
              </w:rPr>
              <w:t xml:space="preserve"> </w:t>
            </w:r>
            <w:r>
              <w:rPr>
                <w:spacing w:val="6"/>
              </w:rPr>
              <w:t>，</w:t>
            </w:r>
            <w:r>
              <w:rPr>
                <w:spacing w:val="24"/>
                <w:w w:val="101"/>
              </w:rPr>
              <w:t xml:space="preserve"> </w:t>
            </w:r>
            <w:r>
              <w:rPr>
                <w:spacing w:val="6"/>
              </w:rPr>
              <w:t>由药品监督管理部门责令限期改正；逾期不改正的，处五千元以上五万元以下罚款；</w:t>
            </w:r>
            <w:r>
              <w:rPr>
                <w:spacing w:val="16"/>
              </w:rPr>
              <w:t xml:space="preserve"> </w:t>
            </w:r>
            <w:r>
              <w:rPr>
                <w:spacing w:val="6"/>
              </w:rPr>
              <w:t>造成危害</w:t>
            </w:r>
            <w:r>
              <w:rPr>
                <w:spacing w:val="5"/>
              </w:rPr>
              <w:t>后果的</w:t>
            </w:r>
            <w:r>
              <w:rPr>
                <w:spacing w:val="15"/>
                <w:w w:val="102"/>
              </w:rPr>
              <w:t xml:space="preserve"> </w:t>
            </w:r>
            <w:r>
              <w:rPr>
                <w:spacing w:val="5"/>
              </w:rPr>
              <w:t>，处五万元以上二十万元以下罚款</w:t>
            </w:r>
            <w:r>
              <w:rPr>
                <w:spacing w:val="-6"/>
              </w:rPr>
              <w:t>：（</w:t>
            </w:r>
            <w:r>
              <w:rPr>
                <w:spacing w:val="-8"/>
              </w:rPr>
              <w:t xml:space="preserve"> </w:t>
            </w:r>
            <w:r>
              <w:rPr>
                <w:spacing w:val="5"/>
              </w:rPr>
              <w:t>二）</w:t>
            </w:r>
            <w:r>
              <w:rPr>
                <w:spacing w:val="16"/>
                <w:w w:val="102"/>
              </w:rPr>
              <w:t xml:space="preserve"> </w:t>
            </w:r>
            <w:r>
              <w:rPr>
                <w:spacing w:val="5"/>
              </w:rPr>
              <w:t>以买药品赠药品或者买商品赠药品等方式向公众</w:t>
            </w:r>
            <w:r>
              <w:t xml:space="preserve"> </w:t>
            </w:r>
            <w:r>
              <w:rPr>
                <w:spacing w:val="4"/>
              </w:rPr>
              <w:t>直接或者变相赠送处方药</w:t>
            </w:r>
            <w:r>
              <w:rPr>
                <w:spacing w:val="14"/>
              </w:rPr>
              <w:t xml:space="preserve"> </w:t>
            </w:r>
            <w:r>
              <w:rPr>
                <w:spacing w:val="4"/>
              </w:rPr>
              <w:t>、</w:t>
            </w:r>
            <w:r>
              <w:rPr>
                <w:spacing w:val="25"/>
                <w:w w:val="101"/>
              </w:rPr>
              <w:t xml:space="preserve"> </w:t>
            </w:r>
            <w:r>
              <w:rPr>
                <w:spacing w:val="4"/>
              </w:rPr>
              <w:t>甲类非处方药的。</w:t>
            </w:r>
          </w:p>
        </w:tc>
        <w:tc>
          <w:tcPr>
            <w:tcW w:w="371" w:type="dxa"/>
            <w:vAlign w:val="top"/>
          </w:tcPr>
          <w:p w14:paraId="090ACF15">
            <w:pPr>
              <w:rPr>
                <w:rFonts w:ascii="Arial"/>
                <w:sz w:val="21"/>
              </w:rPr>
            </w:pPr>
          </w:p>
        </w:tc>
      </w:tr>
      <w:tr w14:paraId="0629E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16" w:type="dxa"/>
            <w:vAlign w:val="top"/>
          </w:tcPr>
          <w:p w14:paraId="08938AD7">
            <w:pPr>
              <w:pStyle w:val="6"/>
              <w:spacing w:before="262" w:line="108" w:lineRule="exact"/>
              <w:ind w:left="248"/>
            </w:pPr>
            <w:r>
              <w:rPr>
                <w:position w:val="1"/>
              </w:rPr>
              <w:t>987</w:t>
            </w:r>
          </w:p>
        </w:tc>
        <w:tc>
          <w:tcPr>
            <w:tcW w:w="1682" w:type="dxa"/>
            <w:vAlign w:val="top"/>
          </w:tcPr>
          <w:p w14:paraId="0D203384">
            <w:pPr>
              <w:pStyle w:val="6"/>
              <w:spacing w:before="148" w:line="263" w:lineRule="auto"/>
              <w:ind w:left="16" w:right="18" w:firstLine="1"/>
              <w:jc w:val="both"/>
            </w:pPr>
            <w:r>
              <w:rPr>
                <w:spacing w:val="6"/>
              </w:rPr>
              <w:t>对违反《药品经营和使用质量监督管理办法</w:t>
            </w:r>
            <w:r>
              <w:t xml:space="preserve"> </w:t>
            </w:r>
            <w:r>
              <w:rPr>
                <w:spacing w:val="6"/>
              </w:rPr>
              <w:t>》第四十二条第五款规定的药师或者药学技</w:t>
            </w:r>
            <w:r>
              <w:rPr>
                <w:spacing w:val="2"/>
              </w:rPr>
              <w:t xml:space="preserve"> </w:t>
            </w:r>
            <w:r>
              <w:rPr>
                <w:spacing w:val="5"/>
              </w:rPr>
              <w:t>术人员管理要求的处罚</w:t>
            </w:r>
          </w:p>
        </w:tc>
        <w:tc>
          <w:tcPr>
            <w:tcW w:w="536" w:type="dxa"/>
            <w:vAlign w:val="top"/>
          </w:tcPr>
          <w:p w14:paraId="2E08A0E7">
            <w:pPr>
              <w:pStyle w:val="6"/>
              <w:spacing w:before="262" w:line="229" w:lineRule="auto"/>
              <w:ind w:left="95"/>
            </w:pPr>
            <w:r>
              <w:rPr>
                <w:spacing w:val="5"/>
              </w:rPr>
              <w:t>行政处罚</w:t>
            </w:r>
          </w:p>
        </w:tc>
        <w:tc>
          <w:tcPr>
            <w:tcW w:w="879" w:type="dxa"/>
            <w:vAlign w:val="top"/>
          </w:tcPr>
          <w:p w14:paraId="0500D1DC">
            <w:pPr>
              <w:pStyle w:val="6"/>
              <w:spacing w:before="149" w:line="231" w:lineRule="auto"/>
              <w:ind w:left="185"/>
            </w:pPr>
            <w:r>
              <w:rPr>
                <w:spacing w:val="4"/>
              </w:rPr>
              <w:t>药品监督管理</w:t>
            </w:r>
          </w:p>
          <w:p w14:paraId="79F98255">
            <w:pPr>
              <w:pStyle w:val="6"/>
              <w:spacing w:before="13" w:line="230" w:lineRule="auto"/>
              <w:ind w:left="180"/>
            </w:pPr>
            <w:r>
              <w:rPr>
                <w:spacing w:val="4"/>
              </w:rPr>
              <w:t>部门（省级、</w:t>
            </w:r>
          </w:p>
          <w:p w14:paraId="70F12EEF">
            <w:pPr>
              <w:pStyle w:val="6"/>
              <w:spacing w:before="14" w:line="230" w:lineRule="auto"/>
              <w:ind w:left="184"/>
            </w:pPr>
            <w:r>
              <w:rPr>
                <w:spacing w:val="4"/>
              </w:rPr>
              <w:t>市级、县级）</w:t>
            </w:r>
          </w:p>
        </w:tc>
        <w:tc>
          <w:tcPr>
            <w:tcW w:w="1259" w:type="dxa"/>
            <w:vAlign w:val="top"/>
          </w:tcPr>
          <w:p w14:paraId="251757EF">
            <w:pPr>
              <w:pStyle w:val="6"/>
              <w:spacing w:before="206"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29DB6266">
            <w:pPr>
              <w:pStyle w:val="6"/>
              <w:spacing w:before="206" w:line="263" w:lineRule="auto"/>
              <w:ind w:left="21" w:right="24" w:firstLine="82"/>
            </w:pPr>
            <w:r>
              <w:rPr>
                <w:spacing w:val="6"/>
              </w:rPr>
              <w:t>《药品经营和使用质量监督管理办法 》第七十二条：药品零售企业有以下情形之一的</w:t>
            </w:r>
            <w:r>
              <w:rPr>
                <w:spacing w:val="16"/>
                <w:w w:val="101"/>
              </w:rPr>
              <w:t xml:space="preserve"> </w:t>
            </w:r>
            <w:r>
              <w:rPr>
                <w:spacing w:val="6"/>
              </w:rPr>
              <w:t>，</w:t>
            </w:r>
            <w:r>
              <w:rPr>
                <w:spacing w:val="25"/>
              </w:rPr>
              <w:t xml:space="preserve"> </w:t>
            </w:r>
            <w:r>
              <w:rPr>
                <w:spacing w:val="6"/>
              </w:rPr>
              <w:t>由药品监督管理部门责令限期改正；逾期不改正的，处五千元以上五万元以下罚款；</w:t>
            </w:r>
            <w:r>
              <w:rPr>
                <w:spacing w:val="16"/>
              </w:rPr>
              <w:t xml:space="preserve"> </w:t>
            </w:r>
            <w:r>
              <w:rPr>
                <w:spacing w:val="6"/>
              </w:rPr>
              <w:t>造成危害后果的</w:t>
            </w:r>
            <w:r>
              <w:rPr>
                <w:spacing w:val="15"/>
                <w:w w:val="101"/>
              </w:rPr>
              <w:t xml:space="preserve"> </w:t>
            </w:r>
            <w:r>
              <w:rPr>
                <w:spacing w:val="6"/>
              </w:rPr>
              <w:t>，处五万元以上</w:t>
            </w:r>
            <w:r>
              <w:rPr>
                <w:spacing w:val="5"/>
              </w:rPr>
              <w:t>二十万元以下罚款</w:t>
            </w:r>
            <w:r>
              <w:rPr>
                <w:spacing w:val="-3"/>
              </w:rPr>
              <w:t>：</w:t>
            </w:r>
            <w:r>
              <w:rPr>
                <w:spacing w:val="9"/>
              </w:rPr>
              <w:t xml:space="preserve"> </w:t>
            </w:r>
            <w:r>
              <w:rPr>
                <w:spacing w:val="-3"/>
              </w:rPr>
              <w:t>（</w:t>
            </w:r>
            <w:r>
              <w:rPr>
                <w:spacing w:val="-18"/>
              </w:rPr>
              <w:t xml:space="preserve"> </w:t>
            </w:r>
            <w:r>
              <w:rPr>
                <w:spacing w:val="5"/>
              </w:rPr>
              <w:t>三）违反《药品经营和使用质量监督管理办法 》第四</w:t>
            </w:r>
            <w:r>
              <w:t xml:space="preserve"> </w:t>
            </w:r>
            <w:r>
              <w:rPr>
                <w:spacing w:val="5"/>
              </w:rPr>
              <w:t>十二条第五款规定的药师或者药学技术人员管理要求的 。</w:t>
            </w:r>
          </w:p>
        </w:tc>
        <w:tc>
          <w:tcPr>
            <w:tcW w:w="371" w:type="dxa"/>
            <w:vAlign w:val="top"/>
          </w:tcPr>
          <w:p w14:paraId="7BA9A7A8">
            <w:pPr>
              <w:rPr>
                <w:rFonts w:ascii="Arial"/>
                <w:sz w:val="21"/>
              </w:rPr>
            </w:pPr>
          </w:p>
        </w:tc>
      </w:tr>
      <w:tr w14:paraId="2FD32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616" w:type="dxa"/>
            <w:vAlign w:val="top"/>
          </w:tcPr>
          <w:p w14:paraId="440F82C7">
            <w:pPr>
              <w:spacing w:line="274" w:lineRule="auto"/>
              <w:rPr>
                <w:rFonts w:ascii="Arial"/>
                <w:sz w:val="21"/>
              </w:rPr>
            </w:pPr>
          </w:p>
          <w:p w14:paraId="20EA49A4">
            <w:pPr>
              <w:spacing w:line="275" w:lineRule="auto"/>
              <w:rPr>
                <w:rFonts w:ascii="Arial"/>
                <w:sz w:val="21"/>
              </w:rPr>
            </w:pPr>
          </w:p>
          <w:p w14:paraId="287DCA82">
            <w:pPr>
              <w:pStyle w:val="6"/>
              <w:spacing w:before="26" w:line="108" w:lineRule="exact"/>
              <w:ind w:left="248"/>
            </w:pPr>
            <w:r>
              <w:rPr>
                <w:position w:val="1"/>
              </w:rPr>
              <w:t>988</w:t>
            </w:r>
          </w:p>
        </w:tc>
        <w:tc>
          <w:tcPr>
            <w:tcW w:w="1682" w:type="dxa"/>
            <w:vAlign w:val="top"/>
          </w:tcPr>
          <w:p w14:paraId="2D06F83D">
            <w:pPr>
              <w:pStyle w:val="6"/>
              <w:spacing w:before="180" w:line="263" w:lineRule="auto"/>
              <w:ind w:left="16" w:right="18" w:firstLine="1"/>
            </w:pPr>
            <w:r>
              <w:rPr>
                <w:spacing w:val="6"/>
              </w:rPr>
              <w:t>对医疗机构未按《药品经营和使用质量监督</w:t>
            </w:r>
            <w:r>
              <w:t xml:space="preserve"> </w:t>
            </w:r>
            <w:r>
              <w:rPr>
                <w:spacing w:val="6"/>
              </w:rPr>
              <w:t>管理办法 》第五十一条第二款规定设置专</w:t>
            </w:r>
            <w:r>
              <w:t xml:space="preserve">  </w:t>
            </w:r>
            <w:r>
              <w:rPr>
                <w:spacing w:val="5"/>
              </w:rPr>
              <w:t>门质量管理部门或者人员</w:t>
            </w:r>
            <w:r>
              <w:rPr>
                <w:spacing w:val="23"/>
              </w:rPr>
              <w:t xml:space="preserve"> </w:t>
            </w:r>
            <w:r>
              <w:rPr>
                <w:spacing w:val="5"/>
              </w:rPr>
              <w:t>、未按《药品经</w:t>
            </w:r>
            <w:r>
              <w:t xml:space="preserve">  </w:t>
            </w:r>
            <w:r>
              <w:rPr>
                <w:spacing w:val="6"/>
              </w:rPr>
              <w:t>营和使用质量监督管理办法》第五十二条、</w:t>
            </w:r>
            <w:r>
              <w:rPr>
                <w:spacing w:val="2"/>
              </w:rPr>
              <w:t xml:space="preserve"> </w:t>
            </w:r>
            <w:r>
              <w:rPr>
                <w:spacing w:val="5"/>
              </w:rPr>
              <w:t>第五十三条、第五十四条、第五十五条、</w:t>
            </w:r>
          </w:p>
          <w:p w14:paraId="428F79B1">
            <w:pPr>
              <w:pStyle w:val="6"/>
              <w:spacing w:line="228" w:lineRule="auto"/>
              <w:ind w:left="20"/>
            </w:pPr>
            <w:r>
              <w:rPr>
                <w:spacing w:val="5"/>
              </w:rPr>
              <w:t>第五十六条规定履行进货查</w:t>
            </w:r>
          </w:p>
          <w:p w14:paraId="74046DED">
            <w:pPr>
              <w:pStyle w:val="6"/>
              <w:spacing w:before="14" w:line="263" w:lineRule="auto"/>
              <w:ind w:left="18" w:right="61" w:hanging="2"/>
            </w:pPr>
            <w:r>
              <w:rPr>
                <w:spacing w:val="5"/>
              </w:rPr>
              <w:t>验、药品储存和养护</w:t>
            </w:r>
            <w:r>
              <w:rPr>
                <w:spacing w:val="23"/>
              </w:rPr>
              <w:t xml:space="preserve"> </w:t>
            </w:r>
            <w:r>
              <w:rPr>
                <w:spacing w:val="5"/>
              </w:rPr>
              <w:t>、停止使用、报告等</w:t>
            </w:r>
            <w:r>
              <w:t xml:space="preserve"> </w:t>
            </w:r>
            <w:r>
              <w:rPr>
                <w:spacing w:val="5"/>
              </w:rPr>
              <w:t>义务的处罚</w:t>
            </w:r>
          </w:p>
        </w:tc>
        <w:tc>
          <w:tcPr>
            <w:tcW w:w="536" w:type="dxa"/>
            <w:vAlign w:val="top"/>
          </w:tcPr>
          <w:p w14:paraId="6DC5E34E">
            <w:pPr>
              <w:spacing w:line="274" w:lineRule="auto"/>
              <w:rPr>
                <w:rFonts w:ascii="Arial"/>
                <w:sz w:val="21"/>
              </w:rPr>
            </w:pPr>
          </w:p>
          <w:p w14:paraId="665055B0">
            <w:pPr>
              <w:spacing w:line="275" w:lineRule="auto"/>
              <w:rPr>
                <w:rFonts w:ascii="Arial"/>
                <w:sz w:val="21"/>
              </w:rPr>
            </w:pPr>
          </w:p>
          <w:p w14:paraId="3C3296DB">
            <w:pPr>
              <w:pStyle w:val="6"/>
              <w:spacing w:before="26" w:line="229" w:lineRule="auto"/>
              <w:ind w:left="95"/>
            </w:pPr>
            <w:r>
              <w:rPr>
                <w:spacing w:val="5"/>
              </w:rPr>
              <w:t>行政处罚</w:t>
            </w:r>
          </w:p>
        </w:tc>
        <w:tc>
          <w:tcPr>
            <w:tcW w:w="879" w:type="dxa"/>
            <w:vAlign w:val="top"/>
          </w:tcPr>
          <w:p w14:paraId="181A7BB0">
            <w:pPr>
              <w:spacing w:line="436" w:lineRule="auto"/>
              <w:rPr>
                <w:rFonts w:ascii="Arial"/>
                <w:sz w:val="21"/>
              </w:rPr>
            </w:pPr>
          </w:p>
          <w:p w14:paraId="6988A900">
            <w:pPr>
              <w:pStyle w:val="6"/>
              <w:spacing w:before="26" w:line="231" w:lineRule="auto"/>
              <w:ind w:left="185"/>
            </w:pPr>
            <w:r>
              <w:rPr>
                <w:spacing w:val="4"/>
              </w:rPr>
              <w:t>药品监督管理</w:t>
            </w:r>
          </w:p>
          <w:p w14:paraId="7C804ECA">
            <w:pPr>
              <w:pStyle w:val="6"/>
              <w:spacing w:before="13" w:line="230" w:lineRule="auto"/>
              <w:ind w:left="180"/>
            </w:pPr>
            <w:r>
              <w:rPr>
                <w:spacing w:val="4"/>
              </w:rPr>
              <w:t>部门（省级、</w:t>
            </w:r>
          </w:p>
          <w:p w14:paraId="4AB73E31">
            <w:pPr>
              <w:pStyle w:val="6"/>
              <w:spacing w:before="14" w:line="230" w:lineRule="auto"/>
              <w:ind w:left="184"/>
            </w:pPr>
            <w:r>
              <w:rPr>
                <w:spacing w:val="4"/>
              </w:rPr>
              <w:t>市级、县级）</w:t>
            </w:r>
          </w:p>
        </w:tc>
        <w:tc>
          <w:tcPr>
            <w:tcW w:w="1259" w:type="dxa"/>
            <w:vAlign w:val="top"/>
          </w:tcPr>
          <w:p w14:paraId="3FE115BA">
            <w:pPr>
              <w:spacing w:line="246" w:lineRule="auto"/>
              <w:rPr>
                <w:rFonts w:ascii="Arial"/>
                <w:sz w:val="21"/>
              </w:rPr>
            </w:pPr>
          </w:p>
          <w:p w14:paraId="63E48797">
            <w:pPr>
              <w:spacing w:line="247" w:lineRule="auto"/>
              <w:rPr>
                <w:rFonts w:ascii="Arial"/>
                <w:sz w:val="21"/>
              </w:rPr>
            </w:pPr>
          </w:p>
          <w:p w14:paraId="3CA6EFDB">
            <w:pPr>
              <w:pStyle w:val="6"/>
              <w:spacing w:before="26"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3FAD7C90">
            <w:pPr>
              <w:spacing w:line="246" w:lineRule="auto"/>
              <w:rPr>
                <w:rFonts w:ascii="Arial"/>
                <w:sz w:val="21"/>
              </w:rPr>
            </w:pPr>
          </w:p>
          <w:p w14:paraId="19015CA6">
            <w:pPr>
              <w:spacing w:line="247" w:lineRule="auto"/>
              <w:rPr>
                <w:rFonts w:ascii="Arial"/>
                <w:sz w:val="21"/>
              </w:rPr>
            </w:pPr>
          </w:p>
          <w:p w14:paraId="268EA16B">
            <w:pPr>
              <w:pStyle w:val="6"/>
              <w:spacing w:before="26" w:line="262" w:lineRule="auto"/>
              <w:ind w:left="18" w:right="67" w:firstLine="85"/>
            </w:pPr>
            <w:r>
              <w:rPr>
                <w:spacing w:val="6"/>
              </w:rPr>
              <w:t>《药品经营和使用质量监督管理办法 》第七十三条：</w:t>
            </w:r>
            <w:r>
              <w:rPr>
                <w:spacing w:val="26"/>
              </w:rPr>
              <w:t xml:space="preserve"> </w:t>
            </w:r>
            <w:r>
              <w:rPr>
                <w:spacing w:val="6"/>
              </w:rPr>
              <w:t>医疗机构未按《药品经营和使用质量监督管理办法 》第五十一条第二款规定设置专门质量管理部门或者人员</w:t>
            </w:r>
            <w:r>
              <w:rPr>
                <w:spacing w:val="14"/>
              </w:rPr>
              <w:t xml:space="preserve"> </w:t>
            </w:r>
            <w:r>
              <w:rPr>
                <w:spacing w:val="6"/>
              </w:rPr>
              <w:t>、未按《药品经营和使用质量监督管理办法 》第五十二条、第五十三条、</w:t>
            </w:r>
            <w:r>
              <w:rPr>
                <w:spacing w:val="17"/>
                <w:w w:val="101"/>
              </w:rPr>
              <w:t xml:space="preserve"> </w:t>
            </w:r>
            <w:r>
              <w:rPr>
                <w:spacing w:val="6"/>
              </w:rPr>
              <w:t>第五十四条、第五</w:t>
            </w:r>
            <w:r>
              <w:rPr>
                <w:spacing w:val="5"/>
              </w:rPr>
              <w:t>十五条、第五十六条规定履</w:t>
            </w:r>
            <w:r>
              <w:t xml:space="preserve"> </w:t>
            </w:r>
            <w:r>
              <w:rPr>
                <w:spacing w:val="6"/>
              </w:rPr>
              <w:t>行进货查验</w:t>
            </w:r>
            <w:r>
              <w:rPr>
                <w:spacing w:val="14"/>
                <w:w w:val="101"/>
              </w:rPr>
              <w:t xml:space="preserve"> </w:t>
            </w:r>
            <w:r>
              <w:rPr>
                <w:spacing w:val="6"/>
              </w:rPr>
              <w:t>、药品储存和养护</w:t>
            </w:r>
            <w:r>
              <w:rPr>
                <w:spacing w:val="14"/>
                <w:w w:val="101"/>
              </w:rPr>
              <w:t xml:space="preserve"> </w:t>
            </w:r>
            <w:r>
              <w:rPr>
                <w:spacing w:val="6"/>
              </w:rPr>
              <w:t>、停止使用、报告等义务的，</w:t>
            </w:r>
            <w:r>
              <w:rPr>
                <w:spacing w:val="24"/>
                <w:w w:val="101"/>
              </w:rPr>
              <w:t xml:space="preserve"> </w:t>
            </w:r>
            <w:r>
              <w:rPr>
                <w:spacing w:val="6"/>
              </w:rPr>
              <w:t>由药品监督管理部门责令限期改正</w:t>
            </w:r>
            <w:r>
              <w:rPr>
                <w:spacing w:val="15"/>
                <w:w w:val="102"/>
              </w:rPr>
              <w:t xml:space="preserve"> </w:t>
            </w:r>
            <w:r>
              <w:rPr>
                <w:spacing w:val="6"/>
              </w:rPr>
              <w:t>，</w:t>
            </w:r>
            <w:r>
              <w:rPr>
                <w:spacing w:val="5"/>
              </w:rPr>
              <w:t>并通报卫生健康主管部门；</w:t>
            </w:r>
            <w:r>
              <w:rPr>
                <w:spacing w:val="14"/>
                <w:w w:val="101"/>
              </w:rPr>
              <w:t xml:space="preserve"> </w:t>
            </w:r>
            <w:r>
              <w:rPr>
                <w:spacing w:val="5"/>
              </w:rPr>
              <w:t>逾期不改正或者情节严重的</w:t>
            </w:r>
            <w:r>
              <w:rPr>
                <w:spacing w:val="15"/>
                <w:w w:val="102"/>
              </w:rPr>
              <w:t xml:space="preserve"> </w:t>
            </w:r>
            <w:r>
              <w:rPr>
                <w:spacing w:val="5"/>
              </w:rPr>
              <w:t>，处五千元以上五万元以下罚款；造成严重后果的</w:t>
            </w:r>
            <w:r>
              <w:rPr>
                <w:spacing w:val="15"/>
                <w:w w:val="101"/>
              </w:rPr>
              <w:t xml:space="preserve"> </w:t>
            </w:r>
            <w:r>
              <w:rPr>
                <w:spacing w:val="5"/>
              </w:rPr>
              <w:t>，处五万元以上二十万元以下罚款。</w:t>
            </w:r>
          </w:p>
        </w:tc>
        <w:tc>
          <w:tcPr>
            <w:tcW w:w="371" w:type="dxa"/>
            <w:vAlign w:val="top"/>
          </w:tcPr>
          <w:p w14:paraId="5F11F3B3">
            <w:pPr>
              <w:rPr>
                <w:rFonts w:ascii="Arial"/>
                <w:sz w:val="21"/>
              </w:rPr>
            </w:pPr>
          </w:p>
        </w:tc>
      </w:tr>
      <w:tr w14:paraId="7CCA4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16" w:type="dxa"/>
            <w:vAlign w:val="top"/>
          </w:tcPr>
          <w:p w14:paraId="6B9E9477">
            <w:pPr>
              <w:spacing w:line="244" w:lineRule="auto"/>
              <w:rPr>
                <w:rFonts w:ascii="Arial"/>
                <w:sz w:val="21"/>
              </w:rPr>
            </w:pPr>
          </w:p>
          <w:p w14:paraId="35C2A17F">
            <w:pPr>
              <w:pStyle w:val="6"/>
              <w:spacing w:before="26" w:line="108" w:lineRule="exact"/>
              <w:ind w:left="248"/>
            </w:pPr>
            <w:r>
              <w:rPr>
                <w:position w:val="1"/>
              </w:rPr>
              <w:t>989</w:t>
            </w:r>
          </w:p>
        </w:tc>
        <w:tc>
          <w:tcPr>
            <w:tcW w:w="1682" w:type="dxa"/>
            <w:vAlign w:val="top"/>
          </w:tcPr>
          <w:p w14:paraId="2BBA63FB">
            <w:pPr>
              <w:pStyle w:val="6"/>
              <w:spacing w:before="158" w:line="263" w:lineRule="auto"/>
              <w:ind w:left="20" w:right="18" w:hanging="3"/>
            </w:pPr>
            <w:r>
              <w:rPr>
                <w:spacing w:val="6"/>
              </w:rPr>
              <w:t>对药品网络零售企业违反规定以买药品赠药</w:t>
            </w:r>
            <w:r>
              <w:t xml:space="preserve"> </w:t>
            </w:r>
            <w:r>
              <w:rPr>
                <w:spacing w:val="5"/>
              </w:rPr>
              <w:t>品</w:t>
            </w:r>
            <w:r>
              <w:rPr>
                <w:spacing w:val="18"/>
                <w:w w:val="101"/>
              </w:rPr>
              <w:t xml:space="preserve"> </w:t>
            </w:r>
            <w:r>
              <w:rPr>
                <w:spacing w:val="5"/>
              </w:rPr>
              <w:t>、买商品赠药品等方式向个人赠送处方</w:t>
            </w:r>
            <w:r>
              <w:t xml:space="preserve">  </w:t>
            </w:r>
            <w:r>
              <w:rPr>
                <w:spacing w:val="3"/>
              </w:rPr>
              <w:t>药、</w:t>
            </w:r>
            <w:r>
              <w:rPr>
                <w:spacing w:val="-13"/>
              </w:rPr>
              <w:t xml:space="preserve"> </w:t>
            </w:r>
            <w:r>
              <w:rPr>
                <w:spacing w:val="3"/>
              </w:rPr>
              <w:t>甲类非处方药的处罚</w:t>
            </w:r>
          </w:p>
        </w:tc>
        <w:tc>
          <w:tcPr>
            <w:tcW w:w="536" w:type="dxa"/>
            <w:vAlign w:val="top"/>
          </w:tcPr>
          <w:p w14:paraId="505E483A">
            <w:pPr>
              <w:spacing w:line="244" w:lineRule="auto"/>
              <w:rPr>
                <w:rFonts w:ascii="Arial"/>
                <w:sz w:val="21"/>
              </w:rPr>
            </w:pPr>
          </w:p>
          <w:p w14:paraId="3AA95047">
            <w:pPr>
              <w:pStyle w:val="6"/>
              <w:spacing w:before="26" w:line="229" w:lineRule="auto"/>
              <w:ind w:left="95"/>
            </w:pPr>
            <w:r>
              <w:rPr>
                <w:spacing w:val="5"/>
              </w:rPr>
              <w:t>行政处罚</w:t>
            </w:r>
          </w:p>
        </w:tc>
        <w:tc>
          <w:tcPr>
            <w:tcW w:w="879" w:type="dxa"/>
            <w:vAlign w:val="top"/>
          </w:tcPr>
          <w:p w14:paraId="5A018A26">
            <w:pPr>
              <w:pStyle w:val="6"/>
              <w:spacing w:before="158" w:line="231" w:lineRule="auto"/>
              <w:ind w:left="185"/>
            </w:pPr>
            <w:r>
              <w:rPr>
                <w:spacing w:val="4"/>
              </w:rPr>
              <w:t>药品监督管理</w:t>
            </w:r>
          </w:p>
          <w:p w14:paraId="048DA60F">
            <w:pPr>
              <w:pStyle w:val="6"/>
              <w:spacing w:before="13" w:line="230" w:lineRule="auto"/>
              <w:ind w:left="180"/>
            </w:pPr>
            <w:r>
              <w:rPr>
                <w:spacing w:val="4"/>
              </w:rPr>
              <w:t>部门（省级、</w:t>
            </w:r>
          </w:p>
          <w:p w14:paraId="749BFE55">
            <w:pPr>
              <w:pStyle w:val="6"/>
              <w:spacing w:before="14" w:line="230" w:lineRule="auto"/>
              <w:ind w:left="184"/>
            </w:pPr>
            <w:r>
              <w:rPr>
                <w:spacing w:val="4"/>
              </w:rPr>
              <w:t>市级、县级）</w:t>
            </w:r>
          </w:p>
        </w:tc>
        <w:tc>
          <w:tcPr>
            <w:tcW w:w="1259" w:type="dxa"/>
            <w:vAlign w:val="top"/>
          </w:tcPr>
          <w:p w14:paraId="25A07B64">
            <w:pPr>
              <w:pStyle w:val="6"/>
              <w:spacing w:before="214"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49CD0D89">
            <w:pPr>
              <w:pStyle w:val="6"/>
              <w:spacing w:before="214" w:line="263" w:lineRule="auto"/>
              <w:ind w:left="23" w:right="24" w:firstLine="80"/>
            </w:pPr>
            <w:r>
              <w:rPr>
                <w:spacing w:val="6"/>
              </w:rPr>
              <w:t>《药品网络销售监督管理办法 》第三十三条：违反本办法第八条第二款规定</w:t>
            </w:r>
            <w:r>
              <w:rPr>
                <w:spacing w:val="16"/>
              </w:rPr>
              <w:t xml:space="preserve"> </w:t>
            </w:r>
            <w:r>
              <w:rPr>
                <w:spacing w:val="6"/>
              </w:rPr>
              <w:t>，通过网络销售国家实行特殊管理的药品，法律、行政法规已有规定的</w:t>
            </w:r>
            <w:r>
              <w:rPr>
                <w:spacing w:val="15"/>
                <w:w w:val="101"/>
              </w:rPr>
              <w:t xml:space="preserve"> </w:t>
            </w:r>
            <w:r>
              <w:rPr>
                <w:spacing w:val="6"/>
              </w:rPr>
              <w:t>，依照法律、行政法规的规定处罚 。法律、行政法规未作规定的</w:t>
            </w:r>
            <w:r>
              <w:rPr>
                <w:spacing w:val="15"/>
                <w:w w:val="102"/>
              </w:rPr>
              <w:t xml:space="preserve"> </w:t>
            </w:r>
            <w:r>
              <w:rPr>
                <w:spacing w:val="6"/>
              </w:rPr>
              <w:t>，责令限期改正，处5万元</w:t>
            </w:r>
            <w:r>
              <w:rPr>
                <w:spacing w:val="5"/>
              </w:rPr>
              <w:t>以上10万元以下罚款；造成危害后果的</w:t>
            </w:r>
            <w:r>
              <w:rPr>
                <w:spacing w:val="15"/>
                <w:w w:val="101"/>
              </w:rPr>
              <w:t xml:space="preserve"> </w:t>
            </w:r>
            <w:r>
              <w:rPr>
                <w:spacing w:val="5"/>
              </w:rPr>
              <w:t>，处</w:t>
            </w:r>
            <w:r>
              <w:t xml:space="preserve"> </w:t>
            </w:r>
            <w:r>
              <w:rPr>
                <w:spacing w:val="4"/>
              </w:rPr>
              <w:t>10万元以上20万元以下罚款。</w:t>
            </w:r>
          </w:p>
        </w:tc>
        <w:tc>
          <w:tcPr>
            <w:tcW w:w="371" w:type="dxa"/>
            <w:vAlign w:val="top"/>
          </w:tcPr>
          <w:p w14:paraId="41123208">
            <w:pPr>
              <w:rPr>
                <w:rFonts w:ascii="Arial"/>
                <w:sz w:val="21"/>
              </w:rPr>
            </w:pPr>
          </w:p>
        </w:tc>
      </w:tr>
      <w:tr w14:paraId="7DBB0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1C480F28">
            <w:pPr>
              <w:pStyle w:val="6"/>
              <w:spacing w:before="205" w:line="108" w:lineRule="exact"/>
              <w:ind w:left="248"/>
            </w:pPr>
            <w:r>
              <w:rPr>
                <w:position w:val="1"/>
              </w:rPr>
              <w:t>990</w:t>
            </w:r>
          </w:p>
        </w:tc>
        <w:tc>
          <w:tcPr>
            <w:tcW w:w="1682" w:type="dxa"/>
            <w:vAlign w:val="top"/>
          </w:tcPr>
          <w:p w14:paraId="3A58577F">
            <w:pPr>
              <w:pStyle w:val="6"/>
              <w:spacing w:before="149" w:line="262" w:lineRule="auto"/>
              <w:ind w:left="17" w:right="18"/>
            </w:pPr>
            <w:r>
              <w:rPr>
                <w:spacing w:val="6"/>
              </w:rPr>
              <w:t>对通过网络向个人销售处方药的，未确保处</w:t>
            </w:r>
            <w:r>
              <w:t xml:space="preserve"> </w:t>
            </w:r>
            <w:r>
              <w:rPr>
                <w:spacing w:val="5"/>
              </w:rPr>
              <w:t>方来源真实</w:t>
            </w:r>
            <w:r>
              <w:rPr>
                <w:spacing w:val="22"/>
              </w:rPr>
              <w:t xml:space="preserve"> </w:t>
            </w:r>
            <w:r>
              <w:rPr>
                <w:spacing w:val="5"/>
              </w:rPr>
              <w:t>、可靠，未实行实名制的处罚</w:t>
            </w:r>
          </w:p>
        </w:tc>
        <w:tc>
          <w:tcPr>
            <w:tcW w:w="536" w:type="dxa"/>
            <w:vAlign w:val="top"/>
          </w:tcPr>
          <w:p w14:paraId="330D39AC">
            <w:pPr>
              <w:pStyle w:val="6"/>
              <w:spacing w:before="205" w:line="229" w:lineRule="auto"/>
              <w:ind w:left="95"/>
            </w:pPr>
            <w:r>
              <w:rPr>
                <w:spacing w:val="5"/>
              </w:rPr>
              <w:t>行政处罚</w:t>
            </w:r>
          </w:p>
        </w:tc>
        <w:tc>
          <w:tcPr>
            <w:tcW w:w="879" w:type="dxa"/>
            <w:vAlign w:val="top"/>
          </w:tcPr>
          <w:p w14:paraId="2598EEAB">
            <w:pPr>
              <w:pStyle w:val="6"/>
              <w:spacing w:before="91" w:line="231" w:lineRule="auto"/>
              <w:ind w:left="185"/>
            </w:pPr>
            <w:r>
              <w:rPr>
                <w:spacing w:val="4"/>
              </w:rPr>
              <w:t>药品监督管理</w:t>
            </w:r>
          </w:p>
          <w:p w14:paraId="3E8167DA">
            <w:pPr>
              <w:pStyle w:val="6"/>
              <w:spacing w:before="13" w:line="230" w:lineRule="auto"/>
              <w:ind w:left="180"/>
            </w:pPr>
            <w:r>
              <w:rPr>
                <w:spacing w:val="4"/>
              </w:rPr>
              <w:t>部门（省级、</w:t>
            </w:r>
          </w:p>
          <w:p w14:paraId="73DA9644">
            <w:pPr>
              <w:pStyle w:val="6"/>
              <w:spacing w:before="14" w:line="230" w:lineRule="auto"/>
              <w:ind w:left="184"/>
            </w:pPr>
            <w:r>
              <w:rPr>
                <w:spacing w:val="4"/>
              </w:rPr>
              <w:t>市级、县级）</w:t>
            </w:r>
          </w:p>
        </w:tc>
        <w:tc>
          <w:tcPr>
            <w:tcW w:w="1259" w:type="dxa"/>
            <w:vAlign w:val="top"/>
          </w:tcPr>
          <w:p w14:paraId="60CA455E">
            <w:pPr>
              <w:pStyle w:val="6"/>
              <w:spacing w:before="149"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2C8BACDA">
            <w:pPr>
              <w:pStyle w:val="6"/>
              <w:spacing w:before="205" w:line="229" w:lineRule="auto"/>
              <w:ind w:left="104"/>
            </w:pPr>
            <w:r>
              <w:rPr>
                <w:spacing w:val="6"/>
              </w:rPr>
              <w:t>《药品网络销售监督管理办法 》第三十四条第一款：违反本办法第九条第一款的规定</w:t>
            </w:r>
            <w:r>
              <w:rPr>
                <w:spacing w:val="16"/>
              </w:rPr>
              <w:t xml:space="preserve"> </w:t>
            </w:r>
            <w:r>
              <w:rPr>
                <w:spacing w:val="6"/>
              </w:rPr>
              <w:t>，责令限期改正</w:t>
            </w:r>
            <w:r>
              <w:rPr>
                <w:spacing w:val="15"/>
                <w:w w:val="101"/>
              </w:rPr>
              <w:t xml:space="preserve"> </w:t>
            </w:r>
            <w:r>
              <w:rPr>
                <w:spacing w:val="6"/>
              </w:rPr>
              <w:t>，处3万元以上5万元以下罚</w:t>
            </w:r>
            <w:r>
              <w:rPr>
                <w:spacing w:val="5"/>
              </w:rPr>
              <w:t>款；情节严重的，处5万元以上10万元以下罚款。</w:t>
            </w:r>
          </w:p>
        </w:tc>
        <w:tc>
          <w:tcPr>
            <w:tcW w:w="371" w:type="dxa"/>
            <w:vAlign w:val="top"/>
          </w:tcPr>
          <w:p w14:paraId="288F6045">
            <w:pPr>
              <w:rPr>
                <w:rFonts w:ascii="Arial"/>
                <w:sz w:val="21"/>
              </w:rPr>
            </w:pPr>
          </w:p>
        </w:tc>
      </w:tr>
      <w:tr w14:paraId="40443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16" w:type="dxa"/>
            <w:vAlign w:val="top"/>
          </w:tcPr>
          <w:p w14:paraId="5A7D7E45">
            <w:pPr>
              <w:spacing w:line="338" w:lineRule="auto"/>
              <w:rPr>
                <w:rFonts w:ascii="Arial"/>
                <w:sz w:val="21"/>
              </w:rPr>
            </w:pPr>
          </w:p>
          <w:p w14:paraId="7D83A9B1">
            <w:pPr>
              <w:pStyle w:val="6"/>
              <w:spacing w:before="26" w:line="108" w:lineRule="exact"/>
              <w:ind w:left="248"/>
            </w:pPr>
            <w:r>
              <w:rPr>
                <w:position w:val="1"/>
              </w:rPr>
              <w:t>991</w:t>
            </w:r>
          </w:p>
        </w:tc>
        <w:tc>
          <w:tcPr>
            <w:tcW w:w="1682" w:type="dxa"/>
            <w:vAlign w:val="top"/>
          </w:tcPr>
          <w:p w14:paraId="4B5048F1">
            <w:pPr>
              <w:pStyle w:val="6"/>
              <w:spacing w:before="196" w:line="263" w:lineRule="auto"/>
              <w:ind w:left="15" w:right="18" w:firstLine="2"/>
            </w:pPr>
            <w:r>
              <w:rPr>
                <w:spacing w:val="6"/>
              </w:rPr>
              <w:t>对药品网络零售企业未与电子处方提供单位</w:t>
            </w:r>
            <w:r>
              <w:t xml:space="preserve"> </w:t>
            </w:r>
            <w:r>
              <w:rPr>
                <w:spacing w:val="5"/>
              </w:rPr>
              <w:t>签订协议</w:t>
            </w:r>
            <w:r>
              <w:rPr>
                <w:spacing w:val="24"/>
              </w:rPr>
              <w:t xml:space="preserve"> </w:t>
            </w:r>
            <w:r>
              <w:rPr>
                <w:spacing w:val="5"/>
              </w:rPr>
              <w:t>，未严格按照有关规定进行处方</w:t>
            </w:r>
            <w:r>
              <w:t xml:space="preserve">  </w:t>
            </w:r>
            <w:r>
              <w:rPr>
                <w:spacing w:val="6"/>
              </w:rPr>
              <w:t>审核调配，未对已经使用的电子处方未进行</w:t>
            </w:r>
            <w:r>
              <w:rPr>
                <w:spacing w:val="3"/>
              </w:rPr>
              <w:t xml:space="preserve"> </w:t>
            </w:r>
            <w:r>
              <w:rPr>
                <w:spacing w:val="6"/>
              </w:rPr>
              <w:t>标记，或处方重复使用的处罚</w:t>
            </w:r>
          </w:p>
        </w:tc>
        <w:tc>
          <w:tcPr>
            <w:tcW w:w="536" w:type="dxa"/>
            <w:vAlign w:val="top"/>
          </w:tcPr>
          <w:p w14:paraId="4A98F837">
            <w:pPr>
              <w:spacing w:line="338" w:lineRule="auto"/>
              <w:rPr>
                <w:rFonts w:ascii="Arial"/>
                <w:sz w:val="21"/>
              </w:rPr>
            </w:pPr>
          </w:p>
          <w:p w14:paraId="2AEBFC94">
            <w:pPr>
              <w:pStyle w:val="6"/>
              <w:spacing w:before="26" w:line="229" w:lineRule="auto"/>
              <w:ind w:left="95"/>
            </w:pPr>
            <w:r>
              <w:rPr>
                <w:spacing w:val="5"/>
              </w:rPr>
              <w:t>行政处罚</w:t>
            </w:r>
          </w:p>
        </w:tc>
        <w:tc>
          <w:tcPr>
            <w:tcW w:w="879" w:type="dxa"/>
            <w:vAlign w:val="top"/>
          </w:tcPr>
          <w:p w14:paraId="1390FEFB">
            <w:pPr>
              <w:pStyle w:val="6"/>
              <w:spacing w:before="252" w:line="231" w:lineRule="auto"/>
              <w:ind w:left="185"/>
            </w:pPr>
            <w:r>
              <w:rPr>
                <w:spacing w:val="4"/>
              </w:rPr>
              <w:t>药品监督管理</w:t>
            </w:r>
          </w:p>
          <w:p w14:paraId="1BF6E6B0">
            <w:pPr>
              <w:pStyle w:val="6"/>
              <w:spacing w:before="13" w:line="230" w:lineRule="auto"/>
              <w:ind w:left="180"/>
            </w:pPr>
            <w:r>
              <w:rPr>
                <w:spacing w:val="4"/>
              </w:rPr>
              <w:t>部门（省级、</w:t>
            </w:r>
          </w:p>
          <w:p w14:paraId="496B2B7A">
            <w:pPr>
              <w:pStyle w:val="6"/>
              <w:spacing w:before="15" w:line="230" w:lineRule="auto"/>
              <w:ind w:left="184"/>
            </w:pPr>
            <w:r>
              <w:rPr>
                <w:spacing w:val="4"/>
              </w:rPr>
              <w:t>市级、县级）</w:t>
            </w:r>
          </w:p>
        </w:tc>
        <w:tc>
          <w:tcPr>
            <w:tcW w:w="1259" w:type="dxa"/>
            <w:vAlign w:val="top"/>
          </w:tcPr>
          <w:p w14:paraId="7D386D14">
            <w:pPr>
              <w:spacing w:line="282" w:lineRule="auto"/>
              <w:rPr>
                <w:rFonts w:ascii="Arial"/>
                <w:sz w:val="21"/>
              </w:rPr>
            </w:pPr>
          </w:p>
          <w:p w14:paraId="35F046AA">
            <w:pPr>
              <w:pStyle w:val="6"/>
              <w:spacing w:before="26"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00395C05">
            <w:pPr>
              <w:spacing w:line="338" w:lineRule="auto"/>
              <w:rPr>
                <w:rFonts w:ascii="Arial"/>
                <w:sz w:val="21"/>
              </w:rPr>
            </w:pPr>
          </w:p>
          <w:p w14:paraId="2C905E3C">
            <w:pPr>
              <w:pStyle w:val="6"/>
              <w:spacing w:before="26" w:line="229" w:lineRule="auto"/>
              <w:ind w:left="104"/>
            </w:pPr>
            <w:r>
              <w:rPr>
                <w:spacing w:val="6"/>
              </w:rPr>
              <w:t>《药品网络销售监督管理办法 》第三十四条第一款：违反本办法第九条第二款的规定</w:t>
            </w:r>
            <w:r>
              <w:rPr>
                <w:spacing w:val="16"/>
              </w:rPr>
              <w:t xml:space="preserve"> </w:t>
            </w:r>
            <w:r>
              <w:rPr>
                <w:spacing w:val="6"/>
              </w:rPr>
              <w:t>，责令限期改正</w:t>
            </w:r>
            <w:r>
              <w:rPr>
                <w:spacing w:val="15"/>
                <w:w w:val="101"/>
              </w:rPr>
              <w:t xml:space="preserve"> </w:t>
            </w:r>
            <w:r>
              <w:rPr>
                <w:spacing w:val="6"/>
              </w:rPr>
              <w:t>，处3万元以上5万元以下罚</w:t>
            </w:r>
            <w:r>
              <w:rPr>
                <w:spacing w:val="5"/>
              </w:rPr>
              <w:t>款；情节严重的，处5万元以上10万元以下罚款。</w:t>
            </w:r>
          </w:p>
        </w:tc>
        <w:tc>
          <w:tcPr>
            <w:tcW w:w="371" w:type="dxa"/>
            <w:vAlign w:val="top"/>
          </w:tcPr>
          <w:p w14:paraId="7205B74F">
            <w:pPr>
              <w:rPr>
                <w:rFonts w:ascii="Arial"/>
                <w:sz w:val="21"/>
              </w:rPr>
            </w:pPr>
          </w:p>
        </w:tc>
      </w:tr>
      <w:tr w14:paraId="17C7A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16" w:type="dxa"/>
            <w:vAlign w:val="top"/>
          </w:tcPr>
          <w:p w14:paraId="7CEDF269">
            <w:pPr>
              <w:pStyle w:val="6"/>
              <w:spacing w:before="225" w:line="108" w:lineRule="exact"/>
              <w:ind w:left="248"/>
            </w:pPr>
            <w:r>
              <w:rPr>
                <w:position w:val="1"/>
              </w:rPr>
              <w:t>992</w:t>
            </w:r>
          </w:p>
        </w:tc>
        <w:tc>
          <w:tcPr>
            <w:tcW w:w="1682" w:type="dxa"/>
            <w:vAlign w:val="top"/>
          </w:tcPr>
          <w:p w14:paraId="1C5B00A2">
            <w:pPr>
              <w:pStyle w:val="6"/>
              <w:spacing w:before="112" w:line="262" w:lineRule="auto"/>
              <w:ind w:left="17" w:right="18"/>
              <w:jc w:val="both"/>
            </w:pPr>
            <w:r>
              <w:rPr>
                <w:spacing w:val="6"/>
              </w:rPr>
              <w:t>对第三方平台承接电子处方的，未对电子处</w:t>
            </w:r>
            <w:r>
              <w:t xml:space="preserve"> </w:t>
            </w:r>
            <w:r>
              <w:rPr>
                <w:spacing w:val="6"/>
              </w:rPr>
              <w:t>方提供单位的情况进行核实，未签订协议的</w:t>
            </w:r>
            <w:r>
              <w:rPr>
                <w:spacing w:val="1"/>
              </w:rPr>
              <w:t xml:space="preserve"> </w:t>
            </w:r>
            <w:r>
              <w:rPr>
                <w:spacing w:val="3"/>
              </w:rPr>
              <w:t>处罚</w:t>
            </w:r>
          </w:p>
        </w:tc>
        <w:tc>
          <w:tcPr>
            <w:tcW w:w="536" w:type="dxa"/>
            <w:vAlign w:val="top"/>
          </w:tcPr>
          <w:p w14:paraId="42D7D730">
            <w:pPr>
              <w:pStyle w:val="6"/>
              <w:spacing w:before="225" w:line="229" w:lineRule="auto"/>
              <w:ind w:left="95"/>
            </w:pPr>
            <w:r>
              <w:rPr>
                <w:spacing w:val="5"/>
              </w:rPr>
              <w:t>行政处罚</w:t>
            </w:r>
          </w:p>
        </w:tc>
        <w:tc>
          <w:tcPr>
            <w:tcW w:w="879" w:type="dxa"/>
            <w:vAlign w:val="top"/>
          </w:tcPr>
          <w:p w14:paraId="44E2E45F">
            <w:pPr>
              <w:pStyle w:val="6"/>
              <w:spacing w:before="112" w:line="231" w:lineRule="auto"/>
              <w:ind w:left="185"/>
            </w:pPr>
            <w:r>
              <w:rPr>
                <w:spacing w:val="4"/>
              </w:rPr>
              <w:t>药品监督管理</w:t>
            </w:r>
          </w:p>
          <w:p w14:paraId="4C06019E">
            <w:pPr>
              <w:pStyle w:val="6"/>
              <w:spacing w:before="12" w:line="230" w:lineRule="auto"/>
              <w:ind w:left="180"/>
            </w:pPr>
            <w:r>
              <w:rPr>
                <w:spacing w:val="4"/>
              </w:rPr>
              <w:t>部门（省级、</w:t>
            </w:r>
          </w:p>
          <w:p w14:paraId="4F4BFC7B">
            <w:pPr>
              <w:pStyle w:val="6"/>
              <w:spacing w:before="14" w:line="230" w:lineRule="auto"/>
              <w:ind w:left="184"/>
            </w:pPr>
            <w:r>
              <w:rPr>
                <w:spacing w:val="4"/>
              </w:rPr>
              <w:t>市级、县级）</w:t>
            </w:r>
          </w:p>
        </w:tc>
        <w:tc>
          <w:tcPr>
            <w:tcW w:w="1259" w:type="dxa"/>
            <w:vAlign w:val="top"/>
          </w:tcPr>
          <w:p w14:paraId="17CAE450">
            <w:pPr>
              <w:pStyle w:val="6"/>
              <w:spacing w:before="168"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79E02D06">
            <w:pPr>
              <w:pStyle w:val="6"/>
              <w:spacing w:before="225" w:line="229" w:lineRule="auto"/>
              <w:ind w:left="104"/>
            </w:pPr>
            <w:r>
              <w:rPr>
                <w:spacing w:val="6"/>
              </w:rPr>
              <w:t>《药品网络销售监督管理办法 》第三十四条第二款：违反本办法第九条第三款的规定</w:t>
            </w:r>
            <w:r>
              <w:rPr>
                <w:spacing w:val="16"/>
              </w:rPr>
              <w:t xml:space="preserve"> </w:t>
            </w:r>
            <w:r>
              <w:rPr>
                <w:spacing w:val="6"/>
              </w:rPr>
              <w:t>，责令限期改正</w:t>
            </w:r>
            <w:r>
              <w:rPr>
                <w:spacing w:val="15"/>
                <w:w w:val="101"/>
              </w:rPr>
              <w:t xml:space="preserve"> </w:t>
            </w:r>
            <w:r>
              <w:rPr>
                <w:spacing w:val="5"/>
              </w:rPr>
              <w:t>，处5万元以上10万元以下罚款；造成危害后果的</w:t>
            </w:r>
            <w:r>
              <w:rPr>
                <w:spacing w:val="15"/>
                <w:w w:val="101"/>
              </w:rPr>
              <w:t xml:space="preserve"> </w:t>
            </w:r>
            <w:r>
              <w:rPr>
                <w:spacing w:val="5"/>
              </w:rPr>
              <w:t>，处10万元以上20万元以下罚款。</w:t>
            </w:r>
          </w:p>
        </w:tc>
        <w:tc>
          <w:tcPr>
            <w:tcW w:w="371" w:type="dxa"/>
            <w:vAlign w:val="top"/>
          </w:tcPr>
          <w:p w14:paraId="7A03D983">
            <w:pPr>
              <w:rPr>
                <w:rFonts w:ascii="Arial"/>
                <w:sz w:val="21"/>
              </w:rPr>
            </w:pPr>
          </w:p>
        </w:tc>
      </w:tr>
      <w:tr w14:paraId="3F8A7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16" w:type="dxa"/>
            <w:vAlign w:val="top"/>
          </w:tcPr>
          <w:p w14:paraId="29B45912">
            <w:pPr>
              <w:spacing w:line="241" w:lineRule="auto"/>
              <w:rPr>
                <w:rFonts w:ascii="Arial"/>
                <w:sz w:val="21"/>
              </w:rPr>
            </w:pPr>
          </w:p>
          <w:p w14:paraId="321420A4">
            <w:pPr>
              <w:pStyle w:val="6"/>
              <w:spacing w:before="26" w:line="108" w:lineRule="exact"/>
              <w:ind w:left="248"/>
            </w:pPr>
            <w:r>
              <w:rPr>
                <w:position w:val="1"/>
              </w:rPr>
              <w:t>993</w:t>
            </w:r>
          </w:p>
        </w:tc>
        <w:tc>
          <w:tcPr>
            <w:tcW w:w="1682" w:type="dxa"/>
            <w:vAlign w:val="top"/>
          </w:tcPr>
          <w:p w14:paraId="5C76A70D">
            <w:pPr>
              <w:pStyle w:val="6"/>
              <w:spacing w:before="154" w:line="262" w:lineRule="auto"/>
              <w:ind w:left="17" w:right="18"/>
            </w:pPr>
            <w:r>
              <w:rPr>
                <w:spacing w:val="6"/>
              </w:rPr>
              <w:t>对药品网络零售企业接收的处方为纸质处方</w:t>
            </w:r>
            <w:r>
              <w:t xml:space="preserve"> </w:t>
            </w:r>
            <w:r>
              <w:rPr>
                <w:spacing w:val="5"/>
              </w:rPr>
              <w:t>影印版本的</w:t>
            </w:r>
            <w:r>
              <w:rPr>
                <w:spacing w:val="20"/>
                <w:w w:val="102"/>
              </w:rPr>
              <w:t xml:space="preserve"> </w:t>
            </w:r>
            <w:r>
              <w:rPr>
                <w:spacing w:val="5"/>
              </w:rPr>
              <w:t>，未采取有效措施避免处方重</w:t>
            </w:r>
            <w:r>
              <w:t xml:space="preserve">  </w:t>
            </w:r>
            <w:r>
              <w:rPr>
                <w:spacing w:val="5"/>
              </w:rPr>
              <w:t>复使用的处罚</w:t>
            </w:r>
          </w:p>
        </w:tc>
        <w:tc>
          <w:tcPr>
            <w:tcW w:w="536" w:type="dxa"/>
            <w:vAlign w:val="top"/>
          </w:tcPr>
          <w:p w14:paraId="06B60366">
            <w:pPr>
              <w:spacing w:line="241" w:lineRule="auto"/>
              <w:rPr>
                <w:rFonts w:ascii="Arial"/>
                <w:sz w:val="21"/>
              </w:rPr>
            </w:pPr>
          </w:p>
          <w:p w14:paraId="1A289717">
            <w:pPr>
              <w:pStyle w:val="6"/>
              <w:spacing w:before="26" w:line="229" w:lineRule="auto"/>
              <w:ind w:left="95"/>
            </w:pPr>
            <w:r>
              <w:rPr>
                <w:spacing w:val="5"/>
              </w:rPr>
              <w:t>行政处罚</w:t>
            </w:r>
          </w:p>
        </w:tc>
        <w:tc>
          <w:tcPr>
            <w:tcW w:w="879" w:type="dxa"/>
            <w:vAlign w:val="top"/>
          </w:tcPr>
          <w:p w14:paraId="42325EF7">
            <w:pPr>
              <w:pStyle w:val="6"/>
              <w:spacing w:before="155" w:line="231" w:lineRule="auto"/>
              <w:ind w:left="185"/>
            </w:pPr>
            <w:r>
              <w:rPr>
                <w:spacing w:val="4"/>
              </w:rPr>
              <w:t>药品监督管理</w:t>
            </w:r>
          </w:p>
          <w:p w14:paraId="7E2C07F2">
            <w:pPr>
              <w:pStyle w:val="6"/>
              <w:spacing w:before="13" w:line="230" w:lineRule="auto"/>
              <w:ind w:left="180"/>
            </w:pPr>
            <w:r>
              <w:rPr>
                <w:spacing w:val="4"/>
              </w:rPr>
              <w:t>部门（省级、</w:t>
            </w:r>
          </w:p>
          <w:p w14:paraId="3C5259E2">
            <w:pPr>
              <w:pStyle w:val="6"/>
              <w:spacing w:before="13" w:line="230" w:lineRule="auto"/>
              <w:ind w:left="184"/>
            </w:pPr>
            <w:r>
              <w:rPr>
                <w:spacing w:val="4"/>
              </w:rPr>
              <w:t>市级、县级）</w:t>
            </w:r>
          </w:p>
        </w:tc>
        <w:tc>
          <w:tcPr>
            <w:tcW w:w="1259" w:type="dxa"/>
            <w:vAlign w:val="top"/>
          </w:tcPr>
          <w:p w14:paraId="30D7881A">
            <w:pPr>
              <w:pStyle w:val="6"/>
              <w:spacing w:before="211" w:line="264"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33492DDA">
            <w:pPr>
              <w:spacing w:line="241" w:lineRule="auto"/>
              <w:rPr>
                <w:rFonts w:ascii="Arial"/>
                <w:sz w:val="21"/>
              </w:rPr>
            </w:pPr>
          </w:p>
          <w:p w14:paraId="4ADF871E">
            <w:pPr>
              <w:pStyle w:val="6"/>
              <w:spacing w:before="26" w:line="229" w:lineRule="auto"/>
              <w:ind w:left="104"/>
            </w:pPr>
            <w:r>
              <w:rPr>
                <w:spacing w:val="6"/>
              </w:rPr>
              <w:t>《药品网络销售监督管理办法 》第三十四条第三款：违反本办法第九条第四款的规定</w:t>
            </w:r>
            <w:r>
              <w:rPr>
                <w:spacing w:val="16"/>
              </w:rPr>
              <w:t xml:space="preserve"> </w:t>
            </w:r>
            <w:r>
              <w:rPr>
                <w:spacing w:val="6"/>
              </w:rPr>
              <w:t>，责令限期改正</w:t>
            </w:r>
            <w:r>
              <w:rPr>
                <w:spacing w:val="15"/>
                <w:w w:val="101"/>
              </w:rPr>
              <w:t xml:space="preserve"> </w:t>
            </w:r>
            <w:r>
              <w:rPr>
                <w:spacing w:val="6"/>
              </w:rPr>
              <w:t>，处1万元以上3万元以下罚款；</w:t>
            </w:r>
            <w:r>
              <w:rPr>
                <w:spacing w:val="5"/>
              </w:rPr>
              <w:t>情节严重的，处3万元以上5万元以下罚款。</w:t>
            </w:r>
          </w:p>
        </w:tc>
        <w:tc>
          <w:tcPr>
            <w:tcW w:w="371" w:type="dxa"/>
            <w:vAlign w:val="top"/>
          </w:tcPr>
          <w:p w14:paraId="748757B2">
            <w:pPr>
              <w:rPr>
                <w:rFonts w:ascii="Arial"/>
                <w:sz w:val="21"/>
              </w:rPr>
            </w:pPr>
          </w:p>
        </w:tc>
      </w:tr>
      <w:tr w14:paraId="1495D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593D7663">
            <w:pPr>
              <w:pStyle w:val="6"/>
              <w:spacing w:before="209" w:line="108" w:lineRule="exact"/>
              <w:ind w:left="248"/>
            </w:pPr>
            <w:r>
              <w:rPr>
                <w:position w:val="1"/>
              </w:rPr>
              <w:t>994</w:t>
            </w:r>
          </w:p>
        </w:tc>
        <w:tc>
          <w:tcPr>
            <w:tcW w:w="1682" w:type="dxa"/>
            <w:vAlign w:val="top"/>
          </w:tcPr>
          <w:p w14:paraId="05A7BF6E">
            <w:pPr>
              <w:pStyle w:val="6"/>
              <w:spacing w:before="37" w:line="254" w:lineRule="auto"/>
              <w:ind w:left="17" w:right="18"/>
            </w:pPr>
            <w:r>
              <w:rPr>
                <w:spacing w:val="6"/>
              </w:rPr>
              <w:t>对药品网络销售企业未向药品监督管理部门</w:t>
            </w:r>
            <w:r>
              <w:t xml:space="preserve"> </w:t>
            </w:r>
            <w:r>
              <w:rPr>
                <w:spacing w:val="6"/>
              </w:rPr>
              <w:t>报告企业名称、网站名称、应用程序名称、</w:t>
            </w:r>
            <w:r>
              <w:t xml:space="preserve"> IP</w:t>
            </w:r>
            <w:r>
              <w:rPr>
                <w:spacing w:val="6"/>
              </w:rPr>
              <w:t xml:space="preserve">地址、域名、药品生产许可证或者药品经 </w:t>
            </w:r>
            <w:r>
              <w:rPr>
                <w:spacing w:val="5"/>
              </w:rPr>
              <w:t>营许可证等信息的处罚</w:t>
            </w:r>
          </w:p>
        </w:tc>
        <w:tc>
          <w:tcPr>
            <w:tcW w:w="536" w:type="dxa"/>
            <w:vAlign w:val="top"/>
          </w:tcPr>
          <w:p w14:paraId="25131FF9">
            <w:pPr>
              <w:pStyle w:val="6"/>
              <w:spacing w:before="209" w:line="229" w:lineRule="auto"/>
              <w:ind w:left="95"/>
            </w:pPr>
            <w:r>
              <w:rPr>
                <w:spacing w:val="5"/>
              </w:rPr>
              <w:t>行政处罚</w:t>
            </w:r>
          </w:p>
        </w:tc>
        <w:tc>
          <w:tcPr>
            <w:tcW w:w="879" w:type="dxa"/>
            <w:vAlign w:val="top"/>
          </w:tcPr>
          <w:p w14:paraId="39CF7696">
            <w:pPr>
              <w:pStyle w:val="6"/>
              <w:spacing w:before="95" w:line="231" w:lineRule="auto"/>
              <w:ind w:left="185"/>
            </w:pPr>
            <w:r>
              <w:rPr>
                <w:spacing w:val="4"/>
              </w:rPr>
              <w:t>药品监督管理</w:t>
            </w:r>
          </w:p>
          <w:p w14:paraId="1FAEDF1A">
            <w:pPr>
              <w:pStyle w:val="6"/>
              <w:spacing w:before="13" w:line="230" w:lineRule="auto"/>
              <w:ind w:left="180"/>
            </w:pPr>
            <w:r>
              <w:rPr>
                <w:spacing w:val="4"/>
              </w:rPr>
              <w:t>部门（省级、</w:t>
            </w:r>
          </w:p>
          <w:p w14:paraId="533878D3">
            <w:pPr>
              <w:pStyle w:val="6"/>
              <w:spacing w:before="14" w:line="230" w:lineRule="auto"/>
              <w:ind w:left="184"/>
            </w:pPr>
            <w:r>
              <w:rPr>
                <w:spacing w:val="4"/>
              </w:rPr>
              <w:t>市级、县级）</w:t>
            </w:r>
          </w:p>
        </w:tc>
        <w:tc>
          <w:tcPr>
            <w:tcW w:w="1259" w:type="dxa"/>
            <w:vAlign w:val="top"/>
          </w:tcPr>
          <w:p w14:paraId="76316B16">
            <w:pPr>
              <w:pStyle w:val="6"/>
              <w:spacing w:before="151"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29E8A6F0">
            <w:pPr>
              <w:pStyle w:val="6"/>
              <w:spacing w:before="209" w:line="229" w:lineRule="auto"/>
              <w:ind w:left="104"/>
            </w:pPr>
            <w:r>
              <w:rPr>
                <w:spacing w:val="6"/>
              </w:rPr>
              <w:t>《药品网络销售监督管理办法 》第三十五条：违反本办法第十一条的规定</w:t>
            </w:r>
            <w:r>
              <w:rPr>
                <w:spacing w:val="16"/>
              </w:rPr>
              <w:t xml:space="preserve"> </w:t>
            </w:r>
            <w:r>
              <w:rPr>
                <w:spacing w:val="6"/>
              </w:rPr>
              <w:t>，责令限期改正；逾期不改正的，处1万元以上3万元以下罚款；情节严重的，处3万元以上5</w:t>
            </w:r>
            <w:r>
              <w:rPr>
                <w:spacing w:val="5"/>
              </w:rPr>
              <w:t>万元以下罚款。</w:t>
            </w:r>
          </w:p>
        </w:tc>
        <w:tc>
          <w:tcPr>
            <w:tcW w:w="371" w:type="dxa"/>
            <w:vAlign w:val="top"/>
          </w:tcPr>
          <w:p w14:paraId="26F176B6">
            <w:pPr>
              <w:rPr>
                <w:rFonts w:ascii="Arial"/>
                <w:sz w:val="21"/>
              </w:rPr>
            </w:pPr>
          </w:p>
        </w:tc>
      </w:tr>
      <w:tr w14:paraId="1E24C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16" w:type="dxa"/>
            <w:vAlign w:val="top"/>
          </w:tcPr>
          <w:p w14:paraId="7C7BB10A">
            <w:pPr>
              <w:pStyle w:val="6"/>
              <w:spacing w:before="226" w:line="108" w:lineRule="exact"/>
              <w:ind w:left="248"/>
            </w:pPr>
            <w:r>
              <w:rPr>
                <w:position w:val="1"/>
              </w:rPr>
              <w:t>995</w:t>
            </w:r>
          </w:p>
        </w:tc>
        <w:tc>
          <w:tcPr>
            <w:tcW w:w="1682" w:type="dxa"/>
            <w:vAlign w:val="top"/>
          </w:tcPr>
          <w:p w14:paraId="0476B97F">
            <w:pPr>
              <w:pStyle w:val="6"/>
              <w:spacing w:before="170" w:line="262" w:lineRule="auto"/>
              <w:ind w:left="20" w:right="18" w:hanging="3"/>
            </w:pPr>
            <w:r>
              <w:rPr>
                <w:spacing w:val="6"/>
              </w:rPr>
              <w:t>对药品网络销售企业信息发生变化的，未在</w:t>
            </w:r>
            <w:r>
              <w:t xml:space="preserve"> </w:t>
            </w:r>
            <w:r>
              <w:rPr>
                <w:spacing w:val="5"/>
              </w:rPr>
              <w:t>10个工作日内报告的处罚</w:t>
            </w:r>
          </w:p>
        </w:tc>
        <w:tc>
          <w:tcPr>
            <w:tcW w:w="536" w:type="dxa"/>
            <w:vAlign w:val="top"/>
          </w:tcPr>
          <w:p w14:paraId="00849FBE">
            <w:pPr>
              <w:pStyle w:val="6"/>
              <w:spacing w:before="226" w:line="229" w:lineRule="auto"/>
              <w:ind w:left="95"/>
            </w:pPr>
            <w:r>
              <w:rPr>
                <w:spacing w:val="5"/>
              </w:rPr>
              <w:t>行政处罚</w:t>
            </w:r>
          </w:p>
        </w:tc>
        <w:tc>
          <w:tcPr>
            <w:tcW w:w="879" w:type="dxa"/>
            <w:vAlign w:val="top"/>
          </w:tcPr>
          <w:p w14:paraId="41F07222">
            <w:pPr>
              <w:pStyle w:val="6"/>
              <w:spacing w:before="113" w:line="231" w:lineRule="auto"/>
              <w:ind w:left="185"/>
            </w:pPr>
            <w:r>
              <w:rPr>
                <w:spacing w:val="4"/>
              </w:rPr>
              <w:t>药品监督管理</w:t>
            </w:r>
          </w:p>
          <w:p w14:paraId="6E5F24C3">
            <w:pPr>
              <w:pStyle w:val="6"/>
              <w:spacing w:before="13" w:line="230" w:lineRule="auto"/>
              <w:ind w:left="180"/>
            </w:pPr>
            <w:r>
              <w:rPr>
                <w:spacing w:val="4"/>
              </w:rPr>
              <w:t>部门（省级、</w:t>
            </w:r>
          </w:p>
          <w:p w14:paraId="1CA35E42">
            <w:pPr>
              <w:pStyle w:val="6"/>
              <w:spacing w:before="14" w:line="230" w:lineRule="auto"/>
              <w:ind w:left="184"/>
            </w:pPr>
            <w:r>
              <w:rPr>
                <w:spacing w:val="4"/>
              </w:rPr>
              <w:t>市级、县级）</w:t>
            </w:r>
          </w:p>
        </w:tc>
        <w:tc>
          <w:tcPr>
            <w:tcW w:w="1259" w:type="dxa"/>
            <w:vAlign w:val="top"/>
          </w:tcPr>
          <w:p w14:paraId="0678C164">
            <w:pPr>
              <w:pStyle w:val="6"/>
              <w:spacing w:before="170"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4F0062D2">
            <w:pPr>
              <w:pStyle w:val="6"/>
              <w:spacing w:before="226" w:line="229" w:lineRule="auto"/>
              <w:ind w:left="104"/>
            </w:pPr>
            <w:r>
              <w:rPr>
                <w:spacing w:val="6"/>
              </w:rPr>
              <w:t>《药品网络销售监督管理办法 》第三十五条：违反本办法第十一条的规定</w:t>
            </w:r>
            <w:r>
              <w:rPr>
                <w:spacing w:val="16"/>
              </w:rPr>
              <w:t xml:space="preserve"> </w:t>
            </w:r>
            <w:r>
              <w:rPr>
                <w:spacing w:val="6"/>
              </w:rPr>
              <w:t>，责令限期改正；逾期不改正的，处1万元以上3万元以下罚款；情节严重的，处3万元以上5</w:t>
            </w:r>
            <w:r>
              <w:rPr>
                <w:spacing w:val="5"/>
              </w:rPr>
              <w:t>万元以下罚款。</w:t>
            </w:r>
          </w:p>
        </w:tc>
        <w:tc>
          <w:tcPr>
            <w:tcW w:w="371" w:type="dxa"/>
            <w:vAlign w:val="top"/>
          </w:tcPr>
          <w:p w14:paraId="2571BC82">
            <w:pPr>
              <w:rPr>
                <w:rFonts w:ascii="Arial"/>
                <w:sz w:val="21"/>
              </w:rPr>
            </w:pPr>
          </w:p>
        </w:tc>
      </w:tr>
      <w:tr w14:paraId="5B815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616" w:type="dxa"/>
            <w:vAlign w:val="top"/>
          </w:tcPr>
          <w:p w14:paraId="0B185F11">
            <w:pPr>
              <w:spacing w:line="276" w:lineRule="auto"/>
              <w:rPr>
                <w:rFonts w:ascii="Arial"/>
                <w:sz w:val="21"/>
              </w:rPr>
            </w:pPr>
          </w:p>
          <w:p w14:paraId="6CDEFCA3">
            <w:pPr>
              <w:pStyle w:val="6"/>
              <w:spacing w:before="26" w:line="108" w:lineRule="exact"/>
              <w:ind w:left="248"/>
            </w:pPr>
            <w:r>
              <w:rPr>
                <w:position w:val="1"/>
              </w:rPr>
              <w:t>996</w:t>
            </w:r>
          </w:p>
        </w:tc>
        <w:tc>
          <w:tcPr>
            <w:tcW w:w="1682" w:type="dxa"/>
            <w:vAlign w:val="top"/>
          </w:tcPr>
          <w:p w14:paraId="41A53F50">
            <w:pPr>
              <w:pStyle w:val="6"/>
              <w:spacing w:before="190" w:line="263" w:lineRule="auto"/>
              <w:ind w:left="15" w:right="18" w:firstLine="1"/>
              <w:jc w:val="both"/>
            </w:pPr>
            <w:r>
              <w:rPr>
                <w:spacing w:val="6"/>
              </w:rPr>
              <w:t>对药品网络销售企业为药品上市许可持有人</w:t>
            </w:r>
            <w:r>
              <w:t xml:space="preserve"> </w:t>
            </w:r>
            <w:r>
              <w:rPr>
                <w:spacing w:val="6"/>
              </w:rPr>
              <w:t>或者药品批发企业的，未向所在地省级药品</w:t>
            </w:r>
            <w:r>
              <w:rPr>
                <w:spacing w:val="2"/>
              </w:rPr>
              <w:t xml:space="preserve"> </w:t>
            </w:r>
            <w:r>
              <w:rPr>
                <w:spacing w:val="6"/>
              </w:rPr>
              <w:t>监督管理部门报告的处罚</w:t>
            </w:r>
          </w:p>
        </w:tc>
        <w:tc>
          <w:tcPr>
            <w:tcW w:w="536" w:type="dxa"/>
            <w:vAlign w:val="top"/>
          </w:tcPr>
          <w:p w14:paraId="38C5ABC3">
            <w:pPr>
              <w:spacing w:line="276" w:lineRule="auto"/>
              <w:rPr>
                <w:rFonts w:ascii="Arial"/>
                <w:sz w:val="21"/>
              </w:rPr>
            </w:pPr>
          </w:p>
          <w:p w14:paraId="75D183EE">
            <w:pPr>
              <w:pStyle w:val="6"/>
              <w:spacing w:before="26" w:line="229" w:lineRule="auto"/>
              <w:ind w:left="95"/>
            </w:pPr>
            <w:r>
              <w:rPr>
                <w:spacing w:val="5"/>
              </w:rPr>
              <w:t>行政处罚</w:t>
            </w:r>
          </w:p>
        </w:tc>
        <w:tc>
          <w:tcPr>
            <w:tcW w:w="879" w:type="dxa"/>
            <w:vAlign w:val="top"/>
          </w:tcPr>
          <w:p w14:paraId="330D9E77">
            <w:pPr>
              <w:pStyle w:val="6"/>
              <w:spacing w:before="190" w:line="231" w:lineRule="auto"/>
              <w:ind w:left="185"/>
            </w:pPr>
            <w:r>
              <w:rPr>
                <w:spacing w:val="4"/>
              </w:rPr>
              <w:t>药品监督管理</w:t>
            </w:r>
          </w:p>
          <w:p w14:paraId="4525E534">
            <w:pPr>
              <w:pStyle w:val="6"/>
              <w:spacing w:before="14" w:line="230" w:lineRule="auto"/>
              <w:ind w:left="180"/>
            </w:pPr>
            <w:r>
              <w:rPr>
                <w:spacing w:val="4"/>
              </w:rPr>
              <w:t>部门（省级、</w:t>
            </w:r>
          </w:p>
          <w:p w14:paraId="2018C6BC">
            <w:pPr>
              <w:pStyle w:val="6"/>
              <w:spacing w:before="14" w:line="230" w:lineRule="auto"/>
              <w:ind w:left="184"/>
            </w:pPr>
            <w:r>
              <w:rPr>
                <w:spacing w:val="4"/>
              </w:rPr>
              <w:t>市级、县级）</w:t>
            </w:r>
          </w:p>
        </w:tc>
        <w:tc>
          <w:tcPr>
            <w:tcW w:w="1259" w:type="dxa"/>
            <w:vAlign w:val="top"/>
          </w:tcPr>
          <w:p w14:paraId="5C9AEA6C">
            <w:pPr>
              <w:pStyle w:val="6"/>
              <w:spacing w:before="247"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375598C8">
            <w:pPr>
              <w:spacing w:line="276" w:lineRule="auto"/>
              <w:rPr>
                <w:rFonts w:ascii="Arial"/>
                <w:sz w:val="21"/>
              </w:rPr>
            </w:pPr>
          </w:p>
          <w:p w14:paraId="6A91FBD4">
            <w:pPr>
              <w:pStyle w:val="6"/>
              <w:spacing w:before="26" w:line="229" w:lineRule="auto"/>
              <w:ind w:left="104"/>
            </w:pPr>
            <w:r>
              <w:rPr>
                <w:spacing w:val="6"/>
              </w:rPr>
              <w:t>《药品网络销售监督管理办法 》第三十五条：违反本办法第十一条的规定</w:t>
            </w:r>
            <w:r>
              <w:rPr>
                <w:spacing w:val="16"/>
              </w:rPr>
              <w:t xml:space="preserve"> </w:t>
            </w:r>
            <w:r>
              <w:rPr>
                <w:spacing w:val="6"/>
              </w:rPr>
              <w:t>，责令限期改正；逾期不改正的，处1万元以上3万元以下罚款；情节严重的，处3万元以上5</w:t>
            </w:r>
            <w:r>
              <w:rPr>
                <w:spacing w:val="5"/>
              </w:rPr>
              <w:t>万元以下罚款。</w:t>
            </w:r>
          </w:p>
        </w:tc>
        <w:tc>
          <w:tcPr>
            <w:tcW w:w="371" w:type="dxa"/>
            <w:vAlign w:val="top"/>
          </w:tcPr>
          <w:p w14:paraId="0BC0D660">
            <w:pPr>
              <w:rPr>
                <w:rFonts w:ascii="Arial"/>
                <w:sz w:val="21"/>
              </w:rPr>
            </w:pPr>
          </w:p>
        </w:tc>
      </w:tr>
      <w:tr w14:paraId="51BF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16" w:type="dxa"/>
            <w:vAlign w:val="top"/>
          </w:tcPr>
          <w:p w14:paraId="18C72D33">
            <w:pPr>
              <w:pStyle w:val="6"/>
              <w:spacing w:before="239" w:line="108" w:lineRule="exact"/>
              <w:ind w:left="248"/>
            </w:pPr>
            <w:r>
              <w:rPr>
                <w:position w:val="1"/>
              </w:rPr>
              <w:t>997</w:t>
            </w:r>
          </w:p>
        </w:tc>
        <w:tc>
          <w:tcPr>
            <w:tcW w:w="1682" w:type="dxa"/>
            <w:vAlign w:val="top"/>
          </w:tcPr>
          <w:p w14:paraId="6BF7E117">
            <w:pPr>
              <w:pStyle w:val="6"/>
              <w:spacing w:before="126" w:line="263" w:lineRule="auto"/>
              <w:ind w:left="20" w:right="18" w:hanging="3"/>
              <w:jc w:val="both"/>
            </w:pPr>
            <w:r>
              <w:rPr>
                <w:spacing w:val="6"/>
              </w:rPr>
              <w:t>对药品网络销售企业为药品零售企业的，未</w:t>
            </w:r>
            <w:r>
              <w:t xml:space="preserve"> </w:t>
            </w:r>
            <w:r>
              <w:rPr>
                <w:spacing w:val="5"/>
              </w:rPr>
              <w:t>向所在地市县级药品监督管理部门报告的处</w:t>
            </w:r>
            <w:r>
              <w:rPr>
                <w:spacing w:val="16"/>
                <w:w w:val="102"/>
              </w:rPr>
              <w:t xml:space="preserve"> </w:t>
            </w:r>
            <w:r>
              <w:t>罚</w:t>
            </w:r>
          </w:p>
        </w:tc>
        <w:tc>
          <w:tcPr>
            <w:tcW w:w="536" w:type="dxa"/>
            <w:vAlign w:val="top"/>
          </w:tcPr>
          <w:p w14:paraId="014E3D31">
            <w:pPr>
              <w:pStyle w:val="6"/>
              <w:spacing w:before="239" w:line="229" w:lineRule="auto"/>
              <w:ind w:left="95"/>
            </w:pPr>
            <w:r>
              <w:rPr>
                <w:spacing w:val="5"/>
              </w:rPr>
              <w:t>行政处罚</w:t>
            </w:r>
          </w:p>
        </w:tc>
        <w:tc>
          <w:tcPr>
            <w:tcW w:w="879" w:type="dxa"/>
            <w:vAlign w:val="top"/>
          </w:tcPr>
          <w:p w14:paraId="2262F467">
            <w:pPr>
              <w:pStyle w:val="6"/>
              <w:spacing w:before="125" w:line="231" w:lineRule="auto"/>
              <w:ind w:left="185"/>
            </w:pPr>
            <w:r>
              <w:rPr>
                <w:spacing w:val="4"/>
              </w:rPr>
              <w:t>药品监督管理</w:t>
            </w:r>
          </w:p>
          <w:p w14:paraId="7A3C1842">
            <w:pPr>
              <w:pStyle w:val="6"/>
              <w:spacing w:before="13" w:line="230" w:lineRule="auto"/>
              <w:ind w:left="180"/>
            </w:pPr>
            <w:r>
              <w:rPr>
                <w:spacing w:val="4"/>
              </w:rPr>
              <w:t>部门（省级、</w:t>
            </w:r>
          </w:p>
          <w:p w14:paraId="6F952D46">
            <w:pPr>
              <w:pStyle w:val="6"/>
              <w:spacing w:before="14" w:line="230" w:lineRule="auto"/>
              <w:ind w:left="184"/>
            </w:pPr>
            <w:r>
              <w:rPr>
                <w:spacing w:val="4"/>
              </w:rPr>
              <w:t>市级、县级）</w:t>
            </w:r>
          </w:p>
        </w:tc>
        <w:tc>
          <w:tcPr>
            <w:tcW w:w="1259" w:type="dxa"/>
            <w:vAlign w:val="top"/>
          </w:tcPr>
          <w:p w14:paraId="07AFDA78">
            <w:pPr>
              <w:pStyle w:val="6"/>
              <w:spacing w:before="183"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7913BD86">
            <w:pPr>
              <w:pStyle w:val="6"/>
              <w:spacing w:before="239" w:line="229" w:lineRule="auto"/>
              <w:ind w:left="104"/>
            </w:pPr>
            <w:r>
              <w:rPr>
                <w:spacing w:val="6"/>
              </w:rPr>
              <w:t>《药品网络销售监督管理办法 》第三十五条：违反本办法第十一条的规定</w:t>
            </w:r>
            <w:r>
              <w:rPr>
                <w:spacing w:val="16"/>
              </w:rPr>
              <w:t xml:space="preserve"> </w:t>
            </w:r>
            <w:r>
              <w:rPr>
                <w:spacing w:val="6"/>
              </w:rPr>
              <w:t>，责令限期改正；逾期不改正的，处1万元以上3万元以下罚款；情节严重的，处3万元以上5</w:t>
            </w:r>
            <w:r>
              <w:rPr>
                <w:spacing w:val="5"/>
              </w:rPr>
              <w:t>万元以下罚款。</w:t>
            </w:r>
          </w:p>
        </w:tc>
        <w:tc>
          <w:tcPr>
            <w:tcW w:w="371" w:type="dxa"/>
            <w:vAlign w:val="top"/>
          </w:tcPr>
          <w:p w14:paraId="44E84A7E">
            <w:pPr>
              <w:rPr>
                <w:rFonts w:ascii="Arial"/>
                <w:sz w:val="21"/>
              </w:rPr>
            </w:pPr>
          </w:p>
        </w:tc>
      </w:tr>
      <w:tr w14:paraId="79438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9EB76DD">
            <w:pPr>
              <w:pStyle w:val="6"/>
              <w:spacing w:before="148" w:line="108" w:lineRule="exact"/>
              <w:ind w:left="248"/>
            </w:pPr>
            <w:r>
              <w:rPr>
                <w:position w:val="1"/>
              </w:rPr>
              <w:t>998</w:t>
            </w:r>
          </w:p>
        </w:tc>
        <w:tc>
          <w:tcPr>
            <w:tcW w:w="1682" w:type="dxa"/>
            <w:vAlign w:val="top"/>
          </w:tcPr>
          <w:p w14:paraId="7595DB13">
            <w:pPr>
              <w:pStyle w:val="6"/>
              <w:spacing w:before="34" w:line="246" w:lineRule="auto"/>
              <w:ind w:left="15" w:right="18" w:firstLine="2"/>
              <w:jc w:val="both"/>
            </w:pPr>
            <w:r>
              <w:rPr>
                <w:spacing w:val="6"/>
              </w:rPr>
              <w:t>对药品网络销售企业（包括第三方平台）未</w:t>
            </w:r>
            <w:r>
              <w:t xml:space="preserve"> </w:t>
            </w:r>
            <w:r>
              <w:rPr>
                <w:spacing w:val="6"/>
              </w:rPr>
              <w:t>按规定展示药品相关信息，或者通过处方审</w:t>
            </w:r>
            <w:r>
              <w:rPr>
                <w:spacing w:val="3"/>
              </w:rPr>
              <w:t xml:space="preserve"> </w:t>
            </w:r>
            <w:r>
              <w:rPr>
                <w:spacing w:val="6"/>
              </w:rPr>
              <w:t>核前，提供处方药购买相关服务的处罚</w:t>
            </w:r>
          </w:p>
        </w:tc>
        <w:tc>
          <w:tcPr>
            <w:tcW w:w="536" w:type="dxa"/>
            <w:vAlign w:val="top"/>
          </w:tcPr>
          <w:p w14:paraId="757DBBF1">
            <w:pPr>
              <w:pStyle w:val="6"/>
              <w:spacing w:before="148" w:line="229" w:lineRule="auto"/>
              <w:ind w:left="95"/>
            </w:pPr>
            <w:r>
              <w:rPr>
                <w:spacing w:val="5"/>
              </w:rPr>
              <w:t>行政处罚</w:t>
            </w:r>
          </w:p>
        </w:tc>
        <w:tc>
          <w:tcPr>
            <w:tcW w:w="879" w:type="dxa"/>
            <w:vAlign w:val="top"/>
          </w:tcPr>
          <w:p w14:paraId="62986D40">
            <w:pPr>
              <w:pStyle w:val="6"/>
              <w:spacing w:before="34" w:line="231" w:lineRule="auto"/>
              <w:ind w:left="185"/>
            </w:pPr>
            <w:r>
              <w:rPr>
                <w:spacing w:val="4"/>
              </w:rPr>
              <w:t>药品监督管理</w:t>
            </w:r>
          </w:p>
          <w:p w14:paraId="26D5F55F">
            <w:pPr>
              <w:pStyle w:val="6"/>
              <w:spacing w:before="14" w:line="230" w:lineRule="auto"/>
              <w:ind w:left="180"/>
            </w:pPr>
            <w:r>
              <w:rPr>
                <w:spacing w:val="4"/>
              </w:rPr>
              <w:t>部门（省级、</w:t>
            </w:r>
          </w:p>
          <w:p w14:paraId="3E80E3F6">
            <w:pPr>
              <w:pStyle w:val="6"/>
              <w:spacing w:before="14" w:line="212" w:lineRule="auto"/>
              <w:ind w:left="184"/>
            </w:pPr>
            <w:r>
              <w:rPr>
                <w:spacing w:val="4"/>
              </w:rPr>
              <w:t>市级、县级）</w:t>
            </w:r>
          </w:p>
        </w:tc>
        <w:tc>
          <w:tcPr>
            <w:tcW w:w="1259" w:type="dxa"/>
            <w:vAlign w:val="top"/>
          </w:tcPr>
          <w:p w14:paraId="5F8A34E3">
            <w:pPr>
              <w:pStyle w:val="6"/>
              <w:spacing w:before="91" w:line="263" w:lineRule="auto"/>
              <w:ind w:left="158" w:right="147" w:firstLine="63"/>
            </w:pPr>
            <w:r>
              <w:rPr>
                <w:spacing w:val="5"/>
              </w:rPr>
              <w:t>省抽检中心/市、县级</w:t>
            </w:r>
            <w:r>
              <w:rPr>
                <w:spacing w:val="1"/>
              </w:rPr>
              <w:t xml:space="preserve">   </w:t>
            </w:r>
            <w:r>
              <w:rPr>
                <w:spacing w:val="5"/>
              </w:rPr>
              <w:t>市场监督管理局办案机构</w:t>
            </w:r>
          </w:p>
        </w:tc>
        <w:tc>
          <w:tcPr>
            <w:tcW w:w="10978" w:type="dxa"/>
            <w:vAlign w:val="top"/>
          </w:tcPr>
          <w:p w14:paraId="560A808A">
            <w:pPr>
              <w:pStyle w:val="6"/>
              <w:spacing w:before="148" w:line="229" w:lineRule="auto"/>
              <w:ind w:left="104"/>
            </w:pPr>
            <w:r>
              <w:rPr>
                <w:spacing w:val="6"/>
              </w:rPr>
              <w:t>《药品网络销售监督管理办法 》第三十六条：违反本办法第十三条</w:t>
            </w:r>
            <w:r>
              <w:rPr>
                <w:spacing w:val="14"/>
                <w:w w:val="101"/>
              </w:rPr>
              <w:t xml:space="preserve"> </w:t>
            </w:r>
            <w:r>
              <w:rPr>
                <w:spacing w:val="6"/>
              </w:rPr>
              <w:t>、第十九条第二款的规定</w:t>
            </w:r>
            <w:r>
              <w:rPr>
                <w:spacing w:val="15"/>
                <w:w w:val="101"/>
              </w:rPr>
              <w:t xml:space="preserve"> </w:t>
            </w:r>
            <w:r>
              <w:rPr>
                <w:spacing w:val="6"/>
              </w:rPr>
              <w:t>，责令限期改正；逾期不</w:t>
            </w:r>
            <w:r>
              <w:rPr>
                <w:spacing w:val="5"/>
              </w:rPr>
              <w:t>改正的，处5万元以上10万元以下罚款。</w:t>
            </w:r>
          </w:p>
        </w:tc>
        <w:tc>
          <w:tcPr>
            <w:tcW w:w="371" w:type="dxa"/>
            <w:vAlign w:val="top"/>
          </w:tcPr>
          <w:p w14:paraId="10DDAF9C">
            <w:pPr>
              <w:rPr>
                <w:rFonts w:ascii="Arial"/>
                <w:sz w:val="21"/>
              </w:rPr>
            </w:pPr>
          </w:p>
        </w:tc>
      </w:tr>
      <w:tr w14:paraId="3CB8C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16" w:type="dxa"/>
            <w:vAlign w:val="top"/>
          </w:tcPr>
          <w:p w14:paraId="51E33771">
            <w:pPr>
              <w:spacing w:line="295" w:lineRule="auto"/>
              <w:rPr>
                <w:rFonts w:ascii="Arial"/>
                <w:sz w:val="21"/>
              </w:rPr>
            </w:pPr>
          </w:p>
          <w:p w14:paraId="534B8A91">
            <w:pPr>
              <w:pStyle w:val="6"/>
              <w:spacing w:before="26" w:line="108" w:lineRule="exact"/>
              <w:ind w:left="248"/>
            </w:pPr>
            <w:r>
              <w:rPr>
                <w:position w:val="1"/>
              </w:rPr>
              <w:t>999</w:t>
            </w:r>
          </w:p>
        </w:tc>
        <w:tc>
          <w:tcPr>
            <w:tcW w:w="1682" w:type="dxa"/>
            <w:vAlign w:val="top"/>
          </w:tcPr>
          <w:p w14:paraId="410DF06E">
            <w:pPr>
              <w:pStyle w:val="6"/>
              <w:spacing w:before="266" w:line="262" w:lineRule="auto"/>
              <w:ind w:left="17" w:right="18"/>
            </w:pPr>
            <w:r>
              <w:rPr>
                <w:spacing w:val="6"/>
              </w:rPr>
              <w:t>对有证据证明可能危害人体健康的药品及其</w:t>
            </w:r>
            <w:r>
              <w:t xml:space="preserve"> </w:t>
            </w:r>
            <w:r>
              <w:rPr>
                <w:spacing w:val="5"/>
              </w:rPr>
              <w:t>有关材料的行政强制</w:t>
            </w:r>
          </w:p>
        </w:tc>
        <w:tc>
          <w:tcPr>
            <w:tcW w:w="536" w:type="dxa"/>
            <w:vAlign w:val="top"/>
          </w:tcPr>
          <w:p w14:paraId="451CCBC5">
            <w:pPr>
              <w:spacing w:line="295" w:lineRule="auto"/>
              <w:rPr>
                <w:rFonts w:ascii="Arial"/>
                <w:sz w:val="21"/>
              </w:rPr>
            </w:pPr>
          </w:p>
          <w:p w14:paraId="568970E7">
            <w:pPr>
              <w:pStyle w:val="6"/>
              <w:spacing w:before="26" w:line="229" w:lineRule="auto"/>
              <w:ind w:left="95"/>
            </w:pPr>
            <w:r>
              <w:rPr>
                <w:spacing w:val="5"/>
              </w:rPr>
              <w:t>行政强制</w:t>
            </w:r>
          </w:p>
        </w:tc>
        <w:tc>
          <w:tcPr>
            <w:tcW w:w="879" w:type="dxa"/>
            <w:vAlign w:val="top"/>
          </w:tcPr>
          <w:p w14:paraId="60101981">
            <w:pPr>
              <w:pStyle w:val="6"/>
              <w:spacing w:before="209" w:line="231" w:lineRule="auto"/>
              <w:ind w:left="185"/>
            </w:pPr>
            <w:r>
              <w:rPr>
                <w:spacing w:val="4"/>
              </w:rPr>
              <w:t>药品监督管理</w:t>
            </w:r>
          </w:p>
          <w:p w14:paraId="76744B05">
            <w:pPr>
              <w:pStyle w:val="6"/>
              <w:spacing w:before="13" w:line="230" w:lineRule="auto"/>
              <w:ind w:left="180"/>
            </w:pPr>
            <w:r>
              <w:rPr>
                <w:spacing w:val="4"/>
              </w:rPr>
              <w:t>部门（省级、</w:t>
            </w:r>
          </w:p>
          <w:p w14:paraId="23560DC3">
            <w:pPr>
              <w:pStyle w:val="6"/>
              <w:spacing w:before="14" w:line="230" w:lineRule="auto"/>
              <w:ind w:left="184"/>
            </w:pPr>
            <w:r>
              <w:rPr>
                <w:spacing w:val="4"/>
              </w:rPr>
              <w:t>市级、县级）</w:t>
            </w:r>
          </w:p>
        </w:tc>
        <w:tc>
          <w:tcPr>
            <w:tcW w:w="1259" w:type="dxa"/>
            <w:vAlign w:val="top"/>
          </w:tcPr>
          <w:p w14:paraId="3CA51527">
            <w:pPr>
              <w:pStyle w:val="6"/>
              <w:spacing w:before="209" w:line="228" w:lineRule="auto"/>
              <w:ind w:left="21"/>
            </w:pPr>
            <w:r>
              <w:rPr>
                <w:spacing w:val="5"/>
              </w:rPr>
              <w:t>省抽检中心、省局相关业务处室</w:t>
            </w:r>
          </w:p>
          <w:p w14:paraId="644BBBF7">
            <w:pPr>
              <w:pStyle w:val="6"/>
              <w:spacing w:before="14" w:line="263" w:lineRule="auto"/>
              <w:ind w:left="19" w:right="43" w:firstLine="6"/>
            </w:pPr>
            <w:r>
              <w:rPr>
                <w:spacing w:val="4"/>
              </w:rPr>
              <w:t>、检查分局、省核查中心／市、</w:t>
            </w:r>
            <w:r>
              <w:rPr>
                <w:spacing w:val="2"/>
              </w:rPr>
              <w:t xml:space="preserve"> </w:t>
            </w:r>
            <w:r>
              <w:rPr>
                <w:spacing w:val="6"/>
              </w:rPr>
              <w:t>县级市场监督管理局办案机构</w:t>
            </w:r>
          </w:p>
        </w:tc>
        <w:tc>
          <w:tcPr>
            <w:tcW w:w="10978" w:type="dxa"/>
            <w:vAlign w:val="top"/>
          </w:tcPr>
          <w:p w14:paraId="307779C1">
            <w:pPr>
              <w:spacing w:line="294" w:lineRule="auto"/>
              <w:rPr>
                <w:rFonts w:ascii="Arial"/>
                <w:sz w:val="21"/>
              </w:rPr>
            </w:pPr>
          </w:p>
          <w:p w14:paraId="48A34CDC">
            <w:pPr>
              <w:pStyle w:val="6"/>
              <w:spacing w:before="26" w:line="228" w:lineRule="auto"/>
              <w:ind w:left="104"/>
            </w:pPr>
            <w:r>
              <w:rPr>
                <w:spacing w:val="6"/>
              </w:rPr>
              <w:t>《药品管理法》第一百条：对有证据证明可能危害人体健康的药品及其有关材料</w:t>
            </w:r>
            <w:r>
              <w:rPr>
                <w:spacing w:val="16"/>
                <w:w w:val="101"/>
              </w:rPr>
              <w:t xml:space="preserve"> </w:t>
            </w:r>
            <w:r>
              <w:rPr>
                <w:spacing w:val="6"/>
              </w:rPr>
              <w:t>，药品监督管理部门可以查封</w:t>
            </w:r>
            <w:r>
              <w:rPr>
                <w:spacing w:val="14"/>
              </w:rPr>
              <w:t xml:space="preserve"> </w:t>
            </w:r>
            <w:r>
              <w:rPr>
                <w:spacing w:val="6"/>
              </w:rPr>
              <w:t>、扣押，并在七日内作出行政处理决定；</w:t>
            </w:r>
            <w:r>
              <w:rPr>
                <w:spacing w:val="19"/>
                <w:w w:val="102"/>
              </w:rPr>
              <w:t xml:space="preserve"> </w:t>
            </w:r>
            <w:r>
              <w:rPr>
                <w:spacing w:val="6"/>
              </w:rPr>
              <w:t>药品需要检验的</w:t>
            </w:r>
            <w:r>
              <w:rPr>
                <w:spacing w:val="15"/>
                <w:w w:val="101"/>
              </w:rPr>
              <w:t xml:space="preserve"> </w:t>
            </w:r>
            <w:r>
              <w:rPr>
                <w:spacing w:val="5"/>
              </w:rPr>
              <w:t>，应当自检验报告书发出之日起十五日内作出行政处理决定 。</w:t>
            </w:r>
          </w:p>
        </w:tc>
        <w:tc>
          <w:tcPr>
            <w:tcW w:w="371" w:type="dxa"/>
            <w:vAlign w:val="top"/>
          </w:tcPr>
          <w:p w14:paraId="7DECD41A">
            <w:pPr>
              <w:rPr>
                <w:rFonts w:ascii="Arial"/>
                <w:sz w:val="21"/>
              </w:rPr>
            </w:pPr>
          </w:p>
        </w:tc>
      </w:tr>
    </w:tbl>
    <w:p w14:paraId="54EF1CA9">
      <w:pPr>
        <w:pStyle w:val="2"/>
        <w:spacing w:line="14" w:lineRule="auto"/>
      </w:pPr>
    </w:p>
    <w:p w14:paraId="379F587B">
      <w:pPr>
        <w:spacing w:line="14" w:lineRule="auto"/>
        <w:sectPr>
          <w:pgSz w:w="16840" w:h="11900"/>
          <w:pgMar w:top="220" w:right="282" w:bottom="251"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7C1B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73B1892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15D4FDCD">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7244ADCC">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4B4393C0">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2E4C1D80">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12E5D47C">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762DB0CD">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C2FE817">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43586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16" w:type="dxa"/>
            <w:vAlign w:val="top"/>
          </w:tcPr>
          <w:p w14:paraId="3FA7592D">
            <w:pPr>
              <w:spacing w:line="299" w:lineRule="auto"/>
              <w:rPr>
                <w:rFonts w:ascii="Arial"/>
                <w:sz w:val="21"/>
              </w:rPr>
            </w:pPr>
          </w:p>
          <w:p w14:paraId="5924F074">
            <w:pPr>
              <w:pStyle w:val="6"/>
              <w:spacing w:before="26" w:line="108" w:lineRule="exact"/>
              <w:ind w:left="227"/>
            </w:pPr>
            <w:r>
              <w:rPr>
                <w:position w:val="1"/>
              </w:rPr>
              <w:t>1000</w:t>
            </w:r>
          </w:p>
        </w:tc>
        <w:tc>
          <w:tcPr>
            <w:tcW w:w="1682" w:type="dxa"/>
            <w:vAlign w:val="top"/>
          </w:tcPr>
          <w:p w14:paraId="275BD506">
            <w:pPr>
              <w:pStyle w:val="6"/>
              <w:spacing w:before="154" w:line="263" w:lineRule="auto"/>
              <w:ind w:left="15" w:right="18" w:firstLine="1"/>
              <w:jc w:val="both"/>
            </w:pPr>
            <w:r>
              <w:rPr>
                <w:spacing w:val="6"/>
              </w:rPr>
              <w:t>对药品监督管理部门对第三方平台和药品网</w:t>
            </w:r>
            <w:r>
              <w:t xml:space="preserve"> </w:t>
            </w:r>
            <w:r>
              <w:rPr>
                <w:spacing w:val="6"/>
              </w:rPr>
              <w:t>络销售企业进行检查时，对有证据证明可能</w:t>
            </w:r>
            <w:r>
              <w:rPr>
                <w:spacing w:val="2"/>
              </w:rPr>
              <w:t xml:space="preserve"> </w:t>
            </w:r>
            <w:r>
              <w:rPr>
                <w:spacing w:val="6"/>
              </w:rPr>
              <w:t>危害人体健康的药品及其有关材料可以依法</w:t>
            </w:r>
            <w:r>
              <w:rPr>
                <w:spacing w:val="2"/>
              </w:rPr>
              <w:t xml:space="preserve"> </w:t>
            </w:r>
            <w:r>
              <w:rPr>
                <w:spacing w:val="5"/>
              </w:rPr>
              <w:t>采取的行政强制措施</w:t>
            </w:r>
          </w:p>
        </w:tc>
        <w:tc>
          <w:tcPr>
            <w:tcW w:w="536" w:type="dxa"/>
            <w:vAlign w:val="top"/>
          </w:tcPr>
          <w:p w14:paraId="31012CF4">
            <w:pPr>
              <w:spacing w:line="299" w:lineRule="auto"/>
              <w:rPr>
                <w:rFonts w:ascii="Arial"/>
                <w:sz w:val="21"/>
              </w:rPr>
            </w:pPr>
          </w:p>
          <w:p w14:paraId="2A726914">
            <w:pPr>
              <w:pStyle w:val="6"/>
              <w:spacing w:before="26" w:line="229" w:lineRule="auto"/>
              <w:ind w:left="95"/>
            </w:pPr>
            <w:r>
              <w:rPr>
                <w:spacing w:val="5"/>
              </w:rPr>
              <w:t>行政强制</w:t>
            </w:r>
          </w:p>
        </w:tc>
        <w:tc>
          <w:tcPr>
            <w:tcW w:w="879" w:type="dxa"/>
            <w:vAlign w:val="top"/>
          </w:tcPr>
          <w:p w14:paraId="4F7A800B">
            <w:pPr>
              <w:pStyle w:val="6"/>
              <w:spacing w:before="213" w:line="231" w:lineRule="auto"/>
              <w:ind w:left="185"/>
            </w:pPr>
            <w:r>
              <w:rPr>
                <w:spacing w:val="4"/>
              </w:rPr>
              <w:t>药品监督管理</w:t>
            </w:r>
          </w:p>
          <w:p w14:paraId="09253E85">
            <w:pPr>
              <w:pStyle w:val="6"/>
              <w:spacing w:before="13" w:line="230" w:lineRule="auto"/>
              <w:ind w:left="180"/>
            </w:pPr>
            <w:r>
              <w:rPr>
                <w:spacing w:val="4"/>
              </w:rPr>
              <w:t>部门（省级、</w:t>
            </w:r>
          </w:p>
          <w:p w14:paraId="2863E525">
            <w:pPr>
              <w:pStyle w:val="6"/>
              <w:spacing w:before="14" w:line="231" w:lineRule="auto"/>
              <w:ind w:left="184"/>
            </w:pPr>
            <w:r>
              <w:rPr>
                <w:spacing w:val="4"/>
              </w:rPr>
              <w:t>市级、县级）</w:t>
            </w:r>
          </w:p>
        </w:tc>
        <w:tc>
          <w:tcPr>
            <w:tcW w:w="1259" w:type="dxa"/>
            <w:vAlign w:val="top"/>
          </w:tcPr>
          <w:p w14:paraId="7375B74D">
            <w:pPr>
              <w:pStyle w:val="6"/>
              <w:spacing w:before="213" w:line="228" w:lineRule="auto"/>
              <w:ind w:left="21"/>
            </w:pPr>
            <w:r>
              <w:rPr>
                <w:spacing w:val="5"/>
              </w:rPr>
              <w:t>省抽检中心、省局相关业务处室</w:t>
            </w:r>
          </w:p>
          <w:p w14:paraId="7ACB3949">
            <w:pPr>
              <w:pStyle w:val="6"/>
              <w:spacing w:before="15" w:line="263" w:lineRule="auto"/>
              <w:ind w:left="19" w:right="43" w:firstLine="6"/>
            </w:pPr>
            <w:r>
              <w:rPr>
                <w:spacing w:val="4"/>
              </w:rPr>
              <w:t>、检查分局、省核查中心／市、</w:t>
            </w:r>
            <w:r>
              <w:rPr>
                <w:spacing w:val="2"/>
              </w:rPr>
              <w:t xml:space="preserve"> </w:t>
            </w:r>
            <w:r>
              <w:rPr>
                <w:spacing w:val="6"/>
              </w:rPr>
              <w:t>县级市场监督管理局办案机构</w:t>
            </w:r>
          </w:p>
        </w:tc>
        <w:tc>
          <w:tcPr>
            <w:tcW w:w="10978" w:type="dxa"/>
            <w:vAlign w:val="top"/>
          </w:tcPr>
          <w:p w14:paraId="3D7ADDC9">
            <w:pPr>
              <w:spacing w:line="299" w:lineRule="auto"/>
              <w:rPr>
                <w:rFonts w:ascii="Arial"/>
                <w:sz w:val="21"/>
              </w:rPr>
            </w:pPr>
          </w:p>
          <w:p w14:paraId="5AD508BB">
            <w:pPr>
              <w:pStyle w:val="6"/>
              <w:spacing w:before="26" w:line="228" w:lineRule="auto"/>
              <w:ind w:left="104"/>
            </w:pPr>
            <w:r>
              <w:rPr>
                <w:spacing w:val="6"/>
              </w:rPr>
              <w:t>《药品网络销售监督管理办法 》第二十七条第一款第（五）项：药品监督管理部门对第三方平台和药品网络销售企业进行检查时，可以依法采取下列措施</w:t>
            </w:r>
            <w:r>
              <w:rPr>
                <w:spacing w:val="7"/>
              </w:rPr>
              <w:t>：</w:t>
            </w:r>
            <w:r>
              <w:rPr>
                <w:spacing w:val="6"/>
              </w:rPr>
              <w:t xml:space="preserve">  </w:t>
            </w:r>
            <w:r>
              <w:rPr>
                <w:spacing w:val="7"/>
              </w:rPr>
              <w:t>（</w:t>
            </w:r>
            <w:r>
              <w:rPr>
                <w:spacing w:val="6"/>
              </w:rPr>
              <w:t>五</w:t>
            </w:r>
            <w:r>
              <w:rPr>
                <w:spacing w:val="-16"/>
              </w:rPr>
              <w:t xml:space="preserve"> </w:t>
            </w:r>
            <w:r>
              <w:rPr>
                <w:spacing w:val="6"/>
              </w:rPr>
              <w:t>）对有证据证明可能</w:t>
            </w:r>
            <w:r>
              <w:rPr>
                <w:spacing w:val="5"/>
              </w:rPr>
              <w:t>危害人体健康的药品及其有关材料</w:t>
            </w:r>
            <w:r>
              <w:rPr>
                <w:spacing w:val="16"/>
              </w:rPr>
              <w:t xml:space="preserve"> </w:t>
            </w:r>
            <w:r>
              <w:rPr>
                <w:spacing w:val="5"/>
              </w:rPr>
              <w:t>，依法采取查封、</w:t>
            </w:r>
            <w:r>
              <w:rPr>
                <w:spacing w:val="15"/>
                <w:w w:val="102"/>
              </w:rPr>
              <w:t xml:space="preserve"> </w:t>
            </w:r>
            <w:r>
              <w:rPr>
                <w:spacing w:val="5"/>
              </w:rPr>
              <w:t>扣押措施。</w:t>
            </w:r>
          </w:p>
        </w:tc>
        <w:tc>
          <w:tcPr>
            <w:tcW w:w="371" w:type="dxa"/>
            <w:vAlign w:val="top"/>
          </w:tcPr>
          <w:p w14:paraId="24BE187E">
            <w:pPr>
              <w:rPr>
                <w:rFonts w:ascii="Arial"/>
                <w:sz w:val="21"/>
              </w:rPr>
            </w:pPr>
          </w:p>
        </w:tc>
      </w:tr>
      <w:tr w14:paraId="750FE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616" w:type="dxa"/>
            <w:vAlign w:val="top"/>
          </w:tcPr>
          <w:p w14:paraId="7F15171D">
            <w:pPr>
              <w:spacing w:line="375" w:lineRule="auto"/>
              <w:rPr>
                <w:rFonts w:ascii="Arial"/>
                <w:sz w:val="21"/>
              </w:rPr>
            </w:pPr>
          </w:p>
          <w:p w14:paraId="6E597BFD">
            <w:pPr>
              <w:pStyle w:val="6"/>
              <w:spacing w:before="26" w:line="108" w:lineRule="exact"/>
              <w:ind w:left="227"/>
            </w:pPr>
            <w:r>
              <w:rPr>
                <w:position w:val="1"/>
              </w:rPr>
              <w:t>1002</w:t>
            </w:r>
          </w:p>
        </w:tc>
        <w:tc>
          <w:tcPr>
            <w:tcW w:w="1682" w:type="dxa"/>
            <w:vAlign w:val="top"/>
          </w:tcPr>
          <w:p w14:paraId="569BC2C1">
            <w:pPr>
              <w:spacing w:line="375" w:lineRule="auto"/>
              <w:rPr>
                <w:rFonts w:ascii="Arial"/>
                <w:sz w:val="21"/>
              </w:rPr>
            </w:pPr>
          </w:p>
          <w:p w14:paraId="78EEA288">
            <w:pPr>
              <w:pStyle w:val="6"/>
              <w:spacing w:before="26" w:line="228" w:lineRule="auto"/>
              <w:ind w:left="17"/>
            </w:pPr>
            <w:r>
              <w:rPr>
                <w:spacing w:val="5"/>
              </w:rPr>
              <w:t>对医疗器械使用质量的监督检查</w:t>
            </w:r>
          </w:p>
        </w:tc>
        <w:tc>
          <w:tcPr>
            <w:tcW w:w="536" w:type="dxa"/>
            <w:vAlign w:val="top"/>
          </w:tcPr>
          <w:p w14:paraId="1DAFF322">
            <w:pPr>
              <w:spacing w:line="375" w:lineRule="auto"/>
              <w:rPr>
                <w:rFonts w:ascii="Arial"/>
                <w:sz w:val="21"/>
              </w:rPr>
            </w:pPr>
          </w:p>
          <w:p w14:paraId="5FBE5A21">
            <w:pPr>
              <w:pStyle w:val="6"/>
              <w:spacing w:before="26" w:line="228" w:lineRule="auto"/>
              <w:ind w:left="95"/>
            </w:pPr>
            <w:r>
              <w:rPr>
                <w:spacing w:val="5"/>
              </w:rPr>
              <w:t>行政检查</w:t>
            </w:r>
          </w:p>
        </w:tc>
        <w:tc>
          <w:tcPr>
            <w:tcW w:w="879" w:type="dxa"/>
            <w:vAlign w:val="top"/>
          </w:tcPr>
          <w:p w14:paraId="2BBA011F">
            <w:pPr>
              <w:spacing w:line="261" w:lineRule="auto"/>
              <w:rPr>
                <w:rFonts w:ascii="Arial"/>
                <w:sz w:val="21"/>
              </w:rPr>
            </w:pPr>
          </w:p>
          <w:p w14:paraId="47754615">
            <w:pPr>
              <w:pStyle w:val="6"/>
              <w:spacing w:before="26" w:line="231" w:lineRule="auto"/>
              <w:ind w:left="185"/>
            </w:pPr>
            <w:r>
              <w:rPr>
                <w:spacing w:val="4"/>
              </w:rPr>
              <w:t>药品监督管理</w:t>
            </w:r>
          </w:p>
          <w:p w14:paraId="09826EBE">
            <w:pPr>
              <w:pStyle w:val="6"/>
              <w:spacing w:before="14" w:line="230" w:lineRule="auto"/>
              <w:ind w:left="180"/>
            </w:pPr>
            <w:r>
              <w:rPr>
                <w:spacing w:val="4"/>
              </w:rPr>
              <w:t>部门（省级、</w:t>
            </w:r>
          </w:p>
          <w:p w14:paraId="2AD22B70">
            <w:pPr>
              <w:pStyle w:val="6"/>
              <w:spacing w:before="14" w:line="231" w:lineRule="auto"/>
              <w:ind w:left="184"/>
            </w:pPr>
            <w:r>
              <w:rPr>
                <w:spacing w:val="4"/>
              </w:rPr>
              <w:t>市级、县级）</w:t>
            </w:r>
          </w:p>
        </w:tc>
        <w:tc>
          <w:tcPr>
            <w:tcW w:w="1259" w:type="dxa"/>
            <w:vAlign w:val="top"/>
          </w:tcPr>
          <w:p w14:paraId="53A8BC79">
            <w:pPr>
              <w:spacing w:line="318" w:lineRule="auto"/>
              <w:rPr>
                <w:rFonts w:ascii="Arial"/>
                <w:sz w:val="21"/>
              </w:rPr>
            </w:pPr>
          </w:p>
          <w:p w14:paraId="2198AB79">
            <w:pPr>
              <w:pStyle w:val="6"/>
              <w:spacing w:before="26" w:line="229" w:lineRule="auto"/>
              <w:ind w:left="35"/>
            </w:pPr>
            <w:r>
              <w:rPr>
                <w:spacing w:val="5"/>
              </w:rPr>
              <w:t>医疗器械监督管理处 /市、县级</w:t>
            </w:r>
          </w:p>
          <w:p w14:paraId="31B2BD37">
            <w:pPr>
              <w:pStyle w:val="6"/>
              <w:spacing w:before="13" w:line="230" w:lineRule="auto"/>
              <w:ind w:left="289"/>
            </w:pPr>
            <w:r>
              <w:rPr>
                <w:spacing w:val="5"/>
              </w:rPr>
              <w:t>药品监督管理部门</w:t>
            </w:r>
          </w:p>
        </w:tc>
        <w:tc>
          <w:tcPr>
            <w:tcW w:w="10978" w:type="dxa"/>
            <w:vAlign w:val="top"/>
          </w:tcPr>
          <w:p w14:paraId="37C4B522">
            <w:pPr>
              <w:pStyle w:val="6"/>
              <w:spacing w:before="119" w:line="262" w:lineRule="auto"/>
              <w:ind w:left="18" w:right="1968" w:firstLine="85"/>
            </w:pPr>
            <w:r>
              <w:rPr>
                <w:spacing w:val="6"/>
              </w:rPr>
              <w:t>《医疗器械使用质量监督管理办法 》（</w:t>
            </w:r>
            <w:r>
              <w:rPr>
                <w:spacing w:val="-16"/>
              </w:rPr>
              <w:t xml:space="preserve"> </w:t>
            </w:r>
            <w:r>
              <w:rPr>
                <w:spacing w:val="6"/>
              </w:rPr>
              <w:t>国家食品药品监督管理总局令第 18号）第三条</w:t>
            </w:r>
            <w:r>
              <w:rPr>
                <w:spacing w:val="14"/>
                <w:w w:val="101"/>
              </w:rPr>
              <w:t xml:space="preserve"> </w:t>
            </w:r>
            <w:r>
              <w:rPr>
                <w:spacing w:val="6"/>
              </w:rPr>
              <w:t>国家食品药品监督管理总局负责全国医疗器械使用质量监督管理工作 。县级以上地方食品药品监督管理部门负责本</w:t>
            </w:r>
            <w:r>
              <w:rPr>
                <w:spacing w:val="5"/>
              </w:rPr>
              <w:t>行政区域的医疗器械使用质量监</w:t>
            </w:r>
            <w:r>
              <w:t xml:space="preserve"> </w:t>
            </w:r>
            <w:r>
              <w:rPr>
                <w:spacing w:val="6"/>
              </w:rPr>
              <w:t>督管理工作。上级食品药品监督管理部门负责指导和监督下级食品药品监督管理部门开展医疗器械使用质量监督管理工作 。</w:t>
            </w:r>
          </w:p>
          <w:p w14:paraId="2726B481">
            <w:pPr>
              <w:pStyle w:val="6"/>
              <w:spacing w:before="1" w:line="244" w:lineRule="auto"/>
              <w:ind w:left="20" w:right="67" w:firstLine="1"/>
            </w:pPr>
            <w:r>
              <w:rPr>
                <w:spacing w:val="6"/>
              </w:rPr>
              <w:t>第二十二条 食品药品监督管理部门按照风险管理原则</w:t>
            </w:r>
            <w:r>
              <w:rPr>
                <w:spacing w:val="16"/>
                <w:w w:val="101"/>
              </w:rPr>
              <w:t xml:space="preserve"> </w:t>
            </w:r>
            <w:r>
              <w:rPr>
                <w:spacing w:val="6"/>
              </w:rPr>
              <w:t>，对使用环节的医疗器械质量实施监督管理 。设区的市级食品药品监督管理部门应当编制并实施本行政区域的医疗器械使用单位年度监督检查计划</w:t>
            </w:r>
            <w:r>
              <w:rPr>
                <w:spacing w:val="15"/>
                <w:w w:val="101"/>
              </w:rPr>
              <w:t xml:space="preserve"> </w:t>
            </w:r>
            <w:r>
              <w:rPr>
                <w:spacing w:val="6"/>
              </w:rPr>
              <w:t>，确定监督检查的重点、频次和覆盖率 。对存在较高风险的医疗器械</w:t>
            </w:r>
            <w:r>
              <w:rPr>
                <w:spacing w:val="14"/>
              </w:rPr>
              <w:t xml:space="preserve"> </w:t>
            </w:r>
            <w:r>
              <w:rPr>
                <w:spacing w:val="6"/>
              </w:rPr>
              <w:t>、</w:t>
            </w:r>
            <w:r>
              <w:rPr>
                <w:spacing w:val="5"/>
              </w:rPr>
              <w:t>有特殊储运</w:t>
            </w:r>
            <w:r>
              <w:t xml:space="preserve"> </w:t>
            </w:r>
            <w:r>
              <w:rPr>
                <w:spacing w:val="6"/>
              </w:rPr>
              <w:t>要求的医疗器械以及有不良信用记录的医疗器械使用单位等，应当实施重点监管。年度监督检查计划及其执行情况应当报</w:t>
            </w:r>
            <w:r>
              <w:rPr>
                <w:spacing w:val="5"/>
              </w:rPr>
              <w:t>告省</w:t>
            </w:r>
            <w:r>
              <w:rPr>
                <w:spacing w:val="14"/>
                <w:w w:val="101"/>
              </w:rPr>
              <w:t xml:space="preserve"> </w:t>
            </w:r>
            <w:r>
              <w:rPr>
                <w:spacing w:val="5"/>
              </w:rPr>
              <w:t>、</w:t>
            </w:r>
            <w:r>
              <w:rPr>
                <w:spacing w:val="28"/>
                <w:w w:val="101"/>
              </w:rPr>
              <w:t xml:space="preserve"> </w:t>
            </w:r>
            <w:r>
              <w:rPr>
                <w:spacing w:val="5"/>
              </w:rPr>
              <w:t>自治区、直辖市食品药品监督管理部门。</w:t>
            </w:r>
          </w:p>
          <w:p w14:paraId="54B3CFBF">
            <w:pPr>
              <w:pStyle w:val="6"/>
              <w:spacing w:before="14" w:line="246" w:lineRule="auto"/>
              <w:ind w:left="18" w:right="24" w:firstLine="90"/>
            </w:pPr>
            <w:r>
              <w:rPr>
                <w:spacing w:val="6"/>
              </w:rPr>
              <w:t>第二十三条 食品药品监督管理部门对医疗器械使用单位建立</w:t>
            </w:r>
            <w:r>
              <w:rPr>
                <w:spacing w:val="14"/>
                <w:w w:val="101"/>
              </w:rPr>
              <w:t xml:space="preserve"> </w:t>
            </w:r>
            <w:r>
              <w:rPr>
                <w:spacing w:val="6"/>
              </w:rPr>
              <w:t>、执行医疗器械使用质量管理制度的情况进行监督检查，应当记录监督检查结果</w:t>
            </w:r>
            <w:r>
              <w:rPr>
                <w:spacing w:val="15"/>
                <w:w w:val="102"/>
              </w:rPr>
              <w:t xml:space="preserve"> </w:t>
            </w:r>
            <w:r>
              <w:rPr>
                <w:spacing w:val="6"/>
              </w:rPr>
              <w:t>，并纳入监督管理档案。食品药品监督管理部门对医疗器械使用单位进行监督检查时</w:t>
            </w:r>
            <w:r>
              <w:rPr>
                <w:spacing w:val="15"/>
                <w:w w:val="101"/>
              </w:rPr>
              <w:t xml:space="preserve"> </w:t>
            </w:r>
            <w:r>
              <w:rPr>
                <w:spacing w:val="6"/>
              </w:rPr>
              <w:t>，可以对相关的医疗器械生产经营</w:t>
            </w:r>
            <w:r>
              <w:rPr>
                <w:spacing w:val="5"/>
              </w:rPr>
              <w:t>企业</w:t>
            </w:r>
            <w:r>
              <w:rPr>
                <w:spacing w:val="14"/>
              </w:rPr>
              <w:t xml:space="preserve"> </w:t>
            </w:r>
            <w:r>
              <w:rPr>
                <w:spacing w:val="5"/>
              </w:rPr>
              <w:t>、维修服务机构等</w:t>
            </w:r>
            <w:r>
              <w:t xml:space="preserve"> </w:t>
            </w:r>
            <w:r>
              <w:rPr>
                <w:spacing w:val="6"/>
              </w:rPr>
              <w:t>进行延伸检查。</w:t>
            </w:r>
            <w:r>
              <w:rPr>
                <w:spacing w:val="-16"/>
              </w:rPr>
              <w:t xml:space="preserve"> </w:t>
            </w:r>
            <w:r>
              <w:rPr>
                <w:spacing w:val="6"/>
              </w:rPr>
              <w:t>医疗器械使用单位</w:t>
            </w:r>
            <w:r>
              <w:rPr>
                <w:spacing w:val="14"/>
                <w:w w:val="101"/>
              </w:rPr>
              <w:t xml:space="preserve"> </w:t>
            </w:r>
            <w:r>
              <w:rPr>
                <w:spacing w:val="6"/>
              </w:rPr>
              <w:t>、生产经营企业和维修服务机构等应当配合食品药品监</w:t>
            </w:r>
            <w:r>
              <w:rPr>
                <w:spacing w:val="5"/>
              </w:rPr>
              <w:t>督管理部门的监督检查</w:t>
            </w:r>
            <w:r>
              <w:rPr>
                <w:spacing w:val="15"/>
                <w:w w:val="101"/>
              </w:rPr>
              <w:t xml:space="preserve"> </w:t>
            </w:r>
            <w:r>
              <w:rPr>
                <w:spacing w:val="5"/>
              </w:rPr>
              <w:t>，如实提供有关情况和资料，不得拒绝和隐瞒。</w:t>
            </w:r>
          </w:p>
        </w:tc>
        <w:tc>
          <w:tcPr>
            <w:tcW w:w="371" w:type="dxa"/>
            <w:vAlign w:val="top"/>
          </w:tcPr>
          <w:p w14:paraId="6E52A7FB">
            <w:pPr>
              <w:rPr>
                <w:rFonts w:ascii="Arial"/>
                <w:sz w:val="21"/>
              </w:rPr>
            </w:pPr>
          </w:p>
        </w:tc>
      </w:tr>
      <w:tr w14:paraId="25C40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616" w:type="dxa"/>
            <w:vAlign w:val="top"/>
          </w:tcPr>
          <w:p w14:paraId="1ABCB3D6">
            <w:pPr>
              <w:spacing w:line="265" w:lineRule="auto"/>
              <w:rPr>
                <w:rFonts w:ascii="Arial"/>
                <w:sz w:val="21"/>
              </w:rPr>
            </w:pPr>
          </w:p>
          <w:p w14:paraId="245B74CC">
            <w:pPr>
              <w:spacing w:line="266" w:lineRule="auto"/>
              <w:rPr>
                <w:rFonts w:ascii="Arial"/>
                <w:sz w:val="21"/>
              </w:rPr>
            </w:pPr>
          </w:p>
          <w:p w14:paraId="4C757D03">
            <w:pPr>
              <w:spacing w:line="266" w:lineRule="auto"/>
              <w:rPr>
                <w:rFonts w:ascii="Arial"/>
                <w:sz w:val="21"/>
              </w:rPr>
            </w:pPr>
          </w:p>
          <w:p w14:paraId="190C20BA">
            <w:pPr>
              <w:pStyle w:val="6"/>
              <w:spacing w:before="26" w:line="108" w:lineRule="exact"/>
              <w:ind w:left="227"/>
            </w:pPr>
            <w:r>
              <w:rPr>
                <w:position w:val="1"/>
              </w:rPr>
              <w:t>1003</w:t>
            </w:r>
          </w:p>
        </w:tc>
        <w:tc>
          <w:tcPr>
            <w:tcW w:w="1682" w:type="dxa"/>
            <w:vAlign w:val="top"/>
          </w:tcPr>
          <w:p w14:paraId="4A6EBF7A">
            <w:pPr>
              <w:spacing w:line="265" w:lineRule="auto"/>
              <w:rPr>
                <w:rFonts w:ascii="Arial"/>
                <w:sz w:val="21"/>
              </w:rPr>
            </w:pPr>
          </w:p>
          <w:p w14:paraId="0BFB9C46">
            <w:pPr>
              <w:spacing w:line="266" w:lineRule="auto"/>
              <w:rPr>
                <w:rFonts w:ascii="Arial"/>
                <w:sz w:val="21"/>
              </w:rPr>
            </w:pPr>
          </w:p>
          <w:p w14:paraId="7E4F0CED">
            <w:pPr>
              <w:spacing w:line="266" w:lineRule="auto"/>
              <w:rPr>
                <w:rFonts w:ascii="Arial"/>
                <w:sz w:val="21"/>
              </w:rPr>
            </w:pPr>
          </w:p>
          <w:p w14:paraId="5288EF11">
            <w:pPr>
              <w:pStyle w:val="6"/>
              <w:spacing w:before="26" w:line="228" w:lineRule="auto"/>
              <w:ind w:left="17"/>
            </w:pPr>
            <w:r>
              <w:rPr>
                <w:spacing w:val="5"/>
              </w:rPr>
              <w:t>对医疗器械经营活动的监督检查</w:t>
            </w:r>
          </w:p>
        </w:tc>
        <w:tc>
          <w:tcPr>
            <w:tcW w:w="536" w:type="dxa"/>
            <w:vAlign w:val="top"/>
          </w:tcPr>
          <w:p w14:paraId="7B1B8517">
            <w:pPr>
              <w:spacing w:line="265" w:lineRule="auto"/>
              <w:rPr>
                <w:rFonts w:ascii="Arial"/>
                <w:sz w:val="21"/>
              </w:rPr>
            </w:pPr>
          </w:p>
          <w:p w14:paraId="79844DCA">
            <w:pPr>
              <w:spacing w:line="266" w:lineRule="auto"/>
              <w:rPr>
                <w:rFonts w:ascii="Arial"/>
                <w:sz w:val="21"/>
              </w:rPr>
            </w:pPr>
          </w:p>
          <w:p w14:paraId="13B94FB0">
            <w:pPr>
              <w:spacing w:line="266" w:lineRule="auto"/>
              <w:rPr>
                <w:rFonts w:ascii="Arial"/>
                <w:sz w:val="21"/>
              </w:rPr>
            </w:pPr>
          </w:p>
          <w:p w14:paraId="2B489ECC">
            <w:pPr>
              <w:pStyle w:val="6"/>
              <w:spacing w:before="26" w:line="228" w:lineRule="auto"/>
              <w:ind w:left="95"/>
            </w:pPr>
            <w:r>
              <w:rPr>
                <w:spacing w:val="5"/>
              </w:rPr>
              <w:t>行政检查</w:t>
            </w:r>
          </w:p>
        </w:tc>
        <w:tc>
          <w:tcPr>
            <w:tcW w:w="879" w:type="dxa"/>
            <w:vAlign w:val="top"/>
          </w:tcPr>
          <w:p w14:paraId="7C31FCA1">
            <w:pPr>
              <w:spacing w:line="342" w:lineRule="auto"/>
              <w:rPr>
                <w:rFonts w:ascii="Arial"/>
                <w:sz w:val="21"/>
              </w:rPr>
            </w:pPr>
          </w:p>
          <w:p w14:paraId="5E5D08F0">
            <w:pPr>
              <w:spacing w:line="342" w:lineRule="auto"/>
              <w:rPr>
                <w:rFonts w:ascii="Arial"/>
                <w:sz w:val="21"/>
              </w:rPr>
            </w:pPr>
          </w:p>
          <w:p w14:paraId="1D06666F">
            <w:pPr>
              <w:pStyle w:val="6"/>
              <w:spacing w:before="26" w:line="231" w:lineRule="auto"/>
              <w:ind w:left="185"/>
            </w:pPr>
            <w:r>
              <w:rPr>
                <w:spacing w:val="4"/>
              </w:rPr>
              <w:t>药品监督管理</w:t>
            </w:r>
          </w:p>
          <w:p w14:paraId="616428BB">
            <w:pPr>
              <w:pStyle w:val="6"/>
              <w:spacing w:before="13" w:line="230" w:lineRule="auto"/>
              <w:ind w:left="180"/>
            </w:pPr>
            <w:r>
              <w:rPr>
                <w:spacing w:val="4"/>
              </w:rPr>
              <w:t>部门（省级、</w:t>
            </w:r>
          </w:p>
          <w:p w14:paraId="47D05F64">
            <w:pPr>
              <w:pStyle w:val="6"/>
              <w:spacing w:before="14" w:line="231" w:lineRule="auto"/>
              <w:ind w:left="184"/>
            </w:pPr>
            <w:r>
              <w:rPr>
                <w:spacing w:val="4"/>
              </w:rPr>
              <w:t>市级、县级）</w:t>
            </w:r>
          </w:p>
        </w:tc>
        <w:tc>
          <w:tcPr>
            <w:tcW w:w="1259" w:type="dxa"/>
            <w:vAlign w:val="top"/>
          </w:tcPr>
          <w:p w14:paraId="02F93FAC">
            <w:pPr>
              <w:spacing w:line="247" w:lineRule="auto"/>
              <w:rPr>
                <w:rFonts w:ascii="Arial"/>
                <w:sz w:val="21"/>
              </w:rPr>
            </w:pPr>
          </w:p>
          <w:p w14:paraId="5BDF8315">
            <w:pPr>
              <w:spacing w:line="247" w:lineRule="auto"/>
              <w:rPr>
                <w:rFonts w:ascii="Arial"/>
                <w:sz w:val="21"/>
              </w:rPr>
            </w:pPr>
          </w:p>
          <w:p w14:paraId="382A9AD2">
            <w:pPr>
              <w:spacing w:line="247" w:lineRule="auto"/>
              <w:rPr>
                <w:rFonts w:ascii="Arial"/>
                <w:sz w:val="21"/>
              </w:rPr>
            </w:pPr>
          </w:p>
          <w:p w14:paraId="3B1B03A1">
            <w:pPr>
              <w:pStyle w:val="6"/>
              <w:spacing w:before="26" w:line="229" w:lineRule="auto"/>
              <w:ind w:left="35"/>
            </w:pPr>
            <w:r>
              <w:rPr>
                <w:spacing w:val="5"/>
              </w:rPr>
              <w:t>医疗器械监督管理处 /市、县级</w:t>
            </w:r>
          </w:p>
          <w:p w14:paraId="6BCDB517">
            <w:pPr>
              <w:pStyle w:val="6"/>
              <w:spacing w:before="14" w:line="230" w:lineRule="auto"/>
              <w:ind w:left="289"/>
            </w:pPr>
            <w:r>
              <w:rPr>
                <w:spacing w:val="5"/>
              </w:rPr>
              <w:t>药品监督管理部门</w:t>
            </w:r>
          </w:p>
        </w:tc>
        <w:tc>
          <w:tcPr>
            <w:tcW w:w="10978" w:type="dxa"/>
            <w:vAlign w:val="top"/>
          </w:tcPr>
          <w:p w14:paraId="7D2928F0">
            <w:pPr>
              <w:pStyle w:val="6"/>
              <w:spacing w:before="145" w:line="262" w:lineRule="auto"/>
              <w:ind w:left="18" w:right="24" w:firstLine="85"/>
            </w:pPr>
            <w:r>
              <w:rPr>
                <w:spacing w:val="6"/>
              </w:rPr>
              <w:t>《医疗器械经营监督管理办法 》（</w:t>
            </w:r>
            <w:r>
              <w:rPr>
                <w:spacing w:val="-16"/>
              </w:rPr>
              <w:t xml:space="preserve"> </w:t>
            </w:r>
            <w:r>
              <w:rPr>
                <w:spacing w:val="6"/>
              </w:rPr>
              <w:t>国家市场监督管理总局令第 54号）第五条  国家药品监督管理局主管全国医疗器械经营监督管理工作 。省、</w:t>
            </w:r>
            <w:r>
              <w:rPr>
                <w:spacing w:val="28"/>
                <w:w w:val="101"/>
              </w:rPr>
              <w:t xml:space="preserve"> </w:t>
            </w:r>
            <w:r>
              <w:rPr>
                <w:spacing w:val="6"/>
              </w:rPr>
              <w:t>自治区、直辖市药品监督管理部门负责本行政区域的医疗器</w:t>
            </w:r>
            <w:r>
              <w:rPr>
                <w:spacing w:val="5"/>
              </w:rPr>
              <w:t>械经营监督管理工作</w:t>
            </w:r>
            <w:r>
              <w:rPr>
                <w:spacing w:val="13"/>
              </w:rPr>
              <w:t xml:space="preserve"> </w:t>
            </w:r>
            <w:r>
              <w:rPr>
                <w:spacing w:val="5"/>
              </w:rPr>
              <w:t>。设区的市级、县级负责药品监督管理的部门负责本行政区</w:t>
            </w:r>
            <w:r>
              <w:t xml:space="preserve"> </w:t>
            </w:r>
            <w:r>
              <w:rPr>
                <w:spacing w:val="5"/>
              </w:rPr>
              <w:t>域的医疗器械经营监督管理工作 。</w:t>
            </w:r>
          </w:p>
          <w:p w14:paraId="3CA362FF">
            <w:pPr>
              <w:pStyle w:val="6"/>
              <w:spacing w:line="228" w:lineRule="auto"/>
              <w:ind w:left="108"/>
            </w:pPr>
            <w:r>
              <w:rPr>
                <w:spacing w:val="6"/>
              </w:rPr>
              <w:t>第十三条第一款  设区的市级负责药品监督管理的部门自受理经营许可申请后</w:t>
            </w:r>
            <w:r>
              <w:rPr>
                <w:spacing w:val="16"/>
              </w:rPr>
              <w:t xml:space="preserve"> </w:t>
            </w:r>
            <w:r>
              <w:rPr>
                <w:spacing w:val="6"/>
              </w:rPr>
              <w:t>，应当对申请资料进行审查</w:t>
            </w:r>
            <w:r>
              <w:rPr>
                <w:spacing w:val="15"/>
                <w:w w:val="101"/>
              </w:rPr>
              <w:t xml:space="preserve"> </w:t>
            </w:r>
            <w:r>
              <w:rPr>
                <w:spacing w:val="6"/>
              </w:rPr>
              <w:t>，必要时按照医疗器械经营质量管理规范的要求开展现场核查</w:t>
            </w:r>
            <w:r>
              <w:rPr>
                <w:spacing w:val="15"/>
                <w:w w:val="101"/>
              </w:rPr>
              <w:t xml:space="preserve"> </w:t>
            </w:r>
            <w:r>
              <w:rPr>
                <w:spacing w:val="6"/>
              </w:rPr>
              <w:t>，并自受理之日起20个工作日内</w:t>
            </w:r>
            <w:r>
              <w:rPr>
                <w:spacing w:val="5"/>
              </w:rPr>
              <w:t>作出决定 。需要整改的，整改时间不计入审核时限。</w:t>
            </w:r>
          </w:p>
          <w:p w14:paraId="0B155189">
            <w:pPr>
              <w:pStyle w:val="6"/>
              <w:spacing w:before="14" w:line="246" w:lineRule="auto"/>
              <w:ind w:left="20" w:right="67" w:firstLine="88"/>
            </w:pPr>
            <w:r>
              <w:rPr>
                <w:spacing w:val="6"/>
              </w:rPr>
              <w:t>第十五条第一款  医疗器械经营许可证变更的</w:t>
            </w:r>
            <w:r>
              <w:rPr>
                <w:spacing w:val="15"/>
                <w:w w:val="101"/>
              </w:rPr>
              <w:t xml:space="preserve"> </w:t>
            </w:r>
            <w:r>
              <w:rPr>
                <w:spacing w:val="6"/>
              </w:rPr>
              <w:t>，应当向原发证部门提出医疗器械经营许可证变更申请</w:t>
            </w:r>
            <w:r>
              <w:rPr>
                <w:spacing w:val="15"/>
                <w:w w:val="102"/>
              </w:rPr>
              <w:t xml:space="preserve"> </w:t>
            </w:r>
            <w:r>
              <w:rPr>
                <w:spacing w:val="6"/>
              </w:rPr>
              <w:t>，并提交本办法第十条规定中涉及变更内容的有关材料 。经营场所、经营方式、经营范围、库房地址变更的</w:t>
            </w:r>
            <w:r>
              <w:rPr>
                <w:spacing w:val="15"/>
                <w:w w:val="101"/>
              </w:rPr>
              <w:t xml:space="preserve"> </w:t>
            </w:r>
            <w:r>
              <w:rPr>
                <w:spacing w:val="6"/>
              </w:rPr>
              <w:t>，药品监督管理部门自受理之日起20个工作日</w:t>
            </w:r>
            <w:r>
              <w:rPr>
                <w:spacing w:val="5"/>
              </w:rPr>
              <w:t>内作出准予变更或者不予变</w:t>
            </w:r>
            <w:r>
              <w:t xml:space="preserve"> </w:t>
            </w:r>
            <w:r>
              <w:rPr>
                <w:spacing w:val="6"/>
              </w:rPr>
              <w:t>更的决定 。必要时按照医疗器械经营质量管理规范的要求开展现</w:t>
            </w:r>
            <w:r>
              <w:rPr>
                <w:spacing w:val="5"/>
              </w:rPr>
              <w:t>场核查。</w:t>
            </w:r>
          </w:p>
          <w:p w14:paraId="5F723313">
            <w:pPr>
              <w:pStyle w:val="6"/>
              <w:spacing w:before="13" w:line="246" w:lineRule="auto"/>
              <w:ind w:left="20" w:right="24" w:firstLine="88"/>
            </w:pPr>
            <w:r>
              <w:rPr>
                <w:spacing w:val="6"/>
              </w:rPr>
              <w:t>第二十二条第一款  必要时，设区的市级负责药品监督管理的部门在完成备案之日起</w:t>
            </w:r>
            <w:r>
              <w:rPr>
                <w:spacing w:val="14"/>
              </w:rPr>
              <w:t xml:space="preserve"> </w:t>
            </w:r>
            <w:r>
              <w:rPr>
                <w:spacing w:val="6"/>
              </w:rPr>
              <w:t>3个月内，对提交的资料以及执行医疗器械经营质量管理规范情况开展现场检查 。第二十四条  第二类医疗器械经营企业的经营场所</w:t>
            </w:r>
            <w:r>
              <w:rPr>
                <w:spacing w:val="14"/>
                <w:w w:val="101"/>
              </w:rPr>
              <w:t xml:space="preserve"> </w:t>
            </w:r>
            <w:r>
              <w:rPr>
                <w:spacing w:val="6"/>
              </w:rPr>
              <w:t>、经营方式、经营范围、库房地址等发</w:t>
            </w:r>
            <w:r>
              <w:rPr>
                <w:spacing w:val="5"/>
              </w:rPr>
              <w:t>生变化的</w:t>
            </w:r>
            <w:r>
              <w:rPr>
                <w:spacing w:val="15"/>
                <w:w w:val="101"/>
              </w:rPr>
              <w:t xml:space="preserve"> </w:t>
            </w:r>
            <w:r>
              <w:rPr>
                <w:spacing w:val="5"/>
              </w:rPr>
              <w:t>，应当及时进行备</w:t>
            </w:r>
            <w:r>
              <w:t xml:space="preserve"> </w:t>
            </w:r>
            <w:r>
              <w:rPr>
                <w:spacing w:val="6"/>
              </w:rPr>
              <w:t>案变更 。必要时设区的市级负责药品监督管理的部门开展现场检查。</w:t>
            </w:r>
            <w:r>
              <w:rPr>
                <w:spacing w:val="20"/>
                <w:w w:val="101"/>
              </w:rPr>
              <w:t xml:space="preserve"> </w:t>
            </w:r>
            <w:r>
              <w:rPr>
                <w:spacing w:val="6"/>
              </w:rPr>
              <w:t>现场检查不符合医疗器械经营质量管理规范要求的</w:t>
            </w:r>
            <w:r>
              <w:rPr>
                <w:spacing w:val="15"/>
                <w:w w:val="101"/>
              </w:rPr>
              <w:t xml:space="preserve"> </w:t>
            </w:r>
            <w:r>
              <w:rPr>
                <w:spacing w:val="6"/>
              </w:rPr>
              <w:t>，责令限期改正；不</w:t>
            </w:r>
            <w:r>
              <w:rPr>
                <w:spacing w:val="5"/>
              </w:rPr>
              <w:t>能保证产品安全</w:t>
            </w:r>
            <w:r>
              <w:rPr>
                <w:spacing w:val="14"/>
              </w:rPr>
              <w:t xml:space="preserve"> </w:t>
            </w:r>
            <w:r>
              <w:rPr>
                <w:spacing w:val="5"/>
              </w:rPr>
              <w:t>、有效的，取消备案并向社会公告。</w:t>
            </w:r>
          </w:p>
          <w:p w14:paraId="448C9338">
            <w:pPr>
              <w:pStyle w:val="6"/>
              <w:spacing w:before="15" w:line="228" w:lineRule="auto"/>
              <w:ind w:left="108"/>
            </w:pPr>
            <w:r>
              <w:rPr>
                <w:spacing w:val="6"/>
              </w:rPr>
              <w:t>第四十三条  第三类医疗器械经营企业停业一年以上</w:t>
            </w:r>
            <w:r>
              <w:rPr>
                <w:spacing w:val="15"/>
                <w:w w:val="101"/>
              </w:rPr>
              <w:t xml:space="preserve"> </w:t>
            </w:r>
            <w:r>
              <w:rPr>
                <w:spacing w:val="6"/>
              </w:rPr>
              <w:t>，恢复经营前，应当进行必要的验证和确认</w:t>
            </w:r>
            <w:r>
              <w:rPr>
                <w:spacing w:val="15"/>
                <w:w w:val="102"/>
              </w:rPr>
              <w:t xml:space="preserve"> </w:t>
            </w:r>
            <w:r>
              <w:rPr>
                <w:spacing w:val="6"/>
              </w:rPr>
              <w:t>，并书面报告所在地设区的市级负责药品监督管理的部门 。可能影</w:t>
            </w:r>
            <w:r>
              <w:rPr>
                <w:spacing w:val="5"/>
              </w:rPr>
              <w:t>响质量安全的</w:t>
            </w:r>
            <w:r>
              <w:rPr>
                <w:spacing w:val="15"/>
                <w:w w:val="101"/>
              </w:rPr>
              <w:t xml:space="preserve"> </w:t>
            </w:r>
            <w:r>
              <w:rPr>
                <w:spacing w:val="5"/>
              </w:rPr>
              <w:t>，药品监督管理部门可以根据需要组织核查 。</w:t>
            </w:r>
          </w:p>
          <w:p w14:paraId="5D0E44C5">
            <w:pPr>
              <w:pStyle w:val="6"/>
              <w:spacing w:before="16" w:line="228" w:lineRule="auto"/>
              <w:ind w:left="108"/>
            </w:pPr>
            <w:r>
              <w:rPr>
                <w:spacing w:val="6"/>
              </w:rPr>
              <w:t>第四十六条  省、</w:t>
            </w:r>
            <w:r>
              <w:rPr>
                <w:spacing w:val="29"/>
              </w:rPr>
              <w:t xml:space="preserve"> </w:t>
            </w:r>
            <w:r>
              <w:rPr>
                <w:spacing w:val="6"/>
              </w:rPr>
              <w:t>自治区、直辖市药品监督管理部门组织对本行政区域的医疗器械经营监督管理工作进行监督检查。</w:t>
            </w:r>
            <w:r>
              <w:rPr>
                <w:spacing w:val="16"/>
                <w:w w:val="102"/>
              </w:rPr>
              <w:t xml:space="preserve"> </w:t>
            </w:r>
            <w:r>
              <w:rPr>
                <w:spacing w:val="6"/>
              </w:rPr>
              <w:t>设区的市级、县级负责药品</w:t>
            </w:r>
            <w:r>
              <w:rPr>
                <w:spacing w:val="5"/>
              </w:rPr>
              <w:t>监督管理的部门负责本行政区域医疗器械经营活动的监督检查 。</w:t>
            </w:r>
          </w:p>
          <w:p w14:paraId="3D7416C6">
            <w:pPr>
              <w:pStyle w:val="6"/>
              <w:spacing w:before="15" w:line="246" w:lineRule="auto"/>
              <w:ind w:left="25" w:right="67" w:hanging="3"/>
            </w:pPr>
            <w:r>
              <w:rPr>
                <w:spacing w:val="6"/>
              </w:rPr>
              <w:t xml:space="preserve">第五十二条  药品监督管理部门应当对有下列情形的进行重点监督检查 </w:t>
            </w:r>
            <w:r>
              <w:rPr>
                <w:spacing w:val="-4"/>
              </w:rPr>
              <w:t xml:space="preserve">：（ </w:t>
            </w:r>
            <w:r>
              <w:rPr>
                <w:spacing w:val="6"/>
              </w:rPr>
              <w:t>一</w:t>
            </w:r>
            <w:r>
              <w:rPr>
                <w:spacing w:val="-16"/>
              </w:rPr>
              <w:t xml:space="preserve"> </w:t>
            </w:r>
            <w:r>
              <w:rPr>
                <w:spacing w:val="6"/>
              </w:rPr>
              <w:t>）</w:t>
            </w:r>
            <w:r>
              <w:rPr>
                <w:spacing w:val="5"/>
              </w:rPr>
              <w:t xml:space="preserve">上一年度监督检查中发现存在严重问题的 </w:t>
            </w:r>
            <w:r>
              <w:rPr>
                <w:spacing w:val="-4"/>
              </w:rPr>
              <w:t>；（</w:t>
            </w:r>
            <w:r>
              <w:rPr>
                <w:spacing w:val="-7"/>
              </w:rPr>
              <w:t xml:space="preserve"> </w:t>
            </w:r>
            <w:r>
              <w:rPr>
                <w:spacing w:val="5"/>
              </w:rPr>
              <w:t>二</w:t>
            </w:r>
            <w:r>
              <w:rPr>
                <w:spacing w:val="-16"/>
              </w:rPr>
              <w:t xml:space="preserve"> </w:t>
            </w:r>
            <w:r>
              <w:rPr>
                <w:spacing w:val="5"/>
              </w:rPr>
              <w:t>）因违反有关法律、法规受到行政处罚的</w:t>
            </w:r>
            <w:r>
              <w:rPr>
                <w:spacing w:val="-4"/>
              </w:rPr>
              <w:t>；</w:t>
            </w:r>
            <w:r>
              <w:rPr>
                <w:spacing w:val="6"/>
              </w:rPr>
              <w:t xml:space="preserve">  </w:t>
            </w:r>
            <w:r>
              <w:rPr>
                <w:spacing w:val="-4"/>
              </w:rPr>
              <w:t>（</w:t>
            </w:r>
            <w:r>
              <w:rPr>
                <w:spacing w:val="-17"/>
              </w:rPr>
              <w:t xml:space="preserve"> </w:t>
            </w:r>
            <w:r>
              <w:rPr>
                <w:spacing w:val="5"/>
              </w:rPr>
              <w:t>三）风险会商确定的重点检查企业</w:t>
            </w:r>
            <w:r>
              <w:rPr>
                <w:spacing w:val="-4"/>
              </w:rPr>
              <w:t>；</w:t>
            </w:r>
            <w:r>
              <w:rPr>
                <w:spacing w:val="6"/>
              </w:rPr>
              <w:t xml:space="preserve">  </w:t>
            </w:r>
            <w:r>
              <w:rPr>
                <w:spacing w:val="-4"/>
              </w:rPr>
              <w:t>（</w:t>
            </w:r>
            <w:r>
              <w:rPr>
                <w:spacing w:val="-14"/>
              </w:rPr>
              <w:t xml:space="preserve"> </w:t>
            </w:r>
            <w:r>
              <w:rPr>
                <w:spacing w:val="5"/>
              </w:rPr>
              <w:t>四</w:t>
            </w:r>
            <w:r>
              <w:rPr>
                <w:spacing w:val="-16"/>
              </w:rPr>
              <w:t xml:space="preserve"> </w:t>
            </w:r>
            <w:r>
              <w:rPr>
                <w:spacing w:val="5"/>
              </w:rPr>
              <w:t>）有不良信用记录的</w:t>
            </w:r>
            <w:r>
              <w:rPr>
                <w:spacing w:val="-4"/>
              </w:rPr>
              <w:t>；</w:t>
            </w:r>
            <w:r>
              <w:rPr>
                <w:spacing w:val="6"/>
              </w:rPr>
              <w:t xml:space="preserve">  </w:t>
            </w:r>
            <w:r>
              <w:rPr>
                <w:spacing w:val="-4"/>
              </w:rPr>
              <w:t>（</w:t>
            </w:r>
            <w:r>
              <w:rPr>
                <w:spacing w:val="5"/>
              </w:rPr>
              <w:t>五）新开办或者经营条件发生重大变化</w:t>
            </w:r>
            <w:r>
              <w:rPr>
                <w:spacing w:val="1"/>
              </w:rPr>
              <w:t xml:space="preserve"> </w:t>
            </w:r>
            <w:r>
              <w:rPr>
                <w:spacing w:val="6"/>
              </w:rPr>
              <w:t xml:space="preserve">的医疗器械批发企业和第三类医疗器械零售企业 </w:t>
            </w:r>
            <w:r>
              <w:rPr>
                <w:spacing w:val="-10"/>
              </w:rPr>
              <w:t>；（</w:t>
            </w:r>
            <w:r>
              <w:rPr>
                <w:spacing w:val="-5"/>
              </w:rPr>
              <w:t xml:space="preserve"> </w:t>
            </w:r>
            <w:r>
              <w:rPr>
                <w:spacing w:val="6"/>
              </w:rPr>
              <w:t>六</w:t>
            </w:r>
            <w:r>
              <w:rPr>
                <w:spacing w:val="-17"/>
              </w:rPr>
              <w:t xml:space="preserve"> </w:t>
            </w:r>
            <w:r>
              <w:rPr>
                <w:spacing w:val="6"/>
              </w:rPr>
              <w:t>）为其他医疗器械注册人</w:t>
            </w:r>
            <w:r>
              <w:rPr>
                <w:spacing w:val="15"/>
              </w:rPr>
              <w:t xml:space="preserve"> </w:t>
            </w:r>
            <w:r>
              <w:rPr>
                <w:spacing w:val="6"/>
              </w:rPr>
              <w:t>、备案人和生产经营企业专门提供贮存</w:t>
            </w:r>
            <w:r>
              <w:rPr>
                <w:spacing w:val="14"/>
              </w:rPr>
              <w:t xml:space="preserve"> </w:t>
            </w:r>
            <w:r>
              <w:rPr>
                <w:spacing w:val="6"/>
              </w:rPr>
              <w:t>、运输服务的</w:t>
            </w:r>
            <w:r>
              <w:rPr>
                <w:spacing w:val="-10"/>
              </w:rPr>
              <w:t>；</w:t>
            </w:r>
            <w:r>
              <w:rPr>
                <w:spacing w:val="6"/>
              </w:rPr>
              <w:t xml:space="preserve">  </w:t>
            </w:r>
            <w:r>
              <w:rPr>
                <w:spacing w:val="-10"/>
              </w:rPr>
              <w:t>（</w:t>
            </w:r>
            <w:r>
              <w:rPr>
                <w:spacing w:val="6"/>
              </w:rPr>
              <w:t>七）</w:t>
            </w:r>
            <w:r>
              <w:rPr>
                <w:spacing w:val="5"/>
              </w:rPr>
              <w:t>其他需要重点监督检查的情形。</w:t>
            </w:r>
          </w:p>
          <w:p w14:paraId="40E8B5E4">
            <w:pPr>
              <w:pStyle w:val="6"/>
              <w:spacing w:before="15" w:line="231" w:lineRule="auto"/>
              <w:ind w:left="108"/>
            </w:pPr>
            <w:r>
              <w:rPr>
                <w:spacing w:val="6"/>
              </w:rPr>
              <w:t>第五十三条</w:t>
            </w:r>
            <w:r>
              <w:rPr>
                <w:spacing w:val="2"/>
              </w:rPr>
              <w:t xml:space="preserve">   </w:t>
            </w:r>
            <w:r>
              <w:rPr>
                <w:spacing w:val="6"/>
              </w:rPr>
              <w:t>（略）。</w:t>
            </w:r>
          </w:p>
          <w:p w14:paraId="3F6D9B2C">
            <w:pPr>
              <w:pStyle w:val="6"/>
              <w:spacing w:before="14" w:line="231" w:lineRule="auto"/>
              <w:ind w:left="108"/>
            </w:pPr>
            <w:r>
              <w:rPr>
                <w:spacing w:val="6"/>
              </w:rPr>
              <w:t>第五十四条</w:t>
            </w:r>
            <w:r>
              <w:rPr>
                <w:spacing w:val="2"/>
              </w:rPr>
              <w:t xml:space="preserve">   </w:t>
            </w:r>
            <w:r>
              <w:rPr>
                <w:spacing w:val="6"/>
              </w:rPr>
              <w:t>（略）。</w:t>
            </w:r>
          </w:p>
        </w:tc>
        <w:tc>
          <w:tcPr>
            <w:tcW w:w="371" w:type="dxa"/>
            <w:vAlign w:val="top"/>
          </w:tcPr>
          <w:p w14:paraId="00520A02">
            <w:pPr>
              <w:rPr>
                <w:rFonts w:ascii="Arial"/>
                <w:sz w:val="21"/>
              </w:rPr>
            </w:pPr>
          </w:p>
        </w:tc>
      </w:tr>
      <w:tr w14:paraId="2A664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616" w:type="dxa"/>
            <w:vAlign w:val="top"/>
          </w:tcPr>
          <w:p w14:paraId="4061732B">
            <w:pPr>
              <w:spacing w:line="296" w:lineRule="auto"/>
              <w:rPr>
                <w:rFonts w:ascii="Arial"/>
                <w:sz w:val="21"/>
              </w:rPr>
            </w:pPr>
          </w:p>
          <w:p w14:paraId="30EC7206">
            <w:pPr>
              <w:spacing w:line="296" w:lineRule="auto"/>
              <w:rPr>
                <w:rFonts w:ascii="Arial"/>
                <w:sz w:val="21"/>
              </w:rPr>
            </w:pPr>
          </w:p>
          <w:p w14:paraId="71E521BE">
            <w:pPr>
              <w:pStyle w:val="6"/>
              <w:spacing w:before="26" w:line="108" w:lineRule="exact"/>
              <w:ind w:left="227"/>
            </w:pPr>
            <w:r>
              <w:rPr>
                <w:position w:val="1"/>
              </w:rPr>
              <w:t>1004</w:t>
            </w:r>
          </w:p>
        </w:tc>
        <w:tc>
          <w:tcPr>
            <w:tcW w:w="1682" w:type="dxa"/>
            <w:vAlign w:val="top"/>
          </w:tcPr>
          <w:p w14:paraId="2DA5088C">
            <w:pPr>
              <w:spacing w:line="267" w:lineRule="auto"/>
              <w:rPr>
                <w:rFonts w:ascii="Arial"/>
                <w:sz w:val="21"/>
              </w:rPr>
            </w:pPr>
          </w:p>
          <w:p w14:paraId="4C59F673">
            <w:pPr>
              <w:spacing w:line="268" w:lineRule="auto"/>
              <w:rPr>
                <w:rFonts w:ascii="Arial"/>
                <w:sz w:val="21"/>
              </w:rPr>
            </w:pPr>
          </w:p>
          <w:p w14:paraId="021623A9">
            <w:pPr>
              <w:pStyle w:val="6"/>
              <w:spacing w:before="26" w:line="262" w:lineRule="auto"/>
              <w:ind w:left="14" w:right="18" w:firstLine="2"/>
            </w:pPr>
            <w:r>
              <w:rPr>
                <w:spacing w:val="6"/>
              </w:rPr>
              <w:t>对医疗器械网络交易服务第三方平台的监管</w:t>
            </w:r>
            <w:r>
              <w:t xml:space="preserve"> </w:t>
            </w:r>
            <w:r>
              <w:rPr>
                <w:spacing w:val="4"/>
              </w:rPr>
              <w:t>检查</w:t>
            </w:r>
          </w:p>
        </w:tc>
        <w:tc>
          <w:tcPr>
            <w:tcW w:w="536" w:type="dxa"/>
            <w:vAlign w:val="top"/>
          </w:tcPr>
          <w:p w14:paraId="762D9B39">
            <w:pPr>
              <w:spacing w:line="296" w:lineRule="auto"/>
              <w:rPr>
                <w:rFonts w:ascii="Arial"/>
                <w:sz w:val="21"/>
              </w:rPr>
            </w:pPr>
          </w:p>
          <w:p w14:paraId="61105CCE">
            <w:pPr>
              <w:spacing w:line="297" w:lineRule="auto"/>
              <w:rPr>
                <w:rFonts w:ascii="Arial"/>
                <w:sz w:val="21"/>
              </w:rPr>
            </w:pPr>
          </w:p>
          <w:p w14:paraId="4CEDFA5A">
            <w:pPr>
              <w:pStyle w:val="6"/>
              <w:spacing w:before="26" w:line="228" w:lineRule="auto"/>
              <w:ind w:left="95"/>
            </w:pPr>
            <w:r>
              <w:rPr>
                <w:spacing w:val="5"/>
              </w:rPr>
              <w:t>行政检查</w:t>
            </w:r>
          </w:p>
        </w:tc>
        <w:tc>
          <w:tcPr>
            <w:tcW w:w="879" w:type="dxa"/>
            <w:vAlign w:val="top"/>
          </w:tcPr>
          <w:p w14:paraId="120465DC">
            <w:pPr>
              <w:spacing w:line="267" w:lineRule="auto"/>
              <w:rPr>
                <w:rFonts w:ascii="Arial"/>
                <w:sz w:val="21"/>
              </w:rPr>
            </w:pPr>
          </w:p>
          <w:p w14:paraId="4FB50035">
            <w:pPr>
              <w:spacing w:line="268" w:lineRule="auto"/>
              <w:rPr>
                <w:rFonts w:ascii="Arial"/>
                <w:sz w:val="21"/>
              </w:rPr>
            </w:pPr>
          </w:p>
          <w:p w14:paraId="5F130A50">
            <w:pPr>
              <w:pStyle w:val="6"/>
              <w:spacing w:before="26" w:line="231" w:lineRule="auto"/>
              <w:ind w:left="185"/>
            </w:pPr>
            <w:r>
              <w:rPr>
                <w:spacing w:val="4"/>
              </w:rPr>
              <w:t>药品监督管理</w:t>
            </w:r>
          </w:p>
          <w:p w14:paraId="48F7C20A">
            <w:pPr>
              <w:pStyle w:val="6"/>
              <w:spacing w:before="13" w:line="230" w:lineRule="auto"/>
              <w:ind w:left="353"/>
            </w:pPr>
            <w:r>
              <w:rPr>
                <w:spacing w:val="4"/>
              </w:rPr>
              <w:t>部门</w:t>
            </w:r>
          </w:p>
        </w:tc>
        <w:tc>
          <w:tcPr>
            <w:tcW w:w="1259" w:type="dxa"/>
            <w:vAlign w:val="top"/>
          </w:tcPr>
          <w:p w14:paraId="5EA61DDA">
            <w:pPr>
              <w:spacing w:line="296" w:lineRule="auto"/>
              <w:rPr>
                <w:rFonts w:ascii="Arial"/>
                <w:sz w:val="21"/>
              </w:rPr>
            </w:pPr>
          </w:p>
          <w:p w14:paraId="3F5A2F28">
            <w:pPr>
              <w:spacing w:line="296" w:lineRule="auto"/>
              <w:rPr>
                <w:rFonts w:ascii="Arial"/>
                <w:sz w:val="21"/>
              </w:rPr>
            </w:pPr>
          </w:p>
          <w:p w14:paraId="33113A5E">
            <w:pPr>
              <w:pStyle w:val="6"/>
              <w:spacing w:before="26" w:line="229" w:lineRule="auto"/>
              <w:ind w:left="251"/>
            </w:pPr>
            <w:r>
              <w:rPr>
                <w:spacing w:val="4"/>
              </w:rPr>
              <w:t>医疗器械监督管理处</w:t>
            </w:r>
          </w:p>
        </w:tc>
        <w:tc>
          <w:tcPr>
            <w:tcW w:w="10978" w:type="dxa"/>
            <w:vAlign w:val="top"/>
          </w:tcPr>
          <w:p w14:paraId="021DB469">
            <w:pPr>
              <w:pStyle w:val="6"/>
              <w:spacing w:before="109" w:line="262" w:lineRule="auto"/>
              <w:ind w:left="28" w:right="24" w:firstLine="75"/>
            </w:pPr>
            <w:r>
              <w:rPr>
                <w:spacing w:val="6"/>
              </w:rPr>
              <w:t>《医疗器械监督管理条例 》（</w:t>
            </w:r>
            <w:r>
              <w:rPr>
                <w:spacing w:val="-14"/>
              </w:rPr>
              <w:t xml:space="preserve"> </w:t>
            </w:r>
            <w:r>
              <w:rPr>
                <w:spacing w:val="6"/>
              </w:rPr>
              <w:t>中华人民共和国国务院令第 739号）第十五条  第三款 备案人向负责药品监督管理的部门提交符合本条例规定的备案资料后即完成备案 。负责药品监督管理的部门应当自收到备案资料之日起</w:t>
            </w:r>
            <w:r>
              <w:rPr>
                <w:spacing w:val="11"/>
                <w:w w:val="101"/>
              </w:rPr>
              <w:t xml:space="preserve"> </w:t>
            </w:r>
            <w:r>
              <w:rPr>
                <w:spacing w:val="6"/>
              </w:rPr>
              <w:t>5个工作日内，通过</w:t>
            </w:r>
            <w:r>
              <w:rPr>
                <w:spacing w:val="5"/>
              </w:rPr>
              <w:t>国务院药品监督管理部门在线政务服务平台</w:t>
            </w:r>
            <w:r>
              <w:t xml:space="preserve"> </w:t>
            </w:r>
            <w:r>
              <w:rPr>
                <w:spacing w:val="4"/>
              </w:rPr>
              <w:t>向社会公布备案有关信息 。</w:t>
            </w:r>
          </w:p>
          <w:p w14:paraId="3C34D288">
            <w:pPr>
              <w:pStyle w:val="6"/>
              <w:spacing w:line="228" w:lineRule="auto"/>
              <w:ind w:left="104"/>
            </w:pPr>
            <w:r>
              <w:rPr>
                <w:spacing w:val="6"/>
              </w:rPr>
              <w:t>《医疗器械网络销售监督管理办法 》（</w:t>
            </w:r>
            <w:r>
              <w:rPr>
                <w:spacing w:val="-16"/>
              </w:rPr>
              <w:t xml:space="preserve"> </w:t>
            </w:r>
            <w:r>
              <w:rPr>
                <w:spacing w:val="6"/>
              </w:rPr>
              <w:t>国家食品药品监督管理总局令第</w:t>
            </w:r>
            <w:r>
              <w:rPr>
                <w:spacing w:val="14"/>
                <w:w w:val="101"/>
              </w:rPr>
              <w:t xml:space="preserve"> </w:t>
            </w:r>
            <w:r>
              <w:rPr>
                <w:spacing w:val="6"/>
              </w:rPr>
              <w:t>38号）第十六条</w:t>
            </w:r>
            <w:r>
              <w:rPr>
                <w:spacing w:val="17"/>
              </w:rPr>
              <w:t xml:space="preserve"> </w:t>
            </w:r>
            <w:r>
              <w:rPr>
                <w:spacing w:val="6"/>
              </w:rPr>
              <w:t>医疗器械网络交易服务第三方平台提供者应当向所在地省级食品药品监督管理部门备案</w:t>
            </w:r>
            <w:r>
              <w:rPr>
                <w:spacing w:val="15"/>
                <w:w w:val="101"/>
              </w:rPr>
              <w:t xml:space="preserve"> </w:t>
            </w:r>
            <w:r>
              <w:rPr>
                <w:spacing w:val="6"/>
              </w:rPr>
              <w:t>，填写医疗器械网络交易服务第</w:t>
            </w:r>
            <w:r>
              <w:rPr>
                <w:spacing w:val="5"/>
              </w:rPr>
              <w:t>三方平台备案表</w:t>
            </w:r>
            <w:r>
              <w:rPr>
                <w:spacing w:val="15"/>
                <w:w w:val="102"/>
              </w:rPr>
              <w:t xml:space="preserve"> </w:t>
            </w:r>
            <w:r>
              <w:rPr>
                <w:spacing w:val="5"/>
              </w:rPr>
              <w:t>，并提交以下材料</w:t>
            </w:r>
            <w:r>
              <w:rPr>
                <w:spacing w:val="-9"/>
              </w:rPr>
              <w:t>：</w:t>
            </w:r>
            <w:r>
              <w:rPr>
                <w:spacing w:val="6"/>
              </w:rPr>
              <w:t xml:space="preserve">  </w:t>
            </w:r>
            <w:r>
              <w:rPr>
                <w:spacing w:val="-9"/>
              </w:rPr>
              <w:t>（</w:t>
            </w:r>
            <w:r>
              <w:rPr>
                <w:spacing w:val="5"/>
              </w:rPr>
              <w:t>具体内容略）</w:t>
            </w:r>
          </w:p>
          <w:p w14:paraId="753910BC">
            <w:pPr>
              <w:pStyle w:val="6"/>
              <w:spacing w:before="15" w:line="251" w:lineRule="auto"/>
              <w:ind w:left="18" w:right="67" w:firstLine="90"/>
            </w:pPr>
            <w:r>
              <w:rPr>
                <w:spacing w:val="6"/>
              </w:rPr>
              <w:t>第十七条 省级食品药品监督管理部门应当当场对企业提交材料的完整性进行核对</w:t>
            </w:r>
            <w:r>
              <w:rPr>
                <w:spacing w:val="15"/>
                <w:w w:val="101"/>
              </w:rPr>
              <w:t xml:space="preserve"> </w:t>
            </w:r>
            <w:r>
              <w:rPr>
                <w:spacing w:val="6"/>
              </w:rPr>
              <w:t>，符合规定的予以备案</w:t>
            </w:r>
            <w:r>
              <w:rPr>
                <w:spacing w:val="15"/>
                <w:w w:val="101"/>
              </w:rPr>
              <w:t xml:space="preserve"> </w:t>
            </w:r>
            <w:r>
              <w:rPr>
                <w:spacing w:val="6"/>
              </w:rPr>
              <w:t>，发给医疗器械网络交易服务第三方平台备案凭证；</w:t>
            </w:r>
            <w:r>
              <w:rPr>
                <w:spacing w:val="14"/>
                <w:w w:val="101"/>
              </w:rPr>
              <w:t xml:space="preserve"> </w:t>
            </w:r>
            <w:r>
              <w:rPr>
                <w:spacing w:val="6"/>
              </w:rPr>
              <w:t>提交资料不齐全或者不符合法定情形的</w:t>
            </w:r>
            <w:r>
              <w:rPr>
                <w:spacing w:val="15"/>
                <w:w w:val="102"/>
              </w:rPr>
              <w:t xml:space="preserve"> </w:t>
            </w:r>
            <w:r>
              <w:rPr>
                <w:spacing w:val="6"/>
              </w:rPr>
              <w:t>，应当一次性告知需要补充材料的事项 。</w:t>
            </w:r>
            <w:r>
              <w:rPr>
                <w:spacing w:val="5"/>
              </w:rPr>
              <w:t>省级食品药品监督管理部门应当在备案后 7</w:t>
            </w:r>
            <w:r>
              <w:t xml:space="preserve"> </w:t>
            </w:r>
            <w:r>
              <w:rPr>
                <w:spacing w:val="6"/>
              </w:rPr>
              <w:t>个工作日内向社会公开相关备案信息 。备案信息包括企业名称</w:t>
            </w:r>
            <w:r>
              <w:rPr>
                <w:spacing w:val="14"/>
                <w:w w:val="101"/>
              </w:rPr>
              <w:t xml:space="preserve"> </w:t>
            </w:r>
            <w:r>
              <w:rPr>
                <w:spacing w:val="6"/>
              </w:rPr>
              <w:t>、法定代表人或者主要负责人、网站名称、网络客户端应用程序名</w:t>
            </w:r>
            <w:r>
              <w:rPr>
                <w:spacing w:val="14"/>
              </w:rPr>
              <w:t xml:space="preserve"> </w:t>
            </w:r>
            <w:r>
              <w:rPr>
                <w:spacing w:val="6"/>
              </w:rPr>
              <w:t>、网站域名、网站</w:t>
            </w:r>
            <w:r>
              <w:t>IP</w:t>
            </w:r>
            <w:r>
              <w:rPr>
                <w:spacing w:val="6"/>
              </w:rPr>
              <w:t>地址、</w:t>
            </w:r>
            <w:r>
              <w:rPr>
                <w:spacing w:val="23"/>
              </w:rPr>
              <w:t xml:space="preserve"> </w:t>
            </w:r>
            <w:r>
              <w:rPr>
                <w:spacing w:val="6"/>
              </w:rPr>
              <w:t>电信业务经营许可证或者非经营性互联网信息服务备案编号、</w:t>
            </w:r>
            <w:r>
              <w:rPr>
                <w:spacing w:val="23"/>
                <w:w w:val="101"/>
              </w:rPr>
              <w:t xml:space="preserve"> </w:t>
            </w:r>
            <w:r>
              <w:rPr>
                <w:spacing w:val="6"/>
              </w:rPr>
              <w:t>医疗器械网络交易服务第</w:t>
            </w:r>
            <w:r>
              <w:rPr>
                <w:spacing w:val="5"/>
              </w:rPr>
              <w:t>三方平台备案凭证编号等 。省级食品药</w:t>
            </w:r>
            <w:r>
              <w:t xml:space="preserve"> </w:t>
            </w:r>
            <w:r>
              <w:rPr>
                <w:spacing w:val="6"/>
              </w:rPr>
              <w:t>品监督管理部门应当在医疗器械网络交易服务第三方平台提供者备案后 3个月内，对医疗器械网络交易服务第三方平台开展现场检查。</w:t>
            </w:r>
          </w:p>
          <w:p w14:paraId="6E8CBD75">
            <w:pPr>
              <w:pStyle w:val="6"/>
              <w:spacing w:before="15" w:line="228" w:lineRule="auto"/>
              <w:ind w:left="108"/>
            </w:pPr>
            <w:r>
              <w:rPr>
                <w:spacing w:val="6"/>
              </w:rPr>
              <w:t>第二十五条 食品药品监督管理部门依照法律</w:t>
            </w:r>
            <w:r>
              <w:rPr>
                <w:spacing w:val="14"/>
              </w:rPr>
              <w:t xml:space="preserve"> </w:t>
            </w:r>
            <w:r>
              <w:rPr>
                <w:spacing w:val="6"/>
              </w:rPr>
              <w:t>、法规、规章的规定，依职权对从事医疗器械网络销售的企业和医疗器械网络交易服务第三方平台实施监督检查和抽样</w:t>
            </w:r>
            <w:r>
              <w:rPr>
                <w:spacing w:val="5"/>
              </w:rPr>
              <w:t>检验 。</w:t>
            </w:r>
          </w:p>
          <w:p w14:paraId="3E87ADAB">
            <w:pPr>
              <w:pStyle w:val="6"/>
              <w:spacing w:before="15" w:line="228" w:lineRule="auto"/>
              <w:ind w:left="108"/>
            </w:pPr>
            <w:r>
              <w:rPr>
                <w:spacing w:val="6"/>
              </w:rPr>
              <w:t>第三十三条 第一款  食品药品监督管理部门在检查中发现从事医疗器械网络销售的企业或者医疗器械网络交易服务第三方平台未按规定建立并执行相关质量管理制度</w:t>
            </w:r>
            <w:r>
              <w:rPr>
                <w:spacing w:val="16"/>
              </w:rPr>
              <w:t xml:space="preserve"> </w:t>
            </w:r>
            <w:r>
              <w:rPr>
                <w:spacing w:val="6"/>
              </w:rPr>
              <w:t>，且存在医疗器械质量安全隐患的</w:t>
            </w:r>
            <w:r>
              <w:rPr>
                <w:spacing w:val="15"/>
                <w:w w:val="101"/>
              </w:rPr>
              <w:t xml:space="preserve"> </w:t>
            </w:r>
            <w:r>
              <w:rPr>
                <w:spacing w:val="6"/>
              </w:rPr>
              <w:t>，食品药品监督管理部门可以责令其暂停网络销售或者暂停提供相关网络交易服务。</w:t>
            </w:r>
          </w:p>
          <w:p w14:paraId="518FE646">
            <w:pPr>
              <w:pStyle w:val="6"/>
              <w:spacing w:before="15" w:line="231" w:lineRule="auto"/>
              <w:ind w:left="108"/>
            </w:pPr>
            <w:r>
              <w:rPr>
                <w:spacing w:val="6"/>
              </w:rPr>
              <w:t>第三十四条</w:t>
            </w:r>
            <w:r>
              <w:rPr>
                <w:spacing w:val="2"/>
              </w:rPr>
              <w:t xml:space="preserve">  </w:t>
            </w:r>
            <w:r>
              <w:rPr>
                <w:spacing w:val="6"/>
              </w:rPr>
              <w:t>（略）。</w:t>
            </w:r>
          </w:p>
          <w:p w14:paraId="3BBE53ED">
            <w:pPr>
              <w:pStyle w:val="6"/>
              <w:spacing w:before="14" w:line="228" w:lineRule="auto"/>
              <w:ind w:left="109"/>
            </w:pPr>
            <w:r>
              <w:rPr>
                <w:spacing w:val="6"/>
              </w:rPr>
              <w:t>约谈不影响食品药品监督管理部门依法对其进行行政处理</w:t>
            </w:r>
            <w:r>
              <w:rPr>
                <w:spacing w:val="15"/>
                <w:w w:val="101"/>
              </w:rPr>
              <w:t xml:space="preserve"> </w:t>
            </w:r>
            <w:r>
              <w:rPr>
                <w:spacing w:val="6"/>
              </w:rPr>
              <w:t>，约谈情况及后续处理情况可以向社会公开 。</w:t>
            </w:r>
            <w:r>
              <w:rPr>
                <w:spacing w:val="15"/>
              </w:rPr>
              <w:t xml:space="preserve"> </w:t>
            </w:r>
            <w:r>
              <w:rPr>
                <w:spacing w:val="6"/>
              </w:rPr>
              <w:t>被约谈企业无正当理由未按照要求落实整改的</w:t>
            </w:r>
            <w:r>
              <w:rPr>
                <w:spacing w:val="15"/>
                <w:w w:val="102"/>
              </w:rPr>
              <w:t xml:space="preserve"> </w:t>
            </w:r>
            <w:r>
              <w:rPr>
                <w:spacing w:val="6"/>
              </w:rPr>
              <w:t>，省级食品药品监督管理部门</w:t>
            </w:r>
            <w:r>
              <w:rPr>
                <w:spacing w:val="14"/>
              </w:rPr>
              <w:t xml:space="preserve"> </w:t>
            </w:r>
            <w:r>
              <w:rPr>
                <w:spacing w:val="6"/>
              </w:rPr>
              <w:t>、所在地设区的市级食品</w:t>
            </w:r>
            <w:r>
              <w:rPr>
                <w:spacing w:val="5"/>
              </w:rPr>
              <w:t>药品监督管理部门应当依职责增加监督检查频次。</w:t>
            </w:r>
          </w:p>
        </w:tc>
        <w:tc>
          <w:tcPr>
            <w:tcW w:w="371" w:type="dxa"/>
            <w:vAlign w:val="top"/>
          </w:tcPr>
          <w:p w14:paraId="725B53DB">
            <w:pPr>
              <w:rPr>
                <w:rFonts w:ascii="Arial"/>
                <w:sz w:val="21"/>
              </w:rPr>
            </w:pPr>
          </w:p>
        </w:tc>
      </w:tr>
      <w:tr w14:paraId="57253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616" w:type="dxa"/>
            <w:vAlign w:val="top"/>
          </w:tcPr>
          <w:p w14:paraId="5CE239FE">
            <w:pPr>
              <w:spacing w:line="355" w:lineRule="auto"/>
              <w:rPr>
                <w:rFonts w:ascii="Arial"/>
                <w:sz w:val="21"/>
              </w:rPr>
            </w:pPr>
          </w:p>
          <w:p w14:paraId="50C2BE6E">
            <w:pPr>
              <w:spacing w:line="355" w:lineRule="auto"/>
              <w:rPr>
                <w:rFonts w:ascii="Arial"/>
                <w:sz w:val="21"/>
              </w:rPr>
            </w:pPr>
          </w:p>
          <w:p w14:paraId="3FE0E00E">
            <w:pPr>
              <w:pStyle w:val="6"/>
              <w:spacing w:before="26" w:line="108" w:lineRule="exact"/>
              <w:ind w:left="227"/>
            </w:pPr>
            <w:r>
              <w:rPr>
                <w:position w:val="1"/>
              </w:rPr>
              <w:t>1005</w:t>
            </w:r>
          </w:p>
        </w:tc>
        <w:tc>
          <w:tcPr>
            <w:tcW w:w="1682" w:type="dxa"/>
            <w:vAlign w:val="top"/>
          </w:tcPr>
          <w:p w14:paraId="13C1CA83">
            <w:pPr>
              <w:spacing w:line="355" w:lineRule="auto"/>
              <w:rPr>
                <w:rFonts w:ascii="Arial"/>
                <w:sz w:val="21"/>
              </w:rPr>
            </w:pPr>
          </w:p>
          <w:p w14:paraId="7AAF3CD4">
            <w:pPr>
              <w:spacing w:line="355" w:lineRule="auto"/>
              <w:rPr>
                <w:rFonts w:ascii="Arial"/>
                <w:sz w:val="21"/>
              </w:rPr>
            </w:pPr>
          </w:p>
          <w:p w14:paraId="129A9B39">
            <w:pPr>
              <w:pStyle w:val="6"/>
              <w:spacing w:before="26" w:line="228" w:lineRule="auto"/>
              <w:ind w:left="25"/>
            </w:pPr>
            <w:r>
              <w:rPr>
                <w:spacing w:val="5"/>
              </w:rPr>
              <w:t>医疗器械网络销售监督管理的检查</w:t>
            </w:r>
          </w:p>
        </w:tc>
        <w:tc>
          <w:tcPr>
            <w:tcW w:w="536" w:type="dxa"/>
            <w:vAlign w:val="top"/>
          </w:tcPr>
          <w:p w14:paraId="2BA31A02">
            <w:pPr>
              <w:spacing w:line="355" w:lineRule="auto"/>
              <w:rPr>
                <w:rFonts w:ascii="Arial"/>
                <w:sz w:val="21"/>
              </w:rPr>
            </w:pPr>
          </w:p>
          <w:p w14:paraId="35069CB3">
            <w:pPr>
              <w:spacing w:line="355" w:lineRule="auto"/>
              <w:rPr>
                <w:rFonts w:ascii="Arial"/>
                <w:sz w:val="21"/>
              </w:rPr>
            </w:pPr>
          </w:p>
          <w:p w14:paraId="5CF3812A">
            <w:pPr>
              <w:pStyle w:val="6"/>
              <w:spacing w:before="26" w:line="228" w:lineRule="auto"/>
              <w:ind w:left="95"/>
            </w:pPr>
            <w:r>
              <w:rPr>
                <w:spacing w:val="5"/>
              </w:rPr>
              <w:t>行政检查</w:t>
            </w:r>
          </w:p>
        </w:tc>
        <w:tc>
          <w:tcPr>
            <w:tcW w:w="879" w:type="dxa"/>
            <w:vAlign w:val="top"/>
          </w:tcPr>
          <w:p w14:paraId="4DDD0398">
            <w:pPr>
              <w:spacing w:line="298" w:lineRule="auto"/>
              <w:rPr>
                <w:rFonts w:ascii="Arial"/>
                <w:sz w:val="21"/>
              </w:rPr>
            </w:pPr>
          </w:p>
          <w:p w14:paraId="6929A2C8">
            <w:pPr>
              <w:spacing w:line="299" w:lineRule="auto"/>
              <w:rPr>
                <w:rFonts w:ascii="Arial"/>
                <w:sz w:val="21"/>
              </w:rPr>
            </w:pPr>
          </w:p>
          <w:p w14:paraId="76BF28CE">
            <w:pPr>
              <w:pStyle w:val="6"/>
              <w:spacing w:before="26" w:line="231" w:lineRule="auto"/>
              <w:ind w:left="185"/>
            </w:pPr>
            <w:r>
              <w:rPr>
                <w:spacing w:val="4"/>
              </w:rPr>
              <w:t>药品监督管理</w:t>
            </w:r>
          </w:p>
          <w:p w14:paraId="523C2B62">
            <w:pPr>
              <w:pStyle w:val="6"/>
              <w:spacing w:before="13" w:line="230" w:lineRule="auto"/>
              <w:ind w:left="180"/>
            </w:pPr>
            <w:r>
              <w:rPr>
                <w:spacing w:val="4"/>
              </w:rPr>
              <w:t>部门（省级、</w:t>
            </w:r>
          </w:p>
          <w:p w14:paraId="51D63D43">
            <w:pPr>
              <w:pStyle w:val="6"/>
              <w:spacing w:before="14" w:line="231" w:lineRule="auto"/>
              <w:ind w:left="184"/>
            </w:pPr>
            <w:r>
              <w:rPr>
                <w:spacing w:val="4"/>
              </w:rPr>
              <w:t>市级、县级）</w:t>
            </w:r>
          </w:p>
        </w:tc>
        <w:tc>
          <w:tcPr>
            <w:tcW w:w="1259" w:type="dxa"/>
            <w:vAlign w:val="top"/>
          </w:tcPr>
          <w:p w14:paraId="00326CAE">
            <w:pPr>
              <w:spacing w:line="327" w:lineRule="auto"/>
              <w:rPr>
                <w:rFonts w:ascii="Arial"/>
                <w:sz w:val="21"/>
              </w:rPr>
            </w:pPr>
          </w:p>
          <w:p w14:paraId="6CCEC2FF">
            <w:pPr>
              <w:spacing w:line="327" w:lineRule="auto"/>
              <w:rPr>
                <w:rFonts w:ascii="Arial"/>
                <w:sz w:val="21"/>
              </w:rPr>
            </w:pPr>
          </w:p>
          <w:p w14:paraId="3CB07360">
            <w:pPr>
              <w:pStyle w:val="6"/>
              <w:spacing w:before="26" w:line="229" w:lineRule="auto"/>
              <w:ind w:left="35"/>
            </w:pPr>
            <w:r>
              <w:rPr>
                <w:spacing w:val="5"/>
              </w:rPr>
              <w:t>医疗器械监督管理处 /市、县级</w:t>
            </w:r>
          </w:p>
          <w:p w14:paraId="1ABE6C90">
            <w:pPr>
              <w:pStyle w:val="6"/>
              <w:spacing w:before="14" w:line="230" w:lineRule="auto"/>
              <w:ind w:left="289"/>
            </w:pPr>
            <w:r>
              <w:rPr>
                <w:spacing w:val="5"/>
              </w:rPr>
              <w:t>药品监督管理部门</w:t>
            </w:r>
          </w:p>
        </w:tc>
        <w:tc>
          <w:tcPr>
            <w:tcW w:w="10978" w:type="dxa"/>
            <w:vAlign w:val="top"/>
          </w:tcPr>
          <w:p w14:paraId="175211C8">
            <w:pPr>
              <w:pStyle w:val="6"/>
              <w:spacing w:before="172" w:line="229" w:lineRule="auto"/>
              <w:ind w:left="104"/>
            </w:pPr>
            <w:r>
              <w:rPr>
                <w:spacing w:val="6"/>
              </w:rPr>
              <w:t>《医疗器械网络销售监督管理办法 》（</w:t>
            </w:r>
            <w:r>
              <w:rPr>
                <w:spacing w:val="-16"/>
              </w:rPr>
              <w:t xml:space="preserve"> </w:t>
            </w:r>
            <w:r>
              <w:rPr>
                <w:spacing w:val="6"/>
              </w:rPr>
              <w:t>国家食品药品监督管理总局令第</w:t>
            </w:r>
            <w:r>
              <w:rPr>
                <w:spacing w:val="13"/>
                <w:w w:val="102"/>
              </w:rPr>
              <w:t xml:space="preserve"> </w:t>
            </w:r>
            <w:r>
              <w:rPr>
                <w:spacing w:val="6"/>
              </w:rPr>
              <w:t>38号）第三条  第三款县级以上地方食品药品监督管理部门负责本行政区域内医疗器械网络销售的监督管理 。第二十五条 食品药品</w:t>
            </w:r>
            <w:r>
              <w:rPr>
                <w:spacing w:val="5"/>
              </w:rPr>
              <w:t>监督管理部门依照法律</w:t>
            </w:r>
            <w:r>
              <w:rPr>
                <w:spacing w:val="14"/>
              </w:rPr>
              <w:t xml:space="preserve"> </w:t>
            </w:r>
            <w:r>
              <w:rPr>
                <w:spacing w:val="5"/>
              </w:rPr>
              <w:t>、法规、规章的规定</w:t>
            </w:r>
            <w:r>
              <w:rPr>
                <w:spacing w:val="15"/>
                <w:w w:val="101"/>
              </w:rPr>
              <w:t xml:space="preserve"> </w:t>
            </w:r>
            <w:r>
              <w:rPr>
                <w:spacing w:val="5"/>
              </w:rPr>
              <w:t>，依职权对从事医疗器械网络销售</w:t>
            </w:r>
          </w:p>
          <w:p w14:paraId="6FD1E171">
            <w:pPr>
              <w:pStyle w:val="6"/>
              <w:spacing w:before="14" w:line="228" w:lineRule="auto"/>
              <w:ind w:left="25"/>
            </w:pPr>
            <w:r>
              <w:rPr>
                <w:spacing w:val="6"/>
              </w:rPr>
              <w:t>的企业和医疗器械网络交易服务第三方平台实施监督检查和抽样检验 。第二十九条 食品药品监督管理部门开展医疗器械网络销售日常监督管理</w:t>
            </w:r>
            <w:r>
              <w:rPr>
                <w:spacing w:val="16"/>
                <w:w w:val="101"/>
              </w:rPr>
              <w:t xml:space="preserve"> </w:t>
            </w:r>
            <w:r>
              <w:rPr>
                <w:spacing w:val="6"/>
              </w:rPr>
              <w:t>，或者对涉嫌违法违规的医疗器械网络销售行为进行查处时</w:t>
            </w:r>
            <w:r>
              <w:rPr>
                <w:spacing w:val="15"/>
                <w:w w:val="101"/>
              </w:rPr>
              <w:t xml:space="preserve"> </w:t>
            </w:r>
            <w:r>
              <w:rPr>
                <w:spacing w:val="6"/>
              </w:rPr>
              <w:t>，有权采取下列措施</w:t>
            </w:r>
            <w:r>
              <w:rPr>
                <w:spacing w:val="-3"/>
              </w:rPr>
              <w:t>：</w:t>
            </w:r>
            <w:r>
              <w:rPr>
                <w:spacing w:val="6"/>
              </w:rPr>
              <w:t xml:space="preserve">  </w:t>
            </w:r>
            <w:r>
              <w:rPr>
                <w:spacing w:val="-3"/>
              </w:rPr>
              <w:t>（</w:t>
            </w:r>
            <w:r>
              <w:rPr>
                <w:spacing w:val="-18"/>
              </w:rPr>
              <w:t xml:space="preserve"> </w:t>
            </w:r>
            <w:r>
              <w:rPr>
                <w:spacing w:val="6"/>
              </w:rPr>
              <w:t>一）进入企业医疗器</w:t>
            </w:r>
            <w:r>
              <w:rPr>
                <w:spacing w:val="5"/>
              </w:rPr>
              <w:t>械经营场所</w:t>
            </w:r>
            <w:r>
              <w:rPr>
                <w:spacing w:val="14"/>
                <w:w w:val="101"/>
              </w:rPr>
              <w:t xml:space="preserve"> </w:t>
            </w:r>
            <w:r>
              <w:rPr>
                <w:spacing w:val="5"/>
              </w:rPr>
              <w:t>、办公场所和服务器所</w:t>
            </w:r>
          </w:p>
          <w:p w14:paraId="31D5342C">
            <w:pPr>
              <w:pStyle w:val="6"/>
              <w:spacing w:before="15" w:line="228" w:lineRule="auto"/>
              <w:ind w:left="19"/>
            </w:pPr>
            <w:r>
              <w:rPr>
                <w:spacing w:val="6"/>
              </w:rPr>
              <w:t xml:space="preserve">在地等实施现场检查 </w:t>
            </w:r>
            <w:r>
              <w:rPr>
                <w:spacing w:val="-6"/>
              </w:rPr>
              <w:t>；（</w:t>
            </w:r>
            <w:r>
              <w:rPr>
                <w:spacing w:val="-3"/>
              </w:rPr>
              <w:t xml:space="preserve"> </w:t>
            </w:r>
            <w:r>
              <w:rPr>
                <w:spacing w:val="6"/>
              </w:rPr>
              <w:t>二</w:t>
            </w:r>
            <w:r>
              <w:rPr>
                <w:spacing w:val="-16"/>
              </w:rPr>
              <w:t xml:space="preserve"> </w:t>
            </w:r>
            <w:r>
              <w:rPr>
                <w:spacing w:val="6"/>
              </w:rPr>
              <w:t xml:space="preserve">）对网络销售的医疗器械进行抽样检验 </w:t>
            </w:r>
            <w:r>
              <w:rPr>
                <w:spacing w:val="-6"/>
              </w:rPr>
              <w:t xml:space="preserve">；（ </w:t>
            </w:r>
            <w:r>
              <w:rPr>
                <w:spacing w:val="6"/>
              </w:rPr>
              <w:t xml:space="preserve">三）询问有关人员，调查企业从事医疗器械网络销售行为的相关情况 </w:t>
            </w:r>
            <w:r>
              <w:rPr>
                <w:spacing w:val="-6"/>
              </w:rPr>
              <w:t>；（</w:t>
            </w:r>
            <w:r>
              <w:rPr>
                <w:spacing w:val="-2"/>
              </w:rPr>
              <w:t xml:space="preserve"> </w:t>
            </w:r>
            <w:r>
              <w:rPr>
                <w:spacing w:val="6"/>
              </w:rPr>
              <w:t>四）查阅、复制企业的交易数据</w:t>
            </w:r>
            <w:r>
              <w:rPr>
                <w:spacing w:val="14"/>
              </w:rPr>
              <w:t xml:space="preserve"> </w:t>
            </w:r>
            <w:r>
              <w:rPr>
                <w:spacing w:val="6"/>
              </w:rPr>
              <w:t>、合同、票</w:t>
            </w:r>
            <w:r>
              <w:rPr>
                <w:spacing w:val="5"/>
              </w:rPr>
              <w:t>据、账簿以及其他相关资料</w:t>
            </w:r>
            <w:r>
              <w:rPr>
                <w:spacing w:val="-6"/>
              </w:rPr>
              <w:t>；（</w:t>
            </w:r>
            <w:r>
              <w:rPr>
                <w:spacing w:val="-9"/>
              </w:rPr>
              <w:t xml:space="preserve"> </w:t>
            </w:r>
            <w:r>
              <w:rPr>
                <w:spacing w:val="5"/>
              </w:rPr>
              <w:t>五）调取网络销售的技术监测</w:t>
            </w:r>
            <w:r>
              <w:rPr>
                <w:spacing w:val="14"/>
              </w:rPr>
              <w:t xml:space="preserve"> </w:t>
            </w:r>
            <w:r>
              <w:rPr>
                <w:spacing w:val="5"/>
              </w:rPr>
              <w:t>、记录资料</w:t>
            </w:r>
            <w:r>
              <w:rPr>
                <w:spacing w:val="-6"/>
              </w:rPr>
              <w:t>；</w:t>
            </w:r>
            <w:r>
              <w:rPr>
                <w:spacing w:val="6"/>
              </w:rPr>
              <w:t xml:space="preserve">  </w:t>
            </w:r>
            <w:r>
              <w:rPr>
                <w:spacing w:val="-6"/>
              </w:rPr>
              <w:t>（</w:t>
            </w:r>
            <w:r>
              <w:rPr>
                <w:spacing w:val="5"/>
              </w:rPr>
              <w:t>六）依法查封扣</w:t>
            </w:r>
          </w:p>
          <w:p w14:paraId="623F20B8">
            <w:pPr>
              <w:pStyle w:val="6"/>
              <w:spacing w:before="15" w:line="228" w:lineRule="auto"/>
              <w:ind w:left="20"/>
            </w:pPr>
            <w:r>
              <w:rPr>
                <w:spacing w:val="7"/>
              </w:rPr>
              <w:t>押数据存储介质等</w:t>
            </w:r>
            <w:r>
              <w:rPr>
                <w:spacing w:val="-9"/>
              </w:rPr>
              <w:t>；</w:t>
            </w:r>
            <w:r>
              <w:rPr>
                <w:spacing w:val="6"/>
              </w:rPr>
              <w:t xml:space="preserve">  </w:t>
            </w:r>
            <w:r>
              <w:rPr>
                <w:spacing w:val="-9"/>
              </w:rPr>
              <w:t>（</w:t>
            </w:r>
            <w:r>
              <w:rPr>
                <w:spacing w:val="7"/>
              </w:rPr>
              <w:t>七）法律、法规规定可以采取的其他措施。第三十三条 食品药品监</w:t>
            </w:r>
            <w:r>
              <w:rPr>
                <w:spacing w:val="6"/>
              </w:rPr>
              <w:t>督管理部门在检查中发现从事医疗器械网络销售的企业或者医疗器械网络交易服务第三方平台未按规定建立并执行相关质量管理制度</w:t>
            </w:r>
            <w:r>
              <w:rPr>
                <w:spacing w:val="17"/>
              </w:rPr>
              <w:t xml:space="preserve"> </w:t>
            </w:r>
            <w:r>
              <w:rPr>
                <w:spacing w:val="6"/>
              </w:rPr>
              <w:t>，且存在医疗器械质量安全隐患的</w:t>
            </w:r>
            <w:r>
              <w:rPr>
                <w:spacing w:val="15"/>
                <w:w w:val="101"/>
              </w:rPr>
              <w:t xml:space="preserve"> </w:t>
            </w:r>
            <w:r>
              <w:rPr>
                <w:spacing w:val="6"/>
              </w:rPr>
              <w:t>，食品药品监督管理部门可</w:t>
            </w:r>
          </w:p>
          <w:p w14:paraId="478B78D8">
            <w:pPr>
              <w:pStyle w:val="6"/>
              <w:spacing w:before="13" w:line="263" w:lineRule="auto"/>
              <w:ind w:left="22" w:right="24" w:firstLine="7"/>
            </w:pPr>
            <w:r>
              <w:rPr>
                <w:spacing w:val="6"/>
              </w:rPr>
              <w:t>以责令其暂停网络销售或者暂停提供相关网络交易服务 。恢复网络销售或者恢复提供相关网络交易服务的</w:t>
            </w:r>
            <w:r>
              <w:rPr>
                <w:spacing w:val="21"/>
                <w:w w:val="101"/>
              </w:rPr>
              <w:t xml:space="preserve"> </w:t>
            </w:r>
            <w:r>
              <w:rPr>
                <w:spacing w:val="6"/>
              </w:rPr>
              <w:t>，从事医疗器械网络销售的企业或者医疗器械网络交易服务第三方平台提供者应当向原作出处理决定的食品药品监督管理部门提出申请</w:t>
            </w:r>
            <w:r>
              <w:rPr>
                <w:spacing w:val="15"/>
                <w:w w:val="101"/>
              </w:rPr>
              <w:t xml:space="preserve"> </w:t>
            </w:r>
            <w:r>
              <w:rPr>
                <w:spacing w:val="6"/>
              </w:rPr>
              <w:t>，经食品药品监督管理部门检查通过后方可恢</w:t>
            </w:r>
            <w:r>
              <w:t xml:space="preserve"> </w:t>
            </w:r>
            <w:r>
              <w:rPr>
                <w:spacing w:val="6"/>
              </w:rPr>
              <w:t>复 。第三十四条 从事医疗器械网络销售的企业</w:t>
            </w:r>
            <w:r>
              <w:rPr>
                <w:spacing w:val="14"/>
                <w:w w:val="101"/>
              </w:rPr>
              <w:t xml:space="preserve"> </w:t>
            </w:r>
            <w:r>
              <w:rPr>
                <w:spacing w:val="6"/>
              </w:rPr>
              <w:t>、医疗器械网络交易服务第三方平台提供者</w:t>
            </w:r>
            <w:r>
              <w:rPr>
                <w:spacing w:val="15"/>
                <w:w w:val="102"/>
              </w:rPr>
              <w:t xml:space="preserve"> </w:t>
            </w:r>
            <w:r>
              <w:rPr>
                <w:spacing w:val="6"/>
              </w:rPr>
              <w:t>，有下列情形之一的</w:t>
            </w:r>
            <w:r>
              <w:rPr>
                <w:spacing w:val="15"/>
                <w:w w:val="101"/>
              </w:rPr>
              <w:t xml:space="preserve"> </w:t>
            </w:r>
            <w:r>
              <w:rPr>
                <w:spacing w:val="6"/>
              </w:rPr>
              <w:t>，食品药品监督</w:t>
            </w:r>
            <w:r>
              <w:rPr>
                <w:spacing w:val="5"/>
              </w:rPr>
              <w:t>管理部门可以依职责对其法定代表人或者主要负责人进行约谈 ：</w:t>
            </w:r>
          </w:p>
          <w:p w14:paraId="221078C4">
            <w:pPr>
              <w:pStyle w:val="6"/>
              <w:spacing w:line="229" w:lineRule="auto"/>
              <w:ind w:left="104"/>
            </w:pPr>
            <w:r>
              <w:rPr>
                <w:spacing w:val="5"/>
              </w:rPr>
              <w:t>（</w:t>
            </w:r>
            <w:r>
              <w:rPr>
                <w:spacing w:val="-18"/>
              </w:rPr>
              <w:t xml:space="preserve"> </w:t>
            </w:r>
            <w:r>
              <w:rPr>
                <w:spacing w:val="5"/>
              </w:rPr>
              <w:t>一）发生医疗器械质量安全问题</w:t>
            </w:r>
            <w:r>
              <w:rPr>
                <w:spacing w:val="16"/>
              </w:rPr>
              <w:t xml:space="preserve"> </w:t>
            </w:r>
            <w:r>
              <w:rPr>
                <w:spacing w:val="5"/>
              </w:rPr>
              <w:t>，可能引发医疗器械质量安全</w:t>
            </w:r>
            <w:r>
              <w:rPr>
                <w:spacing w:val="4"/>
              </w:rPr>
              <w:t>风险的 ；</w:t>
            </w:r>
          </w:p>
          <w:p w14:paraId="09F2E64F">
            <w:pPr>
              <w:pStyle w:val="6"/>
              <w:spacing w:before="14" w:line="228" w:lineRule="auto"/>
              <w:ind w:left="104"/>
            </w:pPr>
            <w:r>
              <w:rPr>
                <w:spacing w:val="5"/>
              </w:rPr>
              <w:t>（</w:t>
            </w:r>
            <w:r>
              <w:rPr>
                <w:spacing w:val="-12"/>
              </w:rPr>
              <w:t xml:space="preserve"> </w:t>
            </w:r>
            <w:r>
              <w:rPr>
                <w:spacing w:val="5"/>
              </w:rPr>
              <w:t>二）未及时妥善处理投诉举报的医疗器械质量问题</w:t>
            </w:r>
            <w:r>
              <w:rPr>
                <w:spacing w:val="16"/>
              </w:rPr>
              <w:t xml:space="preserve"> </w:t>
            </w:r>
            <w:r>
              <w:rPr>
                <w:spacing w:val="5"/>
              </w:rPr>
              <w:t>，可能存在医疗器械质量安全隐患的 ；</w:t>
            </w:r>
          </w:p>
          <w:p w14:paraId="3CBEE119">
            <w:pPr>
              <w:pStyle w:val="6"/>
              <w:spacing w:before="16" w:line="229" w:lineRule="auto"/>
              <w:ind w:left="104"/>
            </w:pPr>
            <w:r>
              <w:rPr>
                <w:spacing w:val="5"/>
              </w:rPr>
              <w:t>（</w:t>
            </w:r>
            <w:r>
              <w:rPr>
                <w:spacing w:val="-18"/>
              </w:rPr>
              <w:t xml:space="preserve"> </w:t>
            </w:r>
            <w:r>
              <w:rPr>
                <w:spacing w:val="5"/>
              </w:rPr>
              <w:t>三）未及时采取有效措施排查</w:t>
            </w:r>
            <w:r>
              <w:rPr>
                <w:spacing w:val="14"/>
              </w:rPr>
              <w:t xml:space="preserve"> </w:t>
            </w:r>
            <w:r>
              <w:rPr>
                <w:spacing w:val="5"/>
              </w:rPr>
              <w:t>、消除医疗器械质量安全隐患</w:t>
            </w:r>
            <w:r>
              <w:rPr>
                <w:spacing w:val="15"/>
                <w:w w:val="101"/>
              </w:rPr>
              <w:t xml:space="preserve"> </w:t>
            </w:r>
            <w:r>
              <w:rPr>
                <w:spacing w:val="5"/>
              </w:rPr>
              <w:t>，未落实医疗器械质量安全责任的 ；</w:t>
            </w:r>
          </w:p>
          <w:p w14:paraId="7705B788">
            <w:pPr>
              <w:pStyle w:val="6"/>
              <w:spacing w:before="15" w:line="229" w:lineRule="auto"/>
              <w:ind w:left="104"/>
            </w:pPr>
            <w:r>
              <w:rPr>
                <w:spacing w:val="3"/>
              </w:rPr>
              <w:t>（</w:t>
            </w:r>
            <w:r>
              <w:t xml:space="preserve"> </w:t>
            </w:r>
            <w:r>
              <w:rPr>
                <w:spacing w:val="3"/>
              </w:rPr>
              <w:t>四） 需要进行约谈的其他情形。</w:t>
            </w:r>
          </w:p>
          <w:p w14:paraId="1E954462">
            <w:pPr>
              <w:pStyle w:val="6"/>
              <w:spacing w:before="14" w:line="228" w:lineRule="auto"/>
              <w:ind w:left="109"/>
            </w:pPr>
            <w:r>
              <w:rPr>
                <w:spacing w:val="6"/>
              </w:rPr>
              <w:t>约谈不影响食品药品监督管理部门依法对其进行行政处理</w:t>
            </w:r>
            <w:r>
              <w:rPr>
                <w:spacing w:val="15"/>
                <w:w w:val="101"/>
              </w:rPr>
              <w:t xml:space="preserve"> </w:t>
            </w:r>
            <w:r>
              <w:rPr>
                <w:spacing w:val="6"/>
              </w:rPr>
              <w:t>，约谈情况及后续处理情况可以向社会公开 。被约谈企业无正当理由未按照要求落实整改的</w:t>
            </w:r>
            <w:r>
              <w:rPr>
                <w:spacing w:val="15"/>
                <w:w w:val="101"/>
              </w:rPr>
              <w:t xml:space="preserve"> </w:t>
            </w:r>
            <w:r>
              <w:rPr>
                <w:spacing w:val="6"/>
              </w:rPr>
              <w:t>，省级食品药品监督管理部门</w:t>
            </w:r>
            <w:r>
              <w:rPr>
                <w:spacing w:val="14"/>
              </w:rPr>
              <w:t xml:space="preserve"> </w:t>
            </w:r>
            <w:r>
              <w:rPr>
                <w:spacing w:val="6"/>
              </w:rPr>
              <w:t>、所在地设区的市级食品药品监督管理部门应当依职</w:t>
            </w:r>
            <w:r>
              <w:rPr>
                <w:spacing w:val="5"/>
              </w:rPr>
              <w:t>责增加监督检查频次。</w:t>
            </w:r>
          </w:p>
        </w:tc>
        <w:tc>
          <w:tcPr>
            <w:tcW w:w="371" w:type="dxa"/>
            <w:vAlign w:val="top"/>
          </w:tcPr>
          <w:p w14:paraId="226EC340">
            <w:pPr>
              <w:rPr>
                <w:rFonts w:ascii="Arial"/>
                <w:sz w:val="21"/>
              </w:rPr>
            </w:pPr>
          </w:p>
        </w:tc>
      </w:tr>
      <w:tr w14:paraId="074BA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C5FE221">
            <w:pPr>
              <w:pStyle w:val="6"/>
              <w:spacing w:before="208" w:line="108" w:lineRule="exact"/>
              <w:ind w:left="227"/>
            </w:pPr>
            <w:r>
              <w:rPr>
                <w:position w:val="1"/>
              </w:rPr>
              <w:t>1006</w:t>
            </w:r>
          </w:p>
        </w:tc>
        <w:tc>
          <w:tcPr>
            <w:tcW w:w="1682" w:type="dxa"/>
            <w:vAlign w:val="top"/>
          </w:tcPr>
          <w:p w14:paraId="1A637C61">
            <w:pPr>
              <w:pStyle w:val="6"/>
              <w:spacing w:before="150" w:line="263" w:lineRule="auto"/>
              <w:ind w:left="19" w:right="18" w:hanging="2"/>
            </w:pPr>
            <w:r>
              <w:rPr>
                <w:spacing w:val="6"/>
              </w:rPr>
              <w:t>对生产、经营未取得医疗器械注册证的第二</w:t>
            </w:r>
            <w:r>
              <w:t xml:space="preserve"> </w:t>
            </w:r>
            <w:r>
              <w:rPr>
                <w:spacing w:val="4"/>
              </w:rPr>
              <w:t>类</w:t>
            </w:r>
            <w:r>
              <w:rPr>
                <w:spacing w:val="22"/>
                <w:w w:val="101"/>
              </w:rPr>
              <w:t xml:space="preserve"> </w:t>
            </w:r>
            <w:r>
              <w:rPr>
                <w:spacing w:val="4"/>
              </w:rPr>
              <w:t>、第三类医疗器械的处罚</w:t>
            </w:r>
          </w:p>
        </w:tc>
        <w:tc>
          <w:tcPr>
            <w:tcW w:w="536" w:type="dxa"/>
            <w:vAlign w:val="top"/>
          </w:tcPr>
          <w:p w14:paraId="2F761226">
            <w:pPr>
              <w:pStyle w:val="6"/>
              <w:spacing w:before="208" w:line="229" w:lineRule="auto"/>
              <w:ind w:left="95"/>
            </w:pPr>
            <w:r>
              <w:rPr>
                <w:spacing w:val="5"/>
              </w:rPr>
              <w:t>行政处罚</w:t>
            </w:r>
          </w:p>
        </w:tc>
        <w:tc>
          <w:tcPr>
            <w:tcW w:w="879" w:type="dxa"/>
            <w:vAlign w:val="top"/>
          </w:tcPr>
          <w:p w14:paraId="7FC4A7D0">
            <w:pPr>
              <w:pStyle w:val="6"/>
              <w:spacing w:before="94" w:line="231" w:lineRule="auto"/>
              <w:ind w:left="185"/>
            </w:pPr>
            <w:r>
              <w:rPr>
                <w:spacing w:val="4"/>
              </w:rPr>
              <w:t>药品监督管理</w:t>
            </w:r>
          </w:p>
          <w:p w14:paraId="62324C0B">
            <w:pPr>
              <w:pStyle w:val="6"/>
              <w:spacing w:before="13" w:line="230" w:lineRule="auto"/>
              <w:ind w:left="180"/>
            </w:pPr>
            <w:r>
              <w:rPr>
                <w:spacing w:val="4"/>
              </w:rPr>
              <w:t>部门（省级、</w:t>
            </w:r>
          </w:p>
          <w:p w14:paraId="7BD44DD2">
            <w:pPr>
              <w:pStyle w:val="6"/>
              <w:spacing w:before="14" w:line="231" w:lineRule="auto"/>
              <w:ind w:left="184"/>
            </w:pPr>
            <w:r>
              <w:rPr>
                <w:spacing w:val="4"/>
              </w:rPr>
              <w:t>市级、县级）</w:t>
            </w:r>
          </w:p>
        </w:tc>
        <w:tc>
          <w:tcPr>
            <w:tcW w:w="1259" w:type="dxa"/>
            <w:vAlign w:val="top"/>
          </w:tcPr>
          <w:p w14:paraId="3445F27B">
            <w:pPr>
              <w:pStyle w:val="6"/>
              <w:spacing w:before="151" w:line="228" w:lineRule="auto"/>
              <w:ind w:left="28"/>
            </w:pPr>
            <w:r>
              <w:rPr>
                <w:spacing w:val="5"/>
              </w:rPr>
              <w:t>省抽检中心／市、县级市场监督</w:t>
            </w:r>
          </w:p>
          <w:p w14:paraId="14BDBDB2">
            <w:pPr>
              <w:pStyle w:val="6"/>
              <w:spacing w:before="14" w:line="231" w:lineRule="auto"/>
              <w:ind w:left="328"/>
            </w:pPr>
            <w:r>
              <w:rPr>
                <w:spacing w:val="5"/>
              </w:rPr>
              <w:t>管理局办案机构</w:t>
            </w:r>
          </w:p>
        </w:tc>
        <w:tc>
          <w:tcPr>
            <w:tcW w:w="10978" w:type="dxa"/>
            <w:vAlign w:val="top"/>
          </w:tcPr>
          <w:p w14:paraId="60B19CA8">
            <w:pPr>
              <w:pStyle w:val="6"/>
              <w:spacing w:before="94" w:line="263" w:lineRule="auto"/>
              <w:ind w:left="24" w:right="24" w:firstLine="79"/>
              <w:jc w:val="both"/>
            </w:pPr>
            <w:r>
              <w:rPr>
                <w:spacing w:val="6"/>
              </w:rPr>
              <w:t>《医疗器械监督管理条例 》第八十一条：有下列情形之一的</w:t>
            </w:r>
            <w:r>
              <w:rPr>
                <w:spacing w:val="15"/>
                <w:w w:val="101"/>
              </w:rPr>
              <w:t xml:space="preserve"> </w:t>
            </w:r>
            <w:r>
              <w:rPr>
                <w:spacing w:val="6"/>
              </w:rPr>
              <w:t>，</w:t>
            </w:r>
            <w:r>
              <w:rPr>
                <w:spacing w:val="25"/>
              </w:rPr>
              <w:t xml:space="preserve"> </w:t>
            </w:r>
            <w:r>
              <w:rPr>
                <w:spacing w:val="6"/>
              </w:rPr>
              <w:t>由负责药品监督管理的部门没收违法所得</w:t>
            </w:r>
            <w:r>
              <w:rPr>
                <w:spacing w:val="14"/>
              </w:rPr>
              <w:t xml:space="preserve"> </w:t>
            </w:r>
            <w:r>
              <w:rPr>
                <w:spacing w:val="6"/>
              </w:rPr>
              <w:t>、违法生产经营的医疗器械和用于违法生产经营的工具</w:t>
            </w:r>
            <w:r>
              <w:rPr>
                <w:spacing w:val="14"/>
              </w:rPr>
              <w:t xml:space="preserve"> </w:t>
            </w:r>
            <w:r>
              <w:rPr>
                <w:spacing w:val="6"/>
              </w:rPr>
              <w:t>、设备、原材料等物品；违法生产经营的医疗器械货值金</w:t>
            </w:r>
            <w:r>
              <w:rPr>
                <w:spacing w:val="5"/>
              </w:rPr>
              <w:t>额不足 1万元的，并处5万元以上15万元以下罚款；货值金额1万元</w:t>
            </w:r>
            <w:r>
              <w:t xml:space="preserve"> </w:t>
            </w:r>
            <w:r>
              <w:rPr>
                <w:spacing w:val="6"/>
              </w:rPr>
              <w:t>以上的，并处货值金额15倍以上30倍以下罚款；情节严重的，责令停产停业，10年内不受理相关责任人以及单位提出的医疗器械许可申请</w:t>
            </w:r>
            <w:r>
              <w:rPr>
                <w:spacing w:val="15"/>
                <w:w w:val="102"/>
              </w:rPr>
              <w:t xml:space="preserve"> </w:t>
            </w:r>
            <w:r>
              <w:rPr>
                <w:spacing w:val="6"/>
              </w:rPr>
              <w:t>，对违法单位的法定代表人</w:t>
            </w:r>
            <w:r>
              <w:rPr>
                <w:spacing w:val="14"/>
              </w:rPr>
              <w:t xml:space="preserve"> </w:t>
            </w:r>
            <w:r>
              <w:rPr>
                <w:spacing w:val="6"/>
              </w:rPr>
              <w:t>、主要负责人、直接负责的主管人员和</w:t>
            </w:r>
            <w:r>
              <w:rPr>
                <w:spacing w:val="5"/>
              </w:rPr>
              <w:t>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，并处所获收入30%以上</w:t>
            </w:r>
            <w:r>
              <w:t xml:space="preserve"> </w:t>
            </w:r>
            <w:r>
              <w:rPr>
                <w:spacing w:val="6"/>
              </w:rPr>
              <w:t>3倍以下罚款，终身禁止其从事医疗器械生产经营活动</w:t>
            </w:r>
            <w:r>
              <w:rPr>
                <w:spacing w:val="-6"/>
              </w:rPr>
              <w:t xml:space="preserve">：（ </w:t>
            </w:r>
            <w:r>
              <w:rPr>
                <w:spacing w:val="6"/>
              </w:rPr>
              <w:t>一</w:t>
            </w:r>
            <w:r>
              <w:rPr>
                <w:spacing w:val="-16"/>
              </w:rPr>
              <w:t xml:space="preserve"> </w:t>
            </w:r>
            <w:r>
              <w:rPr>
                <w:spacing w:val="6"/>
              </w:rPr>
              <w:t>）生产、经营未取得医疗</w:t>
            </w:r>
            <w:r>
              <w:rPr>
                <w:spacing w:val="5"/>
              </w:rPr>
              <w:t>器械注册证的第二类</w:t>
            </w:r>
            <w:r>
              <w:rPr>
                <w:spacing w:val="14"/>
                <w:w w:val="101"/>
              </w:rPr>
              <w:t xml:space="preserve"> </w:t>
            </w:r>
            <w:r>
              <w:rPr>
                <w:spacing w:val="5"/>
              </w:rPr>
              <w:t>、第三类医疗器械。有前款第一项情形</w:t>
            </w:r>
            <w:r>
              <w:rPr>
                <w:spacing w:val="14"/>
              </w:rPr>
              <w:t xml:space="preserve"> </w:t>
            </w:r>
            <w:r>
              <w:rPr>
                <w:spacing w:val="5"/>
              </w:rPr>
              <w:t>、情节严重的，</w:t>
            </w:r>
            <w:r>
              <w:rPr>
                <w:spacing w:val="24"/>
                <w:w w:val="102"/>
              </w:rPr>
              <w:t xml:space="preserve"> </w:t>
            </w:r>
            <w:r>
              <w:rPr>
                <w:spacing w:val="5"/>
              </w:rPr>
              <w:t>由原发证部门吊销医疗器械生产许可证或者医疗器械经营许可证 。</w:t>
            </w:r>
          </w:p>
        </w:tc>
        <w:tc>
          <w:tcPr>
            <w:tcW w:w="371" w:type="dxa"/>
            <w:vAlign w:val="top"/>
          </w:tcPr>
          <w:p w14:paraId="0C800CAE">
            <w:pPr>
              <w:rPr>
                <w:rFonts w:ascii="Arial"/>
                <w:sz w:val="21"/>
              </w:rPr>
            </w:pPr>
          </w:p>
        </w:tc>
      </w:tr>
      <w:tr w14:paraId="42A2B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16" w:type="dxa"/>
            <w:vAlign w:val="top"/>
          </w:tcPr>
          <w:p w14:paraId="412E5352">
            <w:pPr>
              <w:spacing w:line="245" w:lineRule="auto"/>
              <w:rPr>
                <w:rFonts w:ascii="Arial"/>
                <w:sz w:val="21"/>
              </w:rPr>
            </w:pPr>
          </w:p>
          <w:p w14:paraId="43C1A1AB">
            <w:pPr>
              <w:pStyle w:val="6"/>
              <w:spacing w:before="26" w:line="108" w:lineRule="exact"/>
              <w:ind w:left="227"/>
            </w:pPr>
            <w:r>
              <w:rPr>
                <w:position w:val="1"/>
              </w:rPr>
              <w:t>1007</w:t>
            </w:r>
          </w:p>
        </w:tc>
        <w:tc>
          <w:tcPr>
            <w:tcW w:w="1682" w:type="dxa"/>
            <w:vAlign w:val="top"/>
          </w:tcPr>
          <w:p w14:paraId="5639061F">
            <w:pPr>
              <w:pStyle w:val="6"/>
              <w:spacing w:before="216" w:line="264" w:lineRule="auto"/>
              <w:ind w:left="20" w:right="61" w:hanging="3"/>
            </w:pPr>
            <w:r>
              <w:rPr>
                <w:spacing w:val="5"/>
              </w:rPr>
              <w:t>对未经许可从事第二类</w:t>
            </w:r>
            <w:r>
              <w:rPr>
                <w:spacing w:val="21"/>
                <w:w w:val="101"/>
              </w:rPr>
              <w:t xml:space="preserve"> </w:t>
            </w:r>
            <w:r>
              <w:rPr>
                <w:spacing w:val="5"/>
              </w:rPr>
              <w:t>、第三类医疗器械</w:t>
            </w:r>
            <w:r>
              <w:t xml:space="preserve"> </w:t>
            </w:r>
            <w:r>
              <w:rPr>
                <w:spacing w:val="5"/>
              </w:rPr>
              <w:t>生产活动的处罚</w:t>
            </w:r>
          </w:p>
        </w:tc>
        <w:tc>
          <w:tcPr>
            <w:tcW w:w="536" w:type="dxa"/>
            <w:vAlign w:val="top"/>
          </w:tcPr>
          <w:p w14:paraId="4DF19A6A">
            <w:pPr>
              <w:spacing w:line="245" w:lineRule="auto"/>
              <w:rPr>
                <w:rFonts w:ascii="Arial"/>
                <w:sz w:val="21"/>
              </w:rPr>
            </w:pPr>
          </w:p>
          <w:p w14:paraId="3FB83E79">
            <w:pPr>
              <w:pStyle w:val="6"/>
              <w:spacing w:before="26" w:line="229" w:lineRule="auto"/>
              <w:ind w:left="95"/>
            </w:pPr>
            <w:r>
              <w:rPr>
                <w:spacing w:val="5"/>
              </w:rPr>
              <w:t>行政处罚</w:t>
            </w:r>
          </w:p>
        </w:tc>
        <w:tc>
          <w:tcPr>
            <w:tcW w:w="879" w:type="dxa"/>
            <w:vAlign w:val="top"/>
          </w:tcPr>
          <w:p w14:paraId="6575A929">
            <w:pPr>
              <w:pStyle w:val="6"/>
              <w:spacing w:before="159" w:line="231" w:lineRule="auto"/>
              <w:ind w:left="185"/>
            </w:pPr>
            <w:r>
              <w:rPr>
                <w:spacing w:val="4"/>
              </w:rPr>
              <w:t>药品监督管理</w:t>
            </w:r>
          </w:p>
          <w:p w14:paraId="65000335">
            <w:pPr>
              <w:pStyle w:val="6"/>
              <w:spacing w:before="13" w:line="230" w:lineRule="auto"/>
              <w:ind w:left="180"/>
            </w:pPr>
            <w:r>
              <w:rPr>
                <w:spacing w:val="4"/>
              </w:rPr>
              <w:t>部门（省级、</w:t>
            </w:r>
          </w:p>
          <w:p w14:paraId="435BD0BD">
            <w:pPr>
              <w:pStyle w:val="6"/>
              <w:spacing w:before="14" w:line="231" w:lineRule="auto"/>
              <w:ind w:left="184"/>
            </w:pPr>
            <w:r>
              <w:rPr>
                <w:spacing w:val="4"/>
              </w:rPr>
              <w:t>市级、县级）</w:t>
            </w:r>
          </w:p>
        </w:tc>
        <w:tc>
          <w:tcPr>
            <w:tcW w:w="1259" w:type="dxa"/>
            <w:vAlign w:val="top"/>
          </w:tcPr>
          <w:p w14:paraId="450DADD3">
            <w:pPr>
              <w:pStyle w:val="6"/>
              <w:spacing w:before="217" w:line="228" w:lineRule="auto"/>
              <w:ind w:left="28"/>
            </w:pPr>
            <w:r>
              <w:rPr>
                <w:spacing w:val="5"/>
              </w:rPr>
              <w:t>省抽检中心／市、县级市场监督</w:t>
            </w:r>
          </w:p>
          <w:p w14:paraId="2EF5777D">
            <w:pPr>
              <w:pStyle w:val="6"/>
              <w:spacing w:before="14" w:line="231" w:lineRule="auto"/>
              <w:ind w:left="328"/>
            </w:pPr>
            <w:r>
              <w:rPr>
                <w:spacing w:val="5"/>
              </w:rPr>
              <w:t>管理局办案机构</w:t>
            </w:r>
          </w:p>
        </w:tc>
        <w:tc>
          <w:tcPr>
            <w:tcW w:w="10978" w:type="dxa"/>
            <w:vAlign w:val="top"/>
          </w:tcPr>
          <w:p w14:paraId="0001AA02">
            <w:pPr>
              <w:pStyle w:val="6"/>
              <w:spacing w:before="158" w:line="263" w:lineRule="auto"/>
              <w:ind w:left="24" w:right="24" w:firstLine="79"/>
              <w:jc w:val="both"/>
            </w:pPr>
            <w:r>
              <w:rPr>
                <w:spacing w:val="6"/>
              </w:rPr>
              <w:t>《医疗器械监督管理条例 》第八十一条：有下列情形之一的</w:t>
            </w:r>
            <w:r>
              <w:rPr>
                <w:spacing w:val="15"/>
                <w:w w:val="101"/>
              </w:rPr>
              <w:t xml:space="preserve"> </w:t>
            </w:r>
            <w:r>
              <w:rPr>
                <w:spacing w:val="6"/>
              </w:rPr>
              <w:t>，</w:t>
            </w:r>
            <w:r>
              <w:rPr>
                <w:spacing w:val="25"/>
              </w:rPr>
              <w:t xml:space="preserve"> </w:t>
            </w:r>
            <w:r>
              <w:rPr>
                <w:spacing w:val="6"/>
              </w:rPr>
              <w:t>由负责药品监督管理的部门没收违法所得</w:t>
            </w:r>
            <w:r>
              <w:rPr>
                <w:spacing w:val="14"/>
              </w:rPr>
              <w:t xml:space="preserve"> </w:t>
            </w:r>
            <w:r>
              <w:rPr>
                <w:spacing w:val="6"/>
              </w:rPr>
              <w:t>、违法生产经营的医疗器械和用于违法生产经营的工具</w:t>
            </w:r>
            <w:r>
              <w:rPr>
                <w:spacing w:val="14"/>
              </w:rPr>
              <w:t xml:space="preserve"> </w:t>
            </w:r>
            <w:r>
              <w:rPr>
                <w:spacing w:val="6"/>
              </w:rPr>
              <w:t>、设备、原材料等物品；违法生产经营的医疗器械货值金</w:t>
            </w:r>
            <w:r>
              <w:rPr>
                <w:spacing w:val="5"/>
              </w:rPr>
              <w:t>额不足 1万元的，并处5万元以上15万元以下罚款；货值金额1万元</w:t>
            </w:r>
            <w:r>
              <w:t xml:space="preserve"> </w:t>
            </w:r>
            <w:r>
              <w:rPr>
                <w:spacing w:val="6"/>
              </w:rPr>
              <w:t>以上的，并处货值金额15倍以上30倍以下罚款；情节严重的，责令停产停业，10年内不受理相关责任人以及单位提出的医疗器械许可申请</w:t>
            </w:r>
            <w:r>
              <w:rPr>
                <w:spacing w:val="15"/>
                <w:w w:val="102"/>
              </w:rPr>
              <w:t xml:space="preserve"> </w:t>
            </w:r>
            <w:r>
              <w:rPr>
                <w:spacing w:val="6"/>
              </w:rPr>
              <w:t>，对违法单位的法定代表人</w:t>
            </w:r>
            <w:r>
              <w:rPr>
                <w:spacing w:val="14"/>
              </w:rPr>
              <w:t xml:space="preserve"> </w:t>
            </w:r>
            <w:r>
              <w:rPr>
                <w:spacing w:val="6"/>
              </w:rPr>
              <w:t>、主要负责人、直接负责的主管人员和</w:t>
            </w:r>
            <w:r>
              <w:rPr>
                <w:spacing w:val="5"/>
              </w:rPr>
              <w:t>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，并处所获收入30%以上</w:t>
            </w:r>
            <w:r>
              <w:t xml:space="preserve"> </w:t>
            </w:r>
            <w:r>
              <w:rPr>
                <w:spacing w:val="6"/>
              </w:rPr>
              <w:t>3倍以下罚款，终身禁止其从事医疗器械生产经营活动</w:t>
            </w:r>
            <w:r>
              <w:rPr>
                <w:spacing w:val="-6"/>
              </w:rPr>
              <w:t xml:space="preserve">：（ </w:t>
            </w:r>
            <w:r>
              <w:rPr>
                <w:spacing w:val="6"/>
              </w:rPr>
              <w:t>二）未经许可从事第二类</w:t>
            </w:r>
            <w:r>
              <w:rPr>
                <w:spacing w:val="14"/>
              </w:rPr>
              <w:t xml:space="preserve"> </w:t>
            </w:r>
            <w:r>
              <w:rPr>
                <w:spacing w:val="6"/>
              </w:rPr>
              <w:t>、第三类医疗器械生产活动 。有</w:t>
            </w:r>
            <w:r>
              <w:rPr>
                <w:spacing w:val="5"/>
              </w:rPr>
              <w:t>前款第一项情形</w:t>
            </w:r>
            <w:r>
              <w:rPr>
                <w:spacing w:val="14"/>
              </w:rPr>
              <w:t xml:space="preserve"> </w:t>
            </w:r>
            <w:r>
              <w:rPr>
                <w:spacing w:val="5"/>
              </w:rPr>
              <w:t>、情节严重的，</w:t>
            </w:r>
            <w:r>
              <w:rPr>
                <w:spacing w:val="25"/>
              </w:rPr>
              <w:t xml:space="preserve"> </w:t>
            </w:r>
            <w:r>
              <w:rPr>
                <w:spacing w:val="5"/>
              </w:rPr>
              <w:t>由原发证部门吊销医疗器械生产许可证或者医疗器械经营许可证 。</w:t>
            </w:r>
          </w:p>
        </w:tc>
        <w:tc>
          <w:tcPr>
            <w:tcW w:w="371" w:type="dxa"/>
            <w:vAlign w:val="top"/>
          </w:tcPr>
          <w:p w14:paraId="6BDC20CF">
            <w:pPr>
              <w:rPr>
                <w:rFonts w:ascii="Arial"/>
                <w:sz w:val="21"/>
              </w:rPr>
            </w:pPr>
          </w:p>
        </w:tc>
      </w:tr>
      <w:tr w14:paraId="14FFF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16" w:type="dxa"/>
            <w:vAlign w:val="top"/>
          </w:tcPr>
          <w:p w14:paraId="59822E7E">
            <w:pPr>
              <w:pStyle w:val="6"/>
              <w:spacing w:before="244" w:line="108" w:lineRule="exact"/>
              <w:ind w:left="227"/>
            </w:pPr>
            <w:r>
              <w:rPr>
                <w:position w:val="1"/>
              </w:rPr>
              <w:t>1008</w:t>
            </w:r>
          </w:p>
        </w:tc>
        <w:tc>
          <w:tcPr>
            <w:tcW w:w="1682" w:type="dxa"/>
            <w:vAlign w:val="top"/>
          </w:tcPr>
          <w:p w14:paraId="21AB6A9F">
            <w:pPr>
              <w:pStyle w:val="6"/>
              <w:spacing w:before="187" w:line="264" w:lineRule="auto"/>
              <w:ind w:left="18" w:right="18" w:hanging="1"/>
            </w:pPr>
            <w:r>
              <w:rPr>
                <w:spacing w:val="6"/>
              </w:rPr>
              <w:t>对未经许可从事第三类医疗器械经营活动的</w:t>
            </w:r>
            <w:r>
              <w:t xml:space="preserve"> </w:t>
            </w:r>
            <w:r>
              <w:rPr>
                <w:spacing w:val="2"/>
              </w:rPr>
              <w:t>处罚</w:t>
            </w:r>
          </w:p>
        </w:tc>
        <w:tc>
          <w:tcPr>
            <w:tcW w:w="536" w:type="dxa"/>
            <w:vAlign w:val="top"/>
          </w:tcPr>
          <w:p w14:paraId="29266822">
            <w:pPr>
              <w:pStyle w:val="6"/>
              <w:spacing w:before="244" w:line="229" w:lineRule="auto"/>
              <w:ind w:left="95"/>
            </w:pPr>
            <w:r>
              <w:rPr>
                <w:spacing w:val="5"/>
              </w:rPr>
              <w:t>行政处罚</w:t>
            </w:r>
          </w:p>
        </w:tc>
        <w:tc>
          <w:tcPr>
            <w:tcW w:w="879" w:type="dxa"/>
            <w:vAlign w:val="top"/>
          </w:tcPr>
          <w:p w14:paraId="1647CED1">
            <w:pPr>
              <w:pStyle w:val="6"/>
              <w:spacing w:before="131" w:line="231" w:lineRule="auto"/>
              <w:ind w:left="185"/>
            </w:pPr>
            <w:r>
              <w:rPr>
                <w:spacing w:val="4"/>
              </w:rPr>
              <w:t>药品监督管理</w:t>
            </w:r>
          </w:p>
          <w:p w14:paraId="4B7A334B">
            <w:pPr>
              <w:pStyle w:val="6"/>
              <w:spacing w:before="13" w:line="230" w:lineRule="auto"/>
              <w:ind w:left="180"/>
            </w:pPr>
            <w:r>
              <w:rPr>
                <w:spacing w:val="4"/>
              </w:rPr>
              <w:t>部门（省级、</w:t>
            </w:r>
          </w:p>
          <w:p w14:paraId="25EDFDD7">
            <w:pPr>
              <w:pStyle w:val="6"/>
              <w:spacing w:before="14" w:line="231" w:lineRule="auto"/>
              <w:ind w:left="184"/>
            </w:pPr>
            <w:r>
              <w:rPr>
                <w:spacing w:val="4"/>
              </w:rPr>
              <w:t>市级、县级）</w:t>
            </w:r>
          </w:p>
        </w:tc>
        <w:tc>
          <w:tcPr>
            <w:tcW w:w="1259" w:type="dxa"/>
            <w:vAlign w:val="top"/>
          </w:tcPr>
          <w:p w14:paraId="4662E178">
            <w:pPr>
              <w:pStyle w:val="6"/>
              <w:spacing w:before="188" w:line="228" w:lineRule="auto"/>
              <w:ind w:left="28"/>
            </w:pPr>
            <w:r>
              <w:rPr>
                <w:spacing w:val="5"/>
              </w:rPr>
              <w:t>省抽检中心／市、县级市场监督</w:t>
            </w:r>
          </w:p>
          <w:p w14:paraId="5CB6A907">
            <w:pPr>
              <w:pStyle w:val="6"/>
              <w:spacing w:before="14" w:line="231" w:lineRule="auto"/>
              <w:ind w:left="328"/>
            </w:pPr>
            <w:r>
              <w:rPr>
                <w:spacing w:val="5"/>
              </w:rPr>
              <w:t>管理局办案机构</w:t>
            </w:r>
          </w:p>
        </w:tc>
        <w:tc>
          <w:tcPr>
            <w:tcW w:w="10978" w:type="dxa"/>
            <w:vAlign w:val="top"/>
          </w:tcPr>
          <w:p w14:paraId="27C204A7">
            <w:pPr>
              <w:pStyle w:val="6"/>
              <w:spacing w:before="130" w:line="263" w:lineRule="auto"/>
              <w:ind w:left="24" w:right="24" w:firstLine="79"/>
              <w:jc w:val="both"/>
            </w:pPr>
            <w:r>
              <w:rPr>
                <w:spacing w:val="6"/>
              </w:rPr>
              <w:t>《医疗器械监督管理条例 》第八十一条：有下列情形之一的</w:t>
            </w:r>
            <w:r>
              <w:rPr>
                <w:spacing w:val="15"/>
                <w:w w:val="101"/>
              </w:rPr>
              <w:t xml:space="preserve"> </w:t>
            </w:r>
            <w:r>
              <w:rPr>
                <w:spacing w:val="6"/>
              </w:rPr>
              <w:t>，</w:t>
            </w:r>
            <w:r>
              <w:rPr>
                <w:spacing w:val="25"/>
              </w:rPr>
              <w:t xml:space="preserve"> </w:t>
            </w:r>
            <w:r>
              <w:rPr>
                <w:spacing w:val="6"/>
              </w:rPr>
              <w:t>由负责药品监督管理的部门没收违法所得</w:t>
            </w:r>
            <w:r>
              <w:rPr>
                <w:spacing w:val="14"/>
              </w:rPr>
              <w:t xml:space="preserve"> </w:t>
            </w:r>
            <w:r>
              <w:rPr>
                <w:spacing w:val="6"/>
              </w:rPr>
              <w:t>、违法生产经营的医疗器械和用于违法生产经营的工具</w:t>
            </w:r>
            <w:r>
              <w:rPr>
                <w:spacing w:val="14"/>
              </w:rPr>
              <w:t xml:space="preserve"> </w:t>
            </w:r>
            <w:r>
              <w:rPr>
                <w:spacing w:val="6"/>
              </w:rPr>
              <w:t>、设备、原材料等物品；违法生产经营的医疗器械货值金</w:t>
            </w:r>
            <w:r>
              <w:rPr>
                <w:spacing w:val="5"/>
              </w:rPr>
              <w:t>额不足 1万元的，并处5万元以上15万元以下罚款；货值金额1万元</w:t>
            </w:r>
            <w:r>
              <w:t xml:space="preserve"> </w:t>
            </w:r>
            <w:r>
              <w:rPr>
                <w:spacing w:val="6"/>
              </w:rPr>
              <w:t>以上的，并处货值金额15倍以上30倍以下罚款；情节严重的，责令停产停业，10年内不受理相关责任人以及单位提出的医疗器械许可申请</w:t>
            </w:r>
            <w:r>
              <w:rPr>
                <w:spacing w:val="15"/>
                <w:w w:val="102"/>
              </w:rPr>
              <w:t xml:space="preserve"> </w:t>
            </w:r>
            <w:r>
              <w:rPr>
                <w:spacing w:val="6"/>
              </w:rPr>
              <w:t>，对违法单位的法定代表人</w:t>
            </w:r>
            <w:r>
              <w:rPr>
                <w:spacing w:val="14"/>
              </w:rPr>
              <w:t xml:space="preserve"> </w:t>
            </w:r>
            <w:r>
              <w:rPr>
                <w:spacing w:val="6"/>
              </w:rPr>
              <w:t>、主要负责人、直接负责的主管人员和</w:t>
            </w:r>
            <w:r>
              <w:rPr>
                <w:spacing w:val="5"/>
              </w:rPr>
              <w:t>其他责任人员</w:t>
            </w:r>
            <w:r>
              <w:rPr>
                <w:spacing w:val="15"/>
                <w:w w:val="101"/>
              </w:rPr>
              <w:t xml:space="preserve"> </w:t>
            </w:r>
            <w:r>
              <w:rPr>
                <w:spacing w:val="5"/>
              </w:rPr>
              <w:t>，没收违法行为发生期间自本单位所获收入</w:t>
            </w:r>
            <w:r>
              <w:rPr>
                <w:spacing w:val="15"/>
                <w:w w:val="102"/>
              </w:rPr>
              <w:t xml:space="preserve"> </w:t>
            </w:r>
            <w:r>
              <w:rPr>
                <w:spacing w:val="5"/>
              </w:rPr>
              <w:t>，并处所获收入30%以上</w:t>
            </w:r>
            <w:r>
              <w:t xml:space="preserve"> </w:t>
            </w:r>
            <w:r>
              <w:rPr>
                <w:spacing w:val="6"/>
              </w:rPr>
              <w:t>3倍以下罚款，终身禁止其从事医疗器械生产经营活动</w:t>
            </w:r>
            <w:r>
              <w:rPr>
                <w:spacing w:val="-6"/>
              </w:rPr>
              <w:t>：（</w:t>
            </w:r>
            <w:r>
              <w:rPr>
                <w:spacing w:val="-5"/>
              </w:rPr>
              <w:t xml:space="preserve"> </w:t>
            </w:r>
            <w:r>
              <w:rPr>
                <w:spacing w:val="6"/>
              </w:rPr>
              <w:t>三）未经许可从事第三类医疗器械经营活动 。有前款第一项情形</w:t>
            </w:r>
            <w:r>
              <w:rPr>
                <w:spacing w:val="14"/>
                <w:w w:val="101"/>
              </w:rPr>
              <w:t xml:space="preserve"> </w:t>
            </w:r>
            <w:r>
              <w:rPr>
                <w:spacing w:val="6"/>
              </w:rPr>
              <w:t>、</w:t>
            </w:r>
            <w:r>
              <w:rPr>
                <w:spacing w:val="5"/>
              </w:rPr>
              <w:t>情节严重的，</w:t>
            </w:r>
            <w:r>
              <w:rPr>
                <w:spacing w:val="24"/>
                <w:w w:val="102"/>
              </w:rPr>
              <w:t xml:space="preserve"> </w:t>
            </w:r>
            <w:r>
              <w:rPr>
                <w:spacing w:val="5"/>
              </w:rPr>
              <w:t>由原发证部门吊销医疗器械生产许可证或者医疗器械经营许可证 。</w:t>
            </w:r>
          </w:p>
        </w:tc>
        <w:tc>
          <w:tcPr>
            <w:tcW w:w="371" w:type="dxa"/>
            <w:vAlign w:val="top"/>
          </w:tcPr>
          <w:p w14:paraId="05F98372">
            <w:pPr>
              <w:rPr>
                <w:rFonts w:ascii="Arial"/>
                <w:sz w:val="21"/>
              </w:rPr>
            </w:pPr>
          </w:p>
        </w:tc>
      </w:tr>
      <w:tr w14:paraId="4FEF0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5BAC8E2E">
            <w:pPr>
              <w:pStyle w:val="6"/>
              <w:spacing w:before="210" w:line="108" w:lineRule="exact"/>
              <w:ind w:left="227"/>
            </w:pPr>
            <w:r>
              <w:rPr>
                <w:position w:val="1"/>
              </w:rPr>
              <w:t>1009</w:t>
            </w:r>
          </w:p>
        </w:tc>
        <w:tc>
          <w:tcPr>
            <w:tcW w:w="1682" w:type="dxa"/>
            <w:vAlign w:val="top"/>
          </w:tcPr>
          <w:p w14:paraId="1F37F986">
            <w:pPr>
              <w:pStyle w:val="6"/>
              <w:spacing w:before="151" w:line="263" w:lineRule="auto"/>
              <w:ind w:left="20" w:right="18" w:hanging="3"/>
            </w:pPr>
            <w:r>
              <w:rPr>
                <w:spacing w:val="6"/>
              </w:rPr>
              <w:t>对超出医疗器械生产许可证载明的生产范围</w:t>
            </w:r>
            <w:r>
              <w:t xml:space="preserve"> </w:t>
            </w:r>
            <w:r>
              <w:rPr>
                <w:spacing w:val="5"/>
              </w:rPr>
              <w:t>生产第二类</w:t>
            </w:r>
            <w:r>
              <w:rPr>
                <w:spacing w:val="15"/>
              </w:rPr>
              <w:t xml:space="preserve"> </w:t>
            </w:r>
            <w:r>
              <w:rPr>
                <w:spacing w:val="5"/>
              </w:rPr>
              <w:t>、第三类医疗器械的处罚</w:t>
            </w:r>
          </w:p>
        </w:tc>
        <w:tc>
          <w:tcPr>
            <w:tcW w:w="536" w:type="dxa"/>
            <w:vAlign w:val="top"/>
          </w:tcPr>
          <w:p w14:paraId="2993611F">
            <w:pPr>
              <w:pStyle w:val="6"/>
              <w:spacing w:before="210" w:line="229" w:lineRule="auto"/>
              <w:ind w:left="95"/>
            </w:pPr>
            <w:r>
              <w:rPr>
                <w:spacing w:val="5"/>
              </w:rPr>
              <w:t>行政处罚</w:t>
            </w:r>
          </w:p>
        </w:tc>
        <w:tc>
          <w:tcPr>
            <w:tcW w:w="879" w:type="dxa"/>
            <w:vAlign w:val="top"/>
          </w:tcPr>
          <w:p w14:paraId="3F4F4863">
            <w:pPr>
              <w:pStyle w:val="6"/>
              <w:spacing w:before="96" w:line="231" w:lineRule="auto"/>
              <w:ind w:left="185"/>
            </w:pPr>
            <w:r>
              <w:rPr>
                <w:spacing w:val="4"/>
              </w:rPr>
              <w:t>药品监督管理</w:t>
            </w:r>
          </w:p>
          <w:p w14:paraId="24E9FFFF">
            <w:pPr>
              <w:pStyle w:val="6"/>
              <w:spacing w:before="13" w:line="230" w:lineRule="auto"/>
              <w:ind w:left="180"/>
            </w:pPr>
            <w:r>
              <w:rPr>
                <w:spacing w:val="4"/>
              </w:rPr>
              <w:t>部门（省级、</w:t>
            </w:r>
          </w:p>
          <w:p w14:paraId="581F357D">
            <w:pPr>
              <w:pStyle w:val="6"/>
              <w:spacing w:before="14" w:line="231" w:lineRule="auto"/>
              <w:ind w:left="184"/>
            </w:pPr>
            <w:r>
              <w:rPr>
                <w:spacing w:val="4"/>
              </w:rPr>
              <w:t>市级、县级）</w:t>
            </w:r>
          </w:p>
        </w:tc>
        <w:tc>
          <w:tcPr>
            <w:tcW w:w="1259" w:type="dxa"/>
            <w:vAlign w:val="top"/>
          </w:tcPr>
          <w:p w14:paraId="3821E2FE">
            <w:pPr>
              <w:pStyle w:val="6"/>
              <w:spacing w:before="152" w:line="228" w:lineRule="auto"/>
              <w:ind w:left="28"/>
            </w:pPr>
            <w:r>
              <w:rPr>
                <w:spacing w:val="5"/>
              </w:rPr>
              <w:t>省抽检中心／市、县级市场监督</w:t>
            </w:r>
          </w:p>
          <w:p w14:paraId="05E5E5F4">
            <w:pPr>
              <w:pStyle w:val="6"/>
              <w:spacing w:before="14" w:line="231" w:lineRule="auto"/>
              <w:ind w:left="328"/>
            </w:pPr>
            <w:r>
              <w:rPr>
                <w:spacing w:val="5"/>
              </w:rPr>
              <w:t>管理局办案机构</w:t>
            </w:r>
          </w:p>
        </w:tc>
        <w:tc>
          <w:tcPr>
            <w:tcW w:w="10978" w:type="dxa"/>
            <w:vAlign w:val="top"/>
          </w:tcPr>
          <w:p w14:paraId="792B5E73">
            <w:pPr>
              <w:pStyle w:val="6"/>
              <w:spacing w:before="210" w:line="229" w:lineRule="auto"/>
              <w:ind w:left="104"/>
            </w:pPr>
            <w:r>
              <w:rPr>
                <w:spacing w:val="6"/>
              </w:rPr>
              <w:t>《医疗器械生产监督管理办法 》第七十四条：有下列情形之一的</w:t>
            </w:r>
            <w:r>
              <w:rPr>
                <w:spacing w:val="17"/>
              </w:rPr>
              <w:t xml:space="preserve"> </w:t>
            </w:r>
            <w:r>
              <w:rPr>
                <w:spacing w:val="6"/>
              </w:rPr>
              <w:t>，依照医疗器械监督管理条例第八十一条的规定处罚</w:t>
            </w:r>
            <w:r>
              <w:rPr>
                <w:spacing w:val="-6"/>
              </w:rPr>
              <w:t>：（</w:t>
            </w:r>
            <w:r>
              <w:rPr>
                <w:spacing w:val="-7"/>
              </w:rPr>
              <w:t xml:space="preserve"> </w:t>
            </w:r>
            <w:r>
              <w:rPr>
                <w:spacing w:val="6"/>
              </w:rPr>
              <w:t>一）超出医疗器械生产许可证载明的生产范围生</w:t>
            </w:r>
            <w:r>
              <w:rPr>
                <w:spacing w:val="5"/>
              </w:rPr>
              <w:t>产第二类</w:t>
            </w:r>
            <w:r>
              <w:rPr>
                <w:spacing w:val="14"/>
                <w:w w:val="101"/>
              </w:rPr>
              <w:t xml:space="preserve"> </w:t>
            </w:r>
            <w:r>
              <w:rPr>
                <w:spacing w:val="5"/>
              </w:rPr>
              <w:t>、第三类医疗器械。</w:t>
            </w:r>
          </w:p>
        </w:tc>
        <w:tc>
          <w:tcPr>
            <w:tcW w:w="371" w:type="dxa"/>
            <w:vAlign w:val="top"/>
          </w:tcPr>
          <w:p w14:paraId="0523E8CA">
            <w:pPr>
              <w:rPr>
                <w:rFonts w:ascii="Arial"/>
                <w:sz w:val="21"/>
              </w:rPr>
            </w:pPr>
          </w:p>
        </w:tc>
      </w:tr>
      <w:tr w14:paraId="14C8C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18B8B45D">
            <w:pPr>
              <w:pStyle w:val="6"/>
              <w:spacing w:before="209" w:line="108" w:lineRule="exact"/>
              <w:ind w:left="227"/>
            </w:pPr>
            <w:r>
              <w:rPr>
                <w:position w:val="1"/>
              </w:rPr>
              <w:t>1010</w:t>
            </w:r>
          </w:p>
        </w:tc>
        <w:tc>
          <w:tcPr>
            <w:tcW w:w="1682" w:type="dxa"/>
            <w:vAlign w:val="top"/>
          </w:tcPr>
          <w:p w14:paraId="481F0D40">
            <w:pPr>
              <w:pStyle w:val="6"/>
              <w:spacing w:before="152" w:line="263" w:lineRule="auto"/>
              <w:ind w:left="19" w:right="18" w:hanging="2"/>
            </w:pPr>
            <w:r>
              <w:rPr>
                <w:spacing w:val="6"/>
              </w:rPr>
              <w:t>对在未经许可的生产场地生产第二类、第三</w:t>
            </w:r>
            <w:r>
              <w:t xml:space="preserve"> </w:t>
            </w:r>
            <w:r>
              <w:rPr>
                <w:spacing w:val="5"/>
              </w:rPr>
              <w:t>类医疗器械的处罚</w:t>
            </w:r>
          </w:p>
        </w:tc>
        <w:tc>
          <w:tcPr>
            <w:tcW w:w="536" w:type="dxa"/>
            <w:vAlign w:val="top"/>
          </w:tcPr>
          <w:p w14:paraId="7D4F5DC8">
            <w:pPr>
              <w:pStyle w:val="6"/>
              <w:spacing w:before="209" w:line="229" w:lineRule="auto"/>
              <w:ind w:left="95"/>
            </w:pPr>
            <w:r>
              <w:rPr>
                <w:spacing w:val="5"/>
              </w:rPr>
              <w:t>行政处罚</w:t>
            </w:r>
          </w:p>
        </w:tc>
        <w:tc>
          <w:tcPr>
            <w:tcW w:w="879" w:type="dxa"/>
            <w:vAlign w:val="top"/>
          </w:tcPr>
          <w:p w14:paraId="66992F2E">
            <w:pPr>
              <w:pStyle w:val="6"/>
              <w:spacing w:before="95" w:line="231" w:lineRule="auto"/>
              <w:ind w:left="185"/>
            </w:pPr>
            <w:r>
              <w:rPr>
                <w:spacing w:val="4"/>
              </w:rPr>
              <w:t>药品监督管理</w:t>
            </w:r>
          </w:p>
          <w:p w14:paraId="584FBC35">
            <w:pPr>
              <w:pStyle w:val="6"/>
              <w:spacing w:before="13" w:line="230" w:lineRule="auto"/>
              <w:ind w:left="180"/>
            </w:pPr>
            <w:r>
              <w:rPr>
                <w:spacing w:val="4"/>
              </w:rPr>
              <w:t>部门（省级、</w:t>
            </w:r>
          </w:p>
          <w:p w14:paraId="1F1A4473">
            <w:pPr>
              <w:pStyle w:val="6"/>
              <w:spacing w:before="14" w:line="231" w:lineRule="auto"/>
              <w:ind w:left="184"/>
            </w:pPr>
            <w:r>
              <w:rPr>
                <w:spacing w:val="4"/>
              </w:rPr>
              <w:t>市级、县级）</w:t>
            </w:r>
          </w:p>
        </w:tc>
        <w:tc>
          <w:tcPr>
            <w:tcW w:w="1259" w:type="dxa"/>
            <w:vAlign w:val="top"/>
          </w:tcPr>
          <w:p w14:paraId="2FFFB83B">
            <w:pPr>
              <w:pStyle w:val="6"/>
              <w:spacing w:before="153" w:line="228" w:lineRule="auto"/>
              <w:ind w:left="28"/>
            </w:pPr>
            <w:r>
              <w:rPr>
                <w:spacing w:val="5"/>
              </w:rPr>
              <w:t>省抽检中心／市、县级市场监督</w:t>
            </w:r>
          </w:p>
          <w:p w14:paraId="337F4F42">
            <w:pPr>
              <w:pStyle w:val="6"/>
              <w:spacing w:before="14" w:line="231" w:lineRule="auto"/>
              <w:ind w:left="328"/>
            </w:pPr>
            <w:r>
              <w:rPr>
                <w:spacing w:val="5"/>
              </w:rPr>
              <w:t>管理局办案机构</w:t>
            </w:r>
          </w:p>
        </w:tc>
        <w:tc>
          <w:tcPr>
            <w:tcW w:w="10978" w:type="dxa"/>
            <w:vAlign w:val="top"/>
          </w:tcPr>
          <w:p w14:paraId="4E232876">
            <w:pPr>
              <w:pStyle w:val="6"/>
              <w:spacing w:before="208" w:line="228" w:lineRule="auto"/>
              <w:ind w:left="104"/>
            </w:pPr>
            <w:r>
              <w:rPr>
                <w:spacing w:val="6"/>
              </w:rPr>
              <w:t>《医疗器械生产监督管理办法 》第七十四条：有下列情形之一的</w:t>
            </w:r>
            <w:r>
              <w:rPr>
                <w:spacing w:val="16"/>
                <w:w w:val="102"/>
              </w:rPr>
              <w:t xml:space="preserve"> </w:t>
            </w:r>
            <w:r>
              <w:rPr>
                <w:spacing w:val="6"/>
              </w:rPr>
              <w:t>，依照医疗器械监督管理条例第八十一条的规定处罚</w:t>
            </w:r>
            <w:r>
              <w:rPr>
                <w:spacing w:val="-6"/>
              </w:rPr>
              <w:t>：（</w:t>
            </w:r>
            <w:r>
              <w:rPr>
                <w:spacing w:val="-8"/>
              </w:rPr>
              <w:t xml:space="preserve"> </w:t>
            </w:r>
            <w:r>
              <w:rPr>
                <w:spacing w:val="6"/>
              </w:rPr>
              <w:t>二）在未经许可的生产场</w:t>
            </w:r>
            <w:r>
              <w:rPr>
                <w:spacing w:val="5"/>
              </w:rPr>
              <w:t>地生产第二类</w:t>
            </w:r>
            <w:r>
              <w:rPr>
                <w:spacing w:val="14"/>
                <w:w w:val="101"/>
              </w:rPr>
              <w:t xml:space="preserve"> </w:t>
            </w:r>
            <w:r>
              <w:rPr>
                <w:spacing w:val="5"/>
              </w:rPr>
              <w:t>、第三类医疗器械。</w:t>
            </w:r>
          </w:p>
        </w:tc>
        <w:tc>
          <w:tcPr>
            <w:tcW w:w="371" w:type="dxa"/>
            <w:vAlign w:val="top"/>
          </w:tcPr>
          <w:p w14:paraId="7C32A7F4">
            <w:pPr>
              <w:rPr>
                <w:rFonts w:ascii="Arial"/>
                <w:sz w:val="21"/>
              </w:rPr>
            </w:pPr>
          </w:p>
        </w:tc>
      </w:tr>
      <w:tr w14:paraId="1FE13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3A40A9F3">
            <w:pPr>
              <w:pStyle w:val="6"/>
              <w:spacing w:before="146" w:line="108" w:lineRule="exact"/>
              <w:ind w:left="227"/>
            </w:pPr>
            <w:r>
              <w:rPr>
                <w:position w:val="1"/>
              </w:rPr>
              <w:t>1011</w:t>
            </w:r>
          </w:p>
        </w:tc>
        <w:tc>
          <w:tcPr>
            <w:tcW w:w="1682" w:type="dxa"/>
            <w:vAlign w:val="top"/>
          </w:tcPr>
          <w:p w14:paraId="542175B7">
            <w:pPr>
              <w:pStyle w:val="6"/>
              <w:spacing w:before="32" w:line="247" w:lineRule="auto"/>
              <w:ind w:left="18" w:right="18" w:hanging="1"/>
            </w:pPr>
            <w:r>
              <w:rPr>
                <w:spacing w:val="6"/>
              </w:rPr>
              <w:t>对医疗器械生产许可证有效期届满后，未依</w:t>
            </w:r>
            <w:r>
              <w:t xml:space="preserve"> </w:t>
            </w:r>
            <w:r>
              <w:rPr>
                <w:spacing w:val="5"/>
              </w:rPr>
              <w:t>法办理延续手续，仍继续从事第二类</w:t>
            </w:r>
            <w:r>
              <w:rPr>
                <w:spacing w:val="20"/>
                <w:w w:val="101"/>
              </w:rPr>
              <w:t xml:space="preserve"> </w:t>
            </w:r>
            <w:r>
              <w:rPr>
                <w:spacing w:val="5"/>
              </w:rPr>
              <w:t>、第</w:t>
            </w:r>
            <w:r>
              <w:t xml:space="preserve">  </w:t>
            </w:r>
            <w:r>
              <w:rPr>
                <w:spacing w:val="5"/>
              </w:rPr>
              <w:t>三类医疗器械生产的处罚</w:t>
            </w:r>
          </w:p>
        </w:tc>
        <w:tc>
          <w:tcPr>
            <w:tcW w:w="536" w:type="dxa"/>
            <w:vAlign w:val="top"/>
          </w:tcPr>
          <w:p w14:paraId="591F62BF">
            <w:pPr>
              <w:pStyle w:val="6"/>
              <w:spacing w:before="146" w:line="229" w:lineRule="auto"/>
              <w:ind w:left="95"/>
            </w:pPr>
            <w:r>
              <w:rPr>
                <w:spacing w:val="5"/>
              </w:rPr>
              <w:t>行政处罚</w:t>
            </w:r>
          </w:p>
        </w:tc>
        <w:tc>
          <w:tcPr>
            <w:tcW w:w="879" w:type="dxa"/>
            <w:vAlign w:val="top"/>
          </w:tcPr>
          <w:p w14:paraId="60334092">
            <w:pPr>
              <w:pStyle w:val="6"/>
              <w:spacing w:before="33" w:line="231" w:lineRule="auto"/>
              <w:ind w:left="185"/>
            </w:pPr>
            <w:r>
              <w:rPr>
                <w:spacing w:val="4"/>
              </w:rPr>
              <w:t>药品监督管理</w:t>
            </w:r>
          </w:p>
          <w:p w14:paraId="636A801D">
            <w:pPr>
              <w:pStyle w:val="6"/>
              <w:spacing w:before="13" w:line="230" w:lineRule="auto"/>
              <w:ind w:left="180"/>
            </w:pPr>
            <w:r>
              <w:rPr>
                <w:spacing w:val="4"/>
              </w:rPr>
              <w:t>部门（省级、</w:t>
            </w:r>
          </w:p>
          <w:p w14:paraId="32B1B2E1">
            <w:pPr>
              <w:pStyle w:val="6"/>
              <w:spacing w:before="14" w:line="215" w:lineRule="auto"/>
              <w:ind w:left="184"/>
            </w:pPr>
            <w:r>
              <w:rPr>
                <w:spacing w:val="4"/>
              </w:rPr>
              <w:t>市级、县级）</w:t>
            </w:r>
          </w:p>
        </w:tc>
        <w:tc>
          <w:tcPr>
            <w:tcW w:w="1259" w:type="dxa"/>
            <w:vAlign w:val="top"/>
          </w:tcPr>
          <w:p w14:paraId="63785BDD">
            <w:pPr>
              <w:pStyle w:val="6"/>
              <w:spacing w:before="90" w:line="228" w:lineRule="auto"/>
              <w:ind w:left="28"/>
            </w:pPr>
            <w:r>
              <w:rPr>
                <w:spacing w:val="5"/>
              </w:rPr>
              <w:t>省抽检中心／市、县级市场监督</w:t>
            </w:r>
          </w:p>
          <w:p w14:paraId="112F12EB">
            <w:pPr>
              <w:pStyle w:val="6"/>
              <w:spacing w:before="14" w:line="231" w:lineRule="auto"/>
              <w:ind w:left="328"/>
            </w:pPr>
            <w:r>
              <w:rPr>
                <w:spacing w:val="5"/>
              </w:rPr>
              <w:t>管理局办案机构</w:t>
            </w:r>
          </w:p>
        </w:tc>
        <w:tc>
          <w:tcPr>
            <w:tcW w:w="10978" w:type="dxa"/>
            <w:vAlign w:val="top"/>
          </w:tcPr>
          <w:p w14:paraId="2D7D930D">
            <w:pPr>
              <w:pStyle w:val="6"/>
              <w:spacing w:before="146" w:line="229" w:lineRule="auto"/>
              <w:ind w:left="104"/>
            </w:pPr>
            <w:r>
              <w:rPr>
                <w:spacing w:val="6"/>
              </w:rPr>
              <w:t>《医疗器械生产监督管理办法 》第七十四条：有下列情形之一的</w:t>
            </w:r>
            <w:r>
              <w:rPr>
                <w:spacing w:val="16"/>
                <w:w w:val="102"/>
              </w:rPr>
              <w:t xml:space="preserve"> </w:t>
            </w:r>
            <w:r>
              <w:rPr>
                <w:spacing w:val="6"/>
              </w:rPr>
              <w:t>，依照医疗器械监督管理条例</w:t>
            </w:r>
            <w:r>
              <w:rPr>
                <w:spacing w:val="5"/>
              </w:rPr>
              <w:t>第八十一条的规定处罚</w:t>
            </w:r>
            <w:r>
              <w:rPr>
                <w:spacing w:val="-6"/>
              </w:rPr>
              <w:t xml:space="preserve">：（ </w:t>
            </w:r>
            <w:r>
              <w:rPr>
                <w:spacing w:val="5"/>
              </w:rPr>
              <w:t>三</w:t>
            </w:r>
            <w:r>
              <w:rPr>
                <w:spacing w:val="-16"/>
              </w:rPr>
              <w:t xml:space="preserve"> </w:t>
            </w:r>
            <w:r>
              <w:rPr>
                <w:spacing w:val="5"/>
              </w:rPr>
              <w:t>）医疗器械生产许可证有效期届满后</w:t>
            </w:r>
            <w:r>
              <w:rPr>
                <w:spacing w:val="15"/>
                <w:w w:val="101"/>
              </w:rPr>
              <w:t xml:space="preserve"> </w:t>
            </w:r>
            <w:r>
              <w:rPr>
                <w:spacing w:val="5"/>
              </w:rPr>
              <w:t>，未依法办理延续手续</w:t>
            </w:r>
            <w:r>
              <w:rPr>
                <w:spacing w:val="15"/>
                <w:w w:val="102"/>
              </w:rPr>
              <w:t xml:space="preserve"> </w:t>
            </w:r>
            <w:r>
              <w:rPr>
                <w:spacing w:val="5"/>
              </w:rPr>
              <w:t>，仍继续从事第二类</w:t>
            </w:r>
            <w:r>
              <w:rPr>
                <w:spacing w:val="14"/>
              </w:rPr>
              <w:t xml:space="preserve"> </w:t>
            </w:r>
            <w:r>
              <w:rPr>
                <w:spacing w:val="5"/>
              </w:rPr>
              <w:t>、第三类医疗器械生产。</w:t>
            </w:r>
          </w:p>
        </w:tc>
        <w:tc>
          <w:tcPr>
            <w:tcW w:w="371" w:type="dxa"/>
            <w:vAlign w:val="top"/>
          </w:tcPr>
          <w:p w14:paraId="772B9F38">
            <w:pPr>
              <w:rPr>
                <w:rFonts w:ascii="Arial"/>
                <w:sz w:val="21"/>
              </w:rPr>
            </w:pPr>
          </w:p>
        </w:tc>
      </w:tr>
      <w:tr w14:paraId="571F1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6" w:type="dxa"/>
            <w:vAlign w:val="top"/>
          </w:tcPr>
          <w:p w14:paraId="72F7DDAE">
            <w:pPr>
              <w:pStyle w:val="6"/>
              <w:spacing w:before="197" w:line="108" w:lineRule="exact"/>
              <w:ind w:left="227"/>
            </w:pPr>
            <w:r>
              <w:rPr>
                <w:position w:val="1"/>
              </w:rPr>
              <w:t>1012</w:t>
            </w:r>
          </w:p>
        </w:tc>
        <w:tc>
          <w:tcPr>
            <w:tcW w:w="1682" w:type="dxa"/>
            <w:vAlign w:val="top"/>
          </w:tcPr>
          <w:p w14:paraId="362E0974">
            <w:pPr>
              <w:pStyle w:val="6"/>
              <w:spacing w:before="141" w:line="263" w:lineRule="auto"/>
              <w:ind w:left="26" w:right="18" w:hanging="9"/>
            </w:pPr>
            <w:r>
              <w:rPr>
                <w:spacing w:val="6"/>
              </w:rPr>
              <w:t>对医疗器械生产企业增加生产产品品种，应</w:t>
            </w:r>
            <w:r>
              <w:t xml:space="preserve"> </w:t>
            </w:r>
            <w:r>
              <w:rPr>
                <w:spacing w:val="5"/>
              </w:rPr>
              <w:t>当依法办理许可变更而未办理的处罚</w:t>
            </w:r>
          </w:p>
        </w:tc>
        <w:tc>
          <w:tcPr>
            <w:tcW w:w="536" w:type="dxa"/>
            <w:vAlign w:val="top"/>
          </w:tcPr>
          <w:p w14:paraId="66DEBFEC">
            <w:pPr>
              <w:pStyle w:val="6"/>
              <w:spacing w:before="197" w:line="229" w:lineRule="auto"/>
              <w:ind w:left="95"/>
            </w:pPr>
            <w:r>
              <w:rPr>
                <w:spacing w:val="5"/>
              </w:rPr>
              <w:t>行政处罚</w:t>
            </w:r>
          </w:p>
        </w:tc>
        <w:tc>
          <w:tcPr>
            <w:tcW w:w="879" w:type="dxa"/>
            <w:vAlign w:val="top"/>
          </w:tcPr>
          <w:p w14:paraId="1D7536C4">
            <w:pPr>
              <w:pStyle w:val="6"/>
              <w:spacing w:before="84" w:line="231" w:lineRule="auto"/>
              <w:ind w:left="185"/>
            </w:pPr>
            <w:r>
              <w:rPr>
                <w:spacing w:val="4"/>
              </w:rPr>
              <w:t>药品监督管理</w:t>
            </w:r>
          </w:p>
          <w:p w14:paraId="27AF69FF">
            <w:pPr>
              <w:pStyle w:val="6"/>
              <w:spacing w:before="13" w:line="230" w:lineRule="auto"/>
              <w:ind w:left="180"/>
            </w:pPr>
            <w:r>
              <w:rPr>
                <w:spacing w:val="4"/>
              </w:rPr>
              <w:t>部门（省级、</w:t>
            </w:r>
          </w:p>
          <w:p w14:paraId="35CEE576">
            <w:pPr>
              <w:pStyle w:val="6"/>
              <w:spacing w:before="14" w:line="231" w:lineRule="auto"/>
              <w:ind w:left="184"/>
            </w:pPr>
            <w:r>
              <w:rPr>
                <w:spacing w:val="4"/>
              </w:rPr>
              <w:t>市级、县级）</w:t>
            </w:r>
          </w:p>
        </w:tc>
        <w:tc>
          <w:tcPr>
            <w:tcW w:w="1259" w:type="dxa"/>
            <w:vAlign w:val="top"/>
          </w:tcPr>
          <w:p w14:paraId="65D9B5EF">
            <w:pPr>
              <w:pStyle w:val="6"/>
              <w:spacing w:before="141" w:line="228" w:lineRule="auto"/>
              <w:ind w:left="28"/>
            </w:pPr>
            <w:r>
              <w:rPr>
                <w:spacing w:val="5"/>
              </w:rPr>
              <w:t>省抽检中心／市、县级市场监督</w:t>
            </w:r>
          </w:p>
          <w:p w14:paraId="736418A9">
            <w:pPr>
              <w:pStyle w:val="6"/>
              <w:spacing w:before="14" w:line="231" w:lineRule="auto"/>
              <w:ind w:left="328"/>
            </w:pPr>
            <w:r>
              <w:rPr>
                <w:spacing w:val="5"/>
              </w:rPr>
              <w:t>管理局办案机构</w:t>
            </w:r>
          </w:p>
        </w:tc>
        <w:tc>
          <w:tcPr>
            <w:tcW w:w="10978" w:type="dxa"/>
            <w:vAlign w:val="top"/>
          </w:tcPr>
          <w:p w14:paraId="42783F59">
            <w:pPr>
              <w:pStyle w:val="6"/>
              <w:spacing w:before="197" w:line="229" w:lineRule="auto"/>
              <w:ind w:left="104"/>
            </w:pPr>
            <w:r>
              <w:rPr>
                <w:spacing w:val="6"/>
              </w:rPr>
              <w:t>《医疗器械生产监督管理办法 》第七十四条：有下列情形之一的</w:t>
            </w:r>
            <w:r>
              <w:rPr>
                <w:spacing w:val="16"/>
                <w:w w:val="101"/>
              </w:rPr>
              <w:t xml:space="preserve"> </w:t>
            </w:r>
            <w:r>
              <w:rPr>
                <w:spacing w:val="6"/>
              </w:rPr>
              <w:t>，依照医疗器械监督管理条例第八十</w:t>
            </w:r>
            <w:r>
              <w:rPr>
                <w:spacing w:val="5"/>
              </w:rPr>
              <w:t>一条的规定处罚</w:t>
            </w:r>
            <w:r>
              <w:rPr>
                <w:spacing w:val="-6"/>
              </w:rPr>
              <w:t>：（</w:t>
            </w:r>
            <w:r>
              <w:rPr>
                <w:spacing w:val="-2"/>
              </w:rPr>
              <w:t xml:space="preserve"> </w:t>
            </w:r>
            <w:r>
              <w:rPr>
                <w:spacing w:val="5"/>
              </w:rPr>
              <w:t>四</w:t>
            </w:r>
            <w:r>
              <w:rPr>
                <w:spacing w:val="-16"/>
              </w:rPr>
              <w:t xml:space="preserve"> </w:t>
            </w:r>
            <w:r>
              <w:rPr>
                <w:spacing w:val="5"/>
              </w:rPr>
              <w:t>）医疗器械生产企业增加生产产品品种</w:t>
            </w:r>
            <w:r>
              <w:rPr>
                <w:spacing w:val="15"/>
                <w:w w:val="101"/>
              </w:rPr>
              <w:t xml:space="preserve"> </w:t>
            </w:r>
            <w:r>
              <w:rPr>
                <w:spacing w:val="5"/>
              </w:rPr>
              <w:t>，应当依法办理许可变更而未办理的。</w:t>
            </w:r>
          </w:p>
        </w:tc>
        <w:tc>
          <w:tcPr>
            <w:tcW w:w="371" w:type="dxa"/>
            <w:vAlign w:val="top"/>
          </w:tcPr>
          <w:p w14:paraId="70AB5C9E">
            <w:pPr>
              <w:rPr>
                <w:rFonts w:ascii="Arial"/>
                <w:sz w:val="21"/>
              </w:rPr>
            </w:pPr>
          </w:p>
        </w:tc>
      </w:tr>
      <w:tr w14:paraId="48376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616" w:type="dxa"/>
            <w:vAlign w:val="top"/>
          </w:tcPr>
          <w:p w14:paraId="62BF4DD5">
            <w:pPr>
              <w:pStyle w:val="6"/>
              <w:spacing w:before="263" w:line="108" w:lineRule="exact"/>
              <w:ind w:left="227"/>
            </w:pPr>
            <w:r>
              <w:rPr>
                <w:position w:val="1"/>
              </w:rPr>
              <w:t>1013</w:t>
            </w:r>
          </w:p>
        </w:tc>
        <w:tc>
          <w:tcPr>
            <w:tcW w:w="1682" w:type="dxa"/>
            <w:vAlign w:val="top"/>
          </w:tcPr>
          <w:p w14:paraId="21A9E025">
            <w:pPr>
              <w:pStyle w:val="6"/>
              <w:spacing w:before="207" w:line="263" w:lineRule="auto"/>
              <w:ind w:left="15" w:right="18" w:firstLine="1"/>
            </w:pPr>
            <w:r>
              <w:rPr>
                <w:spacing w:val="6"/>
              </w:rPr>
              <w:t>对在申请医疗器械行政许可时提供虚假资料</w:t>
            </w:r>
            <w:r>
              <w:t xml:space="preserve"> </w:t>
            </w:r>
            <w:r>
              <w:rPr>
                <w:spacing w:val="6"/>
              </w:rPr>
              <w:t>或者采取其他欺骗手段的处罚</w:t>
            </w:r>
          </w:p>
        </w:tc>
        <w:tc>
          <w:tcPr>
            <w:tcW w:w="536" w:type="dxa"/>
            <w:vAlign w:val="top"/>
          </w:tcPr>
          <w:p w14:paraId="445403CA">
            <w:pPr>
              <w:pStyle w:val="6"/>
              <w:spacing w:before="264" w:line="229" w:lineRule="auto"/>
              <w:ind w:left="95"/>
            </w:pPr>
            <w:r>
              <w:rPr>
                <w:spacing w:val="5"/>
              </w:rPr>
              <w:t>行政处罚</w:t>
            </w:r>
          </w:p>
        </w:tc>
        <w:tc>
          <w:tcPr>
            <w:tcW w:w="879" w:type="dxa"/>
            <w:vAlign w:val="top"/>
          </w:tcPr>
          <w:p w14:paraId="6354AEC4">
            <w:pPr>
              <w:pStyle w:val="6"/>
              <w:spacing w:before="151" w:line="231" w:lineRule="auto"/>
              <w:ind w:left="185"/>
            </w:pPr>
            <w:r>
              <w:rPr>
                <w:spacing w:val="4"/>
              </w:rPr>
              <w:t>药品监督管理</w:t>
            </w:r>
          </w:p>
          <w:p w14:paraId="2D6DFF8C">
            <w:pPr>
              <w:pStyle w:val="6"/>
              <w:spacing w:before="12" w:line="230" w:lineRule="auto"/>
              <w:ind w:left="180"/>
            </w:pPr>
            <w:r>
              <w:rPr>
                <w:spacing w:val="4"/>
              </w:rPr>
              <w:t>部门（省级、</w:t>
            </w:r>
          </w:p>
          <w:p w14:paraId="44D6BE49">
            <w:pPr>
              <w:pStyle w:val="6"/>
              <w:spacing w:before="14" w:line="231" w:lineRule="auto"/>
              <w:ind w:left="314"/>
            </w:pPr>
            <w:r>
              <w:rPr>
                <w:spacing w:val="2"/>
              </w:rPr>
              <w:t>市级）</w:t>
            </w:r>
          </w:p>
        </w:tc>
        <w:tc>
          <w:tcPr>
            <w:tcW w:w="1259" w:type="dxa"/>
            <w:vAlign w:val="top"/>
          </w:tcPr>
          <w:p w14:paraId="6DFB0713">
            <w:pPr>
              <w:pStyle w:val="6"/>
              <w:spacing w:before="207" w:line="228" w:lineRule="auto"/>
              <w:ind w:left="28"/>
            </w:pPr>
            <w:r>
              <w:rPr>
                <w:spacing w:val="5"/>
              </w:rPr>
              <w:t>省抽检中心／市级市场监督管理</w:t>
            </w:r>
          </w:p>
          <w:p w14:paraId="1A084877">
            <w:pPr>
              <w:pStyle w:val="6"/>
              <w:spacing w:before="14" w:line="231" w:lineRule="auto"/>
              <w:ind w:left="415"/>
            </w:pPr>
            <w:r>
              <w:rPr>
                <w:spacing w:val="5"/>
              </w:rPr>
              <w:t>局办案机构</w:t>
            </w:r>
          </w:p>
        </w:tc>
        <w:tc>
          <w:tcPr>
            <w:tcW w:w="10978" w:type="dxa"/>
            <w:vAlign w:val="top"/>
          </w:tcPr>
          <w:p w14:paraId="64BF422B">
            <w:pPr>
              <w:pStyle w:val="6"/>
              <w:spacing w:before="151" w:line="261" w:lineRule="auto"/>
              <w:ind w:left="16" w:right="24" w:firstLine="87"/>
              <w:jc w:val="both"/>
            </w:pPr>
            <w:r>
              <w:rPr>
                <w:spacing w:val="6"/>
              </w:rPr>
              <w:t>《医疗器械监督管理条例 》第八十三条第一款：在申请医疗器械行政许可时提供虚假资料或者采取其他欺骗手段的，不予行政许可，</w:t>
            </w:r>
            <w:r>
              <w:rPr>
                <w:spacing w:val="28"/>
              </w:rPr>
              <w:t xml:space="preserve"> </w:t>
            </w:r>
            <w:r>
              <w:rPr>
                <w:spacing w:val="6"/>
              </w:rPr>
              <w:t>已经取得行政许可的</w:t>
            </w:r>
            <w:r>
              <w:rPr>
                <w:spacing w:val="15"/>
                <w:w w:val="102"/>
              </w:rPr>
              <w:t xml:space="preserve"> </w:t>
            </w:r>
            <w:r>
              <w:rPr>
                <w:spacing w:val="6"/>
              </w:rPr>
              <w:t>，</w:t>
            </w:r>
            <w:r>
              <w:rPr>
                <w:spacing w:val="24"/>
                <w:w w:val="101"/>
              </w:rPr>
              <w:t xml:space="preserve"> </w:t>
            </w:r>
            <w:r>
              <w:rPr>
                <w:spacing w:val="6"/>
              </w:rPr>
              <w:t>由作出行政许可</w:t>
            </w:r>
            <w:r>
              <w:rPr>
                <w:spacing w:val="5"/>
              </w:rPr>
              <w:t>决定的部门撤销行政许可</w:t>
            </w:r>
            <w:r>
              <w:rPr>
                <w:spacing w:val="15"/>
                <w:w w:val="102"/>
              </w:rPr>
              <w:t xml:space="preserve"> </w:t>
            </w:r>
            <w:r>
              <w:rPr>
                <w:spacing w:val="5"/>
              </w:rPr>
              <w:t>，没收违法所得、违法生产经营使用的医疗器械</w:t>
            </w:r>
            <w:r>
              <w:rPr>
                <w:spacing w:val="15"/>
                <w:w w:val="101"/>
              </w:rPr>
              <w:t xml:space="preserve"> </w:t>
            </w:r>
            <w:r>
              <w:rPr>
                <w:spacing w:val="5"/>
              </w:rPr>
              <w:t>，10年内不受理相关责任人以及单</w:t>
            </w:r>
            <w:r>
              <w:t xml:space="preserve">  </w:t>
            </w:r>
            <w:r>
              <w:rPr>
                <w:spacing w:val="6"/>
              </w:rPr>
              <w:t>位提出的医疗器械许可申请 ；违法生产经营使用的医疗器械货值金额不足1万元的，并处5万元以上15万元以下罚款；货值金额1万元以上的，并处货值金额15倍以上30倍以下罚款；情节严重的，责令停产停业，对违法单位的法定代表人</w:t>
            </w:r>
            <w:r>
              <w:rPr>
                <w:spacing w:val="20"/>
              </w:rPr>
              <w:t xml:space="preserve"> </w:t>
            </w:r>
            <w:r>
              <w:rPr>
                <w:spacing w:val="6"/>
              </w:rPr>
              <w:t>、主要负责人、直接负责的主管人员和其他责任人员</w:t>
            </w:r>
            <w:r>
              <w:t xml:space="preserve"> </w:t>
            </w:r>
            <w:r>
              <w:rPr>
                <w:spacing w:val="5"/>
              </w:rPr>
              <w:t>,</w:t>
            </w:r>
            <w:r>
              <w:rPr>
                <w:spacing w:val="40"/>
              </w:rPr>
              <w:t xml:space="preserve"> </w:t>
            </w:r>
            <w:r>
              <w:rPr>
                <w:spacing w:val="5"/>
              </w:rPr>
              <w:t>没收违法行为发生期间自本单位所获收入</w:t>
            </w:r>
            <w:r>
              <w:rPr>
                <w:spacing w:val="15"/>
                <w:w w:val="101"/>
              </w:rPr>
              <w:t xml:space="preserve"> </w:t>
            </w:r>
            <w:r>
              <w:rPr>
                <w:spacing w:val="5"/>
              </w:rPr>
              <w:t>，并处所获收入30%以上3倍以下罚款，终身禁止其从事医疗器械生产经营活动 。</w:t>
            </w:r>
          </w:p>
        </w:tc>
        <w:tc>
          <w:tcPr>
            <w:tcW w:w="371" w:type="dxa"/>
            <w:vAlign w:val="top"/>
          </w:tcPr>
          <w:p w14:paraId="07A62BAF">
            <w:pPr>
              <w:rPr>
                <w:rFonts w:ascii="Arial"/>
                <w:sz w:val="21"/>
              </w:rPr>
            </w:pPr>
          </w:p>
        </w:tc>
      </w:tr>
      <w:tr w14:paraId="38AAA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16" w:type="dxa"/>
            <w:vAlign w:val="top"/>
          </w:tcPr>
          <w:p w14:paraId="4E2FA1A9">
            <w:pPr>
              <w:pStyle w:val="6"/>
              <w:spacing w:before="182" w:line="108" w:lineRule="exact"/>
              <w:ind w:left="227"/>
            </w:pPr>
            <w:r>
              <w:rPr>
                <w:position w:val="1"/>
              </w:rPr>
              <w:t>1014</w:t>
            </w:r>
          </w:p>
        </w:tc>
        <w:tc>
          <w:tcPr>
            <w:tcW w:w="1682" w:type="dxa"/>
            <w:vAlign w:val="top"/>
          </w:tcPr>
          <w:p w14:paraId="00D7D653">
            <w:pPr>
              <w:pStyle w:val="6"/>
              <w:spacing w:before="124" w:line="264" w:lineRule="auto"/>
              <w:ind w:left="14" w:right="18" w:firstLine="3"/>
            </w:pPr>
            <w:r>
              <w:rPr>
                <w:spacing w:val="3"/>
              </w:rPr>
              <w:t>对伪造、变造、买卖、</w:t>
            </w:r>
            <w:r>
              <w:rPr>
                <w:spacing w:val="-3"/>
              </w:rPr>
              <w:t xml:space="preserve"> </w:t>
            </w:r>
            <w:r>
              <w:rPr>
                <w:spacing w:val="3"/>
              </w:rPr>
              <w:t>出租、</w:t>
            </w:r>
            <w:r>
              <w:rPr>
                <w:spacing w:val="-20"/>
              </w:rPr>
              <w:t xml:space="preserve"> </w:t>
            </w:r>
            <w:r>
              <w:rPr>
                <w:spacing w:val="3"/>
              </w:rPr>
              <w:t>出借相关医疗</w:t>
            </w:r>
            <w:r>
              <w:t xml:space="preserve"> </w:t>
            </w:r>
            <w:r>
              <w:rPr>
                <w:spacing w:val="6"/>
              </w:rPr>
              <w:t>器械许可证件的处罚</w:t>
            </w:r>
          </w:p>
        </w:tc>
        <w:tc>
          <w:tcPr>
            <w:tcW w:w="536" w:type="dxa"/>
            <w:vAlign w:val="top"/>
          </w:tcPr>
          <w:p w14:paraId="40FB1EEE">
            <w:pPr>
              <w:pStyle w:val="6"/>
              <w:spacing w:before="182" w:line="229" w:lineRule="auto"/>
              <w:ind w:left="95"/>
            </w:pPr>
            <w:r>
              <w:rPr>
                <w:spacing w:val="5"/>
              </w:rPr>
              <w:t>行政处罚</w:t>
            </w:r>
          </w:p>
        </w:tc>
        <w:tc>
          <w:tcPr>
            <w:tcW w:w="879" w:type="dxa"/>
            <w:vAlign w:val="top"/>
          </w:tcPr>
          <w:p w14:paraId="7BD0BCF1">
            <w:pPr>
              <w:pStyle w:val="6"/>
              <w:spacing w:before="68" w:line="231" w:lineRule="auto"/>
              <w:ind w:left="185"/>
            </w:pPr>
            <w:r>
              <w:rPr>
                <w:spacing w:val="4"/>
              </w:rPr>
              <w:t>药品监督管理</w:t>
            </w:r>
          </w:p>
          <w:p w14:paraId="562B316B">
            <w:pPr>
              <w:pStyle w:val="6"/>
              <w:spacing w:before="13" w:line="230" w:lineRule="auto"/>
              <w:ind w:left="180"/>
            </w:pPr>
            <w:r>
              <w:rPr>
                <w:spacing w:val="4"/>
              </w:rPr>
              <w:t>部门（省级、</w:t>
            </w:r>
          </w:p>
          <w:p w14:paraId="152CFB37">
            <w:pPr>
              <w:pStyle w:val="6"/>
              <w:spacing w:before="13" w:line="231" w:lineRule="auto"/>
              <w:ind w:left="184"/>
            </w:pPr>
            <w:r>
              <w:rPr>
                <w:spacing w:val="4"/>
              </w:rPr>
              <w:t>市级、县级）</w:t>
            </w:r>
          </w:p>
        </w:tc>
        <w:tc>
          <w:tcPr>
            <w:tcW w:w="1259" w:type="dxa"/>
            <w:vAlign w:val="top"/>
          </w:tcPr>
          <w:p w14:paraId="43EF1F07">
            <w:pPr>
              <w:pStyle w:val="6"/>
              <w:spacing w:before="124" w:line="228" w:lineRule="auto"/>
              <w:ind w:left="28"/>
            </w:pPr>
            <w:r>
              <w:rPr>
                <w:spacing w:val="5"/>
              </w:rPr>
              <w:t>省抽检中心／市、县级市场监督</w:t>
            </w:r>
          </w:p>
          <w:p w14:paraId="2060312A">
            <w:pPr>
              <w:pStyle w:val="6"/>
              <w:spacing w:before="15" w:line="231" w:lineRule="auto"/>
              <w:ind w:left="328"/>
            </w:pPr>
            <w:r>
              <w:rPr>
                <w:spacing w:val="5"/>
              </w:rPr>
              <w:t>管理局办案机构</w:t>
            </w:r>
          </w:p>
        </w:tc>
        <w:tc>
          <w:tcPr>
            <w:tcW w:w="10978" w:type="dxa"/>
            <w:vAlign w:val="top"/>
          </w:tcPr>
          <w:p w14:paraId="47EB9E87">
            <w:pPr>
              <w:pStyle w:val="6"/>
              <w:spacing w:before="124" w:line="264" w:lineRule="auto"/>
              <w:ind w:left="19" w:right="24" w:firstLine="84"/>
            </w:pPr>
            <w:r>
              <w:rPr>
                <w:spacing w:val="6"/>
              </w:rPr>
              <w:t>《医疗器械监督管理条例 》第八十三条第二款：伪造、变造、买卖、</w:t>
            </w:r>
            <w:r>
              <w:rPr>
                <w:spacing w:val="-19"/>
              </w:rPr>
              <w:t xml:space="preserve"> </w:t>
            </w:r>
            <w:r>
              <w:rPr>
                <w:spacing w:val="6"/>
              </w:rPr>
              <w:t>出租、</w:t>
            </w:r>
            <w:r>
              <w:rPr>
                <w:spacing w:val="-19"/>
              </w:rPr>
              <w:t xml:space="preserve"> </w:t>
            </w:r>
            <w:r>
              <w:rPr>
                <w:spacing w:val="6"/>
              </w:rPr>
              <w:t>出借相关医疗器械许可证件的</w:t>
            </w:r>
            <w:r>
              <w:rPr>
                <w:spacing w:val="15"/>
                <w:w w:val="101"/>
              </w:rPr>
              <w:t xml:space="preserve"> </w:t>
            </w:r>
            <w:r>
              <w:rPr>
                <w:spacing w:val="6"/>
              </w:rPr>
              <w:t>，</w:t>
            </w:r>
            <w:r>
              <w:rPr>
                <w:spacing w:val="24"/>
                <w:w w:val="102"/>
              </w:rPr>
              <w:t xml:space="preserve"> </w:t>
            </w:r>
            <w:r>
              <w:rPr>
                <w:spacing w:val="6"/>
              </w:rPr>
              <w:t>由原发证部门予以</w:t>
            </w:r>
            <w:r>
              <w:rPr>
                <w:spacing w:val="5"/>
              </w:rPr>
              <w:t>收缴或者吊销</w:t>
            </w:r>
            <w:r>
              <w:rPr>
                <w:spacing w:val="15"/>
                <w:w w:val="101"/>
              </w:rPr>
              <w:t xml:space="preserve"> </w:t>
            </w:r>
            <w:r>
              <w:rPr>
                <w:spacing w:val="5"/>
              </w:rPr>
              <w:t>，没收违法所得；违法所得不足1万元的，并处5万元以上10万元以下罚款；违法所得1万元以上的，并处违法所得10倍以上20倍以下罚款；构成</w:t>
            </w:r>
            <w:r>
              <w:t xml:space="preserve"> </w:t>
            </w:r>
            <w:r>
              <w:rPr>
                <w:spacing w:val="4"/>
              </w:rPr>
              <w:t>违反治安管理行为的</w:t>
            </w:r>
            <w:r>
              <w:rPr>
                <w:spacing w:val="31"/>
                <w:w w:val="101"/>
              </w:rPr>
              <w:t xml:space="preserve"> </w:t>
            </w:r>
            <w:r>
              <w:rPr>
                <w:spacing w:val="4"/>
              </w:rPr>
              <w:t>，</w:t>
            </w:r>
            <w:r>
              <w:rPr>
                <w:spacing w:val="25"/>
              </w:rPr>
              <w:t xml:space="preserve"> </w:t>
            </w:r>
            <w:r>
              <w:rPr>
                <w:spacing w:val="4"/>
              </w:rPr>
              <w:t>由公安机关依法予以治安管理处罚。</w:t>
            </w:r>
          </w:p>
        </w:tc>
        <w:tc>
          <w:tcPr>
            <w:tcW w:w="371" w:type="dxa"/>
            <w:vAlign w:val="top"/>
          </w:tcPr>
          <w:p w14:paraId="3115A472">
            <w:pPr>
              <w:rPr>
                <w:rFonts w:ascii="Arial"/>
                <w:sz w:val="21"/>
              </w:rPr>
            </w:pPr>
          </w:p>
        </w:tc>
      </w:tr>
    </w:tbl>
    <w:p w14:paraId="2E2D0EB3">
      <w:pPr>
        <w:pStyle w:val="2"/>
        <w:spacing w:line="62" w:lineRule="exact"/>
        <w:rPr>
          <w:sz w:val="5"/>
        </w:rPr>
      </w:pPr>
    </w:p>
    <w:p w14:paraId="6CA54AE6">
      <w:pPr>
        <w:spacing w:line="62" w:lineRule="exact"/>
        <w:rPr>
          <w:sz w:val="5"/>
          <w:szCs w:val="5"/>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458D6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72AD9608">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2B6CA382">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47184E60">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62A837C1">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38FED859">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30AED0C">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DEB8EFC">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1652B013">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5DE3A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3F8B819">
            <w:pPr>
              <w:pStyle w:val="6"/>
              <w:spacing w:before="202" w:line="108" w:lineRule="exact"/>
              <w:ind w:left="227"/>
            </w:pPr>
            <w:r>
              <w:rPr>
                <w:position w:val="1"/>
              </w:rPr>
              <w:t>1015</w:t>
            </w:r>
          </w:p>
        </w:tc>
        <w:tc>
          <w:tcPr>
            <w:tcW w:w="1682" w:type="dxa"/>
            <w:vAlign w:val="top"/>
          </w:tcPr>
          <w:p w14:paraId="2C8D8CDF">
            <w:pPr>
              <w:pStyle w:val="6"/>
              <w:spacing w:before="144" w:line="264" w:lineRule="auto"/>
              <w:ind w:left="18" w:right="18" w:hanging="1"/>
            </w:pPr>
            <w:r>
              <w:rPr>
                <w:spacing w:val="6"/>
              </w:rPr>
              <w:t>对生产、经营未经备案的第一类医疗器械的</w:t>
            </w:r>
            <w:r>
              <w:t xml:space="preserve"> </w:t>
            </w:r>
            <w:r>
              <w:rPr>
                <w:spacing w:val="2"/>
              </w:rPr>
              <w:t>处罚</w:t>
            </w:r>
          </w:p>
        </w:tc>
        <w:tc>
          <w:tcPr>
            <w:tcW w:w="536" w:type="dxa"/>
            <w:vAlign w:val="top"/>
          </w:tcPr>
          <w:p w14:paraId="7280ACEF">
            <w:pPr>
              <w:pStyle w:val="6"/>
              <w:spacing w:before="202" w:line="229" w:lineRule="auto"/>
              <w:ind w:left="95"/>
            </w:pPr>
            <w:r>
              <w:rPr>
                <w:spacing w:val="5"/>
              </w:rPr>
              <w:t>行政处罚</w:t>
            </w:r>
          </w:p>
        </w:tc>
        <w:tc>
          <w:tcPr>
            <w:tcW w:w="879" w:type="dxa"/>
            <w:vAlign w:val="top"/>
          </w:tcPr>
          <w:p w14:paraId="7FF4E7BE">
            <w:pPr>
              <w:pStyle w:val="6"/>
              <w:spacing w:before="88" w:line="231" w:lineRule="auto"/>
              <w:ind w:left="185"/>
            </w:pPr>
            <w:r>
              <w:rPr>
                <w:spacing w:val="4"/>
              </w:rPr>
              <w:t>药品监督管理</w:t>
            </w:r>
          </w:p>
          <w:p w14:paraId="44AE8A1E">
            <w:pPr>
              <w:pStyle w:val="6"/>
              <w:spacing w:before="13" w:line="230" w:lineRule="auto"/>
              <w:ind w:left="180"/>
            </w:pPr>
            <w:r>
              <w:rPr>
                <w:spacing w:val="4"/>
              </w:rPr>
              <w:t>部门（省级、</w:t>
            </w:r>
          </w:p>
          <w:p w14:paraId="1120A76C">
            <w:pPr>
              <w:pStyle w:val="6"/>
              <w:spacing w:before="14" w:line="231" w:lineRule="auto"/>
              <w:ind w:left="184"/>
            </w:pPr>
            <w:r>
              <w:rPr>
                <w:spacing w:val="4"/>
              </w:rPr>
              <w:t>市级、县级）</w:t>
            </w:r>
          </w:p>
        </w:tc>
        <w:tc>
          <w:tcPr>
            <w:tcW w:w="1259" w:type="dxa"/>
            <w:vAlign w:val="top"/>
          </w:tcPr>
          <w:p w14:paraId="07E3091D">
            <w:pPr>
              <w:pStyle w:val="6"/>
              <w:spacing w:before="144" w:line="228" w:lineRule="auto"/>
              <w:ind w:left="28"/>
            </w:pPr>
            <w:r>
              <w:rPr>
                <w:spacing w:val="5"/>
              </w:rPr>
              <w:t>省抽检中心／市、县级市场监督</w:t>
            </w:r>
          </w:p>
          <w:p w14:paraId="3C23B4FB">
            <w:pPr>
              <w:pStyle w:val="6"/>
              <w:spacing w:before="14" w:line="231" w:lineRule="auto"/>
              <w:ind w:left="328"/>
            </w:pPr>
            <w:r>
              <w:rPr>
                <w:spacing w:val="5"/>
              </w:rPr>
              <w:t>管理局办案机构</w:t>
            </w:r>
          </w:p>
        </w:tc>
        <w:tc>
          <w:tcPr>
            <w:tcW w:w="10978" w:type="dxa"/>
            <w:vAlign w:val="top"/>
          </w:tcPr>
          <w:p w14:paraId="663CBABA">
            <w:pPr>
              <w:pStyle w:val="6"/>
              <w:spacing w:before="87" w:line="263" w:lineRule="auto"/>
              <w:ind w:left="18" w:right="24" w:firstLine="95"/>
              <w:jc w:val="both"/>
            </w:pPr>
            <w:r>
              <w:rPr>
                <w:spacing w:val="6"/>
              </w:rPr>
              <w:t>医疗器械监督管理条例 》第八十四条：有下列情形之一的</w:t>
            </w:r>
            <w:r>
              <w:rPr>
                <w:spacing w:val="15"/>
                <w:w w:val="101"/>
              </w:rPr>
              <w:t xml:space="preserve"> </w:t>
            </w:r>
            <w:r>
              <w:rPr>
                <w:spacing w:val="6"/>
              </w:rPr>
              <w:t>，</w:t>
            </w:r>
            <w:r>
              <w:rPr>
                <w:spacing w:val="24"/>
                <w:w w:val="102"/>
              </w:rPr>
              <w:t xml:space="preserve"> </w:t>
            </w:r>
            <w:r>
              <w:rPr>
                <w:spacing w:val="6"/>
              </w:rPr>
              <w:t>由负责药品监督管理的部门向社会公告单位和产品名称，责令限期改正；逾期不改正的</w:t>
            </w:r>
            <w:r>
              <w:rPr>
                <w:spacing w:val="15"/>
                <w:w w:val="101"/>
              </w:rPr>
              <w:t xml:space="preserve"> </w:t>
            </w:r>
            <w:r>
              <w:rPr>
                <w:spacing w:val="6"/>
              </w:rPr>
              <w:t>，没收违法所得</w:t>
            </w:r>
            <w:r>
              <w:rPr>
                <w:spacing w:val="5"/>
              </w:rPr>
              <w:t>、违法生产经营的医疗器械；</w:t>
            </w:r>
            <w:r>
              <w:rPr>
                <w:spacing w:val="16"/>
              </w:rPr>
              <w:t xml:space="preserve"> </w:t>
            </w:r>
            <w:r>
              <w:rPr>
                <w:spacing w:val="5"/>
              </w:rPr>
              <w:t>违法生产经营的医疗器械货值金额不足1万元的，并处1万元以上5万元以下的罚款；</w:t>
            </w:r>
            <w:r>
              <w:rPr>
                <w:spacing w:val="19"/>
                <w:w w:val="101"/>
              </w:rPr>
              <w:t xml:space="preserve"> </w:t>
            </w:r>
            <w:r>
              <w:rPr>
                <w:spacing w:val="5"/>
              </w:rPr>
              <w:t>货值</w:t>
            </w:r>
            <w:r>
              <w:t xml:space="preserve"> </w:t>
            </w:r>
            <w:r>
              <w:rPr>
                <w:spacing w:val="6"/>
              </w:rPr>
              <w:t>金额1万元以上的，并处货值金额5倍以上20倍以下的罚款；情节严重的，对违法单位的法定代表人</w:t>
            </w:r>
            <w:r>
              <w:rPr>
                <w:spacing w:val="15"/>
                <w:w w:val="101"/>
              </w:rPr>
              <w:t xml:space="preserve"> </w:t>
            </w:r>
            <w:r>
              <w:rPr>
                <w:spacing w:val="6"/>
              </w:rPr>
              <w:t>、主要负责人、直接负责的主管人员和其他责任人员</w:t>
            </w:r>
            <w:r>
              <w:rPr>
                <w:spacing w:val="15"/>
                <w:w w:val="101"/>
              </w:rPr>
              <w:t xml:space="preserve"> </w:t>
            </w:r>
            <w:r>
              <w:rPr>
                <w:spacing w:val="6"/>
              </w:rPr>
              <w:t>，没收违法行为发生期间自本单位所获收入，并处所获收入30%以上2倍以下的罚款，5年内禁止其从事医疗器</w:t>
            </w:r>
            <w:r>
              <w:rPr>
                <w:spacing w:val="5"/>
              </w:rPr>
              <w:t xml:space="preserve">械生产经营活动 </w:t>
            </w:r>
            <w:r>
              <w:rPr>
                <w:spacing w:val="-8"/>
              </w:rPr>
              <w:t>：</w:t>
            </w:r>
            <w:r>
              <w:rPr>
                <w:spacing w:val="9"/>
              </w:rPr>
              <w:t xml:space="preserve"> </w:t>
            </w:r>
            <w:r>
              <w:rPr>
                <w:spacing w:val="-8"/>
              </w:rPr>
              <w:t>（</w:t>
            </w:r>
            <w:r>
              <w:rPr>
                <w:spacing w:val="-18"/>
              </w:rPr>
              <w:t xml:space="preserve"> </w:t>
            </w:r>
            <w:r>
              <w:rPr>
                <w:spacing w:val="5"/>
              </w:rPr>
              <w:t>一）</w:t>
            </w:r>
            <w:r>
              <w:t xml:space="preserve"> </w:t>
            </w:r>
            <w:r>
              <w:rPr>
                <w:spacing w:val="5"/>
              </w:rPr>
              <w:t>生产、经营未经备案的第一类医疗器械。</w:t>
            </w:r>
          </w:p>
        </w:tc>
        <w:tc>
          <w:tcPr>
            <w:tcW w:w="371" w:type="dxa"/>
            <w:vAlign w:val="top"/>
          </w:tcPr>
          <w:p w14:paraId="74972E5A">
            <w:pPr>
              <w:rPr>
                <w:rFonts w:ascii="Arial"/>
                <w:sz w:val="21"/>
              </w:rPr>
            </w:pPr>
          </w:p>
        </w:tc>
      </w:tr>
      <w:tr w14:paraId="10F98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616" w:type="dxa"/>
            <w:vAlign w:val="top"/>
          </w:tcPr>
          <w:p w14:paraId="71FFBA75">
            <w:pPr>
              <w:pStyle w:val="6"/>
              <w:spacing w:before="224" w:line="108" w:lineRule="exact"/>
              <w:ind w:left="227"/>
            </w:pPr>
            <w:r>
              <w:rPr>
                <w:position w:val="1"/>
              </w:rPr>
              <w:t>1016</w:t>
            </w:r>
          </w:p>
        </w:tc>
        <w:tc>
          <w:tcPr>
            <w:tcW w:w="1682" w:type="dxa"/>
            <w:vAlign w:val="top"/>
          </w:tcPr>
          <w:p w14:paraId="16C0E8E3">
            <w:pPr>
              <w:pStyle w:val="6"/>
              <w:spacing w:before="224" w:line="229" w:lineRule="auto"/>
              <w:ind w:left="17"/>
            </w:pPr>
            <w:r>
              <w:rPr>
                <w:spacing w:val="6"/>
              </w:rPr>
              <w:t>对未经备案从事第一类医疗器械生产的处罚</w:t>
            </w:r>
          </w:p>
        </w:tc>
        <w:tc>
          <w:tcPr>
            <w:tcW w:w="536" w:type="dxa"/>
            <w:vAlign w:val="top"/>
          </w:tcPr>
          <w:p w14:paraId="2D35337A">
            <w:pPr>
              <w:pStyle w:val="6"/>
              <w:spacing w:before="224" w:line="229" w:lineRule="auto"/>
              <w:ind w:left="95"/>
            </w:pPr>
            <w:r>
              <w:rPr>
                <w:spacing w:val="5"/>
              </w:rPr>
              <w:t>行政处罚</w:t>
            </w:r>
          </w:p>
        </w:tc>
        <w:tc>
          <w:tcPr>
            <w:tcW w:w="879" w:type="dxa"/>
            <w:vAlign w:val="top"/>
          </w:tcPr>
          <w:p w14:paraId="5407D8CE">
            <w:pPr>
              <w:pStyle w:val="6"/>
              <w:spacing w:before="111" w:line="231" w:lineRule="auto"/>
              <w:ind w:left="185"/>
            </w:pPr>
            <w:r>
              <w:rPr>
                <w:spacing w:val="4"/>
              </w:rPr>
              <w:t>药品监督管理</w:t>
            </w:r>
          </w:p>
          <w:p w14:paraId="4E9DFCC8">
            <w:pPr>
              <w:pStyle w:val="6"/>
              <w:spacing w:before="13" w:line="230" w:lineRule="auto"/>
              <w:ind w:left="180"/>
            </w:pPr>
            <w:r>
              <w:rPr>
                <w:spacing w:val="4"/>
              </w:rPr>
              <w:t>部门（省级、</w:t>
            </w:r>
          </w:p>
          <w:p w14:paraId="58C4D353">
            <w:pPr>
              <w:pStyle w:val="6"/>
              <w:spacing w:before="14" w:line="231" w:lineRule="auto"/>
              <w:ind w:left="184"/>
            </w:pPr>
            <w:r>
              <w:rPr>
                <w:spacing w:val="4"/>
              </w:rPr>
              <w:t>市级、县级）</w:t>
            </w:r>
          </w:p>
        </w:tc>
        <w:tc>
          <w:tcPr>
            <w:tcW w:w="1259" w:type="dxa"/>
            <w:vAlign w:val="top"/>
          </w:tcPr>
          <w:p w14:paraId="16AA8062">
            <w:pPr>
              <w:pStyle w:val="6"/>
              <w:spacing w:before="168" w:line="228" w:lineRule="auto"/>
              <w:ind w:left="28"/>
            </w:pPr>
            <w:r>
              <w:rPr>
                <w:spacing w:val="5"/>
              </w:rPr>
              <w:t>省抽检中心／市、县级市场监督</w:t>
            </w:r>
          </w:p>
          <w:p w14:paraId="31A92A52">
            <w:pPr>
              <w:pStyle w:val="6"/>
              <w:spacing w:before="14" w:line="231" w:lineRule="auto"/>
              <w:ind w:left="328"/>
            </w:pPr>
            <w:r>
              <w:rPr>
                <w:spacing w:val="5"/>
              </w:rPr>
              <w:t>管理局办案机构</w:t>
            </w:r>
          </w:p>
        </w:tc>
        <w:tc>
          <w:tcPr>
            <w:tcW w:w="10978" w:type="dxa"/>
            <w:vAlign w:val="top"/>
          </w:tcPr>
          <w:p w14:paraId="726FEB10">
            <w:pPr>
              <w:pStyle w:val="6"/>
              <w:spacing w:before="111" w:line="262" w:lineRule="auto"/>
              <w:ind w:left="18" w:right="24" w:firstLine="85"/>
            </w:pPr>
            <w:r>
              <w:rPr>
                <w:spacing w:val="6"/>
              </w:rPr>
              <w:t>《医疗器械监督管理条例 》第八十四条：有下列情形之一的</w:t>
            </w:r>
            <w:r>
              <w:rPr>
                <w:spacing w:val="16"/>
              </w:rPr>
              <w:t xml:space="preserve"> </w:t>
            </w:r>
            <w:r>
              <w:rPr>
                <w:spacing w:val="6"/>
              </w:rPr>
              <w:t>，</w:t>
            </w:r>
            <w:r>
              <w:rPr>
                <w:spacing w:val="24"/>
                <w:w w:val="101"/>
              </w:rPr>
              <w:t xml:space="preserve"> </w:t>
            </w:r>
            <w:r>
              <w:rPr>
                <w:spacing w:val="6"/>
              </w:rPr>
              <w:t>由负责药品监督管理的部门向社会公告单位和产品名称，责令限期改正；逾期不改正的</w:t>
            </w:r>
            <w:r>
              <w:rPr>
                <w:spacing w:val="15"/>
                <w:w w:val="102"/>
              </w:rPr>
              <w:t xml:space="preserve"> </w:t>
            </w:r>
            <w:r>
              <w:rPr>
                <w:spacing w:val="6"/>
              </w:rPr>
              <w:t>，没收违法所得、违法生产经营的医</w:t>
            </w:r>
            <w:r>
              <w:rPr>
                <w:spacing w:val="5"/>
              </w:rPr>
              <w:t>疗器械；</w:t>
            </w:r>
            <w:r>
              <w:rPr>
                <w:spacing w:val="16"/>
              </w:rPr>
              <w:t xml:space="preserve"> </w:t>
            </w:r>
            <w:r>
              <w:rPr>
                <w:spacing w:val="5"/>
              </w:rPr>
              <w:t>违法生产经营的医疗器械货值金额不足1万元的，并处1万元以上5万元以下的罚款；</w:t>
            </w:r>
            <w:r>
              <w:rPr>
                <w:spacing w:val="19"/>
                <w:w w:val="101"/>
              </w:rPr>
              <w:t xml:space="preserve"> </w:t>
            </w:r>
            <w:r>
              <w:rPr>
                <w:spacing w:val="5"/>
              </w:rPr>
              <w:t>货</w:t>
            </w:r>
            <w:r>
              <w:t xml:space="preserve"> </w:t>
            </w:r>
            <w:r>
              <w:rPr>
                <w:spacing w:val="6"/>
              </w:rPr>
              <w:t>值金额1万元以上的，并处货值金额5倍以上20倍以下的罚款；情节严重的，对违法单位的法定代表人</w:t>
            </w:r>
            <w:r>
              <w:rPr>
                <w:spacing w:val="14"/>
                <w:w w:val="101"/>
              </w:rPr>
              <w:t xml:space="preserve"> </w:t>
            </w:r>
            <w:r>
              <w:rPr>
                <w:spacing w:val="6"/>
              </w:rPr>
              <w:t>、主要负责人、直接负责的主管人员和其他责任人员</w:t>
            </w:r>
            <w:r>
              <w:rPr>
                <w:spacing w:val="15"/>
                <w:w w:val="101"/>
              </w:rPr>
              <w:t xml:space="preserve"> </w:t>
            </w:r>
            <w:r>
              <w:rPr>
                <w:spacing w:val="6"/>
              </w:rPr>
              <w:t>，没收违法行为发生期间自本单位所获收入，并处所获收入30%以上2倍以下的罚款，5年</w:t>
            </w:r>
            <w:r>
              <w:rPr>
                <w:spacing w:val="5"/>
              </w:rPr>
              <w:t>内禁止其从事医疗器械生产经营活动 ：</w:t>
            </w:r>
          </w:p>
          <w:p w14:paraId="40857573">
            <w:pPr>
              <w:pStyle w:val="6"/>
              <w:spacing w:before="1" w:line="229" w:lineRule="auto"/>
              <w:ind w:left="17"/>
            </w:pPr>
            <w:r>
              <w:rPr>
                <w:spacing w:val="4"/>
              </w:rPr>
              <w:t>（</w:t>
            </w:r>
            <w:r>
              <w:rPr>
                <w:spacing w:val="-6"/>
              </w:rPr>
              <w:t xml:space="preserve"> </w:t>
            </w:r>
            <w:r>
              <w:rPr>
                <w:spacing w:val="4"/>
              </w:rPr>
              <w:t>二）未经备案从事第一类医疗器械生产。</w:t>
            </w:r>
          </w:p>
        </w:tc>
        <w:tc>
          <w:tcPr>
            <w:tcW w:w="371" w:type="dxa"/>
            <w:vAlign w:val="top"/>
          </w:tcPr>
          <w:p w14:paraId="4D5FB1FE">
            <w:pPr>
              <w:rPr>
                <w:rFonts w:ascii="Arial"/>
                <w:sz w:val="21"/>
              </w:rPr>
            </w:pPr>
          </w:p>
        </w:tc>
      </w:tr>
      <w:tr w14:paraId="4D533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E123669">
            <w:pPr>
              <w:pStyle w:val="6"/>
              <w:spacing w:before="202" w:line="108" w:lineRule="exact"/>
              <w:ind w:left="227"/>
            </w:pPr>
            <w:r>
              <w:rPr>
                <w:position w:val="1"/>
              </w:rPr>
              <w:t>1017</w:t>
            </w:r>
          </w:p>
        </w:tc>
        <w:tc>
          <w:tcPr>
            <w:tcW w:w="1682" w:type="dxa"/>
            <w:vAlign w:val="top"/>
          </w:tcPr>
          <w:p w14:paraId="62749CED">
            <w:pPr>
              <w:pStyle w:val="6"/>
              <w:spacing w:before="144" w:line="264" w:lineRule="auto"/>
              <w:ind w:left="17" w:right="61"/>
            </w:pPr>
            <w:r>
              <w:rPr>
                <w:spacing w:val="5"/>
              </w:rPr>
              <w:t>对经营第二类医疗器械</w:t>
            </w:r>
            <w:r>
              <w:rPr>
                <w:spacing w:val="21"/>
                <w:w w:val="101"/>
              </w:rPr>
              <w:t xml:space="preserve"> </w:t>
            </w:r>
            <w:r>
              <w:rPr>
                <w:spacing w:val="5"/>
              </w:rPr>
              <w:t>，应当备案但未备</w:t>
            </w:r>
            <w:r>
              <w:t xml:space="preserve"> </w:t>
            </w:r>
            <w:r>
              <w:rPr>
                <w:spacing w:val="4"/>
              </w:rPr>
              <w:t>案的处罚</w:t>
            </w:r>
          </w:p>
        </w:tc>
        <w:tc>
          <w:tcPr>
            <w:tcW w:w="536" w:type="dxa"/>
            <w:vAlign w:val="top"/>
          </w:tcPr>
          <w:p w14:paraId="6320661C">
            <w:pPr>
              <w:pStyle w:val="6"/>
              <w:spacing w:before="202" w:line="229" w:lineRule="auto"/>
              <w:ind w:left="95"/>
            </w:pPr>
            <w:r>
              <w:rPr>
                <w:spacing w:val="5"/>
              </w:rPr>
              <w:t>行政处罚</w:t>
            </w:r>
          </w:p>
        </w:tc>
        <w:tc>
          <w:tcPr>
            <w:tcW w:w="879" w:type="dxa"/>
            <w:vAlign w:val="top"/>
          </w:tcPr>
          <w:p w14:paraId="7C54CC94">
            <w:pPr>
              <w:pStyle w:val="6"/>
              <w:spacing w:before="88" w:line="231" w:lineRule="auto"/>
              <w:ind w:left="185"/>
            </w:pPr>
            <w:r>
              <w:rPr>
                <w:spacing w:val="4"/>
              </w:rPr>
              <w:t>药品监督管理</w:t>
            </w:r>
          </w:p>
          <w:p w14:paraId="051E6C4D">
            <w:pPr>
              <w:pStyle w:val="6"/>
              <w:spacing w:before="14" w:line="230" w:lineRule="auto"/>
              <w:ind w:left="180"/>
            </w:pPr>
            <w:r>
              <w:rPr>
                <w:spacing w:val="4"/>
              </w:rPr>
              <w:t>部门（省级、</w:t>
            </w:r>
          </w:p>
          <w:p w14:paraId="54AF4FF7">
            <w:pPr>
              <w:pStyle w:val="6"/>
              <w:spacing w:before="14" w:line="231" w:lineRule="auto"/>
              <w:ind w:left="184"/>
            </w:pPr>
            <w:r>
              <w:rPr>
                <w:spacing w:val="4"/>
              </w:rPr>
              <w:t>市级、县级）</w:t>
            </w:r>
          </w:p>
        </w:tc>
        <w:tc>
          <w:tcPr>
            <w:tcW w:w="1259" w:type="dxa"/>
            <w:vAlign w:val="top"/>
          </w:tcPr>
          <w:p w14:paraId="577A303E">
            <w:pPr>
              <w:pStyle w:val="6"/>
              <w:spacing w:before="145" w:line="228" w:lineRule="auto"/>
              <w:ind w:left="28"/>
            </w:pPr>
            <w:r>
              <w:rPr>
                <w:spacing w:val="5"/>
              </w:rPr>
              <w:t>省抽检中心／市、县级市场监督</w:t>
            </w:r>
          </w:p>
          <w:p w14:paraId="177969AA">
            <w:pPr>
              <w:pStyle w:val="6"/>
              <w:spacing w:before="14" w:line="231" w:lineRule="auto"/>
              <w:ind w:left="328"/>
            </w:pPr>
            <w:r>
              <w:rPr>
                <w:spacing w:val="5"/>
              </w:rPr>
              <w:t>管理局办案机构</w:t>
            </w:r>
          </w:p>
        </w:tc>
        <w:tc>
          <w:tcPr>
            <w:tcW w:w="10978" w:type="dxa"/>
            <w:vAlign w:val="top"/>
          </w:tcPr>
          <w:p w14:paraId="3ED7B565">
            <w:pPr>
              <w:pStyle w:val="6"/>
              <w:spacing w:before="88" w:line="263" w:lineRule="auto"/>
              <w:ind w:left="18" w:right="24" w:firstLine="85"/>
            </w:pPr>
            <w:r>
              <w:rPr>
                <w:spacing w:val="6"/>
              </w:rPr>
              <w:t>《医疗器械监督管理条例 》第八十四条：有下列情形之一的</w:t>
            </w:r>
            <w:r>
              <w:rPr>
                <w:spacing w:val="16"/>
              </w:rPr>
              <w:t xml:space="preserve"> </w:t>
            </w:r>
            <w:r>
              <w:rPr>
                <w:spacing w:val="6"/>
              </w:rPr>
              <w:t>，</w:t>
            </w:r>
            <w:r>
              <w:rPr>
                <w:spacing w:val="24"/>
                <w:w w:val="101"/>
              </w:rPr>
              <w:t xml:space="preserve"> </w:t>
            </w:r>
            <w:r>
              <w:rPr>
                <w:spacing w:val="6"/>
              </w:rPr>
              <w:t>由负责药品监督管理的部门向社会公告单位和产品名称，责令限期改正；逾期不改正的</w:t>
            </w:r>
            <w:r>
              <w:rPr>
                <w:spacing w:val="15"/>
                <w:w w:val="102"/>
              </w:rPr>
              <w:t xml:space="preserve"> </w:t>
            </w:r>
            <w:r>
              <w:rPr>
                <w:spacing w:val="6"/>
              </w:rPr>
              <w:t>，没收违法所得、违法生产经营的医</w:t>
            </w:r>
            <w:r>
              <w:rPr>
                <w:spacing w:val="5"/>
              </w:rPr>
              <w:t>疗器械；</w:t>
            </w:r>
            <w:r>
              <w:rPr>
                <w:spacing w:val="16"/>
              </w:rPr>
              <w:t xml:space="preserve"> </w:t>
            </w:r>
            <w:r>
              <w:rPr>
                <w:spacing w:val="5"/>
              </w:rPr>
              <w:t>违法生产经营的医疗器械货值金额不足1万元的，并处1万元以上5万元以下的罚款；</w:t>
            </w:r>
            <w:r>
              <w:rPr>
                <w:spacing w:val="19"/>
                <w:w w:val="101"/>
              </w:rPr>
              <w:t xml:space="preserve"> </w:t>
            </w:r>
            <w:r>
              <w:rPr>
                <w:spacing w:val="5"/>
              </w:rPr>
              <w:t>货</w:t>
            </w:r>
            <w:r>
              <w:t xml:space="preserve"> </w:t>
            </w:r>
            <w:r>
              <w:rPr>
                <w:spacing w:val="6"/>
              </w:rPr>
              <w:t>值金额1万元以上的，并处货值金额5倍以上20倍以下的罚款；情节严重的，对违法单位的法定代表人</w:t>
            </w:r>
            <w:r>
              <w:rPr>
                <w:spacing w:val="14"/>
                <w:w w:val="101"/>
              </w:rPr>
              <w:t xml:space="preserve"> </w:t>
            </w:r>
            <w:r>
              <w:rPr>
                <w:spacing w:val="6"/>
              </w:rPr>
              <w:t>、主要负责人、直接负责的主管人员和其他责任人员</w:t>
            </w:r>
            <w:r>
              <w:rPr>
                <w:spacing w:val="15"/>
                <w:w w:val="101"/>
              </w:rPr>
              <w:t xml:space="preserve"> </w:t>
            </w:r>
            <w:r>
              <w:rPr>
                <w:spacing w:val="6"/>
              </w:rPr>
              <w:t>，没收违法行为发生期间自本单位所获收入，并处所获收入30%以上2倍以下的罚款，5年</w:t>
            </w:r>
            <w:r>
              <w:rPr>
                <w:spacing w:val="5"/>
              </w:rPr>
              <w:t>内禁止其从事医疗器械生产经营活动 ：</w:t>
            </w:r>
          </w:p>
          <w:p w14:paraId="2FBA8EE4">
            <w:pPr>
              <w:pStyle w:val="6"/>
              <w:spacing w:line="229" w:lineRule="auto"/>
              <w:ind w:left="17"/>
            </w:pPr>
            <w:r>
              <w:rPr>
                <w:spacing w:val="3"/>
              </w:rPr>
              <w:t>（</w:t>
            </w:r>
            <w:r>
              <w:rPr>
                <w:spacing w:val="-13"/>
              </w:rPr>
              <w:t xml:space="preserve"> </w:t>
            </w:r>
            <w:r>
              <w:rPr>
                <w:spacing w:val="3"/>
              </w:rPr>
              <w:t>三</w:t>
            </w:r>
            <w:r>
              <w:rPr>
                <w:spacing w:val="-16"/>
              </w:rPr>
              <w:t xml:space="preserve"> </w:t>
            </w:r>
            <w:r>
              <w:rPr>
                <w:spacing w:val="3"/>
              </w:rPr>
              <w:t>）经营第二类医疗器械</w:t>
            </w:r>
            <w:r>
              <w:rPr>
                <w:spacing w:val="16"/>
              </w:rPr>
              <w:t xml:space="preserve"> </w:t>
            </w:r>
            <w:r>
              <w:rPr>
                <w:spacing w:val="3"/>
              </w:rPr>
              <w:t>，应当备案但未备案。</w:t>
            </w:r>
          </w:p>
        </w:tc>
        <w:tc>
          <w:tcPr>
            <w:tcW w:w="371" w:type="dxa"/>
            <w:vAlign w:val="top"/>
          </w:tcPr>
          <w:p w14:paraId="794E7199">
            <w:pPr>
              <w:rPr>
                <w:rFonts w:ascii="Arial"/>
                <w:sz w:val="21"/>
              </w:rPr>
            </w:pPr>
          </w:p>
        </w:tc>
      </w:tr>
      <w:tr w14:paraId="426F5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6" w:type="dxa"/>
            <w:vAlign w:val="top"/>
          </w:tcPr>
          <w:p w14:paraId="7E2B81A3">
            <w:pPr>
              <w:pStyle w:val="6"/>
              <w:spacing w:before="197" w:line="108" w:lineRule="exact"/>
              <w:ind w:left="227"/>
            </w:pPr>
            <w:r>
              <w:rPr>
                <w:position w:val="1"/>
              </w:rPr>
              <w:t>1018</w:t>
            </w:r>
          </w:p>
        </w:tc>
        <w:tc>
          <w:tcPr>
            <w:tcW w:w="1682" w:type="dxa"/>
            <w:vAlign w:val="top"/>
          </w:tcPr>
          <w:p w14:paraId="34A17AD4">
            <w:pPr>
              <w:pStyle w:val="6"/>
              <w:spacing w:before="198" w:line="228" w:lineRule="auto"/>
              <w:ind w:left="17"/>
            </w:pPr>
            <w:r>
              <w:rPr>
                <w:spacing w:val="6"/>
              </w:rPr>
              <w:t>对已经备案的资料不符合要求的处罚</w:t>
            </w:r>
          </w:p>
        </w:tc>
        <w:tc>
          <w:tcPr>
            <w:tcW w:w="536" w:type="dxa"/>
            <w:vAlign w:val="top"/>
          </w:tcPr>
          <w:p w14:paraId="4E89FFDF">
            <w:pPr>
              <w:pStyle w:val="6"/>
              <w:spacing w:before="197" w:line="229" w:lineRule="auto"/>
              <w:ind w:left="95"/>
            </w:pPr>
            <w:r>
              <w:rPr>
                <w:spacing w:val="5"/>
              </w:rPr>
              <w:t>行政处罚</w:t>
            </w:r>
          </w:p>
        </w:tc>
        <w:tc>
          <w:tcPr>
            <w:tcW w:w="879" w:type="dxa"/>
            <w:vAlign w:val="top"/>
          </w:tcPr>
          <w:p w14:paraId="24E57C13">
            <w:pPr>
              <w:pStyle w:val="6"/>
              <w:spacing w:before="84" w:line="231" w:lineRule="auto"/>
              <w:ind w:left="185"/>
            </w:pPr>
            <w:r>
              <w:rPr>
                <w:spacing w:val="4"/>
              </w:rPr>
              <w:t>药品监督管理</w:t>
            </w:r>
          </w:p>
          <w:p w14:paraId="4AAC546F">
            <w:pPr>
              <w:pStyle w:val="6"/>
              <w:spacing w:before="13" w:line="230" w:lineRule="auto"/>
              <w:ind w:left="180"/>
            </w:pPr>
            <w:r>
              <w:rPr>
                <w:spacing w:val="4"/>
              </w:rPr>
              <w:t>部门（省级、</w:t>
            </w:r>
          </w:p>
          <w:p w14:paraId="75E9B842">
            <w:pPr>
              <w:pStyle w:val="6"/>
              <w:spacing w:before="13" w:line="231" w:lineRule="auto"/>
              <w:ind w:left="184"/>
            </w:pPr>
            <w:r>
              <w:rPr>
                <w:spacing w:val="4"/>
              </w:rPr>
              <w:t>市级、县级）</w:t>
            </w:r>
          </w:p>
        </w:tc>
        <w:tc>
          <w:tcPr>
            <w:tcW w:w="1259" w:type="dxa"/>
            <w:vAlign w:val="top"/>
          </w:tcPr>
          <w:p w14:paraId="3F3E125F">
            <w:pPr>
              <w:pStyle w:val="6"/>
              <w:spacing w:before="140" w:line="228" w:lineRule="auto"/>
              <w:ind w:left="28"/>
            </w:pPr>
            <w:r>
              <w:rPr>
                <w:spacing w:val="5"/>
              </w:rPr>
              <w:t>省抽检中心／市、县级市场监督</w:t>
            </w:r>
          </w:p>
          <w:p w14:paraId="3A358DBD">
            <w:pPr>
              <w:pStyle w:val="6"/>
              <w:spacing w:before="15" w:line="231" w:lineRule="auto"/>
              <w:ind w:left="328"/>
            </w:pPr>
            <w:r>
              <w:rPr>
                <w:spacing w:val="5"/>
              </w:rPr>
              <w:t>管理局办案机构</w:t>
            </w:r>
          </w:p>
        </w:tc>
        <w:tc>
          <w:tcPr>
            <w:tcW w:w="10978" w:type="dxa"/>
            <w:vAlign w:val="top"/>
          </w:tcPr>
          <w:p w14:paraId="433C9934">
            <w:pPr>
              <w:pStyle w:val="6"/>
              <w:spacing w:before="83" w:line="262" w:lineRule="auto"/>
              <w:ind w:left="18" w:right="24" w:firstLine="85"/>
            </w:pPr>
            <w:r>
              <w:rPr>
                <w:spacing w:val="6"/>
              </w:rPr>
              <w:t>《医疗器械监督管理条例 》第八十四条：有下列情形之一的</w:t>
            </w:r>
            <w:r>
              <w:rPr>
                <w:spacing w:val="16"/>
              </w:rPr>
              <w:t xml:space="preserve"> </w:t>
            </w:r>
            <w:r>
              <w:rPr>
                <w:spacing w:val="6"/>
              </w:rPr>
              <w:t>，</w:t>
            </w:r>
            <w:r>
              <w:rPr>
                <w:spacing w:val="24"/>
                <w:w w:val="101"/>
              </w:rPr>
              <w:t xml:space="preserve"> </w:t>
            </w:r>
            <w:r>
              <w:rPr>
                <w:spacing w:val="6"/>
              </w:rPr>
              <w:t>由负责药品监督管理的部门向社会公告单位和产品名称，责令限期改正；逾期不改正的</w:t>
            </w:r>
            <w:r>
              <w:rPr>
                <w:spacing w:val="15"/>
                <w:w w:val="102"/>
              </w:rPr>
              <w:t xml:space="preserve"> </w:t>
            </w:r>
            <w:r>
              <w:rPr>
                <w:spacing w:val="6"/>
              </w:rPr>
              <w:t>，没收违法所得、违法生产经营的医</w:t>
            </w:r>
            <w:r>
              <w:rPr>
                <w:spacing w:val="5"/>
              </w:rPr>
              <w:t>疗器械；</w:t>
            </w:r>
            <w:r>
              <w:rPr>
                <w:spacing w:val="16"/>
              </w:rPr>
              <w:t xml:space="preserve"> </w:t>
            </w:r>
            <w:r>
              <w:rPr>
                <w:spacing w:val="5"/>
              </w:rPr>
              <w:t>违法生产经营的医疗器械货值金额不足1万元的，并处1万元以上5万元以下的罚款；</w:t>
            </w:r>
            <w:r>
              <w:rPr>
                <w:spacing w:val="19"/>
                <w:w w:val="101"/>
              </w:rPr>
              <w:t xml:space="preserve"> </w:t>
            </w:r>
            <w:r>
              <w:rPr>
                <w:spacing w:val="5"/>
              </w:rPr>
              <w:t>货</w:t>
            </w:r>
            <w:r>
              <w:t xml:space="preserve"> </w:t>
            </w:r>
            <w:r>
              <w:rPr>
                <w:spacing w:val="6"/>
              </w:rPr>
              <w:t>值金额1万元以上的，并处货值金额5倍以上20倍以下的罚款；情节严重的，对违法单位的法定代表人</w:t>
            </w:r>
            <w:r>
              <w:rPr>
                <w:spacing w:val="14"/>
                <w:w w:val="101"/>
              </w:rPr>
              <w:t xml:space="preserve"> </w:t>
            </w:r>
            <w:r>
              <w:rPr>
                <w:spacing w:val="6"/>
              </w:rPr>
              <w:t>、主要负责人、直接负责的主管人员和其他责任人员</w:t>
            </w:r>
            <w:r>
              <w:rPr>
                <w:spacing w:val="15"/>
                <w:w w:val="101"/>
              </w:rPr>
              <w:t xml:space="preserve"> </w:t>
            </w:r>
            <w:r>
              <w:rPr>
                <w:spacing w:val="6"/>
              </w:rPr>
              <w:t>，没收违法行为发生期间自本单位所获收入，并处所获收入30%以上2倍以下的罚款，5年</w:t>
            </w:r>
            <w:r>
              <w:rPr>
                <w:spacing w:val="5"/>
              </w:rPr>
              <w:t>内禁止其从事医疗器械生产经营活动 ：</w:t>
            </w:r>
          </w:p>
          <w:p w14:paraId="7CA39B8E">
            <w:pPr>
              <w:pStyle w:val="6"/>
              <w:spacing w:line="228" w:lineRule="auto"/>
              <w:ind w:left="17"/>
            </w:pPr>
            <w:r>
              <w:rPr>
                <w:spacing w:val="3"/>
              </w:rPr>
              <w:t>（</w:t>
            </w:r>
            <w:r>
              <w:rPr>
                <w:spacing w:val="-13"/>
              </w:rPr>
              <w:t xml:space="preserve"> </w:t>
            </w:r>
            <w:r>
              <w:rPr>
                <w:spacing w:val="3"/>
              </w:rPr>
              <w:t>四）</w:t>
            </w:r>
            <w:r>
              <w:rPr>
                <w:spacing w:val="19"/>
                <w:w w:val="101"/>
              </w:rPr>
              <w:t xml:space="preserve"> </w:t>
            </w:r>
            <w:r>
              <w:rPr>
                <w:spacing w:val="3"/>
              </w:rPr>
              <w:t>已经备案的资料不符合要求。</w:t>
            </w:r>
          </w:p>
        </w:tc>
        <w:tc>
          <w:tcPr>
            <w:tcW w:w="371" w:type="dxa"/>
            <w:vAlign w:val="top"/>
          </w:tcPr>
          <w:p w14:paraId="4A3F3CB1">
            <w:pPr>
              <w:rPr>
                <w:rFonts w:ascii="Arial"/>
                <w:sz w:val="21"/>
              </w:rPr>
            </w:pPr>
          </w:p>
        </w:tc>
      </w:tr>
      <w:tr w14:paraId="43BFF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16" w:type="dxa"/>
            <w:vAlign w:val="top"/>
          </w:tcPr>
          <w:p w14:paraId="016770E4">
            <w:pPr>
              <w:pStyle w:val="6"/>
              <w:spacing w:before="190" w:line="108" w:lineRule="exact"/>
              <w:ind w:left="227"/>
            </w:pPr>
            <w:r>
              <w:rPr>
                <w:position w:val="1"/>
              </w:rPr>
              <w:t>1019</w:t>
            </w:r>
          </w:p>
        </w:tc>
        <w:tc>
          <w:tcPr>
            <w:tcW w:w="1682" w:type="dxa"/>
            <w:vAlign w:val="top"/>
          </w:tcPr>
          <w:p w14:paraId="552819F8">
            <w:pPr>
              <w:pStyle w:val="6"/>
              <w:spacing w:before="133" w:line="264" w:lineRule="auto"/>
              <w:ind w:left="20" w:right="18" w:hanging="3"/>
            </w:pPr>
            <w:r>
              <w:rPr>
                <w:spacing w:val="6"/>
              </w:rPr>
              <w:t>对未按照规定办理第一类医疗器械生产备案</w:t>
            </w:r>
            <w:r>
              <w:t xml:space="preserve"> </w:t>
            </w:r>
            <w:r>
              <w:rPr>
                <w:spacing w:val="4"/>
              </w:rPr>
              <w:t>变更的处罚</w:t>
            </w:r>
          </w:p>
        </w:tc>
        <w:tc>
          <w:tcPr>
            <w:tcW w:w="536" w:type="dxa"/>
            <w:vAlign w:val="top"/>
          </w:tcPr>
          <w:p w14:paraId="142390C3">
            <w:pPr>
              <w:pStyle w:val="6"/>
              <w:spacing w:before="190" w:line="229" w:lineRule="auto"/>
              <w:ind w:left="95"/>
            </w:pPr>
            <w:r>
              <w:rPr>
                <w:spacing w:val="5"/>
              </w:rPr>
              <w:t>行政处罚</w:t>
            </w:r>
          </w:p>
        </w:tc>
        <w:tc>
          <w:tcPr>
            <w:tcW w:w="879" w:type="dxa"/>
            <w:vAlign w:val="top"/>
          </w:tcPr>
          <w:p w14:paraId="42E6C2EB">
            <w:pPr>
              <w:pStyle w:val="6"/>
              <w:spacing w:before="76" w:line="231" w:lineRule="auto"/>
              <w:ind w:left="185"/>
            </w:pPr>
            <w:r>
              <w:rPr>
                <w:spacing w:val="4"/>
              </w:rPr>
              <w:t>药品监督管理</w:t>
            </w:r>
          </w:p>
          <w:p w14:paraId="50171D06">
            <w:pPr>
              <w:pStyle w:val="6"/>
              <w:spacing w:before="13" w:line="230" w:lineRule="auto"/>
              <w:ind w:left="180"/>
            </w:pPr>
            <w:r>
              <w:rPr>
                <w:spacing w:val="4"/>
              </w:rPr>
              <w:t>部门（省级、</w:t>
            </w:r>
          </w:p>
          <w:p w14:paraId="73747EAC">
            <w:pPr>
              <w:pStyle w:val="6"/>
              <w:spacing w:before="14" w:line="231" w:lineRule="auto"/>
              <w:ind w:left="184"/>
            </w:pPr>
            <w:r>
              <w:rPr>
                <w:spacing w:val="4"/>
              </w:rPr>
              <w:t>市级、县级）</w:t>
            </w:r>
          </w:p>
        </w:tc>
        <w:tc>
          <w:tcPr>
            <w:tcW w:w="1259" w:type="dxa"/>
            <w:vAlign w:val="top"/>
          </w:tcPr>
          <w:p w14:paraId="39B1D64C">
            <w:pPr>
              <w:pStyle w:val="6"/>
              <w:spacing w:before="134" w:line="228" w:lineRule="auto"/>
              <w:ind w:left="28"/>
            </w:pPr>
            <w:r>
              <w:rPr>
                <w:spacing w:val="5"/>
              </w:rPr>
              <w:t>省抽检中心／市、县级市场监督</w:t>
            </w:r>
          </w:p>
          <w:p w14:paraId="5C1F8A76">
            <w:pPr>
              <w:pStyle w:val="6"/>
              <w:spacing w:before="14" w:line="231" w:lineRule="auto"/>
              <w:ind w:left="328"/>
            </w:pPr>
            <w:r>
              <w:rPr>
                <w:spacing w:val="5"/>
              </w:rPr>
              <w:t>管理局办案机构</w:t>
            </w:r>
          </w:p>
        </w:tc>
        <w:tc>
          <w:tcPr>
            <w:tcW w:w="10978" w:type="dxa"/>
            <w:vAlign w:val="top"/>
          </w:tcPr>
          <w:p w14:paraId="230167EE">
            <w:pPr>
              <w:pStyle w:val="6"/>
              <w:spacing w:before="190" w:line="229" w:lineRule="auto"/>
              <w:ind w:left="104"/>
            </w:pPr>
            <w:r>
              <w:rPr>
                <w:spacing w:val="6"/>
              </w:rPr>
              <w:t>《医疗器械生产监督管理办法 》第七十五条：未按照本办法规定办理第一类医疗器械生产备案变更的</w:t>
            </w:r>
            <w:r>
              <w:rPr>
                <w:spacing w:val="15"/>
                <w:w w:val="101"/>
              </w:rPr>
              <w:t xml:space="preserve"> </w:t>
            </w:r>
            <w:r>
              <w:rPr>
                <w:spacing w:val="6"/>
              </w:rPr>
              <w:t>，依照医疗器械监督管理条例第八十四条的规定处</w:t>
            </w:r>
            <w:r>
              <w:rPr>
                <w:spacing w:val="5"/>
              </w:rPr>
              <w:t>理 。</w:t>
            </w:r>
          </w:p>
        </w:tc>
        <w:tc>
          <w:tcPr>
            <w:tcW w:w="371" w:type="dxa"/>
            <w:vAlign w:val="top"/>
          </w:tcPr>
          <w:p w14:paraId="7253B076">
            <w:pPr>
              <w:rPr>
                <w:rFonts w:ascii="Arial"/>
                <w:sz w:val="21"/>
              </w:rPr>
            </w:pPr>
          </w:p>
        </w:tc>
      </w:tr>
      <w:tr w14:paraId="0A80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16" w:type="dxa"/>
            <w:vAlign w:val="top"/>
          </w:tcPr>
          <w:p w14:paraId="4D33230A">
            <w:pPr>
              <w:pStyle w:val="6"/>
              <w:spacing w:before="184" w:line="108" w:lineRule="exact"/>
              <w:ind w:left="227"/>
            </w:pPr>
            <w:r>
              <w:rPr>
                <w:position w:val="1"/>
              </w:rPr>
              <w:t>1020</w:t>
            </w:r>
          </w:p>
        </w:tc>
        <w:tc>
          <w:tcPr>
            <w:tcW w:w="1682" w:type="dxa"/>
            <w:vAlign w:val="top"/>
          </w:tcPr>
          <w:p w14:paraId="7ACF61B6">
            <w:pPr>
              <w:pStyle w:val="6"/>
              <w:spacing w:before="184" w:line="228" w:lineRule="auto"/>
              <w:ind w:left="17"/>
            </w:pPr>
            <w:r>
              <w:rPr>
                <w:spacing w:val="5"/>
              </w:rPr>
              <w:t>对备案时提供虚假资料的处罚</w:t>
            </w:r>
          </w:p>
        </w:tc>
        <w:tc>
          <w:tcPr>
            <w:tcW w:w="536" w:type="dxa"/>
            <w:vAlign w:val="top"/>
          </w:tcPr>
          <w:p w14:paraId="6B56949D">
            <w:pPr>
              <w:pStyle w:val="6"/>
              <w:spacing w:before="184" w:line="229" w:lineRule="auto"/>
              <w:ind w:left="95"/>
            </w:pPr>
            <w:r>
              <w:rPr>
                <w:spacing w:val="5"/>
              </w:rPr>
              <w:t>行政处罚</w:t>
            </w:r>
          </w:p>
        </w:tc>
        <w:tc>
          <w:tcPr>
            <w:tcW w:w="879" w:type="dxa"/>
            <w:vAlign w:val="top"/>
          </w:tcPr>
          <w:p w14:paraId="6C87A6AE">
            <w:pPr>
              <w:pStyle w:val="6"/>
              <w:spacing w:before="70" w:line="231" w:lineRule="auto"/>
              <w:ind w:left="185"/>
            </w:pPr>
            <w:r>
              <w:rPr>
                <w:spacing w:val="4"/>
              </w:rPr>
              <w:t>药品监督管理</w:t>
            </w:r>
          </w:p>
          <w:p w14:paraId="4415FA2F">
            <w:pPr>
              <w:pStyle w:val="6"/>
              <w:spacing w:before="13" w:line="230" w:lineRule="auto"/>
              <w:ind w:left="180"/>
            </w:pPr>
            <w:r>
              <w:rPr>
                <w:spacing w:val="4"/>
              </w:rPr>
              <w:t>部门（省级、</w:t>
            </w:r>
          </w:p>
          <w:p w14:paraId="7C0F591F">
            <w:pPr>
              <w:pStyle w:val="6"/>
              <w:spacing w:before="14" w:line="231" w:lineRule="auto"/>
              <w:ind w:left="184"/>
            </w:pPr>
            <w:r>
              <w:rPr>
                <w:spacing w:val="4"/>
              </w:rPr>
              <w:t>市级、县级）</w:t>
            </w:r>
          </w:p>
        </w:tc>
        <w:tc>
          <w:tcPr>
            <w:tcW w:w="1259" w:type="dxa"/>
            <w:vAlign w:val="top"/>
          </w:tcPr>
          <w:p w14:paraId="771C091A">
            <w:pPr>
              <w:pStyle w:val="6"/>
              <w:spacing w:before="128" w:line="228" w:lineRule="auto"/>
              <w:ind w:left="28"/>
            </w:pPr>
            <w:r>
              <w:rPr>
                <w:spacing w:val="5"/>
              </w:rPr>
              <w:t>省抽检中心／市、县级市场监督</w:t>
            </w:r>
          </w:p>
          <w:p w14:paraId="2C5BFEF7">
            <w:pPr>
              <w:pStyle w:val="6"/>
              <w:spacing w:before="14" w:line="231" w:lineRule="auto"/>
              <w:ind w:left="328"/>
            </w:pPr>
            <w:r>
              <w:rPr>
                <w:spacing w:val="5"/>
              </w:rPr>
              <w:t>管理局办案机构</w:t>
            </w:r>
          </w:p>
        </w:tc>
        <w:tc>
          <w:tcPr>
            <w:tcW w:w="10978" w:type="dxa"/>
            <w:vAlign w:val="top"/>
          </w:tcPr>
          <w:p w14:paraId="4131FBFA">
            <w:pPr>
              <w:pStyle w:val="6"/>
              <w:spacing w:before="128" w:line="262" w:lineRule="auto"/>
              <w:ind w:left="21" w:right="67" w:firstLine="82"/>
            </w:pPr>
            <w:r>
              <w:rPr>
                <w:spacing w:val="6"/>
              </w:rPr>
              <w:t>《医疗器械监督管理条例 》第八十五条：备案时提供虚假资料的</w:t>
            </w:r>
            <w:r>
              <w:rPr>
                <w:spacing w:val="16"/>
              </w:rPr>
              <w:t xml:space="preserve"> </w:t>
            </w:r>
            <w:r>
              <w:rPr>
                <w:spacing w:val="6"/>
              </w:rPr>
              <w:t>，</w:t>
            </w:r>
            <w:r>
              <w:rPr>
                <w:spacing w:val="25"/>
              </w:rPr>
              <w:t xml:space="preserve"> </w:t>
            </w:r>
            <w:r>
              <w:rPr>
                <w:spacing w:val="6"/>
              </w:rPr>
              <w:t>由负责药品监督管理的部门向社会公告备案单位和产品名称，没收违法所得、违法生产经营的医疗器械；</w:t>
            </w:r>
            <w:r>
              <w:rPr>
                <w:spacing w:val="16"/>
              </w:rPr>
              <w:t xml:space="preserve"> </w:t>
            </w:r>
            <w:r>
              <w:rPr>
                <w:spacing w:val="6"/>
              </w:rPr>
              <w:t>违法生产经营的医疗器械货值</w:t>
            </w:r>
            <w:r>
              <w:rPr>
                <w:spacing w:val="5"/>
              </w:rPr>
              <w:t>金额不足 1万元的，并处2万元以上5万元以下罚款；</w:t>
            </w:r>
            <w:r>
              <w:rPr>
                <w:spacing w:val="19"/>
                <w:w w:val="101"/>
              </w:rPr>
              <w:t xml:space="preserve"> </w:t>
            </w:r>
            <w:r>
              <w:rPr>
                <w:spacing w:val="5"/>
              </w:rPr>
              <w:t>货值金额1万元以上的，并</w:t>
            </w:r>
            <w:r>
              <w:t xml:space="preserve"> </w:t>
            </w:r>
            <w:r>
              <w:rPr>
                <w:spacing w:val="6"/>
              </w:rPr>
              <w:t>处货值金额5倍以上20倍以下罚款；情节严重的，责令停产停业，对违法单位的法定代表人</w:t>
            </w:r>
            <w:r>
              <w:rPr>
                <w:spacing w:val="15"/>
              </w:rPr>
              <w:t xml:space="preserve"> </w:t>
            </w:r>
            <w:r>
              <w:rPr>
                <w:spacing w:val="6"/>
              </w:rPr>
              <w:t>、主要负责人、直接负责的主管人员和其他责任人员</w:t>
            </w:r>
            <w:r>
              <w:rPr>
                <w:spacing w:val="15"/>
                <w:w w:val="101"/>
              </w:rPr>
              <w:t xml:space="preserve"> </w:t>
            </w:r>
            <w:r>
              <w:rPr>
                <w:spacing w:val="6"/>
              </w:rPr>
              <w:t>，没收违法行为发生期间自本单位所获收入，并处所获收入30%以上3倍以下罚</w:t>
            </w:r>
            <w:r>
              <w:rPr>
                <w:spacing w:val="5"/>
              </w:rPr>
              <w:t>款，10年内禁止其从事医疗器械生产经营活动 。</w:t>
            </w:r>
          </w:p>
        </w:tc>
        <w:tc>
          <w:tcPr>
            <w:tcW w:w="371" w:type="dxa"/>
            <w:vAlign w:val="top"/>
          </w:tcPr>
          <w:p w14:paraId="3D1B36DB">
            <w:pPr>
              <w:rPr>
                <w:rFonts w:ascii="Arial"/>
                <w:sz w:val="21"/>
              </w:rPr>
            </w:pPr>
          </w:p>
        </w:tc>
      </w:tr>
      <w:tr w14:paraId="2C42B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16" w:type="dxa"/>
            <w:vAlign w:val="top"/>
          </w:tcPr>
          <w:p w14:paraId="01166EB1">
            <w:pPr>
              <w:pStyle w:val="6"/>
              <w:spacing w:before="238" w:line="108" w:lineRule="exact"/>
              <w:ind w:left="227"/>
            </w:pPr>
            <w:r>
              <w:rPr>
                <w:position w:val="1"/>
              </w:rPr>
              <w:t>1021</w:t>
            </w:r>
          </w:p>
        </w:tc>
        <w:tc>
          <w:tcPr>
            <w:tcW w:w="1682" w:type="dxa"/>
            <w:vAlign w:val="top"/>
          </w:tcPr>
          <w:p w14:paraId="1ECF03AB">
            <w:pPr>
              <w:pStyle w:val="6"/>
              <w:spacing w:before="124" w:line="263" w:lineRule="auto"/>
              <w:ind w:left="14" w:right="18" w:firstLine="3"/>
              <w:jc w:val="both"/>
            </w:pPr>
            <w:r>
              <w:rPr>
                <w:spacing w:val="6"/>
              </w:rPr>
              <w:t>对生产、经营、使用不符合强制性标准或者</w:t>
            </w:r>
            <w:r>
              <w:t xml:space="preserve"> </w:t>
            </w:r>
            <w:r>
              <w:rPr>
                <w:spacing w:val="6"/>
              </w:rPr>
              <w:t>不符合经注册或者备案的产品技术要求医疗</w:t>
            </w:r>
            <w:r>
              <w:rPr>
                <w:spacing w:val="4"/>
              </w:rPr>
              <w:t xml:space="preserve"> </w:t>
            </w:r>
            <w:r>
              <w:rPr>
                <w:spacing w:val="5"/>
              </w:rPr>
              <w:t>器械的处罚</w:t>
            </w:r>
          </w:p>
        </w:tc>
        <w:tc>
          <w:tcPr>
            <w:tcW w:w="536" w:type="dxa"/>
            <w:vAlign w:val="top"/>
          </w:tcPr>
          <w:p w14:paraId="46FE4EB3">
            <w:pPr>
              <w:pStyle w:val="6"/>
              <w:spacing w:before="238" w:line="229" w:lineRule="auto"/>
              <w:ind w:left="95"/>
            </w:pPr>
            <w:r>
              <w:rPr>
                <w:spacing w:val="5"/>
              </w:rPr>
              <w:t>行政处罚</w:t>
            </w:r>
          </w:p>
        </w:tc>
        <w:tc>
          <w:tcPr>
            <w:tcW w:w="879" w:type="dxa"/>
            <w:vAlign w:val="top"/>
          </w:tcPr>
          <w:p w14:paraId="418F0109">
            <w:pPr>
              <w:pStyle w:val="6"/>
              <w:spacing w:before="124" w:line="231" w:lineRule="auto"/>
              <w:ind w:left="185"/>
            </w:pPr>
            <w:r>
              <w:rPr>
                <w:spacing w:val="4"/>
              </w:rPr>
              <w:t>药品监督管理</w:t>
            </w:r>
          </w:p>
          <w:p w14:paraId="0FD7DBF6">
            <w:pPr>
              <w:pStyle w:val="6"/>
              <w:spacing w:before="13" w:line="230" w:lineRule="auto"/>
              <w:ind w:left="180"/>
            </w:pPr>
            <w:r>
              <w:rPr>
                <w:spacing w:val="4"/>
              </w:rPr>
              <w:t>部门（省级、</w:t>
            </w:r>
          </w:p>
          <w:p w14:paraId="45265C9F">
            <w:pPr>
              <w:pStyle w:val="6"/>
              <w:spacing w:before="14" w:line="231" w:lineRule="auto"/>
              <w:ind w:left="184"/>
            </w:pPr>
            <w:r>
              <w:rPr>
                <w:spacing w:val="4"/>
              </w:rPr>
              <w:t>市级、县级）</w:t>
            </w:r>
          </w:p>
        </w:tc>
        <w:tc>
          <w:tcPr>
            <w:tcW w:w="1259" w:type="dxa"/>
            <w:vAlign w:val="top"/>
          </w:tcPr>
          <w:p w14:paraId="5B60AE82">
            <w:pPr>
              <w:pStyle w:val="6"/>
              <w:spacing w:before="182" w:line="228" w:lineRule="auto"/>
              <w:ind w:left="28"/>
            </w:pPr>
            <w:r>
              <w:rPr>
                <w:spacing w:val="5"/>
              </w:rPr>
              <w:t>省抽检中心／市、县级市场监督</w:t>
            </w:r>
          </w:p>
          <w:p w14:paraId="39643E08">
            <w:pPr>
              <w:pStyle w:val="6"/>
              <w:spacing w:before="15" w:line="231" w:lineRule="auto"/>
              <w:ind w:left="328"/>
            </w:pPr>
            <w:r>
              <w:rPr>
                <w:spacing w:val="5"/>
              </w:rPr>
              <w:t>管理局办案机构</w:t>
            </w:r>
          </w:p>
        </w:tc>
        <w:tc>
          <w:tcPr>
            <w:tcW w:w="10978" w:type="dxa"/>
            <w:vAlign w:val="top"/>
          </w:tcPr>
          <w:p w14:paraId="7E3245B0">
            <w:pPr>
              <w:pStyle w:val="6"/>
              <w:spacing w:before="125" w:line="262" w:lineRule="auto"/>
              <w:ind w:left="18" w:right="67" w:firstLine="85"/>
              <w:jc w:val="both"/>
            </w:pPr>
            <w:r>
              <w:rPr>
                <w:spacing w:val="6"/>
              </w:rPr>
              <w:t>《医疗器械监督管理条例 》第八十六条：有下列情形之一的</w:t>
            </w:r>
            <w:r>
              <w:rPr>
                <w:spacing w:val="16"/>
              </w:rPr>
              <w:t xml:space="preserve"> </w:t>
            </w:r>
            <w:r>
              <w:rPr>
                <w:spacing w:val="6"/>
              </w:rPr>
              <w:t>，</w:t>
            </w:r>
            <w:r>
              <w:rPr>
                <w:spacing w:val="25"/>
              </w:rPr>
              <w:t xml:space="preserve"> </w:t>
            </w:r>
            <w:r>
              <w:rPr>
                <w:spacing w:val="6"/>
              </w:rPr>
              <w:t>由负责药品监督管理的部门责令改正</w:t>
            </w:r>
            <w:r>
              <w:rPr>
                <w:spacing w:val="15"/>
                <w:w w:val="101"/>
              </w:rPr>
              <w:t xml:space="preserve"> </w:t>
            </w:r>
            <w:r>
              <w:rPr>
                <w:spacing w:val="6"/>
              </w:rPr>
              <w:t>，没收违法生产经营使用的医疗器械；违法生产经营使用的医疗器械货值金额不足 1万元的，并处2万元以上5万元以下罚</w:t>
            </w:r>
            <w:r>
              <w:rPr>
                <w:spacing w:val="5"/>
              </w:rPr>
              <w:t>款；货值金额1万元以上的，并处货值金额5倍以上20倍以下罚</w:t>
            </w:r>
            <w:r>
              <w:t xml:space="preserve"> </w:t>
            </w:r>
            <w:r>
              <w:rPr>
                <w:spacing w:val="6"/>
              </w:rPr>
              <w:t>款；情节严重的，责令停产停业，直至由原发证部门吊销医疗器械注册证、医疗器械生产许可证</w:t>
            </w:r>
            <w:r>
              <w:rPr>
                <w:spacing w:val="14"/>
                <w:w w:val="102"/>
              </w:rPr>
              <w:t xml:space="preserve"> </w:t>
            </w:r>
            <w:r>
              <w:rPr>
                <w:spacing w:val="6"/>
              </w:rPr>
              <w:t>、医疗器械经营许可证</w:t>
            </w:r>
            <w:r>
              <w:rPr>
                <w:spacing w:val="15"/>
                <w:w w:val="101"/>
              </w:rPr>
              <w:t xml:space="preserve"> </w:t>
            </w:r>
            <w:r>
              <w:rPr>
                <w:spacing w:val="6"/>
              </w:rPr>
              <w:t>，对违法单位的法定代表人</w:t>
            </w:r>
            <w:r>
              <w:rPr>
                <w:spacing w:val="14"/>
              </w:rPr>
              <w:t xml:space="preserve"> </w:t>
            </w:r>
            <w:r>
              <w:rPr>
                <w:spacing w:val="6"/>
              </w:rPr>
              <w:t>、主要负责人、直接负责的主管人员和其他责任人员，没收违法行为发生期间自本单位所获收入</w:t>
            </w:r>
            <w:r>
              <w:rPr>
                <w:spacing w:val="15"/>
                <w:w w:val="102"/>
              </w:rPr>
              <w:t xml:space="preserve"> </w:t>
            </w:r>
            <w:r>
              <w:rPr>
                <w:spacing w:val="5"/>
              </w:rPr>
              <w:t>，并处所获收入30%以上3倍以下罚款，10</w:t>
            </w:r>
            <w:r>
              <w:t xml:space="preserve"> </w:t>
            </w:r>
            <w:r>
              <w:rPr>
                <w:spacing w:val="6"/>
              </w:rPr>
              <w:t>年内禁止其从事医疗器械生产经营活动</w:t>
            </w:r>
            <w:r>
              <w:rPr>
                <w:spacing w:val="-6"/>
              </w:rPr>
              <w:t xml:space="preserve">：（ </w:t>
            </w:r>
            <w:r>
              <w:rPr>
                <w:spacing w:val="6"/>
              </w:rPr>
              <w:t>一</w:t>
            </w:r>
            <w:r>
              <w:rPr>
                <w:spacing w:val="-16"/>
              </w:rPr>
              <w:t xml:space="preserve"> </w:t>
            </w:r>
            <w:r>
              <w:rPr>
                <w:spacing w:val="6"/>
              </w:rPr>
              <w:t>）生产、经营、使用不符合强制性标准</w:t>
            </w:r>
            <w:r>
              <w:rPr>
                <w:spacing w:val="5"/>
              </w:rPr>
              <w:t>或者不符合经注册或者备案的产品技术要求的医疗器械 。</w:t>
            </w:r>
          </w:p>
        </w:tc>
        <w:tc>
          <w:tcPr>
            <w:tcW w:w="371" w:type="dxa"/>
            <w:vAlign w:val="top"/>
          </w:tcPr>
          <w:p w14:paraId="0E2475A6">
            <w:pPr>
              <w:rPr>
                <w:rFonts w:ascii="Arial"/>
                <w:sz w:val="21"/>
              </w:rPr>
            </w:pPr>
          </w:p>
        </w:tc>
      </w:tr>
      <w:tr w14:paraId="1B42A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616" w:type="dxa"/>
            <w:vAlign w:val="top"/>
          </w:tcPr>
          <w:p w14:paraId="25078A2F">
            <w:pPr>
              <w:spacing w:line="294" w:lineRule="auto"/>
              <w:rPr>
                <w:rFonts w:ascii="Arial"/>
                <w:sz w:val="21"/>
              </w:rPr>
            </w:pPr>
          </w:p>
          <w:p w14:paraId="42D09ABB">
            <w:pPr>
              <w:pStyle w:val="6"/>
              <w:spacing w:before="26" w:line="108" w:lineRule="exact"/>
              <w:ind w:left="227"/>
            </w:pPr>
            <w:r>
              <w:rPr>
                <w:position w:val="1"/>
              </w:rPr>
              <w:t>1022</w:t>
            </w:r>
          </w:p>
        </w:tc>
        <w:tc>
          <w:tcPr>
            <w:tcW w:w="1682" w:type="dxa"/>
            <w:vAlign w:val="top"/>
          </w:tcPr>
          <w:p w14:paraId="014A1267">
            <w:pPr>
              <w:pStyle w:val="6"/>
              <w:spacing w:before="152" w:line="263" w:lineRule="auto"/>
              <w:ind w:left="16" w:right="18" w:firstLine="1"/>
            </w:pPr>
            <w:r>
              <w:rPr>
                <w:spacing w:val="6"/>
              </w:rPr>
              <w:t>对未按照经注册或者备案的产品技术要求组</w:t>
            </w:r>
            <w:r>
              <w:t xml:space="preserve"> </w:t>
            </w:r>
            <w:r>
              <w:rPr>
                <w:spacing w:val="5"/>
              </w:rPr>
              <w:t>织生产</w:t>
            </w:r>
            <w:r>
              <w:rPr>
                <w:spacing w:val="23"/>
              </w:rPr>
              <w:t xml:space="preserve"> </w:t>
            </w:r>
            <w:r>
              <w:rPr>
                <w:spacing w:val="5"/>
              </w:rPr>
              <w:t>，或者未依照本条例规定建立质量</w:t>
            </w:r>
            <w:r>
              <w:t xml:space="preserve">  </w:t>
            </w:r>
            <w:r>
              <w:rPr>
                <w:spacing w:val="5"/>
              </w:rPr>
              <w:t>管理体系并保持有效运行</w:t>
            </w:r>
            <w:r>
              <w:rPr>
                <w:spacing w:val="23"/>
              </w:rPr>
              <w:t xml:space="preserve"> </w:t>
            </w:r>
            <w:r>
              <w:rPr>
                <w:spacing w:val="5"/>
              </w:rPr>
              <w:t>，影响产品安全</w:t>
            </w:r>
            <w:r>
              <w:t xml:space="preserve">  </w:t>
            </w:r>
            <w:r>
              <w:rPr>
                <w:spacing w:val="5"/>
              </w:rPr>
              <w:t>、有效的处罚</w:t>
            </w:r>
          </w:p>
        </w:tc>
        <w:tc>
          <w:tcPr>
            <w:tcW w:w="536" w:type="dxa"/>
            <w:vAlign w:val="top"/>
          </w:tcPr>
          <w:p w14:paraId="2F88066D">
            <w:pPr>
              <w:spacing w:line="294" w:lineRule="auto"/>
              <w:rPr>
                <w:rFonts w:ascii="Arial"/>
                <w:sz w:val="21"/>
              </w:rPr>
            </w:pPr>
          </w:p>
          <w:p w14:paraId="03D1779D">
            <w:pPr>
              <w:pStyle w:val="6"/>
              <w:spacing w:before="26" w:line="229" w:lineRule="auto"/>
              <w:ind w:left="95"/>
            </w:pPr>
            <w:r>
              <w:rPr>
                <w:spacing w:val="5"/>
              </w:rPr>
              <w:t>行政处罚</w:t>
            </w:r>
          </w:p>
        </w:tc>
        <w:tc>
          <w:tcPr>
            <w:tcW w:w="879" w:type="dxa"/>
            <w:vAlign w:val="top"/>
          </w:tcPr>
          <w:p w14:paraId="3DCD60B5">
            <w:pPr>
              <w:pStyle w:val="6"/>
              <w:spacing w:before="208" w:line="231" w:lineRule="auto"/>
              <w:ind w:left="185"/>
            </w:pPr>
            <w:r>
              <w:rPr>
                <w:spacing w:val="4"/>
              </w:rPr>
              <w:t>药品监督管理</w:t>
            </w:r>
          </w:p>
          <w:p w14:paraId="4DAB217F">
            <w:pPr>
              <w:pStyle w:val="6"/>
              <w:spacing w:before="13" w:line="230" w:lineRule="auto"/>
              <w:ind w:left="180"/>
            </w:pPr>
            <w:r>
              <w:rPr>
                <w:spacing w:val="4"/>
              </w:rPr>
              <w:t>部门（省级、</w:t>
            </w:r>
          </w:p>
          <w:p w14:paraId="0D9BD6F0">
            <w:pPr>
              <w:pStyle w:val="6"/>
              <w:spacing w:before="14" w:line="231" w:lineRule="auto"/>
              <w:ind w:left="184"/>
            </w:pPr>
            <w:r>
              <w:rPr>
                <w:spacing w:val="4"/>
              </w:rPr>
              <w:t>市级、县级）</w:t>
            </w:r>
          </w:p>
        </w:tc>
        <w:tc>
          <w:tcPr>
            <w:tcW w:w="1259" w:type="dxa"/>
            <w:vAlign w:val="top"/>
          </w:tcPr>
          <w:p w14:paraId="1209525E">
            <w:pPr>
              <w:pStyle w:val="6"/>
              <w:spacing w:before="266" w:line="228" w:lineRule="auto"/>
              <w:ind w:left="28"/>
            </w:pPr>
            <w:r>
              <w:rPr>
                <w:spacing w:val="5"/>
              </w:rPr>
              <w:t>省抽检中心／市、县级市场监督</w:t>
            </w:r>
          </w:p>
          <w:p w14:paraId="3B70D9B9">
            <w:pPr>
              <w:pStyle w:val="6"/>
              <w:spacing w:before="14" w:line="231" w:lineRule="auto"/>
              <w:ind w:left="328"/>
            </w:pPr>
            <w:r>
              <w:rPr>
                <w:spacing w:val="5"/>
              </w:rPr>
              <w:t>管理局办案机构</w:t>
            </w:r>
          </w:p>
        </w:tc>
        <w:tc>
          <w:tcPr>
            <w:tcW w:w="10978" w:type="dxa"/>
            <w:vAlign w:val="top"/>
          </w:tcPr>
          <w:p w14:paraId="672E6BE2">
            <w:pPr>
              <w:pStyle w:val="6"/>
              <w:spacing w:before="209" w:line="262" w:lineRule="auto"/>
              <w:ind w:left="18" w:right="67" w:firstLine="85"/>
              <w:jc w:val="both"/>
            </w:pPr>
            <w:r>
              <w:rPr>
                <w:spacing w:val="6"/>
              </w:rPr>
              <w:t>《医疗器械监督管理条例 》第八十六条：有下列情形之一的</w:t>
            </w:r>
            <w:r>
              <w:rPr>
                <w:spacing w:val="16"/>
              </w:rPr>
              <w:t xml:space="preserve"> </w:t>
            </w:r>
            <w:r>
              <w:rPr>
                <w:spacing w:val="6"/>
              </w:rPr>
              <w:t>，</w:t>
            </w:r>
            <w:r>
              <w:rPr>
                <w:spacing w:val="25"/>
              </w:rPr>
              <w:t xml:space="preserve"> </w:t>
            </w:r>
            <w:r>
              <w:rPr>
                <w:spacing w:val="6"/>
              </w:rPr>
              <w:t>由负责药品监督管理的部门责令改正</w:t>
            </w:r>
            <w:r>
              <w:rPr>
                <w:spacing w:val="15"/>
                <w:w w:val="101"/>
              </w:rPr>
              <w:t xml:space="preserve"> </w:t>
            </w:r>
            <w:r>
              <w:rPr>
                <w:spacing w:val="6"/>
              </w:rPr>
              <w:t>，没收违法生产经营使用的医疗器械；违法生产经营使用的医疗器械货值金额不足 1万元的，并处2万元以上5万元以下罚</w:t>
            </w:r>
            <w:r>
              <w:rPr>
                <w:spacing w:val="5"/>
              </w:rPr>
              <w:t>款；货值金额1万元以上的，并处货值金额5倍以上20倍以下罚</w:t>
            </w:r>
            <w:r>
              <w:t xml:space="preserve"> </w:t>
            </w:r>
            <w:r>
              <w:rPr>
                <w:spacing w:val="6"/>
              </w:rPr>
              <w:t>款；情节严重的，责令停产停业，直至由原发证部门吊销医疗器械注册证、医疗器械生产许可证</w:t>
            </w:r>
            <w:r>
              <w:rPr>
                <w:spacing w:val="14"/>
                <w:w w:val="102"/>
              </w:rPr>
              <w:t xml:space="preserve"> </w:t>
            </w:r>
            <w:r>
              <w:rPr>
                <w:spacing w:val="6"/>
              </w:rPr>
              <w:t>、医疗器械经营许可证</w:t>
            </w:r>
            <w:r>
              <w:rPr>
                <w:spacing w:val="15"/>
                <w:w w:val="101"/>
              </w:rPr>
              <w:t xml:space="preserve"> </w:t>
            </w:r>
            <w:r>
              <w:rPr>
                <w:spacing w:val="6"/>
              </w:rPr>
              <w:t>，对违法单位的法定代表人</w:t>
            </w:r>
            <w:r>
              <w:rPr>
                <w:spacing w:val="14"/>
              </w:rPr>
              <w:t xml:space="preserve"> </w:t>
            </w:r>
            <w:r>
              <w:rPr>
                <w:spacing w:val="6"/>
              </w:rPr>
              <w:t>、主要负责人、直接负责的主管人员和其他责任人员，没收违法行为发生期间自本单位所获收入</w:t>
            </w:r>
            <w:r>
              <w:rPr>
                <w:spacing w:val="15"/>
                <w:w w:val="102"/>
              </w:rPr>
              <w:t xml:space="preserve"> </w:t>
            </w:r>
            <w:r>
              <w:rPr>
                <w:spacing w:val="5"/>
              </w:rPr>
              <w:t>，并处所获收入30%以上3倍以下罚款，10</w:t>
            </w:r>
            <w:r>
              <w:t xml:space="preserve"> </w:t>
            </w:r>
            <w:r>
              <w:rPr>
                <w:spacing w:val="6"/>
              </w:rPr>
              <w:t>年内禁止其从事医疗器械生产经营活动</w:t>
            </w:r>
            <w:r>
              <w:rPr>
                <w:spacing w:val="-6"/>
              </w:rPr>
              <w:t xml:space="preserve">：（ </w:t>
            </w:r>
            <w:r>
              <w:rPr>
                <w:spacing w:val="6"/>
              </w:rPr>
              <w:t>二）未按照经注册或者备案的产品技术要求组织生产</w:t>
            </w:r>
            <w:r>
              <w:rPr>
                <w:spacing w:val="15"/>
                <w:w w:val="102"/>
              </w:rPr>
              <w:t xml:space="preserve"> </w:t>
            </w:r>
            <w:r>
              <w:rPr>
                <w:spacing w:val="6"/>
              </w:rPr>
              <w:t>，或者未依照本条例规定建立质量管理体系并保持有效运行，影响产品安全、</w:t>
            </w:r>
            <w:r>
              <w:rPr>
                <w:spacing w:val="5"/>
              </w:rPr>
              <w:t>有效。</w:t>
            </w:r>
          </w:p>
        </w:tc>
        <w:tc>
          <w:tcPr>
            <w:tcW w:w="371" w:type="dxa"/>
            <w:vAlign w:val="top"/>
          </w:tcPr>
          <w:p w14:paraId="74AFA257">
            <w:pPr>
              <w:rPr>
                <w:rFonts w:ascii="Arial"/>
                <w:sz w:val="21"/>
              </w:rPr>
            </w:pPr>
          </w:p>
        </w:tc>
      </w:tr>
      <w:tr w14:paraId="6B597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616" w:type="dxa"/>
            <w:vAlign w:val="top"/>
          </w:tcPr>
          <w:p w14:paraId="5232D960">
            <w:pPr>
              <w:pStyle w:val="6"/>
              <w:spacing w:before="259" w:line="108" w:lineRule="exact"/>
              <w:ind w:left="227"/>
            </w:pPr>
            <w:r>
              <w:rPr>
                <w:position w:val="1"/>
              </w:rPr>
              <w:t>1023</w:t>
            </w:r>
          </w:p>
        </w:tc>
        <w:tc>
          <w:tcPr>
            <w:tcW w:w="1682" w:type="dxa"/>
            <w:vAlign w:val="top"/>
          </w:tcPr>
          <w:p w14:paraId="47A11369">
            <w:pPr>
              <w:pStyle w:val="6"/>
              <w:spacing w:before="145" w:line="261" w:lineRule="auto"/>
              <w:ind w:left="17" w:right="18"/>
            </w:pPr>
            <w:r>
              <w:rPr>
                <w:spacing w:val="5"/>
              </w:rPr>
              <w:t>对经营、使用无合格证明文件、</w:t>
            </w:r>
            <w:r>
              <w:rPr>
                <w:spacing w:val="21"/>
                <w:w w:val="101"/>
              </w:rPr>
              <w:t xml:space="preserve"> </w:t>
            </w:r>
            <w:r>
              <w:rPr>
                <w:spacing w:val="5"/>
              </w:rPr>
              <w:t>过期、失</w:t>
            </w:r>
            <w:r>
              <w:t xml:space="preserve">  </w:t>
            </w:r>
            <w:r>
              <w:rPr>
                <w:spacing w:val="6"/>
              </w:rPr>
              <w:t>效、淘汰的医疗器械，或者使用未依法注册</w:t>
            </w:r>
            <w:r>
              <w:t xml:space="preserve"> </w:t>
            </w:r>
            <w:r>
              <w:rPr>
                <w:spacing w:val="5"/>
              </w:rPr>
              <w:t>的医疗器械的处罚</w:t>
            </w:r>
          </w:p>
        </w:tc>
        <w:tc>
          <w:tcPr>
            <w:tcW w:w="536" w:type="dxa"/>
            <w:vAlign w:val="top"/>
          </w:tcPr>
          <w:p w14:paraId="10C07B83">
            <w:pPr>
              <w:pStyle w:val="6"/>
              <w:spacing w:before="259" w:line="229" w:lineRule="auto"/>
              <w:ind w:left="95"/>
            </w:pPr>
            <w:r>
              <w:rPr>
                <w:spacing w:val="5"/>
              </w:rPr>
              <w:t>行政处罚</w:t>
            </w:r>
          </w:p>
        </w:tc>
        <w:tc>
          <w:tcPr>
            <w:tcW w:w="879" w:type="dxa"/>
            <w:vAlign w:val="top"/>
          </w:tcPr>
          <w:p w14:paraId="30E644B8">
            <w:pPr>
              <w:pStyle w:val="6"/>
              <w:spacing w:before="145" w:line="231" w:lineRule="auto"/>
              <w:ind w:left="185"/>
            </w:pPr>
            <w:r>
              <w:rPr>
                <w:spacing w:val="4"/>
              </w:rPr>
              <w:t>药品监督管理</w:t>
            </w:r>
          </w:p>
          <w:p w14:paraId="663D4EEF">
            <w:pPr>
              <w:pStyle w:val="6"/>
              <w:spacing w:before="13" w:line="230" w:lineRule="auto"/>
              <w:ind w:left="180"/>
            </w:pPr>
            <w:r>
              <w:rPr>
                <w:spacing w:val="4"/>
              </w:rPr>
              <w:t>部门（省级、</w:t>
            </w:r>
          </w:p>
          <w:p w14:paraId="78436372">
            <w:pPr>
              <w:pStyle w:val="6"/>
              <w:spacing w:before="13" w:line="231" w:lineRule="auto"/>
              <w:ind w:left="184"/>
            </w:pPr>
            <w:r>
              <w:rPr>
                <w:spacing w:val="4"/>
              </w:rPr>
              <w:t>市级、县级）</w:t>
            </w:r>
          </w:p>
        </w:tc>
        <w:tc>
          <w:tcPr>
            <w:tcW w:w="1259" w:type="dxa"/>
            <w:vAlign w:val="top"/>
          </w:tcPr>
          <w:p w14:paraId="78C0B0A9">
            <w:pPr>
              <w:pStyle w:val="6"/>
              <w:spacing w:before="201" w:line="228" w:lineRule="auto"/>
              <w:ind w:left="28"/>
            </w:pPr>
            <w:r>
              <w:rPr>
                <w:spacing w:val="5"/>
              </w:rPr>
              <w:t>省抽检中心／市、县级市场监督</w:t>
            </w:r>
          </w:p>
          <w:p w14:paraId="09A627F8">
            <w:pPr>
              <w:pStyle w:val="6"/>
              <w:spacing w:before="15" w:line="231" w:lineRule="auto"/>
              <w:ind w:left="328"/>
            </w:pPr>
            <w:r>
              <w:rPr>
                <w:spacing w:val="5"/>
              </w:rPr>
              <w:t>管理局办案机构</w:t>
            </w:r>
          </w:p>
        </w:tc>
        <w:tc>
          <w:tcPr>
            <w:tcW w:w="10978" w:type="dxa"/>
            <w:vAlign w:val="top"/>
          </w:tcPr>
          <w:p w14:paraId="52F2BF24">
            <w:pPr>
              <w:pStyle w:val="6"/>
              <w:spacing w:before="145" w:line="261" w:lineRule="auto"/>
              <w:ind w:left="18" w:right="67" w:firstLine="85"/>
              <w:jc w:val="both"/>
            </w:pPr>
            <w:r>
              <w:rPr>
                <w:spacing w:val="6"/>
              </w:rPr>
              <w:t>《医疗器械监督管理条例 》第八十六条：有下列情形之一的</w:t>
            </w:r>
            <w:r>
              <w:rPr>
                <w:spacing w:val="16"/>
              </w:rPr>
              <w:t xml:space="preserve"> </w:t>
            </w:r>
            <w:r>
              <w:rPr>
                <w:spacing w:val="6"/>
              </w:rPr>
              <w:t>，</w:t>
            </w:r>
            <w:r>
              <w:rPr>
                <w:spacing w:val="25"/>
              </w:rPr>
              <w:t xml:space="preserve"> </w:t>
            </w:r>
            <w:r>
              <w:rPr>
                <w:spacing w:val="6"/>
              </w:rPr>
              <w:t>由负责药品监督管理的部门责令改正</w:t>
            </w:r>
            <w:r>
              <w:rPr>
                <w:spacing w:val="15"/>
                <w:w w:val="101"/>
              </w:rPr>
              <w:t xml:space="preserve"> </w:t>
            </w:r>
            <w:r>
              <w:rPr>
                <w:spacing w:val="6"/>
              </w:rPr>
              <w:t>，没收违法生产经营使用的医疗器械；违法生产经营使用的医疗器械货值金额不足 1万元的，并处2万元以上5万元以下罚</w:t>
            </w:r>
            <w:r>
              <w:rPr>
                <w:spacing w:val="5"/>
              </w:rPr>
              <w:t>款；货值金额1万元以上的，并处货值金额5倍以上20倍以下罚</w:t>
            </w:r>
            <w:r>
              <w:t xml:space="preserve"> </w:t>
            </w:r>
            <w:r>
              <w:rPr>
                <w:spacing w:val="6"/>
              </w:rPr>
              <w:t>款；情节严重的，责令停产停业，直至由原发证部门吊销医疗器械注册证、医疗器械生产许可证</w:t>
            </w:r>
            <w:r>
              <w:rPr>
                <w:spacing w:val="14"/>
                <w:w w:val="102"/>
              </w:rPr>
              <w:t xml:space="preserve"> </w:t>
            </w:r>
            <w:r>
              <w:rPr>
                <w:spacing w:val="6"/>
              </w:rPr>
              <w:t>、医疗器械经营许可证</w:t>
            </w:r>
            <w:r>
              <w:rPr>
                <w:spacing w:val="15"/>
                <w:w w:val="101"/>
              </w:rPr>
              <w:t xml:space="preserve"> </w:t>
            </w:r>
            <w:r>
              <w:rPr>
                <w:spacing w:val="6"/>
              </w:rPr>
              <w:t>，对违法单位的法定代表人</w:t>
            </w:r>
            <w:r>
              <w:rPr>
                <w:spacing w:val="14"/>
              </w:rPr>
              <w:t xml:space="preserve"> </w:t>
            </w:r>
            <w:r>
              <w:rPr>
                <w:spacing w:val="6"/>
              </w:rPr>
              <w:t>、主要负责人、直接负责的主管人员和其他责任人员，没收违法行为发生期间自本单位所获收入</w:t>
            </w:r>
            <w:r>
              <w:rPr>
                <w:spacing w:val="15"/>
                <w:w w:val="102"/>
              </w:rPr>
              <w:t xml:space="preserve"> </w:t>
            </w:r>
            <w:r>
              <w:rPr>
                <w:spacing w:val="5"/>
              </w:rPr>
              <w:t>，并处所获收入30%以上3倍以下罚款，10</w:t>
            </w:r>
            <w:r>
              <w:t xml:space="preserve"> </w:t>
            </w:r>
            <w:r>
              <w:rPr>
                <w:spacing w:val="5"/>
              </w:rPr>
              <w:t>年内禁止其从事医疗器械生产经营活动</w:t>
            </w:r>
            <w:r>
              <w:rPr>
                <w:spacing w:val="2"/>
              </w:rPr>
              <w:t>：（</w:t>
            </w:r>
            <w:r>
              <w:rPr>
                <w:spacing w:val="-5"/>
              </w:rPr>
              <w:t xml:space="preserve"> </w:t>
            </w:r>
            <w:r>
              <w:rPr>
                <w:spacing w:val="5"/>
              </w:rPr>
              <w:t>三</w:t>
            </w:r>
            <w:r>
              <w:rPr>
                <w:spacing w:val="-17"/>
              </w:rPr>
              <w:t xml:space="preserve"> </w:t>
            </w:r>
            <w:r>
              <w:rPr>
                <w:spacing w:val="5"/>
              </w:rPr>
              <w:t>）经营、使用无合格证明文件</w:t>
            </w:r>
            <w:r>
              <w:rPr>
                <w:spacing w:val="15"/>
              </w:rPr>
              <w:t xml:space="preserve"> </w:t>
            </w:r>
            <w:r>
              <w:rPr>
                <w:spacing w:val="5"/>
              </w:rPr>
              <w:t>、过期、失效、淘汰的医疗器械</w:t>
            </w:r>
            <w:r>
              <w:rPr>
                <w:spacing w:val="15"/>
                <w:w w:val="101"/>
              </w:rPr>
              <w:t xml:space="preserve"> </w:t>
            </w:r>
            <w:r>
              <w:rPr>
                <w:spacing w:val="5"/>
              </w:rPr>
              <w:t>，或者使用未依法注册的医疗器械。</w:t>
            </w:r>
          </w:p>
        </w:tc>
        <w:tc>
          <w:tcPr>
            <w:tcW w:w="371" w:type="dxa"/>
            <w:vAlign w:val="top"/>
          </w:tcPr>
          <w:p w14:paraId="37820869">
            <w:pPr>
              <w:rPr>
                <w:rFonts w:ascii="Arial"/>
                <w:sz w:val="21"/>
              </w:rPr>
            </w:pPr>
          </w:p>
        </w:tc>
      </w:tr>
      <w:tr w14:paraId="72CF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616" w:type="dxa"/>
            <w:vAlign w:val="top"/>
          </w:tcPr>
          <w:p w14:paraId="76B838FE">
            <w:pPr>
              <w:spacing w:line="363" w:lineRule="auto"/>
              <w:rPr>
                <w:rFonts w:ascii="Arial"/>
                <w:sz w:val="21"/>
              </w:rPr>
            </w:pPr>
          </w:p>
          <w:p w14:paraId="4B2B513A">
            <w:pPr>
              <w:pStyle w:val="6"/>
              <w:spacing w:before="26" w:line="108" w:lineRule="exact"/>
              <w:ind w:left="227"/>
            </w:pPr>
            <w:r>
              <w:rPr>
                <w:position w:val="1"/>
              </w:rPr>
              <w:t>1024</w:t>
            </w:r>
          </w:p>
        </w:tc>
        <w:tc>
          <w:tcPr>
            <w:tcW w:w="1682" w:type="dxa"/>
            <w:vAlign w:val="top"/>
          </w:tcPr>
          <w:p w14:paraId="7BEF181C">
            <w:pPr>
              <w:pStyle w:val="6"/>
              <w:spacing w:before="163" w:line="263" w:lineRule="auto"/>
              <w:ind w:left="17" w:right="18"/>
            </w:pPr>
            <w:r>
              <w:rPr>
                <w:spacing w:val="6"/>
              </w:rPr>
              <w:t>对在负责药品监督管理的部门责令召回后仍</w:t>
            </w:r>
            <w:r>
              <w:t xml:space="preserve"> </w:t>
            </w:r>
            <w:r>
              <w:rPr>
                <w:spacing w:val="5"/>
              </w:rPr>
              <w:t>拒不召回</w:t>
            </w:r>
            <w:r>
              <w:rPr>
                <w:spacing w:val="21"/>
                <w:w w:val="101"/>
              </w:rPr>
              <w:t xml:space="preserve"> </w:t>
            </w:r>
            <w:r>
              <w:rPr>
                <w:spacing w:val="5"/>
              </w:rPr>
              <w:t>，或者在负责药品监督管理的部</w:t>
            </w:r>
            <w:r>
              <w:t xml:space="preserve">  </w:t>
            </w:r>
            <w:r>
              <w:rPr>
                <w:spacing w:val="4"/>
              </w:rPr>
              <w:t>门责令停止或者暂停生产</w:t>
            </w:r>
            <w:r>
              <w:rPr>
                <w:spacing w:val="17"/>
                <w:w w:val="101"/>
              </w:rPr>
              <w:t xml:space="preserve"> </w:t>
            </w:r>
            <w:r>
              <w:rPr>
                <w:spacing w:val="4"/>
              </w:rPr>
              <w:t>、进</w:t>
            </w:r>
            <w:r>
              <w:rPr>
                <w:spacing w:val="-21"/>
              </w:rPr>
              <w:t xml:space="preserve"> </w:t>
            </w:r>
            <w:r>
              <w:rPr>
                <w:spacing w:val="4"/>
              </w:rPr>
              <w:t>口、经营</w:t>
            </w:r>
          </w:p>
          <w:p w14:paraId="5B4FB513">
            <w:pPr>
              <w:pStyle w:val="6"/>
              <w:spacing w:line="262" w:lineRule="auto"/>
              <w:ind w:left="13" w:right="61" w:firstLine="3"/>
            </w:pPr>
            <w:r>
              <w:rPr>
                <w:spacing w:val="4"/>
              </w:rPr>
              <w:t>后，仍拒不停止生产</w:t>
            </w:r>
            <w:r>
              <w:rPr>
                <w:spacing w:val="21"/>
              </w:rPr>
              <w:t xml:space="preserve"> </w:t>
            </w:r>
            <w:r>
              <w:rPr>
                <w:spacing w:val="4"/>
              </w:rPr>
              <w:t>、进</w:t>
            </w:r>
            <w:r>
              <w:rPr>
                <w:spacing w:val="-21"/>
              </w:rPr>
              <w:t xml:space="preserve"> </w:t>
            </w:r>
            <w:r>
              <w:rPr>
                <w:spacing w:val="4"/>
              </w:rPr>
              <w:t>口、经营医疗器</w:t>
            </w:r>
            <w:r>
              <w:t xml:space="preserve"> </w:t>
            </w:r>
            <w:r>
              <w:rPr>
                <w:spacing w:val="6"/>
              </w:rPr>
              <w:t>械的处罚</w:t>
            </w:r>
          </w:p>
        </w:tc>
        <w:tc>
          <w:tcPr>
            <w:tcW w:w="536" w:type="dxa"/>
            <w:vAlign w:val="top"/>
          </w:tcPr>
          <w:p w14:paraId="2BEAE968">
            <w:pPr>
              <w:spacing w:line="363" w:lineRule="auto"/>
              <w:rPr>
                <w:rFonts w:ascii="Arial"/>
                <w:sz w:val="21"/>
              </w:rPr>
            </w:pPr>
          </w:p>
          <w:p w14:paraId="1BDF6B17">
            <w:pPr>
              <w:pStyle w:val="6"/>
              <w:spacing w:before="26" w:line="229" w:lineRule="auto"/>
              <w:ind w:left="95"/>
            </w:pPr>
            <w:r>
              <w:rPr>
                <w:spacing w:val="5"/>
              </w:rPr>
              <w:t>行政处罚</w:t>
            </w:r>
          </w:p>
        </w:tc>
        <w:tc>
          <w:tcPr>
            <w:tcW w:w="879" w:type="dxa"/>
            <w:vAlign w:val="top"/>
          </w:tcPr>
          <w:p w14:paraId="209FDD7A">
            <w:pPr>
              <w:spacing w:line="249" w:lineRule="auto"/>
              <w:rPr>
                <w:rFonts w:ascii="Arial"/>
                <w:sz w:val="21"/>
              </w:rPr>
            </w:pPr>
          </w:p>
          <w:p w14:paraId="1A2C05AF">
            <w:pPr>
              <w:pStyle w:val="6"/>
              <w:spacing w:before="26" w:line="231" w:lineRule="auto"/>
              <w:ind w:left="185"/>
            </w:pPr>
            <w:r>
              <w:rPr>
                <w:spacing w:val="4"/>
              </w:rPr>
              <w:t>药品监督管理</w:t>
            </w:r>
          </w:p>
          <w:p w14:paraId="30949184">
            <w:pPr>
              <w:pStyle w:val="6"/>
              <w:spacing w:before="13" w:line="230" w:lineRule="auto"/>
              <w:ind w:left="180"/>
            </w:pPr>
            <w:r>
              <w:rPr>
                <w:spacing w:val="4"/>
              </w:rPr>
              <w:t>部门（省级、</w:t>
            </w:r>
          </w:p>
          <w:p w14:paraId="018B0B45">
            <w:pPr>
              <w:pStyle w:val="6"/>
              <w:spacing w:before="14" w:line="231" w:lineRule="auto"/>
              <w:ind w:left="184"/>
            </w:pPr>
            <w:r>
              <w:rPr>
                <w:spacing w:val="4"/>
              </w:rPr>
              <w:t>市级、县级）</w:t>
            </w:r>
          </w:p>
        </w:tc>
        <w:tc>
          <w:tcPr>
            <w:tcW w:w="1259" w:type="dxa"/>
            <w:vAlign w:val="top"/>
          </w:tcPr>
          <w:p w14:paraId="65E15E61">
            <w:pPr>
              <w:spacing w:line="305" w:lineRule="auto"/>
              <w:rPr>
                <w:rFonts w:ascii="Arial"/>
                <w:sz w:val="21"/>
              </w:rPr>
            </w:pPr>
          </w:p>
          <w:p w14:paraId="6D2177F0">
            <w:pPr>
              <w:pStyle w:val="6"/>
              <w:spacing w:before="26" w:line="228" w:lineRule="auto"/>
              <w:ind w:left="28"/>
            </w:pPr>
            <w:r>
              <w:rPr>
                <w:spacing w:val="5"/>
              </w:rPr>
              <w:t>省抽检中心／市、县级市场监督</w:t>
            </w:r>
          </w:p>
          <w:p w14:paraId="1AD727D3">
            <w:pPr>
              <w:pStyle w:val="6"/>
              <w:spacing w:before="14" w:line="231" w:lineRule="auto"/>
              <w:ind w:left="328"/>
            </w:pPr>
            <w:r>
              <w:rPr>
                <w:spacing w:val="5"/>
              </w:rPr>
              <w:t>管理局办案机构</w:t>
            </w:r>
          </w:p>
        </w:tc>
        <w:tc>
          <w:tcPr>
            <w:tcW w:w="10978" w:type="dxa"/>
            <w:vAlign w:val="top"/>
          </w:tcPr>
          <w:p w14:paraId="75B44C3E">
            <w:pPr>
              <w:spacing w:line="250" w:lineRule="auto"/>
              <w:rPr>
                <w:rFonts w:ascii="Arial"/>
                <w:sz w:val="21"/>
              </w:rPr>
            </w:pPr>
          </w:p>
          <w:p w14:paraId="6EC0178E">
            <w:pPr>
              <w:pStyle w:val="6"/>
              <w:spacing w:before="26" w:line="262" w:lineRule="auto"/>
              <w:ind w:left="18" w:right="67" w:firstLine="85"/>
              <w:jc w:val="both"/>
            </w:pPr>
            <w:r>
              <w:rPr>
                <w:spacing w:val="6"/>
              </w:rPr>
              <w:t>《医疗器械监督管理条例 》第八十六条：有下列情形之一的</w:t>
            </w:r>
            <w:r>
              <w:rPr>
                <w:spacing w:val="16"/>
              </w:rPr>
              <w:t xml:space="preserve"> </w:t>
            </w:r>
            <w:r>
              <w:rPr>
                <w:spacing w:val="6"/>
              </w:rPr>
              <w:t>，</w:t>
            </w:r>
            <w:r>
              <w:rPr>
                <w:spacing w:val="25"/>
              </w:rPr>
              <w:t xml:space="preserve"> </w:t>
            </w:r>
            <w:r>
              <w:rPr>
                <w:spacing w:val="6"/>
              </w:rPr>
              <w:t>由负责药品监督管理的部门责令改正</w:t>
            </w:r>
            <w:r>
              <w:rPr>
                <w:spacing w:val="15"/>
                <w:w w:val="101"/>
              </w:rPr>
              <w:t xml:space="preserve"> </w:t>
            </w:r>
            <w:r>
              <w:rPr>
                <w:spacing w:val="6"/>
              </w:rPr>
              <w:t>，没收违法生产经营使用的医疗器械；违法生产经营使用的医疗器械货值金额不足 1万元的，并处2万元以上5万元以下罚</w:t>
            </w:r>
            <w:r>
              <w:rPr>
                <w:spacing w:val="5"/>
              </w:rPr>
              <w:t>款；货值金额1万元以上的，并处货值金额5倍以上20倍以下罚</w:t>
            </w:r>
            <w:r>
              <w:t xml:space="preserve"> </w:t>
            </w:r>
            <w:r>
              <w:rPr>
                <w:spacing w:val="6"/>
              </w:rPr>
              <w:t>款；情节严重的，责令停产停业，直至由原发证部门吊销医疗器械注册证、医疗器械生产许可证</w:t>
            </w:r>
            <w:r>
              <w:rPr>
                <w:spacing w:val="14"/>
                <w:w w:val="102"/>
              </w:rPr>
              <w:t xml:space="preserve"> </w:t>
            </w:r>
            <w:r>
              <w:rPr>
                <w:spacing w:val="6"/>
              </w:rPr>
              <w:t>、医疗器械经营许可证</w:t>
            </w:r>
            <w:r>
              <w:rPr>
                <w:spacing w:val="15"/>
                <w:w w:val="101"/>
              </w:rPr>
              <w:t xml:space="preserve"> </w:t>
            </w:r>
            <w:r>
              <w:rPr>
                <w:spacing w:val="6"/>
              </w:rPr>
              <w:t>，对违法单位的法定代表人</w:t>
            </w:r>
            <w:r>
              <w:rPr>
                <w:spacing w:val="14"/>
              </w:rPr>
              <w:t xml:space="preserve"> </w:t>
            </w:r>
            <w:r>
              <w:rPr>
                <w:spacing w:val="6"/>
              </w:rPr>
              <w:t>、主要负责人、直接负责的主管人员和其他责任人员，没收违法行为发生期间自本单位所获收入</w:t>
            </w:r>
            <w:r>
              <w:rPr>
                <w:spacing w:val="15"/>
                <w:w w:val="102"/>
              </w:rPr>
              <w:t xml:space="preserve"> </w:t>
            </w:r>
            <w:r>
              <w:rPr>
                <w:spacing w:val="5"/>
              </w:rPr>
              <w:t>，并处所获收入30%以上3倍以下罚款，10</w:t>
            </w:r>
            <w:r>
              <w:t xml:space="preserve"> </w:t>
            </w:r>
            <w:r>
              <w:rPr>
                <w:spacing w:val="6"/>
              </w:rPr>
              <w:t>年内禁止其从事医疗器械生产经营活动</w:t>
            </w:r>
            <w:r>
              <w:rPr>
                <w:spacing w:val="-6"/>
              </w:rPr>
              <w:t>：（</w:t>
            </w:r>
            <w:r>
              <w:rPr>
                <w:spacing w:val="-2"/>
              </w:rPr>
              <w:t xml:space="preserve"> </w:t>
            </w:r>
            <w:r>
              <w:rPr>
                <w:spacing w:val="6"/>
              </w:rPr>
              <w:t>四）在负责药品监督管理的部门责令召回后仍拒不</w:t>
            </w:r>
            <w:r>
              <w:rPr>
                <w:spacing w:val="5"/>
              </w:rPr>
              <w:t>召回</w:t>
            </w:r>
            <w:r>
              <w:rPr>
                <w:spacing w:val="16"/>
                <w:w w:val="101"/>
              </w:rPr>
              <w:t xml:space="preserve"> </w:t>
            </w:r>
            <w:r>
              <w:rPr>
                <w:spacing w:val="5"/>
              </w:rPr>
              <w:t>，或者在负责药品监督管理的部门责令停止或者暂停生产、 进</w:t>
            </w:r>
            <w:r>
              <w:rPr>
                <w:spacing w:val="-21"/>
              </w:rPr>
              <w:t xml:space="preserve"> </w:t>
            </w:r>
            <w:r>
              <w:rPr>
                <w:spacing w:val="5"/>
              </w:rPr>
              <w:t>口、经营后，仍拒不停止生产</w:t>
            </w:r>
            <w:r>
              <w:rPr>
                <w:spacing w:val="14"/>
                <w:w w:val="101"/>
              </w:rPr>
              <w:t xml:space="preserve"> </w:t>
            </w:r>
            <w:r>
              <w:rPr>
                <w:spacing w:val="5"/>
              </w:rPr>
              <w:t>、进</w:t>
            </w:r>
            <w:r>
              <w:rPr>
                <w:spacing w:val="-21"/>
              </w:rPr>
              <w:t xml:space="preserve"> </w:t>
            </w:r>
            <w:r>
              <w:rPr>
                <w:spacing w:val="5"/>
              </w:rPr>
              <w:t>口、经营医疗器械。</w:t>
            </w:r>
          </w:p>
        </w:tc>
        <w:tc>
          <w:tcPr>
            <w:tcW w:w="371" w:type="dxa"/>
            <w:vAlign w:val="top"/>
          </w:tcPr>
          <w:p w14:paraId="17457FED">
            <w:pPr>
              <w:rPr>
                <w:rFonts w:ascii="Arial"/>
                <w:sz w:val="21"/>
              </w:rPr>
            </w:pPr>
          </w:p>
        </w:tc>
      </w:tr>
      <w:tr w14:paraId="798D0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616" w:type="dxa"/>
            <w:vAlign w:val="top"/>
          </w:tcPr>
          <w:p w14:paraId="0FC0E438">
            <w:pPr>
              <w:pStyle w:val="6"/>
              <w:spacing w:before="259" w:line="108" w:lineRule="exact"/>
              <w:ind w:left="227"/>
            </w:pPr>
            <w:r>
              <w:rPr>
                <w:position w:val="1"/>
              </w:rPr>
              <w:t>1025</w:t>
            </w:r>
          </w:p>
        </w:tc>
        <w:tc>
          <w:tcPr>
            <w:tcW w:w="1682" w:type="dxa"/>
            <w:vAlign w:val="top"/>
          </w:tcPr>
          <w:p w14:paraId="3B3B02DB">
            <w:pPr>
              <w:pStyle w:val="6"/>
              <w:spacing w:before="145" w:line="263" w:lineRule="auto"/>
              <w:ind w:left="15" w:right="18" w:firstLine="1"/>
            </w:pPr>
            <w:r>
              <w:rPr>
                <w:spacing w:val="6"/>
              </w:rPr>
              <w:t>对委托不具备本条例规定条件的企业生产医</w:t>
            </w:r>
            <w:r>
              <w:t xml:space="preserve"> </w:t>
            </w:r>
            <w:r>
              <w:rPr>
                <w:spacing w:val="5"/>
              </w:rPr>
              <w:t>疗器械</w:t>
            </w:r>
            <w:r>
              <w:rPr>
                <w:spacing w:val="23"/>
                <w:w w:val="101"/>
              </w:rPr>
              <w:t xml:space="preserve"> </w:t>
            </w:r>
            <w:r>
              <w:rPr>
                <w:spacing w:val="5"/>
              </w:rPr>
              <w:t>，或者未对受托生产企业的生产行</w:t>
            </w:r>
            <w:r>
              <w:t xml:space="preserve">  </w:t>
            </w:r>
            <w:r>
              <w:rPr>
                <w:spacing w:val="5"/>
              </w:rPr>
              <w:t>为进行管理的处罚</w:t>
            </w:r>
          </w:p>
        </w:tc>
        <w:tc>
          <w:tcPr>
            <w:tcW w:w="536" w:type="dxa"/>
            <w:vAlign w:val="top"/>
          </w:tcPr>
          <w:p w14:paraId="0CB6C626">
            <w:pPr>
              <w:pStyle w:val="6"/>
              <w:spacing w:before="259" w:line="229" w:lineRule="auto"/>
              <w:ind w:left="95"/>
            </w:pPr>
            <w:r>
              <w:rPr>
                <w:spacing w:val="5"/>
              </w:rPr>
              <w:t>行政处罚</w:t>
            </w:r>
          </w:p>
        </w:tc>
        <w:tc>
          <w:tcPr>
            <w:tcW w:w="879" w:type="dxa"/>
            <w:vAlign w:val="top"/>
          </w:tcPr>
          <w:p w14:paraId="5720296D">
            <w:pPr>
              <w:pStyle w:val="6"/>
              <w:spacing w:before="146" w:line="231" w:lineRule="auto"/>
              <w:ind w:left="185"/>
            </w:pPr>
            <w:r>
              <w:rPr>
                <w:spacing w:val="4"/>
              </w:rPr>
              <w:t>药品监督管理</w:t>
            </w:r>
          </w:p>
          <w:p w14:paraId="09F71445">
            <w:pPr>
              <w:pStyle w:val="6"/>
              <w:spacing w:before="13" w:line="230" w:lineRule="auto"/>
              <w:ind w:left="180"/>
            </w:pPr>
            <w:r>
              <w:rPr>
                <w:spacing w:val="4"/>
              </w:rPr>
              <w:t>部门（省级、</w:t>
            </w:r>
          </w:p>
          <w:p w14:paraId="23CEF32F">
            <w:pPr>
              <w:pStyle w:val="6"/>
              <w:spacing w:before="14" w:line="231" w:lineRule="auto"/>
              <w:ind w:left="184"/>
            </w:pPr>
            <w:r>
              <w:rPr>
                <w:spacing w:val="4"/>
              </w:rPr>
              <w:t>市级、县级）</w:t>
            </w:r>
          </w:p>
        </w:tc>
        <w:tc>
          <w:tcPr>
            <w:tcW w:w="1259" w:type="dxa"/>
            <w:vAlign w:val="top"/>
          </w:tcPr>
          <w:p w14:paraId="4FE6430A">
            <w:pPr>
              <w:pStyle w:val="6"/>
              <w:spacing w:before="203" w:line="228" w:lineRule="auto"/>
              <w:ind w:left="28"/>
            </w:pPr>
            <w:r>
              <w:rPr>
                <w:spacing w:val="5"/>
              </w:rPr>
              <w:t>省抽检中心／市、县级市场监督</w:t>
            </w:r>
          </w:p>
          <w:p w14:paraId="39375AD9">
            <w:pPr>
              <w:pStyle w:val="6"/>
              <w:spacing w:before="14" w:line="231" w:lineRule="auto"/>
              <w:ind w:left="328"/>
            </w:pPr>
            <w:r>
              <w:rPr>
                <w:spacing w:val="5"/>
              </w:rPr>
              <w:t>管理局办案机构</w:t>
            </w:r>
          </w:p>
        </w:tc>
        <w:tc>
          <w:tcPr>
            <w:tcW w:w="10978" w:type="dxa"/>
            <w:vAlign w:val="top"/>
          </w:tcPr>
          <w:p w14:paraId="0AD0B79B">
            <w:pPr>
              <w:pStyle w:val="6"/>
              <w:spacing w:before="145" w:line="263" w:lineRule="auto"/>
              <w:ind w:left="18" w:right="67" w:firstLine="85"/>
              <w:jc w:val="both"/>
            </w:pPr>
            <w:r>
              <w:rPr>
                <w:spacing w:val="6"/>
              </w:rPr>
              <w:t>《医疗器械监督管理条例 》第八十六条：有下列情形之一的</w:t>
            </w:r>
            <w:r>
              <w:rPr>
                <w:spacing w:val="16"/>
              </w:rPr>
              <w:t xml:space="preserve"> </w:t>
            </w:r>
            <w:r>
              <w:rPr>
                <w:spacing w:val="6"/>
              </w:rPr>
              <w:t>，</w:t>
            </w:r>
            <w:r>
              <w:rPr>
                <w:spacing w:val="25"/>
              </w:rPr>
              <w:t xml:space="preserve"> </w:t>
            </w:r>
            <w:r>
              <w:rPr>
                <w:spacing w:val="6"/>
              </w:rPr>
              <w:t>由负责药品监督管理的部门责令改正</w:t>
            </w:r>
            <w:r>
              <w:rPr>
                <w:spacing w:val="15"/>
                <w:w w:val="101"/>
              </w:rPr>
              <w:t xml:space="preserve"> </w:t>
            </w:r>
            <w:r>
              <w:rPr>
                <w:spacing w:val="6"/>
              </w:rPr>
              <w:t>，没收违法生产经营使用的医疗器械；违法生产经营使用的医疗器械货值金额不足 1万元的，并处2万元以上5万元以下罚</w:t>
            </w:r>
            <w:r>
              <w:rPr>
                <w:spacing w:val="5"/>
              </w:rPr>
              <w:t>款；货值金额1万元以上的，并处货值金额5倍以上20倍以下罚</w:t>
            </w:r>
            <w:r>
              <w:t xml:space="preserve"> </w:t>
            </w:r>
            <w:r>
              <w:rPr>
                <w:spacing w:val="6"/>
              </w:rPr>
              <w:t>款；情节严重的，责令停产停业，直至由原发证部门吊销医疗器械注册证、医疗器械生产许可证</w:t>
            </w:r>
            <w:r>
              <w:rPr>
                <w:spacing w:val="14"/>
                <w:w w:val="102"/>
              </w:rPr>
              <w:t xml:space="preserve"> </w:t>
            </w:r>
            <w:r>
              <w:rPr>
                <w:spacing w:val="6"/>
              </w:rPr>
              <w:t>、医疗器械经营许可证</w:t>
            </w:r>
            <w:r>
              <w:rPr>
                <w:spacing w:val="15"/>
                <w:w w:val="101"/>
              </w:rPr>
              <w:t xml:space="preserve"> </w:t>
            </w:r>
            <w:r>
              <w:rPr>
                <w:spacing w:val="6"/>
              </w:rPr>
              <w:t>，对违法单位的法定代表人</w:t>
            </w:r>
            <w:r>
              <w:rPr>
                <w:spacing w:val="14"/>
              </w:rPr>
              <w:t xml:space="preserve"> </w:t>
            </w:r>
            <w:r>
              <w:rPr>
                <w:spacing w:val="6"/>
              </w:rPr>
              <w:t>、主要负责人、直接负责的主管人员和其他责任人员，没收违法行为发生期间自本单位所获收入</w:t>
            </w:r>
            <w:r>
              <w:rPr>
                <w:spacing w:val="15"/>
                <w:w w:val="102"/>
              </w:rPr>
              <w:t xml:space="preserve"> </w:t>
            </w:r>
            <w:r>
              <w:rPr>
                <w:spacing w:val="5"/>
              </w:rPr>
              <w:t>，并处所获收入30%以上3倍以下罚款，10</w:t>
            </w:r>
            <w:r>
              <w:t xml:space="preserve"> </w:t>
            </w:r>
            <w:r>
              <w:rPr>
                <w:spacing w:val="6"/>
              </w:rPr>
              <w:t>年内禁止其从事医疗器械生产经营活动</w:t>
            </w:r>
            <w:r>
              <w:rPr>
                <w:spacing w:val="-6"/>
              </w:rPr>
              <w:t>：（</w:t>
            </w:r>
            <w:r>
              <w:rPr>
                <w:spacing w:val="-9"/>
              </w:rPr>
              <w:t xml:space="preserve"> </w:t>
            </w:r>
            <w:r>
              <w:rPr>
                <w:spacing w:val="6"/>
              </w:rPr>
              <w:t>五</w:t>
            </w:r>
            <w:r>
              <w:rPr>
                <w:spacing w:val="-16"/>
              </w:rPr>
              <w:t xml:space="preserve"> </w:t>
            </w:r>
            <w:r>
              <w:rPr>
                <w:spacing w:val="6"/>
              </w:rPr>
              <w:t>）委托不具备本条例</w:t>
            </w:r>
            <w:r>
              <w:rPr>
                <w:spacing w:val="5"/>
              </w:rPr>
              <w:t>规定条件的企业生产医疗器械</w:t>
            </w:r>
            <w:r>
              <w:rPr>
                <w:spacing w:val="16"/>
              </w:rPr>
              <w:t xml:space="preserve"> </w:t>
            </w:r>
            <w:r>
              <w:rPr>
                <w:spacing w:val="5"/>
              </w:rPr>
              <w:t>，或者未对受托生产企业的生产行为进行管理 。</w:t>
            </w:r>
          </w:p>
        </w:tc>
        <w:tc>
          <w:tcPr>
            <w:tcW w:w="371" w:type="dxa"/>
            <w:vAlign w:val="top"/>
          </w:tcPr>
          <w:p w14:paraId="32B76692">
            <w:pPr>
              <w:rPr>
                <w:rFonts w:ascii="Arial"/>
                <w:sz w:val="21"/>
              </w:rPr>
            </w:pPr>
          </w:p>
        </w:tc>
      </w:tr>
      <w:tr w14:paraId="5E8C6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16" w:type="dxa"/>
            <w:vAlign w:val="top"/>
          </w:tcPr>
          <w:p w14:paraId="02C423A6">
            <w:pPr>
              <w:pStyle w:val="6"/>
              <w:spacing w:before="242" w:line="109" w:lineRule="exact"/>
              <w:ind w:left="227"/>
            </w:pPr>
            <w:r>
              <w:rPr>
                <w:position w:val="1"/>
              </w:rPr>
              <w:t>1026</w:t>
            </w:r>
          </w:p>
        </w:tc>
        <w:tc>
          <w:tcPr>
            <w:tcW w:w="1682" w:type="dxa"/>
            <w:vAlign w:val="top"/>
          </w:tcPr>
          <w:p w14:paraId="1F1E9038">
            <w:pPr>
              <w:pStyle w:val="6"/>
              <w:spacing w:before="186" w:line="263" w:lineRule="auto"/>
              <w:ind w:left="14" w:right="18" w:firstLine="3"/>
            </w:pPr>
            <w:r>
              <w:rPr>
                <w:spacing w:val="6"/>
              </w:rPr>
              <w:t>对进口过期、失效、淘汰等已使用过的医疗</w:t>
            </w:r>
            <w:r>
              <w:t xml:space="preserve"> </w:t>
            </w:r>
            <w:r>
              <w:rPr>
                <w:spacing w:val="5"/>
              </w:rPr>
              <w:t>器械的处罚</w:t>
            </w:r>
          </w:p>
        </w:tc>
        <w:tc>
          <w:tcPr>
            <w:tcW w:w="536" w:type="dxa"/>
            <w:vAlign w:val="top"/>
          </w:tcPr>
          <w:p w14:paraId="79EF65C9">
            <w:pPr>
              <w:pStyle w:val="6"/>
              <w:spacing w:before="243" w:line="229" w:lineRule="auto"/>
              <w:ind w:left="95"/>
            </w:pPr>
            <w:r>
              <w:rPr>
                <w:spacing w:val="5"/>
              </w:rPr>
              <w:t>行政处罚</w:t>
            </w:r>
          </w:p>
        </w:tc>
        <w:tc>
          <w:tcPr>
            <w:tcW w:w="879" w:type="dxa"/>
            <w:vAlign w:val="top"/>
          </w:tcPr>
          <w:p w14:paraId="735853F2">
            <w:pPr>
              <w:pStyle w:val="6"/>
              <w:spacing w:before="129" w:line="231" w:lineRule="auto"/>
              <w:ind w:left="185"/>
            </w:pPr>
            <w:r>
              <w:rPr>
                <w:spacing w:val="4"/>
              </w:rPr>
              <w:t>药品监督管理</w:t>
            </w:r>
          </w:p>
          <w:p w14:paraId="07A99CA4">
            <w:pPr>
              <w:pStyle w:val="6"/>
              <w:spacing w:before="13" w:line="230" w:lineRule="auto"/>
              <w:ind w:left="180"/>
            </w:pPr>
            <w:r>
              <w:rPr>
                <w:spacing w:val="4"/>
              </w:rPr>
              <w:t>部门（省级、</w:t>
            </w:r>
          </w:p>
          <w:p w14:paraId="7E38276F">
            <w:pPr>
              <w:pStyle w:val="6"/>
              <w:spacing w:before="14" w:line="231" w:lineRule="auto"/>
              <w:ind w:left="184"/>
            </w:pPr>
            <w:r>
              <w:rPr>
                <w:spacing w:val="4"/>
              </w:rPr>
              <w:t>市级、县级）</w:t>
            </w:r>
          </w:p>
        </w:tc>
        <w:tc>
          <w:tcPr>
            <w:tcW w:w="1259" w:type="dxa"/>
            <w:vAlign w:val="top"/>
          </w:tcPr>
          <w:p w14:paraId="2CC04F8D">
            <w:pPr>
              <w:pStyle w:val="6"/>
              <w:spacing w:before="186" w:line="228" w:lineRule="auto"/>
              <w:ind w:left="28"/>
            </w:pPr>
            <w:r>
              <w:rPr>
                <w:spacing w:val="5"/>
              </w:rPr>
              <w:t>省抽检中心／市、县级市场监督</w:t>
            </w:r>
          </w:p>
          <w:p w14:paraId="418DAF47">
            <w:pPr>
              <w:pStyle w:val="6"/>
              <w:spacing w:before="14" w:line="231" w:lineRule="auto"/>
              <w:ind w:left="328"/>
            </w:pPr>
            <w:r>
              <w:rPr>
                <w:spacing w:val="5"/>
              </w:rPr>
              <w:t>管理局办案机构</w:t>
            </w:r>
          </w:p>
        </w:tc>
        <w:tc>
          <w:tcPr>
            <w:tcW w:w="10978" w:type="dxa"/>
            <w:vAlign w:val="top"/>
          </w:tcPr>
          <w:p w14:paraId="4C17D77C">
            <w:pPr>
              <w:pStyle w:val="6"/>
              <w:spacing w:before="128" w:line="263" w:lineRule="auto"/>
              <w:ind w:left="18" w:right="67" w:firstLine="85"/>
              <w:jc w:val="both"/>
            </w:pPr>
            <w:r>
              <w:rPr>
                <w:spacing w:val="6"/>
              </w:rPr>
              <w:t>《医疗器械监督管理条例 》第八十六条：有下列情形之一的</w:t>
            </w:r>
            <w:r>
              <w:rPr>
                <w:spacing w:val="16"/>
              </w:rPr>
              <w:t xml:space="preserve"> </w:t>
            </w:r>
            <w:r>
              <w:rPr>
                <w:spacing w:val="6"/>
              </w:rPr>
              <w:t>，</w:t>
            </w:r>
            <w:r>
              <w:rPr>
                <w:spacing w:val="25"/>
              </w:rPr>
              <w:t xml:space="preserve"> </w:t>
            </w:r>
            <w:r>
              <w:rPr>
                <w:spacing w:val="6"/>
              </w:rPr>
              <w:t>由负责药品监督管理的部门责令改正</w:t>
            </w:r>
            <w:r>
              <w:rPr>
                <w:spacing w:val="15"/>
                <w:w w:val="101"/>
              </w:rPr>
              <w:t xml:space="preserve"> </w:t>
            </w:r>
            <w:r>
              <w:rPr>
                <w:spacing w:val="6"/>
              </w:rPr>
              <w:t>，没收违法生产经营使用的医疗器械；违法生产经营使用的医疗器械货值金额不足 1万元的，并处2万元以上5万元以下罚</w:t>
            </w:r>
            <w:r>
              <w:rPr>
                <w:spacing w:val="5"/>
              </w:rPr>
              <w:t>款；货值金额1万元以上的，并处货值金额5倍以上20倍以下罚</w:t>
            </w:r>
            <w:r>
              <w:t xml:space="preserve"> </w:t>
            </w:r>
            <w:r>
              <w:rPr>
                <w:spacing w:val="6"/>
              </w:rPr>
              <w:t>款；情节严重的，责令停产停业，直至由原发证部门吊销医疗器械注册证、医疗器械生产许可证</w:t>
            </w:r>
            <w:r>
              <w:rPr>
                <w:spacing w:val="14"/>
                <w:w w:val="102"/>
              </w:rPr>
              <w:t xml:space="preserve"> </w:t>
            </w:r>
            <w:r>
              <w:rPr>
                <w:spacing w:val="6"/>
              </w:rPr>
              <w:t>、医疗器械经营许可证</w:t>
            </w:r>
            <w:r>
              <w:rPr>
                <w:spacing w:val="15"/>
                <w:w w:val="101"/>
              </w:rPr>
              <w:t xml:space="preserve"> </w:t>
            </w:r>
            <w:r>
              <w:rPr>
                <w:spacing w:val="6"/>
              </w:rPr>
              <w:t>，对违法单位的法定代表人</w:t>
            </w:r>
            <w:r>
              <w:rPr>
                <w:spacing w:val="14"/>
              </w:rPr>
              <w:t xml:space="preserve"> </w:t>
            </w:r>
            <w:r>
              <w:rPr>
                <w:spacing w:val="6"/>
              </w:rPr>
              <w:t>、主要负责人、直接负责的主管人员和其他责任人员，没收违法行为发生期间自本单位所获收入</w:t>
            </w:r>
            <w:r>
              <w:rPr>
                <w:spacing w:val="15"/>
                <w:w w:val="102"/>
              </w:rPr>
              <w:t xml:space="preserve"> </w:t>
            </w:r>
            <w:r>
              <w:rPr>
                <w:spacing w:val="5"/>
              </w:rPr>
              <w:t>，并处所获收入30%以上3倍以下罚款，10</w:t>
            </w:r>
            <w:r>
              <w:t xml:space="preserve"> </w:t>
            </w:r>
            <w:r>
              <w:rPr>
                <w:spacing w:val="6"/>
              </w:rPr>
              <w:t>年内禁止其从事医疗器械生产经营活动</w:t>
            </w:r>
            <w:r>
              <w:rPr>
                <w:spacing w:val="-6"/>
              </w:rPr>
              <w:t>：（</w:t>
            </w:r>
            <w:r>
              <w:rPr>
                <w:spacing w:val="-8"/>
              </w:rPr>
              <w:t xml:space="preserve"> </w:t>
            </w:r>
            <w:r>
              <w:rPr>
                <w:spacing w:val="6"/>
              </w:rPr>
              <w:t>六）进口过期、失效、淘汰等已使用过的医</w:t>
            </w:r>
            <w:r>
              <w:rPr>
                <w:spacing w:val="5"/>
              </w:rPr>
              <w:t>疗器械。</w:t>
            </w:r>
          </w:p>
        </w:tc>
        <w:tc>
          <w:tcPr>
            <w:tcW w:w="371" w:type="dxa"/>
            <w:vAlign w:val="top"/>
          </w:tcPr>
          <w:p w14:paraId="5FAD8EDA">
            <w:pPr>
              <w:rPr>
                <w:rFonts w:ascii="Arial"/>
                <w:sz w:val="21"/>
              </w:rPr>
            </w:pPr>
          </w:p>
        </w:tc>
      </w:tr>
      <w:tr w14:paraId="5885E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616" w:type="dxa"/>
            <w:vAlign w:val="top"/>
          </w:tcPr>
          <w:p w14:paraId="31404656">
            <w:pPr>
              <w:spacing w:line="263" w:lineRule="auto"/>
              <w:rPr>
                <w:rFonts w:ascii="Arial"/>
                <w:sz w:val="21"/>
              </w:rPr>
            </w:pPr>
          </w:p>
          <w:p w14:paraId="732CEA91">
            <w:pPr>
              <w:pStyle w:val="6"/>
              <w:spacing w:before="26" w:line="108" w:lineRule="exact"/>
              <w:ind w:left="227"/>
            </w:pPr>
            <w:r>
              <w:rPr>
                <w:position w:val="1"/>
              </w:rPr>
              <w:t>1027</w:t>
            </w:r>
          </w:p>
        </w:tc>
        <w:tc>
          <w:tcPr>
            <w:tcW w:w="1682" w:type="dxa"/>
            <w:vAlign w:val="top"/>
          </w:tcPr>
          <w:p w14:paraId="6788399A">
            <w:pPr>
              <w:pStyle w:val="6"/>
              <w:spacing w:before="120" w:line="264" w:lineRule="auto"/>
              <w:ind w:left="16" w:right="493"/>
            </w:pPr>
            <w:r>
              <w:rPr>
                <w:spacing w:val="5"/>
              </w:rPr>
              <w:t>对生产条件发生变化</w:t>
            </w:r>
            <w:r>
              <w:rPr>
                <w:spacing w:val="14"/>
                <w:w w:val="101"/>
              </w:rPr>
              <w:t xml:space="preserve"> </w:t>
            </w:r>
            <w:r>
              <w:rPr>
                <w:spacing w:val="5"/>
              </w:rPr>
              <w:t>、不再符</w:t>
            </w:r>
            <w:r>
              <w:t xml:space="preserve"> </w:t>
            </w:r>
            <w:r>
              <w:rPr>
                <w:spacing w:val="5"/>
              </w:rPr>
              <w:t>合医疗器械质量管理体系要</w:t>
            </w:r>
          </w:p>
          <w:p w14:paraId="1F206568">
            <w:pPr>
              <w:pStyle w:val="6"/>
              <w:spacing w:line="263" w:lineRule="auto"/>
              <w:ind w:left="13" w:right="555" w:firstLine="6"/>
            </w:pPr>
            <w:r>
              <w:rPr>
                <w:spacing w:val="4"/>
              </w:rPr>
              <w:t>求，未依照本条例规定整改、</w:t>
            </w:r>
            <w:r>
              <w:rPr>
                <w:spacing w:val="3"/>
              </w:rPr>
              <w:t xml:space="preserve"> </w:t>
            </w:r>
            <w:r>
              <w:rPr>
                <w:spacing w:val="6"/>
              </w:rPr>
              <w:t>停止生产、报告的处罚</w:t>
            </w:r>
          </w:p>
        </w:tc>
        <w:tc>
          <w:tcPr>
            <w:tcW w:w="536" w:type="dxa"/>
            <w:vAlign w:val="top"/>
          </w:tcPr>
          <w:p w14:paraId="4BA82203">
            <w:pPr>
              <w:spacing w:line="263" w:lineRule="auto"/>
              <w:rPr>
                <w:rFonts w:ascii="Arial"/>
                <w:sz w:val="21"/>
              </w:rPr>
            </w:pPr>
          </w:p>
          <w:p w14:paraId="52ABF8A3">
            <w:pPr>
              <w:pStyle w:val="6"/>
              <w:spacing w:before="26" w:line="229" w:lineRule="auto"/>
              <w:ind w:left="95"/>
            </w:pPr>
            <w:r>
              <w:rPr>
                <w:spacing w:val="5"/>
              </w:rPr>
              <w:t>行政处罚</w:t>
            </w:r>
          </w:p>
        </w:tc>
        <w:tc>
          <w:tcPr>
            <w:tcW w:w="879" w:type="dxa"/>
            <w:vAlign w:val="top"/>
          </w:tcPr>
          <w:p w14:paraId="65C3B8A4">
            <w:pPr>
              <w:pStyle w:val="6"/>
              <w:spacing w:before="178" w:line="231" w:lineRule="auto"/>
              <w:ind w:left="185"/>
            </w:pPr>
            <w:r>
              <w:rPr>
                <w:spacing w:val="4"/>
              </w:rPr>
              <w:t>药品监督管理</w:t>
            </w:r>
          </w:p>
          <w:p w14:paraId="0BAFF907">
            <w:pPr>
              <w:pStyle w:val="6"/>
              <w:spacing w:before="12" w:line="230" w:lineRule="auto"/>
              <w:ind w:left="180"/>
            </w:pPr>
            <w:r>
              <w:rPr>
                <w:spacing w:val="4"/>
              </w:rPr>
              <w:t>部门（省级、</w:t>
            </w:r>
          </w:p>
          <w:p w14:paraId="69955780">
            <w:pPr>
              <w:pStyle w:val="6"/>
              <w:spacing w:before="14" w:line="231" w:lineRule="auto"/>
              <w:ind w:left="184"/>
            </w:pPr>
            <w:r>
              <w:rPr>
                <w:spacing w:val="4"/>
              </w:rPr>
              <w:t>市级、县级）</w:t>
            </w:r>
          </w:p>
        </w:tc>
        <w:tc>
          <w:tcPr>
            <w:tcW w:w="1259" w:type="dxa"/>
            <w:vAlign w:val="top"/>
          </w:tcPr>
          <w:p w14:paraId="12C5C67D">
            <w:pPr>
              <w:pStyle w:val="6"/>
              <w:spacing w:before="235" w:line="228" w:lineRule="auto"/>
              <w:ind w:left="28"/>
            </w:pPr>
            <w:r>
              <w:rPr>
                <w:spacing w:val="5"/>
              </w:rPr>
              <w:t>省抽检中心／市、县级市场监督</w:t>
            </w:r>
          </w:p>
          <w:p w14:paraId="111B1C69">
            <w:pPr>
              <w:pStyle w:val="6"/>
              <w:spacing w:before="14" w:line="231" w:lineRule="auto"/>
              <w:ind w:left="328"/>
            </w:pPr>
            <w:r>
              <w:rPr>
                <w:spacing w:val="5"/>
              </w:rPr>
              <w:t>管理局办案机构</w:t>
            </w:r>
          </w:p>
        </w:tc>
        <w:tc>
          <w:tcPr>
            <w:tcW w:w="10978" w:type="dxa"/>
            <w:vAlign w:val="top"/>
          </w:tcPr>
          <w:p w14:paraId="52FB1793">
            <w:pPr>
              <w:pStyle w:val="6"/>
              <w:spacing w:before="178" w:line="229" w:lineRule="auto"/>
              <w:ind w:left="104"/>
            </w:pPr>
            <w:r>
              <w:rPr>
                <w:spacing w:val="6"/>
              </w:rPr>
              <w:t>《医疗器械监督管理条例 》第八十八条：有下列情形之一的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，处1万元以上5万元以下罚款；拒不改正的，处5万元以上10万元以下罚款；情节严重的，责令停产停业，直</w:t>
            </w:r>
            <w:r>
              <w:rPr>
                <w:spacing w:val="5"/>
              </w:rPr>
              <w:t>至由原发证部门吊销医疗器械生产许可证、医疗器械经营许可证</w:t>
            </w:r>
            <w:r>
              <w:rPr>
                <w:spacing w:val="15"/>
                <w:w w:val="101"/>
              </w:rPr>
              <w:t xml:space="preserve"> </w:t>
            </w:r>
            <w:r>
              <w:rPr>
                <w:spacing w:val="5"/>
              </w:rPr>
              <w:t>，对违法</w:t>
            </w:r>
          </w:p>
          <w:p w14:paraId="57CCD9D3">
            <w:pPr>
              <w:pStyle w:val="6"/>
              <w:spacing w:before="13" w:line="263" w:lineRule="auto"/>
              <w:ind w:left="23" w:right="3825" w:hanging="3"/>
            </w:pPr>
            <w:r>
              <w:rPr>
                <w:spacing w:val="6"/>
              </w:rPr>
              <w:t>单位的法定代表人</w:t>
            </w:r>
            <w:r>
              <w:rPr>
                <w:spacing w:val="14"/>
                <w:w w:val="101"/>
              </w:rPr>
              <w:t xml:space="preserve"> </w:t>
            </w:r>
            <w:r>
              <w:rPr>
                <w:spacing w:val="6"/>
              </w:rPr>
              <w:t>、主要负责人、直接负责的主管人员和其他责任人员，没收违法行为发生期间自本单位所获收入</w:t>
            </w:r>
            <w:r>
              <w:rPr>
                <w:spacing w:val="15"/>
                <w:w w:val="101"/>
              </w:rPr>
              <w:t xml:space="preserve"> </w:t>
            </w:r>
            <w:r>
              <w:rPr>
                <w:spacing w:val="6"/>
              </w:rPr>
              <w:t>，并处所获收入30%以上2倍以下罚款，5年</w:t>
            </w:r>
            <w:r>
              <w:rPr>
                <w:spacing w:val="5"/>
              </w:rPr>
              <w:t>内禁止其从事医疗器械生产经</w:t>
            </w:r>
            <w:r>
              <w:t xml:space="preserve"> </w:t>
            </w:r>
            <w:r>
              <w:rPr>
                <w:spacing w:val="5"/>
              </w:rPr>
              <w:t>营活动</w:t>
            </w:r>
            <w:r>
              <w:rPr>
                <w:spacing w:val="-6"/>
              </w:rPr>
              <w:t xml:space="preserve">：（ </w:t>
            </w:r>
            <w:r>
              <w:rPr>
                <w:spacing w:val="5"/>
              </w:rPr>
              <w:t>一</w:t>
            </w:r>
            <w:r>
              <w:rPr>
                <w:spacing w:val="-16"/>
              </w:rPr>
              <w:t xml:space="preserve"> </w:t>
            </w:r>
            <w:r>
              <w:rPr>
                <w:spacing w:val="5"/>
              </w:rPr>
              <w:t>）生产条件发生变化</w:t>
            </w:r>
            <w:r>
              <w:rPr>
                <w:spacing w:val="14"/>
                <w:w w:val="102"/>
              </w:rPr>
              <w:t xml:space="preserve"> </w:t>
            </w:r>
            <w:r>
              <w:rPr>
                <w:spacing w:val="5"/>
              </w:rPr>
              <w:t>、不再符合医疗器械质量管理体系要求</w:t>
            </w:r>
            <w:r>
              <w:rPr>
                <w:spacing w:val="15"/>
                <w:w w:val="101"/>
              </w:rPr>
              <w:t xml:space="preserve"> </w:t>
            </w:r>
            <w:r>
              <w:rPr>
                <w:spacing w:val="5"/>
              </w:rPr>
              <w:t>，未依照本</w:t>
            </w:r>
            <w:r>
              <w:rPr>
                <w:spacing w:val="4"/>
              </w:rPr>
              <w:t>条例规定整改</w:t>
            </w:r>
            <w:r>
              <w:rPr>
                <w:spacing w:val="14"/>
              </w:rPr>
              <w:t xml:space="preserve"> </w:t>
            </w:r>
            <w:r>
              <w:rPr>
                <w:spacing w:val="4"/>
              </w:rPr>
              <w:t>、停止生产、报告。</w:t>
            </w:r>
          </w:p>
        </w:tc>
        <w:tc>
          <w:tcPr>
            <w:tcW w:w="371" w:type="dxa"/>
            <w:vAlign w:val="top"/>
          </w:tcPr>
          <w:p w14:paraId="30C01AC9">
            <w:pPr>
              <w:rPr>
                <w:rFonts w:ascii="Arial"/>
                <w:sz w:val="21"/>
              </w:rPr>
            </w:pPr>
          </w:p>
        </w:tc>
      </w:tr>
      <w:tr w14:paraId="318B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1341B643">
            <w:pPr>
              <w:pStyle w:val="6"/>
              <w:spacing w:before="208" w:line="108" w:lineRule="exact"/>
              <w:ind w:left="227"/>
            </w:pPr>
            <w:r>
              <w:rPr>
                <w:position w:val="1"/>
              </w:rPr>
              <w:t>1028</w:t>
            </w:r>
          </w:p>
        </w:tc>
        <w:tc>
          <w:tcPr>
            <w:tcW w:w="1682" w:type="dxa"/>
            <w:vAlign w:val="top"/>
          </w:tcPr>
          <w:p w14:paraId="0FBC9A44">
            <w:pPr>
              <w:pStyle w:val="6"/>
              <w:spacing w:before="151" w:line="263" w:lineRule="auto"/>
              <w:ind w:left="16" w:right="18"/>
            </w:pPr>
            <w:r>
              <w:rPr>
                <w:spacing w:val="6"/>
              </w:rPr>
              <w:t>对生产、经营说明书、标签不符合本条例规</w:t>
            </w:r>
            <w:r>
              <w:t xml:space="preserve"> </w:t>
            </w:r>
            <w:r>
              <w:rPr>
                <w:spacing w:val="5"/>
              </w:rPr>
              <w:t>定的医疗器械的处罚</w:t>
            </w:r>
          </w:p>
        </w:tc>
        <w:tc>
          <w:tcPr>
            <w:tcW w:w="536" w:type="dxa"/>
            <w:vAlign w:val="top"/>
          </w:tcPr>
          <w:p w14:paraId="1E86DC35">
            <w:pPr>
              <w:pStyle w:val="6"/>
              <w:spacing w:before="208" w:line="229" w:lineRule="auto"/>
              <w:ind w:left="95"/>
            </w:pPr>
            <w:r>
              <w:rPr>
                <w:spacing w:val="5"/>
              </w:rPr>
              <w:t>行政处罚</w:t>
            </w:r>
          </w:p>
        </w:tc>
        <w:tc>
          <w:tcPr>
            <w:tcW w:w="879" w:type="dxa"/>
            <w:vAlign w:val="top"/>
          </w:tcPr>
          <w:p w14:paraId="4C6DAF56">
            <w:pPr>
              <w:pStyle w:val="6"/>
              <w:spacing w:before="95" w:line="231" w:lineRule="auto"/>
              <w:ind w:left="185"/>
            </w:pPr>
            <w:r>
              <w:rPr>
                <w:spacing w:val="4"/>
              </w:rPr>
              <w:t>药品监督管理</w:t>
            </w:r>
          </w:p>
          <w:p w14:paraId="5C87CC7D">
            <w:pPr>
              <w:pStyle w:val="6"/>
              <w:spacing w:before="12" w:line="230" w:lineRule="auto"/>
              <w:ind w:left="180"/>
            </w:pPr>
            <w:r>
              <w:rPr>
                <w:spacing w:val="4"/>
              </w:rPr>
              <w:t>部门（省级、</w:t>
            </w:r>
          </w:p>
          <w:p w14:paraId="447961AC">
            <w:pPr>
              <w:pStyle w:val="6"/>
              <w:spacing w:before="14" w:line="231" w:lineRule="auto"/>
              <w:ind w:left="184"/>
            </w:pPr>
            <w:r>
              <w:rPr>
                <w:spacing w:val="4"/>
              </w:rPr>
              <w:t>市级、县级）</w:t>
            </w:r>
          </w:p>
        </w:tc>
        <w:tc>
          <w:tcPr>
            <w:tcW w:w="1259" w:type="dxa"/>
            <w:vAlign w:val="top"/>
          </w:tcPr>
          <w:p w14:paraId="39E04752">
            <w:pPr>
              <w:pStyle w:val="6"/>
              <w:spacing w:before="152" w:line="228" w:lineRule="auto"/>
              <w:ind w:left="28"/>
            </w:pPr>
            <w:r>
              <w:rPr>
                <w:spacing w:val="5"/>
              </w:rPr>
              <w:t>省抽检中心／市、县级市场监督</w:t>
            </w:r>
          </w:p>
          <w:p w14:paraId="629F711A">
            <w:pPr>
              <w:pStyle w:val="6"/>
              <w:spacing w:before="14" w:line="231" w:lineRule="auto"/>
              <w:ind w:left="328"/>
            </w:pPr>
            <w:r>
              <w:rPr>
                <w:spacing w:val="5"/>
              </w:rPr>
              <w:t>管理局办案机构</w:t>
            </w:r>
          </w:p>
        </w:tc>
        <w:tc>
          <w:tcPr>
            <w:tcW w:w="10978" w:type="dxa"/>
            <w:vAlign w:val="top"/>
          </w:tcPr>
          <w:p w14:paraId="584D6838">
            <w:pPr>
              <w:pStyle w:val="6"/>
              <w:spacing w:before="152" w:line="262" w:lineRule="auto"/>
              <w:ind w:left="20" w:right="67" w:firstLine="83"/>
            </w:pPr>
            <w:r>
              <w:rPr>
                <w:spacing w:val="6"/>
              </w:rPr>
              <w:t>《医疗器械监督管理条例 》第八十八条：有下列情形之一的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，处1万元以上5万元以下罚款；拒不改正的，处5万元以上10万元以下罚款；情节严重的，责令停产停业，直</w:t>
            </w:r>
            <w:r>
              <w:rPr>
                <w:spacing w:val="5"/>
              </w:rPr>
              <w:t>至由原发证部门吊销医疗器械生产许可证、医疗器械经营许可证</w:t>
            </w:r>
            <w:r>
              <w:rPr>
                <w:spacing w:val="15"/>
                <w:w w:val="101"/>
              </w:rPr>
              <w:t xml:space="preserve"> </w:t>
            </w:r>
            <w:r>
              <w:rPr>
                <w:spacing w:val="5"/>
              </w:rPr>
              <w:t>，对违法</w:t>
            </w:r>
            <w:r>
              <w:t xml:space="preserve"> </w:t>
            </w:r>
            <w:r>
              <w:rPr>
                <w:spacing w:val="6"/>
              </w:rPr>
              <w:t>单位的法定代表人</w:t>
            </w:r>
            <w:r>
              <w:rPr>
                <w:spacing w:val="15"/>
                <w:w w:val="101"/>
              </w:rPr>
              <w:t xml:space="preserve"> </w:t>
            </w:r>
            <w:r>
              <w:rPr>
                <w:spacing w:val="6"/>
              </w:rPr>
              <w:t>、主要负责人、直接负责的主管人员和其他责任人员，没收违法行为发生期间自本单位所获收入</w:t>
            </w:r>
            <w:r>
              <w:rPr>
                <w:spacing w:val="15"/>
                <w:w w:val="101"/>
              </w:rPr>
              <w:t xml:space="preserve"> </w:t>
            </w:r>
            <w:r>
              <w:rPr>
                <w:spacing w:val="6"/>
              </w:rPr>
              <w:t>，并处所获收入30%以上2倍以下罚款，5年内禁止</w:t>
            </w:r>
            <w:r>
              <w:rPr>
                <w:spacing w:val="5"/>
              </w:rPr>
              <w:t>其从事医疗器械生产经营活动</w:t>
            </w:r>
            <w:r>
              <w:rPr>
                <w:spacing w:val="-6"/>
              </w:rPr>
              <w:t>：（</w:t>
            </w:r>
            <w:r>
              <w:rPr>
                <w:spacing w:val="-8"/>
              </w:rPr>
              <w:t xml:space="preserve"> </w:t>
            </w:r>
            <w:r>
              <w:rPr>
                <w:spacing w:val="5"/>
              </w:rPr>
              <w:t>二</w:t>
            </w:r>
            <w:r>
              <w:rPr>
                <w:spacing w:val="-16"/>
              </w:rPr>
              <w:t xml:space="preserve"> </w:t>
            </w:r>
            <w:r>
              <w:rPr>
                <w:spacing w:val="5"/>
              </w:rPr>
              <w:t>）生产、经营说明书、标签不符合本条例规定的医疗器械。</w:t>
            </w:r>
          </w:p>
        </w:tc>
        <w:tc>
          <w:tcPr>
            <w:tcW w:w="371" w:type="dxa"/>
            <w:vAlign w:val="top"/>
          </w:tcPr>
          <w:p w14:paraId="4EEB349E">
            <w:pPr>
              <w:rPr>
                <w:rFonts w:ascii="Arial"/>
                <w:sz w:val="21"/>
              </w:rPr>
            </w:pPr>
          </w:p>
        </w:tc>
      </w:tr>
      <w:tr w14:paraId="0A99C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16" w:type="dxa"/>
            <w:vAlign w:val="top"/>
          </w:tcPr>
          <w:p w14:paraId="1EA92924">
            <w:pPr>
              <w:pStyle w:val="6"/>
              <w:spacing w:before="190" w:line="108" w:lineRule="exact"/>
              <w:ind w:left="227"/>
            </w:pPr>
            <w:r>
              <w:rPr>
                <w:position w:val="1"/>
              </w:rPr>
              <w:t>1029</w:t>
            </w:r>
          </w:p>
        </w:tc>
        <w:tc>
          <w:tcPr>
            <w:tcW w:w="1682" w:type="dxa"/>
            <w:vAlign w:val="top"/>
          </w:tcPr>
          <w:p w14:paraId="0C6106BF">
            <w:pPr>
              <w:pStyle w:val="6"/>
              <w:spacing w:before="134" w:line="262" w:lineRule="auto"/>
              <w:ind w:left="16" w:right="18"/>
            </w:pPr>
            <w:r>
              <w:rPr>
                <w:spacing w:val="6"/>
              </w:rPr>
              <w:t>对未按照医疗器械说明书和标签标示要求运</w:t>
            </w:r>
            <w:r>
              <w:t xml:space="preserve"> </w:t>
            </w:r>
            <w:r>
              <w:rPr>
                <w:spacing w:val="4"/>
              </w:rPr>
              <w:t>输</w:t>
            </w:r>
            <w:r>
              <w:rPr>
                <w:spacing w:val="23"/>
                <w:w w:val="101"/>
              </w:rPr>
              <w:t xml:space="preserve"> </w:t>
            </w:r>
            <w:r>
              <w:rPr>
                <w:spacing w:val="4"/>
              </w:rPr>
              <w:t>、贮存医疗器械的处罚</w:t>
            </w:r>
          </w:p>
        </w:tc>
        <w:tc>
          <w:tcPr>
            <w:tcW w:w="536" w:type="dxa"/>
            <w:vAlign w:val="top"/>
          </w:tcPr>
          <w:p w14:paraId="43D0E302">
            <w:pPr>
              <w:pStyle w:val="6"/>
              <w:spacing w:before="190" w:line="229" w:lineRule="auto"/>
              <w:ind w:left="95"/>
            </w:pPr>
            <w:r>
              <w:rPr>
                <w:spacing w:val="5"/>
              </w:rPr>
              <w:t>行政处罚</w:t>
            </w:r>
          </w:p>
        </w:tc>
        <w:tc>
          <w:tcPr>
            <w:tcW w:w="879" w:type="dxa"/>
            <w:vAlign w:val="top"/>
          </w:tcPr>
          <w:p w14:paraId="66FAD976">
            <w:pPr>
              <w:pStyle w:val="6"/>
              <w:spacing w:before="76" w:line="231" w:lineRule="auto"/>
              <w:ind w:left="185"/>
            </w:pPr>
            <w:r>
              <w:rPr>
                <w:spacing w:val="4"/>
              </w:rPr>
              <w:t>药品监督管理</w:t>
            </w:r>
          </w:p>
          <w:p w14:paraId="224A23A4">
            <w:pPr>
              <w:pStyle w:val="6"/>
              <w:spacing w:before="13" w:line="230" w:lineRule="auto"/>
              <w:ind w:left="180"/>
            </w:pPr>
            <w:r>
              <w:rPr>
                <w:spacing w:val="4"/>
              </w:rPr>
              <w:t>部门（省级、</w:t>
            </w:r>
          </w:p>
          <w:p w14:paraId="1DAD3139">
            <w:pPr>
              <w:pStyle w:val="6"/>
              <w:spacing w:before="14" w:line="231" w:lineRule="auto"/>
              <w:ind w:left="184"/>
            </w:pPr>
            <w:r>
              <w:rPr>
                <w:spacing w:val="4"/>
              </w:rPr>
              <w:t>市级、县级）</w:t>
            </w:r>
          </w:p>
        </w:tc>
        <w:tc>
          <w:tcPr>
            <w:tcW w:w="1259" w:type="dxa"/>
            <w:vAlign w:val="top"/>
          </w:tcPr>
          <w:p w14:paraId="00E25B83">
            <w:pPr>
              <w:pStyle w:val="6"/>
              <w:spacing w:before="134" w:line="228" w:lineRule="auto"/>
              <w:ind w:left="28"/>
            </w:pPr>
            <w:r>
              <w:rPr>
                <w:spacing w:val="5"/>
              </w:rPr>
              <w:t>省抽检中心／市、县级市场监督</w:t>
            </w:r>
          </w:p>
          <w:p w14:paraId="5160BC91">
            <w:pPr>
              <w:pStyle w:val="6"/>
              <w:spacing w:before="14" w:line="231" w:lineRule="auto"/>
              <w:ind w:left="328"/>
            </w:pPr>
            <w:r>
              <w:rPr>
                <w:spacing w:val="5"/>
              </w:rPr>
              <w:t>管理局办案机构</w:t>
            </w:r>
          </w:p>
        </w:tc>
        <w:tc>
          <w:tcPr>
            <w:tcW w:w="10978" w:type="dxa"/>
            <w:vAlign w:val="top"/>
          </w:tcPr>
          <w:p w14:paraId="755846D7">
            <w:pPr>
              <w:pStyle w:val="6"/>
              <w:spacing w:before="134" w:line="262" w:lineRule="auto"/>
              <w:ind w:left="20" w:right="67" w:firstLine="83"/>
            </w:pPr>
            <w:r>
              <w:rPr>
                <w:spacing w:val="6"/>
              </w:rPr>
              <w:t>《医疗器械监督管理条例 》第八十八条：有下列情形之一的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，处1万元以上5万元以下罚款；拒不改正的，处5万元以上10万元以下罚款；情节严重的，责令停产停业，直</w:t>
            </w:r>
            <w:r>
              <w:rPr>
                <w:spacing w:val="5"/>
              </w:rPr>
              <w:t>至由原发证部门吊销医疗器械生产许可证、医疗器械经营许可证</w:t>
            </w:r>
            <w:r>
              <w:rPr>
                <w:spacing w:val="15"/>
                <w:w w:val="101"/>
              </w:rPr>
              <w:t xml:space="preserve"> </w:t>
            </w:r>
            <w:r>
              <w:rPr>
                <w:spacing w:val="5"/>
              </w:rPr>
              <w:t>，对违法</w:t>
            </w:r>
            <w:r>
              <w:t xml:space="preserve"> </w:t>
            </w:r>
            <w:r>
              <w:rPr>
                <w:spacing w:val="6"/>
              </w:rPr>
              <w:t>单位的法定代表人</w:t>
            </w:r>
            <w:r>
              <w:rPr>
                <w:spacing w:val="15"/>
                <w:w w:val="101"/>
              </w:rPr>
              <w:t xml:space="preserve"> </w:t>
            </w:r>
            <w:r>
              <w:rPr>
                <w:spacing w:val="6"/>
              </w:rPr>
              <w:t>、主要负责人、直接负责的主管人员和其他责任人员，没收违法行为发生期间自本单位所获收入</w:t>
            </w:r>
            <w:r>
              <w:rPr>
                <w:spacing w:val="15"/>
                <w:w w:val="102"/>
              </w:rPr>
              <w:t xml:space="preserve"> </w:t>
            </w:r>
            <w:r>
              <w:rPr>
                <w:spacing w:val="6"/>
              </w:rPr>
              <w:t>，并处所获收入30%以上2倍以下罚款，5年内禁止其从事医疗器械生产经营活动</w:t>
            </w:r>
            <w:r>
              <w:rPr>
                <w:spacing w:val="-6"/>
              </w:rPr>
              <w:t xml:space="preserve">：（ </w:t>
            </w:r>
            <w:r>
              <w:rPr>
                <w:spacing w:val="6"/>
              </w:rPr>
              <w:t>三</w:t>
            </w:r>
            <w:r>
              <w:rPr>
                <w:spacing w:val="5"/>
              </w:rPr>
              <w:t>）未按照医疗器械说明书和标签标示要求运输</w:t>
            </w:r>
            <w:r>
              <w:rPr>
                <w:spacing w:val="14"/>
              </w:rPr>
              <w:t xml:space="preserve"> </w:t>
            </w:r>
            <w:r>
              <w:rPr>
                <w:spacing w:val="5"/>
              </w:rPr>
              <w:t>、贮存医疗器械。</w:t>
            </w:r>
          </w:p>
        </w:tc>
        <w:tc>
          <w:tcPr>
            <w:tcW w:w="371" w:type="dxa"/>
            <w:vAlign w:val="top"/>
          </w:tcPr>
          <w:p w14:paraId="5BB0A429">
            <w:pPr>
              <w:rPr>
                <w:rFonts w:ascii="Arial"/>
                <w:sz w:val="21"/>
              </w:rPr>
            </w:pPr>
          </w:p>
        </w:tc>
      </w:tr>
      <w:tr w14:paraId="74900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78F9A40">
            <w:pPr>
              <w:pStyle w:val="6"/>
              <w:spacing w:before="146" w:line="108" w:lineRule="exact"/>
              <w:ind w:left="227"/>
            </w:pPr>
            <w:r>
              <w:rPr>
                <w:position w:val="1"/>
              </w:rPr>
              <w:t>1030</w:t>
            </w:r>
          </w:p>
        </w:tc>
        <w:tc>
          <w:tcPr>
            <w:tcW w:w="1682" w:type="dxa"/>
            <w:vAlign w:val="top"/>
          </w:tcPr>
          <w:p w14:paraId="6D61C6B1">
            <w:pPr>
              <w:pStyle w:val="6"/>
              <w:spacing w:before="89" w:line="262" w:lineRule="auto"/>
              <w:ind w:left="16" w:right="18"/>
            </w:pPr>
            <w:r>
              <w:rPr>
                <w:spacing w:val="6"/>
              </w:rPr>
              <w:t>对转让过期、失效、淘汰或者检验不合格的</w:t>
            </w:r>
            <w:r>
              <w:t xml:space="preserve"> </w:t>
            </w:r>
            <w:r>
              <w:rPr>
                <w:spacing w:val="5"/>
              </w:rPr>
              <w:t>在用医疗器械的处罚</w:t>
            </w:r>
          </w:p>
        </w:tc>
        <w:tc>
          <w:tcPr>
            <w:tcW w:w="536" w:type="dxa"/>
            <w:vAlign w:val="top"/>
          </w:tcPr>
          <w:p w14:paraId="3F983A9E">
            <w:pPr>
              <w:pStyle w:val="6"/>
              <w:spacing w:before="146" w:line="229" w:lineRule="auto"/>
              <w:ind w:left="95"/>
            </w:pPr>
            <w:r>
              <w:rPr>
                <w:spacing w:val="5"/>
              </w:rPr>
              <w:t>行政处罚</w:t>
            </w:r>
          </w:p>
        </w:tc>
        <w:tc>
          <w:tcPr>
            <w:tcW w:w="879" w:type="dxa"/>
            <w:vAlign w:val="top"/>
          </w:tcPr>
          <w:p w14:paraId="51DAFFD2">
            <w:pPr>
              <w:pStyle w:val="6"/>
              <w:spacing w:before="32" w:line="231" w:lineRule="auto"/>
              <w:ind w:left="185"/>
            </w:pPr>
            <w:r>
              <w:rPr>
                <w:spacing w:val="4"/>
              </w:rPr>
              <w:t>药品监督管理</w:t>
            </w:r>
          </w:p>
          <w:p w14:paraId="3364BF62">
            <w:pPr>
              <w:pStyle w:val="6"/>
              <w:spacing w:before="13" w:line="230" w:lineRule="auto"/>
              <w:ind w:left="180"/>
            </w:pPr>
            <w:r>
              <w:rPr>
                <w:spacing w:val="4"/>
              </w:rPr>
              <w:t>部门（省级、</w:t>
            </w:r>
          </w:p>
          <w:p w14:paraId="3528E805">
            <w:pPr>
              <w:pStyle w:val="6"/>
              <w:spacing w:before="14" w:line="215" w:lineRule="auto"/>
              <w:ind w:left="184"/>
            </w:pPr>
            <w:r>
              <w:rPr>
                <w:spacing w:val="4"/>
              </w:rPr>
              <w:t>市级、县级）</w:t>
            </w:r>
          </w:p>
        </w:tc>
        <w:tc>
          <w:tcPr>
            <w:tcW w:w="1259" w:type="dxa"/>
            <w:vAlign w:val="top"/>
          </w:tcPr>
          <w:p w14:paraId="3A5E7F97">
            <w:pPr>
              <w:pStyle w:val="6"/>
              <w:spacing w:before="90" w:line="228" w:lineRule="auto"/>
              <w:ind w:left="28"/>
            </w:pPr>
            <w:r>
              <w:rPr>
                <w:spacing w:val="5"/>
              </w:rPr>
              <w:t>省抽检中心／市、县级市场监督</w:t>
            </w:r>
          </w:p>
          <w:p w14:paraId="14DA28DC">
            <w:pPr>
              <w:pStyle w:val="6"/>
              <w:spacing w:before="14" w:line="231" w:lineRule="auto"/>
              <w:ind w:left="328"/>
            </w:pPr>
            <w:r>
              <w:rPr>
                <w:spacing w:val="5"/>
              </w:rPr>
              <w:t>管理局办案机构</w:t>
            </w:r>
          </w:p>
        </w:tc>
        <w:tc>
          <w:tcPr>
            <w:tcW w:w="10978" w:type="dxa"/>
            <w:vAlign w:val="top"/>
          </w:tcPr>
          <w:p w14:paraId="7D9A5A1A">
            <w:pPr>
              <w:pStyle w:val="6"/>
              <w:spacing w:before="90" w:line="261" w:lineRule="auto"/>
              <w:ind w:left="20" w:right="67" w:firstLine="83"/>
            </w:pPr>
            <w:r>
              <w:rPr>
                <w:spacing w:val="6"/>
              </w:rPr>
              <w:t>《医疗器械监督管理条例 》第八十八条：有下列情形之一的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，处1万元以上5万元以下罚款；拒不改正的，处5万元以上10万元以下罚款；情节严重的，责令停产停业，直</w:t>
            </w:r>
            <w:r>
              <w:rPr>
                <w:spacing w:val="5"/>
              </w:rPr>
              <w:t>至由原发证部门吊销医疗器械生产许可证、医疗器械经营许可证</w:t>
            </w:r>
            <w:r>
              <w:rPr>
                <w:spacing w:val="15"/>
                <w:w w:val="101"/>
              </w:rPr>
              <w:t xml:space="preserve"> </w:t>
            </w:r>
            <w:r>
              <w:rPr>
                <w:spacing w:val="5"/>
              </w:rPr>
              <w:t>，对违法</w:t>
            </w:r>
            <w:r>
              <w:t xml:space="preserve"> </w:t>
            </w:r>
            <w:r>
              <w:rPr>
                <w:spacing w:val="6"/>
              </w:rPr>
              <w:t>单位的法定代表人</w:t>
            </w:r>
            <w:r>
              <w:rPr>
                <w:spacing w:val="16"/>
              </w:rPr>
              <w:t xml:space="preserve"> </w:t>
            </w:r>
            <w:r>
              <w:rPr>
                <w:spacing w:val="6"/>
              </w:rPr>
              <w:t>、主要负责人、直接负责的主管人员和其他责任人员，没收违法行为发生期间自本单位所获收入</w:t>
            </w:r>
            <w:r>
              <w:rPr>
                <w:spacing w:val="15"/>
                <w:w w:val="101"/>
              </w:rPr>
              <w:t xml:space="preserve"> </w:t>
            </w:r>
            <w:r>
              <w:rPr>
                <w:spacing w:val="6"/>
              </w:rPr>
              <w:t>，并处所获收入30%以上2倍以</w:t>
            </w:r>
            <w:r>
              <w:rPr>
                <w:spacing w:val="5"/>
              </w:rPr>
              <w:t>下罚款，5年内禁止其从事医疗器械生产经营活动</w:t>
            </w:r>
            <w:r>
              <w:rPr>
                <w:spacing w:val="-6"/>
              </w:rPr>
              <w:t>：（</w:t>
            </w:r>
            <w:r>
              <w:rPr>
                <w:spacing w:val="-3"/>
              </w:rPr>
              <w:t xml:space="preserve"> </w:t>
            </w:r>
            <w:r>
              <w:rPr>
                <w:spacing w:val="5"/>
              </w:rPr>
              <w:t>四</w:t>
            </w:r>
            <w:r>
              <w:rPr>
                <w:spacing w:val="-16"/>
              </w:rPr>
              <w:t xml:space="preserve"> </w:t>
            </w:r>
            <w:r>
              <w:rPr>
                <w:spacing w:val="5"/>
              </w:rPr>
              <w:t>）转让过期、失效、淘汰或者检验不合格的在用医疗器械 。</w:t>
            </w:r>
          </w:p>
        </w:tc>
        <w:tc>
          <w:tcPr>
            <w:tcW w:w="371" w:type="dxa"/>
            <w:vAlign w:val="top"/>
          </w:tcPr>
          <w:p w14:paraId="6548513B">
            <w:pPr>
              <w:rPr>
                <w:rFonts w:ascii="Arial"/>
                <w:sz w:val="21"/>
              </w:rPr>
            </w:pPr>
          </w:p>
        </w:tc>
      </w:tr>
      <w:tr w14:paraId="21044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4F90C91">
            <w:pPr>
              <w:pStyle w:val="6"/>
              <w:spacing w:before="146" w:line="108" w:lineRule="exact"/>
              <w:ind w:left="227"/>
            </w:pPr>
            <w:r>
              <w:rPr>
                <w:position w:val="1"/>
              </w:rPr>
              <w:t>1031</w:t>
            </w:r>
          </w:p>
        </w:tc>
        <w:tc>
          <w:tcPr>
            <w:tcW w:w="1682" w:type="dxa"/>
            <w:vAlign w:val="top"/>
          </w:tcPr>
          <w:p w14:paraId="49A188D1">
            <w:pPr>
              <w:pStyle w:val="6"/>
              <w:spacing w:before="90" w:line="264" w:lineRule="auto"/>
              <w:ind w:left="18" w:right="18" w:hanging="1"/>
            </w:pPr>
            <w:r>
              <w:rPr>
                <w:spacing w:val="6"/>
              </w:rPr>
              <w:t>对未按照要求提交质量管理体系自查报告的</w:t>
            </w:r>
            <w:r>
              <w:t xml:space="preserve"> </w:t>
            </w:r>
            <w:r>
              <w:rPr>
                <w:spacing w:val="2"/>
              </w:rPr>
              <w:t>处罚</w:t>
            </w:r>
          </w:p>
        </w:tc>
        <w:tc>
          <w:tcPr>
            <w:tcW w:w="536" w:type="dxa"/>
            <w:vAlign w:val="top"/>
          </w:tcPr>
          <w:p w14:paraId="0CBE3439">
            <w:pPr>
              <w:pStyle w:val="6"/>
              <w:spacing w:before="147" w:line="229" w:lineRule="auto"/>
              <w:ind w:left="95"/>
            </w:pPr>
            <w:r>
              <w:rPr>
                <w:spacing w:val="5"/>
              </w:rPr>
              <w:t>行政处罚</w:t>
            </w:r>
          </w:p>
        </w:tc>
        <w:tc>
          <w:tcPr>
            <w:tcW w:w="879" w:type="dxa"/>
            <w:vAlign w:val="top"/>
          </w:tcPr>
          <w:p w14:paraId="04B382EB">
            <w:pPr>
              <w:pStyle w:val="6"/>
              <w:spacing w:before="34" w:line="231" w:lineRule="auto"/>
              <w:ind w:left="185"/>
            </w:pPr>
            <w:r>
              <w:rPr>
                <w:spacing w:val="4"/>
              </w:rPr>
              <w:t>药品监督管理</w:t>
            </w:r>
          </w:p>
          <w:p w14:paraId="14A95AB4">
            <w:pPr>
              <w:pStyle w:val="6"/>
              <w:spacing w:before="12" w:line="230" w:lineRule="auto"/>
              <w:ind w:left="180"/>
            </w:pPr>
            <w:r>
              <w:rPr>
                <w:spacing w:val="4"/>
              </w:rPr>
              <w:t>部门（省级、</w:t>
            </w:r>
          </w:p>
          <w:p w14:paraId="17FFD034">
            <w:pPr>
              <w:pStyle w:val="6"/>
              <w:spacing w:before="14" w:line="215" w:lineRule="auto"/>
              <w:ind w:left="184"/>
            </w:pPr>
            <w:r>
              <w:rPr>
                <w:spacing w:val="4"/>
              </w:rPr>
              <w:t>市级、县级）</w:t>
            </w:r>
          </w:p>
        </w:tc>
        <w:tc>
          <w:tcPr>
            <w:tcW w:w="1259" w:type="dxa"/>
            <w:vAlign w:val="top"/>
          </w:tcPr>
          <w:p w14:paraId="6AAF7BC5">
            <w:pPr>
              <w:pStyle w:val="6"/>
              <w:spacing w:before="90" w:line="228" w:lineRule="auto"/>
              <w:ind w:left="28"/>
            </w:pPr>
            <w:r>
              <w:rPr>
                <w:spacing w:val="5"/>
              </w:rPr>
              <w:t>省抽检中心／市、县级市场监督</w:t>
            </w:r>
          </w:p>
          <w:p w14:paraId="7E80AF20">
            <w:pPr>
              <w:pStyle w:val="6"/>
              <w:spacing w:before="14" w:line="231" w:lineRule="auto"/>
              <w:ind w:left="328"/>
            </w:pPr>
            <w:r>
              <w:rPr>
                <w:spacing w:val="5"/>
              </w:rPr>
              <w:t>管理局办案机构</w:t>
            </w:r>
          </w:p>
        </w:tc>
        <w:tc>
          <w:tcPr>
            <w:tcW w:w="10978" w:type="dxa"/>
            <w:vAlign w:val="top"/>
          </w:tcPr>
          <w:p w14:paraId="282812BA">
            <w:pPr>
              <w:pStyle w:val="6"/>
              <w:spacing w:before="89" w:line="264" w:lineRule="auto"/>
              <w:ind w:left="28" w:right="86" w:firstLine="75"/>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w:t>
            </w:r>
            <w:r>
              <w:rPr>
                <w:spacing w:val="5"/>
              </w:rPr>
              <w:t>停产停业，直至由原发证部门吊销医疗器械注册证</w:t>
            </w:r>
            <w:r>
              <w:rPr>
                <w:spacing w:val="14"/>
              </w:rPr>
              <w:t xml:space="preserve"> </w:t>
            </w:r>
            <w:r>
              <w:rPr>
                <w:spacing w:val="5"/>
              </w:rPr>
              <w:t>、医疗器械生产许可证 、</w:t>
            </w:r>
            <w:r>
              <w:t xml:space="preserve"> </w:t>
            </w:r>
            <w:r>
              <w:rPr>
                <w:spacing w:val="6"/>
              </w:rPr>
              <w:t>医疗器械经营许可证</w:t>
            </w:r>
            <w:r>
              <w:rPr>
                <w:spacing w:val="17"/>
              </w:rPr>
              <w:t xml:space="preserve"> </w:t>
            </w:r>
            <w:r>
              <w:rPr>
                <w:spacing w:val="6"/>
              </w:rPr>
              <w:t>，对违法单位的法定代表人</w:t>
            </w:r>
            <w:r>
              <w:rPr>
                <w:spacing w:val="14"/>
              </w:rPr>
              <w:t xml:space="preserve"> </w:t>
            </w:r>
            <w:r>
              <w:rPr>
                <w:spacing w:val="6"/>
              </w:rPr>
              <w:t>、主要负责人、直接负责的主管人员和其他责任</w:t>
            </w:r>
            <w:r>
              <w:rPr>
                <w:spacing w:val="5"/>
              </w:rPr>
              <w:t>人员处 1万元以上3万元以下罚款</w:t>
            </w:r>
            <w:r>
              <w:rPr>
                <w:spacing w:val="-6"/>
              </w:rPr>
              <w:t>：（</w:t>
            </w:r>
            <w:r>
              <w:rPr>
                <w:spacing w:val="-7"/>
              </w:rPr>
              <w:t xml:space="preserve"> </w:t>
            </w:r>
            <w:r>
              <w:rPr>
                <w:spacing w:val="5"/>
              </w:rPr>
              <w:t>一）未按照要求提交质量管理体系自查报告 。</w:t>
            </w:r>
          </w:p>
        </w:tc>
        <w:tc>
          <w:tcPr>
            <w:tcW w:w="371" w:type="dxa"/>
            <w:vAlign w:val="top"/>
          </w:tcPr>
          <w:p w14:paraId="314F3AAD">
            <w:pPr>
              <w:rPr>
                <w:rFonts w:ascii="Arial"/>
                <w:sz w:val="21"/>
              </w:rPr>
            </w:pPr>
          </w:p>
        </w:tc>
      </w:tr>
      <w:tr w14:paraId="05EF1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6" w:type="dxa"/>
            <w:vAlign w:val="top"/>
          </w:tcPr>
          <w:p w14:paraId="17FFCF52">
            <w:pPr>
              <w:spacing w:line="244" w:lineRule="auto"/>
              <w:rPr>
                <w:rFonts w:ascii="Arial"/>
                <w:sz w:val="21"/>
              </w:rPr>
            </w:pPr>
          </w:p>
          <w:p w14:paraId="665DCD74">
            <w:pPr>
              <w:pStyle w:val="6"/>
              <w:spacing w:before="26" w:line="108" w:lineRule="exact"/>
              <w:ind w:left="227"/>
            </w:pPr>
            <w:r>
              <w:rPr>
                <w:position w:val="1"/>
              </w:rPr>
              <w:t>1032</w:t>
            </w:r>
          </w:p>
        </w:tc>
        <w:tc>
          <w:tcPr>
            <w:tcW w:w="1682" w:type="dxa"/>
            <w:vAlign w:val="top"/>
          </w:tcPr>
          <w:p w14:paraId="1EBE475D">
            <w:pPr>
              <w:pStyle w:val="6"/>
              <w:spacing w:before="215" w:line="264" w:lineRule="auto"/>
              <w:ind w:left="22" w:right="18" w:hanging="5"/>
            </w:pPr>
            <w:r>
              <w:rPr>
                <w:spacing w:val="6"/>
              </w:rPr>
              <w:t>对从不具备合法资质的供货者购进医疗器械</w:t>
            </w:r>
            <w:r>
              <w:t xml:space="preserve"> </w:t>
            </w:r>
            <w:r>
              <w:rPr>
                <w:spacing w:val="2"/>
              </w:rPr>
              <w:t>的处罚</w:t>
            </w:r>
          </w:p>
        </w:tc>
        <w:tc>
          <w:tcPr>
            <w:tcW w:w="536" w:type="dxa"/>
            <w:vAlign w:val="top"/>
          </w:tcPr>
          <w:p w14:paraId="26FFC8EA">
            <w:pPr>
              <w:spacing w:line="244" w:lineRule="auto"/>
              <w:rPr>
                <w:rFonts w:ascii="Arial"/>
                <w:sz w:val="21"/>
              </w:rPr>
            </w:pPr>
          </w:p>
          <w:p w14:paraId="15373715">
            <w:pPr>
              <w:pStyle w:val="6"/>
              <w:spacing w:before="26" w:line="229" w:lineRule="auto"/>
              <w:ind w:left="95"/>
            </w:pPr>
            <w:r>
              <w:rPr>
                <w:spacing w:val="5"/>
              </w:rPr>
              <w:t>行政处罚</w:t>
            </w:r>
          </w:p>
        </w:tc>
        <w:tc>
          <w:tcPr>
            <w:tcW w:w="879" w:type="dxa"/>
            <w:vAlign w:val="top"/>
          </w:tcPr>
          <w:p w14:paraId="0384FAA0">
            <w:pPr>
              <w:pStyle w:val="6"/>
              <w:spacing w:before="158" w:line="231" w:lineRule="auto"/>
              <w:ind w:left="185"/>
            </w:pPr>
            <w:r>
              <w:rPr>
                <w:spacing w:val="4"/>
              </w:rPr>
              <w:t>药品监督管理</w:t>
            </w:r>
          </w:p>
          <w:p w14:paraId="66E40ACE">
            <w:pPr>
              <w:pStyle w:val="6"/>
              <w:spacing w:before="13" w:line="230" w:lineRule="auto"/>
              <w:ind w:left="180"/>
            </w:pPr>
            <w:r>
              <w:rPr>
                <w:spacing w:val="4"/>
              </w:rPr>
              <w:t>部门（省级、</w:t>
            </w:r>
          </w:p>
          <w:p w14:paraId="77F3AEAF">
            <w:pPr>
              <w:pStyle w:val="6"/>
              <w:spacing w:before="14" w:line="231" w:lineRule="auto"/>
              <w:ind w:left="184"/>
            </w:pPr>
            <w:r>
              <w:rPr>
                <w:spacing w:val="4"/>
              </w:rPr>
              <w:t>市级、县级）</w:t>
            </w:r>
          </w:p>
        </w:tc>
        <w:tc>
          <w:tcPr>
            <w:tcW w:w="1259" w:type="dxa"/>
            <w:vAlign w:val="top"/>
          </w:tcPr>
          <w:p w14:paraId="76E10AAF">
            <w:pPr>
              <w:pStyle w:val="6"/>
              <w:spacing w:before="215" w:line="228" w:lineRule="auto"/>
              <w:ind w:left="28"/>
            </w:pPr>
            <w:r>
              <w:rPr>
                <w:spacing w:val="5"/>
              </w:rPr>
              <w:t>省抽检中心／市、县级市场监督</w:t>
            </w:r>
          </w:p>
          <w:p w14:paraId="52C45A91">
            <w:pPr>
              <w:pStyle w:val="6"/>
              <w:spacing w:before="14" w:line="231" w:lineRule="auto"/>
              <w:ind w:left="328"/>
            </w:pPr>
            <w:r>
              <w:rPr>
                <w:spacing w:val="5"/>
              </w:rPr>
              <w:t>管理局办案机构</w:t>
            </w:r>
          </w:p>
        </w:tc>
        <w:tc>
          <w:tcPr>
            <w:tcW w:w="10978" w:type="dxa"/>
            <w:vAlign w:val="top"/>
          </w:tcPr>
          <w:p w14:paraId="4432A860">
            <w:pPr>
              <w:pStyle w:val="6"/>
              <w:spacing w:before="44" w:line="261" w:lineRule="auto"/>
              <w:ind w:left="21" w:right="6417" w:firstLine="82"/>
            </w:pPr>
            <w:r>
              <w:rPr>
                <w:spacing w:val="6"/>
              </w:rPr>
              <w:t>《医疗器械监督管理条例 》第八十九条：有下列情形之一的</w:t>
            </w:r>
            <w:r>
              <w:rPr>
                <w:spacing w:val="16"/>
                <w:w w:val="101"/>
              </w:rPr>
              <w:t xml:space="preserve"> </w:t>
            </w:r>
            <w:r>
              <w:rPr>
                <w:spacing w:val="6"/>
              </w:rPr>
              <w:t>，</w:t>
            </w:r>
            <w:r>
              <w:rPr>
                <w:spacing w:val="24"/>
                <w:w w:val="101"/>
              </w:rPr>
              <w:t xml:space="preserve"> </w:t>
            </w:r>
            <w:r>
              <w:rPr>
                <w:spacing w:val="6"/>
              </w:rPr>
              <w:t>由</w:t>
            </w:r>
            <w:r>
              <w:rPr>
                <w:spacing w:val="5"/>
              </w:rPr>
              <w:t>负责药品监督管理的部门和卫生主管部门依据各自</w:t>
            </w:r>
            <w:r>
              <w:t xml:space="preserve"> </w:t>
            </w:r>
            <w:r>
              <w:rPr>
                <w:spacing w:val="6"/>
              </w:rPr>
              <w:t>职责责令改正，给予警告；拒不改正的，处1万元以上10万元以下罚款；情节严重的，责令停产停业，直至由原发证部</w:t>
            </w:r>
          </w:p>
          <w:p w14:paraId="6A87C9DE">
            <w:pPr>
              <w:pStyle w:val="6"/>
              <w:spacing w:line="264" w:lineRule="auto"/>
              <w:ind w:left="22" w:right="6374" w:firstLine="5"/>
            </w:pPr>
            <w:r>
              <w:rPr>
                <w:spacing w:val="5"/>
              </w:rPr>
              <w:t>门吊销医疗器械注册证</w:t>
            </w:r>
            <w:r>
              <w:rPr>
                <w:spacing w:val="25"/>
                <w:w w:val="102"/>
              </w:rPr>
              <w:t xml:space="preserve"> </w:t>
            </w:r>
            <w:r>
              <w:rPr>
                <w:spacing w:val="5"/>
              </w:rPr>
              <w:t>、医疗器械生产许可证</w:t>
            </w:r>
            <w:r>
              <w:rPr>
                <w:spacing w:val="14"/>
              </w:rPr>
              <w:t xml:space="preserve"> </w:t>
            </w:r>
            <w:r>
              <w:rPr>
                <w:spacing w:val="5"/>
              </w:rPr>
              <w:t>、医疗器械经营许可证</w:t>
            </w:r>
            <w:r>
              <w:rPr>
                <w:spacing w:val="15"/>
                <w:w w:val="101"/>
              </w:rPr>
              <w:t xml:space="preserve"> </w:t>
            </w:r>
            <w:r>
              <w:rPr>
                <w:spacing w:val="5"/>
              </w:rPr>
              <w:t>，对违法单位的法定代表人</w:t>
            </w:r>
            <w:r>
              <w:rPr>
                <w:spacing w:val="14"/>
                <w:w w:val="101"/>
              </w:rPr>
              <w:t xml:space="preserve"> </w:t>
            </w:r>
            <w:r>
              <w:rPr>
                <w:spacing w:val="5"/>
              </w:rPr>
              <w:t>、主要负责人、直接</w:t>
            </w:r>
            <w:r>
              <w:t xml:space="preserve"> </w:t>
            </w:r>
            <w:r>
              <w:rPr>
                <w:spacing w:val="5"/>
              </w:rPr>
              <w:t>负责的主管人员和其他责任人员处 1万元以上3万元以下罚款：</w:t>
            </w:r>
          </w:p>
          <w:p w14:paraId="403F06AF">
            <w:pPr>
              <w:pStyle w:val="6"/>
              <w:spacing w:line="229" w:lineRule="auto"/>
              <w:ind w:left="60"/>
            </w:pPr>
            <w:r>
              <w:rPr>
                <w:spacing w:val="3"/>
              </w:rPr>
              <w:t>（</w:t>
            </w:r>
            <w:r>
              <w:rPr>
                <w:spacing w:val="-2"/>
              </w:rPr>
              <w:t xml:space="preserve"> </w:t>
            </w:r>
            <w:r>
              <w:rPr>
                <w:spacing w:val="3"/>
              </w:rPr>
              <w:t>二</w:t>
            </w:r>
            <w:r>
              <w:rPr>
                <w:spacing w:val="-16"/>
              </w:rPr>
              <w:t xml:space="preserve"> </w:t>
            </w:r>
            <w:r>
              <w:rPr>
                <w:spacing w:val="3"/>
              </w:rPr>
              <w:t>）从不具备合法资质的供货者购进医疗器械 。</w:t>
            </w:r>
          </w:p>
        </w:tc>
        <w:tc>
          <w:tcPr>
            <w:tcW w:w="371" w:type="dxa"/>
            <w:vAlign w:val="top"/>
          </w:tcPr>
          <w:p w14:paraId="4BD9E49D">
            <w:pPr>
              <w:rPr>
                <w:rFonts w:ascii="Arial"/>
                <w:sz w:val="21"/>
              </w:rPr>
            </w:pPr>
          </w:p>
        </w:tc>
      </w:tr>
      <w:tr w14:paraId="34432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16" w:type="dxa"/>
            <w:vAlign w:val="top"/>
          </w:tcPr>
          <w:p w14:paraId="27ADE641">
            <w:pPr>
              <w:pStyle w:val="6"/>
              <w:spacing w:before="235" w:line="108" w:lineRule="exact"/>
              <w:ind w:left="227"/>
            </w:pPr>
            <w:r>
              <w:rPr>
                <w:position w:val="1"/>
              </w:rPr>
              <w:t>1033</w:t>
            </w:r>
          </w:p>
        </w:tc>
        <w:tc>
          <w:tcPr>
            <w:tcW w:w="1682" w:type="dxa"/>
            <w:vAlign w:val="top"/>
          </w:tcPr>
          <w:p w14:paraId="7ADC4012">
            <w:pPr>
              <w:pStyle w:val="6"/>
              <w:spacing w:before="121" w:line="262" w:lineRule="auto"/>
              <w:ind w:left="16" w:right="18"/>
            </w:pPr>
            <w:r>
              <w:rPr>
                <w:spacing w:val="5"/>
              </w:rPr>
              <w:t>对医疗器械经营企业</w:t>
            </w:r>
            <w:r>
              <w:rPr>
                <w:spacing w:val="21"/>
                <w:w w:val="101"/>
              </w:rPr>
              <w:t xml:space="preserve"> </w:t>
            </w:r>
            <w:r>
              <w:rPr>
                <w:spacing w:val="5"/>
              </w:rPr>
              <w:t>、使用单位未依照本</w:t>
            </w:r>
            <w:r>
              <w:t xml:space="preserve">  </w:t>
            </w:r>
            <w:r>
              <w:rPr>
                <w:spacing w:val="6"/>
              </w:rPr>
              <w:t>条例规定建立并执行医疗器械进货查验记录</w:t>
            </w:r>
            <w:r>
              <w:rPr>
                <w:spacing w:val="1"/>
              </w:rPr>
              <w:t xml:space="preserve"> </w:t>
            </w:r>
            <w:r>
              <w:rPr>
                <w:spacing w:val="5"/>
              </w:rPr>
              <w:t>制度的处罚</w:t>
            </w:r>
          </w:p>
        </w:tc>
        <w:tc>
          <w:tcPr>
            <w:tcW w:w="536" w:type="dxa"/>
            <w:vAlign w:val="top"/>
          </w:tcPr>
          <w:p w14:paraId="288C0063">
            <w:pPr>
              <w:pStyle w:val="6"/>
              <w:spacing w:before="235" w:line="229" w:lineRule="auto"/>
              <w:ind w:left="95"/>
            </w:pPr>
            <w:r>
              <w:rPr>
                <w:spacing w:val="5"/>
              </w:rPr>
              <w:t>行政处罚</w:t>
            </w:r>
          </w:p>
        </w:tc>
        <w:tc>
          <w:tcPr>
            <w:tcW w:w="879" w:type="dxa"/>
            <w:vAlign w:val="top"/>
          </w:tcPr>
          <w:p w14:paraId="1C5F464E">
            <w:pPr>
              <w:pStyle w:val="6"/>
              <w:spacing w:before="122" w:line="231" w:lineRule="auto"/>
              <w:ind w:left="185"/>
            </w:pPr>
            <w:r>
              <w:rPr>
                <w:spacing w:val="4"/>
              </w:rPr>
              <w:t>药品监督管理</w:t>
            </w:r>
          </w:p>
          <w:p w14:paraId="1137998A">
            <w:pPr>
              <w:pStyle w:val="6"/>
              <w:spacing w:before="13" w:line="230" w:lineRule="auto"/>
              <w:ind w:left="180"/>
            </w:pPr>
            <w:r>
              <w:rPr>
                <w:spacing w:val="4"/>
              </w:rPr>
              <w:t>部门（省级、</w:t>
            </w:r>
          </w:p>
          <w:p w14:paraId="7DF7FFEB">
            <w:pPr>
              <w:pStyle w:val="6"/>
              <w:spacing w:before="13" w:line="231" w:lineRule="auto"/>
              <w:ind w:left="184"/>
            </w:pPr>
            <w:r>
              <w:rPr>
                <w:spacing w:val="4"/>
              </w:rPr>
              <w:t>市级、县级）</w:t>
            </w:r>
          </w:p>
        </w:tc>
        <w:tc>
          <w:tcPr>
            <w:tcW w:w="1259" w:type="dxa"/>
            <w:vAlign w:val="top"/>
          </w:tcPr>
          <w:p w14:paraId="68963A5D">
            <w:pPr>
              <w:pStyle w:val="6"/>
              <w:spacing w:before="178" w:line="228" w:lineRule="auto"/>
              <w:ind w:left="28"/>
            </w:pPr>
            <w:r>
              <w:rPr>
                <w:spacing w:val="5"/>
              </w:rPr>
              <w:t>省抽检中心／市、县级市场监督</w:t>
            </w:r>
          </w:p>
          <w:p w14:paraId="1EA69625">
            <w:pPr>
              <w:pStyle w:val="6"/>
              <w:spacing w:before="15" w:line="231" w:lineRule="auto"/>
              <w:ind w:left="328"/>
            </w:pPr>
            <w:r>
              <w:rPr>
                <w:spacing w:val="5"/>
              </w:rPr>
              <w:t>管理局办案机构</w:t>
            </w:r>
          </w:p>
        </w:tc>
        <w:tc>
          <w:tcPr>
            <w:tcW w:w="10978" w:type="dxa"/>
            <w:vAlign w:val="top"/>
          </w:tcPr>
          <w:p w14:paraId="4F45FFDE">
            <w:pPr>
              <w:pStyle w:val="6"/>
              <w:spacing w:before="176" w:line="265" w:lineRule="auto"/>
              <w:ind w:left="28" w:right="86" w:firstLine="75"/>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w:t>
            </w:r>
            <w:r>
              <w:rPr>
                <w:spacing w:val="5"/>
              </w:rPr>
              <w:t>停产停业，直至由原发证部门吊销医疗器械注册证</w:t>
            </w:r>
            <w:r>
              <w:rPr>
                <w:spacing w:val="14"/>
              </w:rPr>
              <w:t xml:space="preserve"> </w:t>
            </w:r>
            <w:r>
              <w:rPr>
                <w:spacing w:val="5"/>
              </w:rPr>
              <w:t>、医疗器械生产许可证 、</w:t>
            </w:r>
            <w:r>
              <w:t xml:space="preserve"> </w:t>
            </w:r>
            <w:r>
              <w:rPr>
                <w:spacing w:val="6"/>
              </w:rPr>
              <w:t>医疗器械经营许可证</w:t>
            </w:r>
            <w:r>
              <w:rPr>
                <w:spacing w:val="16"/>
                <w:w w:val="101"/>
              </w:rPr>
              <w:t xml:space="preserve"> </w:t>
            </w:r>
            <w:r>
              <w:rPr>
                <w:spacing w:val="6"/>
              </w:rPr>
              <w:t>，对违法单位的法定代表人</w:t>
            </w:r>
            <w:r>
              <w:rPr>
                <w:spacing w:val="14"/>
              </w:rPr>
              <w:t xml:space="preserve"> </w:t>
            </w:r>
            <w:r>
              <w:rPr>
                <w:spacing w:val="6"/>
              </w:rPr>
              <w:t>、主要负责人、直接负责的主管人</w:t>
            </w:r>
            <w:r>
              <w:rPr>
                <w:spacing w:val="5"/>
              </w:rPr>
              <w:t>员和其他责任人员处 1万元以上3万元以下罚款</w:t>
            </w:r>
            <w:r>
              <w:rPr>
                <w:spacing w:val="-6"/>
              </w:rPr>
              <w:t xml:space="preserve">：（ </w:t>
            </w:r>
            <w:r>
              <w:rPr>
                <w:spacing w:val="5"/>
              </w:rPr>
              <w:t>三</w:t>
            </w:r>
            <w:r>
              <w:rPr>
                <w:spacing w:val="-16"/>
              </w:rPr>
              <w:t xml:space="preserve"> </w:t>
            </w:r>
            <w:r>
              <w:rPr>
                <w:spacing w:val="5"/>
              </w:rPr>
              <w:t>）医疗器械经营企业</w:t>
            </w:r>
            <w:r>
              <w:rPr>
                <w:spacing w:val="14"/>
                <w:w w:val="101"/>
              </w:rPr>
              <w:t xml:space="preserve"> </w:t>
            </w:r>
            <w:r>
              <w:rPr>
                <w:spacing w:val="5"/>
              </w:rPr>
              <w:t>、使用单位未依照本条例规定建立并执行医疗器械进货查验记录制度 。</w:t>
            </w:r>
          </w:p>
        </w:tc>
        <w:tc>
          <w:tcPr>
            <w:tcW w:w="371" w:type="dxa"/>
            <w:vAlign w:val="top"/>
          </w:tcPr>
          <w:p w14:paraId="5E2B0C9F">
            <w:pPr>
              <w:rPr>
                <w:rFonts w:ascii="Arial"/>
                <w:sz w:val="21"/>
              </w:rPr>
            </w:pPr>
          </w:p>
        </w:tc>
      </w:tr>
    </w:tbl>
    <w:p w14:paraId="0B8B5F56">
      <w:pPr>
        <w:pStyle w:val="2"/>
        <w:rPr>
          <w:sz w:val="21"/>
        </w:rPr>
      </w:pPr>
    </w:p>
    <w:p w14:paraId="4BC4C26D">
      <w:pPr>
        <w:rPr>
          <w:sz w:val="21"/>
          <w:szCs w:val="21"/>
        </w:rPr>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716BD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0679D859">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B8C7D07">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3BEB4297">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90EB193">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4D375A41">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5894E5B5">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6BA8BFC0">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1DD2AD9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1731C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16" w:type="dxa"/>
            <w:vAlign w:val="top"/>
          </w:tcPr>
          <w:p w14:paraId="2B78FAE8">
            <w:pPr>
              <w:spacing w:line="274" w:lineRule="auto"/>
              <w:rPr>
                <w:rFonts w:ascii="Arial"/>
                <w:sz w:val="21"/>
              </w:rPr>
            </w:pPr>
          </w:p>
          <w:p w14:paraId="33915080">
            <w:pPr>
              <w:pStyle w:val="6"/>
              <w:spacing w:before="27" w:line="108" w:lineRule="exact"/>
              <w:ind w:left="227"/>
            </w:pPr>
            <w:r>
              <w:rPr>
                <w:position w:val="1"/>
              </w:rPr>
              <w:t>1034</w:t>
            </w:r>
          </w:p>
        </w:tc>
        <w:tc>
          <w:tcPr>
            <w:tcW w:w="1682" w:type="dxa"/>
            <w:vAlign w:val="top"/>
          </w:tcPr>
          <w:p w14:paraId="5505D419">
            <w:pPr>
              <w:pStyle w:val="6"/>
              <w:spacing w:before="133" w:line="263" w:lineRule="auto"/>
              <w:ind w:left="14" w:right="18" w:firstLine="2"/>
              <w:jc w:val="both"/>
            </w:pPr>
            <w:r>
              <w:rPr>
                <w:spacing w:val="6"/>
              </w:rPr>
              <w:t>对从事第二类、第三类医疗器械批发业务以</w:t>
            </w:r>
            <w:r>
              <w:t xml:space="preserve"> </w:t>
            </w:r>
            <w:r>
              <w:rPr>
                <w:spacing w:val="6"/>
              </w:rPr>
              <w:t>及第三类医疗器械零售业务的经营企业未依</w:t>
            </w:r>
            <w:r>
              <w:rPr>
                <w:spacing w:val="3"/>
              </w:rPr>
              <w:t xml:space="preserve"> </w:t>
            </w:r>
            <w:r>
              <w:rPr>
                <w:spacing w:val="6"/>
              </w:rPr>
              <w:t>照本条例规定建立并执行销售记录制度的处</w:t>
            </w:r>
            <w:r>
              <w:rPr>
                <w:spacing w:val="3"/>
              </w:rPr>
              <w:t xml:space="preserve"> 罚</w:t>
            </w:r>
          </w:p>
        </w:tc>
        <w:tc>
          <w:tcPr>
            <w:tcW w:w="536" w:type="dxa"/>
            <w:vAlign w:val="top"/>
          </w:tcPr>
          <w:p w14:paraId="7EBE8F47">
            <w:pPr>
              <w:spacing w:line="275" w:lineRule="auto"/>
              <w:rPr>
                <w:rFonts w:ascii="Arial"/>
                <w:sz w:val="21"/>
              </w:rPr>
            </w:pPr>
          </w:p>
          <w:p w14:paraId="166243D0">
            <w:pPr>
              <w:pStyle w:val="6"/>
              <w:spacing w:before="26" w:line="229" w:lineRule="auto"/>
              <w:ind w:left="95"/>
            </w:pPr>
            <w:r>
              <w:rPr>
                <w:spacing w:val="5"/>
              </w:rPr>
              <w:t>行政处罚</w:t>
            </w:r>
          </w:p>
        </w:tc>
        <w:tc>
          <w:tcPr>
            <w:tcW w:w="879" w:type="dxa"/>
            <w:vAlign w:val="top"/>
          </w:tcPr>
          <w:p w14:paraId="34835480">
            <w:pPr>
              <w:pStyle w:val="6"/>
              <w:spacing w:before="188" w:line="231" w:lineRule="auto"/>
              <w:ind w:left="185"/>
            </w:pPr>
            <w:r>
              <w:rPr>
                <w:spacing w:val="4"/>
              </w:rPr>
              <w:t>药品监督管理</w:t>
            </w:r>
          </w:p>
          <w:p w14:paraId="7BC4CA55">
            <w:pPr>
              <w:pStyle w:val="6"/>
              <w:spacing w:before="13" w:line="230" w:lineRule="auto"/>
              <w:ind w:left="180"/>
            </w:pPr>
            <w:r>
              <w:rPr>
                <w:spacing w:val="4"/>
              </w:rPr>
              <w:t>部门（省级、</w:t>
            </w:r>
          </w:p>
          <w:p w14:paraId="5617D2CF">
            <w:pPr>
              <w:pStyle w:val="6"/>
              <w:spacing w:before="14" w:line="231" w:lineRule="auto"/>
              <w:ind w:left="184"/>
            </w:pPr>
            <w:r>
              <w:rPr>
                <w:spacing w:val="4"/>
              </w:rPr>
              <w:t>市级、县级）</w:t>
            </w:r>
          </w:p>
        </w:tc>
        <w:tc>
          <w:tcPr>
            <w:tcW w:w="1259" w:type="dxa"/>
            <w:vAlign w:val="top"/>
          </w:tcPr>
          <w:p w14:paraId="69AD6F52">
            <w:pPr>
              <w:pStyle w:val="6"/>
              <w:spacing w:before="246" w:line="228" w:lineRule="auto"/>
              <w:ind w:left="28"/>
            </w:pPr>
            <w:r>
              <w:rPr>
                <w:spacing w:val="5"/>
              </w:rPr>
              <w:t>省抽检中心／市、县级市场监督</w:t>
            </w:r>
          </w:p>
          <w:p w14:paraId="4B48EC2C">
            <w:pPr>
              <w:pStyle w:val="6"/>
              <w:spacing w:before="14" w:line="231" w:lineRule="auto"/>
              <w:ind w:left="328"/>
            </w:pPr>
            <w:r>
              <w:rPr>
                <w:spacing w:val="5"/>
              </w:rPr>
              <w:t>管理局办案机构</w:t>
            </w:r>
          </w:p>
        </w:tc>
        <w:tc>
          <w:tcPr>
            <w:tcW w:w="10978" w:type="dxa"/>
            <w:vAlign w:val="top"/>
          </w:tcPr>
          <w:p w14:paraId="275D75C7">
            <w:pPr>
              <w:pStyle w:val="6"/>
              <w:spacing w:before="245" w:line="263" w:lineRule="auto"/>
              <w:ind w:left="28" w:right="86" w:firstLine="75"/>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w:t>
            </w:r>
            <w:r>
              <w:rPr>
                <w:spacing w:val="5"/>
              </w:rPr>
              <w:t>停产停业，直至由原发证部门吊销医疗器械注册证</w:t>
            </w:r>
            <w:r>
              <w:rPr>
                <w:spacing w:val="14"/>
              </w:rPr>
              <w:t xml:space="preserve"> </w:t>
            </w:r>
            <w:r>
              <w:rPr>
                <w:spacing w:val="5"/>
              </w:rPr>
              <w:t>、医疗器械生产许可证 、</w:t>
            </w:r>
            <w:r>
              <w:t xml:space="preserve"> </w:t>
            </w:r>
            <w:r>
              <w:rPr>
                <w:spacing w:val="6"/>
              </w:rPr>
              <w:t>医疗器械经营许可证</w:t>
            </w:r>
            <w:r>
              <w:rPr>
                <w:spacing w:val="17"/>
                <w:w w:val="101"/>
              </w:rPr>
              <w:t xml:space="preserve"> </w:t>
            </w:r>
            <w:r>
              <w:rPr>
                <w:spacing w:val="6"/>
              </w:rPr>
              <w:t>，对违法单位的法定代表人</w:t>
            </w:r>
            <w:r>
              <w:rPr>
                <w:spacing w:val="14"/>
              </w:rPr>
              <w:t xml:space="preserve"> </w:t>
            </w:r>
            <w:r>
              <w:rPr>
                <w:spacing w:val="6"/>
              </w:rPr>
              <w:t>、主要负责人、直接负责的主管人员和其他责任人员处 1万元以上3万元以下罚款</w:t>
            </w:r>
            <w:r>
              <w:rPr>
                <w:spacing w:val="-6"/>
              </w:rPr>
              <w:t>：（</w:t>
            </w:r>
            <w:r>
              <w:rPr>
                <w:spacing w:val="-3"/>
              </w:rPr>
              <w:t xml:space="preserve"> </w:t>
            </w:r>
            <w:r>
              <w:rPr>
                <w:spacing w:val="6"/>
              </w:rPr>
              <w:t>四</w:t>
            </w:r>
            <w:r>
              <w:rPr>
                <w:spacing w:val="-16"/>
              </w:rPr>
              <w:t xml:space="preserve"> </w:t>
            </w:r>
            <w:r>
              <w:rPr>
                <w:spacing w:val="6"/>
              </w:rPr>
              <w:t>）从事第二类、第三</w:t>
            </w:r>
            <w:r>
              <w:rPr>
                <w:spacing w:val="5"/>
              </w:rPr>
              <w:t>类医疗器械批发业务以及第三类医疗器械零售业务的经营企业未依照本条例规定建立并执行销售记录制度。</w:t>
            </w:r>
          </w:p>
        </w:tc>
        <w:tc>
          <w:tcPr>
            <w:tcW w:w="371" w:type="dxa"/>
            <w:vAlign w:val="top"/>
          </w:tcPr>
          <w:p w14:paraId="3B4C3857">
            <w:pPr>
              <w:rPr>
                <w:rFonts w:ascii="Arial"/>
                <w:sz w:val="21"/>
              </w:rPr>
            </w:pPr>
          </w:p>
        </w:tc>
      </w:tr>
      <w:tr w14:paraId="0C1D3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616" w:type="dxa"/>
            <w:vAlign w:val="top"/>
          </w:tcPr>
          <w:p w14:paraId="5ADBEE41">
            <w:pPr>
              <w:spacing w:line="247" w:lineRule="auto"/>
              <w:rPr>
                <w:rFonts w:ascii="Arial"/>
                <w:sz w:val="21"/>
              </w:rPr>
            </w:pPr>
          </w:p>
          <w:p w14:paraId="6BCFDF15">
            <w:pPr>
              <w:spacing w:line="247" w:lineRule="auto"/>
              <w:rPr>
                <w:rFonts w:ascii="Arial"/>
                <w:sz w:val="21"/>
              </w:rPr>
            </w:pPr>
          </w:p>
          <w:p w14:paraId="5BA5734F">
            <w:pPr>
              <w:pStyle w:val="6"/>
              <w:spacing w:before="26" w:line="108" w:lineRule="exact"/>
              <w:ind w:left="227"/>
            </w:pPr>
            <w:r>
              <w:rPr>
                <w:position w:val="1"/>
              </w:rPr>
              <w:t>1035</w:t>
            </w:r>
          </w:p>
        </w:tc>
        <w:tc>
          <w:tcPr>
            <w:tcW w:w="1682" w:type="dxa"/>
            <w:vAlign w:val="top"/>
          </w:tcPr>
          <w:p w14:paraId="4C0D1896">
            <w:pPr>
              <w:pStyle w:val="6"/>
              <w:spacing w:before="239" w:line="263" w:lineRule="auto"/>
              <w:ind w:left="13" w:right="18" w:firstLine="4"/>
            </w:pPr>
            <w:r>
              <w:rPr>
                <w:spacing w:val="5"/>
              </w:rPr>
              <w:t>对医疗器械注册人</w:t>
            </w:r>
            <w:r>
              <w:rPr>
                <w:spacing w:val="21"/>
                <w:w w:val="101"/>
              </w:rPr>
              <w:t xml:space="preserve"> </w:t>
            </w:r>
            <w:r>
              <w:rPr>
                <w:spacing w:val="5"/>
              </w:rPr>
              <w:t>、备案人、生产经营企</w:t>
            </w:r>
            <w:r>
              <w:t xml:space="preserve">  </w:t>
            </w:r>
            <w:r>
              <w:rPr>
                <w:spacing w:val="6"/>
              </w:rPr>
              <w:t>业、使用单位未依照本条例规定开展医疗器</w:t>
            </w:r>
            <w:r>
              <w:rPr>
                <w:spacing w:val="5"/>
              </w:rPr>
              <w:t xml:space="preserve"> </w:t>
            </w:r>
            <w:r>
              <w:rPr>
                <w:spacing w:val="6"/>
              </w:rPr>
              <w:t>械不良事件监测，未按照要求报告不良事</w:t>
            </w:r>
          </w:p>
          <w:p w14:paraId="6767C91C">
            <w:pPr>
              <w:pStyle w:val="6"/>
              <w:spacing w:line="263" w:lineRule="auto"/>
              <w:ind w:left="22" w:right="18" w:hanging="8"/>
            </w:pPr>
            <w:r>
              <w:rPr>
                <w:spacing w:val="6"/>
              </w:rPr>
              <w:t>件，或者对医疗器械不良事件监测技术机构</w:t>
            </w:r>
            <w:r>
              <w:rPr>
                <w:spacing w:val="3"/>
              </w:rPr>
              <w:t xml:space="preserve"> </w:t>
            </w:r>
            <w:r>
              <w:rPr>
                <w:spacing w:val="5"/>
              </w:rPr>
              <w:t>、负责药品监督管理的部门</w:t>
            </w:r>
            <w:r>
              <w:rPr>
                <w:spacing w:val="16"/>
                <w:w w:val="101"/>
              </w:rPr>
              <w:t xml:space="preserve"> </w:t>
            </w:r>
            <w:r>
              <w:rPr>
                <w:spacing w:val="5"/>
              </w:rPr>
              <w:t>、卫生主管部</w:t>
            </w:r>
            <w:r>
              <w:t xml:space="preserve">  </w:t>
            </w:r>
            <w:r>
              <w:rPr>
                <w:spacing w:val="5"/>
              </w:rPr>
              <w:t>门开展的不良事件调查不予配合的处罚</w:t>
            </w:r>
          </w:p>
        </w:tc>
        <w:tc>
          <w:tcPr>
            <w:tcW w:w="536" w:type="dxa"/>
            <w:vAlign w:val="top"/>
          </w:tcPr>
          <w:p w14:paraId="500C2790">
            <w:pPr>
              <w:spacing w:line="247" w:lineRule="auto"/>
              <w:rPr>
                <w:rFonts w:ascii="Arial"/>
                <w:sz w:val="21"/>
              </w:rPr>
            </w:pPr>
          </w:p>
          <w:p w14:paraId="1F87B73D">
            <w:pPr>
              <w:spacing w:line="247" w:lineRule="auto"/>
              <w:rPr>
                <w:rFonts w:ascii="Arial"/>
                <w:sz w:val="21"/>
              </w:rPr>
            </w:pPr>
          </w:p>
          <w:p w14:paraId="4376AFB0">
            <w:pPr>
              <w:pStyle w:val="6"/>
              <w:spacing w:before="26" w:line="229" w:lineRule="auto"/>
              <w:ind w:left="95"/>
            </w:pPr>
            <w:r>
              <w:rPr>
                <w:spacing w:val="5"/>
              </w:rPr>
              <w:t>行政处罚</w:t>
            </w:r>
          </w:p>
        </w:tc>
        <w:tc>
          <w:tcPr>
            <w:tcW w:w="879" w:type="dxa"/>
            <w:vAlign w:val="top"/>
          </w:tcPr>
          <w:p w14:paraId="5CDC15EC">
            <w:pPr>
              <w:spacing w:line="381" w:lineRule="auto"/>
              <w:rPr>
                <w:rFonts w:ascii="Arial"/>
                <w:sz w:val="21"/>
              </w:rPr>
            </w:pPr>
          </w:p>
          <w:p w14:paraId="0092A12B">
            <w:pPr>
              <w:pStyle w:val="6"/>
              <w:spacing w:before="26" w:line="231" w:lineRule="auto"/>
              <w:ind w:left="185"/>
            </w:pPr>
            <w:r>
              <w:rPr>
                <w:spacing w:val="4"/>
              </w:rPr>
              <w:t>药品监督管理</w:t>
            </w:r>
          </w:p>
          <w:p w14:paraId="79CCDA58">
            <w:pPr>
              <w:pStyle w:val="6"/>
              <w:spacing w:before="13" w:line="230" w:lineRule="auto"/>
              <w:ind w:left="180"/>
            </w:pPr>
            <w:r>
              <w:rPr>
                <w:spacing w:val="4"/>
              </w:rPr>
              <w:t>部门（省级、</w:t>
            </w:r>
          </w:p>
          <w:p w14:paraId="07855756">
            <w:pPr>
              <w:pStyle w:val="6"/>
              <w:spacing w:before="14" w:line="231" w:lineRule="auto"/>
              <w:ind w:left="184"/>
            </w:pPr>
            <w:r>
              <w:rPr>
                <w:spacing w:val="4"/>
              </w:rPr>
              <w:t>市级、县级）</w:t>
            </w:r>
          </w:p>
        </w:tc>
        <w:tc>
          <w:tcPr>
            <w:tcW w:w="1259" w:type="dxa"/>
            <w:vAlign w:val="top"/>
          </w:tcPr>
          <w:p w14:paraId="7A582D11">
            <w:pPr>
              <w:spacing w:line="438" w:lineRule="auto"/>
              <w:rPr>
                <w:rFonts w:ascii="Arial"/>
                <w:sz w:val="21"/>
              </w:rPr>
            </w:pPr>
          </w:p>
          <w:p w14:paraId="673A6164">
            <w:pPr>
              <w:pStyle w:val="6"/>
              <w:spacing w:before="26" w:line="228" w:lineRule="auto"/>
              <w:ind w:left="28"/>
            </w:pPr>
            <w:r>
              <w:rPr>
                <w:spacing w:val="5"/>
              </w:rPr>
              <w:t>省抽检中心／市、县级市场监督</w:t>
            </w:r>
          </w:p>
          <w:p w14:paraId="4FEC539B">
            <w:pPr>
              <w:pStyle w:val="6"/>
              <w:spacing w:before="14" w:line="231" w:lineRule="auto"/>
              <w:ind w:left="328"/>
            </w:pPr>
            <w:r>
              <w:rPr>
                <w:spacing w:val="5"/>
              </w:rPr>
              <w:t>管理局办案机构</w:t>
            </w:r>
          </w:p>
        </w:tc>
        <w:tc>
          <w:tcPr>
            <w:tcW w:w="10978" w:type="dxa"/>
            <w:vAlign w:val="top"/>
          </w:tcPr>
          <w:p w14:paraId="0D6647B7">
            <w:pPr>
              <w:spacing w:line="380" w:lineRule="auto"/>
              <w:rPr>
                <w:rFonts w:ascii="Arial"/>
                <w:sz w:val="21"/>
              </w:rPr>
            </w:pPr>
          </w:p>
          <w:p w14:paraId="1EF76405">
            <w:pPr>
              <w:pStyle w:val="6"/>
              <w:spacing w:before="26" w:line="232" w:lineRule="auto"/>
              <w:ind w:left="104"/>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由负责药品监督管理的部门和卫生主管部门依据各自职责责令改正，给予警告；拒不改正的，处1万元以上10万元以下罚款；情节严重的，责令停产停业，直至由原发证部</w:t>
            </w:r>
            <w:r>
              <w:rPr>
                <w:spacing w:val="5"/>
              </w:rPr>
              <w:t>门吊销医疗器械注册证</w:t>
            </w:r>
            <w:r>
              <w:rPr>
                <w:spacing w:val="14"/>
              </w:rPr>
              <w:t xml:space="preserve"> </w:t>
            </w:r>
            <w:r>
              <w:rPr>
                <w:spacing w:val="5"/>
              </w:rPr>
              <w:t>、医疗器械生产许可证 、</w:t>
            </w:r>
          </w:p>
          <w:p w14:paraId="3FE7DF47">
            <w:pPr>
              <w:pStyle w:val="6"/>
              <w:spacing w:before="14" w:line="263" w:lineRule="auto"/>
              <w:ind w:left="19" w:right="24" w:firstLine="8"/>
            </w:pPr>
            <w:r>
              <w:rPr>
                <w:spacing w:val="6"/>
              </w:rPr>
              <w:t>医疗器械经营许可证</w:t>
            </w:r>
            <w:r>
              <w:rPr>
                <w:spacing w:val="17"/>
              </w:rPr>
              <w:t xml:space="preserve"> </w:t>
            </w:r>
            <w:r>
              <w:rPr>
                <w:spacing w:val="6"/>
              </w:rPr>
              <w:t>，对违法单位的法定代表人</w:t>
            </w:r>
            <w:r>
              <w:rPr>
                <w:spacing w:val="14"/>
              </w:rPr>
              <w:t xml:space="preserve"> </w:t>
            </w:r>
            <w:r>
              <w:rPr>
                <w:spacing w:val="6"/>
              </w:rPr>
              <w:t>、主要负责人、直接负责的主管人员和其他责任人员处 1万元以上3万元以下罚款：</w:t>
            </w:r>
            <w:r>
              <w:rPr>
                <w:spacing w:val="9"/>
              </w:rPr>
              <w:t xml:space="preserve"> </w:t>
            </w:r>
            <w:r>
              <w:rPr>
                <w:spacing w:val="6"/>
              </w:rPr>
              <w:t>（</w:t>
            </w:r>
            <w:r>
              <w:rPr>
                <w:spacing w:val="5"/>
              </w:rPr>
              <w:t>五</w:t>
            </w:r>
            <w:r>
              <w:rPr>
                <w:spacing w:val="-16"/>
              </w:rPr>
              <w:t xml:space="preserve"> </w:t>
            </w:r>
            <w:r>
              <w:rPr>
                <w:spacing w:val="5"/>
              </w:rPr>
              <w:t>）医疗器械注册人</w:t>
            </w:r>
            <w:r>
              <w:rPr>
                <w:spacing w:val="14"/>
                <w:w w:val="101"/>
              </w:rPr>
              <w:t xml:space="preserve"> </w:t>
            </w:r>
            <w:r>
              <w:rPr>
                <w:spacing w:val="5"/>
              </w:rPr>
              <w:t>、备案人、生产经营企业、使用单位未依照本条例规定开展医疗器械不良事件监测</w:t>
            </w:r>
            <w:r>
              <w:rPr>
                <w:spacing w:val="15"/>
                <w:w w:val="101"/>
              </w:rPr>
              <w:t xml:space="preserve"> </w:t>
            </w:r>
            <w:r>
              <w:rPr>
                <w:spacing w:val="5"/>
              </w:rPr>
              <w:t>，未按照要求报告不良事件</w:t>
            </w:r>
            <w:r>
              <w:rPr>
                <w:spacing w:val="15"/>
                <w:w w:val="102"/>
              </w:rPr>
              <w:t xml:space="preserve"> </w:t>
            </w:r>
            <w:r>
              <w:rPr>
                <w:spacing w:val="5"/>
              </w:rPr>
              <w:t>，或者对医疗器械</w:t>
            </w:r>
            <w:r>
              <w:t xml:space="preserve"> </w:t>
            </w:r>
            <w:r>
              <w:rPr>
                <w:spacing w:val="6"/>
              </w:rPr>
              <w:t>不良事件监测技术机构</w:t>
            </w:r>
            <w:r>
              <w:rPr>
                <w:spacing w:val="14"/>
                <w:w w:val="101"/>
              </w:rPr>
              <w:t xml:space="preserve"> </w:t>
            </w:r>
            <w:r>
              <w:rPr>
                <w:spacing w:val="6"/>
              </w:rPr>
              <w:t>、负责药品监督管理的部门</w:t>
            </w:r>
            <w:r>
              <w:rPr>
                <w:spacing w:val="14"/>
              </w:rPr>
              <w:t xml:space="preserve"> </w:t>
            </w:r>
            <w:r>
              <w:rPr>
                <w:spacing w:val="6"/>
              </w:rPr>
              <w:t>、卫生</w:t>
            </w:r>
            <w:r>
              <w:rPr>
                <w:spacing w:val="5"/>
              </w:rPr>
              <w:t>主管部门开展的不良事件调查不予配合。</w:t>
            </w:r>
          </w:p>
        </w:tc>
        <w:tc>
          <w:tcPr>
            <w:tcW w:w="371" w:type="dxa"/>
            <w:vAlign w:val="top"/>
          </w:tcPr>
          <w:p w14:paraId="5FF17522">
            <w:pPr>
              <w:rPr>
                <w:rFonts w:ascii="Arial"/>
                <w:sz w:val="21"/>
              </w:rPr>
            </w:pPr>
          </w:p>
        </w:tc>
      </w:tr>
      <w:tr w14:paraId="3CF4B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16" w:type="dxa"/>
            <w:vAlign w:val="top"/>
          </w:tcPr>
          <w:p w14:paraId="52A52F3C">
            <w:pPr>
              <w:pStyle w:val="6"/>
              <w:spacing w:before="180" w:line="108" w:lineRule="exact"/>
              <w:ind w:left="227"/>
            </w:pPr>
            <w:r>
              <w:rPr>
                <w:position w:val="1"/>
              </w:rPr>
              <w:t>1036</w:t>
            </w:r>
          </w:p>
        </w:tc>
        <w:tc>
          <w:tcPr>
            <w:tcW w:w="1682" w:type="dxa"/>
            <w:vAlign w:val="top"/>
          </w:tcPr>
          <w:p w14:paraId="1C998E0A">
            <w:pPr>
              <w:pStyle w:val="6"/>
              <w:spacing w:before="66" w:line="262" w:lineRule="auto"/>
              <w:ind w:left="16" w:right="18"/>
            </w:pPr>
            <w:r>
              <w:rPr>
                <w:spacing w:val="5"/>
              </w:rPr>
              <w:t>对医疗器械注册人</w:t>
            </w:r>
            <w:r>
              <w:rPr>
                <w:spacing w:val="21"/>
                <w:w w:val="101"/>
              </w:rPr>
              <w:t xml:space="preserve"> </w:t>
            </w:r>
            <w:r>
              <w:rPr>
                <w:spacing w:val="5"/>
              </w:rPr>
              <w:t>、备案人未按照规定制</w:t>
            </w:r>
            <w:r>
              <w:t xml:space="preserve">  </w:t>
            </w:r>
            <w:r>
              <w:rPr>
                <w:spacing w:val="6"/>
              </w:rPr>
              <w:t>定上市后研究和风险管控计划并保证有效实</w:t>
            </w:r>
          </w:p>
          <w:p w14:paraId="26C9583F">
            <w:pPr>
              <w:pStyle w:val="6"/>
              <w:spacing w:line="231" w:lineRule="auto"/>
              <w:ind w:left="16"/>
            </w:pPr>
            <w:r>
              <w:rPr>
                <w:spacing w:val="5"/>
              </w:rPr>
              <w:t>施的处罚</w:t>
            </w:r>
          </w:p>
        </w:tc>
        <w:tc>
          <w:tcPr>
            <w:tcW w:w="536" w:type="dxa"/>
            <w:vAlign w:val="top"/>
          </w:tcPr>
          <w:p w14:paraId="01E30E5F">
            <w:pPr>
              <w:pStyle w:val="6"/>
              <w:spacing w:before="180" w:line="229" w:lineRule="auto"/>
              <w:ind w:left="95"/>
            </w:pPr>
            <w:r>
              <w:rPr>
                <w:spacing w:val="5"/>
              </w:rPr>
              <w:t>行政处罚</w:t>
            </w:r>
          </w:p>
        </w:tc>
        <w:tc>
          <w:tcPr>
            <w:tcW w:w="879" w:type="dxa"/>
            <w:vAlign w:val="top"/>
          </w:tcPr>
          <w:p w14:paraId="246C2134">
            <w:pPr>
              <w:pStyle w:val="6"/>
              <w:spacing w:before="66" w:line="231" w:lineRule="auto"/>
              <w:ind w:left="185"/>
            </w:pPr>
            <w:r>
              <w:rPr>
                <w:spacing w:val="4"/>
              </w:rPr>
              <w:t>药品监督管理</w:t>
            </w:r>
          </w:p>
          <w:p w14:paraId="4289D575">
            <w:pPr>
              <w:pStyle w:val="6"/>
              <w:spacing w:before="13" w:line="230" w:lineRule="auto"/>
              <w:ind w:left="180"/>
            </w:pPr>
            <w:r>
              <w:rPr>
                <w:spacing w:val="4"/>
              </w:rPr>
              <w:t>部门（省级、</w:t>
            </w:r>
          </w:p>
          <w:p w14:paraId="24BAA551">
            <w:pPr>
              <w:pStyle w:val="6"/>
              <w:spacing w:before="13" w:line="231" w:lineRule="auto"/>
              <w:ind w:left="184"/>
            </w:pPr>
            <w:r>
              <w:rPr>
                <w:spacing w:val="4"/>
              </w:rPr>
              <w:t>市级、县级）</w:t>
            </w:r>
          </w:p>
        </w:tc>
        <w:tc>
          <w:tcPr>
            <w:tcW w:w="1259" w:type="dxa"/>
            <w:vAlign w:val="top"/>
          </w:tcPr>
          <w:p w14:paraId="0ECCCDC7">
            <w:pPr>
              <w:pStyle w:val="6"/>
              <w:spacing w:before="123" w:line="228" w:lineRule="auto"/>
              <w:ind w:left="28"/>
            </w:pPr>
            <w:r>
              <w:rPr>
                <w:spacing w:val="5"/>
              </w:rPr>
              <w:t>省抽检中心／市、县级市场监督</w:t>
            </w:r>
          </w:p>
          <w:p w14:paraId="11DB1A97">
            <w:pPr>
              <w:pStyle w:val="6"/>
              <w:spacing w:before="15" w:line="231" w:lineRule="auto"/>
              <w:ind w:left="328"/>
            </w:pPr>
            <w:r>
              <w:rPr>
                <w:spacing w:val="5"/>
              </w:rPr>
              <w:t>管理局办案机构</w:t>
            </w:r>
          </w:p>
        </w:tc>
        <w:tc>
          <w:tcPr>
            <w:tcW w:w="10978" w:type="dxa"/>
            <w:vAlign w:val="top"/>
          </w:tcPr>
          <w:p w14:paraId="4CB1158B">
            <w:pPr>
              <w:pStyle w:val="6"/>
              <w:spacing w:before="121" w:line="265" w:lineRule="auto"/>
              <w:ind w:left="28" w:right="86" w:firstLine="75"/>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w:t>
            </w:r>
            <w:r>
              <w:rPr>
                <w:spacing w:val="5"/>
              </w:rPr>
              <w:t>停产停业，直至由原发证部门吊销医疗器械注册证</w:t>
            </w:r>
            <w:r>
              <w:rPr>
                <w:spacing w:val="14"/>
              </w:rPr>
              <w:t xml:space="preserve"> </w:t>
            </w:r>
            <w:r>
              <w:rPr>
                <w:spacing w:val="5"/>
              </w:rPr>
              <w:t>、医疗器械生产许可证 、</w:t>
            </w:r>
            <w:r>
              <w:t xml:space="preserve"> </w:t>
            </w:r>
            <w:r>
              <w:rPr>
                <w:spacing w:val="6"/>
              </w:rPr>
              <w:t>医疗器械经营许可证</w:t>
            </w:r>
            <w:r>
              <w:rPr>
                <w:spacing w:val="16"/>
                <w:w w:val="102"/>
              </w:rPr>
              <w:t xml:space="preserve"> </w:t>
            </w:r>
            <w:r>
              <w:rPr>
                <w:spacing w:val="6"/>
              </w:rPr>
              <w:t>，对违法单位的法定代表人</w:t>
            </w:r>
            <w:r>
              <w:rPr>
                <w:spacing w:val="14"/>
              </w:rPr>
              <w:t xml:space="preserve"> </w:t>
            </w:r>
            <w:r>
              <w:rPr>
                <w:spacing w:val="6"/>
              </w:rPr>
              <w:t>、主要负责人、直接负责的主管人员</w:t>
            </w:r>
            <w:r>
              <w:rPr>
                <w:spacing w:val="5"/>
              </w:rPr>
              <w:t>和其他责任人员处 1万元以上3万元以下罚款</w:t>
            </w:r>
            <w:r>
              <w:rPr>
                <w:spacing w:val="-6"/>
              </w:rPr>
              <w:t>：（</w:t>
            </w:r>
            <w:r>
              <w:rPr>
                <w:spacing w:val="-9"/>
              </w:rPr>
              <w:t xml:space="preserve"> </w:t>
            </w:r>
            <w:r>
              <w:rPr>
                <w:spacing w:val="5"/>
              </w:rPr>
              <w:t>六</w:t>
            </w:r>
            <w:r>
              <w:rPr>
                <w:spacing w:val="-16"/>
              </w:rPr>
              <w:t xml:space="preserve"> </w:t>
            </w:r>
            <w:r>
              <w:rPr>
                <w:spacing w:val="5"/>
              </w:rPr>
              <w:t>）医疗器械注册人</w:t>
            </w:r>
            <w:r>
              <w:rPr>
                <w:spacing w:val="14"/>
                <w:w w:val="101"/>
              </w:rPr>
              <w:t xml:space="preserve"> </w:t>
            </w:r>
            <w:r>
              <w:rPr>
                <w:spacing w:val="5"/>
              </w:rPr>
              <w:t>、备案人未按照规定制定上市后研究和风险管控计划并保证有效实施 。</w:t>
            </w:r>
          </w:p>
        </w:tc>
        <w:tc>
          <w:tcPr>
            <w:tcW w:w="371" w:type="dxa"/>
            <w:vAlign w:val="top"/>
          </w:tcPr>
          <w:p w14:paraId="6DB906A4">
            <w:pPr>
              <w:rPr>
                <w:rFonts w:ascii="Arial"/>
                <w:sz w:val="21"/>
              </w:rPr>
            </w:pPr>
          </w:p>
        </w:tc>
      </w:tr>
      <w:tr w14:paraId="12319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7FB793BC">
            <w:pPr>
              <w:pStyle w:val="6"/>
              <w:spacing w:before="204" w:line="108" w:lineRule="exact"/>
              <w:ind w:left="227"/>
            </w:pPr>
            <w:r>
              <w:rPr>
                <w:position w:val="1"/>
              </w:rPr>
              <w:t>1037</w:t>
            </w:r>
          </w:p>
        </w:tc>
        <w:tc>
          <w:tcPr>
            <w:tcW w:w="1682" w:type="dxa"/>
            <w:vAlign w:val="top"/>
          </w:tcPr>
          <w:p w14:paraId="5FE56908">
            <w:pPr>
              <w:pStyle w:val="6"/>
              <w:spacing w:before="147" w:line="263" w:lineRule="auto"/>
              <w:ind w:left="18" w:right="61" w:hanging="1"/>
            </w:pPr>
            <w:r>
              <w:rPr>
                <w:spacing w:val="5"/>
              </w:rPr>
              <w:t>对医疗器械注册人</w:t>
            </w:r>
            <w:r>
              <w:rPr>
                <w:spacing w:val="21"/>
                <w:w w:val="101"/>
              </w:rPr>
              <w:t xml:space="preserve"> </w:t>
            </w:r>
            <w:r>
              <w:rPr>
                <w:spacing w:val="5"/>
              </w:rPr>
              <w:t>、备案人未按照规定建</w:t>
            </w:r>
            <w:r>
              <w:t xml:space="preserve"> </w:t>
            </w:r>
            <w:r>
              <w:rPr>
                <w:spacing w:val="5"/>
              </w:rPr>
              <w:t>立并执行产品追溯制度的处罚</w:t>
            </w:r>
          </w:p>
        </w:tc>
        <w:tc>
          <w:tcPr>
            <w:tcW w:w="536" w:type="dxa"/>
            <w:vAlign w:val="top"/>
          </w:tcPr>
          <w:p w14:paraId="77D1492B">
            <w:pPr>
              <w:pStyle w:val="6"/>
              <w:spacing w:before="204" w:line="229" w:lineRule="auto"/>
              <w:ind w:left="95"/>
            </w:pPr>
            <w:r>
              <w:rPr>
                <w:spacing w:val="5"/>
              </w:rPr>
              <w:t>行政处罚</w:t>
            </w:r>
          </w:p>
        </w:tc>
        <w:tc>
          <w:tcPr>
            <w:tcW w:w="879" w:type="dxa"/>
            <w:vAlign w:val="top"/>
          </w:tcPr>
          <w:p w14:paraId="6F0232C6">
            <w:pPr>
              <w:pStyle w:val="6"/>
              <w:spacing w:before="91" w:line="231" w:lineRule="auto"/>
              <w:ind w:left="185"/>
            </w:pPr>
            <w:r>
              <w:rPr>
                <w:spacing w:val="4"/>
              </w:rPr>
              <w:t>药品监督管理</w:t>
            </w:r>
          </w:p>
          <w:p w14:paraId="7F870CBA">
            <w:pPr>
              <w:pStyle w:val="6"/>
              <w:spacing w:before="13" w:line="230" w:lineRule="auto"/>
              <w:ind w:left="180"/>
            </w:pPr>
            <w:r>
              <w:rPr>
                <w:spacing w:val="4"/>
              </w:rPr>
              <w:t>部门（省级、</w:t>
            </w:r>
          </w:p>
          <w:p w14:paraId="03B1E696">
            <w:pPr>
              <w:pStyle w:val="6"/>
              <w:spacing w:before="13" w:line="231" w:lineRule="auto"/>
              <w:ind w:left="184"/>
            </w:pPr>
            <w:r>
              <w:rPr>
                <w:spacing w:val="4"/>
              </w:rPr>
              <w:t>市级、县级）</w:t>
            </w:r>
          </w:p>
        </w:tc>
        <w:tc>
          <w:tcPr>
            <w:tcW w:w="1259" w:type="dxa"/>
            <w:vAlign w:val="top"/>
          </w:tcPr>
          <w:p w14:paraId="6FB7014F">
            <w:pPr>
              <w:pStyle w:val="6"/>
              <w:spacing w:before="147" w:line="228" w:lineRule="auto"/>
              <w:ind w:left="28"/>
            </w:pPr>
            <w:r>
              <w:rPr>
                <w:spacing w:val="5"/>
              </w:rPr>
              <w:t>省抽检中心／市、县级市场监督</w:t>
            </w:r>
          </w:p>
          <w:p w14:paraId="07815FE5">
            <w:pPr>
              <w:pStyle w:val="6"/>
              <w:spacing w:before="15" w:line="231" w:lineRule="auto"/>
              <w:ind w:left="328"/>
            </w:pPr>
            <w:r>
              <w:rPr>
                <w:spacing w:val="5"/>
              </w:rPr>
              <w:t>管理局办案机构</w:t>
            </w:r>
          </w:p>
        </w:tc>
        <w:tc>
          <w:tcPr>
            <w:tcW w:w="10978" w:type="dxa"/>
            <w:vAlign w:val="top"/>
          </w:tcPr>
          <w:p w14:paraId="24B414DA">
            <w:pPr>
              <w:pStyle w:val="6"/>
              <w:spacing w:before="145" w:line="265" w:lineRule="auto"/>
              <w:ind w:left="28" w:right="86" w:firstLine="75"/>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w:t>
            </w:r>
            <w:r>
              <w:rPr>
                <w:spacing w:val="5"/>
              </w:rPr>
              <w:t>停产停业，直至由原发证部门吊销医疗器械注册证</w:t>
            </w:r>
            <w:r>
              <w:rPr>
                <w:spacing w:val="14"/>
              </w:rPr>
              <w:t xml:space="preserve"> </w:t>
            </w:r>
            <w:r>
              <w:rPr>
                <w:spacing w:val="5"/>
              </w:rPr>
              <w:t>、医疗器械生产许可证 、</w:t>
            </w:r>
            <w:r>
              <w:t xml:space="preserve"> </w:t>
            </w:r>
            <w:r>
              <w:rPr>
                <w:spacing w:val="6"/>
              </w:rPr>
              <w:t>医疗器械经营许可证</w:t>
            </w:r>
            <w:r>
              <w:rPr>
                <w:spacing w:val="16"/>
                <w:w w:val="102"/>
              </w:rPr>
              <w:t xml:space="preserve"> </w:t>
            </w:r>
            <w:r>
              <w:rPr>
                <w:spacing w:val="6"/>
              </w:rPr>
              <w:t>，对违法单位的法定代表人</w:t>
            </w:r>
            <w:r>
              <w:rPr>
                <w:spacing w:val="14"/>
              </w:rPr>
              <w:t xml:space="preserve"> </w:t>
            </w:r>
            <w:r>
              <w:rPr>
                <w:spacing w:val="6"/>
              </w:rPr>
              <w:t>、主要负责人、直接负责的主管人员和其他责任人员处 1万元以上3万元以下罚款</w:t>
            </w:r>
            <w:r>
              <w:rPr>
                <w:spacing w:val="-6"/>
              </w:rPr>
              <w:t>：（</w:t>
            </w:r>
            <w:r>
              <w:rPr>
                <w:spacing w:val="5"/>
              </w:rPr>
              <w:t>七）</w:t>
            </w:r>
            <w:r>
              <w:rPr>
                <w:spacing w:val="-20"/>
              </w:rPr>
              <w:t xml:space="preserve"> </w:t>
            </w:r>
            <w:r>
              <w:rPr>
                <w:spacing w:val="5"/>
              </w:rPr>
              <w:t>医疗器械注册人</w:t>
            </w:r>
            <w:r>
              <w:rPr>
                <w:spacing w:val="14"/>
                <w:w w:val="101"/>
              </w:rPr>
              <w:t xml:space="preserve"> </w:t>
            </w:r>
            <w:r>
              <w:rPr>
                <w:spacing w:val="5"/>
              </w:rPr>
              <w:t>、备案人未按照规定建立并执行产品追溯制度 。</w:t>
            </w:r>
          </w:p>
        </w:tc>
        <w:tc>
          <w:tcPr>
            <w:tcW w:w="371" w:type="dxa"/>
            <w:vAlign w:val="top"/>
          </w:tcPr>
          <w:p w14:paraId="0A43CED4">
            <w:pPr>
              <w:rPr>
                <w:rFonts w:ascii="Arial"/>
                <w:sz w:val="21"/>
              </w:rPr>
            </w:pPr>
          </w:p>
        </w:tc>
      </w:tr>
      <w:tr w14:paraId="37694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16" w:type="dxa"/>
            <w:vAlign w:val="top"/>
          </w:tcPr>
          <w:p w14:paraId="0920A3D1">
            <w:pPr>
              <w:spacing w:line="249" w:lineRule="auto"/>
              <w:rPr>
                <w:rFonts w:ascii="Arial"/>
                <w:sz w:val="21"/>
              </w:rPr>
            </w:pPr>
          </w:p>
          <w:p w14:paraId="64EA20D4">
            <w:pPr>
              <w:pStyle w:val="6"/>
              <w:spacing w:before="26" w:line="108" w:lineRule="exact"/>
              <w:ind w:left="227"/>
            </w:pPr>
            <w:r>
              <w:rPr>
                <w:position w:val="1"/>
              </w:rPr>
              <w:t>1038</w:t>
            </w:r>
          </w:p>
        </w:tc>
        <w:tc>
          <w:tcPr>
            <w:tcW w:w="1682" w:type="dxa"/>
            <w:vAlign w:val="top"/>
          </w:tcPr>
          <w:p w14:paraId="2D7230C1">
            <w:pPr>
              <w:pStyle w:val="6"/>
              <w:spacing w:before="163" w:line="263" w:lineRule="auto"/>
              <w:ind w:left="17" w:right="18"/>
            </w:pPr>
            <w:r>
              <w:rPr>
                <w:spacing w:val="5"/>
              </w:rPr>
              <w:t>对医疗器械注册人</w:t>
            </w:r>
            <w:r>
              <w:rPr>
                <w:spacing w:val="21"/>
                <w:w w:val="101"/>
              </w:rPr>
              <w:t xml:space="preserve"> </w:t>
            </w:r>
            <w:r>
              <w:rPr>
                <w:spacing w:val="5"/>
              </w:rPr>
              <w:t>、备案人、经营企业从</w:t>
            </w:r>
            <w:r>
              <w:t xml:space="preserve">  </w:t>
            </w:r>
            <w:r>
              <w:rPr>
                <w:spacing w:val="6"/>
              </w:rPr>
              <w:t>事医疗器械网络销售未按照规定告知负责药</w:t>
            </w:r>
            <w:r>
              <w:t xml:space="preserve"> </w:t>
            </w:r>
            <w:r>
              <w:rPr>
                <w:spacing w:val="5"/>
              </w:rPr>
              <w:t>品监督管理的部门的处罚</w:t>
            </w:r>
          </w:p>
        </w:tc>
        <w:tc>
          <w:tcPr>
            <w:tcW w:w="536" w:type="dxa"/>
            <w:vAlign w:val="top"/>
          </w:tcPr>
          <w:p w14:paraId="029BD58D">
            <w:pPr>
              <w:spacing w:line="249" w:lineRule="auto"/>
              <w:rPr>
                <w:rFonts w:ascii="Arial"/>
                <w:sz w:val="21"/>
              </w:rPr>
            </w:pPr>
          </w:p>
          <w:p w14:paraId="0DB0EEBD">
            <w:pPr>
              <w:pStyle w:val="6"/>
              <w:spacing w:before="26" w:line="229" w:lineRule="auto"/>
              <w:ind w:left="95"/>
            </w:pPr>
            <w:r>
              <w:rPr>
                <w:spacing w:val="5"/>
              </w:rPr>
              <w:t>行政处罚</w:t>
            </w:r>
          </w:p>
        </w:tc>
        <w:tc>
          <w:tcPr>
            <w:tcW w:w="879" w:type="dxa"/>
            <w:vAlign w:val="top"/>
          </w:tcPr>
          <w:p w14:paraId="76297683">
            <w:pPr>
              <w:pStyle w:val="6"/>
              <w:spacing w:before="163" w:line="231" w:lineRule="auto"/>
              <w:ind w:left="185"/>
            </w:pPr>
            <w:r>
              <w:rPr>
                <w:spacing w:val="4"/>
              </w:rPr>
              <w:t>药品监督管理</w:t>
            </w:r>
          </w:p>
          <w:p w14:paraId="3D74A542">
            <w:pPr>
              <w:pStyle w:val="6"/>
              <w:spacing w:before="13" w:line="230" w:lineRule="auto"/>
              <w:ind w:left="180"/>
            </w:pPr>
            <w:r>
              <w:rPr>
                <w:spacing w:val="4"/>
              </w:rPr>
              <w:t>部门（省级、</w:t>
            </w:r>
          </w:p>
          <w:p w14:paraId="15211D2C">
            <w:pPr>
              <w:pStyle w:val="6"/>
              <w:spacing w:before="14" w:line="231" w:lineRule="auto"/>
              <w:ind w:left="184"/>
            </w:pPr>
            <w:r>
              <w:rPr>
                <w:spacing w:val="4"/>
              </w:rPr>
              <w:t>市级、县级）</w:t>
            </w:r>
          </w:p>
        </w:tc>
        <w:tc>
          <w:tcPr>
            <w:tcW w:w="1259" w:type="dxa"/>
            <w:vAlign w:val="top"/>
          </w:tcPr>
          <w:p w14:paraId="5C7004B0">
            <w:pPr>
              <w:pStyle w:val="6"/>
              <w:spacing w:before="219" w:line="228" w:lineRule="auto"/>
              <w:ind w:left="28"/>
            </w:pPr>
            <w:r>
              <w:rPr>
                <w:spacing w:val="5"/>
              </w:rPr>
              <w:t>省抽检中心／市、县级市场监督</w:t>
            </w:r>
          </w:p>
          <w:p w14:paraId="50C684D9">
            <w:pPr>
              <w:pStyle w:val="6"/>
              <w:spacing w:before="14" w:line="231" w:lineRule="auto"/>
              <w:ind w:left="328"/>
            </w:pPr>
            <w:r>
              <w:rPr>
                <w:spacing w:val="5"/>
              </w:rPr>
              <w:t>管理局办案机构</w:t>
            </w:r>
          </w:p>
        </w:tc>
        <w:tc>
          <w:tcPr>
            <w:tcW w:w="10978" w:type="dxa"/>
            <w:vAlign w:val="top"/>
          </w:tcPr>
          <w:p w14:paraId="1B534575">
            <w:pPr>
              <w:pStyle w:val="6"/>
              <w:spacing w:before="218" w:line="264" w:lineRule="auto"/>
              <w:ind w:left="28" w:right="86" w:firstLine="75"/>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w:t>
            </w:r>
            <w:r>
              <w:rPr>
                <w:spacing w:val="5"/>
              </w:rPr>
              <w:t>停产停业，直至由原发证部门吊销医疗器械注册证</w:t>
            </w:r>
            <w:r>
              <w:rPr>
                <w:spacing w:val="14"/>
              </w:rPr>
              <w:t xml:space="preserve"> </w:t>
            </w:r>
            <w:r>
              <w:rPr>
                <w:spacing w:val="5"/>
              </w:rPr>
              <w:t>、医疗器械生产许可证 、</w:t>
            </w:r>
            <w:r>
              <w:t xml:space="preserve"> </w:t>
            </w:r>
            <w:r>
              <w:rPr>
                <w:spacing w:val="6"/>
              </w:rPr>
              <w:t>医疗器械经营许可证</w:t>
            </w:r>
            <w:r>
              <w:rPr>
                <w:spacing w:val="16"/>
                <w:w w:val="101"/>
              </w:rPr>
              <w:t xml:space="preserve"> </w:t>
            </w:r>
            <w:r>
              <w:rPr>
                <w:spacing w:val="6"/>
              </w:rPr>
              <w:t>，对违法单位的法定代表人</w:t>
            </w:r>
            <w:r>
              <w:rPr>
                <w:spacing w:val="14"/>
              </w:rPr>
              <w:t xml:space="preserve"> </w:t>
            </w:r>
            <w:r>
              <w:rPr>
                <w:spacing w:val="6"/>
              </w:rPr>
              <w:t>、主要负责人、直接负责的主管人员和其他责任人员处 1万元以上3</w:t>
            </w:r>
            <w:r>
              <w:rPr>
                <w:spacing w:val="5"/>
              </w:rPr>
              <w:t>万元以下罚款</w:t>
            </w:r>
            <w:r>
              <w:rPr>
                <w:spacing w:val="6"/>
              </w:rPr>
              <w:t>：</w:t>
            </w:r>
            <w:r>
              <w:rPr>
                <w:spacing w:val="9"/>
              </w:rPr>
              <w:t xml:space="preserve"> </w:t>
            </w:r>
            <w:r>
              <w:rPr>
                <w:spacing w:val="6"/>
              </w:rPr>
              <w:t>（</w:t>
            </w:r>
            <w:r>
              <w:rPr>
                <w:spacing w:val="5"/>
              </w:rPr>
              <w:t>八）</w:t>
            </w:r>
            <w:r>
              <w:rPr>
                <w:spacing w:val="-20"/>
              </w:rPr>
              <w:t xml:space="preserve"> </w:t>
            </w:r>
            <w:r>
              <w:rPr>
                <w:spacing w:val="5"/>
              </w:rPr>
              <w:t>医疗器械注册人</w:t>
            </w:r>
            <w:r>
              <w:rPr>
                <w:spacing w:val="15"/>
              </w:rPr>
              <w:t xml:space="preserve"> </w:t>
            </w:r>
            <w:r>
              <w:rPr>
                <w:spacing w:val="5"/>
              </w:rPr>
              <w:t>、备案人、经营企业从事医疗器械网络销售未按照规定告知负责药品监督管理的部门 。</w:t>
            </w:r>
          </w:p>
        </w:tc>
        <w:tc>
          <w:tcPr>
            <w:tcW w:w="371" w:type="dxa"/>
            <w:vAlign w:val="top"/>
          </w:tcPr>
          <w:p w14:paraId="2080BFF4">
            <w:pPr>
              <w:rPr>
                <w:rFonts w:ascii="Arial"/>
                <w:sz w:val="21"/>
              </w:rPr>
            </w:pPr>
          </w:p>
        </w:tc>
      </w:tr>
      <w:tr w14:paraId="035ED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616" w:type="dxa"/>
            <w:vAlign w:val="top"/>
          </w:tcPr>
          <w:p w14:paraId="2DC806B2">
            <w:pPr>
              <w:spacing w:line="391" w:lineRule="auto"/>
              <w:rPr>
                <w:rFonts w:ascii="Arial"/>
                <w:sz w:val="21"/>
              </w:rPr>
            </w:pPr>
          </w:p>
          <w:p w14:paraId="396EFA09">
            <w:pPr>
              <w:pStyle w:val="6"/>
              <w:spacing w:before="26" w:line="108" w:lineRule="exact"/>
              <w:ind w:left="227"/>
            </w:pPr>
            <w:r>
              <w:rPr>
                <w:position w:val="1"/>
              </w:rPr>
              <w:t>1039</w:t>
            </w:r>
          </w:p>
        </w:tc>
        <w:tc>
          <w:tcPr>
            <w:tcW w:w="1682" w:type="dxa"/>
            <w:vAlign w:val="top"/>
          </w:tcPr>
          <w:p w14:paraId="0A60553E">
            <w:pPr>
              <w:pStyle w:val="6"/>
              <w:spacing w:before="136" w:line="262" w:lineRule="auto"/>
              <w:ind w:left="15" w:right="18" w:firstLine="1"/>
            </w:pPr>
            <w:r>
              <w:rPr>
                <w:spacing w:val="5"/>
              </w:rPr>
              <w:t>对需要定期检查</w:t>
            </w:r>
            <w:r>
              <w:rPr>
                <w:spacing w:val="19"/>
                <w:w w:val="102"/>
              </w:rPr>
              <w:t xml:space="preserve"> </w:t>
            </w:r>
            <w:r>
              <w:rPr>
                <w:spacing w:val="5"/>
              </w:rPr>
              <w:t>、检验、校准、 保养、维</w:t>
            </w:r>
            <w:r>
              <w:t xml:space="preserve"> </w:t>
            </w:r>
            <w:r>
              <w:rPr>
                <w:spacing w:val="5"/>
              </w:rPr>
              <w:t>护的医疗器械</w:t>
            </w:r>
            <w:r>
              <w:rPr>
                <w:spacing w:val="23"/>
                <w:w w:val="101"/>
              </w:rPr>
              <w:t xml:space="preserve"> </w:t>
            </w:r>
            <w:r>
              <w:rPr>
                <w:spacing w:val="5"/>
              </w:rPr>
              <w:t>，医疗器械使用单位未按照</w:t>
            </w:r>
            <w:r>
              <w:t xml:space="preserve">  </w:t>
            </w:r>
            <w:r>
              <w:rPr>
                <w:spacing w:val="5"/>
              </w:rPr>
              <w:t>产品说明书要求进行检查</w:t>
            </w:r>
            <w:r>
              <w:rPr>
                <w:spacing w:val="17"/>
              </w:rPr>
              <w:t xml:space="preserve"> </w:t>
            </w:r>
            <w:r>
              <w:rPr>
                <w:spacing w:val="5"/>
              </w:rPr>
              <w:t>、检验、校准、</w:t>
            </w:r>
          </w:p>
          <w:p w14:paraId="4199468D">
            <w:pPr>
              <w:pStyle w:val="6"/>
              <w:spacing w:before="1" w:line="263" w:lineRule="auto"/>
              <w:ind w:left="15" w:right="18" w:hanging="1"/>
            </w:pPr>
            <w:r>
              <w:rPr>
                <w:spacing w:val="6"/>
              </w:rPr>
              <w:t>保养、维护并予以记录，及时进行分析、评</w:t>
            </w:r>
            <w:r>
              <w:rPr>
                <w:spacing w:val="3"/>
              </w:rPr>
              <w:t xml:space="preserve"> </w:t>
            </w:r>
            <w:r>
              <w:rPr>
                <w:spacing w:val="6"/>
              </w:rPr>
              <w:t>估，确保医疗器械监督管理处于良好状态的</w:t>
            </w:r>
            <w:r>
              <w:rPr>
                <w:spacing w:val="2"/>
              </w:rPr>
              <w:t xml:space="preserve"> </w:t>
            </w:r>
            <w:r>
              <w:rPr>
                <w:spacing w:val="4"/>
              </w:rPr>
              <w:t>处罚</w:t>
            </w:r>
          </w:p>
        </w:tc>
        <w:tc>
          <w:tcPr>
            <w:tcW w:w="536" w:type="dxa"/>
            <w:vAlign w:val="top"/>
          </w:tcPr>
          <w:p w14:paraId="0C8A1F48">
            <w:pPr>
              <w:spacing w:line="391" w:lineRule="auto"/>
              <w:rPr>
                <w:rFonts w:ascii="Arial"/>
                <w:sz w:val="21"/>
              </w:rPr>
            </w:pPr>
          </w:p>
          <w:p w14:paraId="2E2C1782">
            <w:pPr>
              <w:pStyle w:val="6"/>
              <w:spacing w:before="26" w:line="229" w:lineRule="auto"/>
              <w:ind w:left="95"/>
            </w:pPr>
            <w:r>
              <w:rPr>
                <w:spacing w:val="5"/>
              </w:rPr>
              <w:t>行政处罚</w:t>
            </w:r>
          </w:p>
        </w:tc>
        <w:tc>
          <w:tcPr>
            <w:tcW w:w="879" w:type="dxa"/>
            <w:vAlign w:val="top"/>
          </w:tcPr>
          <w:p w14:paraId="4A423858">
            <w:pPr>
              <w:spacing w:line="278" w:lineRule="auto"/>
              <w:rPr>
                <w:rFonts w:ascii="Arial"/>
                <w:sz w:val="21"/>
              </w:rPr>
            </w:pPr>
          </w:p>
          <w:p w14:paraId="31D36833">
            <w:pPr>
              <w:pStyle w:val="6"/>
              <w:spacing w:before="26" w:line="231" w:lineRule="auto"/>
              <w:ind w:left="185"/>
            </w:pPr>
            <w:r>
              <w:rPr>
                <w:spacing w:val="4"/>
              </w:rPr>
              <w:t>药品监督管理</w:t>
            </w:r>
          </w:p>
          <w:p w14:paraId="1FEA3252">
            <w:pPr>
              <w:pStyle w:val="6"/>
              <w:spacing w:before="13" w:line="230" w:lineRule="auto"/>
              <w:ind w:left="180"/>
            </w:pPr>
            <w:r>
              <w:rPr>
                <w:spacing w:val="4"/>
              </w:rPr>
              <w:t>部门（省级、</w:t>
            </w:r>
          </w:p>
          <w:p w14:paraId="577E2D0B">
            <w:pPr>
              <w:pStyle w:val="6"/>
              <w:spacing w:before="14" w:line="231" w:lineRule="auto"/>
              <w:ind w:left="184"/>
            </w:pPr>
            <w:r>
              <w:rPr>
                <w:spacing w:val="4"/>
              </w:rPr>
              <w:t>市级、县级）</w:t>
            </w:r>
          </w:p>
        </w:tc>
        <w:tc>
          <w:tcPr>
            <w:tcW w:w="1259" w:type="dxa"/>
            <w:vAlign w:val="top"/>
          </w:tcPr>
          <w:p w14:paraId="3E641953">
            <w:pPr>
              <w:spacing w:line="335" w:lineRule="auto"/>
              <w:rPr>
                <w:rFonts w:ascii="Arial"/>
                <w:sz w:val="21"/>
              </w:rPr>
            </w:pPr>
          </w:p>
          <w:p w14:paraId="28CD2A33">
            <w:pPr>
              <w:pStyle w:val="6"/>
              <w:spacing w:before="26" w:line="228" w:lineRule="auto"/>
              <w:ind w:left="28"/>
            </w:pPr>
            <w:r>
              <w:rPr>
                <w:spacing w:val="5"/>
              </w:rPr>
              <w:t>省抽检中心／市、县级市场监督</w:t>
            </w:r>
          </w:p>
          <w:p w14:paraId="58FA4A99">
            <w:pPr>
              <w:pStyle w:val="6"/>
              <w:spacing w:before="14" w:line="231" w:lineRule="auto"/>
              <w:ind w:left="328"/>
            </w:pPr>
            <w:r>
              <w:rPr>
                <w:spacing w:val="5"/>
              </w:rPr>
              <w:t>管理局办案机构</w:t>
            </w:r>
          </w:p>
        </w:tc>
        <w:tc>
          <w:tcPr>
            <w:tcW w:w="10978" w:type="dxa"/>
            <w:vAlign w:val="top"/>
          </w:tcPr>
          <w:p w14:paraId="6280873E">
            <w:pPr>
              <w:spacing w:line="277" w:lineRule="auto"/>
              <w:rPr>
                <w:rFonts w:ascii="Arial"/>
                <w:sz w:val="21"/>
              </w:rPr>
            </w:pPr>
          </w:p>
          <w:p w14:paraId="7B5E607B">
            <w:pPr>
              <w:pStyle w:val="6"/>
              <w:spacing w:before="26" w:line="263" w:lineRule="auto"/>
              <w:ind w:left="21" w:right="67" w:firstLine="82"/>
              <w:jc w:val="both"/>
            </w:pPr>
            <w:r>
              <w:rPr>
                <w:spacing w:val="6"/>
              </w:rPr>
              <w:t>《医疗器械监督管理条例 》第八十九条：有下列情形之一的</w:t>
            </w:r>
            <w:r>
              <w:rPr>
                <w:spacing w:val="15"/>
                <w:w w:val="101"/>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由负责药品监督管理的部门和卫生主管部门依据各自职责责令改正，给予警告；拒不改正的，处1万元以上10万元以下罚款；情节严重的，责令停产停业，直至由原发</w:t>
            </w:r>
            <w:r>
              <w:rPr>
                <w:spacing w:val="5"/>
              </w:rPr>
              <w:t>证部门吊销医疗器械注册证</w:t>
            </w:r>
            <w:r>
              <w:rPr>
                <w:spacing w:val="14"/>
              </w:rPr>
              <w:t xml:space="preserve"> </w:t>
            </w:r>
            <w:r>
              <w:rPr>
                <w:spacing w:val="5"/>
              </w:rPr>
              <w:t>、医疗器械生产许可证</w:t>
            </w:r>
            <w:r>
              <w:rPr>
                <w:spacing w:val="14"/>
              </w:rPr>
              <w:t xml:space="preserve"> </w:t>
            </w:r>
            <w:r>
              <w:rPr>
                <w:spacing w:val="5"/>
              </w:rPr>
              <w:t>、</w:t>
            </w:r>
            <w:r>
              <w:t xml:space="preserve"> </w:t>
            </w:r>
            <w:r>
              <w:rPr>
                <w:spacing w:val="6"/>
              </w:rPr>
              <w:t>医疗器械经营许可证</w:t>
            </w:r>
            <w:r>
              <w:rPr>
                <w:spacing w:val="16"/>
              </w:rPr>
              <w:t xml:space="preserve"> </w:t>
            </w:r>
            <w:r>
              <w:rPr>
                <w:spacing w:val="6"/>
              </w:rPr>
              <w:t>，对违法单位的法定代表人</w:t>
            </w:r>
            <w:r>
              <w:rPr>
                <w:spacing w:val="14"/>
              </w:rPr>
              <w:t xml:space="preserve"> </w:t>
            </w:r>
            <w:r>
              <w:rPr>
                <w:spacing w:val="6"/>
              </w:rPr>
              <w:t>、主要负责人、直接负责的主管人员和其他责任人员处 1万元以上3万元以下罚款</w:t>
            </w:r>
            <w:r>
              <w:rPr>
                <w:spacing w:val="-3"/>
              </w:rPr>
              <w:t>：（</w:t>
            </w:r>
            <w:r>
              <w:rPr>
                <w:spacing w:val="6"/>
              </w:rPr>
              <w:t>九）对需要定期检查</w:t>
            </w:r>
            <w:r>
              <w:rPr>
                <w:spacing w:val="14"/>
              </w:rPr>
              <w:t xml:space="preserve"> </w:t>
            </w:r>
            <w:r>
              <w:rPr>
                <w:spacing w:val="6"/>
              </w:rPr>
              <w:t>、检验、校准、保养、维护的医疗器械</w:t>
            </w:r>
            <w:r>
              <w:rPr>
                <w:spacing w:val="15"/>
                <w:w w:val="102"/>
              </w:rPr>
              <w:t xml:space="preserve"> </w:t>
            </w:r>
            <w:r>
              <w:rPr>
                <w:spacing w:val="6"/>
              </w:rPr>
              <w:t>，医疗器械使用单位未按照产品说明书要求进行检查、 检验、校准、保养、维护并予以记</w:t>
            </w:r>
            <w:r>
              <w:t xml:space="preserve"> </w:t>
            </w:r>
            <w:r>
              <w:rPr>
                <w:spacing w:val="5"/>
              </w:rPr>
              <w:t>录</w:t>
            </w:r>
            <w:r>
              <w:rPr>
                <w:spacing w:val="25"/>
                <w:w w:val="101"/>
              </w:rPr>
              <w:t xml:space="preserve"> </w:t>
            </w:r>
            <w:r>
              <w:rPr>
                <w:spacing w:val="5"/>
              </w:rPr>
              <w:t>，及时进行分析、评估，确保医疗器械监督管理处于良好状态 。</w:t>
            </w:r>
          </w:p>
        </w:tc>
        <w:tc>
          <w:tcPr>
            <w:tcW w:w="371" w:type="dxa"/>
            <w:vAlign w:val="top"/>
          </w:tcPr>
          <w:p w14:paraId="3AB0B4EC">
            <w:pPr>
              <w:rPr>
                <w:rFonts w:ascii="Arial"/>
                <w:sz w:val="21"/>
              </w:rPr>
            </w:pPr>
          </w:p>
        </w:tc>
      </w:tr>
      <w:tr w14:paraId="012A8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6" w:type="dxa"/>
            <w:vAlign w:val="top"/>
          </w:tcPr>
          <w:p w14:paraId="09DAB780">
            <w:pPr>
              <w:pStyle w:val="6"/>
              <w:spacing w:before="202" w:line="108" w:lineRule="exact"/>
              <w:ind w:left="227"/>
            </w:pPr>
            <w:r>
              <w:rPr>
                <w:position w:val="1"/>
              </w:rPr>
              <w:t>1040</w:t>
            </w:r>
          </w:p>
        </w:tc>
        <w:tc>
          <w:tcPr>
            <w:tcW w:w="1682" w:type="dxa"/>
            <w:vAlign w:val="top"/>
          </w:tcPr>
          <w:p w14:paraId="05AF788D">
            <w:pPr>
              <w:pStyle w:val="6"/>
              <w:spacing w:before="144" w:line="262" w:lineRule="auto"/>
              <w:ind w:left="25" w:right="18" w:hanging="8"/>
            </w:pPr>
            <w:r>
              <w:rPr>
                <w:spacing w:val="6"/>
              </w:rPr>
              <w:t>对医疗器械使用单位未妥善保存购入第三类</w:t>
            </w:r>
            <w:r>
              <w:t xml:space="preserve"> </w:t>
            </w:r>
            <w:r>
              <w:rPr>
                <w:spacing w:val="5"/>
              </w:rPr>
              <w:t>医疗器械的原始资料的处罚</w:t>
            </w:r>
          </w:p>
        </w:tc>
        <w:tc>
          <w:tcPr>
            <w:tcW w:w="536" w:type="dxa"/>
            <w:vAlign w:val="top"/>
          </w:tcPr>
          <w:p w14:paraId="390EDECB">
            <w:pPr>
              <w:pStyle w:val="6"/>
              <w:spacing w:before="202" w:line="229" w:lineRule="auto"/>
              <w:ind w:left="95"/>
            </w:pPr>
            <w:r>
              <w:rPr>
                <w:spacing w:val="5"/>
              </w:rPr>
              <w:t>行政处罚</w:t>
            </w:r>
          </w:p>
        </w:tc>
        <w:tc>
          <w:tcPr>
            <w:tcW w:w="879" w:type="dxa"/>
            <w:vAlign w:val="top"/>
          </w:tcPr>
          <w:p w14:paraId="2EC039D3">
            <w:pPr>
              <w:pStyle w:val="6"/>
              <w:spacing w:before="88" w:line="231" w:lineRule="auto"/>
              <w:ind w:left="185"/>
            </w:pPr>
            <w:r>
              <w:rPr>
                <w:spacing w:val="4"/>
              </w:rPr>
              <w:t>药品监督管理</w:t>
            </w:r>
          </w:p>
          <w:p w14:paraId="6A433ADC">
            <w:pPr>
              <w:pStyle w:val="6"/>
              <w:spacing w:before="13" w:line="230" w:lineRule="auto"/>
              <w:ind w:left="180"/>
            </w:pPr>
            <w:r>
              <w:rPr>
                <w:spacing w:val="4"/>
              </w:rPr>
              <w:t>部门（省级、</w:t>
            </w:r>
          </w:p>
          <w:p w14:paraId="4EAABE08">
            <w:pPr>
              <w:pStyle w:val="6"/>
              <w:spacing w:before="14" w:line="231" w:lineRule="auto"/>
              <w:ind w:left="184"/>
            </w:pPr>
            <w:r>
              <w:rPr>
                <w:spacing w:val="4"/>
              </w:rPr>
              <w:t>市级、县级）</w:t>
            </w:r>
          </w:p>
        </w:tc>
        <w:tc>
          <w:tcPr>
            <w:tcW w:w="1259" w:type="dxa"/>
            <w:vAlign w:val="top"/>
          </w:tcPr>
          <w:p w14:paraId="1A2F1222">
            <w:pPr>
              <w:pStyle w:val="6"/>
              <w:spacing w:before="144" w:line="228" w:lineRule="auto"/>
              <w:ind w:left="28"/>
            </w:pPr>
            <w:r>
              <w:rPr>
                <w:spacing w:val="5"/>
              </w:rPr>
              <w:t>省抽检中心／市、县级市场监督</w:t>
            </w:r>
          </w:p>
          <w:p w14:paraId="7EA15C22">
            <w:pPr>
              <w:pStyle w:val="6"/>
              <w:spacing w:before="14" w:line="231" w:lineRule="auto"/>
              <w:ind w:left="328"/>
            </w:pPr>
            <w:r>
              <w:rPr>
                <w:spacing w:val="5"/>
              </w:rPr>
              <w:t>管理局办案机构</w:t>
            </w:r>
          </w:p>
        </w:tc>
        <w:tc>
          <w:tcPr>
            <w:tcW w:w="10978" w:type="dxa"/>
            <w:vAlign w:val="top"/>
          </w:tcPr>
          <w:p w14:paraId="06B9D918">
            <w:pPr>
              <w:pStyle w:val="6"/>
              <w:spacing w:before="143" w:line="263" w:lineRule="auto"/>
              <w:ind w:left="28" w:right="86" w:firstLine="75"/>
            </w:pPr>
            <w:r>
              <w:rPr>
                <w:spacing w:val="6"/>
              </w:rPr>
              <w:t>《医疗器械监督管理条例 》第八十九条：有下列情形之一的</w:t>
            </w:r>
            <w:r>
              <w:rPr>
                <w:spacing w:val="15"/>
                <w:w w:val="102"/>
              </w:rPr>
              <w:t xml:space="preserve"> </w:t>
            </w:r>
            <w:r>
              <w:rPr>
                <w:spacing w:val="6"/>
              </w:rPr>
              <w:t>，</w:t>
            </w:r>
            <w:r>
              <w:rPr>
                <w:spacing w:val="24"/>
                <w:w w:val="102"/>
              </w:rPr>
              <w:t xml:space="preserve"> </w:t>
            </w:r>
            <w:r>
              <w:rPr>
                <w:spacing w:val="6"/>
              </w:rPr>
              <w:t>由负责药品监督管理的部门和卫生主管部门依据各自职责责令改正，给予警告；拒不改正的，处1万元以上10万元以下罚款；情节严重的，责令</w:t>
            </w:r>
            <w:r>
              <w:rPr>
                <w:spacing w:val="5"/>
              </w:rPr>
              <w:t>停产停业，直至由原发证部门吊销医疗器械注册证</w:t>
            </w:r>
            <w:r>
              <w:rPr>
                <w:spacing w:val="14"/>
              </w:rPr>
              <w:t xml:space="preserve"> </w:t>
            </w:r>
            <w:r>
              <w:rPr>
                <w:spacing w:val="5"/>
              </w:rPr>
              <w:t>、医疗器械生产许可证 、</w:t>
            </w:r>
            <w:r>
              <w:t xml:space="preserve"> </w:t>
            </w:r>
            <w:r>
              <w:rPr>
                <w:spacing w:val="6"/>
              </w:rPr>
              <w:t>医疗器械经营许可证</w:t>
            </w:r>
            <w:r>
              <w:rPr>
                <w:spacing w:val="16"/>
                <w:w w:val="102"/>
              </w:rPr>
              <w:t xml:space="preserve"> </w:t>
            </w:r>
            <w:r>
              <w:rPr>
                <w:spacing w:val="6"/>
              </w:rPr>
              <w:t>，对违法单位的法定代表人</w:t>
            </w:r>
            <w:r>
              <w:rPr>
                <w:spacing w:val="14"/>
              </w:rPr>
              <w:t xml:space="preserve"> </w:t>
            </w:r>
            <w:r>
              <w:rPr>
                <w:spacing w:val="6"/>
              </w:rPr>
              <w:t>、主要负责人、直接负责的主管人员和其他责任人员处 1万元以上3万元以下罚款</w:t>
            </w:r>
            <w:r>
              <w:rPr>
                <w:spacing w:val="-6"/>
              </w:rPr>
              <w:t>：（</w:t>
            </w:r>
            <w:r>
              <w:rPr>
                <w:spacing w:val="6"/>
              </w:rPr>
              <w:t>十）</w:t>
            </w:r>
            <w:r>
              <w:rPr>
                <w:spacing w:val="-20"/>
              </w:rPr>
              <w:t xml:space="preserve"> </w:t>
            </w:r>
            <w:r>
              <w:rPr>
                <w:spacing w:val="6"/>
              </w:rPr>
              <w:t>医疗器械使用单位未</w:t>
            </w:r>
            <w:r>
              <w:rPr>
                <w:spacing w:val="5"/>
              </w:rPr>
              <w:t>妥善保存购入第三类医疗器械的原始资料 。</w:t>
            </w:r>
          </w:p>
        </w:tc>
        <w:tc>
          <w:tcPr>
            <w:tcW w:w="371" w:type="dxa"/>
            <w:vAlign w:val="top"/>
          </w:tcPr>
          <w:p w14:paraId="203F4BC9">
            <w:pPr>
              <w:rPr>
                <w:rFonts w:ascii="Arial"/>
                <w:sz w:val="21"/>
              </w:rPr>
            </w:pPr>
          </w:p>
        </w:tc>
      </w:tr>
      <w:tr w14:paraId="3A4BC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616" w:type="dxa"/>
            <w:vAlign w:val="top"/>
          </w:tcPr>
          <w:p w14:paraId="15A9D25B">
            <w:pPr>
              <w:spacing w:line="410" w:lineRule="auto"/>
              <w:rPr>
                <w:rFonts w:ascii="Arial"/>
                <w:sz w:val="21"/>
              </w:rPr>
            </w:pPr>
          </w:p>
          <w:p w14:paraId="2AE7A39B">
            <w:pPr>
              <w:pStyle w:val="6"/>
              <w:spacing w:before="26" w:line="108" w:lineRule="exact"/>
              <w:ind w:left="227"/>
            </w:pPr>
            <w:r>
              <w:rPr>
                <w:position w:val="1"/>
              </w:rPr>
              <w:t>1041</w:t>
            </w:r>
          </w:p>
        </w:tc>
        <w:tc>
          <w:tcPr>
            <w:tcW w:w="1682" w:type="dxa"/>
            <w:vAlign w:val="top"/>
          </w:tcPr>
          <w:p w14:paraId="1B04F6BA">
            <w:pPr>
              <w:pStyle w:val="6"/>
              <w:spacing w:before="210" w:line="263" w:lineRule="auto"/>
              <w:ind w:left="16" w:right="18" w:firstLine="1"/>
            </w:pPr>
            <w:r>
              <w:rPr>
                <w:spacing w:val="6"/>
              </w:rPr>
              <w:t>对电子商务平台经营者违反《医疗器械监督</w:t>
            </w:r>
            <w:r>
              <w:t xml:space="preserve"> </w:t>
            </w:r>
            <w:r>
              <w:rPr>
                <w:spacing w:val="6"/>
              </w:rPr>
              <w:t>管理条例 》规定，未履行对入网医疗器械</w:t>
            </w:r>
            <w:r>
              <w:t xml:space="preserve">  </w:t>
            </w:r>
            <w:r>
              <w:rPr>
                <w:spacing w:val="4"/>
              </w:rPr>
              <w:t>经营者进行实名登记</w:t>
            </w:r>
            <w:r>
              <w:rPr>
                <w:spacing w:val="29"/>
              </w:rPr>
              <w:t xml:space="preserve"> </w:t>
            </w:r>
            <w:r>
              <w:rPr>
                <w:spacing w:val="4"/>
              </w:rPr>
              <w:t>，审查许可、</w:t>
            </w:r>
            <w:r>
              <w:rPr>
                <w:spacing w:val="15"/>
              </w:rPr>
              <w:t xml:space="preserve"> </w:t>
            </w:r>
            <w:r>
              <w:rPr>
                <w:spacing w:val="4"/>
              </w:rPr>
              <w:t>注册、</w:t>
            </w:r>
            <w:r>
              <w:t xml:space="preserve"> </w:t>
            </w:r>
            <w:r>
              <w:rPr>
                <w:spacing w:val="6"/>
              </w:rPr>
              <w:t>备案情况，制止并报告违法行为，停止提供</w:t>
            </w:r>
            <w:r>
              <w:rPr>
                <w:spacing w:val="2"/>
              </w:rPr>
              <w:t xml:space="preserve"> </w:t>
            </w:r>
            <w:r>
              <w:rPr>
                <w:spacing w:val="6"/>
              </w:rPr>
              <w:t>网络交易平台服务等管理义务的处罚</w:t>
            </w:r>
          </w:p>
        </w:tc>
        <w:tc>
          <w:tcPr>
            <w:tcW w:w="536" w:type="dxa"/>
            <w:vAlign w:val="top"/>
          </w:tcPr>
          <w:p w14:paraId="3A1E4814">
            <w:pPr>
              <w:spacing w:line="410" w:lineRule="auto"/>
              <w:rPr>
                <w:rFonts w:ascii="Arial"/>
                <w:sz w:val="21"/>
              </w:rPr>
            </w:pPr>
          </w:p>
          <w:p w14:paraId="763E9091">
            <w:pPr>
              <w:pStyle w:val="6"/>
              <w:spacing w:before="26" w:line="229" w:lineRule="auto"/>
              <w:ind w:left="95"/>
            </w:pPr>
            <w:r>
              <w:rPr>
                <w:spacing w:val="5"/>
              </w:rPr>
              <w:t>行政处罚</w:t>
            </w:r>
          </w:p>
        </w:tc>
        <w:tc>
          <w:tcPr>
            <w:tcW w:w="879" w:type="dxa"/>
            <w:vAlign w:val="top"/>
          </w:tcPr>
          <w:p w14:paraId="304E56A1">
            <w:pPr>
              <w:spacing w:line="297" w:lineRule="auto"/>
              <w:rPr>
                <w:rFonts w:ascii="Arial"/>
                <w:sz w:val="21"/>
              </w:rPr>
            </w:pPr>
          </w:p>
          <w:p w14:paraId="1EBAE39D">
            <w:pPr>
              <w:pStyle w:val="6"/>
              <w:spacing w:before="26" w:line="231" w:lineRule="auto"/>
              <w:ind w:left="185"/>
            </w:pPr>
            <w:r>
              <w:rPr>
                <w:spacing w:val="4"/>
              </w:rPr>
              <w:t>药品监督管理</w:t>
            </w:r>
          </w:p>
          <w:p w14:paraId="62A02BA5">
            <w:pPr>
              <w:pStyle w:val="6"/>
              <w:spacing w:before="13" w:line="230" w:lineRule="auto"/>
              <w:ind w:left="180"/>
            </w:pPr>
            <w:r>
              <w:rPr>
                <w:spacing w:val="4"/>
              </w:rPr>
              <w:t>部门（省级、</w:t>
            </w:r>
          </w:p>
          <w:p w14:paraId="300A8695">
            <w:pPr>
              <w:pStyle w:val="6"/>
              <w:spacing w:before="14" w:line="231" w:lineRule="auto"/>
              <w:ind w:left="184"/>
            </w:pPr>
            <w:r>
              <w:rPr>
                <w:spacing w:val="4"/>
              </w:rPr>
              <w:t>市级、县级）</w:t>
            </w:r>
          </w:p>
        </w:tc>
        <w:tc>
          <w:tcPr>
            <w:tcW w:w="1259" w:type="dxa"/>
            <w:vAlign w:val="top"/>
          </w:tcPr>
          <w:p w14:paraId="212E5CD5">
            <w:pPr>
              <w:spacing w:line="355" w:lineRule="auto"/>
              <w:rPr>
                <w:rFonts w:ascii="Arial"/>
                <w:sz w:val="21"/>
              </w:rPr>
            </w:pPr>
          </w:p>
          <w:p w14:paraId="2FE68598">
            <w:pPr>
              <w:pStyle w:val="6"/>
              <w:spacing w:before="26" w:line="228" w:lineRule="auto"/>
              <w:ind w:left="28"/>
            </w:pPr>
            <w:r>
              <w:rPr>
                <w:spacing w:val="5"/>
              </w:rPr>
              <w:t>省抽检中心／市、县级市场监督</w:t>
            </w:r>
          </w:p>
          <w:p w14:paraId="70B0E1C3">
            <w:pPr>
              <w:pStyle w:val="6"/>
              <w:spacing w:before="14" w:line="231" w:lineRule="auto"/>
              <w:ind w:left="328"/>
            </w:pPr>
            <w:r>
              <w:rPr>
                <w:spacing w:val="5"/>
              </w:rPr>
              <w:t>管理局办案机构</w:t>
            </w:r>
          </w:p>
        </w:tc>
        <w:tc>
          <w:tcPr>
            <w:tcW w:w="10978" w:type="dxa"/>
            <w:vAlign w:val="top"/>
          </w:tcPr>
          <w:p w14:paraId="25CAE649">
            <w:pPr>
              <w:spacing w:line="241" w:lineRule="auto"/>
              <w:rPr>
                <w:rFonts w:ascii="Arial"/>
                <w:sz w:val="21"/>
              </w:rPr>
            </w:pPr>
          </w:p>
          <w:p w14:paraId="615CD5A1">
            <w:pPr>
              <w:pStyle w:val="6"/>
              <w:spacing w:before="26" w:line="228" w:lineRule="auto"/>
              <w:ind w:left="104"/>
            </w:pPr>
            <w:r>
              <w:rPr>
                <w:spacing w:val="6"/>
              </w:rPr>
              <w:t>《医疗器械监督管理条例 》第九十二条：为医疗器械网络交易提供服务的电子商务平台经营者违反本条例规定</w:t>
            </w:r>
            <w:r>
              <w:rPr>
                <w:spacing w:val="16"/>
              </w:rPr>
              <w:t xml:space="preserve"> </w:t>
            </w:r>
            <w:r>
              <w:rPr>
                <w:spacing w:val="6"/>
              </w:rPr>
              <w:t>，未履行对入网医疗器械经营者进行实名登记</w:t>
            </w:r>
            <w:r>
              <w:rPr>
                <w:spacing w:val="15"/>
                <w:w w:val="102"/>
              </w:rPr>
              <w:t xml:space="preserve"> </w:t>
            </w:r>
            <w:r>
              <w:rPr>
                <w:spacing w:val="6"/>
              </w:rPr>
              <w:t>，审查许可、注册、备案情况，制止并报告违法行为</w:t>
            </w:r>
            <w:r>
              <w:rPr>
                <w:spacing w:val="15"/>
                <w:w w:val="101"/>
              </w:rPr>
              <w:t xml:space="preserve"> </w:t>
            </w:r>
            <w:r>
              <w:rPr>
                <w:spacing w:val="6"/>
              </w:rPr>
              <w:t>，</w:t>
            </w:r>
            <w:r>
              <w:rPr>
                <w:spacing w:val="5"/>
              </w:rPr>
              <w:t>停止提供网络交易平台服务等管理义务的</w:t>
            </w:r>
            <w:r>
              <w:rPr>
                <w:spacing w:val="15"/>
                <w:w w:val="101"/>
              </w:rPr>
              <w:t xml:space="preserve"> </w:t>
            </w:r>
            <w:r>
              <w:rPr>
                <w:spacing w:val="5"/>
              </w:rPr>
              <w:t>，</w:t>
            </w:r>
            <w:r>
              <w:rPr>
                <w:spacing w:val="24"/>
                <w:w w:val="102"/>
              </w:rPr>
              <w:t xml:space="preserve"> </w:t>
            </w:r>
            <w:r>
              <w:rPr>
                <w:spacing w:val="5"/>
              </w:rPr>
              <w:t>由负责药品监督管理的部</w:t>
            </w:r>
          </w:p>
          <w:p w14:paraId="79D52903">
            <w:pPr>
              <w:pStyle w:val="6"/>
              <w:spacing w:before="15" w:line="228" w:lineRule="auto"/>
              <w:ind w:left="27"/>
            </w:pPr>
            <w:r>
              <w:rPr>
                <w:spacing w:val="6"/>
              </w:rPr>
              <w:t>门依照 《中华人民共和国电子商务法 》的规定给予处罚；  《中华人民共和国电子商务法》第八十条电子商务平台经营者有下列行为之一的</w:t>
            </w:r>
            <w:r>
              <w:rPr>
                <w:spacing w:val="16"/>
              </w:rPr>
              <w:t xml:space="preserve"> </w:t>
            </w:r>
            <w:r>
              <w:rPr>
                <w:spacing w:val="6"/>
              </w:rPr>
              <w:t>，</w:t>
            </w:r>
            <w:r>
              <w:rPr>
                <w:spacing w:val="24"/>
                <w:w w:val="101"/>
              </w:rPr>
              <w:t xml:space="preserve"> </w:t>
            </w:r>
            <w:r>
              <w:rPr>
                <w:spacing w:val="6"/>
              </w:rPr>
              <w:t>由有关主管部门责令限期改正；</w:t>
            </w:r>
            <w:r>
              <w:rPr>
                <w:spacing w:val="15"/>
              </w:rPr>
              <w:t xml:space="preserve"> </w:t>
            </w:r>
            <w:r>
              <w:rPr>
                <w:spacing w:val="6"/>
              </w:rPr>
              <w:t>逾期不改正的，处二</w:t>
            </w:r>
            <w:r>
              <w:rPr>
                <w:spacing w:val="5"/>
              </w:rPr>
              <w:t>万元以上十万元以下的罚款；</w:t>
            </w:r>
            <w:r>
              <w:rPr>
                <w:spacing w:val="18"/>
                <w:w w:val="101"/>
              </w:rPr>
              <w:t xml:space="preserve"> </w:t>
            </w:r>
            <w:r>
              <w:rPr>
                <w:spacing w:val="5"/>
              </w:rPr>
              <w:t>情节严重的，责令停业整顿，并处十万元以上五十万元以</w:t>
            </w:r>
          </w:p>
          <w:p w14:paraId="1F3B68A8">
            <w:pPr>
              <w:pStyle w:val="6"/>
              <w:spacing w:before="15" w:line="229" w:lineRule="auto"/>
              <w:ind w:left="21"/>
            </w:pPr>
            <w:r>
              <w:rPr>
                <w:spacing w:val="5"/>
              </w:rPr>
              <w:t>下的罚款 ：</w:t>
            </w:r>
            <w:r>
              <w:rPr>
                <w:spacing w:val="33"/>
              </w:rPr>
              <w:t xml:space="preserve"> </w:t>
            </w:r>
            <w:r>
              <w:rPr>
                <w:spacing w:val="5"/>
              </w:rPr>
              <w:t>(一)不履行本法第二十七条规定的核验</w:t>
            </w:r>
            <w:r>
              <w:rPr>
                <w:spacing w:val="14"/>
              </w:rPr>
              <w:t xml:space="preserve"> </w:t>
            </w:r>
            <w:r>
              <w:rPr>
                <w:spacing w:val="5"/>
              </w:rPr>
              <w:t>、登记义务的；</w:t>
            </w:r>
            <w:r>
              <w:rPr>
                <w:spacing w:val="33"/>
                <w:w w:val="101"/>
              </w:rPr>
              <w:t xml:space="preserve"> </w:t>
            </w:r>
            <w:r>
              <w:rPr>
                <w:spacing w:val="5"/>
              </w:rPr>
              <w:t>(二)不按照本法第二十八条规定向市场监督管理部门</w:t>
            </w:r>
            <w:r>
              <w:rPr>
                <w:spacing w:val="14"/>
              </w:rPr>
              <w:t xml:space="preserve"> </w:t>
            </w:r>
            <w:r>
              <w:rPr>
                <w:spacing w:val="5"/>
              </w:rPr>
              <w:t>、税务部门报送有关信息的；</w:t>
            </w:r>
            <w:r>
              <w:rPr>
                <w:spacing w:val="18"/>
              </w:rPr>
              <w:t xml:space="preserve">  </w:t>
            </w:r>
            <w:r>
              <w:rPr>
                <w:spacing w:val="5"/>
              </w:rPr>
              <w:t>(三)不按照本法第二十九条规定对违法情形采取必要的处置措施</w:t>
            </w:r>
            <w:r>
              <w:rPr>
                <w:spacing w:val="16"/>
              </w:rPr>
              <w:t xml:space="preserve"> </w:t>
            </w:r>
            <w:r>
              <w:rPr>
                <w:spacing w:val="5"/>
              </w:rPr>
              <w:t>，或者未向有关主管部门报告的</w:t>
            </w:r>
            <w:r>
              <w:rPr>
                <w:spacing w:val="4"/>
              </w:rPr>
              <w:t>；</w:t>
            </w:r>
            <w:r>
              <w:rPr>
                <w:spacing w:val="18"/>
              </w:rPr>
              <w:t xml:space="preserve">  </w:t>
            </w:r>
            <w:r>
              <w:rPr>
                <w:spacing w:val="4"/>
              </w:rPr>
              <w:t>(四)不履行本法第三十一条规</w:t>
            </w:r>
          </w:p>
          <w:p w14:paraId="5AD7BC7D">
            <w:pPr>
              <w:pStyle w:val="6"/>
              <w:spacing w:before="14" w:line="228" w:lineRule="auto"/>
              <w:ind w:left="19"/>
            </w:pPr>
            <w:r>
              <w:rPr>
                <w:spacing w:val="6"/>
              </w:rPr>
              <w:t>定的商品和服务信息</w:t>
            </w:r>
            <w:r>
              <w:rPr>
                <w:spacing w:val="14"/>
                <w:w w:val="102"/>
              </w:rPr>
              <w:t xml:space="preserve"> </w:t>
            </w:r>
            <w:r>
              <w:rPr>
                <w:spacing w:val="6"/>
              </w:rPr>
              <w:t>、交易信息保存义务的 。法律、行政法规对前款规定的违法行为的处罚另有规定的，</w:t>
            </w:r>
            <w:r>
              <w:rPr>
                <w:spacing w:val="5"/>
              </w:rPr>
              <w:t>依照其规定。</w:t>
            </w:r>
          </w:p>
        </w:tc>
        <w:tc>
          <w:tcPr>
            <w:tcW w:w="371" w:type="dxa"/>
            <w:vAlign w:val="top"/>
          </w:tcPr>
          <w:p w14:paraId="3C13C077">
            <w:pPr>
              <w:rPr>
                <w:rFonts w:ascii="Arial"/>
                <w:sz w:val="21"/>
              </w:rPr>
            </w:pPr>
          </w:p>
        </w:tc>
      </w:tr>
      <w:tr w14:paraId="7E73E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16" w:type="dxa"/>
            <w:vAlign w:val="top"/>
          </w:tcPr>
          <w:p w14:paraId="1170B249">
            <w:pPr>
              <w:spacing w:line="276" w:lineRule="auto"/>
              <w:rPr>
                <w:rFonts w:ascii="Arial"/>
                <w:sz w:val="21"/>
              </w:rPr>
            </w:pPr>
          </w:p>
          <w:p w14:paraId="36FD2F95">
            <w:pPr>
              <w:spacing w:line="277" w:lineRule="auto"/>
              <w:rPr>
                <w:rFonts w:ascii="Arial"/>
                <w:sz w:val="21"/>
              </w:rPr>
            </w:pPr>
          </w:p>
          <w:p w14:paraId="4687E701">
            <w:pPr>
              <w:pStyle w:val="6"/>
              <w:spacing w:before="26" w:line="108" w:lineRule="exact"/>
              <w:ind w:left="227"/>
            </w:pPr>
            <w:r>
              <w:rPr>
                <w:position w:val="1"/>
              </w:rPr>
              <w:t>1042</w:t>
            </w:r>
          </w:p>
        </w:tc>
        <w:tc>
          <w:tcPr>
            <w:tcW w:w="1682" w:type="dxa"/>
            <w:vAlign w:val="top"/>
          </w:tcPr>
          <w:p w14:paraId="7A1DCE94">
            <w:pPr>
              <w:spacing w:line="440" w:lineRule="auto"/>
              <w:rPr>
                <w:rFonts w:ascii="Arial"/>
                <w:sz w:val="21"/>
              </w:rPr>
            </w:pPr>
          </w:p>
          <w:p w14:paraId="089B3C0F">
            <w:pPr>
              <w:pStyle w:val="6"/>
              <w:spacing w:before="26" w:line="262" w:lineRule="auto"/>
              <w:ind w:left="15" w:right="18" w:firstLine="2"/>
            </w:pPr>
            <w:r>
              <w:rPr>
                <w:spacing w:val="5"/>
              </w:rPr>
              <w:t>对医疗器械研制</w:t>
            </w:r>
            <w:r>
              <w:rPr>
                <w:spacing w:val="21"/>
                <w:w w:val="101"/>
              </w:rPr>
              <w:t xml:space="preserve"> </w:t>
            </w:r>
            <w:r>
              <w:rPr>
                <w:spacing w:val="5"/>
              </w:rPr>
              <w:t>、生产、经营单位和检验</w:t>
            </w:r>
            <w:r>
              <w:t xml:space="preserve">  </w:t>
            </w:r>
            <w:r>
              <w:rPr>
                <w:spacing w:val="6"/>
              </w:rPr>
              <w:t>机构违反本条例规定使用禁止从事医疗器械</w:t>
            </w:r>
            <w:r>
              <w:rPr>
                <w:spacing w:val="3"/>
              </w:rPr>
              <w:t xml:space="preserve"> </w:t>
            </w:r>
            <w:r>
              <w:rPr>
                <w:spacing w:val="6"/>
              </w:rPr>
              <w:t>生产经营活动、检验工作的人员的处罚</w:t>
            </w:r>
          </w:p>
        </w:tc>
        <w:tc>
          <w:tcPr>
            <w:tcW w:w="536" w:type="dxa"/>
            <w:vAlign w:val="top"/>
          </w:tcPr>
          <w:p w14:paraId="6782B75F">
            <w:pPr>
              <w:spacing w:line="276" w:lineRule="auto"/>
              <w:rPr>
                <w:rFonts w:ascii="Arial"/>
                <w:sz w:val="21"/>
              </w:rPr>
            </w:pPr>
          </w:p>
          <w:p w14:paraId="65AD985B">
            <w:pPr>
              <w:spacing w:line="277" w:lineRule="auto"/>
              <w:rPr>
                <w:rFonts w:ascii="Arial"/>
                <w:sz w:val="21"/>
              </w:rPr>
            </w:pPr>
          </w:p>
          <w:p w14:paraId="1AD94EC0">
            <w:pPr>
              <w:pStyle w:val="6"/>
              <w:spacing w:before="26" w:line="229" w:lineRule="auto"/>
              <w:ind w:left="95"/>
            </w:pPr>
            <w:r>
              <w:rPr>
                <w:spacing w:val="5"/>
              </w:rPr>
              <w:t>行政处罚</w:t>
            </w:r>
          </w:p>
        </w:tc>
        <w:tc>
          <w:tcPr>
            <w:tcW w:w="879" w:type="dxa"/>
            <w:vAlign w:val="top"/>
          </w:tcPr>
          <w:p w14:paraId="5AB43879">
            <w:pPr>
              <w:spacing w:line="384" w:lineRule="auto"/>
              <w:rPr>
                <w:rFonts w:ascii="Arial"/>
                <w:sz w:val="21"/>
              </w:rPr>
            </w:pPr>
          </w:p>
          <w:p w14:paraId="5422F198">
            <w:pPr>
              <w:pStyle w:val="6"/>
              <w:spacing w:before="26" w:line="231" w:lineRule="auto"/>
              <w:ind w:left="22"/>
            </w:pPr>
            <w:r>
              <w:rPr>
                <w:spacing w:val="4"/>
              </w:rPr>
              <w:t>药品监督管理</w:t>
            </w:r>
          </w:p>
          <w:p w14:paraId="65C4223E">
            <w:pPr>
              <w:pStyle w:val="6"/>
              <w:spacing w:before="13" w:line="264" w:lineRule="auto"/>
              <w:ind w:left="21" w:right="336" w:firstLine="3"/>
            </w:pPr>
            <w:r>
              <w:rPr>
                <w:spacing w:val="4"/>
              </w:rPr>
              <w:t>的部门（省级</w:t>
            </w:r>
            <w:r>
              <w:rPr>
                <w:spacing w:val="2"/>
              </w:rPr>
              <w:t xml:space="preserve"> 、</w:t>
            </w:r>
            <w:r>
              <w:rPr>
                <w:spacing w:val="16"/>
                <w:w w:val="101"/>
              </w:rPr>
              <w:t xml:space="preserve"> </w:t>
            </w:r>
            <w:r>
              <w:rPr>
                <w:spacing w:val="2"/>
              </w:rPr>
              <w:t>市级、县</w:t>
            </w:r>
            <w:r>
              <w:t xml:space="preserve">  </w:t>
            </w:r>
            <w:r>
              <w:rPr>
                <w:spacing w:val="1"/>
              </w:rPr>
              <w:t>级）</w:t>
            </w:r>
          </w:p>
        </w:tc>
        <w:tc>
          <w:tcPr>
            <w:tcW w:w="1259" w:type="dxa"/>
            <w:vAlign w:val="top"/>
          </w:tcPr>
          <w:p w14:paraId="12E63C5C">
            <w:pPr>
              <w:spacing w:line="440" w:lineRule="auto"/>
              <w:rPr>
                <w:rFonts w:ascii="Arial"/>
                <w:sz w:val="21"/>
              </w:rPr>
            </w:pPr>
          </w:p>
          <w:p w14:paraId="529CC9DB">
            <w:pPr>
              <w:pStyle w:val="6"/>
              <w:spacing w:before="26" w:line="228" w:lineRule="auto"/>
              <w:ind w:left="28"/>
            </w:pPr>
            <w:r>
              <w:rPr>
                <w:spacing w:val="5"/>
              </w:rPr>
              <w:t>省抽检中心、医疗器械监督管理</w:t>
            </w:r>
          </w:p>
          <w:p w14:paraId="6E9AC7B5">
            <w:pPr>
              <w:pStyle w:val="6"/>
              <w:spacing w:before="14" w:line="231" w:lineRule="auto"/>
              <w:ind w:left="48"/>
            </w:pPr>
            <w:r>
              <w:rPr>
                <w:spacing w:val="5"/>
              </w:rPr>
              <w:t>局处/市、县级市场监督管理局</w:t>
            </w:r>
          </w:p>
          <w:p w14:paraId="5E4CD7E8">
            <w:pPr>
              <w:pStyle w:val="6"/>
              <w:spacing w:before="13" w:line="231" w:lineRule="auto"/>
              <w:ind w:left="461"/>
            </w:pPr>
            <w:r>
              <w:rPr>
                <w:spacing w:val="4"/>
              </w:rPr>
              <w:t>办案机构</w:t>
            </w:r>
          </w:p>
        </w:tc>
        <w:tc>
          <w:tcPr>
            <w:tcW w:w="10978" w:type="dxa"/>
            <w:vAlign w:val="top"/>
          </w:tcPr>
          <w:p w14:paraId="2F5C494A">
            <w:pPr>
              <w:spacing w:line="276" w:lineRule="auto"/>
              <w:rPr>
                <w:rFonts w:ascii="Arial"/>
                <w:sz w:val="21"/>
              </w:rPr>
            </w:pPr>
          </w:p>
          <w:p w14:paraId="689A0823">
            <w:pPr>
              <w:spacing w:line="276" w:lineRule="auto"/>
              <w:rPr>
                <w:rFonts w:ascii="Arial"/>
                <w:sz w:val="21"/>
              </w:rPr>
            </w:pPr>
          </w:p>
          <w:p w14:paraId="2A8CADE6">
            <w:pPr>
              <w:pStyle w:val="6"/>
              <w:spacing w:before="26" w:line="231" w:lineRule="auto"/>
              <w:ind w:left="104"/>
            </w:pPr>
            <w:r>
              <w:rPr>
                <w:spacing w:val="6"/>
              </w:rPr>
              <w:t>《医疗器械监督管理条例 》第九十九条：</w:t>
            </w:r>
            <w:r>
              <w:rPr>
                <w:spacing w:val="25"/>
                <w:w w:val="101"/>
              </w:rPr>
              <w:t xml:space="preserve"> </w:t>
            </w:r>
            <w:r>
              <w:rPr>
                <w:spacing w:val="6"/>
              </w:rPr>
              <w:t>医疗器械研制、生产、经营单位和检验机构违反本条例规定使用禁止从事医疗器械生产经营活动</w:t>
            </w:r>
            <w:r>
              <w:rPr>
                <w:spacing w:val="14"/>
                <w:w w:val="101"/>
              </w:rPr>
              <w:t xml:space="preserve"> </w:t>
            </w:r>
            <w:r>
              <w:rPr>
                <w:spacing w:val="6"/>
              </w:rPr>
              <w:t>、检验工作</w:t>
            </w:r>
            <w:r>
              <w:rPr>
                <w:spacing w:val="5"/>
              </w:rPr>
              <w:t>的人员的</w:t>
            </w:r>
            <w:r>
              <w:rPr>
                <w:spacing w:val="15"/>
                <w:w w:val="101"/>
              </w:rPr>
              <w:t xml:space="preserve"> </w:t>
            </w:r>
            <w:r>
              <w:rPr>
                <w:spacing w:val="5"/>
              </w:rPr>
              <w:t>，</w:t>
            </w:r>
            <w:r>
              <w:rPr>
                <w:spacing w:val="24"/>
                <w:w w:val="102"/>
              </w:rPr>
              <w:t xml:space="preserve"> </w:t>
            </w:r>
            <w:r>
              <w:rPr>
                <w:spacing w:val="5"/>
              </w:rPr>
              <w:t>由负责药品监督管理的部门责令改正</w:t>
            </w:r>
            <w:r>
              <w:rPr>
                <w:spacing w:val="15"/>
                <w:w w:val="101"/>
              </w:rPr>
              <w:t xml:space="preserve"> </w:t>
            </w:r>
            <w:r>
              <w:rPr>
                <w:spacing w:val="5"/>
              </w:rPr>
              <w:t>，给予警告；拒不改正的，责令停产停业直至吊销许可证件。</w:t>
            </w:r>
          </w:p>
        </w:tc>
        <w:tc>
          <w:tcPr>
            <w:tcW w:w="371" w:type="dxa"/>
            <w:vAlign w:val="top"/>
          </w:tcPr>
          <w:p w14:paraId="1AEAA627">
            <w:pPr>
              <w:pStyle w:val="6"/>
              <w:spacing w:before="14" w:line="263" w:lineRule="auto"/>
              <w:ind w:left="24" w:right="80" w:firstLine="6"/>
            </w:pPr>
            <w:r>
              <w:rPr>
                <w:spacing w:val="2"/>
              </w:rPr>
              <w:t>三类医</w:t>
            </w:r>
            <w:r>
              <w:rPr>
                <w:spacing w:val="1"/>
              </w:rPr>
              <w:t xml:space="preserve"> </w:t>
            </w:r>
            <w:r>
              <w:rPr>
                <w:spacing w:val="2"/>
              </w:rPr>
              <w:t>疗</w:t>
            </w:r>
          </w:p>
          <w:p w14:paraId="63E71196">
            <w:pPr>
              <w:pStyle w:val="6"/>
              <w:spacing w:line="262" w:lineRule="auto"/>
              <w:ind w:left="25" w:right="80" w:hanging="2"/>
            </w:pPr>
            <w:r>
              <w:rPr>
                <w:spacing w:val="5"/>
              </w:rPr>
              <w:t>器械注</w:t>
            </w:r>
            <w:r>
              <w:t xml:space="preserve"> </w:t>
            </w:r>
            <w:r>
              <w:rPr>
                <w:spacing w:val="1"/>
              </w:rPr>
              <w:t>册</w:t>
            </w:r>
          </w:p>
          <w:p w14:paraId="59997164">
            <w:pPr>
              <w:pStyle w:val="6"/>
              <w:spacing w:line="263" w:lineRule="auto"/>
              <w:ind w:left="25" w:right="80" w:firstLine="2"/>
            </w:pPr>
            <w:r>
              <w:rPr>
                <w:spacing w:val="4"/>
              </w:rPr>
              <w:t>证及检</w:t>
            </w:r>
            <w:r>
              <w:t xml:space="preserve"> </w:t>
            </w:r>
            <w:r>
              <w:rPr>
                <w:spacing w:val="2"/>
              </w:rPr>
              <w:t>验</w:t>
            </w:r>
          </w:p>
          <w:p w14:paraId="135C2F7C">
            <w:pPr>
              <w:pStyle w:val="6"/>
              <w:spacing w:line="262" w:lineRule="auto"/>
              <w:ind w:left="25" w:right="80" w:hanging="1"/>
            </w:pPr>
            <w:r>
              <w:rPr>
                <w:spacing w:val="5"/>
              </w:rPr>
              <w:t>机构资</w:t>
            </w:r>
            <w:r>
              <w:t xml:space="preserve"> </w:t>
            </w:r>
            <w:r>
              <w:rPr>
                <w:spacing w:val="2"/>
              </w:rPr>
              <w:t>质</w:t>
            </w:r>
          </w:p>
          <w:p w14:paraId="287231F1">
            <w:pPr>
              <w:pStyle w:val="6"/>
              <w:spacing w:before="1" w:line="262" w:lineRule="auto"/>
              <w:ind w:left="28" w:right="80" w:hanging="1"/>
            </w:pPr>
            <w:r>
              <w:rPr>
                <w:spacing w:val="4"/>
              </w:rPr>
              <w:t>证书除</w:t>
            </w:r>
            <w:r>
              <w:t xml:space="preserve"> 外</w:t>
            </w:r>
          </w:p>
          <w:p w14:paraId="58C69AB0">
            <w:pPr>
              <w:pStyle w:val="6"/>
              <w:spacing w:line="172" w:lineRule="auto"/>
              <w:ind w:left="24"/>
            </w:pPr>
            <w:r>
              <w:rPr>
                <w:spacing w:val="-5"/>
              </w:rPr>
              <w:t>（</w:t>
            </w:r>
            <w:r>
              <w:rPr>
                <w:spacing w:val="-11"/>
              </w:rPr>
              <w:t xml:space="preserve"> </w:t>
            </w:r>
            <w:r>
              <w:rPr>
                <w:spacing w:val="-5"/>
              </w:rPr>
              <w:t>由国</w:t>
            </w:r>
          </w:p>
        </w:tc>
      </w:tr>
      <w:tr w14:paraId="635D3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6" w:type="dxa"/>
            <w:vAlign w:val="top"/>
          </w:tcPr>
          <w:p w14:paraId="4F8D0E05">
            <w:pPr>
              <w:pStyle w:val="6"/>
              <w:spacing w:before="162" w:line="108" w:lineRule="exact"/>
              <w:ind w:left="227"/>
            </w:pPr>
            <w:r>
              <w:rPr>
                <w:position w:val="1"/>
              </w:rPr>
              <w:t>1043</w:t>
            </w:r>
          </w:p>
        </w:tc>
        <w:tc>
          <w:tcPr>
            <w:tcW w:w="1682" w:type="dxa"/>
            <w:vAlign w:val="top"/>
          </w:tcPr>
          <w:p w14:paraId="25221DA5">
            <w:pPr>
              <w:pStyle w:val="6"/>
              <w:spacing w:before="103" w:line="263" w:lineRule="auto"/>
              <w:ind w:left="15" w:right="61" w:firstLine="1"/>
            </w:pPr>
            <w:r>
              <w:rPr>
                <w:spacing w:val="5"/>
              </w:rPr>
              <w:t>对增加生产产品品种</w:t>
            </w:r>
            <w:r>
              <w:rPr>
                <w:spacing w:val="21"/>
                <w:w w:val="101"/>
              </w:rPr>
              <w:t xml:space="preserve"> </w:t>
            </w:r>
            <w:r>
              <w:rPr>
                <w:spacing w:val="5"/>
              </w:rPr>
              <w:t>，未按规定报告所生</w:t>
            </w:r>
            <w:r>
              <w:t xml:space="preserve"> </w:t>
            </w:r>
            <w:r>
              <w:rPr>
                <w:spacing w:val="6"/>
              </w:rPr>
              <w:t>产的产品品种情况及相关信息的处罚</w:t>
            </w:r>
          </w:p>
        </w:tc>
        <w:tc>
          <w:tcPr>
            <w:tcW w:w="536" w:type="dxa"/>
            <w:vAlign w:val="top"/>
          </w:tcPr>
          <w:p w14:paraId="03D1A913">
            <w:pPr>
              <w:pStyle w:val="6"/>
              <w:spacing w:before="162" w:line="229" w:lineRule="auto"/>
              <w:ind w:left="95"/>
            </w:pPr>
            <w:r>
              <w:rPr>
                <w:spacing w:val="5"/>
              </w:rPr>
              <w:t>行政处罚</w:t>
            </w:r>
          </w:p>
        </w:tc>
        <w:tc>
          <w:tcPr>
            <w:tcW w:w="879" w:type="dxa"/>
            <w:vAlign w:val="top"/>
          </w:tcPr>
          <w:p w14:paraId="5AF5EEF0">
            <w:pPr>
              <w:pStyle w:val="6"/>
              <w:spacing w:before="48" w:line="231" w:lineRule="auto"/>
              <w:ind w:left="22"/>
            </w:pPr>
            <w:r>
              <w:rPr>
                <w:spacing w:val="4"/>
              </w:rPr>
              <w:t>药品监督管理</w:t>
            </w:r>
          </w:p>
          <w:p w14:paraId="173A2818">
            <w:pPr>
              <w:pStyle w:val="6"/>
              <w:spacing w:before="13" w:line="230" w:lineRule="auto"/>
              <w:ind w:left="17"/>
            </w:pPr>
            <w:r>
              <w:rPr>
                <w:spacing w:val="4"/>
              </w:rPr>
              <w:t>部门（省级、</w:t>
            </w:r>
          </w:p>
          <w:p w14:paraId="05CAD4C1">
            <w:pPr>
              <w:pStyle w:val="6"/>
              <w:spacing w:before="14" w:line="231" w:lineRule="auto"/>
              <w:ind w:left="21"/>
            </w:pPr>
            <w:r>
              <w:rPr>
                <w:spacing w:val="4"/>
              </w:rPr>
              <w:t>市级、县级）</w:t>
            </w:r>
          </w:p>
        </w:tc>
        <w:tc>
          <w:tcPr>
            <w:tcW w:w="1259" w:type="dxa"/>
            <w:vAlign w:val="top"/>
          </w:tcPr>
          <w:p w14:paraId="30272A57">
            <w:pPr>
              <w:pStyle w:val="6"/>
              <w:spacing w:before="104" w:line="228" w:lineRule="auto"/>
              <w:ind w:left="28"/>
            </w:pPr>
            <w:r>
              <w:rPr>
                <w:spacing w:val="5"/>
              </w:rPr>
              <w:t>省抽检中心／市、县级市场监督</w:t>
            </w:r>
          </w:p>
          <w:p w14:paraId="2933EC26">
            <w:pPr>
              <w:pStyle w:val="6"/>
              <w:spacing w:before="14" w:line="231" w:lineRule="auto"/>
              <w:ind w:left="328"/>
            </w:pPr>
            <w:r>
              <w:rPr>
                <w:spacing w:val="5"/>
              </w:rPr>
              <w:t>管理局办案机构</w:t>
            </w:r>
          </w:p>
        </w:tc>
        <w:tc>
          <w:tcPr>
            <w:tcW w:w="10978" w:type="dxa"/>
            <w:vAlign w:val="top"/>
          </w:tcPr>
          <w:p w14:paraId="19AAF23C">
            <w:pPr>
              <w:pStyle w:val="6"/>
              <w:spacing w:before="103" w:line="264" w:lineRule="auto"/>
              <w:ind w:left="15" w:right="67" w:firstLine="88"/>
            </w:pPr>
            <w:r>
              <w:rPr>
                <w:spacing w:val="6"/>
              </w:rPr>
              <w:t>《医疗器械生产监督管理办法 》第七十八条:有下列情形之一的</w:t>
            </w:r>
            <w:r>
              <w:rPr>
                <w:spacing w:val="16"/>
              </w:rPr>
              <w:t xml:space="preserve"> </w:t>
            </w:r>
            <w:r>
              <w:rPr>
                <w:spacing w:val="6"/>
              </w:rPr>
              <w:t>，</w:t>
            </w:r>
            <w:r>
              <w:rPr>
                <w:spacing w:val="24"/>
                <w:w w:val="102"/>
              </w:rPr>
              <w:t xml:space="preserve"> </w:t>
            </w:r>
            <w:r>
              <w:rPr>
                <w:spacing w:val="6"/>
              </w:rPr>
              <w:t>由药品监督管理部门依职责给予警告</w:t>
            </w:r>
            <w:r>
              <w:rPr>
                <w:spacing w:val="15"/>
                <w:w w:val="101"/>
              </w:rPr>
              <w:t xml:space="preserve"> </w:t>
            </w:r>
            <w:r>
              <w:rPr>
                <w:spacing w:val="6"/>
              </w:rPr>
              <w:t>，并处1万元</w:t>
            </w:r>
            <w:r>
              <w:rPr>
                <w:spacing w:val="5"/>
              </w:rPr>
              <w:t>以上5万元以下罚款：</w:t>
            </w:r>
            <w:r>
              <w:rPr>
                <w:spacing w:val="33"/>
              </w:rPr>
              <w:t xml:space="preserve"> </w:t>
            </w:r>
            <w:r>
              <w:rPr>
                <w:spacing w:val="5"/>
              </w:rPr>
              <w:t>(一</w:t>
            </w:r>
            <w:r>
              <w:rPr>
                <w:spacing w:val="-16"/>
              </w:rPr>
              <w:t xml:space="preserve"> </w:t>
            </w:r>
            <w:r>
              <w:rPr>
                <w:spacing w:val="5"/>
              </w:rPr>
              <w:t>）医疗器械生产企业未依照《医疗器械生产监督管理办法 》第四十二条第二款的规定向药品监督管理部门报告所生产的产品品种情况及相关</w:t>
            </w:r>
            <w:r>
              <w:t xml:space="preserve"> </w:t>
            </w:r>
            <w:r>
              <w:rPr>
                <w:spacing w:val="4"/>
              </w:rPr>
              <w:t>信息的。</w:t>
            </w:r>
          </w:p>
        </w:tc>
        <w:tc>
          <w:tcPr>
            <w:tcW w:w="371" w:type="dxa"/>
            <w:vAlign w:val="top"/>
          </w:tcPr>
          <w:p w14:paraId="47261DDF">
            <w:pPr>
              <w:rPr>
                <w:rFonts w:ascii="Arial"/>
                <w:sz w:val="21"/>
              </w:rPr>
            </w:pPr>
          </w:p>
        </w:tc>
      </w:tr>
      <w:tr w14:paraId="52BF6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616" w:type="dxa"/>
            <w:vAlign w:val="top"/>
          </w:tcPr>
          <w:p w14:paraId="0B62B3BD">
            <w:pPr>
              <w:spacing w:line="258" w:lineRule="auto"/>
              <w:rPr>
                <w:rFonts w:ascii="Arial"/>
                <w:sz w:val="21"/>
              </w:rPr>
            </w:pPr>
          </w:p>
          <w:p w14:paraId="5E713117">
            <w:pPr>
              <w:pStyle w:val="6"/>
              <w:spacing w:before="26" w:line="108" w:lineRule="exact"/>
              <w:ind w:left="227"/>
            </w:pPr>
            <w:r>
              <w:rPr>
                <w:position w:val="1"/>
              </w:rPr>
              <w:t>1044</w:t>
            </w:r>
          </w:p>
        </w:tc>
        <w:tc>
          <w:tcPr>
            <w:tcW w:w="1682" w:type="dxa"/>
            <w:vAlign w:val="top"/>
          </w:tcPr>
          <w:p w14:paraId="325B95EF">
            <w:pPr>
              <w:pStyle w:val="6"/>
              <w:spacing w:before="171" w:line="263" w:lineRule="auto"/>
              <w:ind w:left="15" w:right="18" w:firstLine="2"/>
              <w:jc w:val="both"/>
            </w:pPr>
            <w:r>
              <w:rPr>
                <w:spacing w:val="6"/>
              </w:rPr>
              <w:t>对连续停产一年以上且无同类产品在产，重</w:t>
            </w:r>
            <w:r>
              <w:t xml:space="preserve"> </w:t>
            </w:r>
            <w:r>
              <w:rPr>
                <w:spacing w:val="6"/>
              </w:rPr>
              <w:t>新生产时未进行必要的验证和确认并向所在</w:t>
            </w:r>
            <w:r>
              <w:rPr>
                <w:spacing w:val="3"/>
              </w:rPr>
              <w:t xml:space="preserve"> </w:t>
            </w:r>
            <w:r>
              <w:rPr>
                <w:spacing w:val="6"/>
              </w:rPr>
              <w:t>地药品监督管理部门报告的处罚</w:t>
            </w:r>
          </w:p>
        </w:tc>
        <w:tc>
          <w:tcPr>
            <w:tcW w:w="536" w:type="dxa"/>
            <w:vAlign w:val="top"/>
          </w:tcPr>
          <w:p w14:paraId="3C1CECC7">
            <w:pPr>
              <w:spacing w:line="258" w:lineRule="auto"/>
              <w:rPr>
                <w:rFonts w:ascii="Arial"/>
                <w:sz w:val="21"/>
              </w:rPr>
            </w:pPr>
          </w:p>
          <w:p w14:paraId="1ECDA2B0">
            <w:pPr>
              <w:pStyle w:val="6"/>
              <w:spacing w:before="26" w:line="229" w:lineRule="auto"/>
              <w:ind w:left="95"/>
            </w:pPr>
            <w:r>
              <w:rPr>
                <w:spacing w:val="5"/>
              </w:rPr>
              <w:t>行政处罚</w:t>
            </w:r>
          </w:p>
        </w:tc>
        <w:tc>
          <w:tcPr>
            <w:tcW w:w="879" w:type="dxa"/>
            <w:vAlign w:val="top"/>
          </w:tcPr>
          <w:p w14:paraId="11F51BC0">
            <w:pPr>
              <w:pStyle w:val="6"/>
              <w:spacing w:before="171" w:line="231" w:lineRule="auto"/>
              <w:ind w:left="185"/>
            </w:pPr>
            <w:r>
              <w:rPr>
                <w:spacing w:val="4"/>
              </w:rPr>
              <w:t>药品监督管理</w:t>
            </w:r>
          </w:p>
          <w:p w14:paraId="2F2055CD">
            <w:pPr>
              <w:pStyle w:val="6"/>
              <w:spacing w:before="13" w:line="230" w:lineRule="auto"/>
              <w:ind w:left="180"/>
            </w:pPr>
            <w:r>
              <w:rPr>
                <w:spacing w:val="4"/>
              </w:rPr>
              <w:t>部门（省级、</w:t>
            </w:r>
          </w:p>
          <w:p w14:paraId="156CB928">
            <w:pPr>
              <w:pStyle w:val="6"/>
              <w:spacing w:before="14" w:line="231" w:lineRule="auto"/>
              <w:ind w:left="184"/>
            </w:pPr>
            <w:r>
              <w:rPr>
                <w:spacing w:val="4"/>
              </w:rPr>
              <w:t>市级、县级）</w:t>
            </w:r>
          </w:p>
        </w:tc>
        <w:tc>
          <w:tcPr>
            <w:tcW w:w="1259" w:type="dxa"/>
            <w:vAlign w:val="top"/>
          </w:tcPr>
          <w:p w14:paraId="4790D62C">
            <w:pPr>
              <w:pStyle w:val="6"/>
              <w:spacing w:before="229" w:line="228" w:lineRule="auto"/>
              <w:ind w:left="28"/>
            </w:pPr>
            <w:r>
              <w:rPr>
                <w:spacing w:val="5"/>
              </w:rPr>
              <w:t>省抽检中心／市、县级市场监督</w:t>
            </w:r>
          </w:p>
          <w:p w14:paraId="339D0C1E">
            <w:pPr>
              <w:pStyle w:val="6"/>
              <w:spacing w:before="14" w:line="231" w:lineRule="auto"/>
              <w:ind w:left="328"/>
            </w:pPr>
            <w:r>
              <w:rPr>
                <w:spacing w:val="5"/>
              </w:rPr>
              <w:t>管理局办案机构</w:t>
            </w:r>
          </w:p>
        </w:tc>
        <w:tc>
          <w:tcPr>
            <w:tcW w:w="10978" w:type="dxa"/>
            <w:vAlign w:val="top"/>
          </w:tcPr>
          <w:p w14:paraId="3B7F07E0">
            <w:pPr>
              <w:spacing w:line="257" w:lineRule="auto"/>
              <w:rPr>
                <w:rFonts w:ascii="Arial"/>
                <w:sz w:val="21"/>
              </w:rPr>
            </w:pPr>
          </w:p>
          <w:p w14:paraId="4819D0D8">
            <w:pPr>
              <w:pStyle w:val="6"/>
              <w:spacing w:before="26" w:line="230" w:lineRule="auto"/>
              <w:ind w:left="104"/>
            </w:pPr>
            <w:r>
              <w:rPr>
                <w:spacing w:val="6"/>
              </w:rPr>
              <w:t>《医疗器械生产监督管理办法 》第七十八条:有下列情形之一的</w:t>
            </w:r>
            <w:r>
              <w:rPr>
                <w:spacing w:val="17"/>
              </w:rPr>
              <w:t xml:space="preserve"> </w:t>
            </w:r>
            <w:r>
              <w:rPr>
                <w:spacing w:val="6"/>
              </w:rPr>
              <w:t>，</w:t>
            </w:r>
            <w:r>
              <w:rPr>
                <w:spacing w:val="24"/>
                <w:w w:val="101"/>
              </w:rPr>
              <w:t xml:space="preserve"> </w:t>
            </w:r>
            <w:r>
              <w:rPr>
                <w:spacing w:val="6"/>
              </w:rPr>
              <w:t>由药品监督管理部门依职责给予警告</w:t>
            </w:r>
            <w:r>
              <w:rPr>
                <w:spacing w:val="15"/>
                <w:w w:val="102"/>
              </w:rPr>
              <w:t xml:space="preserve"> </w:t>
            </w:r>
            <w:r>
              <w:rPr>
                <w:spacing w:val="6"/>
              </w:rPr>
              <w:t>，并处1万元以上5万元以下罚款</w:t>
            </w:r>
            <w:r>
              <w:rPr>
                <w:spacing w:val="-6"/>
              </w:rPr>
              <w:t>：（</w:t>
            </w:r>
            <w:r>
              <w:rPr>
                <w:spacing w:val="-8"/>
              </w:rPr>
              <w:t xml:space="preserve"> </w:t>
            </w:r>
            <w:r>
              <w:rPr>
                <w:spacing w:val="6"/>
              </w:rPr>
              <w:t>二）连续停产</w:t>
            </w:r>
            <w:r>
              <w:rPr>
                <w:spacing w:val="5"/>
              </w:rPr>
              <w:t>一年以上且无同类产品在产</w:t>
            </w:r>
            <w:r>
              <w:rPr>
                <w:spacing w:val="15"/>
                <w:w w:val="102"/>
              </w:rPr>
              <w:t xml:space="preserve"> </w:t>
            </w:r>
            <w:r>
              <w:rPr>
                <w:spacing w:val="5"/>
              </w:rPr>
              <w:t>，重新生产时未进行必要的验证和确认并向所在地药品监督管理部门报告的。</w:t>
            </w:r>
          </w:p>
        </w:tc>
        <w:tc>
          <w:tcPr>
            <w:tcW w:w="371" w:type="dxa"/>
            <w:vAlign w:val="top"/>
          </w:tcPr>
          <w:p w14:paraId="1383FB63">
            <w:pPr>
              <w:rPr>
                <w:rFonts w:ascii="Arial"/>
                <w:sz w:val="21"/>
              </w:rPr>
            </w:pPr>
          </w:p>
        </w:tc>
      </w:tr>
      <w:tr w14:paraId="7B570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1A81F8FD">
            <w:pPr>
              <w:pStyle w:val="6"/>
              <w:spacing w:before="210" w:line="108" w:lineRule="exact"/>
              <w:ind w:left="227"/>
            </w:pPr>
            <w:r>
              <w:rPr>
                <w:position w:val="1"/>
              </w:rPr>
              <w:t>1045</w:t>
            </w:r>
          </w:p>
        </w:tc>
        <w:tc>
          <w:tcPr>
            <w:tcW w:w="1682" w:type="dxa"/>
            <w:vAlign w:val="top"/>
          </w:tcPr>
          <w:p w14:paraId="3A86F391">
            <w:pPr>
              <w:pStyle w:val="6"/>
              <w:spacing w:before="97" w:line="262" w:lineRule="auto"/>
              <w:ind w:left="16" w:right="18" w:firstLine="1"/>
            </w:pPr>
            <w:r>
              <w:rPr>
                <w:spacing w:val="6"/>
              </w:rPr>
              <w:t>对第三类医疗器械经营企业擅自变更经营场</w:t>
            </w:r>
            <w:r>
              <w:t xml:space="preserve"> </w:t>
            </w:r>
            <w:r>
              <w:rPr>
                <w:spacing w:val="5"/>
              </w:rPr>
              <w:t>所</w:t>
            </w:r>
            <w:r>
              <w:rPr>
                <w:spacing w:val="23"/>
              </w:rPr>
              <w:t xml:space="preserve"> </w:t>
            </w:r>
            <w:r>
              <w:rPr>
                <w:spacing w:val="5"/>
              </w:rPr>
              <w:t>、经营范围、经营方式、库房地址的处</w:t>
            </w:r>
            <w:r>
              <w:t xml:space="preserve">  </w:t>
            </w:r>
            <w:r>
              <w:rPr>
                <w:spacing w:val="2"/>
              </w:rPr>
              <w:t>罚</w:t>
            </w:r>
          </w:p>
        </w:tc>
        <w:tc>
          <w:tcPr>
            <w:tcW w:w="536" w:type="dxa"/>
            <w:vAlign w:val="top"/>
          </w:tcPr>
          <w:p w14:paraId="5D759FE1">
            <w:pPr>
              <w:pStyle w:val="6"/>
              <w:spacing w:before="210" w:line="229" w:lineRule="auto"/>
              <w:ind w:left="95"/>
            </w:pPr>
            <w:r>
              <w:rPr>
                <w:spacing w:val="5"/>
              </w:rPr>
              <w:t>行政处罚</w:t>
            </w:r>
          </w:p>
        </w:tc>
        <w:tc>
          <w:tcPr>
            <w:tcW w:w="879" w:type="dxa"/>
            <w:vAlign w:val="top"/>
          </w:tcPr>
          <w:p w14:paraId="3F07323B">
            <w:pPr>
              <w:pStyle w:val="6"/>
              <w:spacing w:before="97" w:line="231" w:lineRule="auto"/>
              <w:ind w:left="185"/>
            </w:pPr>
            <w:r>
              <w:rPr>
                <w:spacing w:val="4"/>
              </w:rPr>
              <w:t>药品监督管理</w:t>
            </w:r>
          </w:p>
          <w:p w14:paraId="1138B809">
            <w:pPr>
              <w:pStyle w:val="6"/>
              <w:spacing w:before="13" w:line="230" w:lineRule="auto"/>
              <w:ind w:left="180"/>
            </w:pPr>
            <w:r>
              <w:rPr>
                <w:spacing w:val="4"/>
              </w:rPr>
              <w:t>部门（省级、</w:t>
            </w:r>
          </w:p>
          <w:p w14:paraId="1AB78943">
            <w:pPr>
              <w:pStyle w:val="6"/>
              <w:spacing w:before="13" w:line="231" w:lineRule="auto"/>
              <w:ind w:left="184"/>
            </w:pPr>
            <w:r>
              <w:rPr>
                <w:spacing w:val="4"/>
              </w:rPr>
              <w:t>市级、县级）</w:t>
            </w:r>
          </w:p>
        </w:tc>
        <w:tc>
          <w:tcPr>
            <w:tcW w:w="1259" w:type="dxa"/>
            <w:vAlign w:val="top"/>
          </w:tcPr>
          <w:p w14:paraId="3332B9A5">
            <w:pPr>
              <w:pStyle w:val="6"/>
              <w:spacing w:before="153" w:line="228" w:lineRule="auto"/>
              <w:ind w:left="28"/>
            </w:pPr>
            <w:r>
              <w:rPr>
                <w:spacing w:val="5"/>
              </w:rPr>
              <w:t>省抽检中心／市、县级市场监督</w:t>
            </w:r>
          </w:p>
          <w:p w14:paraId="7A70E02C">
            <w:pPr>
              <w:pStyle w:val="6"/>
              <w:spacing w:before="15" w:line="231" w:lineRule="auto"/>
              <w:ind w:left="328"/>
            </w:pPr>
            <w:r>
              <w:rPr>
                <w:spacing w:val="5"/>
              </w:rPr>
              <w:t>管理局办案机构</w:t>
            </w:r>
          </w:p>
        </w:tc>
        <w:tc>
          <w:tcPr>
            <w:tcW w:w="10978" w:type="dxa"/>
            <w:vAlign w:val="top"/>
          </w:tcPr>
          <w:p w14:paraId="72E7632E">
            <w:pPr>
              <w:pStyle w:val="6"/>
              <w:spacing w:before="153" w:line="264" w:lineRule="auto"/>
              <w:ind w:left="23" w:right="24" w:firstLine="80"/>
            </w:pPr>
            <w:r>
              <w:rPr>
                <w:spacing w:val="6"/>
              </w:rPr>
              <w:t>《医疗器械经营监督管理办法 》第六十六条第一款：有下列情形之一的</w:t>
            </w:r>
            <w:r>
              <w:rPr>
                <w:spacing w:val="17"/>
              </w:rPr>
              <w:t xml:space="preserve"> </w:t>
            </w:r>
            <w:r>
              <w:rPr>
                <w:spacing w:val="6"/>
              </w:rPr>
              <w:t>，责令限期改正，并处1万元以上5万元以下罚款；情节严重的，处5万元以上10万元以</w:t>
            </w:r>
            <w:r>
              <w:rPr>
                <w:spacing w:val="5"/>
              </w:rPr>
              <w:t>下罚款；造成危害后果的</w:t>
            </w:r>
            <w:r>
              <w:rPr>
                <w:spacing w:val="15"/>
                <w:w w:val="101"/>
              </w:rPr>
              <w:t xml:space="preserve"> </w:t>
            </w:r>
            <w:r>
              <w:rPr>
                <w:spacing w:val="5"/>
              </w:rPr>
              <w:t>，处10万元以上20万元以下罚款</w:t>
            </w:r>
            <w:r>
              <w:rPr>
                <w:spacing w:val="-6"/>
              </w:rPr>
              <w:t>：（</w:t>
            </w:r>
            <w:r>
              <w:rPr>
                <w:spacing w:val="-7"/>
              </w:rPr>
              <w:t xml:space="preserve"> </w:t>
            </w:r>
            <w:r>
              <w:rPr>
                <w:spacing w:val="5"/>
              </w:rPr>
              <w:t>一</w:t>
            </w:r>
            <w:r>
              <w:rPr>
                <w:spacing w:val="-16"/>
              </w:rPr>
              <w:t xml:space="preserve"> </w:t>
            </w:r>
            <w:r>
              <w:rPr>
                <w:spacing w:val="5"/>
              </w:rPr>
              <w:t>）第三类医疗器械经营企业擅自变更经营场所</w:t>
            </w:r>
            <w:r>
              <w:rPr>
                <w:spacing w:val="14"/>
              </w:rPr>
              <w:t xml:space="preserve"> </w:t>
            </w:r>
            <w:r>
              <w:rPr>
                <w:spacing w:val="5"/>
              </w:rPr>
              <w:t>、经营范围、经</w:t>
            </w:r>
            <w:r>
              <w:t xml:space="preserve"> </w:t>
            </w:r>
            <w:r>
              <w:rPr>
                <w:spacing w:val="4"/>
              </w:rPr>
              <w:t>营方式、库房地址。</w:t>
            </w:r>
          </w:p>
        </w:tc>
        <w:tc>
          <w:tcPr>
            <w:tcW w:w="371" w:type="dxa"/>
            <w:vAlign w:val="top"/>
          </w:tcPr>
          <w:p w14:paraId="21B15B7F">
            <w:pPr>
              <w:rPr>
                <w:rFonts w:ascii="Arial"/>
                <w:sz w:val="21"/>
              </w:rPr>
            </w:pPr>
          </w:p>
        </w:tc>
      </w:tr>
      <w:tr w14:paraId="004D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CDCC9E5">
            <w:pPr>
              <w:pStyle w:val="6"/>
              <w:spacing w:before="148" w:line="108" w:lineRule="exact"/>
              <w:ind w:left="227"/>
            </w:pPr>
            <w:r>
              <w:rPr>
                <w:position w:val="1"/>
              </w:rPr>
              <w:t>1046</w:t>
            </w:r>
          </w:p>
        </w:tc>
        <w:tc>
          <w:tcPr>
            <w:tcW w:w="1682" w:type="dxa"/>
            <w:vAlign w:val="top"/>
          </w:tcPr>
          <w:p w14:paraId="6F58DB0B">
            <w:pPr>
              <w:pStyle w:val="6"/>
              <w:spacing w:before="34" w:line="246" w:lineRule="auto"/>
              <w:ind w:left="18" w:right="18" w:hanging="1"/>
              <w:jc w:val="both"/>
            </w:pPr>
            <w:r>
              <w:rPr>
                <w:spacing w:val="6"/>
              </w:rPr>
              <w:t>对医疗器械经营许可证有效期届满后，未依</w:t>
            </w:r>
            <w:r>
              <w:t xml:space="preserve"> </w:t>
            </w:r>
            <w:r>
              <w:rPr>
                <w:spacing w:val="6"/>
              </w:rPr>
              <w:t>法办理延续手续仍继续从事医疗器械经营活</w:t>
            </w:r>
            <w:r>
              <w:t xml:space="preserve"> </w:t>
            </w:r>
            <w:r>
              <w:rPr>
                <w:spacing w:val="4"/>
              </w:rPr>
              <w:t>动的处罚</w:t>
            </w:r>
          </w:p>
        </w:tc>
        <w:tc>
          <w:tcPr>
            <w:tcW w:w="536" w:type="dxa"/>
            <w:vAlign w:val="top"/>
          </w:tcPr>
          <w:p w14:paraId="2F09B02B">
            <w:pPr>
              <w:pStyle w:val="6"/>
              <w:spacing w:before="148" w:line="229" w:lineRule="auto"/>
              <w:ind w:left="95"/>
            </w:pPr>
            <w:r>
              <w:rPr>
                <w:spacing w:val="5"/>
              </w:rPr>
              <w:t>行政处罚</w:t>
            </w:r>
          </w:p>
        </w:tc>
        <w:tc>
          <w:tcPr>
            <w:tcW w:w="879" w:type="dxa"/>
            <w:vAlign w:val="top"/>
          </w:tcPr>
          <w:p w14:paraId="0DC84FFB">
            <w:pPr>
              <w:pStyle w:val="6"/>
              <w:spacing w:before="34" w:line="231" w:lineRule="auto"/>
              <w:ind w:left="185"/>
            </w:pPr>
            <w:r>
              <w:rPr>
                <w:spacing w:val="4"/>
              </w:rPr>
              <w:t>药品监督管理</w:t>
            </w:r>
          </w:p>
          <w:p w14:paraId="575DA1E8">
            <w:pPr>
              <w:pStyle w:val="6"/>
              <w:spacing w:before="13" w:line="230" w:lineRule="auto"/>
              <w:ind w:left="180"/>
            </w:pPr>
            <w:r>
              <w:rPr>
                <w:spacing w:val="4"/>
              </w:rPr>
              <w:t>部门（省级、</w:t>
            </w:r>
          </w:p>
          <w:p w14:paraId="3FE09BFF">
            <w:pPr>
              <w:pStyle w:val="6"/>
              <w:spacing w:before="14" w:line="211" w:lineRule="auto"/>
              <w:ind w:left="184"/>
            </w:pPr>
            <w:r>
              <w:rPr>
                <w:spacing w:val="4"/>
              </w:rPr>
              <w:t>市级、县级）</w:t>
            </w:r>
          </w:p>
        </w:tc>
        <w:tc>
          <w:tcPr>
            <w:tcW w:w="1259" w:type="dxa"/>
            <w:vAlign w:val="top"/>
          </w:tcPr>
          <w:p w14:paraId="47817D0A">
            <w:pPr>
              <w:pStyle w:val="6"/>
              <w:spacing w:before="91" w:line="228" w:lineRule="auto"/>
              <w:ind w:left="28"/>
            </w:pPr>
            <w:r>
              <w:rPr>
                <w:spacing w:val="5"/>
              </w:rPr>
              <w:t>省抽检中心／市、县级市场监督</w:t>
            </w:r>
          </w:p>
          <w:p w14:paraId="0BE89EFE">
            <w:pPr>
              <w:pStyle w:val="6"/>
              <w:spacing w:before="14" w:line="231" w:lineRule="auto"/>
              <w:ind w:left="328"/>
            </w:pPr>
            <w:r>
              <w:rPr>
                <w:spacing w:val="5"/>
              </w:rPr>
              <w:t>管理局办案机构</w:t>
            </w:r>
          </w:p>
        </w:tc>
        <w:tc>
          <w:tcPr>
            <w:tcW w:w="10978" w:type="dxa"/>
            <w:vAlign w:val="top"/>
          </w:tcPr>
          <w:p w14:paraId="5C7B3EF5">
            <w:pPr>
              <w:pStyle w:val="6"/>
              <w:spacing w:before="90" w:line="263" w:lineRule="auto"/>
              <w:ind w:left="20" w:right="24" w:firstLine="83"/>
            </w:pPr>
            <w:r>
              <w:rPr>
                <w:spacing w:val="6"/>
              </w:rPr>
              <w:t>《医疗器械经营监督管理办法 》第六十六条第一款：有下列情形之一的</w:t>
            </w:r>
            <w:r>
              <w:rPr>
                <w:spacing w:val="17"/>
              </w:rPr>
              <w:t xml:space="preserve"> </w:t>
            </w:r>
            <w:r>
              <w:rPr>
                <w:spacing w:val="6"/>
              </w:rPr>
              <w:t>，责令限期改正，并处1万元以上5万元以下罚款；情节严重的，处5万元以上10万元</w:t>
            </w:r>
            <w:r>
              <w:rPr>
                <w:spacing w:val="5"/>
              </w:rPr>
              <w:t>以下罚款；造成危害后果的</w:t>
            </w:r>
            <w:r>
              <w:rPr>
                <w:spacing w:val="15"/>
                <w:w w:val="102"/>
              </w:rPr>
              <w:t xml:space="preserve"> </w:t>
            </w:r>
            <w:r>
              <w:rPr>
                <w:spacing w:val="5"/>
              </w:rPr>
              <w:t>，处10万元以上20万元以下罚款</w:t>
            </w:r>
            <w:r>
              <w:rPr>
                <w:spacing w:val="-6"/>
              </w:rPr>
              <w:t>：（</w:t>
            </w:r>
            <w:r>
              <w:rPr>
                <w:spacing w:val="-8"/>
              </w:rPr>
              <w:t xml:space="preserve"> </w:t>
            </w:r>
            <w:r>
              <w:rPr>
                <w:spacing w:val="5"/>
              </w:rPr>
              <w:t>二</w:t>
            </w:r>
            <w:r>
              <w:rPr>
                <w:spacing w:val="-16"/>
              </w:rPr>
              <w:t xml:space="preserve"> </w:t>
            </w:r>
            <w:r>
              <w:rPr>
                <w:spacing w:val="5"/>
              </w:rPr>
              <w:t>）医疗器械经营许可证有效期届满后</w:t>
            </w:r>
            <w:r>
              <w:rPr>
                <w:spacing w:val="15"/>
                <w:w w:val="102"/>
              </w:rPr>
              <w:t xml:space="preserve"> </w:t>
            </w:r>
            <w:r>
              <w:rPr>
                <w:spacing w:val="5"/>
              </w:rPr>
              <w:t>，未依法办理延续手续仍</w:t>
            </w:r>
            <w:r>
              <w:t xml:space="preserve"> </w:t>
            </w:r>
            <w:r>
              <w:rPr>
                <w:spacing w:val="5"/>
              </w:rPr>
              <w:t>继续从事医疗器械经营活动 。</w:t>
            </w:r>
          </w:p>
        </w:tc>
        <w:tc>
          <w:tcPr>
            <w:tcW w:w="371" w:type="dxa"/>
            <w:vAlign w:val="top"/>
          </w:tcPr>
          <w:p w14:paraId="5C6F03F1">
            <w:pPr>
              <w:rPr>
                <w:rFonts w:ascii="Arial"/>
                <w:sz w:val="21"/>
              </w:rPr>
            </w:pPr>
          </w:p>
        </w:tc>
      </w:tr>
      <w:tr w14:paraId="295C9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16" w:type="dxa"/>
            <w:vAlign w:val="top"/>
          </w:tcPr>
          <w:p w14:paraId="46A2FE83">
            <w:pPr>
              <w:pStyle w:val="6"/>
              <w:spacing w:before="217" w:line="108" w:lineRule="exact"/>
              <w:ind w:left="227"/>
            </w:pPr>
            <w:r>
              <w:rPr>
                <w:position w:val="1"/>
              </w:rPr>
              <w:t>1047</w:t>
            </w:r>
          </w:p>
        </w:tc>
        <w:tc>
          <w:tcPr>
            <w:tcW w:w="1682" w:type="dxa"/>
            <w:vAlign w:val="top"/>
          </w:tcPr>
          <w:p w14:paraId="727F42DA">
            <w:pPr>
              <w:pStyle w:val="6"/>
              <w:spacing w:before="159" w:line="263" w:lineRule="auto"/>
              <w:ind w:left="13" w:right="18" w:firstLine="3"/>
            </w:pPr>
            <w:r>
              <w:rPr>
                <w:spacing w:val="6"/>
              </w:rPr>
              <w:t>对医疗器械经营企业未按要求提交质量管理</w:t>
            </w:r>
            <w:r>
              <w:t xml:space="preserve"> </w:t>
            </w:r>
            <w:r>
              <w:rPr>
                <w:spacing w:val="6"/>
              </w:rPr>
              <w:t>体系年度自查报告的处罚</w:t>
            </w:r>
          </w:p>
        </w:tc>
        <w:tc>
          <w:tcPr>
            <w:tcW w:w="536" w:type="dxa"/>
            <w:vAlign w:val="top"/>
          </w:tcPr>
          <w:p w14:paraId="0E74235C">
            <w:pPr>
              <w:pStyle w:val="6"/>
              <w:spacing w:before="217" w:line="229" w:lineRule="auto"/>
              <w:ind w:left="95"/>
            </w:pPr>
            <w:r>
              <w:rPr>
                <w:spacing w:val="5"/>
              </w:rPr>
              <w:t>行政处罚</w:t>
            </w:r>
          </w:p>
        </w:tc>
        <w:tc>
          <w:tcPr>
            <w:tcW w:w="879" w:type="dxa"/>
            <w:vAlign w:val="top"/>
          </w:tcPr>
          <w:p w14:paraId="1EC08B41">
            <w:pPr>
              <w:pStyle w:val="6"/>
              <w:spacing w:before="103" w:line="231" w:lineRule="auto"/>
              <w:ind w:left="185"/>
            </w:pPr>
            <w:r>
              <w:rPr>
                <w:spacing w:val="4"/>
              </w:rPr>
              <w:t>药品监督管理</w:t>
            </w:r>
          </w:p>
          <w:p w14:paraId="1A2B6234">
            <w:pPr>
              <w:pStyle w:val="6"/>
              <w:spacing w:before="13" w:line="230" w:lineRule="auto"/>
              <w:ind w:left="180"/>
            </w:pPr>
            <w:r>
              <w:rPr>
                <w:spacing w:val="4"/>
              </w:rPr>
              <w:t>部门（省级、</w:t>
            </w:r>
          </w:p>
          <w:p w14:paraId="5BEC8EE3">
            <w:pPr>
              <w:pStyle w:val="6"/>
              <w:spacing w:before="14" w:line="231" w:lineRule="auto"/>
              <w:ind w:left="184"/>
            </w:pPr>
            <w:r>
              <w:rPr>
                <w:spacing w:val="4"/>
              </w:rPr>
              <w:t>市级、县级）</w:t>
            </w:r>
          </w:p>
        </w:tc>
        <w:tc>
          <w:tcPr>
            <w:tcW w:w="1259" w:type="dxa"/>
            <w:vAlign w:val="top"/>
          </w:tcPr>
          <w:p w14:paraId="5751AE2E">
            <w:pPr>
              <w:pStyle w:val="6"/>
              <w:spacing w:before="159" w:line="228" w:lineRule="auto"/>
              <w:ind w:left="28"/>
            </w:pPr>
            <w:r>
              <w:rPr>
                <w:spacing w:val="5"/>
              </w:rPr>
              <w:t>省抽检中心／市、县级市场监督</w:t>
            </w:r>
          </w:p>
          <w:p w14:paraId="1873F338">
            <w:pPr>
              <w:pStyle w:val="6"/>
              <w:spacing w:before="14" w:line="231" w:lineRule="auto"/>
              <w:ind w:left="328"/>
            </w:pPr>
            <w:r>
              <w:rPr>
                <w:spacing w:val="5"/>
              </w:rPr>
              <w:t>管理局办案机构</w:t>
            </w:r>
          </w:p>
        </w:tc>
        <w:tc>
          <w:tcPr>
            <w:tcW w:w="10978" w:type="dxa"/>
            <w:vAlign w:val="top"/>
          </w:tcPr>
          <w:p w14:paraId="697ACB34">
            <w:pPr>
              <w:pStyle w:val="6"/>
              <w:spacing w:before="159" w:line="263" w:lineRule="auto"/>
              <w:ind w:left="22" w:right="67" w:firstLine="81"/>
            </w:pPr>
            <w:r>
              <w:rPr>
                <w:spacing w:val="6"/>
              </w:rPr>
              <w:t>《医疗器械经营监督管理办法 》第六十八条：</w:t>
            </w:r>
            <w:r>
              <w:rPr>
                <w:spacing w:val="25"/>
                <w:w w:val="101"/>
              </w:rPr>
              <w:t xml:space="preserve"> </w:t>
            </w:r>
            <w:r>
              <w:rPr>
                <w:spacing w:val="6"/>
              </w:rPr>
              <w:t>医疗器械经营企业未按照要求提交质量管理体系年度自查报告</w:t>
            </w:r>
            <w:r>
              <w:rPr>
                <w:spacing w:val="15"/>
                <w:w w:val="101"/>
              </w:rPr>
              <w:t xml:space="preserve"> </w:t>
            </w:r>
            <w:r>
              <w:rPr>
                <w:spacing w:val="6"/>
              </w:rPr>
              <w:t>，或者违反《医疗器械生产监督管理办法 》规定为其他医疗器械生产经营企业专门提供贮存</w:t>
            </w:r>
            <w:r>
              <w:rPr>
                <w:spacing w:val="14"/>
              </w:rPr>
              <w:t xml:space="preserve"> </w:t>
            </w:r>
            <w:r>
              <w:rPr>
                <w:spacing w:val="6"/>
              </w:rPr>
              <w:t>、运</w:t>
            </w:r>
            <w:r>
              <w:rPr>
                <w:spacing w:val="5"/>
              </w:rPr>
              <w:t>输服务的，</w:t>
            </w:r>
            <w:r>
              <w:rPr>
                <w:spacing w:val="24"/>
                <w:w w:val="102"/>
              </w:rPr>
              <w:t xml:space="preserve"> </w:t>
            </w:r>
            <w:r>
              <w:rPr>
                <w:spacing w:val="5"/>
              </w:rPr>
              <w:t>由药品监督管理部门责令限期改正；拒不改正的，处1万元以上5</w:t>
            </w:r>
            <w:r>
              <w:t xml:space="preserve"> </w:t>
            </w:r>
            <w:r>
              <w:rPr>
                <w:spacing w:val="5"/>
              </w:rPr>
              <w:t>万元以下罚款；情节严重的，处5万元以上10万元以下罚款。</w:t>
            </w:r>
          </w:p>
        </w:tc>
        <w:tc>
          <w:tcPr>
            <w:tcW w:w="371" w:type="dxa"/>
            <w:vAlign w:val="top"/>
          </w:tcPr>
          <w:p w14:paraId="197620E1">
            <w:pPr>
              <w:rPr>
                <w:rFonts w:ascii="Arial"/>
                <w:sz w:val="21"/>
              </w:rPr>
            </w:pPr>
          </w:p>
        </w:tc>
      </w:tr>
      <w:tr w14:paraId="6E86C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6" w:type="dxa"/>
            <w:vAlign w:val="top"/>
          </w:tcPr>
          <w:p w14:paraId="2ABC4B1B">
            <w:pPr>
              <w:pStyle w:val="6"/>
              <w:spacing w:before="223" w:line="108" w:lineRule="exact"/>
              <w:ind w:left="227"/>
            </w:pPr>
            <w:r>
              <w:rPr>
                <w:position w:val="1"/>
              </w:rPr>
              <w:t>1048</w:t>
            </w:r>
          </w:p>
        </w:tc>
        <w:tc>
          <w:tcPr>
            <w:tcW w:w="1682" w:type="dxa"/>
            <w:vAlign w:val="top"/>
          </w:tcPr>
          <w:p w14:paraId="012EB45B">
            <w:pPr>
              <w:pStyle w:val="6"/>
              <w:spacing w:before="110" w:line="263" w:lineRule="auto"/>
              <w:ind w:left="13" w:right="18" w:firstLine="4"/>
              <w:jc w:val="both"/>
            </w:pPr>
            <w:r>
              <w:rPr>
                <w:spacing w:val="6"/>
              </w:rPr>
              <w:t>对医疗器械经营企业违反规定为其他医疗器</w:t>
            </w:r>
            <w:r>
              <w:t xml:space="preserve"> </w:t>
            </w:r>
            <w:r>
              <w:rPr>
                <w:spacing w:val="6"/>
              </w:rPr>
              <w:t>械生产经营企业专门提供贮存、运输服务的</w:t>
            </w:r>
            <w:r>
              <w:rPr>
                <w:spacing w:val="5"/>
              </w:rPr>
              <w:t xml:space="preserve"> 处罚</w:t>
            </w:r>
          </w:p>
        </w:tc>
        <w:tc>
          <w:tcPr>
            <w:tcW w:w="536" w:type="dxa"/>
            <w:vAlign w:val="top"/>
          </w:tcPr>
          <w:p w14:paraId="29CB8741">
            <w:pPr>
              <w:pStyle w:val="6"/>
              <w:spacing w:before="223" w:line="229" w:lineRule="auto"/>
              <w:ind w:left="95"/>
            </w:pPr>
            <w:r>
              <w:rPr>
                <w:spacing w:val="5"/>
              </w:rPr>
              <w:t>行政处罚</w:t>
            </w:r>
          </w:p>
        </w:tc>
        <w:tc>
          <w:tcPr>
            <w:tcW w:w="879" w:type="dxa"/>
            <w:vAlign w:val="top"/>
          </w:tcPr>
          <w:p w14:paraId="1F9A289D">
            <w:pPr>
              <w:pStyle w:val="6"/>
              <w:spacing w:before="110" w:line="231" w:lineRule="auto"/>
              <w:ind w:left="185"/>
            </w:pPr>
            <w:r>
              <w:rPr>
                <w:spacing w:val="4"/>
              </w:rPr>
              <w:t>药品监督管理</w:t>
            </w:r>
          </w:p>
          <w:p w14:paraId="5C5574D5">
            <w:pPr>
              <w:pStyle w:val="6"/>
              <w:spacing w:before="13" w:line="230" w:lineRule="auto"/>
              <w:ind w:left="180"/>
            </w:pPr>
            <w:r>
              <w:rPr>
                <w:spacing w:val="4"/>
              </w:rPr>
              <w:t>部门（省级、</w:t>
            </w:r>
          </w:p>
          <w:p w14:paraId="7136762E">
            <w:pPr>
              <w:pStyle w:val="6"/>
              <w:spacing w:before="14" w:line="231" w:lineRule="auto"/>
              <w:ind w:left="184"/>
            </w:pPr>
            <w:r>
              <w:rPr>
                <w:spacing w:val="4"/>
              </w:rPr>
              <w:t>市级、县级）</w:t>
            </w:r>
          </w:p>
        </w:tc>
        <w:tc>
          <w:tcPr>
            <w:tcW w:w="1259" w:type="dxa"/>
            <w:vAlign w:val="top"/>
          </w:tcPr>
          <w:p w14:paraId="4744C9C7">
            <w:pPr>
              <w:pStyle w:val="6"/>
              <w:spacing w:before="166" w:line="228" w:lineRule="auto"/>
              <w:ind w:left="28"/>
            </w:pPr>
            <w:r>
              <w:rPr>
                <w:spacing w:val="5"/>
              </w:rPr>
              <w:t>省抽检中心／市、县级市场监督</w:t>
            </w:r>
          </w:p>
          <w:p w14:paraId="2260EC7E">
            <w:pPr>
              <w:pStyle w:val="6"/>
              <w:spacing w:before="14" w:line="231" w:lineRule="auto"/>
              <w:ind w:left="328"/>
            </w:pPr>
            <w:r>
              <w:rPr>
                <w:spacing w:val="5"/>
              </w:rPr>
              <w:t>管理局办案机构</w:t>
            </w:r>
          </w:p>
        </w:tc>
        <w:tc>
          <w:tcPr>
            <w:tcW w:w="10978" w:type="dxa"/>
            <w:vAlign w:val="top"/>
          </w:tcPr>
          <w:p w14:paraId="7302C535">
            <w:pPr>
              <w:pStyle w:val="6"/>
              <w:spacing w:before="165" w:line="263" w:lineRule="auto"/>
              <w:ind w:left="22" w:right="67" w:firstLine="81"/>
            </w:pPr>
            <w:r>
              <w:rPr>
                <w:spacing w:val="6"/>
              </w:rPr>
              <w:t>《医疗器械经营监督管理办法 》第六十八条：</w:t>
            </w:r>
            <w:r>
              <w:rPr>
                <w:spacing w:val="25"/>
                <w:w w:val="101"/>
              </w:rPr>
              <w:t xml:space="preserve"> </w:t>
            </w:r>
            <w:r>
              <w:rPr>
                <w:spacing w:val="6"/>
              </w:rPr>
              <w:t>医疗器械经营企业未按照要求提交质量管理体系年度自查报告</w:t>
            </w:r>
            <w:r>
              <w:rPr>
                <w:spacing w:val="15"/>
                <w:w w:val="101"/>
              </w:rPr>
              <w:t xml:space="preserve"> </w:t>
            </w:r>
            <w:r>
              <w:rPr>
                <w:spacing w:val="6"/>
              </w:rPr>
              <w:t>，或者违反《医疗器械生产监督管理办法 》规定为其他医疗器械生产经营企业专门提供贮存</w:t>
            </w:r>
            <w:r>
              <w:rPr>
                <w:spacing w:val="14"/>
              </w:rPr>
              <w:t xml:space="preserve"> </w:t>
            </w:r>
            <w:r>
              <w:rPr>
                <w:spacing w:val="6"/>
              </w:rPr>
              <w:t>、运</w:t>
            </w:r>
            <w:r>
              <w:rPr>
                <w:spacing w:val="5"/>
              </w:rPr>
              <w:t>输服务的，</w:t>
            </w:r>
            <w:r>
              <w:rPr>
                <w:spacing w:val="24"/>
                <w:w w:val="102"/>
              </w:rPr>
              <w:t xml:space="preserve"> </w:t>
            </w:r>
            <w:r>
              <w:rPr>
                <w:spacing w:val="5"/>
              </w:rPr>
              <w:t>由药品监督管理部门责令限期改正；拒不改正的，处1万元以上5</w:t>
            </w:r>
            <w:r>
              <w:t xml:space="preserve"> </w:t>
            </w:r>
            <w:r>
              <w:rPr>
                <w:spacing w:val="5"/>
              </w:rPr>
              <w:t>万元以下罚款；情节严重的，处5万元以上10万元以下罚款。</w:t>
            </w:r>
          </w:p>
        </w:tc>
        <w:tc>
          <w:tcPr>
            <w:tcW w:w="371" w:type="dxa"/>
            <w:vAlign w:val="top"/>
          </w:tcPr>
          <w:p w14:paraId="2B264797">
            <w:pPr>
              <w:rPr>
                <w:rFonts w:ascii="Arial"/>
                <w:sz w:val="21"/>
              </w:rPr>
            </w:pPr>
          </w:p>
        </w:tc>
      </w:tr>
      <w:tr w14:paraId="3E7F8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616" w:type="dxa"/>
            <w:vAlign w:val="top"/>
          </w:tcPr>
          <w:p w14:paraId="00757F3C">
            <w:pPr>
              <w:pStyle w:val="6"/>
              <w:spacing w:before="228" w:line="109" w:lineRule="exact"/>
              <w:ind w:left="227"/>
            </w:pPr>
            <w:r>
              <w:rPr>
                <w:position w:val="1"/>
              </w:rPr>
              <w:t>1049</w:t>
            </w:r>
          </w:p>
        </w:tc>
        <w:tc>
          <w:tcPr>
            <w:tcW w:w="1682" w:type="dxa"/>
            <w:vAlign w:val="top"/>
          </w:tcPr>
          <w:p w14:paraId="4EB6EAEE">
            <w:pPr>
              <w:pStyle w:val="6"/>
              <w:spacing w:before="114" w:line="264" w:lineRule="auto"/>
              <w:ind w:left="18" w:right="18" w:hanging="1"/>
            </w:pPr>
            <w:r>
              <w:rPr>
                <w:spacing w:val="6"/>
              </w:rPr>
              <w:t>对第三类医疗器械经营企业未按规定办理企</w:t>
            </w:r>
            <w:r>
              <w:t xml:space="preserve"> </w:t>
            </w:r>
            <w:r>
              <w:rPr>
                <w:spacing w:val="5"/>
              </w:rPr>
              <w:t>业名称</w:t>
            </w:r>
            <w:r>
              <w:rPr>
                <w:spacing w:val="20"/>
              </w:rPr>
              <w:t xml:space="preserve"> </w:t>
            </w:r>
            <w:r>
              <w:rPr>
                <w:spacing w:val="5"/>
              </w:rPr>
              <w:t>、法定代表人、企业负责人变更的</w:t>
            </w:r>
            <w:r>
              <w:t xml:space="preserve">  </w:t>
            </w:r>
            <w:r>
              <w:rPr>
                <w:spacing w:val="2"/>
              </w:rPr>
              <w:t>处罚</w:t>
            </w:r>
          </w:p>
        </w:tc>
        <w:tc>
          <w:tcPr>
            <w:tcW w:w="536" w:type="dxa"/>
            <w:vAlign w:val="top"/>
          </w:tcPr>
          <w:p w14:paraId="2107F6BB">
            <w:pPr>
              <w:pStyle w:val="6"/>
              <w:spacing w:before="229" w:line="229" w:lineRule="auto"/>
              <w:ind w:left="95"/>
            </w:pPr>
            <w:r>
              <w:rPr>
                <w:spacing w:val="5"/>
              </w:rPr>
              <w:t>行政处罚</w:t>
            </w:r>
          </w:p>
        </w:tc>
        <w:tc>
          <w:tcPr>
            <w:tcW w:w="879" w:type="dxa"/>
            <w:vAlign w:val="top"/>
          </w:tcPr>
          <w:p w14:paraId="5E14F20C">
            <w:pPr>
              <w:pStyle w:val="6"/>
              <w:spacing w:before="114" w:line="231" w:lineRule="auto"/>
              <w:ind w:left="185"/>
            </w:pPr>
            <w:r>
              <w:rPr>
                <w:spacing w:val="4"/>
              </w:rPr>
              <w:t>药品监督管理</w:t>
            </w:r>
          </w:p>
          <w:p w14:paraId="6E60EE08">
            <w:pPr>
              <w:pStyle w:val="6"/>
              <w:spacing w:before="14" w:line="230" w:lineRule="auto"/>
              <w:ind w:left="180"/>
            </w:pPr>
            <w:r>
              <w:rPr>
                <w:spacing w:val="4"/>
              </w:rPr>
              <w:t>部门（省级、</w:t>
            </w:r>
          </w:p>
          <w:p w14:paraId="76D7C75A">
            <w:pPr>
              <w:pStyle w:val="6"/>
              <w:spacing w:before="14" w:line="231" w:lineRule="auto"/>
              <w:ind w:left="184"/>
            </w:pPr>
            <w:r>
              <w:rPr>
                <w:spacing w:val="4"/>
              </w:rPr>
              <w:t>市级、县级）</w:t>
            </w:r>
          </w:p>
        </w:tc>
        <w:tc>
          <w:tcPr>
            <w:tcW w:w="1259" w:type="dxa"/>
            <w:vAlign w:val="top"/>
          </w:tcPr>
          <w:p w14:paraId="0DB4E2B2">
            <w:pPr>
              <w:pStyle w:val="6"/>
              <w:spacing w:before="172" w:line="228" w:lineRule="auto"/>
              <w:ind w:left="28"/>
            </w:pPr>
            <w:r>
              <w:rPr>
                <w:spacing w:val="5"/>
              </w:rPr>
              <w:t>省抽检中心／市、县级市场监督</w:t>
            </w:r>
          </w:p>
          <w:p w14:paraId="037E52BD">
            <w:pPr>
              <w:pStyle w:val="6"/>
              <w:spacing w:before="13" w:line="231" w:lineRule="auto"/>
              <w:ind w:left="328"/>
            </w:pPr>
            <w:r>
              <w:rPr>
                <w:spacing w:val="5"/>
              </w:rPr>
              <w:t>管理局办案机构</w:t>
            </w:r>
          </w:p>
        </w:tc>
        <w:tc>
          <w:tcPr>
            <w:tcW w:w="10978" w:type="dxa"/>
            <w:vAlign w:val="top"/>
          </w:tcPr>
          <w:p w14:paraId="68AD6D79">
            <w:pPr>
              <w:pStyle w:val="6"/>
              <w:spacing w:before="229" w:line="229" w:lineRule="auto"/>
              <w:ind w:left="104"/>
            </w:pPr>
            <w:r>
              <w:rPr>
                <w:spacing w:val="6"/>
              </w:rPr>
              <w:t>《医疗器械经营监督管理办法 》第六十九条：第三类医疗器械经营企业未按照《医疗器械生产监督管理办法 》规定办理企业名称、法定代表人、企业负责人变更的</w:t>
            </w:r>
            <w:r>
              <w:rPr>
                <w:spacing w:val="16"/>
              </w:rPr>
              <w:t xml:space="preserve"> </w:t>
            </w:r>
            <w:r>
              <w:rPr>
                <w:spacing w:val="6"/>
              </w:rPr>
              <w:t>，</w:t>
            </w:r>
            <w:r>
              <w:rPr>
                <w:spacing w:val="25"/>
              </w:rPr>
              <w:t xml:space="preserve"> </w:t>
            </w:r>
            <w:r>
              <w:rPr>
                <w:spacing w:val="6"/>
              </w:rPr>
              <w:t>由</w:t>
            </w:r>
            <w:r>
              <w:rPr>
                <w:spacing w:val="5"/>
              </w:rPr>
              <w:t>药品监督管理部门责令限期改正；</w:t>
            </w:r>
            <w:r>
              <w:rPr>
                <w:spacing w:val="17"/>
              </w:rPr>
              <w:t xml:space="preserve"> </w:t>
            </w:r>
            <w:r>
              <w:rPr>
                <w:spacing w:val="5"/>
              </w:rPr>
              <w:t>拒不改正的，处5000元以上3万元以下罚款。</w:t>
            </w:r>
          </w:p>
        </w:tc>
        <w:tc>
          <w:tcPr>
            <w:tcW w:w="371" w:type="dxa"/>
            <w:vAlign w:val="top"/>
          </w:tcPr>
          <w:p w14:paraId="04EE037E">
            <w:pPr>
              <w:rPr>
                <w:rFonts w:ascii="Arial"/>
                <w:sz w:val="21"/>
              </w:rPr>
            </w:pPr>
          </w:p>
        </w:tc>
      </w:tr>
      <w:tr w14:paraId="77481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6" w:type="dxa"/>
            <w:vAlign w:val="top"/>
          </w:tcPr>
          <w:p w14:paraId="4E7B5D53">
            <w:pPr>
              <w:pStyle w:val="6"/>
              <w:spacing w:before="149" w:line="108" w:lineRule="exact"/>
              <w:ind w:left="227"/>
            </w:pPr>
            <w:r>
              <w:rPr>
                <w:position w:val="1"/>
              </w:rPr>
              <w:t>1050</w:t>
            </w:r>
          </w:p>
        </w:tc>
        <w:tc>
          <w:tcPr>
            <w:tcW w:w="1682" w:type="dxa"/>
            <w:vAlign w:val="top"/>
          </w:tcPr>
          <w:p w14:paraId="5F2A0943">
            <w:pPr>
              <w:pStyle w:val="6"/>
              <w:spacing w:before="35" w:line="249" w:lineRule="auto"/>
              <w:ind w:left="19" w:right="18" w:hanging="2"/>
              <w:jc w:val="both"/>
            </w:pPr>
            <w:r>
              <w:rPr>
                <w:spacing w:val="5"/>
              </w:rPr>
              <w:t>对未按照《医疗器械注册与备案管理办法》</w:t>
            </w:r>
            <w:r>
              <w:rPr>
                <w:spacing w:val="17"/>
              </w:rPr>
              <w:t xml:space="preserve"> </w:t>
            </w:r>
            <w:r>
              <w:rPr>
                <w:spacing w:val="5"/>
              </w:rPr>
              <w:t>第七十九条的规定要求对发生变化进行备案</w:t>
            </w:r>
            <w:r>
              <w:rPr>
                <w:spacing w:val="17"/>
              </w:rPr>
              <w:t xml:space="preserve"> </w:t>
            </w:r>
            <w:r>
              <w:rPr>
                <w:spacing w:val="3"/>
              </w:rPr>
              <w:t>的处罚</w:t>
            </w:r>
          </w:p>
        </w:tc>
        <w:tc>
          <w:tcPr>
            <w:tcW w:w="536" w:type="dxa"/>
            <w:vAlign w:val="top"/>
          </w:tcPr>
          <w:p w14:paraId="7AF1601A">
            <w:pPr>
              <w:pStyle w:val="6"/>
              <w:spacing w:before="149" w:line="229" w:lineRule="auto"/>
              <w:ind w:left="95"/>
            </w:pPr>
            <w:r>
              <w:rPr>
                <w:spacing w:val="5"/>
              </w:rPr>
              <w:t>行政处罚</w:t>
            </w:r>
          </w:p>
        </w:tc>
        <w:tc>
          <w:tcPr>
            <w:tcW w:w="879" w:type="dxa"/>
            <w:vAlign w:val="top"/>
          </w:tcPr>
          <w:p w14:paraId="52904943">
            <w:pPr>
              <w:pStyle w:val="6"/>
              <w:spacing w:before="35" w:line="231" w:lineRule="auto"/>
              <w:ind w:left="185"/>
            </w:pPr>
            <w:r>
              <w:rPr>
                <w:spacing w:val="4"/>
              </w:rPr>
              <w:t>药品监督管理</w:t>
            </w:r>
          </w:p>
          <w:p w14:paraId="38AF2C33">
            <w:pPr>
              <w:pStyle w:val="6"/>
              <w:spacing w:before="13" w:line="230" w:lineRule="auto"/>
              <w:ind w:left="180"/>
            </w:pPr>
            <w:r>
              <w:rPr>
                <w:spacing w:val="4"/>
              </w:rPr>
              <w:t>部门（省级、</w:t>
            </w:r>
          </w:p>
          <w:p w14:paraId="56CF0DBD">
            <w:pPr>
              <w:pStyle w:val="6"/>
              <w:spacing w:before="14" w:line="220" w:lineRule="auto"/>
              <w:ind w:left="184"/>
            </w:pPr>
            <w:r>
              <w:rPr>
                <w:spacing w:val="4"/>
              </w:rPr>
              <w:t>市级、县级）</w:t>
            </w:r>
          </w:p>
        </w:tc>
        <w:tc>
          <w:tcPr>
            <w:tcW w:w="1259" w:type="dxa"/>
            <w:vAlign w:val="top"/>
          </w:tcPr>
          <w:p w14:paraId="39EC0466">
            <w:pPr>
              <w:pStyle w:val="6"/>
              <w:spacing w:before="92" w:line="228" w:lineRule="auto"/>
              <w:ind w:left="28"/>
            </w:pPr>
            <w:r>
              <w:rPr>
                <w:spacing w:val="5"/>
              </w:rPr>
              <w:t>省抽检中心／市、县级市场监督</w:t>
            </w:r>
          </w:p>
          <w:p w14:paraId="559477F3">
            <w:pPr>
              <w:pStyle w:val="6"/>
              <w:spacing w:before="14" w:line="231" w:lineRule="auto"/>
              <w:ind w:left="328"/>
            </w:pPr>
            <w:r>
              <w:rPr>
                <w:spacing w:val="5"/>
              </w:rPr>
              <w:t>管理局办案机构</w:t>
            </w:r>
          </w:p>
        </w:tc>
        <w:tc>
          <w:tcPr>
            <w:tcW w:w="10978" w:type="dxa"/>
            <w:vAlign w:val="top"/>
          </w:tcPr>
          <w:p w14:paraId="0E6B3074">
            <w:pPr>
              <w:pStyle w:val="6"/>
              <w:spacing w:before="149" w:line="228" w:lineRule="auto"/>
              <w:ind w:left="104"/>
            </w:pPr>
            <w:r>
              <w:rPr>
                <w:spacing w:val="6"/>
              </w:rPr>
              <w:t>《医疗器械注册与备案管理办法 》第一百零七条：违反《医疗器械注册与备案管理办法 》第七十九条的规定</w:t>
            </w:r>
            <w:r>
              <w:rPr>
                <w:spacing w:val="15"/>
                <w:w w:val="102"/>
              </w:rPr>
              <w:t xml:space="preserve"> </w:t>
            </w:r>
            <w:r>
              <w:rPr>
                <w:spacing w:val="6"/>
              </w:rPr>
              <w:t>，未按照要求对发生变化进行备案的</w:t>
            </w:r>
            <w:r>
              <w:rPr>
                <w:spacing w:val="15"/>
                <w:w w:val="101"/>
              </w:rPr>
              <w:t xml:space="preserve"> </w:t>
            </w:r>
            <w:r>
              <w:rPr>
                <w:spacing w:val="6"/>
              </w:rPr>
              <w:t>，责令限期改正；逾期不改正的，处1万</w:t>
            </w:r>
            <w:r>
              <w:rPr>
                <w:spacing w:val="5"/>
              </w:rPr>
              <w:t>元以上3万元以下罚款。</w:t>
            </w:r>
          </w:p>
        </w:tc>
        <w:tc>
          <w:tcPr>
            <w:tcW w:w="371" w:type="dxa"/>
            <w:vAlign w:val="top"/>
          </w:tcPr>
          <w:p w14:paraId="18AFC7CC">
            <w:pPr>
              <w:rPr>
                <w:rFonts w:ascii="Arial"/>
                <w:sz w:val="21"/>
              </w:rPr>
            </w:pPr>
          </w:p>
        </w:tc>
      </w:tr>
    </w:tbl>
    <w:p w14:paraId="2A0FF750">
      <w:pPr>
        <w:pStyle w:val="2"/>
        <w:spacing w:line="14" w:lineRule="exact"/>
      </w:pPr>
    </w:p>
    <w:p w14:paraId="1991F022">
      <w:pPr>
        <w:spacing w:line="14" w:lineRule="exact"/>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591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16" w:type="dxa"/>
            <w:vAlign w:val="top"/>
          </w:tcPr>
          <w:p w14:paraId="0BF9F465">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6684BFE2">
            <w:pPr>
              <w:spacing w:before="99" w:line="236"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2F84587F">
            <w:pPr>
              <w:spacing w:before="99" w:line="236"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2ACFE3EA">
            <w:pPr>
              <w:spacing w:before="35" w:line="236" w:lineRule="auto"/>
              <w:ind w:left="51"/>
              <w:rPr>
                <w:rFonts w:ascii="黑体" w:hAnsi="黑体" w:eastAsia="黑体" w:cs="黑体"/>
                <w:sz w:val="9"/>
                <w:szCs w:val="9"/>
              </w:rPr>
            </w:pPr>
            <w:r>
              <w:rPr>
                <w:rFonts w:ascii="黑体" w:hAnsi="黑体" w:eastAsia="黑体" w:cs="黑体"/>
                <w:spacing w:val="6"/>
                <w:sz w:val="9"/>
                <w:szCs w:val="9"/>
              </w:rPr>
              <w:t>执法主体（实施层</w:t>
            </w:r>
          </w:p>
          <w:p w14:paraId="2A42EF7E">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1AAFA08">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1304142D">
            <w:pPr>
              <w:spacing w:before="99" w:line="236"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33F48611">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25EE3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2C840314">
            <w:pPr>
              <w:pStyle w:val="6"/>
              <w:spacing w:before="139" w:line="108" w:lineRule="exact"/>
              <w:ind w:left="227"/>
            </w:pPr>
            <w:r>
              <w:rPr>
                <w:position w:val="1"/>
              </w:rPr>
              <w:t>1051</w:t>
            </w:r>
          </w:p>
        </w:tc>
        <w:tc>
          <w:tcPr>
            <w:tcW w:w="1682" w:type="dxa"/>
            <w:vAlign w:val="top"/>
          </w:tcPr>
          <w:p w14:paraId="485DA46C">
            <w:pPr>
              <w:pStyle w:val="6"/>
              <w:spacing w:before="83" w:line="263" w:lineRule="auto"/>
              <w:ind w:left="18" w:right="18" w:hanging="1"/>
            </w:pPr>
            <w:r>
              <w:rPr>
                <w:spacing w:val="6"/>
              </w:rPr>
              <w:t>对从事医疗器械网络销售的企业未按照本办</w:t>
            </w:r>
            <w:r>
              <w:t xml:space="preserve"> </w:t>
            </w:r>
            <w:r>
              <w:rPr>
                <w:spacing w:val="5"/>
              </w:rPr>
              <w:t>法规定备案的处罚</w:t>
            </w:r>
          </w:p>
        </w:tc>
        <w:tc>
          <w:tcPr>
            <w:tcW w:w="536" w:type="dxa"/>
            <w:vAlign w:val="top"/>
          </w:tcPr>
          <w:p w14:paraId="26EA428D">
            <w:pPr>
              <w:pStyle w:val="6"/>
              <w:spacing w:before="139" w:line="229" w:lineRule="auto"/>
              <w:ind w:left="95"/>
            </w:pPr>
            <w:r>
              <w:rPr>
                <w:spacing w:val="5"/>
              </w:rPr>
              <w:t>行政处罚</w:t>
            </w:r>
          </w:p>
        </w:tc>
        <w:tc>
          <w:tcPr>
            <w:tcW w:w="879" w:type="dxa"/>
            <w:vAlign w:val="top"/>
          </w:tcPr>
          <w:p w14:paraId="331D72CF">
            <w:pPr>
              <w:pStyle w:val="6"/>
              <w:spacing w:before="26" w:line="231" w:lineRule="auto"/>
              <w:ind w:left="185"/>
            </w:pPr>
            <w:r>
              <w:rPr>
                <w:spacing w:val="4"/>
              </w:rPr>
              <w:t>药品监督管理</w:t>
            </w:r>
          </w:p>
          <w:p w14:paraId="03B0C659">
            <w:pPr>
              <w:pStyle w:val="6"/>
              <w:spacing w:before="12" w:line="230" w:lineRule="auto"/>
              <w:ind w:left="180"/>
            </w:pPr>
            <w:r>
              <w:rPr>
                <w:spacing w:val="4"/>
              </w:rPr>
              <w:t>部门（省级、</w:t>
            </w:r>
          </w:p>
          <w:p w14:paraId="5FA96C30">
            <w:pPr>
              <w:pStyle w:val="6"/>
              <w:spacing w:before="14" w:line="230" w:lineRule="auto"/>
              <w:ind w:left="184"/>
            </w:pPr>
            <w:r>
              <w:rPr>
                <w:spacing w:val="4"/>
              </w:rPr>
              <w:t>市级、县级）</w:t>
            </w:r>
          </w:p>
        </w:tc>
        <w:tc>
          <w:tcPr>
            <w:tcW w:w="1259" w:type="dxa"/>
            <w:vAlign w:val="top"/>
          </w:tcPr>
          <w:p w14:paraId="6F33BFFD">
            <w:pPr>
              <w:pStyle w:val="6"/>
              <w:spacing w:before="83" w:line="228" w:lineRule="auto"/>
              <w:ind w:left="28"/>
            </w:pPr>
            <w:r>
              <w:rPr>
                <w:spacing w:val="5"/>
              </w:rPr>
              <w:t>省抽检中心／市、县级市场监督</w:t>
            </w:r>
          </w:p>
          <w:p w14:paraId="0BB65E0E">
            <w:pPr>
              <w:pStyle w:val="6"/>
              <w:spacing w:before="15" w:line="230" w:lineRule="auto"/>
              <w:ind w:left="328"/>
            </w:pPr>
            <w:r>
              <w:rPr>
                <w:spacing w:val="5"/>
              </w:rPr>
              <w:t>管理局办案机构</w:t>
            </w:r>
          </w:p>
        </w:tc>
        <w:tc>
          <w:tcPr>
            <w:tcW w:w="10978" w:type="dxa"/>
            <w:vAlign w:val="top"/>
          </w:tcPr>
          <w:p w14:paraId="2379429D">
            <w:pPr>
              <w:pStyle w:val="6"/>
              <w:spacing w:before="83" w:line="261" w:lineRule="auto"/>
              <w:ind w:left="29" w:right="6417" w:firstLine="74"/>
            </w:pPr>
            <w:r>
              <w:rPr>
                <w:spacing w:val="6"/>
              </w:rPr>
              <w:t>《医疗器械网络销售监督管理办法 》第三十九条：从事医疗器械</w:t>
            </w:r>
            <w:r>
              <w:rPr>
                <w:spacing w:val="5"/>
              </w:rPr>
              <w:t>网络销售的企业未按照本办法规定备案的</w:t>
            </w:r>
            <w:r>
              <w:rPr>
                <w:spacing w:val="16"/>
                <w:w w:val="101"/>
              </w:rPr>
              <w:t xml:space="preserve"> </w:t>
            </w:r>
            <w:r>
              <w:rPr>
                <w:spacing w:val="5"/>
              </w:rPr>
              <w:t>，</w:t>
            </w:r>
            <w:r>
              <w:rPr>
                <w:spacing w:val="24"/>
                <w:w w:val="101"/>
              </w:rPr>
              <w:t xml:space="preserve"> </w:t>
            </w:r>
            <w:r>
              <w:rPr>
                <w:spacing w:val="5"/>
              </w:rPr>
              <w:t>由县级</w:t>
            </w:r>
            <w:r>
              <w:t xml:space="preserve"> </w:t>
            </w:r>
            <w:r>
              <w:rPr>
                <w:spacing w:val="5"/>
              </w:rPr>
              <w:t>以上地方食品药品监督管理部门责令限期改正</w:t>
            </w:r>
            <w:r>
              <w:rPr>
                <w:spacing w:val="22"/>
                <w:w w:val="101"/>
              </w:rPr>
              <w:t xml:space="preserve"> </w:t>
            </w:r>
            <w:r>
              <w:rPr>
                <w:spacing w:val="5"/>
              </w:rPr>
              <w:t>，给予警告；拒不改正的，</w:t>
            </w:r>
            <w:r>
              <w:rPr>
                <w:spacing w:val="-20"/>
              </w:rPr>
              <w:t xml:space="preserve"> </w:t>
            </w:r>
            <w:r>
              <w:rPr>
                <w:spacing w:val="5"/>
              </w:rPr>
              <w:t>向社会公告，处1万元以下罚款。</w:t>
            </w:r>
          </w:p>
        </w:tc>
        <w:tc>
          <w:tcPr>
            <w:tcW w:w="371" w:type="dxa"/>
            <w:vAlign w:val="top"/>
          </w:tcPr>
          <w:p w14:paraId="22833D0B">
            <w:pPr>
              <w:rPr>
                <w:rFonts w:ascii="Arial"/>
                <w:sz w:val="21"/>
              </w:rPr>
            </w:pPr>
          </w:p>
        </w:tc>
      </w:tr>
      <w:tr w14:paraId="20D3F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6CE5BE34">
            <w:pPr>
              <w:pStyle w:val="6"/>
              <w:spacing w:before="138" w:line="108" w:lineRule="exact"/>
              <w:ind w:left="227"/>
            </w:pPr>
            <w:r>
              <w:rPr>
                <w:position w:val="1"/>
              </w:rPr>
              <w:t>1052</w:t>
            </w:r>
          </w:p>
        </w:tc>
        <w:tc>
          <w:tcPr>
            <w:tcW w:w="1682" w:type="dxa"/>
            <w:vAlign w:val="top"/>
          </w:tcPr>
          <w:p w14:paraId="14108AE6">
            <w:pPr>
              <w:pStyle w:val="6"/>
              <w:spacing w:before="8" w:line="262" w:lineRule="auto"/>
              <w:ind w:left="18" w:right="18" w:hanging="1"/>
            </w:pPr>
            <w:r>
              <w:rPr>
                <w:spacing w:val="6"/>
              </w:rPr>
              <w:t>对从事医疗器械网络销售的企业未按照本办</w:t>
            </w:r>
            <w:r>
              <w:t xml:space="preserve"> </w:t>
            </w:r>
            <w:r>
              <w:rPr>
                <w:spacing w:val="6"/>
              </w:rPr>
              <w:t>法要求展示医疗器械生产经营许可证或者备</w:t>
            </w:r>
          </w:p>
          <w:p w14:paraId="6C19CEF2">
            <w:pPr>
              <w:pStyle w:val="6"/>
              <w:spacing w:line="229" w:lineRule="auto"/>
              <w:ind w:left="17"/>
            </w:pPr>
            <w:r>
              <w:rPr>
                <w:spacing w:val="6"/>
              </w:rPr>
              <w:t>案凭证、医疗器械注册证或者备案凭证的处</w:t>
            </w:r>
          </w:p>
        </w:tc>
        <w:tc>
          <w:tcPr>
            <w:tcW w:w="536" w:type="dxa"/>
            <w:vAlign w:val="top"/>
          </w:tcPr>
          <w:p w14:paraId="180A51AF">
            <w:pPr>
              <w:pStyle w:val="6"/>
              <w:spacing w:before="138" w:line="229" w:lineRule="auto"/>
              <w:ind w:left="95"/>
            </w:pPr>
            <w:r>
              <w:rPr>
                <w:spacing w:val="5"/>
              </w:rPr>
              <w:t>行政处罚</w:t>
            </w:r>
          </w:p>
        </w:tc>
        <w:tc>
          <w:tcPr>
            <w:tcW w:w="879" w:type="dxa"/>
            <w:vAlign w:val="top"/>
          </w:tcPr>
          <w:p w14:paraId="5507E9B2">
            <w:pPr>
              <w:pStyle w:val="6"/>
              <w:spacing w:before="25" w:line="231" w:lineRule="auto"/>
              <w:ind w:left="185"/>
            </w:pPr>
            <w:r>
              <w:rPr>
                <w:spacing w:val="4"/>
              </w:rPr>
              <w:t>药品监督管理</w:t>
            </w:r>
          </w:p>
          <w:p w14:paraId="47C7F68F">
            <w:pPr>
              <w:pStyle w:val="6"/>
              <w:spacing w:before="13" w:line="230" w:lineRule="auto"/>
              <w:ind w:left="180"/>
            </w:pPr>
            <w:r>
              <w:rPr>
                <w:spacing w:val="4"/>
              </w:rPr>
              <w:t>部门（省级、</w:t>
            </w:r>
          </w:p>
          <w:p w14:paraId="1876B15D">
            <w:pPr>
              <w:pStyle w:val="6"/>
              <w:spacing w:before="14" w:line="230" w:lineRule="auto"/>
              <w:ind w:left="184"/>
            </w:pPr>
            <w:r>
              <w:rPr>
                <w:spacing w:val="4"/>
              </w:rPr>
              <w:t>市级、县级）</w:t>
            </w:r>
          </w:p>
        </w:tc>
        <w:tc>
          <w:tcPr>
            <w:tcW w:w="1259" w:type="dxa"/>
            <w:vAlign w:val="top"/>
          </w:tcPr>
          <w:p w14:paraId="011C18C5">
            <w:pPr>
              <w:pStyle w:val="6"/>
              <w:spacing w:before="82" w:line="228" w:lineRule="auto"/>
              <w:ind w:left="28"/>
            </w:pPr>
            <w:r>
              <w:rPr>
                <w:spacing w:val="5"/>
              </w:rPr>
              <w:t>省抽检中心／市、县级市场监督</w:t>
            </w:r>
          </w:p>
          <w:p w14:paraId="45E35F26">
            <w:pPr>
              <w:pStyle w:val="6"/>
              <w:spacing w:before="15" w:line="230" w:lineRule="auto"/>
              <w:ind w:left="328"/>
            </w:pPr>
            <w:r>
              <w:rPr>
                <w:spacing w:val="5"/>
              </w:rPr>
              <w:t>管理局办案机构</w:t>
            </w:r>
          </w:p>
        </w:tc>
        <w:tc>
          <w:tcPr>
            <w:tcW w:w="10978" w:type="dxa"/>
            <w:vAlign w:val="top"/>
          </w:tcPr>
          <w:p w14:paraId="71D6F993">
            <w:pPr>
              <w:pStyle w:val="6"/>
              <w:spacing w:before="23" w:line="264" w:lineRule="auto"/>
              <w:ind w:left="15" w:right="67" w:firstLine="88"/>
            </w:pPr>
            <w:r>
              <w:rPr>
                <w:spacing w:val="6"/>
              </w:rPr>
              <w:t>《医疗器械网络销售监督管理办法 》第四十条:有下列情形之一的</w:t>
            </w:r>
            <w:r>
              <w:rPr>
                <w:spacing w:val="16"/>
                <w:w w:val="101"/>
              </w:rPr>
              <w:t xml:space="preserve"> </w:t>
            </w:r>
            <w:r>
              <w:rPr>
                <w:spacing w:val="6"/>
              </w:rPr>
              <w:t>，</w:t>
            </w:r>
            <w:r>
              <w:rPr>
                <w:spacing w:val="24"/>
                <w:w w:val="102"/>
              </w:rPr>
              <w:t xml:space="preserve"> </w:t>
            </w:r>
            <w:r>
              <w:rPr>
                <w:spacing w:val="6"/>
              </w:rPr>
              <w:t>由县级以上地方食品药品监督管理部门责令改正，给予警告；拒不改正的，处5000元</w:t>
            </w:r>
            <w:r>
              <w:rPr>
                <w:spacing w:val="5"/>
              </w:rPr>
              <w:t>以上1万元以下罚款</w:t>
            </w:r>
            <w:r>
              <w:rPr>
                <w:spacing w:val="-6"/>
              </w:rPr>
              <w:t>：（</w:t>
            </w:r>
            <w:r>
              <w:rPr>
                <w:spacing w:val="-7"/>
              </w:rPr>
              <w:t xml:space="preserve"> </w:t>
            </w:r>
            <w:r>
              <w:rPr>
                <w:spacing w:val="5"/>
              </w:rPr>
              <w:t>一</w:t>
            </w:r>
            <w:r>
              <w:rPr>
                <w:spacing w:val="-16"/>
              </w:rPr>
              <w:t xml:space="preserve"> </w:t>
            </w:r>
            <w:r>
              <w:rPr>
                <w:spacing w:val="5"/>
              </w:rPr>
              <w:t>）从事医疗器械网络销售的企业未按照本办法要求展示医疗器械生产经营许可证或者备案凭证</w:t>
            </w:r>
            <w:r>
              <w:rPr>
                <w:spacing w:val="14"/>
              </w:rPr>
              <w:t xml:space="preserve"> </w:t>
            </w:r>
            <w:r>
              <w:rPr>
                <w:spacing w:val="5"/>
              </w:rPr>
              <w:t>、医疗器</w:t>
            </w:r>
            <w:r>
              <w:t xml:space="preserve"> </w:t>
            </w:r>
            <w:r>
              <w:rPr>
                <w:spacing w:val="5"/>
              </w:rPr>
              <w:t>械注册</w:t>
            </w:r>
          </w:p>
          <w:p w14:paraId="6FBF6B88">
            <w:pPr>
              <w:pStyle w:val="6"/>
              <w:spacing w:line="231" w:lineRule="auto"/>
              <w:ind w:left="20"/>
            </w:pPr>
            <w:r>
              <w:rPr>
                <w:spacing w:val="4"/>
              </w:rPr>
              <w:t>证或者备案凭证的。</w:t>
            </w:r>
          </w:p>
        </w:tc>
        <w:tc>
          <w:tcPr>
            <w:tcW w:w="371" w:type="dxa"/>
            <w:vAlign w:val="top"/>
          </w:tcPr>
          <w:p w14:paraId="5E59BCBF">
            <w:pPr>
              <w:rPr>
                <w:rFonts w:ascii="Arial"/>
                <w:sz w:val="21"/>
              </w:rPr>
            </w:pPr>
          </w:p>
        </w:tc>
      </w:tr>
      <w:tr w14:paraId="2764B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A0EDD7F">
            <w:pPr>
              <w:pStyle w:val="6"/>
              <w:spacing w:before="139" w:line="108" w:lineRule="exact"/>
              <w:ind w:left="227"/>
            </w:pPr>
            <w:r>
              <w:rPr>
                <w:position w:val="1"/>
              </w:rPr>
              <w:t>1053</w:t>
            </w:r>
          </w:p>
        </w:tc>
        <w:tc>
          <w:tcPr>
            <w:tcW w:w="1682" w:type="dxa"/>
            <w:vAlign w:val="top"/>
          </w:tcPr>
          <w:p w14:paraId="13E4262A">
            <w:pPr>
              <w:pStyle w:val="6"/>
              <w:spacing w:line="61" w:lineRule="exact"/>
              <w:ind w:left="20"/>
            </w:pPr>
            <w:r>
              <w:pict>
                <v:shape id="_x0000_s1047" o:spid="_x0000_s1047" o:spt="202" type="#_x0000_t202" style="position:absolute;left:0pt;margin-left:-0.2pt;margin-top:0.25pt;height:18.35pt;width:83.9pt;z-index:251680768;mso-width-relative:page;mso-height-relative:page;" filled="f" stroked="f" coordsize="21600,21600">
                  <v:path/>
                  <v:fill on="f" focussize="0,0"/>
                  <v:stroke on="f"/>
                  <v:imagedata o:title=""/>
                  <o:lock v:ext="edit" aspectratio="f"/>
                  <v:textbox inset="0mm,0mm,0mm,0mm">
                    <w:txbxContent>
                      <w:p w14:paraId="35E6597B">
                        <w:pPr>
                          <w:pStyle w:val="6"/>
                          <w:spacing w:before="20" w:line="262" w:lineRule="auto"/>
                          <w:ind w:left="20" w:right="20" w:firstLine="1"/>
                        </w:pPr>
                        <w:r>
                          <w:rPr>
                            <w:spacing w:val="6"/>
                          </w:rPr>
                          <w:t>对医疗器械网络交易服务第三方平台提供者</w:t>
                        </w:r>
                        <w:r>
                          <w:t xml:space="preserve"> </w:t>
                        </w:r>
                        <w:r>
                          <w:rPr>
                            <w:spacing w:val="6"/>
                          </w:rPr>
                          <w:t>未按照本办法要求展示医疗器械网络交易服</w:t>
                        </w:r>
                        <w:r>
                          <w:rPr>
                            <w:spacing w:val="2"/>
                          </w:rPr>
                          <w:t xml:space="preserve"> </w:t>
                        </w:r>
                        <w:r>
                          <w:rPr>
                            <w:spacing w:val="6"/>
                          </w:rPr>
                          <w:t>务第三方平台备案凭证编号的处罚</w:t>
                        </w:r>
                      </w:p>
                    </w:txbxContent>
                  </v:textbox>
                </v:shape>
              </w:pict>
            </w:r>
            <w:r>
              <w:t>罚</w:t>
            </w:r>
          </w:p>
        </w:tc>
        <w:tc>
          <w:tcPr>
            <w:tcW w:w="536" w:type="dxa"/>
            <w:vAlign w:val="top"/>
          </w:tcPr>
          <w:p w14:paraId="04A8FBDC">
            <w:pPr>
              <w:pStyle w:val="6"/>
              <w:spacing w:before="139" w:line="229" w:lineRule="auto"/>
              <w:ind w:left="95"/>
            </w:pPr>
            <w:r>
              <w:rPr>
                <w:spacing w:val="5"/>
              </w:rPr>
              <w:t>行政处罚</w:t>
            </w:r>
          </w:p>
        </w:tc>
        <w:tc>
          <w:tcPr>
            <w:tcW w:w="879" w:type="dxa"/>
            <w:vAlign w:val="top"/>
          </w:tcPr>
          <w:p w14:paraId="540929E5">
            <w:pPr>
              <w:pStyle w:val="6"/>
              <w:spacing w:before="25" w:line="231" w:lineRule="auto"/>
              <w:ind w:left="185"/>
            </w:pPr>
            <w:r>
              <w:rPr>
                <w:spacing w:val="4"/>
              </w:rPr>
              <w:t>药品监督管理</w:t>
            </w:r>
          </w:p>
          <w:p w14:paraId="6299D5EB">
            <w:pPr>
              <w:pStyle w:val="6"/>
              <w:spacing w:before="13" w:line="230" w:lineRule="auto"/>
              <w:ind w:left="180"/>
            </w:pPr>
            <w:r>
              <w:rPr>
                <w:spacing w:val="4"/>
              </w:rPr>
              <w:t>部门（省级、</w:t>
            </w:r>
          </w:p>
          <w:p w14:paraId="16082CE1">
            <w:pPr>
              <w:pStyle w:val="6"/>
              <w:spacing w:before="14" w:line="230" w:lineRule="auto"/>
              <w:ind w:left="184"/>
            </w:pPr>
            <w:r>
              <w:rPr>
                <w:spacing w:val="4"/>
              </w:rPr>
              <w:t>市级、县级）</w:t>
            </w:r>
          </w:p>
        </w:tc>
        <w:tc>
          <w:tcPr>
            <w:tcW w:w="1259" w:type="dxa"/>
            <w:vAlign w:val="top"/>
          </w:tcPr>
          <w:p w14:paraId="2340E4D1">
            <w:pPr>
              <w:pStyle w:val="6"/>
              <w:spacing w:before="82" w:line="228" w:lineRule="auto"/>
              <w:ind w:left="28"/>
            </w:pPr>
            <w:r>
              <w:rPr>
                <w:spacing w:val="5"/>
              </w:rPr>
              <w:t>省抽检中心／市、县级市场监督</w:t>
            </w:r>
          </w:p>
          <w:p w14:paraId="43966675">
            <w:pPr>
              <w:pStyle w:val="6"/>
              <w:spacing w:before="15" w:line="230" w:lineRule="auto"/>
              <w:ind w:left="328"/>
            </w:pPr>
            <w:r>
              <w:rPr>
                <w:spacing w:val="5"/>
              </w:rPr>
              <w:t>管理局办案机构</w:t>
            </w:r>
          </w:p>
        </w:tc>
        <w:tc>
          <w:tcPr>
            <w:tcW w:w="10978" w:type="dxa"/>
            <w:vAlign w:val="top"/>
          </w:tcPr>
          <w:p w14:paraId="715B1D99">
            <w:pPr>
              <w:pStyle w:val="6"/>
              <w:spacing w:before="24" w:line="264" w:lineRule="auto"/>
              <w:ind w:left="22" w:right="24" w:firstLine="81"/>
            </w:pPr>
            <w:r>
              <w:rPr>
                <w:spacing w:val="6"/>
              </w:rPr>
              <w:t>《医疗器械网络销售监督管理办法 》第四十条:有下列情形之一的</w:t>
            </w:r>
            <w:r>
              <w:rPr>
                <w:spacing w:val="16"/>
                <w:w w:val="101"/>
              </w:rPr>
              <w:t xml:space="preserve"> </w:t>
            </w:r>
            <w:r>
              <w:rPr>
                <w:spacing w:val="6"/>
              </w:rPr>
              <w:t>，</w:t>
            </w:r>
            <w:r>
              <w:rPr>
                <w:spacing w:val="24"/>
                <w:w w:val="102"/>
              </w:rPr>
              <w:t xml:space="preserve"> </w:t>
            </w:r>
            <w:r>
              <w:rPr>
                <w:spacing w:val="6"/>
              </w:rPr>
              <w:t>由县级以上地方食品药品监督管理部门责令改正，给予警告；拒不改正的，处5000元以上1万元以下罚款</w:t>
            </w:r>
            <w:r>
              <w:rPr>
                <w:spacing w:val="-6"/>
              </w:rPr>
              <w:t>：（</w:t>
            </w:r>
            <w:r>
              <w:rPr>
                <w:spacing w:val="-8"/>
              </w:rPr>
              <w:t xml:space="preserve"> </w:t>
            </w:r>
            <w:r>
              <w:rPr>
                <w:spacing w:val="6"/>
              </w:rPr>
              <w:t>二</w:t>
            </w:r>
            <w:r>
              <w:rPr>
                <w:spacing w:val="-16"/>
              </w:rPr>
              <w:t xml:space="preserve"> </w:t>
            </w:r>
            <w:r>
              <w:rPr>
                <w:spacing w:val="6"/>
              </w:rPr>
              <w:t>）医疗</w:t>
            </w:r>
            <w:r>
              <w:rPr>
                <w:spacing w:val="5"/>
              </w:rPr>
              <w:t>器械网络交易服务第三方平台提供者未按照本办法要求展示医疗器械网络交易服务第三方平台备案</w:t>
            </w:r>
            <w:r>
              <w:t xml:space="preserve"> </w:t>
            </w:r>
            <w:r>
              <w:rPr>
                <w:spacing w:val="2"/>
              </w:rPr>
              <w:t>凭证</w:t>
            </w:r>
          </w:p>
          <w:p w14:paraId="3428ABA2">
            <w:pPr>
              <w:pStyle w:val="6"/>
              <w:spacing w:line="231" w:lineRule="auto"/>
              <w:ind w:left="18"/>
            </w:pPr>
            <w:r>
              <w:rPr>
                <w:spacing w:val="3"/>
              </w:rPr>
              <w:t>编号的。</w:t>
            </w:r>
          </w:p>
        </w:tc>
        <w:tc>
          <w:tcPr>
            <w:tcW w:w="371" w:type="dxa"/>
            <w:vAlign w:val="top"/>
          </w:tcPr>
          <w:p w14:paraId="50F54EA4">
            <w:pPr>
              <w:rPr>
                <w:rFonts w:ascii="Arial"/>
                <w:sz w:val="21"/>
              </w:rPr>
            </w:pPr>
          </w:p>
        </w:tc>
      </w:tr>
      <w:tr w14:paraId="3674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2ED55CB">
            <w:pPr>
              <w:pStyle w:val="6"/>
              <w:spacing w:before="139" w:line="108" w:lineRule="exact"/>
              <w:ind w:left="227"/>
            </w:pPr>
            <w:r>
              <w:rPr>
                <w:position w:val="1"/>
              </w:rPr>
              <w:t>1054</w:t>
            </w:r>
          </w:p>
        </w:tc>
        <w:tc>
          <w:tcPr>
            <w:tcW w:w="1682" w:type="dxa"/>
            <w:vAlign w:val="top"/>
          </w:tcPr>
          <w:p w14:paraId="56737DF7">
            <w:pPr>
              <w:pStyle w:val="6"/>
              <w:spacing w:before="83" w:line="263" w:lineRule="auto"/>
              <w:ind w:left="20" w:right="18" w:hanging="3"/>
            </w:pPr>
            <w:r>
              <w:rPr>
                <w:spacing w:val="6"/>
              </w:rPr>
              <w:t>对从事医疗器械网络销售的企业备案信息发</w:t>
            </w:r>
            <w:r>
              <w:t xml:space="preserve"> </w:t>
            </w:r>
            <w:r>
              <w:rPr>
                <w:spacing w:val="4"/>
              </w:rPr>
              <w:t>生变化</w:t>
            </w:r>
            <w:r>
              <w:rPr>
                <w:spacing w:val="24"/>
              </w:rPr>
              <w:t xml:space="preserve"> </w:t>
            </w:r>
            <w:r>
              <w:rPr>
                <w:spacing w:val="4"/>
              </w:rPr>
              <w:t>，未按规定变更的处罚</w:t>
            </w:r>
          </w:p>
        </w:tc>
        <w:tc>
          <w:tcPr>
            <w:tcW w:w="536" w:type="dxa"/>
            <w:vAlign w:val="top"/>
          </w:tcPr>
          <w:p w14:paraId="607D004A">
            <w:pPr>
              <w:pStyle w:val="6"/>
              <w:spacing w:before="139" w:line="229" w:lineRule="auto"/>
              <w:ind w:left="95"/>
            </w:pPr>
            <w:r>
              <w:rPr>
                <w:spacing w:val="5"/>
              </w:rPr>
              <w:t>行政处罚</w:t>
            </w:r>
          </w:p>
        </w:tc>
        <w:tc>
          <w:tcPr>
            <w:tcW w:w="879" w:type="dxa"/>
            <w:vAlign w:val="top"/>
          </w:tcPr>
          <w:p w14:paraId="20B6B964">
            <w:pPr>
              <w:pStyle w:val="6"/>
              <w:spacing w:before="26" w:line="231" w:lineRule="auto"/>
              <w:ind w:left="185"/>
            </w:pPr>
            <w:r>
              <w:rPr>
                <w:spacing w:val="4"/>
              </w:rPr>
              <w:t>药品监督管理</w:t>
            </w:r>
          </w:p>
          <w:p w14:paraId="0BB05627">
            <w:pPr>
              <w:pStyle w:val="6"/>
              <w:spacing w:before="12" w:line="230" w:lineRule="auto"/>
              <w:ind w:left="180"/>
            </w:pPr>
            <w:r>
              <w:rPr>
                <w:spacing w:val="4"/>
              </w:rPr>
              <w:t>部门（省级、</w:t>
            </w:r>
          </w:p>
          <w:p w14:paraId="71C45CC4">
            <w:pPr>
              <w:pStyle w:val="6"/>
              <w:spacing w:before="14" w:line="230" w:lineRule="auto"/>
              <w:ind w:left="184"/>
            </w:pPr>
            <w:r>
              <w:rPr>
                <w:spacing w:val="4"/>
              </w:rPr>
              <w:t>市级、县级）</w:t>
            </w:r>
          </w:p>
        </w:tc>
        <w:tc>
          <w:tcPr>
            <w:tcW w:w="1259" w:type="dxa"/>
            <w:vAlign w:val="top"/>
          </w:tcPr>
          <w:p w14:paraId="548EC58A">
            <w:pPr>
              <w:pStyle w:val="6"/>
              <w:spacing w:before="83" w:line="228" w:lineRule="auto"/>
              <w:ind w:left="28"/>
            </w:pPr>
            <w:r>
              <w:rPr>
                <w:spacing w:val="5"/>
              </w:rPr>
              <w:t>省抽检中心／市、县级市场监督</w:t>
            </w:r>
          </w:p>
          <w:p w14:paraId="2C887640">
            <w:pPr>
              <w:pStyle w:val="6"/>
              <w:spacing w:before="15" w:line="230" w:lineRule="auto"/>
              <w:ind w:left="328"/>
            </w:pPr>
            <w:r>
              <w:rPr>
                <w:spacing w:val="5"/>
              </w:rPr>
              <w:t>管理局办案机构</w:t>
            </w:r>
          </w:p>
        </w:tc>
        <w:tc>
          <w:tcPr>
            <w:tcW w:w="10978" w:type="dxa"/>
            <w:vAlign w:val="top"/>
          </w:tcPr>
          <w:p w14:paraId="10515332">
            <w:pPr>
              <w:pStyle w:val="6"/>
              <w:spacing w:before="137" w:line="232" w:lineRule="auto"/>
              <w:ind w:left="104"/>
            </w:pPr>
            <w:r>
              <w:rPr>
                <w:spacing w:val="6"/>
              </w:rPr>
              <w:t>《医疗器械网络销售监督管理办法 》第四十一条:有下列情形之一的</w:t>
            </w:r>
            <w:r>
              <w:rPr>
                <w:spacing w:val="16"/>
                <w:w w:val="101"/>
              </w:rPr>
              <w:t xml:space="preserve"> </w:t>
            </w:r>
            <w:r>
              <w:rPr>
                <w:spacing w:val="6"/>
              </w:rPr>
              <w:t>，</w:t>
            </w:r>
            <w:r>
              <w:rPr>
                <w:spacing w:val="24"/>
                <w:w w:val="102"/>
              </w:rPr>
              <w:t xml:space="preserve"> </w:t>
            </w:r>
            <w:r>
              <w:rPr>
                <w:spacing w:val="6"/>
              </w:rPr>
              <w:t>由县级以上地方食品药品监</w:t>
            </w:r>
            <w:r>
              <w:rPr>
                <w:spacing w:val="5"/>
              </w:rPr>
              <w:t>督管理部门责令改正，给予警告；拒不改正的，处5000元以上2万元以下罚款</w:t>
            </w:r>
            <w:r>
              <w:rPr>
                <w:spacing w:val="-6"/>
              </w:rPr>
              <w:t>：（</w:t>
            </w:r>
            <w:r>
              <w:rPr>
                <w:spacing w:val="-7"/>
              </w:rPr>
              <w:t xml:space="preserve"> </w:t>
            </w:r>
            <w:r>
              <w:rPr>
                <w:spacing w:val="5"/>
              </w:rPr>
              <w:t>一</w:t>
            </w:r>
            <w:r>
              <w:rPr>
                <w:spacing w:val="-16"/>
              </w:rPr>
              <w:t xml:space="preserve"> </w:t>
            </w:r>
            <w:r>
              <w:rPr>
                <w:spacing w:val="5"/>
              </w:rPr>
              <w:t>）从事医疗器械网络销售的企业备案信息发生变化</w:t>
            </w:r>
            <w:r>
              <w:rPr>
                <w:spacing w:val="15"/>
                <w:w w:val="101"/>
              </w:rPr>
              <w:t xml:space="preserve"> </w:t>
            </w:r>
            <w:r>
              <w:rPr>
                <w:spacing w:val="5"/>
              </w:rPr>
              <w:t>，未按规定变更的。</w:t>
            </w:r>
          </w:p>
        </w:tc>
        <w:tc>
          <w:tcPr>
            <w:tcW w:w="371" w:type="dxa"/>
            <w:vAlign w:val="top"/>
          </w:tcPr>
          <w:p w14:paraId="372CEB8B">
            <w:pPr>
              <w:rPr>
                <w:rFonts w:ascii="Arial"/>
                <w:sz w:val="21"/>
              </w:rPr>
            </w:pPr>
          </w:p>
        </w:tc>
      </w:tr>
      <w:tr w14:paraId="3B98C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1F2247D7">
            <w:pPr>
              <w:pStyle w:val="6"/>
              <w:spacing w:before="139" w:line="108" w:lineRule="exact"/>
              <w:ind w:left="227"/>
            </w:pPr>
            <w:r>
              <w:rPr>
                <w:position w:val="1"/>
              </w:rPr>
              <w:t>1055</w:t>
            </w:r>
          </w:p>
        </w:tc>
        <w:tc>
          <w:tcPr>
            <w:tcW w:w="1682" w:type="dxa"/>
            <w:vAlign w:val="top"/>
          </w:tcPr>
          <w:p w14:paraId="13997180">
            <w:pPr>
              <w:pStyle w:val="6"/>
              <w:spacing w:before="82" w:line="262" w:lineRule="auto"/>
              <w:ind w:left="18" w:right="18" w:hanging="1"/>
            </w:pPr>
            <w:r>
              <w:rPr>
                <w:spacing w:val="6"/>
              </w:rPr>
              <w:t>对从事医疗器械网络销售的企业未按规定建</w:t>
            </w:r>
            <w:r>
              <w:t xml:space="preserve"> </w:t>
            </w:r>
            <w:r>
              <w:rPr>
                <w:spacing w:val="5"/>
              </w:rPr>
              <w:t>立并执行质量管理制度的处罚</w:t>
            </w:r>
          </w:p>
        </w:tc>
        <w:tc>
          <w:tcPr>
            <w:tcW w:w="536" w:type="dxa"/>
            <w:vAlign w:val="top"/>
          </w:tcPr>
          <w:p w14:paraId="77FA8A42">
            <w:pPr>
              <w:pStyle w:val="6"/>
              <w:spacing w:before="139" w:line="229" w:lineRule="auto"/>
              <w:ind w:left="95"/>
            </w:pPr>
            <w:r>
              <w:rPr>
                <w:spacing w:val="5"/>
              </w:rPr>
              <w:t>行政处罚</w:t>
            </w:r>
          </w:p>
        </w:tc>
        <w:tc>
          <w:tcPr>
            <w:tcW w:w="879" w:type="dxa"/>
            <w:vAlign w:val="top"/>
          </w:tcPr>
          <w:p w14:paraId="5846059B">
            <w:pPr>
              <w:pStyle w:val="6"/>
              <w:spacing w:before="25" w:line="231" w:lineRule="auto"/>
              <w:ind w:left="185"/>
            </w:pPr>
            <w:r>
              <w:rPr>
                <w:spacing w:val="4"/>
              </w:rPr>
              <w:t>药品监督管理</w:t>
            </w:r>
          </w:p>
          <w:p w14:paraId="1568763B">
            <w:pPr>
              <w:pStyle w:val="6"/>
              <w:spacing w:before="13" w:line="230" w:lineRule="auto"/>
              <w:ind w:left="180"/>
            </w:pPr>
            <w:r>
              <w:rPr>
                <w:spacing w:val="4"/>
              </w:rPr>
              <w:t>部门（省级、</w:t>
            </w:r>
          </w:p>
          <w:p w14:paraId="61E0D6DA">
            <w:pPr>
              <w:pStyle w:val="6"/>
              <w:spacing w:before="14" w:line="230" w:lineRule="auto"/>
              <w:ind w:left="184"/>
            </w:pPr>
            <w:r>
              <w:rPr>
                <w:spacing w:val="4"/>
              </w:rPr>
              <w:t>市级、县级）</w:t>
            </w:r>
          </w:p>
        </w:tc>
        <w:tc>
          <w:tcPr>
            <w:tcW w:w="1259" w:type="dxa"/>
            <w:vAlign w:val="top"/>
          </w:tcPr>
          <w:p w14:paraId="309ADFED">
            <w:pPr>
              <w:pStyle w:val="6"/>
              <w:spacing w:before="25" w:line="228" w:lineRule="auto"/>
              <w:ind w:left="28"/>
            </w:pPr>
            <w:r>
              <w:rPr>
                <w:spacing w:val="5"/>
              </w:rPr>
              <w:t>省抽检中心／市、县级市场监督</w:t>
            </w:r>
          </w:p>
          <w:p w14:paraId="1A721944">
            <w:pPr>
              <w:pStyle w:val="6"/>
              <w:spacing w:before="15" w:line="230" w:lineRule="auto"/>
              <w:ind w:left="371"/>
            </w:pPr>
            <w:r>
              <w:rPr>
                <w:spacing w:val="5"/>
              </w:rPr>
              <w:t>管理局办案机</w:t>
            </w:r>
          </w:p>
          <w:p w14:paraId="19A8D493">
            <w:pPr>
              <w:pStyle w:val="6"/>
              <w:spacing w:before="14" w:line="231" w:lineRule="auto"/>
              <w:ind w:left="586"/>
            </w:pPr>
            <w:r>
              <w:rPr>
                <w:spacing w:val="2"/>
              </w:rPr>
              <w:t>构</w:t>
            </w:r>
          </w:p>
        </w:tc>
        <w:tc>
          <w:tcPr>
            <w:tcW w:w="10978" w:type="dxa"/>
            <w:vAlign w:val="top"/>
          </w:tcPr>
          <w:p w14:paraId="51952A33">
            <w:pPr>
              <w:pStyle w:val="6"/>
              <w:spacing w:before="137" w:line="231" w:lineRule="auto"/>
              <w:ind w:left="104"/>
            </w:pPr>
            <w:r>
              <w:rPr>
                <w:spacing w:val="6"/>
              </w:rPr>
              <w:t>《医疗器械网络销售监督管理办法 》第四十一条:有下列情形之一的</w:t>
            </w:r>
            <w:r>
              <w:rPr>
                <w:spacing w:val="17"/>
                <w:w w:val="101"/>
              </w:rPr>
              <w:t xml:space="preserve"> </w:t>
            </w:r>
            <w:r>
              <w:rPr>
                <w:spacing w:val="6"/>
              </w:rPr>
              <w:t>，</w:t>
            </w:r>
            <w:r>
              <w:rPr>
                <w:spacing w:val="24"/>
                <w:w w:val="102"/>
              </w:rPr>
              <w:t xml:space="preserve"> </w:t>
            </w:r>
            <w:r>
              <w:rPr>
                <w:spacing w:val="6"/>
              </w:rPr>
              <w:t>由县级以上地方食品药品监督管理部门责令改正</w:t>
            </w:r>
            <w:r>
              <w:rPr>
                <w:spacing w:val="5"/>
              </w:rPr>
              <w:t>，给予警告；拒不改正的，处5000元以上2万元以下罚款</w:t>
            </w:r>
            <w:r>
              <w:rPr>
                <w:spacing w:val="-6"/>
              </w:rPr>
              <w:t>：（</w:t>
            </w:r>
            <w:r>
              <w:rPr>
                <w:spacing w:val="-8"/>
              </w:rPr>
              <w:t xml:space="preserve"> </w:t>
            </w:r>
            <w:r>
              <w:rPr>
                <w:spacing w:val="5"/>
              </w:rPr>
              <w:t>二</w:t>
            </w:r>
            <w:r>
              <w:rPr>
                <w:spacing w:val="-16"/>
              </w:rPr>
              <w:t xml:space="preserve"> </w:t>
            </w:r>
            <w:r>
              <w:rPr>
                <w:spacing w:val="5"/>
              </w:rPr>
              <w:t>）从事医疗器械网络销售的企业未按规定建立并执行质量管理制度的 。</w:t>
            </w:r>
          </w:p>
        </w:tc>
        <w:tc>
          <w:tcPr>
            <w:tcW w:w="371" w:type="dxa"/>
            <w:vAlign w:val="top"/>
          </w:tcPr>
          <w:p w14:paraId="4D1CB95C">
            <w:pPr>
              <w:rPr>
                <w:rFonts w:ascii="Arial"/>
                <w:sz w:val="21"/>
              </w:rPr>
            </w:pPr>
          </w:p>
        </w:tc>
      </w:tr>
      <w:tr w14:paraId="13E3C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16" w:type="dxa"/>
            <w:vAlign w:val="top"/>
          </w:tcPr>
          <w:p w14:paraId="51A897A6">
            <w:pPr>
              <w:pStyle w:val="6"/>
              <w:spacing w:before="213" w:line="108" w:lineRule="exact"/>
              <w:ind w:left="227"/>
            </w:pPr>
            <w:r>
              <w:rPr>
                <w:position w:val="1"/>
              </w:rPr>
              <w:t>1056</w:t>
            </w:r>
          </w:p>
        </w:tc>
        <w:tc>
          <w:tcPr>
            <w:tcW w:w="1682" w:type="dxa"/>
            <w:vAlign w:val="top"/>
          </w:tcPr>
          <w:p w14:paraId="1F6FDC21">
            <w:pPr>
              <w:pStyle w:val="6"/>
              <w:spacing w:before="157" w:line="263" w:lineRule="auto"/>
              <w:ind w:left="16" w:right="18"/>
            </w:pPr>
            <w:r>
              <w:rPr>
                <w:spacing w:val="6"/>
              </w:rPr>
              <w:t>对医疗器械网络交易服务第三方平台提供者</w:t>
            </w:r>
            <w:r>
              <w:t xml:space="preserve"> </w:t>
            </w:r>
            <w:r>
              <w:rPr>
                <w:spacing w:val="6"/>
              </w:rPr>
              <w:t>备案事项发生变化未按规定办理变更的处罚</w:t>
            </w:r>
          </w:p>
        </w:tc>
        <w:tc>
          <w:tcPr>
            <w:tcW w:w="536" w:type="dxa"/>
            <w:vAlign w:val="top"/>
          </w:tcPr>
          <w:p w14:paraId="1DC45A29">
            <w:pPr>
              <w:pStyle w:val="6"/>
              <w:spacing w:before="213" w:line="229" w:lineRule="auto"/>
              <w:ind w:left="95"/>
            </w:pPr>
            <w:r>
              <w:rPr>
                <w:spacing w:val="5"/>
              </w:rPr>
              <w:t>行政处罚</w:t>
            </w:r>
          </w:p>
        </w:tc>
        <w:tc>
          <w:tcPr>
            <w:tcW w:w="879" w:type="dxa"/>
            <w:vAlign w:val="top"/>
          </w:tcPr>
          <w:p w14:paraId="6C0784FE">
            <w:pPr>
              <w:pStyle w:val="6"/>
              <w:spacing w:before="99" w:line="231" w:lineRule="auto"/>
              <w:ind w:left="185"/>
            </w:pPr>
            <w:r>
              <w:rPr>
                <w:spacing w:val="4"/>
              </w:rPr>
              <w:t>药品监督管理</w:t>
            </w:r>
          </w:p>
          <w:p w14:paraId="08FD94BE">
            <w:pPr>
              <w:pStyle w:val="6"/>
              <w:spacing w:before="13" w:line="230" w:lineRule="auto"/>
              <w:ind w:left="180"/>
            </w:pPr>
            <w:r>
              <w:rPr>
                <w:spacing w:val="4"/>
              </w:rPr>
              <w:t>部门（省级、</w:t>
            </w:r>
          </w:p>
          <w:p w14:paraId="1AD14CD3">
            <w:pPr>
              <w:pStyle w:val="6"/>
              <w:spacing w:before="15" w:line="230" w:lineRule="auto"/>
              <w:ind w:left="184"/>
            </w:pPr>
            <w:r>
              <w:rPr>
                <w:spacing w:val="4"/>
              </w:rPr>
              <w:t>市级、县级）</w:t>
            </w:r>
          </w:p>
        </w:tc>
        <w:tc>
          <w:tcPr>
            <w:tcW w:w="1259" w:type="dxa"/>
            <w:vAlign w:val="top"/>
          </w:tcPr>
          <w:p w14:paraId="25CD591F">
            <w:pPr>
              <w:pStyle w:val="6"/>
              <w:spacing w:before="157" w:line="228" w:lineRule="auto"/>
              <w:ind w:left="28"/>
            </w:pPr>
            <w:r>
              <w:rPr>
                <w:spacing w:val="5"/>
              </w:rPr>
              <w:t>省抽检中心／市、县级市场监督</w:t>
            </w:r>
          </w:p>
          <w:p w14:paraId="15924DE1">
            <w:pPr>
              <w:pStyle w:val="6"/>
              <w:spacing w:before="15" w:line="230" w:lineRule="auto"/>
              <w:ind w:left="328"/>
            </w:pPr>
            <w:r>
              <w:rPr>
                <w:spacing w:val="5"/>
              </w:rPr>
              <w:t>管理局办案机构</w:t>
            </w:r>
          </w:p>
        </w:tc>
        <w:tc>
          <w:tcPr>
            <w:tcW w:w="10978" w:type="dxa"/>
            <w:vAlign w:val="top"/>
          </w:tcPr>
          <w:p w14:paraId="4B9FE457">
            <w:pPr>
              <w:pStyle w:val="6"/>
              <w:spacing w:before="155" w:line="232" w:lineRule="auto"/>
              <w:ind w:left="104"/>
            </w:pPr>
            <w:r>
              <w:rPr>
                <w:spacing w:val="6"/>
              </w:rPr>
              <w:t>《医疗器械网络销售监督管理办法 》第四十一条:有下列情形之一的</w:t>
            </w:r>
            <w:r>
              <w:rPr>
                <w:spacing w:val="15"/>
                <w:w w:val="102"/>
              </w:rPr>
              <w:t xml:space="preserve"> </w:t>
            </w:r>
            <w:r>
              <w:rPr>
                <w:spacing w:val="6"/>
              </w:rPr>
              <w:t>，</w:t>
            </w:r>
            <w:r>
              <w:rPr>
                <w:spacing w:val="24"/>
                <w:w w:val="101"/>
              </w:rPr>
              <w:t xml:space="preserve"> </w:t>
            </w:r>
            <w:r>
              <w:rPr>
                <w:spacing w:val="6"/>
              </w:rPr>
              <w:t>由县级以上地方食品药品监督管</w:t>
            </w:r>
            <w:r>
              <w:rPr>
                <w:spacing w:val="5"/>
              </w:rPr>
              <w:t>理部门责令改正，给予警告；拒不改正的，处5000元以上2万元以下罚款：</w:t>
            </w:r>
          </w:p>
          <w:p w14:paraId="480F8CCD">
            <w:pPr>
              <w:pStyle w:val="6"/>
              <w:spacing w:before="14" w:line="229" w:lineRule="auto"/>
              <w:ind w:left="60"/>
            </w:pPr>
            <w:r>
              <w:rPr>
                <w:spacing w:val="5"/>
              </w:rPr>
              <w:t>（</w:t>
            </w:r>
            <w:r>
              <w:rPr>
                <w:spacing w:val="-18"/>
              </w:rPr>
              <w:t xml:space="preserve"> </w:t>
            </w:r>
            <w:r>
              <w:rPr>
                <w:spacing w:val="5"/>
              </w:rPr>
              <w:t>三</w:t>
            </w:r>
            <w:r>
              <w:rPr>
                <w:spacing w:val="-16"/>
              </w:rPr>
              <w:t xml:space="preserve"> </w:t>
            </w:r>
            <w:r>
              <w:rPr>
                <w:spacing w:val="5"/>
              </w:rPr>
              <w:t>）医疗器械网络交易服务第三方平台提供者备案事项发生变化未按规定办</w:t>
            </w:r>
            <w:r>
              <w:rPr>
                <w:spacing w:val="4"/>
              </w:rPr>
              <w:t>理变更的 。</w:t>
            </w:r>
          </w:p>
        </w:tc>
        <w:tc>
          <w:tcPr>
            <w:tcW w:w="371" w:type="dxa"/>
            <w:vAlign w:val="top"/>
          </w:tcPr>
          <w:p w14:paraId="1DC12C87">
            <w:pPr>
              <w:rPr>
                <w:rFonts w:ascii="Arial"/>
                <w:sz w:val="21"/>
              </w:rPr>
            </w:pPr>
          </w:p>
        </w:tc>
      </w:tr>
      <w:tr w14:paraId="586AC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16" w:type="dxa"/>
            <w:vAlign w:val="top"/>
          </w:tcPr>
          <w:p w14:paraId="0C62180A">
            <w:pPr>
              <w:spacing w:line="246" w:lineRule="auto"/>
              <w:rPr>
                <w:rFonts w:ascii="Arial"/>
                <w:sz w:val="21"/>
              </w:rPr>
            </w:pPr>
          </w:p>
          <w:p w14:paraId="2C098476">
            <w:pPr>
              <w:pStyle w:val="6"/>
              <w:spacing w:before="26" w:line="108" w:lineRule="exact"/>
              <w:ind w:left="227"/>
            </w:pPr>
            <w:r>
              <w:rPr>
                <w:position w:val="1"/>
              </w:rPr>
              <w:t>1057</w:t>
            </w:r>
          </w:p>
        </w:tc>
        <w:tc>
          <w:tcPr>
            <w:tcW w:w="1682" w:type="dxa"/>
            <w:vAlign w:val="top"/>
          </w:tcPr>
          <w:p w14:paraId="4776470D">
            <w:pPr>
              <w:pStyle w:val="6"/>
              <w:spacing w:before="104" w:line="262" w:lineRule="auto"/>
              <w:ind w:left="15" w:right="18" w:firstLine="2"/>
              <w:jc w:val="both"/>
            </w:pPr>
            <w:r>
              <w:rPr>
                <w:spacing w:val="6"/>
              </w:rPr>
              <w:t>对医疗器械网络交易服务第三方平台提供者</w:t>
            </w:r>
            <w:r>
              <w:t xml:space="preserve"> </w:t>
            </w:r>
            <w:r>
              <w:rPr>
                <w:spacing w:val="6"/>
              </w:rPr>
              <w:t>未按规定要求设置与其规模相适应的质量安</w:t>
            </w:r>
            <w:r>
              <w:rPr>
                <w:spacing w:val="3"/>
              </w:rPr>
              <w:t xml:space="preserve"> </w:t>
            </w:r>
            <w:r>
              <w:rPr>
                <w:spacing w:val="6"/>
              </w:rPr>
              <w:t>全管理机构或者配备质量安全管理人员的处</w:t>
            </w:r>
            <w:r>
              <w:rPr>
                <w:spacing w:val="3"/>
              </w:rPr>
              <w:t xml:space="preserve"> </w:t>
            </w:r>
            <w:r>
              <w:rPr>
                <w:spacing w:val="2"/>
              </w:rPr>
              <w:t>罚</w:t>
            </w:r>
          </w:p>
        </w:tc>
        <w:tc>
          <w:tcPr>
            <w:tcW w:w="536" w:type="dxa"/>
            <w:vAlign w:val="top"/>
          </w:tcPr>
          <w:p w14:paraId="77FE41A2">
            <w:pPr>
              <w:spacing w:line="246" w:lineRule="auto"/>
              <w:rPr>
                <w:rFonts w:ascii="Arial"/>
                <w:sz w:val="21"/>
              </w:rPr>
            </w:pPr>
          </w:p>
          <w:p w14:paraId="3EBDF5AC">
            <w:pPr>
              <w:pStyle w:val="6"/>
              <w:spacing w:before="26" w:line="229" w:lineRule="auto"/>
              <w:ind w:left="95"/>
            </w:pPr>
            <w:r>
              <w:rPr>
                <w:spacing w:val="5"/>
              </w:rPr>
              <w:t>行政处罚</w:t>
            </w:r>
          </w:p>
        </w:tc>
        <w:tc>
          <w:tcPr>
            <w:tcW w:w="879" w:type="dxa"/>
            <w:vAlign w:val="top"/>
          </w:tcPr>
          <w:p w14:paraId="7E8431EE">
            <w:pPr>
              <w:pStyle w:val="6"/>
              <w:spacing w:before="160" w:line="231" w:lineRule="auto"/>
              <w:ind w:left="185"/>
            </w:pPr>
            <w:r>
              <w:rPr>
                <w:spacing w:val="4"/>
              </w:rPr>
              <w:t>药品监督管理</w:t>
            </w:r>
          </w:p>
          <w:p w14:paraId="4DC2592F">
            <w:pPr>
              <w:pStyle w:val="6"/>
              <w:spacing w:before="13" w:line="230" w:lineRule="auto"/>
              <w:ind w:left="180"/>
            </w:pPr>
            <w:r>
              <w:rPr>
                <w:spacing w:val="4"/>
              </w:rPr>
              <w:t>部门（省级、</w:t>
            </w:r>
          </w:p>
          <w:p w14:paraId="4A564A7B">
            <w:pPr>
              <w:pStyle w:val="6"/>
              <w:spacing w:before="15" w:line="230" w:lineRule="auto"/>
              <w:ind w:left="184"/>
            </w:pPr>
            <w:r>
              <w:rPr>
                <w:spacing w:val="4"/>
              </w:rPr>
              <w:t>市级、县级）</w:t>
            </w:r>
          </w:p>
        </w:tc>
        <w:tc>
          <w:tcPr>
            <w:tcW w:w="1259" w:type="dxa"/>
            <w:vAlign w:val="top"/>
          </w:tcPr>
          <w:p w14:paraId="2A05E33E">
            <w:pPr>
              <w:pStyle w:val="6"/>
              <w:spacing w:before="217" w:line="228" w:lineRule="auto"/>
              <w:ind w:left="28"/>
            </w:pPr>
            <w:r>
              <w:rPr>
                <w:spacing w:val="5"/>
              </w:rPr>
              <w:t>省抽检中心／市、县级市场监督</w:t>
            </w:r>
          </w:p>
          <w:p w14:paraId="0D4A78C3">
            <w:pPr>
              <w:pStyle w:val="6"/>
              <w:spacing w:before="15" w:line="230" w:lineRule="auto"/>
              <w:ind w:left="328"/>
            </w:pPr>
            <w:r>
              <w:rPr>
                <w:spacing w:val="5"/>
              </w:rPr>
              <w:t>管理局办案机构</w:t>
            </w:r>
          </w:p>
        </w:tc>
        <w:tc>
          <w:tcPr>
            <w:tcW w:w="10978" w:type="dxa"/>
            <w:vAlign w:val="top"/>
          </w:tcPr>
          <w:p w14:paraId="15AC075B">
            <w:pPr>
              <w:pStyle w:val="6"/>
              <w:spacing w:before="158" w:line="265" w:lineRule="auto"/>
              <w:ind w:left="21" w:right="24" w:firstLine="82"/>
            </w:pPr>
            <w:r>
              <w:rPr>
                <w:spacing w:val="6"/>
              </w:rPr>
              <w:t>《医疗器械网络销售监督管理办法 》第四十一条:有下列情形之一的</w:t>
            </w:r>
            <w:r>
              <w:rPr>
                <w:spacing w:val="17"/>
              </w:rPr>
              <w:t xml:space="preserve"> </w:t>
            </w:r>
            <w:r>
              <w:rPr>
                <w:spacing w:val="6"/>
              </w:rPr>
              <w:t>，</w:t>
            </w:r>
            <w:r>
              <w:rPr>
                <w:spacing w:val="25"/>
              </w:rPr>
              <w:t xml:space="preserve"> </w:t>
            </w:r>
            <w:r>
              <w:rPr>
                <w:spacing w:val="6"/>
              </w:rPr>
              <w:t>由县级以上地方食品药品监督管理部门责令改正，给予警告；拒不改正的，处5000元以上2万元以</w:t>
            </w:r>
            <w:r>
              <w:rPr>
                <w:spacing w:val="5"/>
              </w:rPr>
              <w:t>下罚款</w:t>
            </w:r>
            <w:r>
              <w:rPr>
                <w:spacing w:val="-6"/>
              </w:rPr>
              <w:t>：（</w:t>
            </w:r>
            <w:r>
              <w:rPr>
                <w:spacing w:val="-3"/>
              </w:rPr>
              <w:t xml:space="preserve"> </w:t>
            </w:r>
            <w:r>
              <w:rPr>
                <w:spacing w:val="5"/>
              </w:rPr>
              <w:t>四</w:t>
            </w:r>
            <w:r>
              <w:rPr>
                <w:spacing w:val="-16"/>
              </w:rPr>
              <w:t xml:space="preserve"> </w:t>
            </w:r>
            <w:r>
              <w:rPr>
                <w:spacing w:val="5"/>
              </w:rPr>
              <w:t>）医疗器械网络交易服务第三方平台提供者未按规定要求设置与其规模相适应的质量安全管理机构或者</w:t>
            </w:r>
            <w:r>
              <w:t xml:space="preserve"> </w:t>
            </w:r>
            <w:r>
              <w:rPr>
                <w:spacing w:val="3"/>
              </w:rPr>
              <w:t>配备质</w:t>
            </w:r>
          </w:p>
          <w:p w14:paraId="381D8B90">
            <w:pPr>
              <w:pStyle w:val="6"/>
              <w:spacing w:line="231" w:lineRule="auto"/>
              <w:ind w:left="20"/>
            </w:pPr>
            <w:r>
              <w:rPr>
                <w:spacing w:val="5"/>
              </w:rPr>
              <w:t>量安全管理人员的。</w:t>
            </w:r>
          </w:p>
        </w:tc>
        <w:tc>
          <w:tcPr>
            <w:tcW w:w="371" w:type="dxa"/>
            <w:vAlign w:val="top"/>
          </w:tcPr>
          <w:p w14:paraId="312518AB">
            <w:pPr>
              <w:rPr>
                <w:rFonts w:ascii="Arial"/>
                <w:sz w:val="21"/>
              </w:rPr>
            </w:pPr>
          </w:p>
        </w:tc>
      </w:tr>
      <w:tr w14:paraId="55069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16" w:type="dxa"/>
            <w:vAlign w:val="top"/>
          </w:tcPr>
          <w:p w14:paraId="1CB66A51">
            <w:pPr>
              <w:pStyle w:val="6"/>
              <w:spacing w:before="221" w:line="108" w:lineRule="exact"/>
              <w:ind w:left="227"/>
            </w:pPr>
            <w:r>
              <w:rPr>
                <w:position w:val="1"/>
              </w:rPr>
              <w:t>1058</w:t>
            </w:r>
          </w:p>
        </w:tc>
        <w:tc>
          <w:tcPr>
            <w:tcW w:w="1682" w:type="dxa"/>
            <w:vAlign w:val="top"/>
          </w:tcPr>
          <w:p w14:paraId="3E5CCF8A">
            <w:pPr>
              <w:pStyle w:val="6"/>
              <w:spacing w:before="164" w:line="259" w:lineRule="auto"/>
              <w:ind w:left="15" w:right="18" w:firstLine="1"/>
            </w:pPr>
            <w:r>
              <w:rPr>
                <w:spacing w:val="6"/>
              </w:rPr>
              <w:t>对医疗器械网络交易服务第三方平台提供者</w:t>
            </w:r>
            <w:r>
              <w:t xml:space="preserve"> </w:t>
            </w:r>
            <w:r>
              <w:rPr>
                <w:spacing w:val="6"/>
              </w:rPr>
              <w:t>未按规定建立并执行质量管理制度的处罚</w:t>
            </w:r>
          </w:p>
        </w:tc>
        <w:tc>
          <w:tcPr>
            <w:tcW w:w="536" w:type="dxa"/>
            <w:vAlign w:val="top"/>
          </w:tcPr>
          <w:p w14:paraId="5E91A7E5">
            <w:pPr>
              <w:pStyle w:val="6"/>
              <w:spacing w:before="221" w:line="229" w:lineRule="auto"/>
              <w:ind w:left="95"/>
            </w:pPr>
            <w:r>
              <w:rPr>
                <w:spacing w:val="5"/>
              </w:rPr>
              <w:t>行政处罚</w:t>
            </w:r>
          </w:p>
        </w:tc>
        <w:tc>
          <w:tcPr>
            <w:tcW w:w="879" w:type="dxa"/>
            <w:vAlign w:val="top"/>
          </w:tcPr>
          <w:p w14:paraId="62FF8FBC">
            <w:pPr>
              <w:pStyle w:val="6"/>
              <w:spacing w:before="106" w:line="231" w:lineRule="auto"/>
              <w:ind w:left="185"/>
            </w:pPr>
            <w:r>
              <w:rPr>
                <w:spacing w:val="4"/>
              </w:rPr>
              <w:t>药品监督管理</w:t>
            </w:r>
          </w:p>
          <w:p w14:paraId="6491430D">
            <w:pPr>
              <w:pStyle w:val="6"/>
              <w:spacing w:before="14" w:line="230" w:lineRule="auto"/>
              <w:ind w:left="180"/>
            </w:pPr>
            <w:r>
              <w:rPr>
                <w:spacing w:val="4"/>
              </w:rPr>
              <w:t>部门（省级、</w:t>
            </w:r>
          </w:p>
          <w:p w14:paraId="4479C1A1">
            <w:pPr>
              <w:pStyle w:val="6"/>
              <w:spacing w:before="14" w:line="230" w:lineRule="auto"/>
              <w:ind w:left="184"/>
            </w:pPr>
            <w:r>
              <w:rPr>
                <w:spacing w:val="4"/>
              </w:rPr>
              <w:t>市级、县级）</w:t>
            </w:r>
          </w:p>
        </w:tc>
        <w:tc>
          <w:tcPr>
            <w:tcW w:w="1259" w:type="dxa"/>
            <w:vAlign w:val="top"/>
          </w:tcPr>
          <w:p w14:paraId="7E8D4B2A">
            <w:pPr>
              <w:pStyle w:val="6"/>
              <w:spacing w:before="164" w:line="228" w:lineRule="auto"/>
              <w:ind w:left="28"/>
            </w:pPr>
            <w:r>
              <w:rPr>
                <w:spacing w:val="5"/>
              </w:rPr>
              <w:t>省抽检中心／市、县级市场监督</w:t>
            </w:r>
          </w:p>
          <w:p w14:paraId="0E5D9F4F">
            <w:pPr>
              <w:pStyle w:val="6"/>
              <w:spacing w:before="14" w:line="230" w:lineRule="auto"/>
              <w:ind w:left="328"/>
            </w:pPr>
            <w:r>
              <w:rPr>
                <w:spacing w:val="5"/>
              </w:rPr>
              <w:t>管理局办案机构</w:t>
            </w:r>
          </w:p>
        </w:tc>
        <w:tc>
          <w:tcPr>
            <w:tcW w:w="10978" w:type="dxa"/>
            <w:vAlign w:val="top"/>
          </w:tcPr>
          <w:p w14:paraId="6809E707">
            <w:pPr>
              <w:pStyle w:val="6"/>
              <w:spacing w:before="219" w:line="231" w:lineRule="auto"/>
              <w:ind w:left="104"/>
            </w:pPr>
            <w:r>
              <w:rPr>
                <w:spacing w:val="6"/>
              </w:rPr>
              <w:t>《医疗器械网络销售监督管理办法 》第四十一条:有下列情形之一的</w:t>
            </w:r>
            <w:r>
              <w:rPr>
                <w:spacing w:val="17"/>
              </w:rPr>
              <w:t xml:space="preserve"> </w:t>
            </w:r>
            <w:r>
              <w:rPr>
                <w:spacing w:val="6"/>
              </w:rPr>
              <w:t>，</w:t>
            </w:r>
            <w:r>
              <w:rPr>
                <w:spacing w:val="24"/>
                <w:w w:val="102"/>
              </w:rPr>
              <w:t xml:space="preserve"> </w:t>
            </w:r>
            <w:r>
              <w:rPr>
                <w:spacing w:val="6"/>
              </w:rPr>
              <w:t>由县级以上地方食品药品监督管理部门责令改正，给予警告；拒不改</w:t>
            </w:r>
            <w:r>
              <w:rPr>
                <w:spacing w:val="5"/>
              </w:rPr>
              <w:t>正的，处5000元以上2万元以下罚款</w:t>
            </w:r>
            <w:r>
              <w:rPr>
                <w:spacing w:val="-6"/>
              </w:rPr>
              <w:t>：（</w:t>
            </w:r>
            <w:r>
              <w:rPr>
                <w:spacing w:val="-10"/>
              </w:rPr>
              <w:t xml:space="preserve"> </w:t>
            </w:r>
            <w:r>
              <w:rPr>
                <w:spacing w:val="5"/>
              </w:rPr>
              <w:t>五</w:t>
            </w:r>
            <w:r>
              <w:rPr>
                <w:spacing w:val="-16"/>
              </w:rPr>
              <w:t xml:space="preserve"> </w:t>
            </w:r>
            <w:r>
              <w:rPr>
                <w:spacing w:val="5"/>
              </w:rPr>
              <w:t>）医疗器械网络交易服务第三方平台提供者未按规定建立并执行质量管理制度的 。</w:t>
            </w:r>
          </w:p>
        </w:tc>
        <w:tc>
          <w:tcPr>
            <w:tcW w:w="371" w:type="dxa"/>
            <w:vAlign w:val="top"/>
          </w:tcPr>
          <w:p w14:paraId="2316E89A">
            <w:pPr>
              <w:rPr>
                <w:rFonts w:ascii="Arial"/>
                <w:sz w:val="21"/>
              </w:rPr>
            </w:pPr>
          </w:p>
        </w:tc>
      </w:tr>
      <w:tr w14:paraId="4A26C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16" w:type="dxa"/>
            <w:vAlign w:val="top"/>
          </w:tcPr>
          <w:p w14:paraId="228681FB">
            <w:pPr>
              <w:spacing w:line="249" w:lineRule="auto"/>
              <w:rPr>
                <w:rFonts w:ascii="Arial"/>
                <w:sz w:val="21"/>
              </w:rPr>
            </w:pPr>
          </w:p>
          <w:p w14:paraId="4BA74D1F">
            <w:pPr>
              <w:pStyle w:val="6"/>
              <w:spacing w:before="26" w:line="108" w:lineRule="exact"/>
              <w:ind w:left="227"/>
            </w:pPr>
            <w:r>
              <w:rPr>
                <w:position w:val="1"/>
              </w:rPr>
              <w:t>1059</w:t>
            </w:r>
          </w:p>
        </w:tc>
        <w:tc>
          <w:tcPr>
            <w:tcW w:w="1682" w:type="dxa"/>
            <w:vAlign w:val="top"/>
          </w:tcPr>
          <w:p w14:paraId="0D2ABE6A">
            <w:pPr>
              <w:pStyle w:val="6"/>
              <w:spacing w:before="163" w:line="262" w:lineRule="auto"/>
              <w:ind w:left="24" w:right="18" w:hanging="7"/>
            </w:pPr>
            <w:r>
              <w:rPr>
                <w:spacing w:val="6"/>
              </w:rPr>
              <w:t>对从事医疗器械网络销售的企业、医疗器械</w:t>
            </w:r>
            <w:r>
              <w:t xml:space="preserve"> </w:t>
            </w:r>
            <w:r>
              <w:rPr>
                <w:spacing w:val="5"/>
              </w:rPr>
              <w:t>网络交易服务第三方平台条件发生变化 ，</w:t>
            </w:r>
          </w:p>
          <w:p w14:paraId="615EB3E7">
            <w:pPr>
              <w:pStyle w:val="6"/>
              <w:spacing w:line="230" w:lineRule="auto"/>
              <w:ind w:left="17"/>
            </w:pPr>
            <w:r>
              <w:rPr>
                <w:spacing w:val="5"/>
              </w:rPr>
              <w:t>不再满足规定要求的处罚</w:t>
            </w:r>
          </w:p>
        </w:tc>
        <w:tc>
          <w:tcPr>
            <w:tcW w:w="536" w:type="dxa"/>
            <w:vAlign w:val="top"/>
          </w:tcPr>
          <w:p w14:paraId="14156614">
            <w:pPr>
              <w:spacing w:line="249" w:lineRule="auto"/>
              <w:rPr>
                <w:rFonts w:ascii="Arial"/>
                <w:sz w:val="21"/>
              </w:rPr>
            </w:pPr>
          </w:p>
          <w:p w14:paraId="14013316">
            <w:pPr>
              <w:pStyle w:val="6"/>
              <w:spacing w:before="26" w:line="229" w:lineRule="auto"/>
              <w:ind w:left="95"/>
            </w:pPr>
            <w:r>
              <w:rPr>
                <w:spacing w:val="5"/>
              </w:rPr>
              <w:t>行政处罚</w:t>
            </w:r>
          </w:p>
        </w:tc>
        <w:tc>
          <w:tcPr>
            <w:tcW w:w="879" w:type="dxa"/>
            <w:vAlign w:val="top"/>
          </w:tcPr>
          <w:p w14:paraId="0CFFE46C">
            <w:pPr>
              <w:pStyle w:val="6"/>
              <w:spacing w:before="162" w:line="231" w:lineRule="auto"/>
              <w:ind w:left="185"/>
            </w:pPr>
            <w:r>
              <w:rPr>
                <w:spacing w:val="4"/>
              </w:rPr>
              <w:t>药品监督管理</w:t>
            </w:r>
          </w:p>
          <w:p w14:paraId="51F430FB">
            <w:pPr>
              <w:pStyle w:val="6"/>
              <w:spacing w:before="13" w:line="230" w:lineRule="auto"/>
              <w:ind w:left="180"/>
            </w:pPr>
            <w:r>
              <w:rPr>
                <w:spacing w:val="4"/>
              </w:rPr>
              <w:t>部门（省级、</w:t>
            </w:r>
          </w:p>
          <w:p w14:paraId="5BDF2527">
            <w:pPr>
              <w:pStyle w:val="6"/>
              <w:spacing w:before="14" w:line="230" w:lineRule="auto"/>
              <w:ind w:left="184"/>
            </w:pPr>
            <w:r>
              <w:rPr>
                <w:spacing w:val="4"/>
              </w:rPr>
              <w:t>市级、县级）</w:t>
            </w:r>
          </w:p>
        </w:tc>
        <w:tc>
          <w:tcPr>
            <w:tcW w:w="1259" w:type="dxa"/>
            <w:vAlign w:val="top"/>
          </w:tcPr>
          <w:p w14:paraId="445BA614">
            <w:pPr>
              <w:pStyle w:val="6"/>
              <w:spacing w:before="219" w:line="228" w:lineRule="auto"/>
              <w:ind w:left="28"/>
            </w:pPr>
            <w:r>
              <w:rPr>
                <w:spacing w:val="5"/>
              </w:rPr>
              <w:t>省抽检中心／市、县级市场监督</w:t>
            </w:r>
          </w:p>
          <w:p w14:paraId="5A45E23C">
            <w:pPr>
              <w:pStyle w:val="6"/>
              <w:spacing w:before="15" w:line="230" w:lineRule="auto"/>
              <w:ind w:left="328"/>
            </w:pPr>
            <w:r>
              <w:rPr>
                <w:spacing w:val="5"/>
              </w:rPr>
              <w:t>管理局办案机构</w:t>
            </w:r>
          </w:p>
        </w:tc>
        <w:tc>
          <w:tcPr>
            <w:tcW w:w="10978" w:type="dxa"/>
            <w:vAlign w:val="top"/>
          </w:tcPr>
          <w:p w14:paraId="7C0E7602">
            <w:pPr>
              <w:pStyle w:val="6"/>
              <w:spacing w:before="218" w:line="264" w:lineRule="auto"/>
              <w:ind w:left="21" w:right="24" w:firstLine="82"/>
            </w:pPr>
            <w:r>
              <w:rPr>
                <w:spacing w:val="6"/>
              </w:rPr>
              <w:t>《医疗器械网络销售监督管理办法 》第四十三条：有下列情形之一的</w:t>
            </w:r>
            <w:r>
              <w:rPr>
                <w:spacing w:val="17"/>
              </w:rPr>
              <w:t xml:space="preserve"> </w:t>
            </w:r>
            <w:r>
              <w:rPr>
                <w:spacing w:val="6"/>
              </w:rPr>
              <w:t>，</w:t>
            </w:r>
            <w:r>
              <w:rPr>
                <w:spacing w:val="25"/>
              </w:rPr>
              <w:t xml:space="preserve"> </w:t>
            </w:r>
            <w:r>
              <w:rPr>
                <w:spacing w:val="6"/>
              </w:rPr>
              <w:t>由县级以上地方食品药品监督管理部门责令改正，给予警告；拒不改正的，处1</w:t>
            </w:r>
            <w:r>
              <w:rPr>
                <w:spacing w:val="5"/>
              </w:rPr>
              <w:t>万元以上3万元以下罚款</w:t>
            </w:r>
            <w:r>
              <w:rPr>
                <w:spacing w:val="-6"/>
              </w:rPr>
              <w:t>：（</w:t>
            </w:r>
            <w:r>
              <w:rPr>
                <w:spacing w:val="-7"/>
              </w:rPr>
              <w:t xml:space="preserve"> </w:t>
            </w:r>
            <w:r>
              <w:rPr>
                <w:spacing w:val="5"/>
              </w:rPr>
              <w:t>一</w:t>
            </w:r>
            <w:r>
              <w:rPr>
                <w:spacing w:val="-16"/>
              </w:rPr>
              <w:t xml:space="preserve"> </w:t>
            </w:r>
            <w:r>
              <w:rPr>
                <w:spacing w:val="5"/>
              </w:rPr>
              <w:t>）从事医疗器械网络销售的企业</w:t>
            </w:r>
            <w:r>
              <w:rPr>
                <w:spacing w:val="14"/>
              </w:rPr>
              <w:t xml:space="preserve"> </w:t>
            </w:r>
            <w:r>
              <w:rPr>
                <w:spacing w:val="5"/>
              </w:rPr>
              <w:t>、医疗器械网络交易服务第三方平台条件发生变化</w:t>
            </w:r>
            <w:r>
              <w:rPr>
                <w:spacing w:val="15"/>
                <w:w w:val="101"/>
              </w:rPr>
              <w:t xml:space="preserve"> </w:t>
            </w:r>
            <w:r>
              <w:rPr>
                <w:spacing w:val="5"/>
              </w:rPr>
              <w:t>，不再满足规定要</w:t>
            </w:r>
            <w:r>
              <w:t xml:space="preserve"> </w:t>
            </w:r>
            <w:r>
              <w:rPr>
                <w:spacing w:val="1"/>
              </w:rPr>
              <w:t>求的。</w:t>
            </w:r>
          </w:p>
        </w:tc>
        <w:tc>
          <w:tcPr>
            <w:tcW w:w="371" w:type="dxa"/>
            <w:vAlign w:val="top"/>
          </w:tcPr>
          <w:p w14:paraId="4F64D527">
            <w:pPr>
              <w:rPr>
                <w:rFonts w:ascii="Arial"/>
                <w:sz w:val="21"/>
              </w:rPr>
            </w:pPr>
          </w:p>
        </w:tc>
      </w:tr>
      <w:tr w14:paraId="72C1B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vAlign w:val="top"/>
          </w:tcPr>
          <w:p w14:paraId="7C1B1138">
            <w:pPr>
              <w:spacing w:line="308" w:lineRule="auto"/>
              <w:rPr>
                <w:rFonts w:ascii="Arial"/>
                <w:sz w:val="21"/>
              </w:rPr>
            </w:pPr>
          </w:p>
          <w:p w14:paraId="60AF4FBC">
            <w:pPr>
              <w:pStyle w:val="6"/>
              <w:spacing w:before="26" w:line="108" w:lineRule="exact"/>
              <w:ind w:left="227"/>
            </w:pPr>
            <w:r>
              <w:rPr>
                <w:position w:val="1"/>
              </w:rPr>
              <w:t>1060</w:t>
            </w:r>
          </w:p>
        </w:tc>
        <w:tc>
          <w:tcPr>
            <w:tcW w:w="1682" w:type="dxa"/>
            <w:vAlign w:val="top"/>
          </w:tcPr>
          <w:p w14:paraId="3A78CE72">
            <w:pPr>
              <w:pStyle w:val="6"/>
              <w:spacing w:before="165" w:line="262" w:lineRule="auto"/>
              <w:ind w:left="20" w:right="18" w:hanging="3"/>
            </w:pPr>
            <w:r>
              <w:rPr>
                <w:spacing w:val="6"/>
              </w:rPr>
              <w:t>对从事医疗器械网络销售的企业、医疗器械</w:t>
            </w:r>
            <w:r>
              <w:t xml:space="preserve"> </w:t>
            </w:r>
            <w:r>
              <w:rPr>
                <w:spacing w:val="5"/>
              </w:rPr>
              <w:t>网络交易服务第三方平台提供者不配合食品</w:t>
            </w:r>
            <w:r>
              <w:rPr>
                <w:spacing w:val="16"/>
                <w:w w:val="102"/>
              </w:rPr>
              <w:t xml:space="preserve"> </w:t>
            </w:r>
            <w:r>
              <w:rPr>
                <w:spacing w:val="5"/>
              </w:rPr>
              <w:t>药品监督管理部门的监督检查，或者拒绝、</w:t>
            </w:r>
            <w:r>
              <w:rPr>
                <w:spacing w:val="16"/>
                <w:w w:val="102"/>
              </w:rPr>
              <w:t xml:space="preserve"> </w:t>
            </w:r>
            <w:r>
              <w:rPr>
                <w:spacing w:val="5"/>
              </w:rPr>
              <w:t>隐瞒、不如实提供相关材料和数据的处罚</w:t>
            </w:r>
          </w:p>
        </w:tc>
        <w:tc>
          <w:tcPr>
            <w:tcW w:w="536" w:type="dxa"/>
            <w:vAlign w:val="top"/>
          </w:tcPr>
          <w:p w14:paraId="4A88B8DF">
            <w:pPr>
              <w:spacing w:line="308" w:lineRule="auto"/>
              <w:rPr>
                <w:rFonts w:ascii="Arial"/>
                <w:sz w:val="21"/>
              </w:rPr>
            </w:pPr>
          </w:p>
          <w:p w14:paraId="09EC8967">
            <w:pPr>
              <w:pStyle w:val="6"/>
              <w:spacing w:before="26" w:line="229" w:lineRule="auto"/>
              <w:ind w:left="95"/>
            </w:pPr>
            <w:r>
              <w:rPr>
                <w:spacing w:val="5"/>
              </w:rPr>
              <w:t>行政处罚</w:t>
            </w:r>
          </w:p>
        </w:tc>
        <w:tc>
          <w:tcPr>
            <w:tcW w:w="879" w:type="dxa"/>
            <w:vAlign w:val="top"/>
          </w:tcPr>
          <w:p w14:paraId="6FF0EA79">
            <w:pPr>
              <w:pStyle w:val="6"/>
              <w:spacing w:before="222" w:line="231" w:lineRule="auto"/>
              <w:ind w:left="185"/>
            </w:pPr>
            <w:r>
              <w:rPr>
                <w:spacing w:val="4"/>
              </w:rPr>
              <w:t>药品监督管理</w:t>
            </w:r>
          </w:p>
          <w:p w14:paraId="4910E23C">
            <w:pPr>
              <w:pStyle w:val="6"/>
              <w:spacing w:before="13" w:line="230" w:lineRule="auto"/>
              <w:ind w:left="180"/>
            </w:pPr>
            <w:r>
              <w:rPr>
                <w:spacing w:val="4"/>
              </w:rPr>
              <w:t>部门（省级、</w:t>
            </w:r>
          </w:p>
          <w:p w14:paraId="262CE06A">
            <w:pPr>
              <w:pStyle w:val="6"/>
              <w:spacing w:before="14" w:line="230" w:lineRule="auto"/>
              <w:ind w:left="184"/>
            </w:pPr>
            <w:r>
              <w:rPr>
                <w:spacing w:val="4"/>
              </w:rPr>
              <w:t>市级、县级）</w:t>
            </w:r>
          </w:p>
        </w:tc>
        <w:tc>
          <w:tcPr>
            <w:tcW w:w="1259" w:type="dxa"/>
            <w:vAlign w:val="top"/>
          </w:tcPr>
          <w:p w14:paraId="0BE216CA">
            <w:pPr>
              <w:spacing w:line="250" w:lineRule="auto"/>
              <w:rPr>
                <w:rFonts w:ascii="Arial"/>
                <w:sz w:val="21"/>
              </w:rPr>
            </w:pPr>
          </w:p>
          <w:p w14:paraId="2BDA941A">
            <w:pPr>
              <w:pStyle w:val="6"/>
              <w:spacing w:before="26" w:line="228" w:lineRule="auto"/>
              <w:ind w:left="28"/>
            </w:pPr>
            <w:r>
              <w:rPr>
                <w:spacing w:val="5"/>
              </w:rPr>
              <w:t>省抽检中心／市、县级市场监督</w:t>
            </w:r>
          </w:p>
          <w:p w14:paraId="23576237">
            <w:pPr>
              <w:pStyle w:val="6"/>
              <w:spacing w:before="15" w:line="230" w:lineRule="auto"/>
              <w:ind w:left="328"/>
            </w:pPr>
            <w:r>
              <w:rPr>
                <w:spacing w:val="5"/>
              </w:rPr>
              <w:t>管理局办案机构</w:t>
            </w:r>
          </w:p>
        </w:tc>
        <w:tc>
          <w:tcPr>
            <w:tcW w:w="10978" w:type="dxa"/>
            <w:vAlign w:val="top"/>
          </w:tcPr>
          <w:p w14:paraId="778AD7AD">
            <w:pPr>
              <w:spacing w:line="249" w:lineRule="auto"/>
              <w:rPr>
                <w:rFonts w:ascii="Arial"/>
                <w:sz w:val="21"/>
              </w:rPr>
            </w:pPr>
          </w:p>
          <w:p w14:paraId="618983C0">
            <w:pPr>
              <w:pStyle w:val="6"/>
              <w:spacing w:before="26" w:line="263" w:lineRule="auto"/>
              <w:ind w:left="18" w:right="67" w:firstLine="85"/>
            </w:pPr>
            <w:r>
              <w:rPr>
                <w:spacing w:val="6"/>
              </w:rPr>
              <w:t>《医疗器械网络销售监督管理办法 》第四十三条：有下列情形之一的</w:t>
            </w:r>
            <w:r>
              <w:rPr>
                <w:spacing w:val="17"/>
              </w:rPr>
              <w:t xml:space="preserve"> </w:t>
            </w:r>
            <w:r>
              <w:rPr>
                <w:spacing w:val="6"/>
              </w:rPr>
              <w:t>，</w:t>
            </w:r>
            <w:r>
              <w:rPr>
                <w:spacing w:val="25"/>
              </w:rPr>
              <w:t xml:space="preserve"> </w:t>
            </w:r>
            <w:r>
              <w:rPr>
                <w:spacing w:val="6"/>
              </w:rPr>
              <w:t>由县级以上地方食品药品监督管理部门责令改正，给予警告；拒不改正的，处1万元以上3万元以下罚款</w:t>
            </w:r>
            <w:r>
              <w:rPr>
                <w:spacing w:val="-6"/>
              </w:rPr>
              <w:t>：（</w:t>
            </w:r>
            <w:r>
              <w:rPr>
                <w:spacing w:val="-8"/>
              </w:rPr>
              <w:t xml:space="preserve"> </w:t>
            </w:r>
            <w:r>
              <w:rPr>
                <w:spacing w:val="6"/>
              </w:rPr>
              <w:t>二</w:t>
            </w:r>
            <w:r>
              <w:rPr>
                <w:spacing w:val="-16"/>
              </w:rPr>
              <w:t xml:space="preserve"> </w:t>
            </w:r>
            <w:r>
              <w:rPr>
                <w:spacing w:val="6"/>
              </w:rPr>
              <w:t>）</w:t>
            </w:r>
            <w:r>
              <w:rPr>
                <w:spacing w:val="5"/>
              </w:rPr>
              <w:t>从事医疗器械网络销售的企业</w:t>
            </w:r>
            <w:r>
              <w:rPr>
                <w:spacing w:val="14"/>
                <w:w w:val="101"/>
              </w:rPr>
              <w:t xml:space="preserve"> </w:t>
            </w:r>
            <w:r>
              <w:rPr>
                <w:spacing w:val="5"/>
              </w:rPr>
              <w:t>、医疗器械网络交易服务第三方平台提供者不配合食品药品监督管理</w:t>
            </w:r>
            <w:r>
              <w:t xml:space="preserve"> </w:t>
            </w:r>
            <w:r>
              <w:rPr>
                <w:spacing w:val="6"/>
              </w:rPr>
              <w:t>部门的监督检查，或者拒绝、隐瞒、不如实提供相关材料和数据的。</w:t>
            </w:r>
          </w:p>
        </w:tc>
        <w:tc>
          <w:tcPr>
            <w:tcW w:w="371" w:type="dxa"/>
            <w:vAlign w:val="top"/>
          </w:tcPr>
          <w:p w14:paraId="454D6D9A">
            <w:pPr>
              <w:rPr>
                <w:rFonts w:ascii="Arial"/>
                <w:sz w:val="21"/>
              </w:rPr>
            </w:pPr>
          </w:p>
        </w:tc>
      </w:tr>
      <w:tr w14:paraId="183B0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616" w:type="dxa"/>
            <w:vAlign w:val="top"/>
          </w:tcPr>
          <w:p w14:paraId="728F3F07">
            <w:pPr>
              <w:pStyle w:val="6"/>
              <w:spacing w:before="187" w:line="108" w:lineRule="exact"/>
              <w:ind w:left="227"/>
            </w:pPr>
            <w:r>
              <w:rPr>
                <w:position w:val="1"/>
              </w:rPr>
              <w:t>1061</w:t>
            </w:r>
          </w:p>
        </w:tc>
        <w:tc>
          <w:tcPr>
            <w:tcW w:w="1682" w:type="dxa"/>
            <w:vAlign w:val="top"/>
          </w:tcPr>
          <w:p w14:paraId="14A21885">
            <w:pPr>
              <w:pStyle w:val="6"/>
              <w:spacing w:before="131" w:line="262" w:lineRule="auto"/>
              <w:ind w:left="22" w:right="18" w:hanging="5"/>
            </w:pPr>
            <w:r>
              <w:rPr>
                <w:spacing w:val="6"/>
              </w:rPr>
              <w:t>对从事医疗器械网络销售的企业超出经营范</w:t>
            </w:r>
            <w:r>
              <w:t xml:space="preserve"> </w:t>
            </w:r>
            <w:r>
              <w:rPr>
                <w:spacing w:val="4"/>
              </w:rPr>
              <w:t>围销售的处罚</w:t>
            </w:r>
          </w:p>
        </w:tc>
        <w:tc>
          <w:tcPr>
            <w:tcW w:w="536" w:type="dxa"/>
            <w:vAlign w:val="top"/>
          </w:tcPr>
          <w:p w14:paraId="39EDA171">
            <w:pPr>
              <w:pStyle w:val="6"/>
              <w:spacing w:before="187" w:line="229" w:lineRule="auto"/>
              <w:ind w:left="95"/>
            </w:pPr>
            <w:r>
              <w:rPr>
                <w:spacing w:val="5"/>
              </w:rPr>
              <w:t>行政处罚</w:t>
            </w:r>
          </w:p>
        </w:tc>
        <w:tc>
          <w:tcPr>
            <w:tcW w:w="879" w:type="dxa"/>
            <w:vAlign w:val="top"/>
          </w:tcPr>
          <w:p w14:paraId="59B05B28">
            <w:pPr>
              <w:pStyle w:val="6"/>
              <w:spacing w:before="74" w:line="231" w:lineRule="auto"/>
              <w:ind w:left="185"/>
            </w:pPr>
            <w:r>
              <w:rPr>
                <w:spacing w:val="4"/>
              </w:rPr>
              <w:t>药品监督管理</w:t>
            </w:r>
          </w:p>
          <w:p w14:paraId="2EA2A665">
            <w:pPr>
              <w:pStyle w:val="6"/>
              <w:spacing w:before="12" w:line="230" w:lineRule="auto"/>
              <w:ind w:left="180"/>
            </w:pPr>
            <w:r>
              <w:rPr>
                <w:spacing w:val="4"/>
              </w:rPr>
              <w:t>部门（省级、</w:t>
            </w:r>
          </w:p>
          <w:p w14:paraId="642F37EC">
            <w:pPr>
              <w:pStyle w:val="6"/>
              <w:spacing w:before="14" w:line="230" w:lineRule="auto"/>
              <w:ind w:left="184"/>
            </w:pPr>
            <w:r>
              <w:rPr>
                <w:spacing w:val="4"/>
              </w:rPr>
              <w:t>市级、县级）</w:t>
            </w:r>
          </w:p>
        </w:tc>
        <w:tc>
          <w:tcPr>
            <w:tcW w:w="1259" w:type="dxa"/>
            <w:vAlign w:val="top"/>
          </w:tcPr>
          <w:p w14:paraId="74F45D0D">
            <w:pPr>
              <w:pStyle w:val="6"/>
              <w:spacing w:before="131" w:line="228" w:lineRule="auto"/>
              <w:ind w:left="28"/>
            </w:pPr>
            <w:r>
              <w:rPr>
                <w:spacing w:val="5"/>
              </w:rPr>
              <w:t>省抽检中心／市、县级市场监督</w:t>
            </w:r>
          </w:p>
          <w:p w14:paraId="78811565">
            <w:pPr>
              <w:pStyle w:val="6"/>
              <w:spacing w:before="15" w:line="230" w:lineRule="auto"/>
              <w:ind w:left="328"/>
            </w:pPr>
            <w:r>
              <w:rPr>
                <w:spacing w:val="5"/>
              </w:rPr>
              <w:t>管理局办案机构</w:t>
            </w:r>
          </w:p>
        </w:tc>
        <w:tc>
          <w:tcPr>
            <w:tcW w:w="10978" w:type="dxa"/>
            <w:vAlign w:val="top"/>
          </w:tcPr>
          <w:p w14:paraId="38E397BC">
            <w:pPr>
              <w:pStyle w:val="6"/>
              <w:spacing w:before="187" w:line="229" w:lineRule="auto"/>
              <w:ind w:left="104"/>
            </w:pPr>
            <w:r>
              <w:rPr>
                <w:spacing w:val="6"/>
              </w:rPr>
              <w:t>《医疗器械网络销售监督管理办法 》第四十四条：有下列情形之一的</w:t>
            </w:r>
            <w:r>
              <w:rPr>
                <w:spacing w:val="16"/>
                <w:w w:val="101"/>
              </w:rPr>
              <w:t xml:space="preserve"> </w:t>
            </w:r>
            <w:r>
              <w:rPr>
                <w:spacing w:val="6"/>
              </w:rPr>
              <w:t>，</w:t>
            </w:r>
            <w:r>
              <w:rPr>
                <w:spacing w:val="24"/>
                <w:w w:val="101"/>
              </w:rPr>
              <w:t xml:space="preserve"> </w:t>
            </w:r>
            <w:r>
              <w:rPr>
                <w:spacing w:val="6"/>
              </w:rPr>
              <w:t>由县级以上地方食</w:t>
            </w:r>
            <w:r>
              <w:rPr>
                <w:spacing w:val="5"/>
              </w:rPr>
              <w:t>品药品监督管理部门责令改正，处1万元以上3万元以下罚款：</w:t>
            </w:r>
          </w:p>
        </w:tc>
        <w:tc>
          <w:tcPr>
            <w:tcW w:w="371" w:type="dxa"/>
            <w:vAlign w:val="top"/>
          </w:tcPr>
          <w:p w14:paraId="590E7E9F">
            <w:pPr>
              <w:rPr>
                <w:rFonts w:ascii="Arial"/>
                <w:sz w:val="21"/>
              </w:rPr>
            </w:pPr>
          </w:p>
        </w:tc>
      </w:tr>
      <w:tr w14:paraId="0B3F6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16" w:type="dxa"/>
            <w:vAlign w:val="top"/>
          </w:tcPr>
          <w:p w14:paraId="3761366D">
            <w:pPr>
              <w:pStyle w:val="6"/>
              <w:spacing w:before="205" w:line="108" w:lineRule="exact"/>
              <w:ind w:left="227"/>
            </w:pPr>
            <w:r>
              <w:rPr>
                <w:position w:val="1"/>
              </w:rPr>
              <w:t>1062</w:t>
            </w:r>
          </w:p>
        </w:tc>
        <w:tc>
          <w:tcPr>
            <w:tcW w:w="1682" w:type="dxa"/>
            <w:vAlign w:val="top"/>
          </w:tcPr>
          <w:p w14:paraId="4079C22E">
            <w:pPr>
              <w:pStyle w:val="6"/>
              <w:spacing w:before="150" w:line="262" w:lineRule="auto"/>
              <w:ind w:left="20" w:right="18" w:hanging="3"/>
            </w:pPr>
            <w:r>
              <w:rPr>
                <w:spacing w:val="6"/>
              </w:rPr>
              <w:t>对医疗器械批发企业销售给不具有资质的经</w:t>
            </w:r>
            <w:r>
              <w:t xml:space="preserve"> </w:t>
            </w:r>
            <w:r>
              <w:rPr>
                <w:spacing w:val="4"/>
              </w:rPr>
              <w:t>营企业</w:t>
            </w:r>
            <w:r>
              <w:rPr>
                <w:spacing w:val="19"/>
              </w:rPr>
              <w:t xml:space="preserve"> </w:t>
            </w:r>
            <w:r>
              <w:rPr>
                <w:spacing w:val="4"/>
              </w:rPr>
              <w:t>、使用单位的处罚</w:t>
            </w:r>
          </w:p>
        </w:tc>
        <w:tc>
          <w:tcPr>
            <w:tcW w:w="536" w:type="dxa"/>
            <w:vAlign w:val="top"/>
          </w:tcPr>
          <w:p w14:paraId="38723FB7">
            <w:pPr>
              <w:pStyle w:val="6"/>
              <w:spacing w:before="205" w:line="229" w:lineRule="auto"/>
              <w:ind w:left="95"/>
            </w:pPr>
            <w:r>
              <w:rPr>
                <w:spacing w:val="5"/>
              </w:rPr>
              <w:t>行政处罚</w:t>
            </w:r>
          </w:p>
        </w:tc>
        <w:tc>
          <w:tcPr>
            <w:tcW w:w="879" w:type="dxa"/>
            <w:vAlign w:val="top"/>
          </w:tcPr>
          <w:p w14:paraId="19E8180B">
            <w:pPr>
              <w:pStyle w:val="6"/>
              <w:spacing w:before="92" w:line="231" w:lineRule="auto"/>
              <w:ind w:left="185"/>
            </w:pPr>
            <w:r>
              <w:rPr>
                <w:spacing w:val="4"/>
              </w:rPr>
              <w:t>药品监督管理</w:t>
            </w:r>
          </w:p>
          <w:p w14:paraId="248ADDB4">
            <w:pPr>
              <w:pStyle w:val="6"/>
              <w:spacing w:before="13" w:line="230" w:lineRule="auto"/>
              <w:ind w:left="180"/>
            </w:pPr>
            <w:r>
              <w:rPr>
                <w:spacing w:val="4"/>
              </w:rPr>
              <w:t>部门（省级、</w:t>
            </w:r>
          </w:p>
          <w:p w14:paraId="33E928B4">
            <w:pPr>
              <w:pStyle w:val="6"/>
              <w:spacing w:before="14" w:line="230" w:lineRule="auto"/>
              <w:ind w:left="184"/>
            </w:pPr>
            <w:r>
              <w:rPr>
                <w:spacing w:val="4"/>
              </w:rPr>
              <w:t>市级、县级）</w:t>
            </w:r>
          </w:p>
        </w:tc>
        <w:tc>
          <w:tcPr>
            <w:tcW w:w="1259" w:type="dxa"/>
            <w:vAlign w:val="top"/>
          </w:tcPr>
          <w:p w14:paraId="15B1871C">
            <w:pPr>
              <w:pStyle w:val="6"/>
              <w:spacing w:before="149" w:line="228" w:lineRule="auto"/>
              <w:ind w:left="28"/>
            </w:pPr>
            <w:r>
              <w:rPr>
                <w:spacing w:val="5"/>
              </w:rPr>
              <w:t>省抽检中心／市、县级市场监督</w:t>
            </w:r>
          </w:p>
          <w:p w14:paraId="2B609280">
            <w:pPr>
              <w:pStyle w:val="6"/>
              <w:spacing w:before="15" w:line="230" w:lineRule="auto"/>
              <w:ind w:left="328"/>
            </w:pPr>
            <w:r>
              <w:rPr>
                <w:spacing w:val="5"/>
              </w:rPr>
              <w:t>管理局办案机构</w:t>
            </w:r>
          </w:p>
        </w:tc>
        <w:tc>
          <w:tcPr>
            <w:tcW w:w="10978" w:type="dxa"/>
            <w:vAlign w:val="top"/>
          </w:tcPr>
          <w:p w14:paraId="2DC70E06">
            <w:pPr>
              <w:pStyle w:val="6"/>
              <w:spacing w:before="205" w:line="229" w:lineRule="auto"/>
              <w:ind w:left="104"/>
            </w:pPr>
            <w:r>
              <w:rPr>
                <w:spacing w:val="6"/>
              </w:rPr>
              <w:t>《医疗器械网络销售监督管理办法 》第四十四条：有下列情形之一的</w:t>
            </w:r>
            <w:r>
              <w:rPr>
                <w:spacing w:val="16"/>
                <w:w w:val="101"/>
              </w:rPr>
              <w:t xml:space="preserve"> </w:t>
            </w:r>
            <w:r>
              <w:rPr>
                <w:spacing w:val="6"/>
              </w:rPr>
              <w:t>，</w:t>
            </w:r>
            <w:r>
              <w:rPr>
                <w:spacing w:val="24"/>
                <w:w w:val="101"/>
              </w:rPr>
              <w:t xml:space="preserve"> </w:t>
            </w:r>
            <w:r>
              <w:rPr>
                <w:spacing w:val="6"/>
              </w:rPr>
              <w:t>由县级以上地方食</w:t>
            </w:r>
            <w:r>
              <w:rPr>
                <w:spacing w:val="5"/>
              </w:rPr>
              <w:t>品药品监督管理部门责令改正，处1万元以上3万元以下罚款：</w:t>
            </w:r>
          </w:p>
        </w:tc>
        <w:tc>
          <w:tcPr>
            <w:tcW w:w="371" w:type="dxa"/>
            <w:vAlign w:val="top"/>
          </w:tcPr>
          <w:p w14:paraId="4B9B38D2">
            <w:pPr>
              <w:rPr>
                <w:rFonts w:ascii="Arial"/>
                <w:sz w:val="21"/>
              </w:rPr>
            </w:pPr>
          </w:p>
        </w:tc>
      </w:tr>
      <w:tr w14:paraId="486E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CB56DEB">
            <w:pPr>
              <w:pStyle w:val="6"/>
              <w:spacing w:before="144" w:line="108" w:lineRule="exact"/>
              <w:ind w:left="227"/>
            </w:pPr>
            <w:r>
              <w:rPr>
                <w:position w:val="1"/>
              </w:rPr>
              <w:t>1063</w:t>
            </w:r>
          </w:p>
        </w:tc>
        <w:tc>
          <w:tcPr>
            <w:tcW w:w="1682" w:type="dxa"/>
            <w:vAlign w:val="top"/>
          </w:tcPr>
          <w:p w14:paraId="3FB33B08">
            <w:pPr>
              <w:pStyle w:val="6"/>
              <w:spacing w:before="144" w:line="229" w:lineRule="auto"/>
              <w:ind w:left="17"/>
            </w:pPr>
            <w:r>
              <w:rPr>
                <w:spacing w:val="6"/>
              </w:rPr>
              <w:t>对医疗器械违法行为采取的行政强制措施</w:t>
            </w:r>
          </w:p>
        </w:tc>
        <w:tc>
          <w:tcPr>
            <w:tcW w:w="536" w:type="dxa"/>
            <w:vAlign w:val="top"/>
          </w:tcPr>
          <w:p w14:paraId="40D506DB">
            <w:pPr>
              <w:pStyle w:val="6"/>
              <w:spacing w:before="144" w:line="229" w:lineRule="auto"/>
              <w:ind w:left="95"/>
            </w:pPr>
            <w:r>
              <w:rPr>
                <w:spacing w:val="5"/>
              </w:rPr>
              <w:t>行政强制</w:t>
            </w:r>
          </w:p>
        </w:tc>
        <w:tc>
          <w:tcPr>
            <w:tcW w:w="879" w:type="dxa"/>
            <w:vAlign w:val="top"/>
          </w:tcPr>
          <w:p w14:paraId="02E4CF7F">
            <w:pPr>
              <w:pStyle w:val="6"/>
              <w:spacing w:before="31" w:line="231" w:lineRule="auto"/>
              <w:ind w:left="185"/>
            </w:pPr>
            <w:r>
              <w:rPr>
                <w:spacing w:val="4"/>
              </w:rPr>
              <w:t>药品监督管理</w:t>
            </w:r>
          </w:p>
          <w:p w14:paraId="33E1E62D">
            <w:pPr>
              <w:pStyle w:val="6"/>
              <w:spacing w:before="12" w:line="230" w:lineRule="auto"/>
              <w:ind w:left="180"/>
            </w:pPr>
            <w:r>
              <w:rPr>
                <w:spacing w:val="4"/>
              </w:rPr>
              <w:t>部门（省级、</w:t>
            </w:r>
          </w:p>
          <w:p w14:paraId="76BE5DC6">
            <w:pPr>
              <w:pStyle w:val="6"/>
              <w:spacing w:before="14" w:line="221" w:lineRule="auto"/>
              <w:ind w:left="184"/>
            </w:pPr>
            <w:r>
              <w:rPr>
                <w:spacing w:val="4"/>
              </w:rPr>
              <w:t>市级、县级）</w:t>
            </w:r>
          </w:p>
        </w:tc>
        <w:tc>
          <w:tcPr>
            <w:tcW w:w="1259" w:type="dxa"/>
            <w:vAlign w:val="top"/>
          </w:tcPr>
          <w:p w14:paraId="44BDB8B7">
            <w:pPr>
              <w:pStyle w:val="6"/>
              <w:spacing w:before="31" w:line="228" w:lineRule="auto"/>
              <w:ind w:left="35"/>
            </w:pPr>
            <w:r>
              <w:rPr>
                <w:spacing w:val="5"/>
              </w:rPr>
              <w:t>医疗器械监督管理处、省抽检中</w:t>
            </w:r>
          </w:p>
          <w:p w14:paraId="582145BB">
            <w:pPr>
              <w:pStyle w:val="6"/>
              <w:spacing w:before="14" w:line="230" w:lineRule="auto"/>
              <w:ind w:left="27"/>
            </w:pPr>
            <w:r>
              <w:rPr>
                <w:spacing w:val="5"/>
              </w:rPr>
              <w:t>心、省核查中心／市、县级市场</w:t>
            </w:r>
          </w:p>
          <w:p w14:paraId="3F7CB7B0">
            <w:pPr>
              <w:pStyle w:val="6"/>
              <w:spacing w:before="14" w:line="221" w:lineRule="auto"/>
              <w:ind w:left="244"/>
            </w:pPr>
            <w:r>
              <w:rPr>
                <w:spacing w:val="5"/>
              </w:rPr>
              <w:t>监督管理局办案机构</w:t>
            </w:r>
          </w:p>
        </w:tc>
        <w:tc>
          <w:tcPr>
            <w:tcW w:w="10978" w:type="dxa"/>
            <w:vAlign w:val="top"/>
          </w:tcPr>
          <w:p w14:paraId="78595CDC">
            <w:pPr>
              <w:pStyle w:val="6"/>
              <w:spacing w:before="87" w:line="228" w:lineRule="auto"/>
              <w:ind w:left="104"/>
            </w:pPr>
            <w:r>
              <w:rPr>
                <w:spacing w:val="6"/>
              </w:rPr>
              <w:t>《医疗器械监督管理条例 》第七十条第一款：</w:t>
            </w:r>
            <w:r>
              <w:rPr>
                <w:spacing w:val="22"/>
                <w:w w:val="101"/>
              </w:rPr>
              <w:t xml:space="preserve"> </w:t>
            </w:r>
            <w:r>
              <w:rPr>
                <w:spacing w:val="6"/>
              </w:rPr>
              <w:t xml:space="preserve">负责药品监督管理的部门在监督检查中有下列职权 </w:t>
            </w:r>
            <w:r>
              <w:rPr>
                <w:spacing w:val="-7"/>
              </w:rPr>
              <w:t>：（</w:t>
            </w:r>
            <w:r>
              <w:rPr>
                <w:spacing w:val="-8"/>
              </w:rPr>
              <w:t xml:space="preserve"> </w:t>
            </w:r>
            <w:r>
              <w:rPr>
                <w:spacing w:val="6"/>
              </w:rPr>
              <w:t>二）查阅、复制、查封、扣押有关合同、票据、账簿以及其他有关资料</w:t>
            </w:r>
            <w:r>
              <w:rPr>
                <w:spacing w:val="-7"/>
              </w:rPr>
              <w:t>；</w:t>
            </w:r>
            <w:r>
              <w:rPr>
                <w:spacing w:val="6"/>
              </w:rPr>
              <w:t xml:space="preserve">  </w:t>
            </w:r>
            <w:r>
              <w:rPr>
                <w:spacing w:val="-7"/>
              </w:rPr>
              <w:t>（</w:t>
            </w:r>
            <w:r>
              <w:rPr>
                <w:spacing w:val="-17"/>
              </w:rPr>
              <w:t xml:space="preserve"> </w:t>
            </w:r>
            <w:r>
              <w:rPr>
                <w:spacing w:val="6"/>
              </w:rPr>
              <w:t>三）查封、扣押不符合法定要求的医疗器械</w:t>
            </w:r>
            <w:r>
              <w:rPr>
                <w:spacing w:val="16"/>
              </w:rPr>
              <w:t xml:space="preserve"> </w:t>
            </w:r>
            <w:r>
              <w:rPr>
                <w:spacing w:val="6"/>
              </w:rPr>
              <w:t>，违法使用的零配件、原材料以及用于违法生产经营医</w:t>
            </w:r>
            <w:r>
              <w:rPr>
                <w:spacing w:val="5"/>
              </w:rPr>
              <w:t>疗器</w:t>
            </w:r>
          </w:p>
          <w:p w14:paraId="1DA172DA">
            <w:pPr>
              <w:pStyle w:val="6"/>
              <w:spacing w:before="15" w:line="229" w:lineRule="auto"/>
              <w:ind w:left="15"/>
            </w:pPr>
            <w:r>
              <w:rPr>
                <w:spacing w:val="5"/>
              </w:rPr>
              <w:t>械的工具</w:t>
            </w:r>
            <w:r>
              <w:rPr>
                <w:spacing w:val="14"/>
                <w:w w:val="102"/>
              </w:rPr>
              <w:t xml:space="preserve"> </w:t>
            </w:r>
            <w:r>
              <w:rPr>
                <w:spacing w:val="5"/>
              </w:rPr>
              <w:t>、设备</w:t>
            </w:r>
            <w:r>
              <w:rPr>
                <w:spacing w:val="1"/>
              </w:rPr>
              <w:t>；（</w:t>
            </w:r>
            <w:r>
              <w:rPr>
                <w:spacing w:val="-3"/>
              </w:rPr>
              <w:t xml:space="preserve"> </w:t>
            </w:r>
            <w:r>
              <w:rPr>
                <w:spacing w:val="5"/>
              </w:rPr>
              <w:t>四）查封违反本条例规定从事医疗器械生产经营活动的场所。</w:t>
            </w:r>
          </w:p>
        </w:tc>
        <w:tc>
          <w:tcPr>
            <w:tcW w:w="371" w:type="dxa"/>
            <w:vAlign w:val="top"/>
          </w:tcPr>
          <w:p w14:paraId="27853E33">
            <w:pPr>
              <w:rPr>
                <w:rFonts w:ascii="Arial"/>
                <w:sz w:val="21"/>
              </w:rPr>
            </w:pPr>
          </w:p>
        </w:tc>
      </w:tr>
      <w:tr w14:paraId="16303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542032A1">
            <w:pPr>
              <w:pStyle w:val="6"/>
              <w:spacing w:before="144" w:line="108" w:lineRule="exact"/>
              <w:ind w:left="227"/>
            </w:pPr>
            <w:r>
              <w:rPr>
                <w:position w:val="1"/>
              </w:rPr>
              <w:t>1064</w:t>
            </w:r>
          </w:p>
        </w:tc>
        <w:tc>
          <w:tcPr>
            <w:tcW w:w="1682" w:type="dxa"/>
            <w:vAlign w:val="top"/>
          </w:tcPr>
          <w:p w14:paraId="1D19040C">
            <w:pPr>
              <w:pStyle w:val="6"/>
              <w:spacing w:before="88" w:line="262" w:lineRule="auto"/>
              <w:ind w:left="15" w:right="18" w:firstLine="1"/>
            </w:pPr>
            <w:r>
              <w:rPr>
                <w:spacing w:val="6"/>
              </w:rPr>
              <w:t>对涉嫌违法违规的医疗器械网络销售行为进</w:t>
            </w:r>
            <w:r>
              <w:t xml:space="preserve"> </w:t>
            </w:r>
            <w:r>
              <w:rPr>
                <w:spacing w:val="6"/>
              </w:rPr>
              <w:t>行查处时采取的行政强制措施</w:t>
            </w:r>
          </w:p>
        </w:tc>
        <w:tc>
          <w:tcPr>
            <w:tcW w:w="536" w:type="dxa"/>
            <w:vAlign w:val="top"/>
          </w:tcPr>
          <w:p w14:paraId="6378C797">
            <w:pPr>
              <w:pStyle w:val="6"/>
              <w:spacing w:before="144" w:line="229" w:lineRule="auto"/>
              <w:ind w:left="95"/>
            </w:pPr>
            <w:r>
              <w:rPr>
                <w:spacing w:val="5"/>
              </w:rPr>
              <w:t>行政强制</w:t>
            </w:r>
          </w:p>
        </w:tc>
        <w:tc>
          <w:tcPr>
            <w:tcW w:w="879" w:type="dxa"/>
            <w:vAlign w:val="top"/>
          </w:tcPr>
          <w:p w14:paraId="519A843F">
            <w:pPr>
              <w:pStyle w:val="6"/>
              <w:spacing w:before="30" w:line="231" w:lineRule="auto"/>
              <w:ind w:left="185"/>
            </w:pPr>
            <w:r>
              <w:rPr>
                <w:spacing w:val="4"/>
              </w:rPr>
              <w:t>药品监督管理</w:t>
            </w:r>
          </w:p>
          <w:p w14:paraId="6416794B">
            <w:pPr>
              <w:pStyle w:val="6"/>
              <w:spacing w:before="13" w:line="230" w:lineRule="auto"/>
              <w:ind w:left="180"/>
            </w:pPr>
            <w:r>
              <w:rPr>
                <w:spacing w:val="4"/>
              </w:rPr>
              <w:t>部门（省级、</w:t>
            </w:r>
          </w:p>
          <w:p w14:paraId="65A1BB4F">
            <w:pPr>
              <w:pStyle w:val="6"/>
              <w:spacing w:before="14" w:line="222" w:lineRule="auto"/>
              <w:ind w:left="184"/>
            </w:pPr>
            <w:r>
              <w:rPr>
                <w:spacing w:val="4"/>
              </w:rPr>
              <w:t>市级、县级）</w:t>
            </w:r>
          </w:p>
        </w:tc>
        <w:tc>
          <w:tcPr>
            <w:tcW w:w="1259" w:type="dxa"/>
            <w:vAlign w:val="top"/>
          </w:tcPr>
          <w:p w14:paraId="6D6C2887">
            <w:pPr>
              <w:pStyle w:val="6"/>
              <w:spacing w:before="30" w:line="228" w:lineRule="auto"/>
              <w:ind w:left="35"/>
            </w:pPr>
            <w:r>
              <w:rPr>
                <w:spacing w:val="5"/>
              </w:rPr>
              <w:t>医疗器械监督管理处、检查分局</w:t>
            </w:r>
          </w:p>
          <w:p w14:paraId="7D456C05">
            <w:pPr>
              <w:pStyle w:val="6"/>
              <w:spacing w:before="15" w:line="228" w:lineRule="auto"/>
              <w:ind w:left="32"/>
            </w:pPr>
            <w:r>
              <w:rPr>
                <w:spacing w:val="5"/>
              </w:rPr>
              <w:t>、省抽检中心、省核查中心／市</w:t>
            </w:r>
          </w:p>
          <w:p w14:paraId="257F2BB1">
            <w:pPr>
              <w:pStyle w:val="6"/>
              <w:spacing w:before="14" w:line="222" w:lineRule="auto"/>
              <w:ind w:left="32"/>
            </w:pPr>
            <w:r>
              <w:rPr>
                <w:spacing w:val="5"/>
              </w:rPr>
              <w:t>、县级市场监督管理局办案机构</w:t>
            </w:r>
          </w:p>
        </w:tc>
        <w:tc>
          <w:tcPr>
            <w:tcW w:w="10978" w:type="dxa"/>
            <w:vAlign w:val="top"/>
          </w:tcPr>
          <w:p w14:paraId="2278CBCA">
            <w:pPr>
              <w:pStyle w:val="6"/>
              <w:spacing w:before="143" w:line="228" w:lineRule="auto"/>
              <w:ind w:left="104"/>
            </w:pPr>
            <w:r>
              <w:rPr>
                <w:spacing w:val="6"/>
              </w:rPr>
              <w:t>《医疗器械网络销售监督管理办法 》第二十九条第（六）项：食品药品监督管理部门开展医疗器械网络销售日常监督管理，或者对涉嫌违法违规的医疗器械网络销售行为进行查处时</w:t>
            </w:r>
            <w:r>
              <w:rPr>
                <w:spacing w:val="15"/>
                <w:w w:val="102"/>
              </w:rPr>
              <w:t xml:space="preserve"> </w:t>
            </w:r>
            <w:r>
              <w:rPr>
                <w:spacing w:val="6"/>
              </w:rPr>
              <w:t>，有权采取下列措施</w:t>
            </w:r>
            <w:r>
              <w:rPr>
                <w:spacing w:val="11"/>
              </w:rPr>
              <w:t>：</w:t>
            </w:r>
            <w:r>
              <w:rPr>
                <w:spacing w:val="6"/>
              </w:rPr>
              <w:t xml:space="preserve">  </w:t>
            </w:r>
            <w:r>
              <w:rPr>
                <w:spacing w:val="11"/>
              </w:rPr>
              <w:t>（</w:t>
            </w:r>
            <w:r>
              <w:rPr>
                <w:spacing w:val="6"/>
              </w:rPr>
              <w:t>六）依法查封扣押数据存储介质等；</w:t>
            </w:r>
          </w:p>
        </w:tc>
        <w:tc>
          <w:tcPr>
            <w:tcW w:w="371" w:type="dxa"/>
            <w:vAlign w:val="top"/>
          </w:tcPr>
          <w:p w14:paraId="0CC31317">
            <w:pPr>
              <w:rPr>
                <w:rFonts w:ascii="Arial"/>
                <w:sz w:val="21"/>
              </w:rPr>
            </w:pPr>
          </w:p>
        </w:tc>
      </w:tr>
      <w:tr w14:paraId="5E62D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616" w:type="dxa"/>
            <w:vAlign w:val="top"/>
          </w:tcPr>
          <w:p w14:paraId="6FA8E646">
            <w:pPr>
              <w:spacing w:line="255" w:lineRule="auto"/>
              <w:rPr>
                <w:rFonts w:ascii="Arial"/>
                <w:sz w:val="21"/>
              </w:rPr>
            </w:pPr>
          </w:p>
          <w:p w14:paraId="69588A9C">
            <w:pPr>
              <w:pStyle w:val="6"/>
              <w:spacing w:before="26" w:line="108" w:lineRule="exact"/>
              <w:ind w:left="227"/>
            </w:pPr>
            <w:r>
              <w:rPr>
                <w:position w:val="1"/>
              </w:rPr>
              <w:t>1066</w:t>
            </w:r>
          </w:p>
        </w:tc>
        <w:tc>
          <w:tcPr>
            <w:tcW w:w="1682" w:type="dxa"/>
            <w:vAlign w:val="top"/>
          </w:tcPr>
          <w:p w14:paraId="40B656D2">
            <w:pPr>
              <w:pStyle w:val="6"/>
              <w:spacing w:before="168" w:line="264" w:lineRule="auto"/>
              <w:ind w:left="20" w:right="18" w:hanging="3"/>
            </w:pPr>
            <w:r>
              <w:rPr>
                <w:spacing w:val="6"/>
              </w:rPr>
              <w:t>对未经许可从事化妆品生产活动，或者化妆</w:t>
            </w:r>
            <w:r>
              <w:t xml:space="preserve"> </w:t>
            </w:r>
            <w:r>
              <w:rPr>
                <w:spacing w:val="5"/>
              </w:rPr>
              <w:t>品注册人</w:t>
            </w:r>
            <w:r>
              <w:rPr>
                <w:spacing w:val="18"/>
              </w:rPr>
              <w:t xml:space="preserve"> </w:t>
            </w:r>
            <w:r>
              <w:rPr>
                <w:spacing w:val="5"/>
              </w:rPr>
              <w:t>、备案人委托未取得相应化妆品</w:t>
            </w:r>
            <w:r>
              <w:t xml:space="preserve">  </w:t>
            </w:r>
            <w:r>
              <w:rPr>
                <w:spacing w:val="5"/>
              </w:rPr>
              <w:t>生产许可的企业生产化妆品的处罚</w:t>
            </w:r>
          </w:p>
        </w:tc>
        <w:tc>
          <w:tcPr>
            <w:tcW w:w="536" w:type="dxa"/>
            <w:vAlign w:val="top"/>
          </w:tcPr>
          <w:p w14:paraId="4647795A">
            <w:pPr>
              <w:spacing w:line="255" w:lineRule="auto"/>
              <w:rPr>
                <w:rFonts w:ascii="Arial"/>
                <w:sz w:val="21"/>
              </w:rPr>
            </w:pPr>
          </w:p>
          <w:p w14:paraId="63523A74">
            <w:pPr>
              <w:pStyle w:val="6"/>
              <w:spacing w:before="26" w:line="229" w:lineRule="auto"/>
              <w:ind w:left="95"/>
            </w:pPr>
            <w:r>
              <w:rPr>
                <w:spacing w:val="5"/>
              </w:rPr>
              <w:t>行政处罚</w:t>
            </w:r>
          </w:p>
        </w:tc>
        <w:tc>
          <w:tcPr>
            <w:tcW w:w="879" w:type="dxa"/>
            <w:vAlign w:val="top"/>
          </w:tcPr>
          <w:p w14:paraId="1517E83C">
            <w:pPr>
              <w:pStyle w:val="6"/>
              <w:spacing w:before="169" w:line="231" w:lineRule="auto"/>
              <w:ind w:left="185"/>
            </w:pPr>
            <w:r>
              <w:rPr>
                <w:spacing w:val="4"/>
              </w:rPr>
              <w:t>药品监督管理</w:t>
            </w:r>
          </w:p>
          <w:p w14:paraId="1900E553">
            <w:pPr>
              <w:pStyle w:val="6"/>
              <w:spacing w:before="13" w:line="230" w:lineRule="auto"/>
              <w:ind w:left="180"/>
            </w:pPr>
            <w:r>
              <w:rPr>
                <w:spacing w:val="4"/>
              </w:rPr>
              <w:t>部门（省级、</w:t>
            </w:r>
          </w:p>
          <w:p w14:paraId="34AA58E9">
            <w:pPr>
              <w:pStyle w:val="6"/>
              <w:spacing w:before="15" w:line="230" w:lineRule="auto"/>
              <w:ind w:left="184"/>
            </w:pPr>
            <w:r>
              <w:rPr>
                <w:spacing w:val="4"/>
              </w:rPr>
              <w:t>市级、县级）</w:t>
            </w:r>
          </w:p>
        </w:tc>
        <w:tc>
          <w:tcPr>
            <w:tcW w:w="1259" w:type="dxa"/>
            <w:vAlign w:val="top"/>
          </w:tcPr>
          <w:p w14:paraId="3C437918">
            <w:pPr>
              <w:pStyle w:val="6"/>
              <w:spacing w:before="227" w:line="228" w:lineRule="auto"/>
              <w:ind w:left="28"/>
            </w:pPr>
            <w:r>
              <w:rPr>
                <w:spacing w:val="5"/>
              </w:rPr>
              <w:t>省抽检中心／市、县级市场监督</w:t>
            </w:r>
          </w:p>
          <w:p w14:paraId="58E40ED4">
            <w:pPr>
              <w:pStyle w:val="6"/>
              <w:spacing w:before="15" w:line="230" w:lineRule="auto"/>
              <w:ind w:left="328"/>
            </w:pPr>
            <w:r>
              <w:rPr>
                <w:spacing w:val="5"/>
              </w:rPr>
              <w:t>管理局办案机构</w:t>
            </w:r>
          </w:p>
        </w:tc>
        <w:tc>
          <w:tcPr>
            <w:tcW w:w="10978" w:type="dxa"/>
            <w:vAlign w:val="top"/>
          </w:tcPr>
          <w:p w14:paraId="5B2AAC55">
            <w:pPr>
              <w:pStyle w:val="6"/>
              <w:spacing w:before="113" w:line="262" w:lineRule="auto"/>
              <w:ind w:left="18" w:right="24" w:firstLine="85"/>
              <w:jc w:val="both"/>
            </w:pPr>
            <w:r>
              <w:rPr>
                <w:spacing w:val="6"/>
              </w:rPr>
              <w:t>《化妆品监督管理条例 》第五十九条：有下列情形之一的</w:t>
            </w:r>
            <w:r>
              <w:rPr>
                <w:spacing w:val="15"/>
                <w:w w:val="101"/>
              </w:rPr>
              <w:t xml:space="preserve"> </w:t>
            </w:r>
            <w:r>
              <w:rPr>
                <w:spacing w:val="6"/>
              </w:rPr>
              <w:t>，</w:t>
            </w:r>
            <w:r>
              <w:rPr>
                <w:spacing w:val="24"/>
                <w:w w:val="102"/>
              </w:rPr>
              <w:t xml:space="preserve"> </w:t>
            </w:r>
            <w:r>
              <w:rPr>
                <w:spacing w:val="6"/>
              </w:rPr>
              <w:t>由负责药品监督管理的部门没收违法所得</w:t>
            </w:r>
            <w:r>
              <w:rPr>
                <w:spacing w:val="14"/>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w:t>
            </w:r>
            <w:r>
              <w:rPr>
                <w:spacing w:val="5"/>
              </w:rPr>
              <w:t>金额不足 1万元的，并处5万元以上15万元以下罚款；货值金</w:t>
            </w:r>
            <w:r>
              <w:t xml:space="preserve">  </w:t>
            </w:r>
            <w:r>
              <w:rPr>
                <w:spacing w:val="6"/>
              </w:rPr>
              <w:t>额1万元以上的，并处货值金额15倍以上30倍以下罚款；情节严重的，责令停产停业、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，10年内不予办理其提出的化妆品备案或者受理其提出的化妆</w:t>
            </w:r>
            <w:r>
              <w:rPr>
                <w:spacing w:val="5"/>
              </w:rPr>
              <w:t>品行政许可申请</w:t>
            </w:r>
            <w:r>
              <w:rPr>
                <w:spacing w:val="15"/>
                <w:w w:val="101"/>
              </w:rPr>
              <w:t xml:space="preserve"> </w:t>
            </w:r>
            <w:r>
              <w:rPr>
                <w:spacing w:val="5"/>
              </w:rPr>
              <w:t>，对违法单位的法定代表人或者主要负责人</w:t>
            </w:r>
            <w:r>
              <w:rPr>
                <w:spacing w:val="14"/>
                <w:w w:val="101"/>
              </w:rPr>
              <w:t xml:space="preserve"> </w:t>
            </w:r>
            <w:r>
              <w:rPr>
                <w:spacing w:val="5"/>
              </w:rPr>
              <w:t>、直接负责的主管</w:t>
            </w:r>
            <w:r>
              <w:t xml:space="preserve"> </w:t>
            </w:r>
            <w:r>
              <w:rPr>
                <w:spacing w:val="6"/>
              </w:rPr>
              <w:t>人员和其他直接责任人员处以其上一年度从本单位取得收入的 3倍以上5倍以下罚款，终身禁止其从事化妆品生产经营活动 ；构成犯罪</w:t>
            </w:r>
          </w:p>
          <w:p w14:paraId="2B7BDF98">
            <w:pPr>
              <w:pStyle w:val="6"/>
              <w:spacing w:line="229" w:lineRule="auto"/>
              <w:ind w:left="25"/>
            </w:pPr>
            <w:r>
              <w:rPr>
                <w:spacing w:val="6"/>
              </w:rPr>
              <w:t>的，依法追究刑事责任</w:t>
            </w:r>
            <w:r>
              <w:rPr>
                <w:spacing w:val="-6"/>
              </w:rPr>
              <w:t xml:space="preserve">：（ </w:t>
            </w:r>
            <w:r>
              <w:rPr>
                <w:spacing w:val="6"/>
              </w:rPr>
              <w:t>一）未经许可从事化妆品生产活动</w:t>
            </w:r>
            <w:r>
              <w:rPr>
                <w:spacing w:val="15"/>
                <w:w w:val="102"/>
              </w:rPr>
              <w:t xml:space="preserve"> </w:t>
            </w:r>
            <w:r>
              <w:rPr>
                <w:spacing w:val="6"/>
              </w:rPr>
              <w:t>，或者化妆品注册人</w:t>
            </w:r>
            <w:r>
              <w:rPr>
                <w:spacing w:val="14"/>
              </w:rPr>
              <w:t xml:space="preserve"> </w:t>
            </w:r>
            <w:r>
              <w:rPr>
                <w:spacing w:val="5"/>
              </w:rPr>
              <w:t>、备案人委托未取得相应化妆品生产许可的企业生产化妆品。</w:t>
            </w:r>
          </w:p>
        </w:tc>
        <w:tc>
          <w:tcPr>
            <w:tcW w:w="371" w:type="dxa"/>
            <w:vAlign w:val="top"/>
          </w:tcPr>
          <w:p w14:paraId="60E8C408">
            <w:pPr>
              <w:rPr>
                <w:rFonts w:ascii="Arial"/>
                <w:sz w:val="21"/>
              </w:rPr>
            </w:pPr>
          </w:p>
        </w:tc>
      </w:tr>
      <w:tr w14:paraId="51AB3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16" w:type="dxa"/>
            <w:vAlign w:val="top"/>
          </w:tcPr>
          <w:p w14:paraId="264A85EA">
            <w:pPr>
              <w:pStyle w:val="6"/>
              <w:spacing w:before="237" w:line="108" w:lineRule="exact"/>
              <w:ind w:left="227"/>
            </w:pPr>
            <w:r>
              <w:rPr>
                <w:position w:val="1"/>
              </w:rPr>
              <w:t>1067</w:t>
            </w:r>
          </w:p>
        </w:tc>
        <w:tc>
          <w:tcPr>
            <w:tcW w:w="1682" w:type="dxa"/>
            <w:vAlign w:val="top"/>
          </w:tcPr>
          <w:p w14:paraId="1C464D49">
            <w:pPr>
              <w:pStyle w:val="6"/>
              <w:spacing w:before="180" w:line="263" w:lineRule="auto"/>
              <w:ind w:left="22" w:right="18" w:hanging="5"/>
            </w:pPr>
            <w:r>
              <w:rPr>
                <w:spacing w:val="6"/>
              </w:rPr>
              <w:t>对生产经营或者进口未经注册的特殊化妆品</w:t>
            </w:r>
            <w:r>
              <w:t xml:space="preserve"> </w:t>
            </w:r>
            <w:r>
              <w:rPr>
                <w:spacing w:val="2"/>
              </w:rPr>
              <w:t>的处罚</w:t>
            </w:r>
          </w:p>
        </w:tc>
        <w:tc>
          <w:tcPr>
            <w:tcW w:w="536" w:type="dxa"/>
            <w:vAlign w:val="top"/>
          </w:tcPr>
          <w:p w14:paraId="58ED45AE">
            <w:pPr>
              <w:pStyle w:val="6"/>
              <w:spacing w:before="237" w:line="229" w:lineRule="auto"/>
              <w:ind w:left="95"/>
            </w:pPr>
            <w:r>
              <w:rPr>
                <w:spacing w:val="5"/>
              </w:rPr>
              <w:t>行政处罚</w:t>
            </w:r>
          </w:p>
        </w:tc>
        <w:tc>
          <w:tcPr>
            <w:tcW w:w="879" w:type="dxa"/>
            <w:vAlign w:val="top"/>
          </w:tcPr>
          <w:p w14:paraId="079835E9">
            <w:pPr>
              <w:pStyle w:val="6"/>
              <w:spacing w:before="123" w:line="231" w:lineRule="auto"/>
              <w:ind w:left="185"/>
            </w:pPr>
            <w:r>
              <w:rPr>
                <w:spacing w:val="4"/>
              </w:rPr>
              <w:t>药品监督管理</w:t>
            </w:r>
          </w:p>
          <w:p w14:paraId="583A74D4">
            <w:pPr>
              <w:pStyle w:val="6"/>
              <w:spacing w:before="13" w:line="230" w:lineRule="auto"/>
              <w:ind w:left="180"/>
            </w:pPr>
            <w:r>
              <w:rPr>
                <w:spacing w:val="4"/>
              </w:rPr>
              <w:t>部门（省级、</w:t>
            </w:r>
          </w:p>
          <w:p w14:paraId="4BB86239">
            <w:pPr>
              <w:pStyle w:val="6"/>
              <w:spacing w:before="14" w:line="230" w:lineRule="auto"/>
              <w:ind w:left="184"/>
            </w:pPr>
            <w:r>
              <w:rPr>
                <w:spacing w:val="4"/>
              </w:rPr>
              <w:t>市级、县级）</w:t>
            </w:r>
          </w:p>
        </w:tc>
        <w:tc>
          <w:tcPr>
            <w:tcW w:w="1259" w:type="dxa"/>
            <w:vAlign w:val="top"/>
          </w:tcPr>
          <w:p w14:paraId="3E9CF324">
            <w:pPr>
              <w:pStyle w:val="6"/>
              <w:spacing w:before="180" w:line="228" w:lineRule="auto"/>
              <w:ind w:left="28"/>
            </w:pPr>
            <w:r>
              <w:rPr>
                <w:spacing w:val="5"/>
              </w:rPr>
              <w:t>省抽检中心／市、县级市场监督</w:t>
            </w:r>
          </w:p>
          <w:p w14:paraId="49351C29">
            <w:pPr>
              <w:pStyle w:val="6"/>
              <w:spacing w:before="15" w:line="230" w:lineRule="auto"/>
              <w:ind w:left="328"/>
            </w:pPr>
            <w:r>
              <w:rPr>
                <w:spacing w:val="5"/>
              </w:rPr>
              <w:t>管理局办案机构</w:t>
            </w:r>
          </w:p>
        </w:tc>
        <w:tc>
          <w:tcPr>
            <w:tcW w:w="10978" w:type="dxa"/>
            <w:vAlign w:val="top"/>
          </w:tcPr>
          <w:p w14:paraId="6A0D07C0">
            <w:pPr>
              <w:pStyle w:val="6"/>
              <w:spacing w:before="123" w:line="262" w:lineRule="auto"/>
              <w:ind w:left="18" w:right="24" w:firstLine="85"/>
              <w:jc w:val="both"/>
            </w:pPr>
            <w:r>
              <w:rPr>
                <w:spacing w:val="6"/>
              </w:rPr>
              <w:t>《化妆品监督管理条例 》第五十九条：有下列情形之一的</w:t>
            </w:r>
            <w:r>
              <w:rPr>
                <w:spacing w:val="15"/>
                <w:w w:val="101"/>
              </w:rPr>
              <w:t xml:space="preserve"> </w:t>
            </w:r>
            <w:r>
              <w:rPr>
                <w:spacing w:val="6"/>
              </w:rPr>
              <w:t>，</w:t>
            </w:r>
            <w:r>
              <w:rPr>
                <w:spacing w:val="24"/>
                <w:w w:val="102"/>
              </w:rPr>
              <w:t xml:space="preserve"> </w:t>
            </w:r>
            <w:r>
              <w:rPr>
                <w:spacing w:val="6"/>
              </w:rPr>
              <w:t>由负责药品监督管理的部门没收违法所得</w:t>
            </w:r>
            <w:r>
              <w:rPr>
                <w:spacing w:val="14"/>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w:t>
            </w:r>
            <w:r>
              <w:rPr>
                <w:spacing w:val="5"/>
              </w:rPr>
              <w:t>金额不足 1万元的，并处5万元以上15万元以下罚款；货值金</w:t>
            </w:r>
            <w:r>
              <w:t xml:space="preserve">  </w:t>
            </w:r>
            <w:r>
              <w:rPr>
                <w:spacing w:val="6"/>
              </w:rPr>
              <w:t>额1万元以上的，并处货值金额15倍以上30倍以下罚款；情节严重的，责令停产停业、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，10年内不予办理其提出的化妆品备案或者受理其提出的化妆</w:t>
            </w:r>
            <w:r>
              <w:rPr>
                <w:spacing w:val="5"/>
              </w:rPr>
              <w:t>品行政许可申请</w:t>
            </w:r>
            <w:r>
              <w:rPr>
                <w:spacing w:val="15"/>
                <w:w w:val="101"/>
              </w:rPr>
              <w:t xml:space="preserve"> </w:t>
            </w:r>
            <w:r>
              <w:rPr>
                <w:spacing w:val="5"/>
              </w:rPr>
              <w:t>，对违法单位的法定代表人或者主要负责人</w:t>
            </w:r>
            <w:r>
              <w:rPr>
                <w:spacing w:val="14"/>
                <w:w w:val="101"/>
              </w:rPr>
              <w:t xml:space="preserve"> </w:t>
            </w:r>
            <w:r>
              <w:rPr>
                <w:spacing w:val="5"/>
              </w:rPr>
              <w:t>、直接负责的主管</w:t>
            </w:r>
            <w:r>
              <w:t xml:space="preserve"> </w:t>
            </w:r>
            <w:r>
              <w:rPr>
                <w:spacing w:val="6"/>
              </w:rPr>
              <w:t>人员和其他直接责任人员处以其上一年度从本单位取得收入的</w:t>
            </w:r>
            <w:r>
              <w:rPr>
                <w:spacing w:val="15"/>
              </w:rPr>
              <w:t xml:space="preserve"> </w:t>
            </w:r>
            <w:r>
              <w:rPr>
                <w:spacing w:val="6"/>
              </w:rPr>
              <w:t>3倍以上5倍以下罚款，终身禁止其从事化妆品生产经营活动 ；构成犯</w:t>
            </w:r>
            <w:r>
              <w:rPr>
                <w:spacing w:val="5"/>
              </w:rPr>
              <w:t>罪的，依法追究刑事责任</w:t>
            </w:r>
            <w:r>
              <w:rPr>
                <w:spacing w:val="-6"/>
              </w:rPr>
              <w:t>：（</w:t>
            </w:r>
            <w:r>
              <w:rPr>
                <w:spacing w:val="-8"/>
              </w:rPr>
              <w:t xml:space="preserve"> </w:t>
            </w:r>
            <w:r>
              <w:rPr>
                <w:spacing w:val="5"/>
              </w:rPr>
              <w:t>二</w:t>
            </w:r>
            <w:r>
              <w:rPr>
                <w:spacing w:val="-16"/>
              </w:rPr>
              <w:t xml:space="preserve"> </w:t>
            </w:r>
            <w:r>
              <w:rPr>
                <w:spacing w:val="5"/>
              </w:rPr>
              <w:t>）生产经营或者进口未经注册的特殊化妆品 。</w:t>
            </w:r>
          </w:p>
        </w:tc>
        <w:tc>
          <w:tcPr>
            <w:tcW w:w="371" w:type="dxa"/>
            <w:vAlign w:val="top"/>
          </w:tcPr>
          <w:p w14:paraId="46DA2FDA">
            <w:pPr>
              <w:rPr>
                <w:rFonts w:ascii="Arial"/>
                <w:sz w:val="21"/>
              </w:rPr>
            </w:pPr>
          </w:p>
        </w:tc>
      </w:tr>
      <w:tr w14:paraId="3190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616" w:type="dxa"/>
            <w:vAlign w:val="top"/>
          </w:tcPr>
          <w:p w14:paraId="0D57EB42">
            <w:pPr>
              <w:spacing w:line="369" w:lineRule="auto"/>
              <w:rPr>
                <w:rFonts w:ascii="Arial"/>
                <w:sz w:val="21"/>
              </w:rPr>
            </w:pPr>
          </w:p>
          <w:p w14:paraId="4D37E309">
            <w:pPr>
              <w:pStyle w:val="6"/>
              <w:spacing w:before="26" w:line="108" w:lineRule="exact"/>
              <w:ind w:left="227"/>
            </w:pPr>
            <w:r>
              <w:rPr>
                <w:position w:val="1"/>
              </w:rPr>
              <w:t>1068</w:t>
            </w:r>
          </w:p>
        </w:tc>
        <w:tc>
          <w:tcPr>
            <w:tcW w:w="1682" w:type="dxa"/>
            <w:vAlign w:val="top"/>
          </w:tcPr>
          <w:p w14:paraId="40022EDD">
            <w:pPr>
              <w:pStyle w:val="6"/>
              <w:spacing w:before="171" w:line="262" w:lineRule="auto"/>
              <w:ind w:left="15" w:right="18" w:firstLine="1"/>
            </w:pPr>
            <w:r>
              <w:rPr>
                <w:spacing w:val="6"/>
              </w:rPr>
              <w:t>对使用禁止用于化妆品生产的原料、应当注</w:t>
            </w:r>
            <w:r>
              <w:t xml:space="preserve"> </w:t>
            </w:r>
            <w:r>
              <w:rPr>
                <w:spacing w:val="5"/>
              </w:rPr>
              <w:t>册但未经注册的新原料生产化妆品</w:t>
            </w:r>
            <w:r>
              <w:rPr>
                <w:spacing w:val="23"/>
                <w:w w:val="101"/>
              </w:rPr>
              <w:t xml:space="preserve"> </w:t>
            </w:r>
            <w:r>
              <w:rPr>
                <w:spacing w:val="5"/>
              </w:rPr>
              <w:t>，在化</w:t>
            </w:r>
            <w:r>
              <w:t xml:space="preserve">  </w:t>
            </w:r>
            <w:r>
              <w:rPr>
                <w:spacing w:val="6"/>
              </w:rPr>
              <w:t>妆品中非法添加可能危害人体健康的物质，</w:t>
            </w:r>
            <w:r>
              <w:rPr>
                <w:spacing w:val="2"/>
              </w:rPr>
              <w:t xml:space="preserve"> </w:t>
            </w:r>
            <w:r>
              <w:rPr>
                <w:spacing w:val="6"/>
              </w:rPr>
              <w:t>或者使用超过使用期限、废弃、回收的化妆</w:t>
            </w:r>
            <w:r>
              <w:rPr>
                <w:spacing w:val="2"/>
              </w:rPr>
              <w:t xml:space="preserve"> </w:t>
            </w:r>
            <w:r>
              <w:rPr>
                <w:spacing w:val="6"/>
              </w:rPr>
              <w:t>品或者原料生产化妆品的处罚</w:t>
            </w:r>
          </w:p>
        </w:tc>
        <w:tc>
          <w:tcPr>
            <w:tcW w:w="536" w:type="dxa"/>
            <w:vAlign w:val="top"/>
          </w:tcPr>
          <w:p w14:paraId="45666FB5">
            <w:pPr>
              <w:spacing w:line="369" w:lineRule="auto"/>
              <w:rPr>
                <w:rFonts w:ascii="Arial"/>
                <w:sz w:val="21"/>
              </w:rPr>
            </w:pPr>
          </w:p>
          <w:p w14:paraId="35CCC61F">
            <w:pPr>
              <w:pStyle w:val="6"/>
              <w:spacing w:before="26" w:line="229" w:lineRule="auto"/>
              <w:ind w:left="95"/>
            </w:pPr>
            <w:r>
              <w:rPr>
                <w:spacing w:val="5"/>
              </w:rPr>
              <w:t>行政处罚</w:t>
            </w:r>
          </w:p>
        </w:tc>
        <w:tc>
          <w:tcPr>
            <w:tcW w:w="879" w:type="dxa"/>
            <w:vAlign w:val="top"/>
          </w:tcPr>
          <w:p w14:paraId="53C5F417">
            <w:pPr>
              <w:spacing w:line="257" w:lineRule="auto"/>
              <w:rPr>
                <w:rFonts w:ascii="Arial"/>
                <w:sz w:val="21"/>
              </w:rPr>
            </w:pPr>
          </w:p>
          <w:p w14:paraId="132FB9E6">
            <w:pPr>
              <w:pStyle w:val="6"/>
              <w:spacing w:before="26" w:line="231" w:lineRule="auto"/>
              <w:ind w:left="185"/>
            </w:pPr>
            <w:r>
              <w:rPr>
                <w:spacing w:val="4"/>
              </w:rPr>
              <w:t>药品监督管理</w:t>
            </w:r>
          </w:p>
          <w:p w14:paraId="64D2C396">
            <w:pPr>
              <w:pStyle w:val="6"/>
              <w:spacing w:before="12" w:line="230" w:lineRule="auto"/>
              <w:ind w:left="180"/>
            </w:pPr>
            <w:r>
              <w:rPr>
                <w:spacing w:val="4"/>
              </w:rPr>
              <w:t>部门（省级、</w:t>
            </w:r>
          </w:p>
          <w:p w14:paraId="78DD6CB0">
            <w:pPr>
              <w:pStyle w:val="6"/>
              <w:spacing w:before="14" w:line="230" w:lineRule="auto"/>
              <w:ind w:left="184"/>
            </w:pPr>
            <w:r>
              <w:rPr>
                <w:spacing w:val="4"/>
              </w:rPr>
              <w:t>市级、县级）</w:t>
            </w:r>
          </w:p>
        </w:tc>
        <w:tc>
          <w:tcPr>
            <w:tcW w:w="1259" w:type="dxa"/>
            <w:vAlign w:val="top"/>
          </w:tcPr>
          <w:p w14:paraId="52959DE4">
            <w:pPr>
              <w:spacing w:line="314" w:lineRule="auto"/>
              <w:rPr>
                <w:rFonts w:ascii="Arial"/>
                <w:sz w:val="21"/>
              </w:rPr>
            </w:pPr>
          </w:p>
          <w:p w14:paraId="7A214630">
            <w:pPr>
              <w:pStyle w:val="6"/>
              <w:spacing w:before="26" w:line="228" w:lineRule="auto"/>
              <w:ind w:left="28"/>
            </w:pPr>
            <w:r>
              <w:rPr>
                <w:spacing w:val="5"/>
              </w:rPr>
              <w:t>省抽检中心／市、县级市场监督</w:t>
            </w:r>
          </w:p>
          <w:p w14:paraId="47559447">
            <w:pPr>
              <w:pStyle w:val="6"/>
              <w:spacing w:before="15" w:line="230" w:lineRule="auto"/>
              <w:ind w:left="328"/>
            </w:pPr>
            <w:r>
              <w:rPr>
                <w:spacing w:val="5"/>
              </w:rPr>
              <w:t>管理局办案机构</w:t>
            </w:r>
          </w:p>
        </w:tc>
        <w:tc>
          <w:tcPr>
            <w:tcW w:w="10978" w:type="dxa"/>
            <w:vAlign w:val="top"/>
          </w:tcPr>
          <w:p w14:paraId="4C937729">
            <w:pPr>
              <w:pStyle w:val="6"/>
              <w:spacing w:before="227" w:line="263" w:lineRule="auto"/>
              <w:ind w:left="17" w:right="23"/>
            </w:pPr>
            <w:r>
              <w:rPr>
                <w:spacing w:val="6"/>
              </w:rPr>
              <w:t>《化妆品监督管理条例 》第五十九条：有下列情形之一的</w:t>
            </w:r>
            <w:r>
              <w:rPr>
                <w:spacing w:val="16"/>
                <w:w w:val="101"/>
              </w:rPr>
              <w:t xml:space="preserve"> </w:t>
            </w:r>
            <w:r>
              <w:rPr>
                <w:spacing w:val="6"/>
              </w:rPr>
              <w:t>，</w:t>
            </w:r>
            <w:r>
              <w:rPr>
                <w:spacing w:val="24"/>
                <w:w w:val="101"/>
              </w:rPr>
              <w:t xml:space="preserve"> </w:t>
            </w:r>
            <w:r>
              <w:rPr>
                <w:spacing w:val="6"/>
              </w:rPr>
              <w:t>由负责药品监督管理的部门没收违法所得</w:t>
            </w:r>
            <w:r>
              <w:rPr>
                <w:spacing w:val="14"/>
                <w:w w:val="101"/>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w:t>
            </w:r>
            <w:r>
              <w:rPr>
                <w:spacing w:val="5"/>
              </w:rPr>
              <w:t>值金额不足 1万元的，并处5万元以上15万元以下罚款；货值金额1</w:t>
            </w:r>
            <w:r>
              <w:t xml:space="preserve"> </w:t>
            </w:r>
            <w:r>
              <w:rPr>
                <w:spacing w:val="6"/>
              </w:rPr>
              <w:t>万元以上的，并处货值金额15倍以上30倍以下罚款；情节严重的，责令停产停业、</w:t>
            </w:r>
            <w:r>
              <w:rPr>
                <w:spacing w:val="25"/>
              </w:rPr>
              <w:t xml:space="preserve"> </w:t>
            </w:r>
            <w:r>
              <w:rPr>
                <w:spacing w:val="6"/>
              </w:rPr>
              <w:t>由备案部门取消备案或者由原发证部门吊销化妆品许可证件</w:t>
            </w:r>
            <w:r>
              <w:rPr>
                <w:spacing w:val="15"/>
                <w:w w:val="101"/>
              </w:rPr>
              <w:t xml:space="preserve"> </w:t>
            </w:r>
            <w:r>
              <w:rPr>
                <w:spacing w:val="6"/>
              </w:rPr>
              <w:t>，10年内不予办理其提出的化妆品备案或者受理其提出的化妆品行政许</w:t>
            </w:r>
            <w:r>
              <w:rPr>
                <w:spacing w:val="5"/>
              </w:rPr>
              <w:t>可申请</w:t>
            </w:r>
            <w:r>
              <w:rPr>
                <w:spacing w:val="15"/>
                <w:w w:val="101"/>
              </w:rPr>
              <w:t xml:space="preserve"> </w:t>
            </w:r>
            <w:r>
              <w:rPr>
                <w:spacing w:val="5"/>
              </w:rPr>
              <w:t>，对违法单位的法定代表人或者主要负责人</w:t>
            </w:r>
            <w:r>
              <w:rPr>
                <w:spacing w:val="14"/>
              </w:rPr>
              <w:t xml:space="preserve"> </w:t>
            </w:r>
            <w:r>
              <w:rPr>
                <w:spacing w:val="5"/>
              </w:rPr>
              <w:t>、直接负责的主管人</w:t>
            </w:r>
            <w:r>
              <w:t xml:space="preserve">  </w:t>
            </w:r>
            <w:r>
              <w:rPr>
                <w:spacing w:val="6"/>
              </w:rPr>
              <w:t>员和其他直接责任人员处以其上一年度从本单位取得收入的</w:t>
            </w:r>
            <w:r>
              <w:rPr>
                <w:spacing w:val="15"/>
                <w:w w:val="101"/>
              </w:rPr>
              <w:t xml:space="preserve"> </w:t>
            </w:r>
            <w:r>
              <w:rPr>
                <w:spacing w:val="6"/>
              </w:rPr>
              <w:t>3倍以上5倍以下罚款，终身禁止其从事化妆品生产经营活动 ；构成犯罪的，依法追究刑事责任</w:t>
            </w:r>
            <w:r>
              <w:rPr>
                <w:spacing w:val="-6"/>
              </w:rPr>
              <w:t xml:space="preserve">：（ </w:t>
            </w:r>
            <w:r>
              <w:rPr>
                <w:spacing w:val="6"/>
              </w:rPr>
              <w:t>三）使用禁止用于化妆品生产的原料</w:t>
            </w:r>
            <w:r>
              <w:rPr>
                <w:spacing w:val="14"/>
              </w:rPr>
              <w:t xml:space="preserve"> </w:t>
            </w:r>
            <w:r>
              <w:rPr>
                <w:spacing w:val="6"/>
              </w:rPr>
              <w:t>、应当注册但未经注册的新原料生产化妆品</w:t>
            </w:r>
            <w:r>
              <w:rPr>
                <w:spacing w:val="15"/>
                <w:w w:val="101"/>
              </w:rPr>
              <w:t xml:space="preserve"> </w:t>
            </w:r>
            <w:r>
              <w:rPr>
                <w:spacing w:val="6"/>
              </w:rPr>
              <w:t>，在化妆品中非法添加</w:t>
            </w:r>
            <w:r>
              <w:rPr>
                <w:spacing w:val="5"/>
              </w:rPr>
              <w:t>可能危害人体健康的物</w:t>
            </w:r>
            <w:r>
              <w:t xml:space="preserve">  </w:t>
            </w:r>
            <w:r>
              <w:rPr>
                <w:spacing w:val="6"/>
              </w:rPr>
              <w:t>质，或者使用超过使用期限</w:t>
            </w:r>
            <w:r>
              <w:rPr>
                <w:spacing w:val="14"/>
              </w:rPr>
              <w:t xml:space="preserve"> </w:t>
            </w:r>
            <w:r>
              <w:rPr>
                <w:spacing w:val="6"/>
              </w:rPr>
              <w:t>、废弃、回收的化妆品</w:t>
            </w:r>
            <w:r>
              <w:rPr>
                <w:spacing w:val="5"/>
              </w:rPr>
              <w:t>或者原料生产化妆品。</w:t>
            </w:r>
          </w:p>
        </w:tc>
        <w:tc>
          <w:tcPr>
            <w:tcW w:w="371" w:type="dxa"/>
            <w:vAlign w:val="top"/>
          </w:tcPr>
          <w:p w14:paraId="33792595">
            <w:pPr>
              <w:rPr>
                <w:rFonts w:ascii="Arial"/>
                <w:sz w:val="21"/>
              </w:rPr>
            </w:pPr>
          </w:p>
        </w:tc>
      </w:tr>
      <w:tr w14:paraId="26791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616" w:type="dxa"/>
            <w:vAlign w:val="top"/>
          </w:tcPr>
          <w:p w14:paraId="207D02E7">
            <w:pPr>
              <w:spacing w:line="429" w:lineRule="auto"/>
              <w:rPr>
                <w:rFonts w:ascii="Arial"/>
                <w:sz w:val="21"/>
              </w:rPr>
            </w:pPr>
          </w:p>
          <w:p w14:paraId="78A01612">
            <w:pPr>
              <w:pStyle w:val="6"/>
              <w:spacing w:before="26" w:line="108" w:lineRule="exact"/>
              <w:ind w:left="227"/>
            </w:pPr>
            <w:r>
              <w:rPr>
                <w:position w:val="1"/>
              </w:rPr>
              <w:t>1069</w:t>
            </w:r>
          </w:p>
        </w:tc>
        <w:tc>
          <w:tcPr>
            <w:tcW w:w="1682" w:type="dxa"/>
            <w:vAlign w:val="top"/>
          </w:tcPr>
          <w:p w14:paraId="65D41C9F">
            <w:pPr>
              <w:pStyle w:val="6"/>
              <w:spacing w:before="230" w:line="262" w:lineRule="auto"/>
              <w:ind w:left="17" w:right="18"/>
            </w:pPr>
            <w:r>
              <w:rPr>
                <w:spacing w:val="5"/>
              </w:rPr>
              <w:t>对使用不符合强制性国家标准、</w:t>
            </w:r>
            <w:r>
              <w:rPr>
                <w:spacing w:val="21"/>
                <w:w w:val="101"/>
              </w:rPr>
              <w:t xml:space="preserve"> </w:t>
            </w:r>
            <w:r>
              <w:rPr>
                <w:spacing w:val="5"/>
              </w:rPr>
              <w:t>技术规范</w:t>
            </w:r>
            <w:r>
              <w:t xml:space="preserve">  </w:t>
            </w:r>
            <w:r>
              <w:rPr>
                <w:spacing w:val="5"/>
              </w:rPr>
              <w:t>的原料、直接接触化妆品的包装材料</w:t>
            </w:r>
            <w:r>
              <w:rPr>
                <w:spacing w:val="22"/>
              </w:rPr>
              <w:t xml:space="preserve"> </w:t>
            </w:r>
            <w:r>
              <w:rPr>
                <w:spacing w:val="5"/>
              </w:rPr>
              <w:t>，应</w:t>
            </w:r>
            <w:r>
              <w:t xml:space="preserve">  </w:t>
            </w:r>
            <w:r>
              <w:rPr>
                <w:spacing w:val="6"/>
              </w:rPr>
              <w:t>当备案但未备案的新原料生产化妆品，或者</w:t>
            </w:r>
            <w:r>
              <w:rPr>
                <w:spacing w:val="1"/>
              </w:rPr>
              <w:t xml:space="preserve"> </w:t>
            </w:r>
            <w:r>
              <w:rPr>
                <w:spacing w:val="6"/>
              </w:rPr>
              <w:t>不按照强制性国家标准或者技术规范使用原</w:t>
            </w:r>
            <w:r>
              <w:rPr>
                <w:spacing w:val="1"/>
              </w:rPr>
              <w:t xml:space="preserve"> </w:t>
            </w:r>
            <w:r>
              <w:rPr>
                <w:spacing w:val="5"/>
              </w:rPr>
              <w:t>料的处罚</w:t>
            </w:r>
          </w:p>
        </w:tc>
        <w:tc>
          <w:tcPr>
            <w:tcW w:w="536" w:type="dxa"/>
            <w:vAlign w:val="top"/>
          </w:tcPr>
          <w:p w14:paraId="4D727375">
            <w:pPr>
              <w:spacing w:line="429" w:lineRule="auto"/>
              <w:rPr>
                <w:rFonts w:ascii="Arial"/>
                <w:sz w:val="21"/>
              </w:rPr>
            </w:pPr>
          </w:p>
          <w:p w14:paraId="1FB0FD6B">
            <w:pPr>
              <w:pStyle w:val="6"/>
              <w:spacing w:before="26" w:line="229" w:lineRule="auto"/>
              <w:ind w:left="95"/>
            </w:pPr>
            <w:r>
              <w:rPr>
                <w:spacing w:val="5"/>
              </w:rPr>
              <w:t>行政处罚</w:t>
            </w:r>
          </w:p>
        </w:tc>
        <w:tc>
          <w:tcPr>
            <w:tcW w:w="879" w:type="dxa"/>
            <w:vAlign w:val="top"/>
          </w:tcPr>
          <w:p w14:paraId="5AF04424">
            <w:pPr>
              <w:spacing w:line="317" w:lineRule="auto"/>
              <w:rPr>
                <w:rFonts w:ascii="Arial"/>
                <w:sz w:val="21"/>
              </w:rPr>
            </w:pPr>
          </w:p>
          <w:p w14:paraId="45429856">
            <w:pPr>
              <w:pStyle w:val="6"/>
              <w:spacing w:before="26" w:line="231" w:lineRule="auto"/>
              <w:ind w:left="185"/>
            </w:pPr>
            <w:r>
              <w:rPr>
                <w:spacing w:val="4"/>
              </w:rPr>
              <w:t>药品监督管理</w:t>
            </w:r>
          </w:p>
          <w:p w14:paraId="7DCD1933">
            <w:pPr>
              <w:pStyle w:val="6"/>
              <w:spacing w:before="12" w:line="230" w:lineRule="auto"/>
              <w:ind w:left="180"/>
            </w:pPr>
            <w:r>
              <w:rPr>
                <w:spacing w:val="4"/>
              </w:rPr>
              <w:t>部门（省级、</w:t>
            </w:r>
          </w:p>
          <w:p w14:paraId="2A094769">
            <w:pPr>
              <w:pStyle w:val="6"/>
              <w:spacing w:before="14" w:line="230" w:lineRule="auto"/>
              <w:ind w:left="184"/>
            </w:pPr>
            <w:r>
              <w:rPr>
                <w:spacing w:val="4"/>
              </w:rPr>
              <w:t>市级、县级）</w:t>
            </w:r>
          </w:p>
        </w:tc>
        <w:tc>
          <w:tcPr>
            <w:tcW w:w="1259" w:type="dxa"/>
            <w:vAlign w:val="top"/>
          </w:tcPr>
          <w:p w14:paraId="0B56BC64">
            <w:pPr>
              <w:spacing w:line="373" w:lineRule="auto"/>
              <w:rPr>
                <w:rFonts w:ascii="Arial"/>
                <w:sz w:val="21"/>
              </w:rPr>
            </w:pPr>
          </w:p>
          <w:p w14:paraId="1991BD85">
            <w:pPr>
              <w:pStyle w:val="6"/>
              <w:spacing w:before="26" w:line="228" w:lineRule="auto"/>
              <w:ind w:left="28"/>
            </w:pPr>
            <w:r>
              <w:rPr>
                <w:spacing w:val="5"/>
              </w:rPr>
              <w:t>省抽检中心／市、县级市场监督</w:t>
            </w:r>
          </w:p>
          <w:p w14:paraId="5F8D42F9">
            <w:pPr>
              <w:pStyle w:val="6"/>
              <w:spacing w:before="15" w:line="230" w:lineRule="auto"/>
              <w:ind w:left="328"/>
            </w:pPr>
            <w:r>
              <w:rPr>
                <w:spacing w:val="5"/>
              </w:rPr>
              <w:t>管理局办案机构</w:t>
            </w:r>
          </w:p>
        </w:tc>
        <w:tc>
          <w:tcPr>
            <w:tcW w:w="10978" w:type="dxa"/>
            <w:vAlign w:val="top"/>
          </w:tcPr>
          <w:p w14:paraId="7B3EB9EA">
            <w:pPr>
              <w:spacing w:line="317" w:lineRule="auto"/>
              <w:rPr>
                <w:rFonts w:ascii="Arial"/>
                <w:sz w:val="21"/>
              </w:rPr>
            </w:pPr>
          </w:p>
          <w:p w14:paraId="45068DF9">
            <w:pPr>
              <w:pStyle w:val="6"/>
              <w:spacing w:before="26" w:line="261" w:lineRule="auto"/>
              <w:ind w:left="18" w:right="67" w:firstLine="85"/>
            </w:pPr>
            <w:r>
              <w:rPr>
                <w:spacing w:val="6"/>
              </w:rPr>
              <w:t>《化妆品监督管理条例 》第六十条：有下列情形之一的</w:t>
            </w:r>
            <w:r>
              <w:rPr>
                <w:spacing w:val="15"/>
                <w:w w:val="102"/>
              </w:rPr>
              <w:t xml:space="preserve"> </w:t>
            </w:r>
            <w:r>
              <w:rPr>
                <w:spacing w:val="6"/>
              </w:rPr>
              <w:t>，</w:t>
            </w:r>
            <w:r>
              <w:rPr>
                <w:spacing w:val="24"/>
                <w:w w:val="101"/>
              </w:rPr>
              <w:t xml:space="preserve"> </w:t>
            </w:r>
            <w:r>
              <w:rPr>
                <w:spacing w:val="6"/>
              </w:rPr>
              <w:t>由负责药品监督管理的部门没收违法所得</w:t>
            </w:r>
            <w:r>
              <w:rPr>
                <w:spacing w:val="14"/>
                <w:w w:val="101"/>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、包装材料、工具、设备等物品；违法生产经营的化妆品货值金</w:t>
            </w:r>
            <w:r>
              <w:rPr>
                <w:spacing w:val="5"/>
              </w:rPr>
              <w:t>额不足 1万元的，并处1万元以上5万元以下罚款；货值金额1</w:t>
            </w:r>
            <w:r>
              <w:t xml:space="preserve"> </w:t>
            </w:r>
            <w:r>
              <w:rPr>
                <w:spacing w:val="6"/>
              </w:rPr>
              <w:t>万元以上的，并处货值金额5倍以上20倍以下罚款；情节严重的，责令停产停业、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，对违法单位的法定代表人或者主要负责人</w:t>
            </w:r>
            <w:r>
              <w:rPr>
                <w:spacing w:val="14"/>
                <w:w w:val="101"/>
              </w:rPr>
              <w:t xml:space="preserve"> </w:t>
            </w:r>
            <w:r>
              <w:rPr>
                <w:spacing w:val="6"/>
              </w:rPr>
              <w:t>、直接负责的主管人员和其他直接责任人员处以其上一年度</w:t>
            </w:r>
            <w:r>
              <w:rPr>
                <w:spacing w:val="5"/>
              </w:rPr>
              <w:t>从本单位取得收入的 1倍以上3倍以下罚</w:t>
            </w:r>
            <w:r>
              <w:t xml:space="preserve">  </w:t>
            </w:r>
            <w:r>
              <w:rPr>
                <w:spacing w:val="6"/>
              </w:rPr>
              <w:t>款，10年内禁止其从事化妆品生产经营活动；</w:t>
            </w:r>
            <w:r>
              <w:rPr>
                <w:spacing w:val="16"/>
                <w:w w:val="102"/>
              </w:rPr>
              <w:t xml:space="preserve"> </w:t>
            </w:r>
            <w:r>
              <w:rPr>
                <w:spacing w:val="6"/>
              </w:rPr>
              <w:t>构成犯罪的，依法追究刑事责任</w:t>
            </w:r>
            <w:r>
              <w:rPr>
                <w:spacing w:val="-6"/>
              </w:rPr>
              <w:t>：（</w:t>
            </w:r>
            <w:r>
              <w:rPr>
                <w:spacing w:val="-7"/>
              </w:rPr>
              <w:t xml:space="preserve"> </w:t>
            </w:r>
            <w:r>
              <w:rPr>
                <w:spacing w:val="6"/>
              </w:rPr>
              <w:t>一）使用不符合强制性国家标准</w:t>
            </w:r>
            <w:r>
              <w:rPr>
                <w:spacing w:val="14"/>
              </w:rPr>
              <w:t xml:space="preserve"> </w:t>
            </w:r>
            <w:r>
              <w:rPr>
                <w:spacing w:val="6"/>
              </w:rPr>
              <w:t>、技术规范的原料、直接接触化妆品的包装材料</w:t>
            </w:r>
            <w:r>
              <w:rPr>
                <w:spacing w:val="15"/>
                <w:w w:val="102"/>
              </w:rPr>
              <w:t xml:space="preserve"> </w:t>
            </w:r>
            <w:r>
              <w:rPr>
                <w:spacing w:val="6"/>
              </w:rPr>
              <w:t>，应当备案但未备案的新原料生产化妆品，或</w:t>
            </w:r>
            <w:r>
              <w:rPr>
                <w:spacing w:val="5"/>
              </w:rPr>
              <w:t>者不按照强制性国家标准或者技术规范使用原料 。</w:t>
            </w:r>
          </w:p>
        </w:tc>
        <w:tc>
          <w:tcPr>
            <w:tcW w:w="371" w:type="dxa"/>
            <w:vAlign w:val="top"/>
          </w:tcPr>
          <w:p w14:paraId="6CBA36DE">
            <w:pPr>
              <w:rPr>
                <w:rFonts w:ascii="Arial"/>
                <w:sz w:val="21"/>
              </w:rPr>
            </w:pPr>
          </w:p>
        </w:tc>
      </w:tr>
      <w:tr w14:paraId="6099C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16" w:type="dxa"/>
            <w:vAlign w:val="top"/>
          </w:tcPr>
          <w:p w14:paraId="5AE023F6">
            <w:pPr>
              <w:spacing w:line="254" w:lineRule="auto"/>
              <w:rPr>
                <w:rFonts w:ascii="Arial"/>
                <w:sz w:val="21"/>
              </w:rPr>
            </w:pPr>
          </w:p>
          <w:p w14:paraId="5DCCB71F">
            <w:pPr>
              <w:pStyle w:val="6"/>
              <w:spacing w:before="26" w:line="108" w:lineRule="exact"/>
              <w:ind w:left="227"/>
            </w:pPr>
            <w:r>
              <w:rPr>
                <w:position w:val="1"/>
              </w:rPr>
              <w:t>1070</w:t>
            </w:r>
          </w:p>
        </w:tc>
        <w:tc>
          <w:tcPr>
            <w:tcW w:w="1682" w:type="dxa"/>
            <w:vAlign w:val="top"/>
          </w:tcPr>
          <w:p w14:paraId="33CBB56A">
            <w:pPr>
              <w:pStyle w:val="6"/>
              <w:spacing w:before="168" w:line="262" w:lineRule="auto"/>
              <w:ind w:left="16" w:right="18"/>
              <w:jc w:val="both"/>
            </w:pPr>
            <w:r>
              <w:rPr>
                <w:spacing w:val="6"/>
              </w:rPr>
              <w:t>对生产经营不符合强制性国家标准、技术规</w:t>
            </w:r>
            <w:r>
              <w:t xml:space="preserve"> </w:t>
            </w:r>
            <w:r>
              <w:rPr>
                <w:spacing w:val="6"/>
              </w:rPr>
              <w:t>范或者不符合化妆品注册、备案资料载明的</w:t>
            </w:r>
            <w:r>
              <w:rPr>
                <w:spacing w:val="1"/>
              </w:rPr>
              <w:t xml:space="preserve"> </w:t>
            </w:r>
            <w:r>
              <w:rPr>
                <w:spacing w:val="5"/>
              </w:rPr>
              <w:t>技术要求的化妆品的处罚</w:t>
            </w:r>
          </w:p>
        </w:tc>
        <w:tc>
          <w:tcPr>
            <w:tcW w:w="536" w:type="dxa"/>
            <w:vAlign w:val="top"/>
          </w:tcPr>
          <w:p w14:paraId="06934F5C">
            <w:pPr>
              <w:spacing w:line="254" w:lineRule="auto"/>
              <w:rPr>
                <w:rFonts w:ascii="Arial"/>
                <w:sz w:val="21"/>
              </w:rPr>
            </w:pPr>
          </w:p>
          <w:p w14:paraId="728AF506">
            <w:pPr>
              <w:pStyle w:val="6"/>
              <w:spacing w:before="26" w:line="229" w:lineRule="auto"/>
              <w:ind w:left="95"/>
            </w:pPr>
            <w:r>
              <w:rPr>
                <w:spacing w:val="5"/>
              </w:rPr>
              <w:t>行政处罚</w:t>
            </w:r>
          </w:p>
        </w:tc>
        <w:tc>
          <w:tcPr>
            <w:tcW w:w="879" w:type="dxa"/>
            <w:vAlign w:val="top"/>
          </w:tcPr>
          <w:p w14:paraId="2313CEDC">
            <w:pPr>
              <w:pStyle w:val="6"/>
              <w:spacing w:before="169" w:line="231" w:lineRule="auto"/>
              <w:ind w:left="185"/>
            </w:pPr>
            <w:r>
              <w:rPr>
                <w:spacing w:val="4"/>
              </w:rPr>
              <w:t>药品监督管理</w:t>
            </w:r>
          </w:p>
          <w:p w14:paraId="40B8ADEE">
            <w:pPr>
              <w:pStyle w:val="6"/>
              <w:spacing w:before="12" w:line="230" w:lineRule="auto"/>
              <w:ind w:left="180"/>
            </w:pPr>
            <w:r>
              <w:rPr>
                <w:spacing w:val="4"/>
              </w:rPr>
              <w:t>部门（省级、</w:t>
            </w:r>
          </w:p>
          <w:p w14:paraId="51799341">
            <w:pPr>
              <w:pStyle w:val="6"/>
              <w:spacing w:before="14" w:line="230" w:lineRule="auto"/>
              <w:ind w:left="184"/>
            </w:pPr>
            <w:r>
              <w:rPr>
                <w:spacing w:val="4"/>
              </w:rPr>
              <w:t>市级、县级）</w:t>
            </w:r>
          </w:p>
        </w:tc>
        <w:tc>
          <w:tcPr>
            <w:tcW w:w="1259" w:type="dxa"/>
            <w:vAlign w:val="top"/>
          </w:tcPr>
          <w:p w14:paraId="21704827">
            <w:pPr>
              <w:pStyle w:val="6"/>
              <w:spacing w:before="225" w:line="228" w:lineRule="auto"/>
              <w:ind w:left="28"/>
            </w:pPr>
            <w:r>
              <w:rPr>
                <w:spacing w:val="5"/>
              </w:rPr>
              <w:t>省抽检中心／市、县级市场监督</w:t>
            </w:r>
          </w:p>
          <w:p w14:paraId="55C0E2FB">
            <w:pPr>
              <w:pStyle w:val="6"/>
              <w:spacing w:before="15" w:line="230" w:lineRule="auto"/>
              <w:ind w:left="328"/>
            </w:pPr>
            <w:r>
              <w:rPr>
                <w:spacing w:val="5"/>
              </w:rPr>
              <w:t>管理局办案机构</w:t>
            </w:r>
          </w:p>
        </w:tc>
        <w:tc>
          <w:tcPr>
            <w:tcW w:w="10978" w:type="dxa"/>
            <w:vAlign w:val="top"/>
          </w:tcPr>
          <w:p w14:paraId="045DE351">
            <w:pPr>
              <w:pStyle w:val="6"/>
              <w:spacing w:before="168" w:line="261" w:lineRule="auto"/>
              <w:ind w:left="18" w:right="67" w:firstLine="85"/>
            </w:pPr>
            <w:r>
              <w:rPr>
                <w:spacing w:val="6"/>
              </w:rPr>
              <w:t>《化妆品监督管理条例 》第六十条：有下列情形之一的</w:t>
            </w:r>
            <w:r>
              <w:rPr>
                <w:spacing w:val="15"/>
                <w:w w:val="102"/>
              </w:rPr>
              <w:t xml:space="preserve"> </w:t>
            </w:r>
            <w:r>
              <w:rPr>
                <w:spacing w:val="6"/>
              </w:rPr>
              <w:t>，</w:t>
            </w:r>
            <w:r>
              <w:rPr>
                <w:spacing w:val="24"/>
                <w:w w:val="101"/>
              </w:rPr>
              <w:t xml:space="preserve"> </w:t>
            </w:r>
            <w:r>
              <w:rPr>
                <w:spacing w:val="6"/>
              </w:rPr>
              <w:t>由负责药品监督管理的部门没收违法所得</w:t>
            </w:r>
            <w:r>
              <w:rPr>
                <w:spacing w:val="14"/>
                <w:w w:val="101"/>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、包装材料、工具、设备等物品；违法生产经营的化妆品货值金</w:t>
            </w:r>
            <w:r>
              <w:rPr>
                <w:spacing w:val="5"/>
              </w:rPr>
              <w:t>额不足 1万元的，并处1万元以上5万元以下罚款；货值金额1</w:t>
            </w:r>
            <w:r>
              <w:t xml:space="preserve"> </w:t>
            </w:r>
            <w:r>
              <w:rPr>
                <w:spacing w:val="6"/>
              </w:rPr>
              <w:t>万元以上的，并处货值金额5倍以上20倍以下罚款；情节严重的，责令停产停业、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，对违法单位的法定代表人或者主要负责人</w:t>
            </w:r>
            <w:r>
              <w:rPr>
                <w:spacing w:val="14"/>
                <w:w w:val="101"/>
              </w:rPr>
              <w:t xml:space="preserve"> </w:t>
            </w:r>
            <w:r>
              <w:rPr>
                <w:spacing w:val="6"/>
              </w:rPr>
              <w:t>、直接负责的主管人员和其他直接责任人员处以其上一年度</w:t>
            </w:r>
            <w:r>
              <w:rPr>
                <w:spacing w:val="5"/>
              </w:rPr>
              <w:t>从本单位取得收入的 1倍以上3倍以下罚</w:t>
            </w:r>
            <w:r>
              <w:t xml:space="preserve">  </w:t>
            </w:r>
            <w:r>
              <w:rPr>
                <w:spacing w:val="6"/>
              </w:rPr>
              <w:t>款，10年内禁止其从事化妆品生产经营活动；</w:t>
            </w:r>
            <w:r>
              <w:rPr>
                <w:spacing w:val="16"/>
                <w:w w:val="101"/>
              </w:rPr>
              <w:t xml:space="preserve"> </w:t>
            </w:r>
            <w:r>
              <w:rPr>
                <w:spacing w:val="6"/>
              </w:rPr>
              <w:t>构成犯罪的，依法追究</w:t>
            </w:r>
            <w:r>
              <w:rPr>
                <w:spacing w:val="5"/>
              </w:rPr>
              <w:t>刑事责任</w:t>
            </w:r>
            <w:r>
              <w:rPr>
                <w:spacing w:val="-6"/>
              </w:rPr>
              <w:t>：（</w:t>
            </w:r>
            <w:r>
              <w:rPr>
                <w:spacing w:val="-8"/>
              </w:rPr>
              <w:t xml:space="preserve"> </w:t>
            </w:r>
            <w:r>
              <w:rPr>
                <w:spacing w:val="5"/>
              </w:rPr>
              <w:t>二</w:t>
            </w:r>
            <w:r>
              <w:rPr>
                <w:spacing w:val="-16"/>
              </w:rPr>
              <w:t xml:space="preserve"> </w:t>
            </w:r>
            <w:r>
              <w:rPr>
                <w:spacing w:val="5"/>
              </w:rPr>
              <w:t>）生产经营不符合强制性国家标准</w:t>
            </w:r>
            <w:r>
              <w:rPr>
                <w:spacing w:val="14"/>
                <w:w w:val="101"/>
              </w:rPr>
              <w:t xml:space="preserve"> </w:t>
            </w:r>
            <w:r>
              <w:rPr>
                <w:spacing w:val="5"/>
              </w:rPr>
              <w:t>、技术规范或者不符合化妆品注册</w:t>
            </w:r>
            <w:r>
              <w:rPr>
                <w:spacing w:val="14"/>
                <w:w w:val="101"/>
              </w:rPr>
              <w:t xml:space="preserve"> </w:t>
            </w:r>
            <w:r>
              <w:rPr>
                <w:spacing w:val="5"/>
              </w:rPr>
              <w:t>、备案资料载明的技术要求的化妆品。</w:t>
            </w:r>
          </w:p>
        </w:tc>
        <w:tc>
          <w:tcPr>
            <w:tcW w:w="371" w:type="dxa"/>
            <w:vAlign w:val="top"/>
          </w:tcPr>
          <w:p w14:paraId="18EF8BCB">
            <w:pPr>
              <w:rPr>
                <w:rFonts w:ascii="Arial"/>
                <w:sz w:val="21"/>
              </w:rPr>
            </w:pPr>
          </w:p>
        </w:tc>
      </w:tr>
      <w:tr w14:paraId="2743A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616" w:type="dxa"/>
            <w:vAlign w:val="top"/>
          </w:tcPr>
          <w:p w14:paraId="1FABF1CA">
            <w:pPr>
              <w:pStyle w:val="6"/>
              <w:spacing w:before="234" w:line="108" w:lineRule="exact"/>
              <w:ind w:left="227"/>
            </w:pPr>
            <w:r>
              <w:rPr>
                <w:position w:val="1"/>
              </w:rPr>
              <w:t>1071</w:t>
            </w:r>
          </w:p>
        </w:tc>
        <w:tc>
          <w:tcPr>
            <w:tcW w:w="1682" w:type="dxa"/>
            <w:vAlign w:val="top"/>
          </w:tcPr>
          <w:p w14:paraId="22478689">
            <w:pPr>
              <w:pStyle w:val="6"/>
              <w:spacing w:before="178" w:line="263" w:lineRule="auto"/>
              <w:ind w:left="20" w:right="18" w:hanging="3"/>
            </w:pPr>
            <w:r>
              <w:rPr>
                <w:spacing w:val="6"/>
              </w:rPr>
              <w:t>对未按照化妆品生产质量管理规范的要求组</w:t>
            </w:r>
            <w:r>
              <w:t xml:space="preserve"> </w:t>
            </w:r>
            <w:r>
              <w:rPr>
                <w:spacing w:val="4"/>
              </w:rPr>
              <w:t>织生产的处罚</w:t>
            </w:r>
          </w:p>
        </w:tc>
        <w:tc>
          <w:tcPr>
            <w:tcW w:w="536" w:type="dxa"/>
            <w:vAlign w:val="top"/>
          </w:tcPr>
          <w:p w14:paraId="24424A53">
            <w:pPr>
              <w:pStyle w:val="6"/>
              <w:spacing w:before="234" w:line="229" w:lineRule="auto"/>
              <w:ind w:left="95"/>
            </w:pPr>
            <w:r>
              <w:rPr>
                <w:spacing w:val="5"/>
              </w:rPr>
              <w:t>行政处罚</w:t>
            </w:r>
          </w:p>
        </w:tc>
        <w:tc>
          <w:tcPr>
            <w:tcW w:w="879" w:type="dxa"/>
            <w:vAlign w:val="top"/>
          </w:tcPr>
          <w:p w14:paraId="0D791197">
            <w:pPr>
              <w:pStyle w:val="6"/>
              <w:spacing w:before="120" w:line="231" w:lineRule="auto"/>
              <w:ind w:left="185"/>
            </w:pPr>
            <w:r>
              <w:rPr>
                <w:spacing w:val="4"/>
              </w:rPr>
              <w:t>药品监督管理</w:t>
            </w:r>
          </w:p>
          <w:p w14:paraId="7BF71D4E">
            <w:pPr>
              <w:pStyle w:val="6"/>
              <w:spacing w:before="13" w:line="230" w:lineRule="auto"/>
              <w:ind w:left="180"/>
            </w:pPr>
            <w:r>
              <w:rPr>
                <w:spacing w:val="4"/>
              </w:rPr>
              <w:t>部门（省级、</w:t>
            </w:r>
          </w:p>
          <w:p w14:paraId="7D3E29DA">
            <w:pPr>
              <w:pStyle w:val="6"/>
              <w:spacing w:before="14" w:line="230" w:lineRule="auto"/>
              <w:ind w:left="184"/>
            </w:pPr>
            <w:r>
              <w:rPr>
                <w:spacing w:val="4"/>
              </w:rPr>
              <w:t>市级、县级）</w:t>
            </w:r>
          </w:p>
        </w:tc>
        <w:tc>
          <w:tcPr>
            <w:tcW w:w="1259" w:type="dxa"/>
            <w:vAlign w:val="top"/>
          </w:tcPr>
          <w:p w14:paraId="3A51F00C">
            <w:pPr>
              <w:pStyle w:val="6"/>
              <w:spacing w:before="178" w:line="228" w:lineRule="auto"/>
              <w:ind w:left="28"/>
            </w:pPr>
            <w:r>
              <w:rPr>
                <w:spacing w:val="5"/>
              </w:rPr>
              <w:t>省抽检中心／市、县级市场监督</w:t>
            </w:r>
          </w:p>
          <w:p w14:paraId="0209F1B9">
            <w:pPr>
              <w:pStyle w:val="6"/>
              <w:spacing w:before="15" w:line="230" w:lineRule="auto"/>
              <w:ind w:left="328"/>
            </w:pPr>
            <w:r>
              <w:rPr>
                <w:spacing w:val="5"/>
              </w:rPr>
              <w:t>管理局办案机构</w:t>
            </w:r>
          </w:p>
        </w:tc>
        <w:tc>
          <w:tcPr>
            <w:tcW w:w="10978" w:type="dxa"/>
            <w:vAlign w:val="top"/>
          </w:tcPr>
          <w:p w14:paraId="3A0B364A">
            <w:pPr>
              <w:pStyle w:val="6"/>
              <w:spacing w:before="120" w:line="263" w:lineRule="auto"/>
              <w:ind w:left="18" w:right="67" w:firstLine="85"/>
            </w:pPr>
            <w:r>
              <w:rPr>
                <w:spacing w:val="6"/>
              </w:rPr>
              <w:t>《化妆品监督管理条例 》第六十条：有下列情形之一的</w:t>
            </w:r>
            <w:r>
              <w:rPr>
                <w:spacing w:val="15"/>
                <w:w w:val="102"/>
              </w:rPr>
              <w:t xml:space="preserve"> </w:t>
            </w:r>
            <w:r>
              <w:rPr>
                <w:spacing w:val="6"/>
              </w:rPr>
              <w:t>，</w:t>
            </w:r>
            <w:r>
              <w:rPr>
                <w:spacing w:val="24"/>
                <w:w w:val="101"/>
              </w:rPr>
              <w:t xml:space="preserve"> </w:t>
            </w:r>
            <w:r>
              <w:rPr>
                <w:spacing w:val="6"/>
              </w:rPr>
              <w:t>由负责药品监督管理的部门没收违法所得</w:t>
            </w:r>
            <w:r>
              <w:rPr>
                <w:spacing w:val="14"/>
                <w:w w:val="101"/>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、包装材料、工具、设备等物品；违法生产经营的化妆品货值金</w:t>
            </w:r>
            <w:r>
              <w:rPr>
                <w:spacing w:val="5"/>
              </w:rPr>
              <w:t>额不足 1万元的，并处1万元以上5万元以下罚款；货值金额1</w:t>
            </w:r>
            <w:r>
              <w:t xml:space="preserve"> </w:t>
            </w:r>
            <w:r>
              <w:rPr>
                <w:spacing w:val="6"/>
              </w:rPr>
              <w:t>万元以上的，并处货值金额5倍以上20倍以下罚款；情节严重的，责令停产停业、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，对违法单位的法定代表人或者主要负责人</w:t>
            </w:r>
            <w:r>
              <w:rPr>
                <w:spacing w:val="14"/>
                <w:w w:val="101"/>
              </w:rPr>
              <w:t xml:space="preserve"> </w:t>
            </w:r>
            <w:r>
              <w:rPr>
                <w:spacing w:val="6"/>
              </w:rPr>
              <w:t>、直接负责的主管人员和其他直接责任人员处以其上一年度</w:t>
            </w:r>
            <w:r>
              <w:rPr>
                <w:spacing w:val="5"/>
              </w:rPr>
              <w:t>从本单位取得收入的 1倍以上3倍以下罚</w:t>
            </w:r>
            <w:r>
              <w:t xml:space="preserve">  </w:t>
            </w:r>
            <w:r>
              <w:rPr>
                <w:spacing w:val="6"/>
              </w:rPr>
              <w:t>款，10年内禁止其从事化妆品生产经营活动；</w:t>
            </w:r>
            <w:r>
              <w:rPr>
                <w:spacing w:val="16"/>
              </w:rPr>
              <w:t xml:space="preserve"> </w:t>
            </w:r>
            <w:r>
              <w:rPr>
                <w:spacing w:val="6"/>
              </w:rPr>
              <w:t>构成犯罪的，依法追究刑事责任</w:t>
            </w:r>
            <w:r>
              <w:rPr>
                <w:spacing w:val="-6"/>
              </w:rPr>
              <w:t xml:space="preserve">：（ </w:t>
            </w:r>
            <w:r>
              <w:rPr>
                <w:spacing w:val="6"/>
              </w:rPr>
              <w:t>三）未按</w:t>
            </w:r>
            <w:r>
              <w:rPr>
                <w:spacing w:val="5"/>
              </w:rPr>
              <w:t>照化妆品生产质量管理规范的要求组织生产 。</w:t>
            </w:r>
          </w:p>
        </w:tc>
        <w:tc>
          <w:tcPr>
            <w:tcW w:w="371" w:type="dxa"/>
            <w:vAlign w:val="top"/>
          </w:tcPr>
          <w:p w14:paraId="6CFBFE75">
            <w:pPr>
              <w:rPr>
                <w:rFonts w:ascii="Arial"/>
                <w:sz w:val="21"/>
              </w:rPr>
            </w:pPr>
          </w:p>
        </w:tc>
      </w:tr>
    </w:tbl>
    <w:p w14:paraId="796E02BD">
      <w:pPr>
        <w:pStyle w:val="2"/>
        <w:spacing w:line="14" w:lineRule="auto"/>
      </w:pPr>
    </w:p>
    <w:p w14:paraId="3722EDE5">
      <w:pPr>
        <w:spacing w:line="14" w:lineRule="auto"/>
        <w:sectPr>
          <w:pgSz w:w="16840" w:h="11900"/>
          <w:pgMar w:top="220" w:right="282" w:bottom="400" w:left="225" w:header="0" w:footer="0" w:gutter="0"/>
          <w:cols w:space="720" w:num="1"/>
        </w:sectPr>
      </w:pPr>
    </w:p>
    <w:tbl>
      <w:tblPr>
        <w:tblStyle w:val="5"/>
        <w:tblW w:w="16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682"/>
        <w:gridCol w:w="536"/>
        <w:gridCol w:w="879"/>
        <w:gridCol w:w="1259"/>
        <w:gridCol w:w="10978"/>
        <w:gridCol w:w="371"/>
      </w:tblGrid>
      <w:tr w14:paraId="1F75C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616" w:type="dxa"/>
            <w:vAlign w:val="top"/>
          </w:tcPr>
          <w:p w14:paraId="2F6627D1">
            <w:pPr>
              <w:spacing w:before="99"/>
              <w:ind w:left="212"/>
              <w:rPr>
                <w:rFonts w:ascii="黑体" w:hAnsi="黑体" w:eastAsia="黑体" w:cs="黑体"/>
                <w:sz w:val="9"/>
                <w:szCs w:val="9"/>
              </w:rPr>
            </w:pPr>
            <w:r>
              <w:rPr>
                <w:rFonts w:ascii="黑体" w:hAnsi="黑体" w:eastAsia="黑体" w:cs="黑体"/>
                <w:spacing w:val="5"/>
                <w:sz w:val="9"/>
                <w:szCs w:val="9"/>
              </w:rPr>
              <w:t>序号</w:t>
            </w:r>
          </w:p>
        </w:tc>
        <w:tc>
          <w:tcPr>
            <w:tcW w:w="1682" w:type="dxa"/>
            <w:vAlign w:val="top"/>
          </w:tcPr>
          <w:p w14:paraId="030F979A">
            <w:pPr>
              <w:spacing w:before="99" w:line="237" w:lineRule="auto"/>
              <w:ind w:left="548"/>
              <w:rPr>
                <w:rFonts w:ascii="黑体" w:hAnsi="黑体" w:eastAsia="黑体" w:cs="黑体"/>
                <w:sz w:val="9"/>
                <w:szCs w:val="9"/>
              </w:rPr>
            </w:pPr>
            <w:r>
              <w:rPr>
                <w:rFonts w:ascii="黑体" w:hAnsi="黑体" w:eastAsia="黑体" w:cs="黑体"/>
                <w:spacing w:val="6"/>
                <w:sz w:val="9"/>
                <w:szCs w:val="9"/>
              </w:rPr>
              <w:t>执法事项名称</w:t>
            </w:r>
          </w:p>
        </w:tc>
        <w:tc>
          <w:tcPr>
            <w:tcW w:w="536" w:type="dxa"/>
            <w:vAlign w:val="top"/>
          </w:tcPr>
          <w:p w14:paraId="5E5D6A8F">
            <w:pPr>
              <w:spacing w:before="99" w:line="237" w:lineRule="auto"/>
              <w:ind w:left="73"/>
              <w:rPr>
                <w:rFonts w:ascii="黑体" w:hAnsi="黑体" w:eastAsia="黑体" w:cs="黑体"/>
                <w:sz w:val="9"/>
                <w:szCs w:val="9"/>
              </w:rPr>
            </w:pPr>
            <w:r>
              <w:rPr>
                <w:rFonts w:ascii="黑体" w:hAnsi="黑体" w:eastAsia="黑体" w:cs="黑体"/>
                <w:spacing w:val="6"/>
                <w:sz w:val="9"/>
                <w:szCs w:val="9"/>
              </w:rPr>
              <w:t>执法类别</w:t>
            </w:r>
          </w:p>
        </w:tc>
        <w:tc>
          <w:tcPr>
            <w:tcW w:w="879" w:type="dxa"/>
            <w:vAlign w:val="top"/>
          </w:tcPr>
          <w:p w14:paraId="0F86EA2B">
            <w:pPr>
              <w:spacing w:before="35" w:line="237" w:lineRule="auto"/>
              <w:ind w:left="51"/>
              <w:rPr>
                <w:rFonts w:ascii="黑体" w:hAnsi="黑体" w:eastAsia="黑体" w:cs="黑体"/>
                <w:sz w:val="9"/>
                <w:szCs w:val="9"/>
              </w:rPr>
            </w:pPr>
            <w:r>
              <w:rPr>
                <w:rFonts w:ascii="黑体" w:hAnsi="黑体" w:eastAsia="黑体" w:cs="黑体"/>
                <w:spacing w:val="6"/>
                <w:sz w:val="9"/>
                <w:szCs w:val="9"/>
              </w:rPr>
              <w:t>执法主体（实施层</w:t>
            </w:r>
          </w:p>
          <w:p w14:paraId="0D26D53F">
            <w:pPr>
              <w:spacing w:before="10" w:line="238" w:lineRule="auto"/>
              <w:ind w:left="344"/>
              <w:rPr>
                <w:rFonts w:ascii="黑体" w:hAnsi="黑体" w:eastAsia="黑体" w:cs="黑体"/>
                <w:sz w:val="9"/>
                <w:szCs w:val="9"/>
              </w:rPr>
            </w:pPr>
            <w:r>
              <w:rPr>
                <w:rFonts w:ascii="黑体" w:hAnsi="黑体" w:eastAsia="黑体" w:cs="黑体"/>
                <w:spacing w:val="1"/>
                <w:sz w:val="9"/>
                <w:szCs w:val="9"/>
              </w:rPr>
              <w:t>级）</w:t>
            </w:r>
          </w:p>
        </w:tc>
        <w:tc>
          <w:tcPr>
            <w:tcW w:w="1259" w:type="dxa"/>
            <w:vAlign w:val="top"/>
          </w:tcPr>
          <w:p w14:paraId="0DF63A04">
            <w:pPr>
              <w:spacing w:before="99" w:line="238" w:lineRule="auto"/>
              <w:ind w:left="435"/>
              <w:rPr>
                <w:rFonts w:ascii="黑体" w:hAnsi="黑体" w:eastAsia="黑体" w:cs="黑体"/>
                <w:sz w:val="9"/>
                <w:szCs w:val="9"/>
              </w:rPr>
            </w:pPr>
            <w:r>
              <w:rPr>
                <w:rFonts w:ascii="黑体" w:hAnsi="黑体" w:eastAsia="黑体" w:cs="黑体"/>
                <w:spacing w:val="6"/>
                <w:sz w:val="9"/>
                <w:szCs w:val="9"/>
              </w:rPr>
              <w:t>承办机构</w:t>
            </w:r>
          </w:p>
        </w:tc>
        <w:tc>
          <w:tcPr>
            <w:tcW w:w="10978" w:type="dxa"/>
            <w:vAlign w:val="top"/>
          </w:tcPr>
          <w:p w14:paraId="3464AE36">
            <w:pPr>
              <w:spacing w:before="99" w:line="237" w:lineRule="auto"/>
              <w:ind w:left="5299"/>
              <w:rPr>
                <w:rFonts w:ascii="黑体" w:hAnsi="黑体" w:eastAsia="黑体" w:cs="黑体"/>
                <w:sz w:val="9"/>
                <w:szCs w:val="9"/>
              </w:rPr>
            </w:pPr>
            <w:r>
              <w:rPr>
                <w:rFonts w:ascii="黑体" w:hAnsi="黑体" w:eastAsia="黑体" w:cs="黑体"/>
                <w:spacing w:val="6"/>
                <w:sz w:val="9"/>
                <w:szCs w:val="9"/>
              </w:rPr>
              <w:t>执法依据</w:t>
            </w:r>
          </w:p>
        </w:tc>
        <w:tc>
          <w:tcPr>
            <w:tcW w:w="371" w:type="dxa"/>
            <w:vAlign w:val="top"/>
          </w:tcPr>
          <w:p w14:paraId="615BE9E5">
            <w:pPr>
              <w:spacing w:before="99" w:line="239" w:lineRule="auto"/>
              <w:ind w:left="94"/>
              <w:rPr>
                <w:rFonts w:ascii="黑体" w:hAnsi="黑体" w:eastAsia="黑体" w:cs="黑体"/>
                <w:sz w:val="9"/>
                <w:szCs w:val="9"/>
              </w:rPr>
            </w:pPr>
            <w:r>
              <w:rPr>
                <w:rFonts w:ascii="黑体" w:hAnsi="黑体" w:eastAsia="黑体" w:cs="黑体"/>
                <w:spacing w:val="5"/>
                <w:sz w:val="9"/>
                <w:szCs w:val="9"/>
              </w:rPr>
              <w:t>备注</w:t>
            </w:r>
          </w:p>
        </w:tc>
      </w:tr>
      <w:tr w14:paraId="7F63E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16" w:type="dxa"/>
            <w:vAlign w:val="top"/>
          </w:tcPr>
          <w:p w14:paraId="261B6C45">
            <w:pPr>
              <w:pStyle w:val="6"/>
              <w:spacing w:before="208" w:line="108" w:lineRule="exact"/>
              <w:ind w:left="227"/>
            </w:pPr>
            <w:r>
              <w:rPr>
                <w:position w:val="1"/>
              </w:rPr>
              <w:t>1072</w:t>
            </w:r>
          </w:p>
        </w:tc>
        <w:tc>
          <w:tcPr>
            <w:tcW w:w="1682" w:type="dxa"/>
            <w:vAlign w:val="top"/>
          </w:tcPr>
          <w:p w14:paraId="4B09326B">
            <w:pPr>
              <w:pStyle w:val="6"/>
              <w:spacing w:before="208" w:line="231" w:lineRule="auto"/>
              <w:ind w:left="17"/>
            </w:pPr>
            <w:r>
              <w:rPr>
                <w:spacing w:val="5"/>
              </w:rPr>
              <w:t>对更改化妆品使用期限的处罚</w:t>
            </w:r>
          </w:p>
        </w:tc>
        <w:tc>
          <w:tcPr>
            <w:tcW w:w="536" w:type="dxa"/>
            <w:vAlign w:val="top"/>
          </w:tcPr>
          <w:p w14:paraId="63A45A96">
            <w:pPr>
              <w:pStyle w:val="6"/>
              <w:spacing w:before="208" w:line="229" w:lineRule="auto"/>
              <w:ind w:left="95"/>
            </w:pPr>
            <w:r>
              <w:rPr>
                <w:spacing w:val="5"/>
              </w:rPr>
              <w:t>行政处罚</w:t>
            </w:r>
          </w:p>
        </w:tc>
        <w:tc>
          <w:tcPr>
            <w:tcW w:w="879" w:type="dxa"/>
            <w:vAlign w:val="top"/>
          </w:tcPr>
          <w:p w14:paraId="7450C036">
            <w:pPr>
              <w:pStyle w:val="6"/>
              <w:spacing w:before="94" w:line="231" w:lineRule="auto"/>
              <w:ind w:left="185"/>
            </w:pPr>
            <w:r>
              <w:rPr>
                <w:spacing w:val="4"/>
              </w:rPr>
              <w:t>药品监督管理</w:t>
            </w:r>
          </w:p>
          <w:p w14:paraId="7A43D7A0">
            <w:pPr>
              <w:pStyle w:val="6"/>
              <w:spacing w:before="13" w:line="230" w:lineRule="auto"/>
              <w:ind w:left="180"/>
            </w:pPr>
            <w:r>
              <w:rPr>
                <w:spacing w:val="4"/>
              </w:rPr>
              <w:t>部门（省级、</w:t>
            </w:r>
          </w:p>
          <w:p w14:paraId="3C80CDA4">
            <w:pPr>
              <w:pStyle w:val="6"/>
              <w:spacing w:before="14" w:line="231" w:lineRule="auto"/>
              <w:ind w:left="184"/>
            </w:pPr>
            <w:r>
              <w:rPr>
                <w:spacing w:val="4"/>
              </w:rPr>
              <w:t>市级、县级）</w:t>
            </w:r>
          </w:p>
        </w:tc>
        <w:tc>
          <w:tcPr>
            <w:tcW w:w="1259" w:type="dxa"/>
            <w:vAlign w:val="top"/>
          </w:tcPr>
          <w:p w14:paraId="3C531194">
            <w:pPr>
              <w:pStyle w:val="6"/>
              <w:spacing w:before="150" w:line="228" w:lineRule="auto"/>
              <w:ind w:left="28"/>
            </w:pPr>
            <w:r>
              <w:rPr>
                <w:spacing w:val="5"/>
              </w:rPr>
              <w:t>省抽检中心／市、县级市场监督</w:t>
            </w:r>
          </w:p>
          <w:p w14:paraId="6B195FA2">
            <w:pPr>
              <w:pStyle w:val="6"/>
              <w:spacing w:before="14" w:line="231" w:lineRule="auto"/>
              <w:ind w:left="328"/>
            </w:pPr>
            <w:r>
              <w:rPr>
                <w:spacing w:val="5"/>
              </w:rPr>
              <w:t>管理局办案机构</w:t>
            </w:r>
          </w:p>
        </w:tc>
        <w:tc>
          <w:tcPr>
            <w:tcW w:w="10978" w:type="dxa"/>
            <w:vAlign w:val="top"/>
          </w:tcPr>
          <w:p w14:paraId="61B87D93">
            <w:pPr>
              <w:pStyle w:val="6"/>
              <w:spacing w:before="94" w:line="263" w:lineRule="auto"/>
              <w:ind w:left="18" w:right="67" w:firstLine="85"/>
            </w:pPr>
            <w:r>
              <w:rPr>
                <w:spacing w:val="6"/>
              </w:rPr>
              <w:t>《化妆品监督管理条例 》第六十条：有下列情形之一的</w:t>
            </w:r>
            <w:r>
              <w:rPr>
                <w:spacing w:val="15"/>
                <w:w w:val="102"/>
              </w:rPr>
              <w:t xml:space="preserve"> </w:t>
            </w:r>
            <w:r>
              <w:rPr>
                <w:spacing w:val="6"/>
              </w:rPr>
              <w:t>，</w:t>
            </w:r>
            <w:r>
              <w:rPr>
                <w:spacing w:val="24"/>
                <w:w w:val="101"/>
              </w:rPr>
              <w:t xml:space="preserve"> </w:t>
            </w:r>
            <w:r>
              <w:rPr>
                <w:spacing w:val="6"/>
              </w:rPr>
              <w:t>由负责药品监督管理的部门没收违法所得</w:t>
            </w:r>
            <w:r>
              <w:rPr>
                <w:spacing w:val="14"/>
                <w:w w:val="101"/>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、包装材料、工具、设备等物品；违法生产经营的化妆品货值金</w:t>
            </w:r>
            <w:r>
              <w:rPr>
                <w:spacing w:val="5"/>
              </w:rPr>
              <w:t>额不足 1万元的，并处1万元以上5万元以下罚款；货值金额1</w:t>
            </w:r>
            <w:r>
              <w:t xml:space="preserve"> </w:t>
            </w:r>
            <w:r>
              <w:rPr>
                <w:spacing w:val="6"/>
              </w:rPr>
              <w:t>万元以上的，并处货值金额5倍以上20倍以下罚款；情节严重的，责令停产停业、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，对违法单位的法定代表人或者主要负责人</w:t>
            </w:r>
            <w:r>
              <w:rPr>
                <w:spacing w:val="14"/>
                <w:w w:val="101"/>
              </w:rPr>
              <w:t xml:space="preserve"> </w:t>
            </w:r>
            <w:r>
              <w:rPr>
                <w:spacing w:val="6"/>
              </w:rPr>
              <w:t>、直接负责的主管人员和其他直接责任人员处以其上一年度</w:t>
            </w:r>
            <w:r>
              <w:rPr>
                <w:spacing w:val="5"/>
              </w:rPr>
              <w:t>从本单位取得收入的 1倍以上3倍以下罚</w:t>
            </w:r>
            <w:r>
              <w:t xml:space="preserve">  </w:t>
            </w:r>
            <w:r>
              <w:rPr>
                <w:spacing w:val="5"/>
              </w:rPr>
              <w:t>款，10年内禁止其从事化妆品生产经营活动；</w:t>
            </w:r>
            <w:r>
              <w:rPr>
                <w:spacing w:val="16"/>
                <w:w w:val="101"/>
              </w:rPr>
              <w:t xml:space="preserve"> </w:t>
            </w:r>
            <w:r>
              <w:rPr>
                <w:spacing w:val="5"/>
              </w:rPr>
              <w:t>构成犯罪的，依法追究刑事责任</w:t>
            </w:r>
            <w:r>
              <w:rPr>
                <w:spacing w:val="-6"/>
              </w:rPr>
              <w:t>：（</w:t>
            </w:r>
            <w:r>
              <w:rPr>
                <w:spacing w:val="-2"/>
              </w:rPr>
              <w:t xml:space="preserve"> </w:t>
            </w:r>
            <w:r>
              <w:rPr>
                <w:spacing w:val="5"/>
              </w:rPr>
              <w:t>四</w:t>
            </w:r>
            <w:r>
              <w:rPr>
                <w:spacing w:val="-16"/>
              </w:rPr>
              <w:t xml:space="preserve"> </w:t>
            </w:r>
            <w:r>
              <w:rPr>
                <w:spacing w:val="5"/>
              </w:rPr>
              <w:t>）更改化妆品使用</w:t>
            </w:r>
            <w:r>
              <w:rPr>
                <w:spacing w:val="4"/>
              </w:rPr>
              <w:t>期限。</w:t>
            </w:r>
          </w:p>
        </w:tc>
        <w:tc>
          <w:tcPr>
            <w:tcW w:w="371" w:type="dxa"/>
            <w:vAlign w:val="top"/>
          </w:tcPr>
          <w:p w14:paraId="129184C3">
            <w:pPr>
              <w:rPr>
                <w:rFonts w:ascii="Arial"/>
                <w:sz w:val="21"/>
              </w:rPr>
            </w:pPr>
          </w:p>
        </w:tc>
      </w:tr>
      <w:tr w14:paraId="5AB9F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16" w:type="dxa"/>
            <w:vAlign w:val="top"/>
          </w:tcPr>
          <w:p w14:paraId="0192F9FA">
            <w:pPr>
              <w:pStyle w:val="6"/>
              <w:spacing w:before="237" w:line="108" w:lineRule="exact"/>
              <w:ind w:left="227"/>
            </w:pPr>
            <w:r>
              <w:rPr>
                <w:position w:val="1"/>
              </w:rPr>
              <w:t>1073</w:t>
            </w:r>
          </w:p>
        </w:tc>
        <w:tc>
          <w:tcPr>
            <w:tcW w:w="1682" w:type="dxa"/>
            <w:vAlign w:val="top"/>
          </w:tcPr>
          <w:p w14:paraId="27F099F5">
            <w:pPr>
              <w:pStyle w:val="6"/>
              <w:spacing w:before="180" w:line="264" w:lineRule="auto"/>
              <w:ind w:left="20" w:right="18" w:hanging="3"/>
            </w:pPr>
            <w:r>
              <w:rPr>
                <w:spacing w:val="6"/>
              </w:rPr>
              <w:t>对化妆品经营者擅自配制化妆品，或者经营</w:t>
            </w:r>
            <w:r>
              <w:t xml:space="preserve"> </w:t>
            </w:r>
            <w:r>
              <w:rPr>
                <w:spacing w:val="5"/>
              </w:rPr>
              <w:t>变质、超过使用期限的化妆品的处罚</w:t>
            </w:r>
          </w:p>
        </w:tc>
        <w:tc>
          <w:tcPr>
            <w:tcW w:w="536" w:type="dxa"/>
            <w:vAlign w:val="top"/>
          </w:tcPr>
          <w:p w14:paraId="1D6E1053">
            <w:pPr>
              <w:pStyle w:val="6"/>
              <w:spacing w:before="237" w:line="229" w:lineRule="auto"/>
              <w:ind w:left="95"/>
            </w:pPr>
            <w:r>
              <w:rPr>
                <w:spacing w:val="5"/>
              </w:rPr>
              <w:t>行政处罚</w:t>
            </w:r>
          </w:p>
        </w:tc>
        <w:tc>
          <w:tcPr>
            <w:tcW w:w="879" w:type="dxa"/>
            <w:vAlign w:val="top"/>
          </w:tcPr>
          <w:p w14:paraId="36D42FA0">
            <w:pPr>
              <w:pStyle w:val="6"/>
              <w:spacing w:before="123" w:line="231" w:lineRule="auto"/>
              <w:ind w:left="185"/>
            </w:pPr>
            <w:r>
              <w:rPr>
                <w:spacing w:val="4"/>
              </w:rPr>
              <w:t>药品监督管理</w:t>
            </w:r>
          </w:p>
          <w:p w14:paraId="1E883E7C">
            <w:pPr>
              <w:pStyle w:val="6"/>
              <w:spacing w:before="13" w:line="230" w:lineRule="auto"/>
              <w:ind w:left="180"/>
            </w:pPr>
            <w:r>
              <w:rPr>
                <w:spacing w:val="4"/>
              </w:rPr>
              <w:t>部门（省级、</w:t>
            </w:r>
          </w:p>
          <w:p w14:paraId="74E47A34">
            <w:pPr>
              <w:pStyle w:val="6"/>
              <w:spacing w:before="14" w:line="231" w:lineRule="auto"/>
              <w:ind w:left="184"/>
            </w:pPr>
            <w:r>
              <w:rPr>
                <w:spacing w:val="4"/>
              </w:rPr>
              <w:t>市级、县级）</w:t>
            </w:r>
          </w:p>
        </w:tc>
        <w:tc>
          <w:tcPr>
            <w:tcW w:w="1259" w:type="dxa"/>
            <w:vAlign w:val="top"/>
          </w:tcPr>
          <w:p w14:paraId="3FD97730">
            <w:pPr>
              <w:pStyle w:val="6"/>
              <w:spacing w:before="180" w:line="228" w:lineRule="auto"/>
              <w:ind w:left="28"/>
            </w:pPr>
            <w:r>
              <w:rPr>
                <w:spacing w:val="5"/>
              </w:rPr>
              <w:t>省抽检中心／市、县级市场监督</w:t>
            </w:r>
          </w:p>
          <w:p w14:paraId="353E60E3">
            <w:pPr>
              <w:pStyle w:val="6"/>
              <w:spacing w:before="15" w:line="231" w:lineRule="auto"/>
              <w:ind w:left="328"/>
            </w:pPr>
            <w:r>
              <w:rPr>
                <w:spacing w:val="5"/>
              </w:rPr>
              <w:t>管理局办案机构</w:t>
            </w:r>
          </w:p>
        </w:tc>
        <w:tc>
          <w:tcPr>
            <w:tcW w:w="10978" w:type="dxa"/>
            <w:vAlign w:val="top"/>
          </w:tcPr>
          <w:p w14:paraId="1E688031">
            <w:pPr>
              <w:pStyle w:val="6"/>
              <w:spacing w:before="123" w:line="263" w:lineRule="auto"/>
              <w:ind w:left="18" w:right="67" w:firstLine="85"/>
            </w:pPr>
            <w:r>
              <w:rPr>
                <w:spacing w:val="6"/>
              </w:rPr>
              <w:t>《化妆品监督管理条例 》第六十条：有下列情形之一的</w:t>
            </w:r>
            <w:r>
              <w:rPr>
                <w:spacing w:val="15"/>
                <w:w w:val="102"/>
              </w:rPr>
              <w:t xml:space="preserve"> </w:t>
            </w:r>
            <w:r>
              <w:rPr>
                <w:spacing w:val="6"/>
              </w:rPr>
              <w:t>，</w:t>
            </w:r>
            <w:r>
              <w:rPr>
                <w:spacing w:val="24"/>
                <w:w w:val="101"/>
              </w:rPr>
              <w:t xml:space="preserve"> </w:t>
            </w:r>
            <w:r>
              <w:rPr>
                <w:spacing w:val="6"/>
              </w:rPr>
              <w:t>由负责药品监督管理的部门没收违法所得</w:t>
            </w:r>
            <w:r>
              <w:rPr>
                <w:spacing w:val="14"/>
                <w:w w:val="101"/>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、包装材料、工具、设备等物品；违法生产经营的化妆品货值金</w:t>
            </w:r>
            <w:r>
              <w:rPr>
                <w:spacing w:val="5"/>
              </w:rPr>
              <w:t>额不足 1万元的，并处1万元以上5万元以下罚款；货值金额1</w:t>
            </w:r>
            <w:r>
              <w:t xml:space="preserve"> </w:t>
            </w:r>
            <w:r>
              <w:rPr>
                <w:spacing w:val="6"/>
              </w:rPr>
              <w:t>万元以上的，并处货值金额5倍以上20倍以下罚款；情节严重的，责令停产停业、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，对违法单位的法定代表人或者主要负责人</w:t>
            </w:r>
            <w:r>
              <w:rPr>
                <w:spacing w:val="14"/>
                <w:w w:val="101"/>
              </w:rPr>
              <w:t xml:space="preserve"> </w:t>
            </w:r>
            <w:r>
              <w:rPr>
                <w:spacing w:val="6"/>
              </w:rPr>
              <w:t>、直接负责的主管人员和其他直接责任人员处以其上一年度</w:t>
            </w:r>
            <w:r>
              <w:rPr>
                <w:spacing w:val="5"/>
              </w:rPr>
              <w:t>从本单位取得收入的 1倍以上3倍以下罚</w:t>
            </w:r>
            <w:r>
              <w:t xml:space="preserve">  </w:t>
            </w:r>
            <w:r>
              <w:rPr>
                <w:spacing w:val="6"/>
              </w:rPr>
              <w:t>款，10年内禁止其从事化妆品生产经营活动；</w:t>
            </w:r>
            <w:r>
              <w:rPr>
                <w:spacing w:val="16"/>
              </w:rPr>
              <w:t xml:space="preserve"> </w:t>
            </w:r>
            <w:r>
              <w:rPr>
                <w:spacing w:val="6"/>
              </w:rPr>
              <w:t>构成</w:t>
            </w:r>
            <w:r>
              <w:rPr>
                <w:spacing w:val="5"/>
              </w:rPr>
              <w:t>犯罪的，依法追究刑事责任</w:t>
            </w:r>
            <w:r>
              <w:rPr>
                <w:spacing w:val="-6"/>
              </w:rPr>
              <w:t>：（</w:t>
            </w:r>
            <w:r>
              <w:rPr>
                <w:spacing w:val="-10"/>
              </w:rPr>
              <w:t xml:space="preserve"> </w:t>
            </w:r>
            <w:r>
              <w:rPr>
                <w:spacing w:val="5"/>
              </w:rPr>
              <w:t>五</w:t>
            </w:r>
            <w:r>
              <w:rPr>
                <w:spacing w:val="-16"/>
              </w:rPr>
              <w:t xml:space="preserve"> </w:t>
            </w:r>
            <w:r>
              <w:rPr>
                <w:spacing w:val="5"/>
              </w:rPr>
              <w:t>）化妆品经营者擅自配制化妆品</w:t>
            </w:r>
            <w:r>
              <w:rPr>
                <w:spacing w:val="16"/>
                <w:w w:val="101"/>
              </w:rPr>
              <w:t xml:space="preserve"> </w:t>
            </w:r>
            <w:r>
              <w:rPr>
                <w:spacing w:val="5"/>
              </w:rPr>
              <w:t>，或者经营变质、超过使用期限的化妆品。</w:t>
            </w:r>
          </w:p>
        </w:tc>
        <w:tc>
          <w:tcPr>
            <w:tcW w:w="371" w:type="dxa"/>
            <w:vAlign w:val="top"/>
          </w:tcPr>
          <w:p w14:paraId="63CBDC9D">
            <w:pPr>
              <w:rPr>
                <w:rFonts w:ascii="Arial"/>
                <w:sz w:val="21"/>
              </w:rPr>
            </w:pPr>
          </w:p>
        </w:tc>
      </w:tr>
      <w:tr w14:paraId="4DBF7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68CCFCEF">
            <w:pPr>
              <w:pStyle w:val="6"/>
              <w:spacing w:before="202" w:line="108" w:lineRule="exact"/>
              <w:ind w:left="227"/>
            </w:pPr>
            <w:r>
              <w:rPr>
                <w:position w:val="1"/>
              </w:rPr>
              <w:t>1074</w:t>
            </w:r>
          </w:p>
        </w:tc>
        <w:tc>
          <w:tcPr>
            <w:tcW w:w="1682" w:type="dxa"/>
            <w:vAlign w:val="top"/>
          </w:tcPr>
          <w:p w14:paraId="0D2FDDE2">
            <w:pPr>
              <w:pStyle w:val="6"/>
              <w:spacing w:before="31" w:line="258" w:lineRule="auto"/>
              <w:ind w:left="13" w:right="18" w:firstLine="4"/>
            </w:pPr>
            <w:r>
              <w:rPr>
                <w:spacing w:val="6"/>
              </w:rPr>
              <w:t>对在负责药品监督管理的部门责令其实施召</w:t>
            </w:r>
            <w:r>
              <w:t xml:space="preserve"> </w:t>
            </w:r>
            <w:r>
              <w:rPr>
                <w:spacing w:val="6"/>
              </w:rPr>
              <w:t>回后拒不召回，或者在负责药品监督管理的</w:t>
            </w:r>
            <w:r>
              <w:rPr>
                <w:spacing w:val="5"/>
              </w:rPr>
              <w:t xml:space="preserve"> 部门责令停止或者暂停生产</w:t>
            </w:r>
            <w:r>
              <w:rPr>
                <w:spacing w:val="25"/>
                <w:w w:val="102"/>
              </w:rPr>
              <w:t xml:space="preserve"> </w:t>
            </w:r>
            <w:r>
              <w:rPr>
                <w:spacing w:val="5"/>
              </w:rPr>
              <w:t>、经营后拒不</w:t>
            </w:r>
            <w:r>
              <w:t xml:space="preserve">  </w:t>
            </w:r>
            <w:r>
              <w:rPr>
                <w:spacing w:val="6"/>
              </w:rPr>
              <w:t>停止或者暂停生产、经营的处罚</w:t>
            </w:r>
          </w:p>
        </w:tc>
        <w:tc>
          <w:tcPr>
            <w:tcW w:w="536" w:type="dxa"/>
            <w:vAlign w:val="top"/>
          </w:tcPr>
          <w:p w14:paraId="4F757DD6">
            <w:pPr>
              <w:pStyle w:val="6"/>
              <w:spacing w:before="202" w:line="229" w:lineRule="auto"/>
              <w:ind w:left="95"/>
            </w:pPr>
            <w:r>
              <w:rPr>
                <w:spacing w:val="5"/>
              </w:rPr>
              <w:t>行政处罚</w:t>
            </w:r>
          </w:p>
        </w:tc>
        <w:tc>
          <w:tcPr>
            <w:tcW w:w="879" w:type="dxa"/>
            <w:vAlign w:val="top"/>
          </w:tcPr>
          <w:p w14:paraId="27EFF4B4">
            <w:pPr>
              <w:pStyle w:val="6"/>
              <w:spacing w:before="89" w:line="231" w:lineRule="auto"/>
              <w:ind w:left="185"/>
            </w:pPr>
            <w:r>
              <w:rPr>
                <w:spacing w:val="4"/>
              </w:rPr>
              <w:t>药品监督管理</w:t>
            </w:r>
          </w:p>
          <w:p w14:paraId="0A81C8B8">
            <w:pPr>
              <w:pStyle w:val="6"/>
              <w:spacing w:before="12" w:line="230" w:lineRule="auto"/>
              <w:ind w:left="180"/>
            </w:pPr>
            <w:r>
              <w:rPr>
                <w:spacing w:val="4"/>
              </w:rPr>
              <w:t>部门（省级、</w:t>
            </w:r>
          </w:p>
          <w:p w14:paraId="617DD3C8">
            <w:pPr>
              <w:pStyle w:val="6"/>
              <w:spacing w:before="14" w:line="231" w:lineRule="auto"/>
              <w:ind w:left="184"/>
            </w:pPr>
            <w:r>
              <w:rPr>
                <w:spacing w:val="4"/>
              </w:rPr>
              <w:t>市级、县级）</w:t>
            </w:r>
          </w:p>
        </w:tc>
        <w:tc>
          <w:tcPr>
            <w:tcW w:w="1259" w:type="dxa"/>
            <w:vAlign w:val="top"/>
          </w:tcPr>
          <w:p w14:paraId="1B0B3C18">
            <w:pPr>
              <w:pStyle w:val="6"/>
              <w:spacing w:before="146" w:line="228" w:lineRule="auto"/>
              <w:ind w:left="28"/>
            </w:pPr>
            <w:r>
              <w:rPr>
                <w:spacing w:val="5"/>
              </w:rPr>
              <w:t>省抽检中心／市、县级市场监督</w:t>
            </w:r>
          </w:p>
          <w:p w14:paraId="1AA09396">
            <w:pPr>
              <w:pStyle w:val="6"/>
              <w:spacing w:before="14" w:line="231" w:lineRule="auto"/>
              <w:ind w:left="328"/>
            </w:pPr>
            <w:r>
              <w:rPr>
                <w:spacing w:val="5"/>
              </w:rPr>
              <w:t>管理局办案机构</w:t>
            </w:r>
          </w:p>
        </w:tc>
        <w:tc>
          <w:tcPr>
            <w:tcW w:w="10978" w:type="dxa"/>
            <w:vAlign w:val="top"/>
          </w:tcPr>
          <w:p w14:paraId="22DC0DB8">
            <w:pPr>
              <w:pStyle w:val="6"/>
              <w:spacing w:before="89" w:line="261" w:lineRule="auto"/>
              <w:ind w:left="18" w:right="67" w:firstLine="85"/>
            </w:pPr>
            <w:r>
              <w:rPr>
                <w:spacing w:val="6"/>
              </w:rPr>
              <w:t>《化妆品监督管理条例 》第六十条：有下列情形之一的</w:t>
            </w:r>
            <w:r>
              <w:rPr>
                <w:spacing w:val="15"/>
                <w:w w:val="102"/>
              </w:rPr>
              <w:t xml:space="preserve"> </w:t>
            </w:r>
            <w:r>
              <w:rPr>
                <w:spacing w:val="6"/>
              </w:rPr>
              <w:t>，</w:t>
            </w:r>
            <w:r>
              <w:rPr>
                <w:spacing w:val="24"/>
                <w:w w:val="101"/>
              </w:rPr>
              <w:t xml:space="preserve"> </w:t>
            </w:r>
            <w:r>
              <w:rPr>
                <w:spacing w:val="6"/>
              </w:rPr>
              <w:t>由负责药品监督管理的部门没收违法所得</w:t>
            </w:r>
            <w:r>
              <w:rPr>
                <w:spacing w:val="14"/>
                <w:w w:val="101"/>
              </w:rPr>
              <w:t xml:space="preserve"> </w:t>
            </w:r>
            <w:r>
              <w:rPr>
                <w:spacing w:val="6"/>
              </w:rPr>
              <w:t>、违法生产经营的化妆品和专门用于违法生产经营的原料</w:t>
            </w:r>
            <w:r>
              <w:rPr>
                <w:spacing w:val="14"/>
              </w:rPr>
              <w:t xml:space="preserve"> </w:t>
            </w:r>
            <w:r>
              <w:rPr>
                <w:spacing w:val="6"/>
              </w:rPr>
              <w:t>、包装材料、工具、设备等物品；违法生产经营的化妆品货值金</w:t>
            </w:r>
            <w:r>
              <w:rPr>
                <w:spacing w:val="5"/>
              </w:rPr>
              <w:t>额不足 1万元的，并处1万元以上5万元以下罚款；货值金额1</w:t>
            </w:r>
            <w:r>
              <w:t xml:space="preserve"> </w:t>
            </w:r>
            <w:r>
              <w:rPr>
                <w:spacing w:val="6"/>
              </w:rPr>
              <w:t>万元以上的，并处货值金额5倍以上20倍以下罚款；情节严重的，责令停产停业、</w:t>
            </w:r>
            <w:r>
              <w:rPr>
                <w:spacing w:val="24"/>
                <w:w w:val="102"/>
              </w:rPr>
              <w:t xml:space="preserve"> </w:t>
            </w:r>
            <w:r>
              <w:rPr>
                <w:spacing w:val="6"/>
              </w:rPr>
              <w:t>由备案部门取消备案或者由原发证部门吊销化妆品许可证件</w:t>
            </w:r>
            <w:r>
              <w:rPr>
                <w:spacing w:val="15"/>
                <w:w w:val="101"/>
              </w:rPr>
              <w:t xml:space="preserve"> </w:t>
            </w:r>
            <w:r>
              <w:rPr>
                <w:spacing w:val="6"/>
              </w:rPr>
              <w:t>，对违法单位的法定代表人或者主要负责人</w:t>
            </w:r>
            <w:r>
              <w:rPr>
                <w:spacing w:val="14"/>
                <w:w w:val="101"/>
              </w:rPr>
              <w:t xml:space="preserve"> </w:t>
            </w:r>
            <w:r>
              <w:rPr>
                <w:spacing w:val="6"/>
              </w:rPr>
              <w:t>、直接负责的主管人员和其他直接责任人员处以其上一年度</w:t>
            </w:r>
            <w:r>
              <w:rPr>
                <w:spacing w:val="5"/>
              </w:rPr>
              <w:t>从本单位取得收入的 1倍以上3倍以下罚</w:t>
            </w:r>
            <w:r>
              <w:t xml:space="preserve">  </w:t>
            </w:r>
            <w:r>
              <w:rPr>
                <w:spacing w:val="6"/>
              </w:rPr>
              <w:t>款，10年内禁止其从事化妆品生产经营活动；</w:t>
            </w:r>
            <w:r>
              <w:rPr>
                <w:spacing w:val="16"/>
                <w:w w:val="101"/>
              </w:rPr>
              <w:t xml:space="preserve"> </w:t>
            </w:r>
            <w:r>
              <w:rPr>
                <w:spacing w:val="6"/>
              </w:rPr>
              <w:t>构成犯罪的，依法追究刑事责任</w:t>
            </w:r>
            <w:r>
              <w:rPr>
                <w:spacing w:val="-6"/>
              </w:rPr>
              <w:t>：（</w:t>
            </w:r>
            <w:r>
              <w:rPr>
                <w:spacing w:val="-9"/>
              </w:rPr>
              <w:t xml:space="preserve"> </w:t>
            </w:r>
            <w:r>
              <w:rPr>
                <w:spacing w:val="6"/>
              </w:rPr>
              <w:t>六）在负责药品监督管理的部门责令其实施召回后拒不召回</w:t>
            </w:r>
            <w:r>
              <w:rPr>
                <w:spacing w:val="16"/>
              </w:rPr>
              <w:t xml:space="preserve"> </w:t>
            </w:r>
            <w:r>
              <w:rPr>
                <w:spacing w:val="6"/>
              </w:rPr>
              <w:t>，或者在负责药品监督管理的部门责令停止或者暂停</w:t>
            </w:r>
            <w:r>
              <w:rPr>
                <w:spacing w:val="5"/>
              </w:rPr>
              <w:t>生产、经营后拒不停止或者暂停生产</w:t>
            </w:r>
            <w:r>
              <w:rPr>
                <w:spacing w:val="14"/>
              </w:rPr>
              <w:t xml:space="preserve"> </w:t>
            </w:r>
            <w:r>
              <w:rPr>
                <w:spacing w:val="5"/>
              </w:rPr>
              <w:t>、经营。</w:t>
            </w:r>
          </w:p>
        </w:tc>
        <w:tc>
          <w:tcPr>
            <w:tcW w:w="371" w:type="dxa"/>
            <w:vAlign w:val="top"/>
          </w:tcPr>
          <w:p w14:paraId="3DBBB337">
            <w:pPr>
              <w:rPr>
                <w:rFonts w:ascii="Arial"/>
                <w:sz w:val="21"/>
              </w:rPr>
            </w:pPr>
          </w:p>
        </w:tc>
      </w:tr>
      <w:tr w14:paraId="1D841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16" w:type="dxa"/>
            <w:vAlign w:val="top"/>
          </w:tcPr>
          <w:p w14:paraId="09631545">
            <w:pPr>
              <w:pStyle w:val="6"/>
              <w:spacing w:before="243" w:line="108" w:lineRule="exact"/>
              <w:ind w:left="227"/>
            </w:pPr>
            <w:r>
              <w:rPr>
                <w:position w:val="1"/>
              </w:rPr>
              <w:t>1075</w:t>
            </w:r>
          </w:p>
        </w:tc>
        <w:tc>
          <w:tcPr>
            <w:tcW w:w="1682" w:type="dxa"/>
            <w:vAlign w:val="top"/>
          </w:tcPr>
          <w:p w14:paraId="024E9BD9">
            <w:pPr>
              <w:pStyle w:val="6"/>
              <w:spacing w:before="187" w:line="263" w:lineRule="auto"/>
              <w:ind w:left="16" w:right="18" w:firstLine="1"/>
            </w:pPr>
            <w:r>
              <w:rPr>
                <w:spacing w:val="6"/>
              </w:rPr>
              <w:t>对上市销售、经营或者进口未备案的普通化</w:t>
            </w:r>
            <w:r>
              <w:t xml:space="preserve"> </w:t>
            </w:r>
            <w:r>
              <w:rPr>
                <w:spacing w:val="5"/>
              </w:rPr>
              <w:t>妆品的处罚</w:t>
            </w:r>
          </w:p>
        </w:tc>
        <w:tc>
          <w:tcPr>
            <w:tcW w:w="536" w:type="dxa"/>
            <w:vAlign w:val="top"/>
          </w:tcPr>
          <w:p w14:paraId="01539E2B">
            <w:pPr>
              <w:pStyle w:val="6"/>
              <w:spacing w:before="243" w:line="229" w:lineRule="auto"/>
              <w:ind w:left="95"/>
            </w:pPr>
            <w:r>
              <w:rPr>
                <w:spacing w:val="5"/>
              </w:rPr>
              <w:t>行政处罚</w:t>
            </w:r>
          </w:p>
        </w:tc>
        <w:tc>
          <w:tcPr>
            <w:tcW w:w="879" w:type="dxa"/>
            <w:vAlign w:val="top"/>
          </w:tcPr>
          <w:p w14:paraId="1EDA76EB">
            <w:pPr>
              <w:pStyle w:val="6"/>
              <w:spacing w:before="130" w:line="231" w:lineRule="auto"/>
              <w:ind w:left="185"/>
            </w:pPr>
            <w:r>
              <w:rPr>
                <w:spacing w:val="4"/>
              </w:rPr>
              <w:t>药品监督管理</w:t>
            </w:r>
          </w:p>
          <w:p w14:paraId="0907E7E8">
            <w:pPr>
              <w:pStyle w:val="6"/>
              <w:spacing w:before="12" w:line="230" w:lineRule="auto"/>
              <w:ind w:left="180"/>
            </w:pPr>
            <w:r>
              <w:rPr>
                <w:spacing w:val="4"/>
              </w:rPr>
              <w:t>部门（省级、</w:t>
            </w:r>
          </w:p>
          <w:p w14:paraId="3ECAC974">
            <w:pPr>
              <w:pStyle w:val="6"/>
              <w:spacing w:before="14" w:line="231" w:lineRule="auto"/>
              <w:ind w:left="184"/>
            </w:pPr>
            <w:r>
              <w:rPr>
                <w:spacing w:val="4"/>
              </w:rPr>
              <w:t>市级、县级）</w:t>
            </w:r>
          </w:p>
        </w:tc>
        <w:tc>
          <w:tcPr>
            <w:tcW w:w="1259" w:type="dxa"/>
            <w:vAlign w:val="top"/>
          </w:tcPr>
          <w:p w14:paraId="659CBF63">
            <w:pPr>
              <w:pStyle w:val="6"/>
              <w:spacing w:before="187" w:line="228" w:lineRule="auto"/>
              <w:ind w:left="28"/>
            </w:pPr>
            <w:r>
              <w:rPr>
                <w:spacing w:val="5"/>
              </w:rPr>
              <w:t>省抽检中心／市、县级市场监督</w:t>
            </w:r>
          </w:p>
          <w:p w14:paraId="344F471E">
            <w:pPr>
              <w:pStyle w:val="6"/>
              <w:spacing w:before="14" w:line="231" w:lineRule="auto"/>
              <w:ind w:left="328"/>
            </w:pPr>
            <w:r>
              <w:rPr>
                <w:spacing w:val="5"/>
              </w:rPr>
              <w:t>管理局办案机构</w:t>
            </w:r>
          </w:p>
        </w:tc>
        <w:tc>
          <w:tcPr>
            <w:tcW w:w="10978" w:type="dxa"/>
            <w:vAlign w:val="top"/>
          </w:tcPr>
          <w:p w14:paraId="7A0B0220">
            <w:pPr>
              <w:pStyle w:val="6"/>
              <w:spacing w:before="130" w:line="228" w:lineRule="auto"/>
              <w:ind w:left="104"/>
            </w:pPr>
            <w:r>
              <w:rPr>
                <w:spacing w:val="6"/>
              </w:rPr>
              <w:t>《化妆品监督管理条例 》第六十一条：有下列情形之一的</w:t>
            </w:r>
            <w:r>
              <w:rPr>
                <w:spacing w:val="16"/>
              </w:rPr>
              <w:t xml:space="preserve"> </w:t>
            </w:r>
            <w:r>
              <w:rPr>
                <w:spacing w:val="6"/>
              </w:rPr>
              <w:t>，</w:t>
            </w:r>
            <w:r>
              <w:rPr>
                <w:spacing w:val="24"/>
                <w:w w:val="102"/>
              </w:rPr>
              <w:t xml:space="preserve"> </w:t>
            </w:r>
            <w:r>
              <w:rPr>
                <w:spacing w:val="6"/>
              </w:rPr>
              <w:t>由负责药品监督管理的部门没收违法所得</w:t>
            </w:r>
            <w:r>
              <w:rPr>
                <w:spacing w:val="14"/>
              </w:rPr>
              <w:t xml:space="preserve"> </w:t>
            </w:r>
            <w:r>
              <w:rPr>
                <w:spacing w:val="6"/>
              </w:rPr>
              <w:t>、违法生产经营的化妆品，并可以没收专门用于违法生产经营的原料</w:t>
            </w:r>
            <w:r>
              <w:rPr>
                <w:spacing w:val="14"/>
              </w:rPr>
              <w:t xml:space="preserve"> </w:t>
            </w:r>
            <w:r>
              <w:rPr>
                <w:spacing w:val="6"/>
              </w:rPr>
              <w:t>、包装材料、工具、设备等物品；违法生产经营的化妆品</w:t>
            </w:r>
            <w:r>
              <w:rPr>
                <w:spacing w:val="5"/>
              </w:rPr>
              <w:t>货值金额不足1万元的，并处1万元以上3万元以下罚</w:t>
            </w:r>
          </w:p>
          <w:p w14:paraId="18AC4DBB">
            <w:pPr>
              <w:pStyle w:val="6"/>
              <w:spacing w:before="13" w:line="262" w:lineRule="auto"/>
              <w:ind w:left="19" w:right="67" w:hanging="1"/>
              <w:jc w:val="both"/>
            </w:pPr>
            <w:r>
              <w:rPr>
                <w:spacing w:val="6"/>
              </w:rPr>
              <w:t>款；货值金额1万元以上的，并处货值金额3倍以上10倍以下罚款；情节严重的，责令停产停业、</w:t>
            </w:r>
            <w:r>
              <w:rPr>
                <w:spacing w:val="25"/>
              </w:rPr>
              <w:t xml:space="preserve"> </w:t>
            </w:r>
            <w:r>
              <w:rPr>
                <w:spacing w:val="6"/>
              </w:rPr>
              <w:t>由备案部门取消备案或者由原发证部门吊销化妆品许可证件</w:t>
            </w:r>
            <w:r>
              <w:rPr>
                <w:spacing w:val="15"/>
                <w:w w:val="102"/>
              </w:rPr>
              <w:t xml:space="preserve"> </w:t>
            </w:r>
            <w:r>
              <w:rPr>
                <w:spacing w:val="6"/>
              </w:rPr>
              <w:t>，对违法单位的法定代表人或者主要负责人、直接负责的主管人员和其他直接责任人员处以其上一年度从本单位取</w:t>
            </w:r>
            <w:r>
              <w:rPr>
                <w:spacing w:val="5"/>
              </w:rPr>
              <w:t>得收入的 1倍以</w:t>
            </w:r>
            <w:r>
              <w:t xml:space="preserve"> </w:t>
            </w:r>
            <w:r>
              <w:rPr>
                <w:spacing w:val="6"/>
              </w:rPr>
              <w:t>上2倍以下罚款，5年内禁止其从事化妆品生产经营活动</w:t>
            </w:r>
            <w:r>
              <w:rPr>
                <w:spacing w:val="-6"/>
              </w:rPr>
              <w:t xml:space="preserve">：（ </w:t>
            </w:r>
            <w:r>
              <w:rPr>
                <w:spacing w:val="6"/>
              </w:rPr>
              <w:t>一</w:t>
            </w:r>
            <w:r>
              <w:rPr>
                <w:spacing w:val="-16"/>
              </w:rPr>
              <w:t xml:space="preserve"> </w:t>
            </w:r>
            <w:r>
              <w:rPr>
                <w:spacing w:val="6"/>
              </w:rPr>
              <w:t>）上市销售、经营或者进口未备案的普通化妆品。生产经营的化妆品的标签存在瑕疵但不</w:t>
            </w:r>
            <w:r>
              <w:rPr>
                <w:spacing w:val="5"/>
              </w:rPr>
              <w:t>影响质量安全且不会对消费者造成误导的</w:t>
            </w:r>
            <w:r>
              <w:rPr>
                <w:spacing w:val="16"/>
              </w:rPr>
              <w:t xml:space="preserve"> </w:t>
            </w:r>
            <w:r>
              <w:rPr>
                <w:spacing w:val="5"/>
              </w:rPr>
              <w:t>，</w:t>
            </w:r>
            <w:r>
              <w:rPr>
                <w:spacing w:val="24"/>
                <w:w w:val="102"/>
              </w:rPr>
              <w:t xml:space="preserve"> </w:t>
            </w:r>
            <w:r>
              <w:rPr>
                <w:spacing w:val="5"/>
              </w:rPr>
              <w:t>由负责药品监督管理的部门责令改正；拒不改正的，处2000元以下罚款。</w:t>
            </w:r>
          </w:p>
        </w:tc>
        <w:tc>
          <w:tcPr>
            <w:tcW w:w="371" w:type="dxa"/>
            <w:vAlign w:val="top"/>
          </w:tcPr>
          <w:p w14:paraId="5B6B3DE0">
            <w:pPr>
              <w:rPr>
                <w:rFonts w:ascii="Arial"/>
                <w:sz w:val="21"/>
              </w:rPr>
            </w:pPr>
          </w:p>
        </w:tc>
      </w:tr>
      <w:tr w14:paraId="7D055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16" w:type="dxa"/>
            <w:vAlign w:val="top"/>
          </w:tcPr>
          <w:p w14:paraId="2ABB6CDB">
            <w:pPr>
              <w:pStyle w:val="6"/>
              <w:spacing w:before="239" w:line="108" w:lineRule="exact"/>
              <w:ind w:left="227"/>
            </w:pPr>
            <w:r>
              <w:rPr>
                <w:position w:val="1"/>
              </w:rPr>
              <w:t>1076</w:t>
            </w:r>
          </w:p>
        </w:tc>
        <w:tc>
          <w:tcPr>
            <w:tcW w:w="1682" w:type="dxa"/>
            <w:vAlign w:val="top"/>
          </w:tcPr>
          <w:p w14:paraId="404ED775">
            <w:pPr>
              <w:pStyle w:val="6"/>
              <w:spacing w:before="182" w:line="264" w:lineRule="auto"/>
              <w:ind w:left="17" w:right="18"/>
            </w:pPr>
            <w:r>
              <w:rPr>
                <w:spacing w:val="6"/>
              </w:rPr>
              <w:t>对未依照本条例规定设质量安全质量安全负</w:t>
            </w:r>
            <w:r>
              <w:t xml:space="preserve"> </w:t>
            </w:r>
            <w:r>
              <w:rPr>
                <w:spacing w:val="5"/>
              </w:rPr>
              <w:t>责人的处罚</w:t>
            </w:r>
          </w:p>
        </w:tc>
        <w:tc>
          <w:tcPr>
            <w:tcW w:w="536" w:type="dxa"/>
            <w:vAlign w:val="top"/>
          </w:tcPr>
          <w:p w14:paraId="220184E5">
            <w:pPr>
              <w:pStyle w:val="6"/>
              <w:spacing w:before="239" w:line="229" w:lineRule="auto"/>
              <w:ind w:left="95"/>
            </w:pPr>
            <w:r>
              <w:rPr>
                <w:spacing w:val="5"/>
              </w:rPr>
              <w:t>行政处罚</w:t>
            </w:r>
          </w:p>
        </w:tc>
        <w:tc>
          <w:tcPr>
            <w:tcW w:w="879" w:type="dxa"/>
            <w:vAlign w:val="top"/>
          </w:tcPr>
          <w:p w14:paraId="4D14683E">
            <w:pPr>
              <w:pStyle w:val="6"/>
              <w:spacing w:before="125" w:line="231" w:lineRule="auto"/>
              <w:ind w:left="185"/>
            </w:pPr>
            <w:r>
              <w:rPr>
                <w:spacing w:val="4"/>
              </w:rPr>
              <w:t>药品监督管理</w:t>
            </w:r>
          </w:p>
          <w:p w14:paraId="4EA7E85A">
            <w:pPr>
              <w:pStyle w:val="6"/>
              <w:spacing w:before="13" w:line="230" w:lineRule="auto"/>
              <w:ind w:left="180"/>
            </w:pPr>
            <w:r>
              <w:rPr>
                <w:spacing w:val="4"/>
              </w:rPr>
              <w:t>部门（省级、</w:t>
            </w:r>
          </w:p>
          <w:p w14:paraId="1CADF2DE">
            <w:pPr>
              <w:pStyle w:val="6"/>
              <w:spacing w:before="14" w:line="231" w:lineRule="auto"/>
              <w:ind w:left="184"/>
            </w:pPr>
            <w:r>
              <w:rPr>
                <w:spacing w:val="4"/>
              </w:rPr>
              <w:t>市级、县级）</w:t>
            </w:r>
          </w:p>
        </w:tc>
        <w:tc>
          <w:tcPr>
            <w:tcW w:w="1259" w:type="dxa"/>
            <w:vAlign w:val="top"/>
          </w:tcPr>
          <w:p w14:paraId="644CD230">
            <w:pPr>
              <w:pStyle w:val="6"/>
              <w:spacing w:before="183" w:line="228" w:lineRule="auto"/>
              <w:ind w:left="28"/>
            </w:pPr>
            <w:r>
              <w:rPr>
                <w:spacing w:val="5"/>
              </w:rPr>
              <w:t>省抽检中心／市、县级市场监督</w:t>
            </w:r>
          </w:p>
          <w:p w14:paraId="1AE1EC38">
            <w:pPr>
              <w:pStyle w:val="6"/>
              <w:spacing w:before="14" w:line="231" w:lineRule="auto"/>
              <w:ind w:left="328"/>
            </w:pPr>
            <w:r>
              <w:rPr>
                <w:spacing w:val="5"/>
              </w:rPr>
              <w:t>管理局办案机构</w:t>
            </w:r>
          </w:p>
        </w:tc>
        <w:tc>
          <w:tcPr>
            <w:tcW w:w="10978" w:type="dxa"/>
            <w:vAlign w:val="top"/>
          </w:tcPr>
          <w:p w14:paraId="416AAF97">
            <w:pPr>
              <w:pStyle w:val="6"/>
              <w:spacing w:before="125" w:line="228" w:lineRule="auto"/>
              <w:ind w:left="104"/>
            </w:pPr>
            <w:r>
              <w:rPr>
                <w:spacing w:val="6"/>
              </w:rPr>
              <w:t>《化妆品监督管理条例 》第六十一条：有下列情形之一的</w:t>
            </w:r>
            <w:r>
              <w:rPr>
                <w:spacing w:val="16"/>
              </w:rPr>
              <w:t xml:space="preserve"> </w:t>
            </w:r>
            <w:r>
              <w:rPr>
                <w:spacing w:val="6"/>
              </w:rPr>
              <w:t>，</w:t>
            </w:r>
            <w:r>
              <w:rPr>
                <w:spacing w:val="24"/>
                <w:w w:val="102"/>
              </w:rPr>
              <w:t xml:space="preserve"> </w:t>
            </w:r>
            <w:r>
              <w:rPr>
                <w:spacing w:val="6"/>
              </w:rPr>
              <w:t>由负责药品监督管理的部门没收违法所得</w:t>
            </w:r>
            <w:r>
              <w:rPr>
                <w:spacing w:val="14"/>
              </w:rPr>
              <w:t xml:space="preserve"> </w:t>
            </w:r>
            <w:r>
              <w:rPr>
                <w:spacing w:val="6"/>
              </w:rPr>
              <w:t>、违法生产经营的化妆品，并可以没收专门用于违法生产经营的原料</w:t>
            </w:r>
            <w:r>
              <w:rPr>
                <w:spacing w:val="14"/>
              </w:rPr>
              <w:t xml:space="preserve"> </w:t>
            </w:r>
            <w:r>
              <w:rPr>
                <w:spacing w:val="6"/>
              </w:rPr>
              <w:t>、包装材料、工具、设备等物品；违法生产经营的化妆品</w:t>
            </w:r>
            <w:r>
              <w:rPr>
                <w:spacing w:val="5"/>
              </w:rPr>
              <w:t>货值金额不足1万元的，并处1万元以上3万元以下罚</w:t>
            </w:r>
          </w:p>
          <w:p w14:paraId="3520E6F0">
            <w:pPr>
              <w:pStyle w:val="6"/>
              <w:spacing w:before="14" w:line="262" w:lineRule="auto"/>
              <w:ind w:left="19" w:right="67" w:hanging="1"/>
              <w:jc w:val="both"/>
            </w:pPr>
            <w:r>
              <w:rPr>
                <w:spacing w:val="6"/>
              </w:rPr>
              <w:t>款；货值金额1万元以上的，并处货值金额3倍以上10倍以下罚款；情节严重的，责令停产停业、</w:t>
            </w:r>
            <w:r>
              <w:rPr>
                <w:spacing w:val="25"/>
              </w:rPr>
              <w:t xml:space="preserve"> </w:t>
            </w:r>
            <w:r>
              <w:rPr>
                <w:spacing w:val="6"/>
              </w:rPr>
              <w:t>由备案部门取消备案或者由原发证部门吊销化妆品许可证件</w:t>
            </w:r>
            <w:r>
              <w:rPr>
                <w:spacing w:val="15"/>
                <w:w w:val="102"/>
              </w:rPr>
              <w:t xml:space="preserve"> </w:t>
            </w:r>
            <w:r>
              <w:rPr>
                <w:spacing w:val="6"/>
              </w:rPr>
              <w:t>，对违法单位的法定代表人或者主要负责人、直接负责的主管人员和其他直接责任人员处以其上一年度从本单位取</w:t>
            </w:r>
            <w:r>
              <w:rPr>
                <w:spacing w:val="5"/>
              </w:rPr>
              <w:t>得收入的 1倍以</w:t>
            </w:r>
            <w:r>
              <w:t xml:space="preserve"> </w:t>
            </w:r>
            <w:r>
              <w:rPr>
                <w:spacing w:val="6"/>
              </w:rPr>
              <w:t>上2倍以下罚款，5年内禁止其从事化妆品生产经营活动</w:t>
            </w:r>
            <w:r>
              <w:rPr>
                <w:spacing w:val="-6"/>
              </w:rPr>
              <w:t xml:space="preserve">：（ </w:t>
            </w:r>
            <w:r>
              <w:rPr>
                <w:spacing w:val="6"/>
              </w:rPr>
              <w:t>二）未依照本条例规定设质量安全负责人 。生产经营的化妆品的标签存在瑕疵但不影响质量安全且不会对消费者造成误导的</w:t>
            </w:r>
            <w:r>
              <w:rPr>
                <w:spacing w:val="15"/>
                <w:w w:val="101"/>
              </w:rPr>
              <w:t xml:space="preserve"> </w:t>
            </w:r>
            <w:r>
              <w:rPr>
                <w:spacing w:val="6"/>
              </w:rPr>
              <w:t>，</w:t>
            </w:r>
            <w:r>
              <w:rPr>
                <w:spacing w:val="25"/>
              </w:rPr>
              <w:t xml:space="preserve"> </w:t>
            </w:r>
            <w:r>
              <w:rPr>
                <w:spacing w:val="6"/>
              </w:rPr>
              <w:t>由</w:t>
            </w:r>
            <w:r>
              <w:rPr>
                <w:spacing w:val="5"/>
              </w:rPr>
              <w:t>负责药品监督管理的部门责令改正；拒不改正的，处2000元以下罚款。</w:t>
            </w:r>
          </w:p>
        </w:tc>
        <w:tc>
          <w:tcPr>
            <w:tcW w:w="371" w:type="dxa"/>
            <w:vAlign w:val="top"/>
          </w:tcPr>
          <w:p w14:paraId="06F12BA3">
            <w:pPr>
              <w:rPr>
                <w:rFonts w:ascii="Arial"/>
                <w:sz w:val="21"/>
              </w:rPr>
            </w:pPr>
          </w:p>
        </w:tc>
      </w:tr>
      <w:tr w14:paraId="7F94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16" w:type="dxa"/>
            <w:vAlign w:val="top"/>
          </w:tcPr>
          <w:p w14:paraId="0E840169">
            <w:pPr>
              <w:pStyle w:val="6"/>
              <w:spacing w:before="265" w:line="108" w:lineRule="exact"/>
              <w:ind w:left="227"/>
            </w:pPr>
            <w:r>
              <w:rPr>
                <w:position w:val="1"/>
              </w:rPr>
              <w:t>1077</w:t>
            </w:r>
          </w:p>
        </w:tc>
        <w:tc>
          <w:tcPr>
            <w:tcW w:w="1682" w:type="dxa"/>
            <w:vAlign w:val="top"/>
          </w:tcPr>
          <w:p w14:paraId="3953A913">
            <w:pPr>
              <w:pStyle w:val="6"/>
              <w:spacing w:before="207" w:line="264" w:lineRule="auto"/>
              <w:ind w:left="18" w:right="61" w:hanging="1"/>
            </w:pPr>
            <w:r>
              <w:rPr>
                <w:spacing w:val="5"/>
              </w:rPr>
              <w:t>对化妆品注册人</w:t>
            </w:r>
            <w:r>
              <w:rPr>
                <w:spacing w:val="21"/>
                <w:w w:val="101"/>
              </w:rPr>
              <w:t xml:space="preserve"> </w:t>
            </w:r>
            <w:r>
              <w:rPr>
                <w:spacing w:val="5"/>
              </w:rPr>
              <w:t>、备案人未对受托生产企</w:t>
            </w:r>
            <w:r>
              <w:t xml:space="preserve"> </w:t>
            </w:r>
            <w:r>
              <w:rPr>
                <w:spacing w:val="5"/>
              </w:rPr>
              <w:t>业的生产活动进行监督的处罚</w:t>
            </w:r>
          </w:p>
        </w:tc>
        <w:tc>
          <w:tcPr>
            <w:tcW w:w="536" w:type="dxa"/>
            <w:vAlign w:val="top"/>
          </w:tcPr>
          <w:p w14:paraId="47C48212">
            <w:pPr>
              <w:pStyle w:val="6"/>
              <w:spacing w:before="265" w:line="229" w:lineRule="auto"/>
              <w:ind w:left="95"/>
            </w:pPr>
            <w:r>
              <w:rPr>
                <w:spacing w:val="5"/>
              </w:rPr>
              <w:t>行政处罚</w:t>
            </w:r>
          </w:p>
        </w:tc>
        <w:tc>
          <w:tcPr>
            <w:tcW w:w="879" w:type="dxa"/>
            <w:vAlign w:val="top"/>
          </w:tcPr>
          <w:p w14:paraId="3459994A">
            <w:pPr>
              <w:pStyle w:val="6"/>
              <w:spacing w:before="151" w:line="231" w:lineRule="auto"/>
              <w:ind w:left="185"/>
            </w:pPr>
            <w:r>
              <w:rPr>
                <w:spacing w:val="4"/>
              </w:rPr>
              <w:t>药品监督管理</w:t>
            </w:r>
          </w:p>
          <w:p w14:paraId="6C52C442">
            <w:pPr>
              <w:pStyle w:val="6"/>
              <w:spacing w:before="13" w:line="230" w:lineRule="auto"/>
              <w:ind w:left="180"/>
            </w:pPr>
            <w:r>
              <w:rPr>
                <w:spacing w:val="4"/>
              </w:rPr>
              <w:t>部门（省级、</w:t>
            </w:r>
          </w:p>
          <w:p w14:paraId="2404A20D">
            <w:pPr>
              <w:pStyle w:val="6"/>
              <w:spacing w:before="13" w:line="231" w:lineRule="auto"/>
              <w:ind w:left="184"/>
            </w:pPr>
            <w:r>
              <w:rPr>
                <w:spacing w:val="4"/>
              </w:rPr>
              <w:t>市级、县级）</w:t>
            </w:r>
          </w:p>
        </w:tc>
        <w:tc>
          <w:tcPr>
            <w:tcW w:w="1259" w:type="dxa"/>
            <w:vAlign w:val="top"/>
          </w:tcPr>
          <w:p w14:paraId="5B3E0415">
            <w:pPr>
              <w:pStyle w:val="6"/>
              <w:spacing w:before="208" w:line="228" w:lineRule="auto"/>
              <w:ind w:left="28"/>
            </w:pPr>
            <w:r>
              <w:rPr>
                <w:spacing w:val="5"/>
              </w:rPr>
              <w:t>省抽检中心／市、县级市场监督</w:t>
            </w:r>
          </w:p>
          <w:p w14:paraId="09E5456D">
            <w:pPr>
              <w:pStyle w:val="6"/>
              <w:spacing w:before="15" w:line="231" w:lineRule="auto"/>
              <w:ind w:left="328"/>
            </w:pPr>
            <w:r>
              <w:rPr>
                <w:spacing w:val="5"/>
              </w:rPr>
              <w:t>管理局办案机构</w:t>
            </w:r>
          </w:p>
        </w:tc>
        <w:tc>
          <w:tcPr>
            <w:tcW w:w="10978" w:type="dxa"/>
            <w:vAlign w:val="top"/>
          </w:tcPr>
          <w:p w14:paraId="4B589645">
            <w:pPr>
              <w:pStyle w:val="6"/>
              <w:spacing w:before="151" w:line="228" w:lineRule="auto"/>
              <w:ind w:left="104"/>
            </w:pPr>
            <w:r>
              <w:rPr>
                <w:spacing w:val="6"/>
              </w:rPr>
              <w:t>《化妆品监督管理条例 》第六十一条：有下列情形之一的</w:t>
            </w:r>
            <w:r>
              <w:rPr>
                <w:spacing w:val="16"/>
              </w:rPr>
              <w:t xml:space="preserve"> </w:t>
            </w:r>
            <w:r>
              <w:rPr>
                <w:spacing w:val="6"/>
              </w:rPr>
              <w:t>，</w:t>
            </w:r>
            <w:r>
              <w:rPr>
                <w:spacing w:val="24"/>
                <w:w w:val="102"/>
              </w:rPr>
              <w:t xml:space="preserve"> </w:t>
            </w:r>
            <w:r>
              <w:rPr>
                <w:spacing w:val="6"/>
              </w:rPr>
              <w:t>由负责药品监督管理的部门没收违法所得</w:t>
            </w:r>
            <w:r>
              <w:rPr>
                <w:spacing w:val="14"/>
              </w:rPr>
              <w:t xml:space="preserve"> </w:t>
            </w:r>
            <w:r>
              <w:rPr>
                <w:spacing w:val="6"/>
              </w:rPr>
              <w:t>、违法生产经营的化妆品，并可以没收专门用于违法生产经营的原料</w:t>
            </w:r>
            <w:r>
              <w:rPr>
                <w:spacing w:val="14"/>
              </w:rPr>
              <w:t xml:space="preserve"> </w:t>
            </w:r>
            <w:r>
              <w:rPr>
                <w:spacing w:val="6"/>
              </w:rPr>
              <w:t>、包装材料、工具、设备等物品；违法生产经营的化妆品</w:t>
            </w:r>
            <w:r>
              <w:rPr>
                <w:spacing w:val="5"/>
              </w:rPr>
              <w:t>货值金额不足1万元的，并处1万元以上3万元以下罚</w:t>
            </w:r>
          </w:p>
          <w:p w14:paraId="3031B6F5">
            <w:pPr>
              <w:pStyle w:val="6"/>
              <w:spacing w:before="15" w:line="259" w:lineRule="auto"/>
              <w:ind w:left="19" w:right="67" w:hanging="1"/>
              <w:jc w:val="both"/>
            </w:pPr>
            <w:r>
              <w:rPr>
                <w:spacing w:val="6"/>
              </w:rPr>
              <w:t>款；货值金额1万元以上的，并处货值金额3倍以上10倍以下罚款；情节严重的，责令停产停业、</w:t>
            </w:r>
            <w:r>
              <w:rPr>
                <w:spacing w:val="25"/>
              </w:rPr>
              <w:t xml:space="preserve"> </w:t>
            </w:r>
            <w:r>
              <w:rPr>
                <w:spacing w:val="6"/>
              </w:rPr>
              <w:t>由备案部门取消备案或者由原发证部门吊销化妆品许可证件</w:t>
            </w:r>
            <w:r>
              <w:rPr>
                <w:spacing w:val="15"/>
                <w:w w:val="102"/>
              </w:rPr>
              <w:t xml:space="preserve"> </w:t>
            </w:r>
            <w:r>
              <w:rPr>
                <w:spacing w:val="6"/>
              </w:rPr>
              <w:t>，对违法单位的法定代表人或者主要负责人、直接负责的主管人员和其他直接责任人员处以其上一年度从本单位取</w:t>
            </w:r>
            <w:r>
              <w:rPr>
                <w:spacing w:val="5"/>
              </w:rPr>
              <w:t>得收入的 1倍以</w:t>
            </w:r>
            <w:r>
              <w:t xml:space="preserve"> </w:t>
            </w:r>
            <w:r>
              <w:rPr>
                <w:spacing w:val="6"/>
              </w:rPr>
              <w:t>上2倍以下罚款，5年内禁止其从事化妆品生产经营活动</w:t>
            </w:r>
            <w:r>
              <w:rPr>
                <w:spacing w:val="-6"/>
              </w:rPr>
              <w:t>：（</w:t>
            </w:r>
            <w:r>
              <w:rPr>
                <w:spacing w:val="-5"/>
              </w:rPr>
              <w:t xml:space="preserve"> </w:t>
            </w:r>
            <w:r>
              <w:rPr>
                <w:spacing w:val="6"/>
              </w:rPr>
              <w:t>三</w:t>
            </w:r>
            <w:r>
              <w:rPr>
                <w:spacing w:val="-16"/>
              </w:rPr>
              <w:t xml:space="preserve"> </w:t>
            </w:r>
            <w:r>
              <w:rPr>
                <w:spacing w:val="6"/>
              </w:rPr>
              <w:t>）化妆品注册人、备案人未对受托生产企业的生产活动进行监督生产经营的化妆品的标签存在瑕疵但不影响</w:t>
            </w:r>
            <w:r>
              <w:rPr>
                <w:spacing w:val="5"/>
              </w:rPr>
              <w:t>质量安全且不会对消费者造成误导的</w:t>
            </w:r>
            <w:r>
              <w:rPr>
                <w:spacing w:val="15"/>
                <w:w w:val="101"/>
              </w:rPr>
              <w:t xml:space="preserve"> </w:t>
            </w:r>
            <w:r>
              <w:rPr>
                <w:spacing w:val="5"/>
              </w:rPr>
              <w:t>，</w:t>
            </w:r>
            <w:r>
              <w:rPr>
                <w:spacing w:val="24"/>
                <w:w w:val="102"/>
              </w:rPr>
              <w:t xml:space="preserve"> </w:t>
            </w:r>
            <w:r>
              <w:rPr>
                <w:spacing w:val="5"/>
              </w:rPr>
              <w:t>由负责药品监督管理的部门责令改正；拒不改正的，处2000元以下罚款。</w:t>
            </w:r>
          </w:p>
        </w:tc>
        <w:tc>
          <w:tcPr>
            <w:tcW w:w="371" w:type="dxa"/>
            <w:vAlign w:val="top"/>
          </w:tcPr>
          <w:p w14:paraId="06A1CEBE">
            <w:pPr>
              <w:rPr>
                <w:rFonts w:ascii="Arial"/>
                <w:sz w:val="21"/>
              </w:rPr>
            </w:pPr>
          </w:p>
        </w:tc>
      </w:tr>
      <w:tr w14:paraId="38852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16" w:type="dxa"/>
            <w:vAlign w:val="top"/>
          </w:tcPr>
          <w:p w14:paraId="77C89D8F">
            <w:pPr>
              <w:pStyle w:val="6"/>
              <w:spacing w:before="241" w:line="108" w:lineRule="exact"/>
              <w:ind w:left="227"/>
            </w:pPr>
            <w:r>
              <w:rPr>
                <w:position w:val="1"/>
              </w:rPr>
              <w:t>1078</w:t>
            </w:r>
          </w:p>
        </w:tc>
        <w:tc>
          <w:tcPr>
            <w:tcW w:w="1682" w:type="dxa"/>
            <w:vAlign w:val="top"/>
          </w:tcPr>
          <w:p w14:paraId="577931E4">
            <w:pPr>
              <w:pStyle w:val="6"/>
              <w:spacing w:before="185" w:line="263" w:lineRule="auto"/>
              <w:ind w:left="13" w:right="18" w:firstLine="4"/>
            </w:pPr>
            <w:r>
              <w:rPr>
                <w:spacing w:val="6"/>
              </w:rPr>
              <w:t>对未依照本条例规定建立并执行从业人员健</w:t>
            </w:r>
            <w:r>
              <w:t xml:space="preserve"> </w:t>
            </w:r>
            <w:r>
              <w:rPr>
                <w:spacing w:val="6"/>
              </w:rPr>
              <w:t>康管理制度的处罚</w:t>
            </w:r>
          </w:p>
        </w:tc>
        <w:tc>
          <w:tcPr>
            <w:tcW w:w="536" w:type="dxa"/>
            <w:vAlign w:val="top"/>
          </w:tcPr>
          <w:p w14:paraId="3696D709">
            <w:pPr>
              <w:pStyle w:val="6"/>
              <w:spacing w:before="241" w:line="229" w:lineRule="auto"/>
              <w:ind w:left="95"/>
            </w:pPr>
            <w:r>
              <w:rPr>
                <w:spacing w:val="5"/>
              </w:rPr>
              <w:t>行政处罚</w:t>
            </w:r>
          </w:p>
        </w:tc>
        <w:tc>
          <w:tcPr>
            <w:tcW w:w="879" w:type="dxa"/>
            <w:vAlign w:val="top"/>
          </w:tcPr>
          <w:p w14:paraId="0F628DF2">
            <w:pPr>
              <w:pStyle w:val="6"/>
              <w:spacing w:before="127" w:line="231" w:lineRule="auto"/>
              <w:ind w:left="185"/>
            </w:pPr>
            <w:r>
              <w:rPr>
                <w:spacing w:val="4"/>
              </w:rPr>
              <w:t>药品监督管理</w:t>
            </w:r>
          </w:p>
          <w:p w14:paraId="73932004">
            <w:pPr>
              <w:pStyle w:val="6"/>
              <w:spacing w:before="13" w:line="230" w:lineRule="auto"/>
              <w:ind w:left="180"/>
            </w:pPr>
            <w:r>
              <w:rPr>
                <w:spacing w:val="4"/>
              </w:rPr>
              <w:t>部门（省级、</w:t>
            </w:r>
          </w:p>
          <w:p w14:paraId="34FD33B3">
            <w:pPr>
              <w:pStyle w:val="6"/>
              <w:spacing w:before="14" w:line="231" w:lineRule="auto"/>
              <w:ind w:left="184"/>
            </w:pPr>
            <w:r>
              <w:rPr>
                <w:spacing w:val="4"/>
              </w:rPr>
              <w:t>市级、县级）</w:t>
            </w:r>
          </w:p>
        </w:tc>
        <w:tc>
          <w:tcPr>
            <w:tcW w:w="1259" w:type="dxa"/>
            <w:vAlign w:val="top"/>
          </w:tcPr>
          <w:p w14:paraId="4B9529E8">
            <w:pPr>
              <w:pStyle w:val="6"/>
              <w:spacing w:before="185" w:line="228" w:lineRule="auto"/>
              <w:ind w:left="28"/>
            </w:pPr>
            <w:r>
              <w:rPr>
                <w:spacing w:val="5"/>
              </w:rPr>
              <w:t>省抽检中心／市、县级市场监督</w:t>
            </w:r>
          </w:p>
          <w:p w14:paraId="6CEE7CF2">
            <w:pPr>
              <w:pStyle w:val="6"/>
              <w:spacing w:before="14" w:line="231" w:lineRule="auto"/>
              <w:ind w:left="328"/>
            </w:pPr>
            <w:r>
              <w:rPr>
                <w:spacing w:val="5"/>
              </w:rPr>
              <w:t>管理局办案机构</w:t>
            </w:r>
          </w:p>
        </w:tc>
        <w:tc>
          <w:tcPr>
            <w:tcW w:w="10978" w:type="dxa"/>
            <w:vAlign w:val="top"/>
          </w:tcPr>
          <w:p w14:paraId="16EF03CA">
            <w:pPr>
              <w:pStyle w:val="6"/>
              <w:spacing w:before="127" w:line="228" w:lineRule="auto"/>
              <w:ind w:left="104"/>
            </w:pPr>
            <w:r>
              <w:rPr>
                <w:spacing w:val="6"/>
              </w:rPr>
              <w:t>《化妆品监督管理条例 》第六十一条：有下列情形之一的</w:t>
            </w:r>
            <w:r>
              <w:rPr>
                <w:spacing w:val="16"/>
              </w:rPr>
              <w:t xml:space="preserve"> </w:t>
            </w:r>
            <w:r>
              <w:rPr>
                <w:spacing w:val="6"/>
              </w:rPr>
              <w:t>，</w:t>
            </w:r>
            <w:r>
              <w:rPr>
                <w:spacing w:val="24"/>
                <w:w w:val="102"/>
              </w:rPr>
              <w:t xml:space="preserve"> </w:t>
            </w:r>
            <w:r>
              <w:rPr>
                <w:spacing w:val="6"/>
              </w:rPr>
              <w:t>由负责药品监督管理的部门没收违法所得</w:t>
            </w:r>
            <w:r>
              <w:rPr>
                <w:spacing w:val="14"/>
              </w:rPr>
              <w:t xml:space="preserve"> </w:t>
            </w:r>
            <w:r>
              <w:rPr>
                <w:spacing w:val="6"/>
              </w:rPr>
              <w:t>、违法生产经营的化妆品，并可以没收专门用于违法生产经营的原料</w:t>
            </w:r>
            <w:r>
              <w:rPr>
                <w:spacing w:val="14"/>
              </w:rPr>
              <w:t xml:space="preserve"> </w:t>
            </w:r>
            <w:r>
              <w:rPr>
                <w:spacing w:val="6"/>
              </w:rPr>
              <w:t>、包装材料、工具、设备等物品；违法生产经营的化妆品</w:t>
            </w:r>
            <w:r>
              <w:rPr>
                <w:spacing w:val="5"/>
              </w:rPr>
              <w:t>货值金额不足1万元的，并处1万元以上3万元以下罚</w:t>
            </w:r>
          </w:p>
          <w:p w14:paraId="1AF067CB">
            <w:pPr>
              <w:pStyle w:val="6"/>
              <w:spacing w:before="14" w:line="262" w:lineRule="auto"/>
              <w:ind w:left="19" w:right="67" w:hanging="1"/>
              <w:jc w:val="both"/>
            </w:pPr>
            <w:r>
              <w:rPr>
                <w:spacing w:val="6"/>
              </w:rPr>
              <w:t>款；货值金额1万元以上的，并处货值金额3倍以上10倍以下罚款；情节严重的，责令停产停业、</w:t>
            </w:r>
            <w:r>
              <w:rPr>
                <w:spacing w:val="25"/>
              </w:rPr>
              <w:t xml:space="preserve"> </w:t>
            </w:r>
            <w:r>
              <w:rPr>
                <w:spacing w:val="6"/>
              </w:rPr>
              <w:t>由备案部门取消备案或者由原发证部门吊销化妆品许可证件</w:t>
            </w:r>
            <w:r>
              <w:rPr>
                <w:spacing w:val="15"/>
                <w:w w:val="102"/>
              </w:rPr>
              <w:t xml:space="preserve"> </w:t>
            </w:r>
            <w:r>
              <w:rPr>
                <w:spacing w:val="6"/>
              </w:rPr>
              <w:t>，对违法单位的法定代表人或者主要负责人、直接负责的主管人员和其他直接责任人员处以其上一年度从本单位取</w:t>
            </w:r>
            <w:r>
              <w:rPr>
                <w:spacing w:val="5"/>
              </w:rPr>
              <w:t>得收入的 1倍以</w:t>
            </w:r>
            <w:r>
              <w:t xml:space="preserve"> </w:t>
            </w:r>
            <w:r>
              <w:rPr>
                <w:spacing w:val="6"/>
              </w:rPr>
              <w:t>上2倍以下罚款，5年内禁止其从事化妆品生产经营活动</w:t>
            </w:r>
            <w:r>
              <w:rPr>
                <w:spacing w:val="-6"/>
              </w:rPr>
              <w:t>：（</w:t>
            </w:r>
            <w:r>
              <w:rPr>
                <w:spacing w:val="-1"/>
              </w:rPr>
              <w:t xml:space="preserve"> </w:t>
            </w:r>
            <w:r>
              <w:rPr>
                <w:spacing w:val="6"/>
              </w:rPr>
              <w:t>四）未依照本条例规定建立并执行从业人员健康管理制度 。生产经营的化妆品的标签存在瑕疵但不影响质量安全且不会对消费者造成误导的</w:t>
            </w:r>
            <w:r>
              <w:rPr>
                <w:spacing w:val="15"/>
                <w:w w:val="101"/>
              </w:rPr>
              <w:t xml:space="preserve"> </w:t>
            </w:r>
            <w:r>
              <w:rPr>
                <w:spacing w:val="5"/>
              </w:rPr>
              <w:t>，</w:t>
            </w:r>
            <w:r>
              <w:rPr>
                <w:spacing w:val="24"/>
                <w:w w:val="102"/>
              </w:rPr>
              <w:t xml:space="preserve"> </w:t>
            </w:r>
            <w:r>
              <w:rPr>
                <w:spacing w:val="5"/>
              </w:rPr>
              <w:t>由负责药品监督管理的部门责令改正；拒不改正的，处2000元以下罚款。</w:t>
            </w:r>
          </w:p>
        </w:tc>
        <w:tc>
          <w:tcPr>
            <w:tcW w:w="371" w:type="dxa"/>
            <w:vAlign w:val="top"/>
          </w:tcPr>
          <w:p w14:paraId="6B3FA813">
            <w:pPr>
              <w:rPr>
                <w:rFonts w:ascii="Arial"/>
                <w:sz w:val="21"/>
              </w:rPr>
            </w:pPr>
          </w:p>
        </w:tc>
      </w:tr>
      <w:tr w14:paraId="57017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16" w:type="dxa"/>
            <w:vAlign w:val="top"/>
          </w:tcPr>
          <w:p w14:paraId="684B558D">
            <w:pPr>
              <w:pStyle w:val="6"/>
              <w:spacing w:before="237" w:line="108" w:lineRule="exact"/>
              <w:ind w:left="227"/>
            </w:pPr>
            <w:r>
              <w:rPr>
                <w:position w:val="1"/>
              </w:rPr>
              <w:t>1079</w:t>
            </w:r>
          </w:p>
        </w:tc>
        <w:tc>
          <w:tcPr>
            <w:tcW w:w="1682" w:type="dxa"/>
            <w:vAlign w:val="top"/>
          </w:tcPr>
          <w:p w14:paraId="67EFE96E">
            <w:pPr>
              <w:pStyle w:val="6"/>
              <w:spacing w:before="180" w:line="264" w:lineRule="auto"/>
              <w:ind w:left="22" w:right="18" w:hanging="5"/>
            </w:pPr>
            <w:r>
              <w:rPr>
                <w:spacing w:val="6"/>
              </w:rPr>
              <w:t>对生产经营标签不符合本条例规定的化妆品</w:t>
            </w:r>
            <w:r>
              <w:t xml:space="preserve"> </w:t>
            </w:r>
            <w:r>
              <w:rPr>
                <w:spacing w:val="2"/>
              </w:rPr>
              <w:t>的处罚</w:t>
            </w:r>
          </w:p>
        </w:tc>
        <w:tc>
          <w:tcPr>
            <w:tcW w:w="536" w:type="dxa"/>
            <w:vAlign w:val="top"/>
          </w:tcPr>
          <w:p w14:paraId="74CC96BC">
            <w:pPr>
              <w:pStyle w:val="6"/>
              <w:spacing w:before="237" w:line="229" w:lineRule="auto"/>
              <w:ind w:left="95"/>
            </w:pPr>
            <w:r>
              <w:rPr>
                <w:spacing w:val="5"/>
              </w:rPr>
              <w:t>行政处罚</w:t>
            </w:r>
          </w:p>
        </w:tc>
        <w:tc>
          <w:tcPr>
            <w:tcW w:w="879" w:type="dxa"/>
            <w:vAlign w:val="top"/>
          </w:tcPr>
          <w:p w14:paraId="697E6E3D">
            <w:pPr>
              <w:pStyle w:val="6"/>
              <w:spacing w:before="123" w:line="231" w:lineRule="auto"/>
              <w:ind w:left="185"/>
            </w:pPr>
            <w:r>
              <w:rPr>
                <w:spacing w:val="4"/>
              </w:rPr>
              <w:t>药品监督管理</w:t>
            </w:r>
          </w:p>
          <w:p w14:paraId="514EC47F">
            <w:pPr>
              <w:pStyle w:val="6"/>
              <w:spacing w:before="13" w:line="230" w:lineRule="auto"/>
              <w:ind w:left="180"/>
            </w:pPr>
            <w:r>
              <w:rPr>
                <w:spacing w:val="4"/>
              </w:rPr>
              <w:t>部门（省级、</w:t>
            </w:r>
          </w:p>
          <w:p w14:paraId="7D52BC43">
            <w:pPr>
              <w:pStyle w:val="6"/>
              <w:spacing w:before="14" w:line="231" w:lineRule="auto"/>
              <w:ind w:left="184"/>
            </w:pPr>
            <w:r>
              <w:rPr>
                <w:spacing w:val="4"/>
              </w:rPr>
              <w:t>市级、县级）</w:t>
            </w:r>
          </w:p>
        </w:tc>
        <w:tc>
          <w:tcPr>
            <w:tcW w:w="1259" w:type="dxa"/>
            <w:vAlign w:val="top"/>
          </w:tcPr>
          <w:p w14:paraId="39A8D852">
            <w:pPr>
              <w:pStyle w:val="6"/>
              <w:spacing w:before="180" w:line="228" w:lineRule="auto"/>
              <w:ind w:left="28"/>
            </w:pPr>
            <w:r>
              <w:rPr>
                <w:spacing w:val="5"/>
              </w:rPr>
              <w:t>省抽检中心／市、县级市场监督</w:t>
            </w:r>
          </w:p>
          <w:p w14:paraId="16A5052E">
            <w:pPr>
              <w:pStyle w:val="6"/>
              <w:spacing w:before="14" w:line="231" w:lineRule="auto"/>
              <w:ind w:left="328"/>
            </w:pPr>
            <w:r>
              <w:rPr>
                <w:spacing w:val="5"/>
              </w:rPr>
              <w:t>管理局办案机构</w:t>
            </w:r>
          </w:p>
        </w:tc>
        <w:tc>
          <w:tcPr>
            <w:tcW w:w="10978" w:type="dxa"/>
            <w:vAlign w:val="top"/>
          </w:tcPr>
          <w:p w14:paraId="5192C5F2">
            <w:pPr>
              <w:pStyle w:val="6"/>
              <w:spacing w:before="123" w:line="228" w:lineRule="auto"/>
              <w:ind w:left="104"/>
            </w:pPr>
            <w:r>
              <w:rPr>
                <w:spacing w:val="6"/>
              </w:rPr>
              <w:t>《化妆品监督管理条例 》第六十一条：有下列情形之一的</w:t>
            </w:r>
            <w:r>
              <w:rPr>
                <w:spacing w:val="16"/>
              </w:rPr>
              <w:t xml:space="preserve"> </w:t>
            </w:r>
            <w:r>
              <w:rPr>
                <w:spacing w:val="6"/>
              </w:rPr>
              <w:t>，</w:t>
            </w:r>
            <w:r>
              <w:rPr>
                <w:spacing w:val="24"/>
                <w:w w:val="102"/>
              </w:rPr>
              <w:t xml:space="preserve"> </w:t>
            </w:r>
            <w:r>
              <w:rPr>
                <w:spacing w:val="6"/>
              </w:rPr>
              <w:t>由负责药品监督管理的部门没收违法所得</w:t>
            </w:r>
            <w:r>
              <w:rPr>
                <w:spacing w:val="14"/>
              </w:rPr>
              <w:t xml:space="preserve"> </w:t>
            </w:r>
            <w:r>
              <w:rPr>
                <w:spacing w:val="6"/>
              </w:rPr>
              <w:t>、违法生产经营的化妆品，并可以没收专门用于违法生产经营的原料</w:t>
            </w:r>
            <w:r>
              <w:rPr>
                <w:spacing w:val="14"/>
              </w:rPr>
              <w:t xml:space="preserve"> </w:t>
            </w:r>
            <w:r>
              <w:rPr>
                <w:spacing w:val="6"/>
              </w:rPr>
              <w:t>、包装材料、工具、设备等物品；违法生产经营的化妆品</w:t>
            </w:r>
            <w:r>
              <w:rPr>
                <w:spacing w:val="5"/>
              </w:rPr>
              <w:t>货值金额不足1万元的，并处1万元以上3万元以下罚</w:t>
            </w:r>
          </w:p>
          <w:p w14:paraId="25170FD9">
            <w:pPr>
              <w:pStyle w:val="6"/>
              <w:spacing w:before="14" w:line="262" w:lineRule="auto"/>
              <w:ind w:left="19" w:right="67" w:hanging="1"/>
              <w:jc w:val="both"/>
            </w:pPr>
            <w:r>
              <w:rPr>
                <w:spacing w:val="6"/>
              </w:rPr>
              <w:t>款；货值金额1万元以上的，并处货值金额3倍以上10倍以下罚款；情节严重的，责令停产停业、</w:t>
            </w:r>
            <w:r>
              <w:rPr>
                <w:spacing w:val="25"/>
              </w:rPr>
              <w:t xml:space="preserve"> </w:t>
            </w:r>
            <w:r>
              <w:rPr>
                <w:spacing w:val="6"/>
              </w:rPr>
              <w:t>由备案部门取消备案或者由原发证部门吊销化妆品许可证件</w:t>
            </w:r>
            <w:r>
              <w:rPr>
                <w:spacing w:val="15"/>
                <w:w w:val="102"/>
              </w:rPr>
              <w:t xml:space="preserve"> </w:t>
            </w:r>
            <w:r>
              <w:rPr>
                <w:spacing w:val="6"/>
              </w:rPr>
              <w:t>，对违法单位的法定代表人或者主要负责人、直接负责的主管人员和其他直接责任人员处以其上一年度从本单位取</w:t>
            </w:r>
            <w:r>
              <w:rPr>
                <w:spacing w:val="5"/>
              </w:rPr>
              <w:t>得收入的 1倍以</w:t>
            </w:r>
            <w:r>
              <w:t xml:space="preserve"> </w:t>
            </w:r>
            <w:r>
              <w:rPr>
                <w:spacing w:val="6"/>
              </w:rPr>
              <w:t>上2倍以下罚款，5年内禁止其从事化妆品生产经营活动</w:t>
            </w:r>
            <w:r>
              <w:rPr>
                <w:spacing w:val="-6"/>
              </w:rPr>
              <w:t>：（</w:t>
            </w:r>
            <w:r>
              <w:rPr>
                <w:spacing w:val="-8"/>
              </w:rPr>
              <w:t xml:space="preserve"> </w:t>
            </w:r>
            <w:r>
              <w:rPr>
                <w:spacing w:val="6"/>
              </w:rPr>
              <w:t>五</w:t>
            </w:r>
            <w:r>
              <w:rPr>
                <w:spacing w:val="-16"/>
              </w:rPr>
              <w:t xml:space="preserve"> </w:t>
            </w:r>
            <w:r>
              <w:rPr>
                <w:spacing w:val="6"/>
              </w:rPr>
              <w:t>）生产经营标签不符合本条例规定的化妆品 。生产经营的化妆品的标签存在瑕疵但</w:t>
            </w:r>
            <w:r>
              <w:rPr>
                <w:spacing w:val="5"/>
              </w:rPr>
              <w:t>不影响质量安全且不会对消费者造成误导的</w:t>
            </w:r>
            <w:r>
              <w:rPr>
                <w:spacing w:val="15"/>
                <w:w w:val="101"/>
              </w:rPr>
              <w:t xml:space="preserve"> </w:t>
            </w:r>
            <w:r>
              <w:rPr>
                <w:spacing w:val="5"/>
              </w:rPr>
              <w:t>，</w:t>
            </w:r>
            <w:r>
              <w:rPr>
                <w:spacing w:val="24"/>
                <w:w w:val="102"/>
              </w:rPr>
              <w:t xml:space="preserve"> </w:t>
            </w:r>
            <w:r>
              <w:rPr>
                <w:spacing w:val="5"/>
              </w:rPr>
              <w:t>由负责药品监督管理的部门责令改正；拒不改正的，处2000元以下罚款。</w:t>
            </w:r>
          </w:p>
        </w:tc>
        <w:tc>
          <w:tcPr>
            <w:tcW w:w="371" w:type="dxa"/>
            <w:vAlign w:val="top"/>
          </w:tcPr>
          <w:p w14:paraId="3951E166">
            <w:pPr>
              <w:rPr>
                <w:rFonts w:ascii="Arial"/>
                <w:sz w:val="21"/>
              </w:rPr>
            </w:pPr>
          </w:p>
        </w:tc>
      </w:tr>
      <w:tr w14:paraId="200B4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48A1A01D">
            <w:pPr>
              <w:pStyle w:val="6"/>
              <w:spacing w:before="144" w:line="108" w:lineRule="exact"/>
              <w:ind w:left="227"/>
            </w:pPr>
            <w:r>
              <w:rPr>
                <w:position w:val="1"/>
              </w:rPr>
              <w:t>1080</w:t>
            </w:r>
          </w:p>
        </w:tc>
        <w:tc>
          <w:tcPr>
            <w:tcW w:w="1682" w:type="dxa"/>
            <w:vAlign w:val="top"/>
          </w:tcPr>
          <w:p w14:paraId="3C165CCC">
            <w:pPr>
              <w:pStyle w:val="6"/>
              <w:spacing w:before="88" w:line="263" w:lineRule="auto"/>
              <w:ind w:left="16" w:right="18"/>
            </w:pPr>
            <w:r>
              <w:rPr>
                <w:spacing w:val="6"/>
              </w:rPr>
              <w:t>对未依照本条例规定公布化妆品功效宣称依</w:t>
            </w:r>
            <w:r>
              <w:t xml:space="preserve"> </w:t>
            </w:r>
            <w:r>
              <w:rPr>
                <w:spacing w:val="5"/>
              </w:rPr>
              <w:t>据的摘要的处罚</w:t>
            </w:r>
          </w:p>
        </w:tc>
        <w:tc>
          <w:tcPr>
            <w:tcW w:w="536" w:type="dxa"/>
            <w:vAlign w:val="top"/>
          </w:tcPr>
          <w:p w14:paraId="694A1115">
            <w:pPr>
              <w:pStyle w:val="6"/>
              <w:spacing w:before="144" w:line="229" w:lineRule="auto"/>
              <w:ind w:left="95"/>
            </w:pPr>
            <w:r>
              <w:rPr>
                <w:spacing w:val="5"/>
              </w:rPr>
              <w:t>行政处罚</w:t>
            </w:r>
          </w:p>
        </w:tc>
        <w:tc>
          <w:tcPr>
            <w:tcW w:w="879" w:type="dxa"/>
            <w:vAlign w:val="top"/>
          </w:tcPr>
          <w:p w14:paraId="2606C7FF">
            <w:pPr>
              <w:pStyle w:val="6"/>
              <w:spacing w:before="30" w:line="231" w:lineRule="auto"/>
              <w:ind w:left="185"/>
            </w:pPr>
            <w:r>
              <w:rPr>
                <w:spacing w:val="4"/>
              </w:rPr>
              <w:t>药品监督管理</w:t>
            </w:r>
          </w:p>
          <w:p w14:paraId="571FBAFF">
            <w:pPr>
              <w:pStyle w:val="6"/>
              <w:spacing w:before="13" w:line="230" w:lineRule="auto"/>
              <w:ind w:left="180"/>
            </w:pPr>
            <w:r>
              <w:rPr>
                <w:spacing w:val="4"/>
              </w:rPr>
              <w:t>部门（省级、</w:t>
            </w:r>
          </w:p>
          <w:p w14:paraId="073AB99C">
            <w:pPr>
              <w:pStyle w:val="6"/>
              <w:spacing w:before="14" w:line="220" w:lineRule="auto"/>
              <w:ind w:left="184"/>
            </w:pPr>
            <w:r>
              <w:rPr>
                <w:spacing w:val="4"/>
              </w:rPr>
              <w:t>市级、县级）</w:t>
            </w:r>
          </w:p>
        </w:tc>
        <w:tc>
          <w:tcPr>
            <w:tcW w:w="1259" w:type="dxa"/>
            <w:vAlign w:val="top"/>
          </w:tcPr>
          <w:p w14:paraId="15377188">
            <w:pPr>
              <w:pStyle w:val="6"/>
              <w:spacing w:before="88" w:line="228" w:lineRule="auto"/>
              <w:ind w:left="28"/>
            </w:pPr>
            <w:r>
              <w:rPr>
                <w:spacing w:val="5"/>
              </w:rPr>
              <w:t>省抽检中心／市、县级市场监督</w:t>
            </w:r>
          </w:p>
          <w:p w14:paraId="2A5F0696">
            <w:pPr>
              <w:pStyle w:val="6"/>
              <w:spacing w:before="14" w:line="231" w:lineRule="auto"/>
              <w:ind w:left="328"/>
            </w:pPr>
            <w:r>
              <w:rPr>
                <w:spacing w:val="5"/>
              </w:rPr>
              <w:t>管理局办案机构</w:t>
            </w:r>
          </w:p>
        </w:tc>
        <w:tc>
          <w:tcPr>
            <w:tcW w:w="10978" w:type="dxa"/>
            <w:vAlign w:val="top"/>
          </w:tcPr>
          <w:p w14:paraId="04D6BD49">
            <w:pPr>
              <w:pStyle w:val="6"/>
              <w:spacing w:before="87" w:line="263" w:lineRule="auto"/>
              <w:ind w:left="16" w:right="24" w:firstLine="87"/>
            </w:pPr>
            <w:r>
              <w:rPr>
                <w:spacing w:val="6"/>
              </w:rPr>
              <w:t>《化妆品监督管理条例 》第六十二条第一款：</w:t>
            </w:r>
            <w:r>
              <w:rPr>
                <w:spacing w:val="17"/>
              </w:rPr>
              <w:t xml:space="preserve"> </w:t>
            </w:r>
            <w:r>
              <w:rPr>
                <w:spacing w:val="6"/>
              </w:rPr>
              <w:t>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，给予警告，并处1万元以上3万元以下罚款；情节严重</w:t>
            </w:r>
            <w:r>
              <w:rPr>
                <w:spacing w:val="5"/>
              </w:rPr>
              <w:t>的，责令停产停业，并处3万元以上5万元以下罚款</w:t>
            </w:r>
            <w:r>
              <w:rPr>
                <w:spacing w:val="15"/>
                <w:w w:val="101"/>
              </w:rPr>
              <w:t xml:space="preserve"> </w:t>
            </w:r>
            <w:r>
              <w:rPr>
                <w:spacing w:val="5"/>
              </w:rPr>
              <w:t>，对违法单位的法定代表人或者主要负责人</w:t>
            </w:r>
            <w:r>
              <w:rPr>
                <w:spacing w:val="14"/>
              </w:rPr>
              <w:t xml:space="preserve"> </w:t>
            </w:r>
            <w:r>
              <w:rPr>
                <w:spacing w:val="5"/>
              </w:rPr>
              <w:t>、直接负责的主管人员和其</w:t>
            </w:r>
            <w:r>
              <w:t xml:space="preserve"> </w:t>
            </w:r>
            <w:r>
              <w:rPr>
                <w:spacing w:val="6"/>
              </w:rPr>
              <w:t>他直接责任人员处 1万元以上3万元以下罚款</w:t>
            </w:r>
            <w:r>
              <w:rPr>
                <w:spacing w:val="-6"/>
              </w:rPr>
              <w:t xml:space="preserve">：（ </w:t>
            </w:r>
            <w:r>
              <w:rPr>
                <w:spacing w:val="6"/>
              </w:rPr>
              <w:t>一）未依照本条例规定公</w:t>
            </w:r>
            <w:r>
              <w:rPr>
                <w:spacing w:val="5"/>
              </w:rPr>
              <w:t>布化妆品功效宣称依据的摘要 。</w:t>
            </w:r>
          </w:p>
        </w:tc>
        <w:tc>
          <w:tcPr>
            <w:tcW w:w="371" w:type="dxa"/>
            <w:vAlign w:val="top"/>
          </w:tcPr>
          <w:p w14:paraId="36C425DD">
            <w:pPr>
              <w:rPr>
                <w:rFonts w:ascii="Arial"/>
                <w:sz w:val="21"/>
              </w:rPr>
            </w:pPr>
          </w:p>
        </w:tc>
      </w:tr>
      <w:tr w14:paraId="51B15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6" w:type="dxa"/>
            <w:vAlign w:val="top"/>
          </w:tcPr>
          <w:p w14:paraId="190F1C02">
            <w:pPr>
              <w:pStyle w:val="6"/>
              <w:spacing w:before="202" w:line="108" w:lineRule="exact"/>
              <w:ind w:left="227"/>
            </w:pPr>
            <w:r>
              <w:rPr>
                <w:position w:val="1"/>
              </w:rPr>
              <w:t>1081</w:t>
            </w:r>
          </w:p>
        </w:tc>
        <w:tc>
          <w:tcPr>
            <w:tcW w:w="1682" w:type="dxa"/>
            <w:vAlign w:val="top"/>
          </w:tcPr>
          <w:p w14:paraId="32357694">
            <w:pPr>
              <w:pStyle w:val="6"/>
              <w:spacing w:before="146" w:line="263" w:lineRule="auto"/>
              <w:ind w:left="18" w:right="18" w:hanging="1"/>
            </w:pPr>
            <w:r>
              <w:rPr>
                <w:spacing w:val="6"/>
              </w:rPr>
              <w:t>对未依照本条例规定建立并执行进货查验记</w:t>
            </w:r>
            <w:r>
              <w:t xml:space="preserve"> </w:t>
            </w:r>
            <w:r>
              <w:rPr>
                <w:spacing w:val="5"/>
              </w:rPr>
              <w:t>录制度</w:t>
            </w:r>
            <w:r>
              <w:rPr>
                <w:spacing w:val="15"/>
                <w:w w:val="101"/>
              </w:rPr>
              <w:t xml:space="preserve"> </w:t>
            </w:r>
            <w:r>
              <w:rPr>
                <w:spacing w:val="5"/>
              </w:rPr>
              <w:t>、产品销售记录制度的处罚</w:t>
            </w:r>
          </w:p>
        </w:tc>
        <w:tc>
          <w:tcPr>
            <w:tcW w:w="536" w:type="dxa"/>
            <w:vAlign w:val="top"/>
          </w:tcPr>
          <w:p w14:paraId="07CFD12A">
            <w:pPr>
              <w:pStyle w:val="6"/>
              <w:spacing w:before="202" w:line="229" w:lineRule="auto"/>
              <w:ind w:left="95"/>
            </w:pPr>
            <w:r>
              <w:rPr>
                <w:spacing w:val="5"/>
              </w:rPr>
              <w:t>行政处罚</w:t>
            </w:r>
          </w:p>
        </w:tc>
        <w:tc>
          <w:tcPr>
            <w:tcW w:w="879" w:type="dxa"/>
            <w:vAlign w:val="top"/>
          </w:tcPr>
          <w:p w14:paraId="2A910B63">
            <w:pPr>
              <w:pStyle w:val="6"/>
              <w:spacing w:before="88" w:line="231" w:lineRule="auto"/>
              <w:ind w:left="185"/>
            </w:pPr>
            <w:r>
              <w:rPr>
                <w:spacing w:val="4"/>
              </w:rPr>
              <w:t>药品监督管理</w:t>
            </w:r>
          </w:p>
          <w:p w14:paraId="5E9FBE5E">
            <w:pPr>
              <w:pStyle w:val="6"/>
              <w:spacing w:before="13" w:line="230" w:lineRule="auto"/>
              <w:ind w:left="180"/>
            </w:pPr>
            <w:r>
              <w:rPr>
                <w:spacing w:val="4"/>
              </w:rPr>
              <w:t>部门（省级、</w:t>
            </w:r>
          </w:p>
          <w:p w14:paraId="67F5423A">
            <w:pPr>
              <w:pStyle w:val="6"/>
              <w:spacing w:before="14" w:line="231" w:lineRule="auto"/>
              <w:ind w:left="184"/>
            </w:pPr>
            <w:r>
              <w:rPr>
                <w:spacing w:val="4"/>
              </w:rPr>
              <w:t>市级、县级）</w:t>
            </w:r>
          </w:p>
        </w:tc>
        <w:tc>
          <w:tcPr>
            <w:tcW w:w="1259" w:type="dxa"/>
            <w:vAlign w:val="top"/>
          </w:tcPr>
          <w:p w14:paraId="384D34A9">
            <w:pPr>
              <w:pStyle w:val="6"/>
              <w:spacing w:before="146" w:line="228" w:lineRule="auto"/>
              <w:ind w:left="28"/>
            </w:pPr>
            <w:r>
              <w:rPr>
                <w:spacing w:val="5"/>
              </w:rPr>
              <w:t>省抽检中心／市、县级市场监督</w:t>
            </w:r>
          </w:p>
          <w:p w14:paraId="1FB75269">
            <w:pPr>
              <w:pStyle w:val="6"/>
              <w:spacing w:before="14" w:line="231" w:lineRule="auto"/>
              <w:ind w:left="328"/>
            </w:pPr>
            <w:r>
              <w:rPr>
                <w:spacing w:val="5"/>
              </w:rPr>
              <w:t>管理局办案机构</w:t>
            </w:r>
          </w:p>
        </w:tc>
        <w:tc>
          <w:tcPr>
            <w:tcW w:w="10978" w:type="dxa"/>
            <w:vAlign w:val="top"/>
          </w:tcPr>
          <w:p w14:paraId="4645E40E">
            <w:pPr>
              <w:pStyle w:val="6"/>
              <w:spacing w:before="145" w:line="263" w:lineRule="auto"/>
              <w:ind w:left="16" w:right="24" w:firstLine="87"/>
            </w:pPr>
            <w:r>
              <w:rPr>
                <w:spacing w:val="6"/>
              </w:rPr>
              <w:t>《化妆品监督管理条例 》第六十二条第一款：</w:t>
            </w:r>
            <w:r>
              <w:rPr>
                <w:spacing w:val="17"/>
              </w:rPr>
              <w:t xml:space="preserve"> </w:t>
            </w:r>
            <w:r>
              <w:rPr>
                <w:spacing w:val="6"/>
              </w:rPr>
              <w:t>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，给予警告，并处1万元以上3万元以下罚款；情节严重</w:t>
            </w:r>
            <w:r>
              <w:rPr>
                <w:spacing w:val="5"/>
              </w:rPr>
              <w:t>的，责令停产停业，并处3万元以上5万元以下罚款</w:t>
            </w:r>
            <w:r>
              <w:rPr>
                <w:spacing w:val="15"/>
                <w:w w:val="101"/>
              </w:rPr>
              <w:t xml:space="preserve"> </w:t>
            </w:r>
            <w:r>
              <w:rPr>
                <w:spacing w:val="5"/>
              </w:rPr>
              <w:t>，对违法单位的法定代表人或者主要负责人</w:t>
            </w:r>
            <w:r>
              <w:rPr>
                <w:spacing w:val="14"/>
              </w:rPr>
              <w:t xml:space="preserve"> </w:t>
            </w:r>
            <w:r>
              <w:rPr>
                <w:spacing w:val="5"/>
              </w:rPr>
              <w:t>、直接负责的主管人员和其</w:t>
            </w:r>
            <w:r>
              <w:t xml:space="preserve"> </w:t>
            </w:r>
            <w:r>
              <w:rPr>
                <w:spacing w:val="6"/>
              </w:rPr>
              <w:t>他直接责任人员处 1万元以上3万元以下罚款</w:t>
            </w:r>
            <w:r>
              <w:rPr>
                <w:spacing w:val="-6"/>
              </w:rPr>
              <w:t>：（</w:t>
            </w:r>
            <w:r>
              <w:rPr>
                <w:spacing w:val="-7"/>
              </w:rPr>
              <w:t xml:space="preserve"> </w:t>
            </w:r>
            <w:r>
              <w:rPr>
                <w:spacing w:val="6"/>
              </w:rPr>
              <w:t>二）未依照本条例规定建立并执行</w:t>
            </w:r>
            <w:r>
              <w:rPr>
                <w:spacing w:val="5"/>
              </w:rPr>
              <w:t>进货查验记录制度</w:t>
            </w:r>
            <w:r>
              <w:rPr>
                <w:spacing w:val="15"/>
              </w:rPr>
              <w:t xml:space="preserve"> </w:t>
            </w:r>
            <w:r>
              <w:rPr>
                <w:spacing w:val="5"/>
              </w:rPr>
              <w:t>、产品销售记录制度。</w:t>
            </w:r>
          </w:p>
        </w:tc>
        <w:tc>
          <w:tcPr>
            <w:tcW w:w="371" w:type="dxa"/>
            <w:vAlign w:val="top"/>
          </w:tcPr>
          <w:p w14:paraId="63C69153">
            <w:pPr>
              <w:rPr>
                <w:rFonts w:ascii="Arial"/>
                <w:sz w:val="21"/>
              </w:rPr>
            </w:pPr>
          </w:p>
        </w:tc>
      </w:tr>
      <w:tr w14:paraId="2CB99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480C75A1">
            <w:pPr>
              <w:pStyle w:val="6"/>
              <w:spacing w:before="209" w:line="108" w:lineRule="exact"/>
              <w:ind w:left="227"/>
            </w:pPr>
            <w:r>
              <w:rPr>
                <w:position w:val="1"/>
              </w:rPr>
              <w:t>1082</w:t>
            </w:r>
          </w:p>
        </w:tc>
        <w:tc>
          <w:tcPr>
            <w:tcW w:w="1682" w:type="dxa"/>
            <w:vAlign w:val="top"/>
          </w:tcPr>
          <w:p w14:paraId="40C98987">
            <w:pPr>
              <w:pStyle w:val="6"/>
              <w:spacing w:before="151" w:line="263" w:lineRule="auto"/>
              <w:ind w:left="17" w:right="18"/>
            </w:pPr>
            <w:r>
              <w:rPr>
                <w:spacing w:val="6"/>
              </w:rPr>
              <w:t>对未依照本条例规定对化妆品生产质量管理</w:t>
            </w:r>
            <w:r>
              <w:t xml:space="preserve"> </w:t>
            </w:r>
            <w:r>
              <w:rPr>
                <w:spacing w:val="5"/>
              </w:rPr>
              <w:t>规范的执行情况进行自查的处罚</w:t>
            </w:r>
          </w:p>
        </w:tc>
        <w:tc>
          <w:tcPr>
            <w:tcW w:w="536" w:type="dxa"/>
            <w:vAlign w:val="top"/>
          </w:tcPr>
          <w:p w14:paraId="2B048DE8">
            <w:pPr>
              <w:pStyle w:val="6"/>
              <w:spacing w:before="209" w:line="229" w:lineRule="auto"/>
              <w:ind w:left="95"/>
            </w:pPr>
            <w:r>
              <w:rPr>
                <w:spacing w:val="5"/>
              </w:rPr>
              <w:t>行政处罚</w:t>
            </w:r>
          </w:p>
        </w:tc>
        <w:tc>
          <w:tcPr>
            <w:tcW w:w="879" w:type="dxa"/>
            <w:vAlign w:val="top"/>
          </w:tcPr>
          <w:p w14:paraId="59A207E7">
            <w:pPr>
              <w:pStyle w:val="6"/>
              <w:spacing w:before="95" w:line="231" w:lineRule="auto"/>
              <w:ind w:left="185"/>
            </w:pPr>
            <w:r>
              <w:rPr>
                <w:spacing w:val="4"/>
              </w:rPr>
              <w:t>药品监督管理</w:t>
            </w:r>
          </w:p>
          <w:p w14:paraId="36761D41">
            <w:pPr>
              <w:pStyle w:val="6"/>
              <w:spacing w:before="13" w:line="230" w:lineRule="auto"/>
              <w:ind w:left="180"/>
            </w:pPr>
            <w:r>
              <w:rPr>
                <w:spacing w:val="4"/>
              </w:rPr>
              <w:t>部门（省级、</w:t>
            </w:r>
          </w:p>
          <w:p w14:paraId="252B9B4E">
            <w:pPr>
              <w:pStyle w:val="6"/>
              <w:spacing w:before="14" w:line="231" w:lineRule="auto"/>
              <w:ind w:left="184"/>
            </w:pPr>
            <w:r>
              <w:rPr>
                <w:spacing w:val="4"/>
              </w:rPr>
              <w:t>市级、县级）</w:t>
            </w:r>
          </w:p>
        </w:tc>
        <w:tc>
          <w:tcPr>
            <w:tcW w:w="1259" w:type="dxa"/>
            <w:vAlign w:val="top"/>
          </w:tcPr>
          <w:p w14:paraId="22AD5089">
            <w:pPr>
              <w:pStyle w:val="6"/>
              <w:spacing w:before="151" w:line="228" w:lineRule="auto"/>
              <w:ind w:left="28"/>
            </w:pPr>
            <w:r>
              <w:rPr>
                <w:spacing w:val="5"/>
              </w:rPr>
              <w:t>省抽检中心／市、县级市场监督</w:t>
            </w:r>
          </w:p>
          <w:p w14:paraId="5BFC3B4B">
            <w:pPr>
              <w:pStyle w:val="6"/>
              <w:spacing w:before="14" w:line="231" w:lineRule="auto"/>
              <w:ind w:left="328"/>
            </w:pPr>
            <w:r>
              <w:rPr>
                <w:spacing w:val="5"/>
              </w:rPr>
              <w:t>管理局办案机构</w:t>
            </w:r>
          </w:p>
        </w:tc>
        <w:tc>
          <w:tcPr>
            <w:tcW w:w="10978" w:type="dxa"/>
            <w:vAlign w:val="top"/>
          </w:tcPr>
          <w:p w14:paraId="35EEE79B">
            <w:pPr>
              <w:pStyle w:val="6"/>
              <w:spacing w:before="150" w:line="264" w:lineRule="auto"/>
              <w:ind w:left="16" w:right="24" w:firstLine="87"/>
            </w:pPr>
            <w:r>
              <w:rPr>
                <w:spacing w:val="6"/>
              </w:rPr>
              <w:t>《化妆品监督管理条例 》第六十二条第一款：</w:t>
            </w:r>
            <w:r>
              <w:rPr>
                <w:spacing w:val="17"/>
              </w:rPr>
              <w:t xml:space="preserve"> </w:t>
            </w:r>
            <w:r>
              <w:rPr>
                <w:spacing w:val="6"/>
              </w:rPr>
              <w:t>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，给予警告，并处1万元以上3万元以下罚款；情节严重</w:t>
            </w:r>
            <w:r>
              <w:rPr>
                <w:spacing w:val="5"/>
              </w:rPr>
              <w:t>的，责令停产停业，并处3万元以上5万元以下罚款</w:t>
            </w:r>
            <w:r>
              <w:rPr>
                <w:spacing w:val="15"/>
                <w:w w:val="101"/>
              </w:rPr>
              <w:t xml:space="preserve"> </w:t>
            </w:r>
            <w:r>
              <w:rPr>
                <w:spacing w:val="5"/>
              </w:rPr>
              <w:t>，对违法单位的法定代表人或者主要负责人</w:t>
            </w:r>
            <w:r>
              <w:rPr>
                <w:spacing w:val="14"/>
              </w:rPr>
              <w:t xml:space="preserve"> </w:t>
            </w:r>
            <w:r>
              <w:rPr>
                <w:spacing w:val="5"/>
              </w:rPr>
              <w:t>、直接负责的主管人员和其</w:t>
            </w:r>
            <w:r>
              <w:t xml:space="preserve"> </w:t>
            </w:r>
            <w:r>
              <w:rPr>
                <w:spacing w:val="6"/>
              </w:rPr>
              <w:t>他直接责任人员处 1万元以上3万元以下罚款</w:t>
            </w:r>
            <w:r>
              <w:rPr>
                <w:spacing w:val="-6"/>
              </w:rPr>
              <w:t>：（</w:t>
            </w:r>
            <w:r>
              <w:rPr>
                <w:spacing w:val="-5"/>
              </w:rPr>
              <w:t xml:space="preserve"> </w:t>
            </w:r>
            <w:r>
              <w:rPr>
                <w:spacing w:val="6"/>
              </w:rPr>
              <w:t>三）未依照本条例规定对化妆品生产质量管理</w:t>
            </w:r>
            <w:r>
              <w:rPr>
                <w:spacing w:val="5"/>
              </w:rPr>
              <w:t>规范的执行情况进行自查 。</w:t>
            </w:r>
          </w:p>
        </w:tc>
        <w:tc>
          <w:tcPr>
            <w:tcW w:w="371" w:type="dxa"/>
            <w:vAlign w:val="top"/>
          </w:tcPr>
          <w:p w14:paraId="3235CB61">
            <w:pPr>
              <w:rPr>
                <w:rFonts w:ascii="Arial"/>
                <w:sz w:val="21"/>
              </w:rPr>
            </w:pPr>
          </w:p>
        </w:tc>
      </w:tr>
      <w:tr w14:paraId="24E55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0B04C5E4">
            <w:pPr>
              <w:pStyle w:val="6"/>
              <w:spacing w:before="146" w:line="108" w:lineRule="exact"/>
              <w:ind w:left="227"/>
            </w:pPr>
            <w:r>
              <w:rPr>
                <w:position w:val="1"/>
              </w:rPr>
              <w:t>1083</w:t>
            </w:r>
          </w:p>
        </w:tc>
        <w:tc>
          <w:tcPr>
            <w:tcW w:w="1682" w:type="dxa"/>
            <w:vAlign w:val="top"/>
          </w:tcPr>
          <w:p w14:paraId="6817D861">
            <w:pPr>
              <w:pStyle w:val="6"/>
              <w:spacing w:before="89" w:line="264" w:lineRule="auto"/>
              <w:ind w:left="18" w:right="61" w:hanging="1"/>
            </w:pPr>
            <w:r>
              <w:rPr>
                <w:spacing w:val="5"/>
              </w:rPr>
              <w:t>对未依照本条例规定贮存</w:t>
            </w:r>
            <w:r>
              <w:rPr>
                <w:spacing w:val="21"/>
                <w:w w:val="101"/>
              </w:rPr>
              <w:t xml:space="preserve"> </w:t>
            </w:r>
            <w:r>
              <w:rPr>
                <w:spacing w:val="5"/>
              </w:rPr>
              <w:t>、运输化妆品的</w:t>
            </w:r>
            <w:r>
              <w:t xml:space="preserve"> </w:t>
            </w:r>
            <w:r>
              <w:rPr>
                <w:spacing w:val="2"/>
              </w:rPr>
              <w:t>处罚</w:t>
            </w:r>
          </w:p>
        </w:tc>
        <w:tc>
          <w:tcPr>
            <w:tcW w:w="536" w:type="dxa"/>
            <w:vAlign w:val="top"/>
          </w:tcPr>
          <w:p w14:paraId="472E8FDE">
            <w:pPr>
              <w:pStyle w:val="6"/>
              <w:spacing w:before="146" w:line="229" w:lineRule="auto"/>
              <w:ind w:left="95"/>
            </w:pPr>
            <w:r>
              <w:rPr>
                <w:spacing w:val="5"/>
              </w:rPr>
              <w:t>行政处罚</w:t>
            </w:r>
          </w:p>
        </w:tc>
        <w:tc>
          <w:tcPr>
            <w:tcW w:w="879" w:type="dxa"/>
            <w:vAlign w:val="top"/>
          </w:tcPr>
          <w:p w14:paraId="757B09DB">
            <w:pPr>
              <w:pStyle w:val="6"/>
              <w:spacing w:before="32" w:line="231" w:lineRule="auto"/>
              <w:ind w:left="185"/>
            </w:pPr>
            <w:r>
              <w:rPr>
                <w:spacing w:val="4"/>
              </w:rPr>
              <w:t>药品监督管理</w:t>
            </w:r>
          </w:p>
          <w:p w14:paraId="7F0EEB4E">
            <w:pPr>
              <w:pStyle w:val="6"/>
              <w:spacing w:before="13" w:line="230" w:lineRule="auto"/>
              <w:ind w:left="180"/>
            </w:pPr>
            <w:r>
              <w:rPr>
                <w:spacing w:val="4"/>
              </w:rPr>
              <w:t>部门（省级、</w:t>
            </w:r>
          </w:p>
          <w:p w14:paraId="44CEB5E1">
            <w:pPr>
              <w:pStyle w:val="6"/>
              <w:spacing w:before="14" w:line="217" w:lineRule="auto"/>
              <w:ind w:left="184"/>
            </w:pPr>
            <w:r>
              <w:rPr>
                <w:spacing w:val="4"/>
              </w:rPr>
              <w:t>市级、县级）</w:t>
            </w:r>
          </w:p>
        </w:tc>
        <w:tc>
          <w:tcPr>
            <w:tcW w:w="1259" w:type="dxa"/>
            <w:vAlign w:val="top"/>
          </w:tcPr>
          <w:p w14:paraId="47100B02">
            <w:pPr>
              <w:pStyle w:val="6"/>
              <w:spacing w:before="89" w:line="228" w:lineRule="auto"/>
              <w:ind w:left="28"/>
            </w:pPr>
            <w:r>
              <w:rPr>
                <w:spacing w:val="5"/>
              </w:rPr>
              <w:t>省抽检中心／市、县级市场监督</w:t>
            </w:r>
          </w:p>
          <w:p w14:paraId="379F4E83">
            <w:pPr>
              <w:pStyle w:val="6"/>
              <w:spacing w:before="14" w:line="231" w:lineRule="auto"/>
              <w:ind w:left="328"/>
            </w:pPr>
            <w:r>
              <w:rPr>
                <w:spacing w:val="5"/>
              </w:rPr>
              <w:t>管理局办案机构</w:t>
            </w:r>
          </w:p>
        </w:tc>
        <w:tc>
          <w:tcPr>
            <w:tcW w:w="10978" w:type="dxa"/>
            <w:vAlign w:val="top"/>
          </w:tcPr>
          <w:p w14:paraId="18111FC6">
            <w:pPr>
              <w:pStyle w:val="6"/>
              <w:spacing w:before="88" w:line="263" w:lineRule="auto"/>
              <w:ind w:left="16" w:right="24" w:firstLine="87"/>
            </w:pPr>
            <w:r>
              <w:rPr>
                <w:spacing w:val="6"/>
              </w:rPr>
              <w:t>《化妆品监督管理条例 》第六十二条第一款：</w:t>
            </w:r>
            <w:r>
              <w:rPr>
                <w:spacing w:val="17"/>
              </w:rPr>
              <w:t xml:space="preserve"> </w:t>
            </w:r>
            <w:r>
              <w:rPr>
                <w:spacing w:val="6"/>
              </w:rPr>
              <w:t>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，给予警告，并处1万元以上3万元以下罚款；情节严重</w:t>
            </w:r>
            <w:r>
              <w:rPr>
                <w:spacing w:val="5"/>
              </w:rPr>
              <w:t>的，责令停产停业，并处3万元以上5万元以下罚款</w:t>
            </w:r>
            <w:r>
              <w:rPr>
                <w:spacing w:val="15"/>
                <w:w w:val="101"/>
              </w:rPr>
              <w:t xml:space="preserve"> </w:t>
            </w:r>
            <w:r>
              <w:rPr>
                <w:spacing w:val="5"/>
              </w:rPr>
              <w:t>，对违法单位的法定代表人或者主要负责人</w:t>
            </w:r>
            <w:r>
              <w:rPr>
                <w:spacing w:val="14"/>
              </w:rPr>
              <w:t xml:space="preserve"> </w:t>
            </w:r>
            <w:r>
              <w:rPr>
                <w:spacing w:val="5"/>
              </w:rPr>
              <w:t>、直接负责的主管人员和其</w:t>
            </w:r>
            <w:r>
              <w:t xml:space="preserve"> </w:t>
            </w:r>
            <w:r>
              <w:rPr>
                <w:spacing w:val="5"/>
              </w:rPr>
              <w:t>他直接责任人员处 1万元以上3万元以下罚款</w:t>
            </w:r>
            <w:r>
              <w:t>：（</w:t>
            </w:r>
            <w:r>
              <w:rPr>
                <w:spacing w:val="-2"/>
              </w:rPr>
              <w:t xml:space="preserve"> </w:t>
            </w:r>
            <w:r>
              <w:rPr>
                <w:spacing w:val="5"/>
              </w:rPr>
              <w:t>四）未依照本条例规定贮存</w:t>
            </w:r>
            <w:r>
              <w:rPr>
                <w:spacing w:val="14"/>
                <w:w w:val="101"/>
              </w:rPr>
              <w:t xml:space="preserve"> </w:t>
            </w:r>
            <w:r>
              <w:rPr>
                <w:spacing w:val="5"/>
              </w:rPr>
              <w:t>、运输化妆品。</w:t>
            </w:r>
          </w:p>
        </w:tc>
        <w:tc>
          <w:tcPr>
            <w:tcW w:w="371" w:type="dxa"/>
            <w:vAlign w:val="top"/>
          </w:tcPr>
          <w:p w14:paraId="408E6FFC">
            <w:pPr>
              <w:rPr>
                <w:rFonts w:ascii="Arial"/>
                <w:sz w:val="21"/>
              </w:rPr>
            </w:pPr>
          </w:p>
        </w:tc>
      </w:tr>
      <w:tr w14:paraId="16FCF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6" w:type="dxa"/>
            <w:vAlign w:val="top"/>
          </w:tcPr>
          <w:p w14:paraId="0D5DBBBE">
            <w:pPr>
              <w:pStyle w:val="6"/>
              <w:spacing w:before="210" w:line="108" w:lineRule="exact"/>
              <w:ind w:left="227"/>
            </w:pPr>
            <w:r>
              <w:rPr>
                <w:position w:val="1"/>
              </w:rPr>
              <w:t>1084</w:t>
            </w:r>
          </w:p>
        </w:tc>
        <w:tc>
          <w:tcPr>
            <w:tcW w:w="1682" w:type="dxa"/>
            <w:vAlign w:val="top"/>
          </w:tcPr>
          <w:p w14:paraId="4616E936">
            <w:pPr>
              <w:pStyle w:val="6"/>
              <w:spacing w:before="38" w:line="254" w:lineRule="auto"/>
              <w:ind w:left="22" w:right="18" w:hanging="5"/>
            </w:pPr>
            <w:r>
              <w:rPr>
                <w:spacing w:val="5"/>
              </w:rPr>
              <w:t>对未依照本条例规定监测</w:t>
            </w:r>
            <w:r>
              <w:rPr>
                <w:spacing w:val="21"/>
                <w:w w:val="101"/>
              </w:rPr>
              <w:t xml:space="preserve"> </w:t>
            </w:r>
            <w:r>
              <w:rPr>
                <w:spacing w:val="5"/>
              </w:rPr>
              <w:t>、报告化妆品不</w:t>
            </w:r>
            <w:r>
              <w:t xml:space="preserve">  </w:t>
            </w:r>
            <w:r>
              <w:rPr>
                <w:spacing w:val="5"/>
              </w:rPr>
              <w:t>良反应</w:t>
            </w:r>
            <w:r>
              <w:rPr>
                <w:spacing w:val="16"/>
                <w:w w:val="101"/>
              </w:rPr>
              <w:t xml:space="preserve"> </w:t>
            </w:r>
            <w:r>
              <w:rPr>
                <w:spacing w:val="5"/>
              </w:rPr>
              <w:t>，或者对化妆品不良反应监测机构</w:t>
            </w:r>
            <w:r>
              <w:t xml:space="preserve">  </w:t>
            </w:r>
            <w:r>
              <w:rPr>
                <w:spacing w:val="5"/>
              </w:rPr>
              <w:t>、负责药品监督管理的部门开展的化妆品不</w:t>
            </w:r>
            <w:r>
              <w:rPr>
                <w:spacing w:val="14"/>
                <w:w w:val="101"/>
              </w:rPr>
              <w:t xml:space="preserve"> </w:t>
            </w:r>
            <w:r>
              <w:rPr>
                <w:spacing w:val="5"/>
              </w:rPr>
              <w:t>良反应调查不予配合的处罚</w:t>
            </w:r>
          </w:p>
        </w:tc>
        <w:tc>
          <w:tcPr>
            <w:tcW w:w="536" w:type="dxa"/>
            <w:vAlign w:val="top"/>
          </w:tcPr>
          <w:p w14:paraId="46CAD7D4">
            <w:pPr>
              <w:pStyle w:val="6"/>
              <w:spacing w:before="210" w:line="229" w:lineRule="auto"/>
              <w:ind w:left="95"/>
            </w:pPr>
            <w:r>
              <w:rPr>
                <w:spacing w:val="5"/>
              </w:rPr>
              <w:t>行政处罚</w:t>
            </w:r>
          </w:p>
        </w:tc>
        <w:tc>
          <w:tcPr>
            <w:tcW w:w="879" w:type="dxa"/>
            <w:vAlign w:val="top"/>
          </w:tcPr>
          <w:p w14:paraId="512EFDB2">
            <w:pPr>
              <w:pStyle w:val="6"/>
              <w:spacing w:before="96" w:line="231" w:lineRule="auto"/>
              <w:ind w:left="185"/>
            </w:pPr>
            <w:r>
              <w:rPr>
                <w:spacing w:val="4"/>
              </w:rPr>
              <w:t>药品监督管理</w:t>
            </w:r>
          </w:p>
          <w:p w14:paraId="3DF752E7">
            <w:pPr>
              <w:pStyle w:val="6"/>
              <w:spacing w:before="13" w:line="230" w:lineRule="auto"/>
              <w:ind w:left="180"/>
            </w:pPr>
            <w:r>
              <w:rPr>
                <w:spacing w:val="4"/>
              </w:rPr>
              <w:t>部门（省级、</w:t>
            </w:r>
          </w:p>
          <w:p w14:paraId="19A19135">
            <w:pPr>
              <w:pStyle w:val="6"/>
              <w:spacing w:before="14" w:line="231" w:lineRule="auto"/>
              <w:ind w:left="184"/>
            </w:pPr>
            <w:r>
              <w:rPr>
                <w:spacing w:val="4"/>
              </w:rPr>
              <w:t>市级、县级）</w:t>
            </w:r>
          </w:p>
        </w:tc>
        <w:tc>
          <w:tcPr>
            <w:tcW w:w="1259" w:type="dxa"/>
            <w:vAlign w:val="top"/>
          </w:tcPr>
          <w:p w14:paraId="7C44802F">
            <w:pPr>
              <w:pStyle w:val="6"/>
              <w:spacing w:before="152" w:line="228" w:lineRule="auto"/>
              <w:ind w:left="28"/>
            </w:pPr>
            <w:r>
              <w:rPr>
                <w:spacing w:val="5"/>
              </w:rPr>
              <w:t>省抽检中心／市、县级市场监督</w:t>
            </w:r>
          </w:p>
          <w:p w14:paraId="4997EB1D">
            <w:pPr>
              <w:pStyle w:val="6"/>
              <w:spacing w:before="14" w:line="231" w:lineRule="auto"/>
              <w:ind w:left="328"/>
            </w:pPr>
            <w:r>
              <w:rPr>
                <w:spacing w:val="5"/>
              </w:rPr>
              <w:t>管理局办案机构</w:t>
            </w:r>
          </w:p>
        </w:tc>
        <w:tc>
          <w:tcPr>
            <w:tcW w:w="10978" w:type="dxa"/>
            <w:vAlign w:val="top"/>
          </w:tcPr>
          <w:p w14:paraId="6E9B1DA8">
            <w:pPr>
              <w:pStyle w:val="6"/>
              <w:spacing w:before="151" w:line="264" w:lineRule="auto"/>
              <w:ind w:left="16" w:right="24" w:firstLine="87"/>
            </w:pPr>
            <w:r>
              <w:rPr>
                <w:spacing w:val="6"/>
              </w:rPr>
              <w:t>《化妆品监督管理条例 》第六十二条第一款：</w:t>
            </w:r>
            <w:r>
              <w:rPr>
                <w:spacing w:val="17"/>
              </w:rPr>
              <w:t xml:space="preserve"> </w:t>
            </w:r>
            <w:r>
              <w:rPr>
                <w:spacing w:val="6"/>
              </w:rPr>
              <w:t>有下列情形之一的</w:t>
            </w:r>
            <w:r>
              <w:rPr>
                <w:spacing w:val="15"/>
                <w:w w:val="102"/>
              </w:rPr>
              <w:t xml:space="preserve"> </w:t>
            </w:r>
            <w:r>
              <w:rPr>
                <w:spacing w:val="6"/>
              </w:rPr>
              <w:t>，</w:t>
            </w:r>
            <w:r>
              <w:rPr>
                <w:spacing w:val="24"/>
                <w:w w:val="101"/>
              </w:rPr>
              <w:t xml:space="preserve"> </w:t>
            </w:r>
            <w:r>
              <w:rPr>
                <w:spacing w:val="6"/>
              </w:rPr>
              <w:t>由负责药品监督管理的部门责令改正</w:t>
            </w:r>
            <w:r>
              <w:rPr>
                <w:spacing w:val="15"/>
                <w:w w:val="102"/>
              </w:rPr>
              <w:t xml:space="preserve"> </w:t>
            </w:r>
            <w:r>
              <w:rPr>
                <w:spacing w:val="6"/>
              </w:rPr>
              <w:t>，给予警告，并处1万元以上3万元以下罚款；情节严重</w:t>
            </w:r>
            <w:r>
              <w:rPr>
                <w:spacing w:val="5"/>
              </w:rPr>
              <w:t>的，责令停产停业，并处3万元以上5万元以下罚款</w:t>
            </w:r>
            <w:r>
              <w:rPr>
                <w:spacing w:val="15"/>
                <w:w w:val="101"/>
              </w:rPr>
              <w:t xml:space="preserve"> </w:t>
            </w:r>
            <w:r>
              <w:rPr>
                <w:spacing w:val="5"/>
              </w:rPr>
              <w:t>，对违法单位的法定代表人或者主要负责人</w:t>
            </w:r>
            <w:r>
              <w:rPr>
                <w:spacing w:val="14"/>
              </w:rPr>
              <w:t xml:space="preserve"> </w:t>
            </w:r>
            <w:r>
              <w:rPr>
                <w:spacing w:val="5"/>
              </w:rPr>
              <w:t>、直接负责的主管人员和其</w:t>
            </w:r>
            <w:r>
              <w:t xml:space="preserve"> </w:t>
            </w:r>
            <w:r>
              <w:rPr>
                <w:spacing w:val="6"/>
              </w:rPr>
              <w:t>他直接责任人员处 1万元以上3万元以下罚款</w:t>
            </w:r>
            <w:r>
              <w:rPr>
                <w:spacing w:val="-6"/>
              </w:rPr>
              <w:t>：（</w:t>
            </w:r>
            <w:r>
              <w:rPr>
                <w:spacing w:val="-9"/>
              </w:rPr>
              <w:t xml:space="preserve"> </w:t>
            </w:r>
            <w:r>
              <w:rPr>
                <w:spacing w:val="6"/>
              </w:rPr>
              <w:t>五）未依照本条例规定监测</w:t>
            </w:r>
            <w:r>
              <w:rPr>
                <w:spacing w:val="15"/>
              </w:rPr>
              <w:t xml:space="preserve"> </w:t>
            </w:r>
            <w:r>
              <w:rPr>
                <w:spacing w:val="6"/>
              </w:rPr>
              <w:t>、报告化妆品不良反应</w:t>
            </w:r>
            <w:r>
              <w:rPr>
                <w:spacing w:val="15"/>
                <w:w w:val="101"/>
              </w:rPr>
              <w:t xml:space="preserve"> </w:t>
            </w:r>
            <w:r>
              <w:rPr>
                <w:spacing w:val="6"/>
              </w:rPr>
              <w:t>，或者对化妆品不良反应监测机构</w:t>
            </w:r>
            <w:r>
              <w:rPr>
                <w:spacing w:val="14"/>
              </w:rPr>
              <w:t xml:space="preserve"> </w:t>
            </w:r>
            <w:r>
              <w:rPr>
                <w:spacing w:val="6"/>
              </w:rPr>
              <w:t>、负责</w:t>
            </w:r>
            <w:r>
              <w:rPr>
                <w:spacing w:val="5"/>
              </w:rPr>
              <w:t>药品监督管理的部门开展的化妆品不良反应调查不予配合。</w:t>
            </w:r>
          </w:p>
        </w:tc>
        <w:tc>
          <w:tcPr>
            <w:tcW w:w="371" w:type="dxa"/>
            <w:vAlign w:val="top"/>
          </w:tcPr>
          <w:p w14:paraId="15407CDE">
            <w:pPr>
              <w:rPr>
                <w:rFonts w:ascii="Arial"/>
                <w:sz w:val="21"/>
              </w:rPr>
            </w:pPr>
          </w:p>
        </w:tc>
      </w:tr>
      <w:tr w14:paraId="672AB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CC489DA">
            <w:pPr>
              <w:pStyle w:val="6"/>
              <w:spacing w:before="146" w:line="108" w:lineRule="exact"/>
              <w:ind w:left="227"/>
            </w:pPr>
            <w:r>
              <w:rPr>
                <w:position w:val="1"/>
              </w:rPr>
              <w:t>1085</w:t>
            </w:r>
          </w:p>
        </w:tc>
        <w:tc>
          <w:tcPr>
            <w:tcW w:w="1682" w:type="dxa"/>
            <w:vAlign w:val="top"/>
          </w:tcPr>
          <w:p w14:paraId="3B96FDC3">
            <w:pPr>
              <w:pStyle w:val="6"/>
              <w:spacing w:before="146" w:line="228" w:lineRule="auto"/>
              <w:ind w:left="17"/>
            </w:pPr>
            <w:r>
              <w:rPr>
                <w:spacing w:val="5"/>
              </w:rPr>
              <w:t>对备案时提供虚假资料的处罚</w:t>
            </w:r>
          </w:p>
        </w:tc>
        <w:tc>
          <w:tcPr>
            <w:tcW w:w="536" w:type="dxa"/>
            <w:vAlign w:val="top"/>
          </w:tcPr>
          <w:p w14:paraId="7065CF6B">
            <w:pPr>
              <w:pStyle w:val="6"/>
              <w:spacing w:before="146" w:line="229" w:lineRule="auto"/>
              <w:ind w:left="95"/>
            </w:pPr>
            <w:r>
              <w:rPr>
                <w:spacing w:val="5"/>
              </w:rPr>
              <w:t>行政处罚</w:t>
            </w:r>
          </w:p>
        </w:tc>
        <w:tc>
          <w:tcPr>
            <w:tcW w:w="879" w:type="dxa"/>
            <w:vAlign w:val="top"/>
          </w:tcPr>
          <w:p w14:paraId="29EFED72">
            <w:pPr>
              <w:pStyle w:val="6"/>
              <w:spacing w:before="32" w:line="231" w:lineRule="auto"/>
              <w:ind w:left="185"/>
            </w:pPr>
            <w:r>
              <w:rPr>
                <w:spacing w:val="4"/>
              </w:rPr>
              <w:t>药品监督管理</w:t>
            </w:r>
          </w:p>
          <w:p w14:paraId="49CBF755">
            <w:pPr>
              <w:pStyle w:val="6"/>
              <w:spacing w:before="13" w:line="230" w:lineRule="auto"/>
              <w:ind w:left="180"/>
            </w:pPr>
            <w:r>
              <w:rPr>
                <w:spacing w:val="4"/>
              </w:rPr>
              <w:t>部门（省级、</w:t>
            </w:r>
          </w:p>
          <w:p w14:paraId="370FD450">
            <w:pPr>
              <w:pStyle w:val="6"/>
              <w:spacing w:before="14" w:line="215" w:lineRule="auto"/>
              <w:ind w:left="184"/>
            </w:pPr>
            <w:r>
              <w:rPr>
                <w:spacing w:val="4"/>
              </w:rPr>
              <w:t>市级、县级）</w:t>
            </w:r>
          </w:p>
        </w:tc>
        <w:tc>
          <w:tcPr>
            <w:tcW w:w="1259" w:type="dxa"/>
            <w:vAlign w:val="top"/>
          </w:tcPr>
          <w:p w14:paraId="322A3191">
            <w:pPr>
              <w:pStyle w:val="6"/>
              <w:spacing w:before="90" w:line="228" w:lineRule="auto"/>
              <w:ind w:left="28"/>
            </w:pPr>
            <w:r>
              <w:rPr>
                <w:spacing w:val="5"/>
              </w:rPr>
              <w:t>省抽检中心／市、县级市场监督</w:t>
            </w:r>
          </w:p>
          <w:p w14:paraId="4BDE2037">
            <w:pPr>
              <w:pStyle w:val="6"/>
              <w:spacing w:before="14" w:line="231" w:lineRule="auto"/>
              <w:ind w:left="328"/>
            </w:pPr>
            <w:r>
              <w:rPr>
                <w:spacing w:val="5"/>
              </w:rPr>
              <w:t>管理局办案机构</w:t>
            </w:r>
          </w:p>
        </w:tc>
        <w:tc>
          <w:tcPr>
            <w:tcW w:w="10978" w:type="dxa"/>
            <w:vAlign w:val="top"/>
          </w:tcPr>
          <w:p w14:paraId="6F292BAD">
            <w:pPr>
              <w:pStyle w:val="6"/>
              <w:spacing w:before="32" w:line="228" w:lineRule="auto"/>
              <w:ind w:left="104"/>
            </w:pPr>
            <w:r>
              <w:rPr>
                <w:spacing w:val="6"/>
              </w:rPr>
              <w:t>《化妆品监督管理条例 》第六十五条第一款：</w:t>
            </w:r>
            <w:r>
              <w:rPr>
                <w:spacing w:val="16"/>
                <w:w w:val="101"/>
              </w:rPr>
              <w:t xml:space="preserve"> </w:t>
            </w:r>
            <w:r>
              <w:rPr>
                <w:spacing w:val="6"/>
              </w:rPr>
              <w:t>备案时提供虚假资料的</w:t>
            </w:r>
            <w:r>
              <w:rPr>
                <w:spacing w:val="15"/>
                <w:w w:val="101"/>
              </w:rPr>
              <w:t xml:space="preserve"> </w:t>
            </w:r>
            <w:r>
              <w:rPr>
                <w:spacing w:val="6"/>
              </w:rPr>
              <w:t>，</w:t>
            </w:r>
            <w:r>
              <w:rPr>
                <w:spacing w:val="24"/>
                <w:w w:val="102"/>
              </w:rPr>
              <w:t xml:space="preserve"> </w:t>
            </w:r>
            <w:r>
              <w:rPr>
                <w:spacing w:val="6"/>
              </w:rPr>
              <w:t>由备</w:t>
            </w:r>
            <w:r>
              <w:rPr>
                <w:spacing w:val="5"/>
              </w:rPr>
              <w:t>案部门取消备案</w:t>
            </w:r>
            <w:r>
              <w:rPr>
                <w:spacing w:val="15"/>
                <w:w w:val="101"/>
              </w:rPr>
              <w:t xml:space="preserve"> </w:t>
            </w:r>
            <w:r>
              <w:rPr>
                <w:spacing w:val="5"/>
              </w:rPr>
              <w:t>，3年内不予办理其提出的该项备案，没收违法所得和已经生产</w:t>
            </w:r>
            <w:r>
              <w:rPr>
                <w:spacing w:val="14"/>
              </w:rPr>
              <w:t xml:space="preserve"> </w:t>
            </w:r>
            <w:r>
              <w:rPr>
                <w:spacing w:val="5"/>
              </w:rPr>
              <w:t>、进口的化妆品；</w:t>
            </w:r>
            <w:r>
              <w:rPr>
                <w:spacing w:val="29"/>
                <w:w w:val="101"/>
              </w:rPr>
              <w:t xml:space="preserve"> </w:t>
            </w:r>
            <w:r>
              <w:rPr>
                <w:spacing w:val="5"/>
              </w:rPr>
              <w:t>已经生产、进口的化妆品货值金额不足 1万元的，并处1万元以上3万元以下罚款；</w:t>
            </w:r>
            <w:r>
              <w:rPr>
                <w:spacing w:val="19"/>
                <w:w w:val="101"/>
              </w:rPr>
              <w:t xml:space="preserve"> </w:t>
            </w:r>
            <w:r>
              <w:rPr>
                <w:spacing w:val="5"/>
              </w:rPr>
              <w:t>货值金额1万元以上</w:t>
            </w:r>
          </w:p>
          <w:p w14:paraId="5DA1DA4F">
            <w:pPr>
              <w:pStyle w:val="6"/>
              <w:spacing w:before="14"/>
              <w:ind w:left="20" w:right="24" w:firstLine="5"/>
            </w:pPr>
            <w:r>
              <w:rPr>
                <w:spacing w:val="6"/>
              </w:rPr>
              <w:t>的，并处货值金额3倍以上10倍以下罚款；情节严重的，责令停产停业直至由原发证部门吊销化妆品生产许可证</w:t>
            </w:r>
            <w:r>
              <w:rPr>
                <w:spacing w:val="16"/>
              </w:rPr>
              <w:t xml:space="preserve"> </w:t>
            </w:r>
            <w:r>
              <w:rPr>
                <w:spacing w:val="6"/>
              </w:rPr>
              <w:t>，对违法单位的法定代表人或者主要负责人</w:t>
            </w:r>
            <w:r>
              <w:rPr>
                <w:spacing w:val="14"/>
              </w:rPr>
              <w:t xml:space="preserve"> </w:t>
            </w:r>
            <w:r>
              <w:rPr>
                <w:spacing w:val="6"/>
              </w:rPr>
              <w:t>、直接负责的主管人员和其他直接责任人员处以其上一年度从本单位取得收入的 1倍以上2倍以下罚款，5年内禁止其</w:t>
            </w:r>
            <w:r>
              <w:rPr>
                <w:spacing w:val="5"/>
              </w:rPr>
              <w:t>从事化妆品生产</w:t>
            </w:r>
            <w:r>
              <w:t xml:space="preserve"> </w:t>
            </w:r>
            <w:r>
              <w:rPr>
                <w:spacing w:val="3"/>
              </w:rPr>
              <w:t>经营活动。</w:t>
            </w:r>
          </w:p>
        </w:tc>
        <w:tc>
          <w:tcPr>
            <w:tcW w:w="371" w:type="dxa"/>
            <w:vAlign w:val="top"/>
          </w:tcPr>
          <w:p w14:paraId="234C00E0">
            <w:pPr>
              <w:rPr>
                <w:rFonts w:ascii="Arial"/>
                <w:sz w:val="21"/>
              </w:rPr>
            </w:pPr>
          </w:p>
        </w:tc>
      </w:tr>
      <w:tr w14:paraId="1C7DD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vAlign w:val="top"/>
          </w:tcPr>
          <w:p w14:paraId="7254629F">
            <w:pPr>
              <w:pStyle w:val="6"/>
              <w:spacing w:before="148" w:line="108" w:lineRule="exact"/>
              <w:ind w:left="227"/>
            </w:pPr>
            <w:r>
              <w:rPr>
                <w:position w:val="1"/>
              </w:rPr>
              <w:t>1086</w:t>
            </w:r>
          </w:p>
        </w:tc>
        <w:tc>
          <w:tcPr>
            <w:tcW w:w="1682" w:type="dxa"/>
            <w:vAlign w:val="top"/>
          </w:tcPr>
          <w:p w14:paraId="18B1259A">
            <w:pPr>
              <w:pStyle w:val="6"/>
              <w:spacing w:before="34" w:line="246" w:lineRule="auto"/>
              <w:ind w:left="16" w:right="18"/>
            </w:pPr>
            <w:r>
              <w:rPr>
                <w:spacing w:val="5"/>
              </w:rPr>
              <w:t>对化妆品集中交易市场开办者、 展销会举</w:t>
            </w:r>
            <w:r>
              <w:rPr>
                <w:spacing w:val="8"/>
              </w:rPr>
              <w:t xml:space="preserve">  </w:t>
            </w:r>
            <w:r>
              <w:rPr>
                <w:spacing w:val="6"/>
              </w:rPr>
              <w:t>办者未依照本条例规定履行审查、检查、制</w:t>
            </w:r>
            <w:r>
              <w:rPr>
                <w:spacing w:val="1"/>
              </w:rPr>
              <w:t xml:space="preserve"> </w:t>
            </w:r>
            <w:r>
              <w:rPr>
                <w:spacing w:val="5"/>
              </w:rPr>
              <w:t>止、报告等管理义务的处罚</w:t>
            </w:r>
          </w:p>
        </w:tc>
        <w:tc>
          <w:tcPr>
            <w:tcW w:w="536" w:type="dxa"/>
            <w:vAlign w:val="top"/>
          </w:tcPr>
          <w:p w14:paraId="37AE8B7C">
            <w:pPr>
              <w:pStyle w:val="6"/>
              <w:spacing w:before="148" w:line="229" w:lineRule="auto"/>
              <w:ind w:left="95"/>
            </w:pPr>
            <w:r>
              <w:rPr>
                <w:spacing w:val="5"/>
              </w:rPr>
              <w:t>行政处罚</w:t>
            </w:r>
          </w:p>
        </w:tc>
        <w:tc>
          <w:tcPr>
            <w:tcW w:w="879" w:type="dxa"/>
            <w:vAlign w:val="top"/>
          </w:tcPr>
          <w:p w14:paraId="1C582BC9">
            <w:pPr>
              <w:pStyle w:val="6"/>
              <w:spacing w:before="34" w:line="231" w:lineRule="auto"/>
              <w:ind w:left="185"/>
            </w:pPr>
            <w:r>
              <w:rPr>
                <w:spacing w:val="4"/>
              </w:rPr>
              <w:t>药品监督管理</w:t>
            </w:r>
          </w:p>
          <w:p w14:paraId="0934AD38">
            <w:pPr>
              <w:pStyle w:val="6"/>
              <w:spacing w:before="13" w:line="230" w:lineRule="auto"/>
              <w:ind w:left="180"/>
            </w:pPr>
            <w:r>
              <w:rPr>
                <w:spacing w:val="4"/>
              </w:rPr>
              <w:t>部门（省级、</w:t>
            </w:r>
          </w:p>
          <w:p w14:paraId="2CCA2F1C">
            <w:pPr>
              <w:pStyle w:val="6"/>
              <w:spacing w:before="14" w:line="212" w:lineRule="auto"/>
              <w:ind w:left="184"/>
            </w:pPr>
            <w:r>
              <w:rPr>
                <w:spacing w:val="4"/>
              </w:rPr>
              <w:t>市级、县级）</w:t>
            </w:r>
          </w:p>
        </w:tc>
        <w:tc>
          <w:tcPr>
            <w:tcW w:w="1259" w:type="dxa"/>
            <w:vAlign w:val="top"/>
          </w:tcPr>
          <w:p w14:paraId="31AE0E6C">
            <w:pPr>
              <w:pStyle w:val="6"/>
              <w:spacing w:before="90" w:line="228" w:lineRule="auto"/>
              <w:ind w:left="28"/>
            </w:pPr>
            <w:r>
              <w:rPr>
                <w:spacing w:val="5"/>
              </w:rPr>
              <w:t>省抽检中心／市、县级市场监督</w:t>
            </w:r>
          </w:p>
          <w:p w14:paraId="20EFCBB1">
            <w:pPr>
              <w:pStyle w:val="6"/>
              <w:spacing w:before="14" w:line="231" w:lineRule="auto"/>
              <w:ind w:left="328"/>
            </w:pPr>
            <w:r>
              <w:rPr>
                <w:spacing w:val="5"/>
              </w:rPr>
              <w:t>管理局办案机构</w:t>
            </w:r>
          </w:p>
        </w:tc>
        <w:tc>
          <w:tcPr>
            <w:tcW w:w="10978" w:type="dxa"/>
            <w:vAlign w:val="top"/>
          </w:tcPr>
          <w:p w14:paraId="571FD57B">
            <w:pPr>
              <w:pStyle w:val="6"/>
              <w:spacing w:before="148" w:line="228" w:lineRule="auto"/>
              <w:ind w:left="104"/>
            </w:pPr>
            <w:r>
              <w:rPr>
                <w:spacing w:val="6"/>
              </w:rPr>
              <w:t>《化妆品监督管理条例 》第六十六条：化妆品集中交易市场开办者</w:t>
            </w:r>
            <w:r>
              <w:rPr>
                <w:spacing w:val="14"/>
              </w:rPr>
              <w:t xml:space="preserve"> </w:t>
            </w:r>
            <w:r>
              <w:rPr>
                <w:spacing w:val="6"/>
              </w:rPr>
              <w:t>、展销会举办者未依照本条例规定履行审查</w:t>
            </w:r>
            <w:r>
              <w:rPr>
                <w:spacing w:val="14"/>
              </w:rPr>
              <w:t xml:space="preserve"> </w:t>
            </w:r>
            <w:r>
              <w:rPr>
                <w:spacing w:val="6"/>
              </w:rPr>
              <w:t>、检查、制止、报告等管理义务的</w:t>
            </w:r>
            <w:r>
              <w:rPr>
                <w:spacing w:val="15"/>
                <w:w w:val="102"/>
              </w:rPr>
              <w:t xml:space="preserve"> </w:t>
            </w:r>
            <w:r>
              <w:rPr>
                <w:spacing w:val="6"/>
              </w:rPr>
              <w:t>，</w:t>
            </w:r>
            <w:r>
              <w:rPr>
                <w:spacing w:val="24"/>
                <w:w w:val="101"/>
              </w:rPr>
              <w:t xml:space="preserve"> </w:t>
            </w:r>
            <w:r>
              <w:rPr>
                <w:spacing w:val="6"/>
              </w:rPr>
              <w:t>由负责药品监督管理</w:t>
            </w:r>
            <w:r>
              <w:rPr>
                <w:spacing w:val="5"/>
              </w:rPr>
              <w:t>的部门处 2万元以上10万元以下罚款；情节严重的，责令停业，并处10万元以上50万元以下罚款。</w:t>
            </w:r>
          </w:p>
        </w:tc>
        <w:tc>
          <w:tcPr>
            <w:tcW w:w="371" w:type="dxa"/>
            <w:vAlign w:val="top"/>
          </w:tcPr>
          <w:p w14:paraId="23E6884D">
            <w:pPr>
              <w:rPr>
                <w:rFonts w:ascii="Arial"/>
                <w:sz w:val="21"/>
              </w:rPr>
            </w:pPr>
          </w:p>
        </w:tc>
      </w:tr>
      <w:tr w14:paraId="2B33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616" w:type="dxa"/>
            <w:vAlign w:val="top"/>
          </w:tcPr>
          <w:p w14:paraId="38BD9061">
            <w:pPr>
              <w:spacing w:line="265" w:lineRule="auto"/>
              <w:rPr>
                <w:rFonts w:ascii="Arial"/>
                <w:sz w:val="21"/>
              </w:rPr>
            </w:pPr>
          </w:p>
          <w:p w14:paraId="0D4DBA2B">
            <w:pPr>
              <w:pStyle w:val="6"/>
              <w:spacing w:before="26" w:line="109" w:lineRule="exact"/>
              <w:ind w:left="227"/>
            </w:pPr>
            <w:r>
              <w:rPr>
                <w:position w:val="1"/>
              </w:rPr>
              <w:t>1087</w:t>
            </w:r>
          </w:p>
        </w:tc>
        <w:tc>
          <w:tcPr>
            <w:tcW w:w="1682" w:type="dxa"/>
            <w:vAlign w:val="top"/>
          </w:tcPr>
          <w:p w14:paraId="50DD8250">
            <w:pPr>
              <w:pStyle w:val="6"/>
              <w:spacing w:before="179" w:line="263" w:lineRule="auto"/>
              <w:ind w:left="15" w:right="18" w:firstLine="2"/>
            </w:pPr>
            <w:r>
              <w:rPr>
                <w:spacing w:val="6"/>
              </w:rPr>
              <w:t>对展销会举办者未按要求向所在地负责药品</w:t>
            </w:r>
            <w:r>
              <w:t xml:space="preserve"> </w:t>
            </w:r>
            <w:r>
              <w:rPr>
                <w:spacing w:val="5"/>
              </w:rPr>
              <w:t>监督管理的部门报告展销会基本信息</w:t>
            </w:r>
            <w:r>
              <w:rPr>
                <w:spacing w:val="24"/>
              </w:rPr>
              <w:t xml:space="preserve"> </w:t>
            </w:r>
            <w:r>
              <w:rPr>
                <w:spacing w:val="5"/>
              </w:rPr>
              <w:t>，责</w:t>
            </w:r>
            <w:r>
              <w:t xml:space="preserve">  </w:t>
            </w:r>
            <w:r>
              <w:rPr>
                <w:spacing w:val="6"/>
              </w:rPr>
              <w:t>令限期改正后拒不改正的处罚</w:t>
            </w:r>
          </w:p>
        </w:tc>
        <w:tc>
          <w:tcPr>
            <w:tcW w:w="536" w:type="dxa"/>
            <w:vAlign w:val="top"/>
          </w:tcPr>
          <w:p w14:paraId="2841C519">
            <w:pPr>
              <w:spacing w:line="266" w:lineRule="auto"/>
              <w:rPr>
                <w:rFonts w:ascii="Arial"/>
                <w:sz w:val="21"/>
              </w:rPr>
            </w:pPr>
          </w:p>
          <w:p w14:paraId="6DF1061D">
            <w:pPr>
              <w:pStyle w:val="6"/>
              <w:spacing w:before="26" w:line="229" w:lineRule="auto"/>
              <w:ind w:left="95"/>
            </w:pPr>
            <w:r>
              <w:rPr>
                <w:spacing w:val="5"/>
              </w:rPr>
              <w:t>行政处罚</w:t>
            </w:r>
          </w:p>
        </w:tc>
        <w:tc>
          <w:tcPr>
            <w:tcW w:w="879" w:type="dxa"/>
            <w:vAlign w:val="top"/>
          </w:tcPr>
          <w:p w14:paraId="792A5C30">
            <w:pPr>
              <w:pStyle w:val="6"/>
              <w:spacing w:before="179" w:line="231" w:lineRule="auto"/>
              <w:ind w:left="185"/>
            </w:pPr>
            <w:r>
              <w:rPr>
                <w:spacing w:val="4"/>
              </w:rPr>
              <w:t>药品监督管理</w:t>
            </w:r>
          </w:p>
          <w:p w14:paraId="21C383FC">
            <w:pPr>
              <w:pStyle w:val="6"/>
              <w:spacing w:before="13" w:line="230" w:lineRule="auto"/>
              <w:ind w:left="180"/>
            </w:pPr>
            <w:r>
              <w:rPr>
                <w:spacing w:val="4"/>
              </w:rPr>
              <w:t>部门（省级、</w:t>
            </w:r>
          </w:p>
          <w:p w14:paraId="4E6153B0">
            <w:pPr>
              <w:pStyle w:val="6"/>
              <w:spacing w:before="14" w:line="231" w:lineRule="auto"/>
              <w:ind w:left="184"/>
            </w:pPr>
            <w:r>
              <w:rPr>
                <w:spacing w:val="4"/>
              </w:rPr>
              <w:t>市级、县级）</w:t>
            </w:r>
          </w:p>
        </w:tc>
        <w:tc>
          <w:tcPr>
            <w:tcW w:w="1259" w:type="dxa"/>
            <w:vAlign w:val="top"/>
          </w:tcPr>
          <w:p w14:paraId="39C25AC7">
            <w:pPr>
              <w:pStyle w:val="6"/>
              <w:spacing w:before="237" w:line="228" w:lineRule="auto"/>
              <w:ind w:left="28"/>
            </w:pPr>
            <w:r>
              <w:rPr>
                <w:spacing w:val="5"/>
              </w:rPr>
              <w:t>省抽检中心／市、县级市场监督</w:t>
            </w:r>
          </w:p>
          <w:p w14:paraId="7488EA13">
            <w:pPr>
              <w:pStyle w:val="6"/>
              <w:spacing w:before="14" w:line="231" w:lineRule="auto"/>
              <w:ind w:left="328"/>
            </w:pPr>
            <w:r>
              <w:rPr>
                <w:spacing w:val="5"/>
              </w:rPr>
              <w:t>管理局办案机构</w:t>
            </w:r>
          </w:p>
        </w:tc>
        <w:tc>
          <w:tcPr>
            <w:tcW w:w="10978" w:type="dxa"/>
            <w:vAlign w:val="top"/>
          </w:tcPr>
          <w:p w14:paraId="12E50820">
            <w:pPr>
              <w:pStyle w:val="6"/>
              <w:spacing w:before="236" w:line="230" w:lineRule="auto"/>
              <w:ind w:left="104"/>
            </w:pPr>
            <w:r>
              <w:rPr>
                <w:spacing w:val="6"/>
              </w:rPr>
              <w:t>《化妆品生产经营监督管理办法 》第六十条：违反《化妆品生产经营监督管理办法 》第四十二条第三款</w:t>
            </w:r>
            <w:r>
              <w:rPr>
                <w:spacing w:val="16"/>
              </w:rPr>
              <w:t xml:space="preserve"> </w:t>
            </w:r>
            <w:r>
              <w:rPr>
                <w:spacing w:val="6"/>
              </w:rPr>
              <w:t>，展销会举办者未按要求向所在地负责药品监督管理的部门报告展销会基本信息的</w:t>
            </w:r>
            <w:r>
              <w:rPr>
                <w:spacing w:val="15"/>
                <w:w w:val="101"/>
              </w:rPr>
              <w:t xml:space="preserve"> </w:t>
            </w:r>
            <w:r>
              <w:rPr>
                <w:spacing w:val="6"/>
              </w:rPr>
              <w:t>，</w:t>
            </w:r>
            <w:r>
              <w:rPr>
                <w:spacing w:val="24"/>
                <w:w w:val="102"/>
              </w:rPr>
              <w:t xml:space="preserve"> </w:t>
            </w:r>
            <w:r>
              <w:rPr>
                <w:spacing w:val="6"/>
              </w:rPr>
              <w:t>由负责药品监督管</w:t>
            </w:r>
            <w:r>
              <w:rPr>
                <w:spacing w:val="5"/>
              </w:rPr>
              <w:t>理的部门责令改正</w:t>
            </w:r>
            <w:r>
              <w:rPr>
                <w:spacing w:val="15"/>
                <w:w w:val="101"/>
              </w:rPr>
              <w:t xml:space="preserve"> </w:t>
            </w:r>
            <w:r>
              <w:rPr>
                <w:spacing w:val="5"/>
              </w:rPr>
              <w:t>，给予警告；拒不改正的，处5000元以上3万元以下罚款</w:t>
            </w:r>
          </w:p>
          <w:p w14:paraId="776F0C23">
            <w:pPr>
              <w:pStyle w:val="6"/>
              <w:spacing w:before="76" w:line="35" w:lineRule="exact"/>
              <w:ind w:left="24"/>
            </w:pPr>
            <w:r>
              <w:t>。</w:t>
            </w:r>
          </w:p>
        </w:tc>
        <w:tc>
          <w:tcPr>
            <w:tcW w:w="371" w:type="dxa"/>
            <w:vAlign w:val="top"/>
          </w:tcPr>
          <w:p w14:paraId="0DBC9476">
            <w:pPr>
              <w:rPr>
                <w:rFonts w:ascii="Arial"/>
                <w:sz w:val="21"/>
              </w:rPr>
            </w:pPr>
          </w:p>
        </w:tc>
      </w:tr>
      <w:tr w14:paraId="1A1A7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16" w:type="dxa"/>
            <w:vAlign w:val="top"/>
          </w:tcPr>
          <w:p w14:paraId="5A9D4564">
            <w:pPr>
              <w:spacing w:line="249" w:lineRule="auto"/>
              <w:rPr>
                <w:rFonts w:ascii="Arial"/>
                <w:sz w:val="21"/>
              </w:rPr>
            </w:pPr>
          </w:p>
          <w:p w14:paraId="14DED2A8">
            <w:pPr>
              <w:pStyle w:val="6"/>
              <w:spacing w:before="26" w:line="108" w:lineRule="exact"/>
              <w:ind w:left="227"/>
            </w:pPr>
            <w:r>
              <w:rPr>
                <w:position w:val="1"/>
              </w:rPr>
              <w:t>1088</w:t>
            </w:r>
          </w:p>
        </w:tc>
        <w:tc>
          <w:tcPr>
            <w:tcW w:w="1682" w:type="dxa"/>
            <w:vAlign w:val="top"/>
          </w:tcPr>
          <w:p w14:paraId="07D4EF8E">
            <w:pPr>
              <w:pStyle w:val="6"/>
              <w:spacing w:before="162" w:line="264" w:lineRule="auto"/>
              <w:ind w:left="15" w:right="18" w:firstLine="4"/>
              <w:jc w:val="both"/>
            </w:pPr>
            <w:r>
              <w:rPr>
                <w:spacing w:val="5"/>
              </w:rPr>
              <w:t>负责药品监督管理的部门对化妆品生产经营</w:t>
            </w:r>
            <w:r>
              <w:rPr>
                <w:spacing w:val="17"/>
              </w:rPr>
              <w:t xml:space="preserve"> </w:t>
            </w:r>
            <w:r>
              <w:rPr>
                <w:spacing w:val="6"/>
              </w:rPr>
              <w:t>进行监督检查时，有权采取的行政强制措施</w:t>
            </w:r>
            <w:r>
              <w:rPr>
                <w:spacing w:val="2"/>
              </w:rPr>
              <w:t xml:space="preserve"> </w:t>
            </w:r>
            <w:r>
              <w:rPr>
                <w:spacing w:val="4"/>
              </w:rPr>
              <w:t>措施</w:t>
            </w:r>
          </w:p>
        </w:tc>
        <w:tc>
          <w:tcPr>
            <w:tcW w:w="536" w:type="dxa"/>
            <w:vAlign w:val="top"/>
          </w:tcPr>
          <w:p w14:paraId="7A417641">
            <w:pPr>
              <w:spacing w:line="249" w:lineRule="auto"/>
              <w:rPr>
                <w:rFonts w:ascii="Arial"/>
                <w:sz w:val="21"/>
              </w:rPr>
            </w:pPr>
          </w:p>
          <w:p w14:paraId="64520005">
            <w:pPr>
              <w:pStyle w:val="6"/>
              <w:spacing w:before="26" w:line="229" w:lineRule="auto"/>
              <w:ind w:left="95"/>
            </w:pPr>
            <w:r>
              <w:rPr>
                <w:spacing w:val="5"/>
              </w:rPr>
              <w:t>行政强制</w:t>
            </w:r>
          </w:p>
        </w:tc>
        <w:tc>
          <w:tcPr>
            <w:tcW w:w="879" w:type="dxa"/>
            <w:vAlign w:val="top"/>
          </w:tcPr>
          <w:p w14:paraId="2FD7EA11">
            <w:pPr>
              <w:pStyle w:val="6"/>
              <w:spacing w:before="162" w:line="231" w:lineRule="auto"/>
              <w:ind w:left="185"/>
            </w:pPr>
            <w:r>
              <w:rPr>
                <w:spacing w:val="4"/>
              </w:rPr>
              <w:t>药品监督管理</w:t>
            </w:r>
          </w:p>
          <w:p w14:paraId="1F0AE352">
            <w:pPr>
              <w:pStyle w:val="6"/>
              <w:spacing w:before="13" w:line="230" w:lineRule="auto"/>
              <w:ind w:left="180"/>
            </w:pPr>
            <w:r>
              <w:rPr>
                <w:spacing w:val="4"/>
              </w:rPr>
              <w:t>部门（省级、</w:t>
            </w:r>
          </w:p>
          <w:p w14:paraId="1D379694">
            <w:pPr>
              <w:pStyle w:val="6"/>
              <w:spacing w:before="14" w:line="231" w:lineRule="auto"/>
              <w:ind w:left="184"/>
            </w:pPr>
            <w:r>
              <w:rPr>
                <w:spacing w:val="4"/>
              </w:rPr>
              <w:t>市级、县级）</w:t>
            </w:r>
          </w:p>
        </w:tc>
        <w:tc>
          <w:tcPr>
            <w:tcW w:w="1259" w:type="dxa"/>
            <w:vAlign w:val="top"/>
          </w:tcPr>
          <w:p w14:paraId="7FCD5804">
            <w:pPr>
              <w:pStyle w:val="6"/>
              <w:spacing w:before="162" w:line="263" w:lineRule="auto"/>
              <w:ind w:left="27" w:right="17" w:firstLine="22"/>
            </w:pPr>
            <w:r>
              <w:rPr>
                <w:spacing w:val="5"/>
              </w:rPr>
              <w:t>化妆品监督管理处</w:t>
            </w:r>
            <w:r>
              <w:rPr>
                <w:spacing w:val="14"/>
              </w:rPr>
              <w:t xml:space="preserve"> </w:t>
            </w:r>
            <w:r>
              <w:rPr>
                <w:spacing w:val="5"/>
              </w:rPr>
              <w:t>、省抽检中</w:t>
            </w:r>
            <w:r>
              <w:t xml:space="preserve">  </w:t>
            </w:r>
            <w:r>
              <w:rPr>
                <w:spacing w:val="5"/>
              </w:rPr>
              <w:t>心、省核查中心/ 市、县级市场</w:t>
            </w:r>
          </w:p>
          <w:p w14:paraId="36E4E54D">
            <w:pPr>
              <w:pStyle w:val="6"/>
              <w:spacing w:line="231" w:lineRule="auto"/>
              <w:ind w:left="244"/>
            </w:pPr>
            <w:r>
              <w:rPr>
                <w:spacing w:val="5"/>
              </w:rPr>
              <w:t>监督管理局办案机构</w:t>
            </w:r>
          </w:p>
        </w:tc>
        <w:tc>
          <w:tcPr>
            <w:tcW w:w="10978" w:type="dxa"/>
            <w:vAlign w:val="top"/>
          </w:tcPr>
          <w:p w14:paraId="69E21362">
            <w:pPr>
              <w:pStyle w:val="6"/>
              <w:spacing w:before="220" w:line="228" w:lineRule="auto"/>
              <w:ind w:left="104"/>
            </w:pPr>
            <w:r>
              <w:rPr>
                <w:spacing w:val="6"/>
              </w:rPr>
              <w:t>《化妆品监督管理条例 》第四十六条第（</w:t>
            </w:r>
            <w:r>
              <w:rPr>
                <w:spacing w:val="-14"/>
              </w:rPr>
              <w:t xml:space="preserve"> </w:t>
            </w:r>
            <w:r>
              <w:rPr>
                <w:spacing w:val="6"/>
              </w:rPr>
              <w:t>四）项、第（五）项：负责药品监督管理的部门对化妆品生产经营进行监督检查时，有权采取下列措施</w:t>
            </w:r>
            <w:r>
              <w:rPr>
                <w:spacing w:val="-3"/>
              </w:rPr>
              <w:t>：</w:t>
            </w:r>
            <w:r>
              <w:rPr>
                <w:spacing w:val="6"/>
              </w:rPr>
              <w:t xml:space="preserve">  </w:t>
            </w:r>
            <w:r>
              <w:rPr>
                <w:spacing w:val="-3"/>
              </w:rPr>
              <w:t>（</w:t>
            </w:r>
            <w:r>
              <w:rPr>
                <w:spacing w:val="-13"/>
              </w:rPr>
              <w:t xml:space="preserve"> </w:t>
            </w:r>
            <w:r>
              <w:rPr>
                <w:spacing w:val="6"/>
              </w:rPr>
              <w:t>四）查封、扣押不符合强制性国家标准</w:t>
            </w:r>
            <w:r>
              <w:rPr>
                <w:spacing w:val="14"/>
                <w:w w:val="101"/>
              </w:rPr>
              <w:t xml:space="preserve"> </w:t>
            </w:r>
            <w:r>
              <w:rPr>
                <w:spacing w:val="6"/>
              </w:rPr>
              <w:t>、技术规范或者有证据证明可能危害人体健康</w:t>
            </w:r>
            <w:r>
              <w:rPr>
                <w:spacing w:val="5"/>
              </w:rPr>
              <w:t>的化妆品及其原料</w:t>
            </w:r>
            <w:r>
              <w:rPr>
                <w:spacing w:val="14"/>
              </w:rPr>
              <w:t xml:space="preserve"> </w:t>
            </w:r>
            <w:r>
              <w:rPr>
                <w:spacing w:val="5"/>
              </w:rPr>
              <w:t>、直接接触化妆品的包装材料</w:t>
            </w:r>
          </w:p>
          <w:p w14:paraId="47547A01">
            <w:pPr>
              <w:pStyle w:val="6"/>
              <w:spacing w:before="14" w:line="231" w:lineRule="auto"/>
              <w:ind w:left="26"/>
            </w:pPr>
            <w:r>
              <w:rPr>
                <w:spacing w:val="5"/>
              </w:rPr>
              <w:t>,</w:t>
            </w:r>
            <w:r>
              <w:t xml:space="preserve">   </w:t>
            </w:r>
            <w:r>
              <w:rPr>
                <w:spacing w:val="5"/>
              </w:rPr>
              <w:t>以及有证据证明用于违法生产经营的工具</w:t>
            </w:r>
            <w:r>
              <w:rPr>
                <w:spacing w:val="16"/>
                <w:w w:val="102"/>
              </w:rPr>
              <w:t xml:space="preserve"> </w:t>
            </w:r>
            <w:r>
              <w:rPr>
                <w:spacing w:val="5"/>
              </w:rPr>
              <w:t>、</w:t>
            </w:r>
            <w:r>
              <w:rPr>
                <w:spacing w:val="4"/>
              </w:rPr>
              <w:t>设备</w:t>
            </w:r>
            <w:r>
              <w:rPr>
                <w:spacing w:val="-6"/>
              </w:rPr>
              <w:t>；（</w:t>
            </w:r>
            <w:r>
              <w:rPr>
                <w:spacing w:val="-10"/>
              </w:rPr>
              <w:t xml:space="preserve"> </w:t>
            </w:r>
            <w:r>
              <w:rPr>
                <w:spacing w:val="4"/>
              </w:rPr>
              <w:t>五）查封违法从事生产经营活动的场所。</w:t>
            </w:r>
          </w:p>
        </w:tc>
        <w:tc>
          <w:tcPr>
            <w:tcW w:w="371" w:type="dxa"/>
            <w:vAlign w:val="top"/>
          </w:tcPr>
          <w:p w14:paraId="3A24F10F">
            <w:pPr>
              <w:rPr>
                <w:rFonts w:ascii="Arial"/>
                <w:sz w:val="21"/>
              </w:rPr>
            </w:pPr>
          </w:p>
        </w:tc>
      </w:tr>
    </w:tbl>
    <w:p w14:paraId="2A6278D6">
      <w:pPr>
        <w:pStyle w:val="2"/>
        <w:rPr>
          <w:sz w:val="21"/>
        </w:rPr>
      </w:pPr>
    </w:p>
    <w:sectPr>
      <w:pgSz w:w="16840" w:h="11900"/>
      <w:pgMar w:top="220" w:right="282" w:bottom="400" w:left="22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1D1D">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AE67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FE617A3"/>
    <w:rsid w:val="277C1D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
      <w:szCs w:val="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8"/>
      <w:szCs w:val="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image" Target="media/image40.png"/><Relationship Id="rId46" Type="http://schemas.openxmlformats.org/officeDocument/2006/relationships/image" Target="media/image39.png"/><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endnotes" Target="endnotes.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29636</Words>
  <Characters>30335</Characters>
  <TotalTime>3</TotalTime>
  <ScaleCrop>false</ScaleCrop>
  <LinksUpToDate>false</LinksUpToDate>
  <CharactersWithSpaces>30850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2025-12-05T07:13:58Z</dcterms:created>
  <dc:creator>Administrator</dc:creator>
  <cp:lastModifiedBy>陈星</cp:lastModifiedBy>
  <dcterms:modified xsi:type="dcterms:W3CDTF">2025-12-05T07:17:22Z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2025-12-05T15:13:56Z</vt:filetime>
  </property>
  <property fmtid="{D5CDD505-2E9C-101B-9397-08002B2CF9AE}" pid="4" name="KSOProductBuildVer">
    <vt:lpwstr>2052-12.1.0.20305</vt:lpwstr>
  </property>
  <property fmtid="{D5CDD505-2E9C-101B-9397-08002B2CF9AE}" pid="5" name="ICV">
    <vt:lpwstr>243BED2E8ECA4F079BE5EB997ACA932D_13</vt:lpwstr>
  </property>
  <property fmtid="{D5CDD505-2E9C-101B-9397-08002B2CF9AE}" pid="6" name="KSOTemplateDocerSaveRecord">
    <vt:lpwstr>eyJoZGlkIjoiMjI5MmY2ZTBhM2FlZDJkY2RiYTkwNjU2NmZjZWVkNDkiLCJ1c2VySWQiOiIxNTk2NDYwNDU0In0=</vt:lpwstr>
  </property>
</Properties>
</file>