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007A1">
      <w:pPr>
        <w:widowControl/>
        <w:spacing w:after="0" w:line="579" w:lineRule="exact"/>
        <w:jc w:val="left"/>
        <w:rPr>
          <w:rFonts w:ascii="Times New Roman" w:hAnsi="Times New Roman" w:eastAsia="方正黑体_GBK" w:cs="Times New Roman"/>
          <w:bCs/>
          <w:lang w:val="en"/>
          <w14:ligatures w14:val="standardContextual"/>
        </w:rPr>
      </w:pPr>
      <w:bookmarkStart w:id="0" w:name="_Toc759"/>
    </w:p>
    <w:p w14:paraId="529D085C">
      <w:pPr>
        <w:widowControl/>
        <w:spacing w:after="0" w:line="579" w:lineRule="exact"/>
        <w:jc w:val="left"/>
        <w:rPr>
          <w:rFonts w:ascii="Times New Roman" w:hAnsi="Times New Roman" w:eastAsia="方正黑体_GBK" w:cs="Times New Roman"/>
          <w:bCs/>
          <w:lang w:val="en"/>
          <w14:ligatures w14:val="standardContextual"/>
        </w:rPr>
      </w:pPr>
      <w:r>
        <w:rPr>
          <w:rFonts w:hint="eastAsia" w:ascii="Times New Roman" w:hAnsi="Times New Roman" w:eastAsia="方正黑体_GBK" w:cs="Times New Roman"/>
          <w:bCs/>
          <w:lang w:val="en"/>
          <w14:ligatures w14:val="standardContextual"/>
        </w:rPr>
        <w:t>附件</w:t>
      </w:r>
    </w:p>
    <w:p w14:paraId="6D568C9B">
      <w:pPr>
        <w:pStyle w:val="2"/>
        <w:ind w:left="640"/>
        <w:rPr>
          <w:lang w:val="en"/>
        </w:rPr>
      </w:pPr>
    </w:p>
    <w:p w14:paraId="2C5D18AF">
      <w:pPr>
        <w:widowControl/>
        <w:spacing w:after="0" w:line="579" w:lineRule="exact"/>
        <w:jc w:val="center"/>
        <w:rPr>
          <w:rFonts w:ascii="Times New Roman" w:eastAsia="方正小标宋_GBK"/>
          <w:sz w:val="44"/>
        </w:rPr>
      </w:pPr>
      <w:r>
        <w:rPr>
          <w:rFonts w:hint="eastAsia" w:ascii="Times New Roman" w:eastAsia="方正小标宋_GBK"/>
          <w:sz w:val="44"/>
        </w:rPr>
        <w:t>湖南</w:t>
      </w:r>
      <w:r>
        <w:rPr>
          <w:rFonts w:ascii="Times New Roman" w:eastAsia="方正小标宋_GBK"/>
          <w:sz w:val="44"/>
        </w:rPr>
        <w:t>省</w:t>
      </w:r>
      <w:r>
        <w:rPr>
          <w:rFonts w:hint="eastAsia" w:ascii="Times New Roman" w:eastAsia="方正小标宋_GBK"/>
          <w:sz w:val="44"/>
        </w:rPr>
        <w:t>涉企</w:t>
      </w:r>
      <w:r>
        <w:rPr>
          <w:rFonts w:ascii="Times New Roman" w:eastAsia="方正小标宋_GBK"/>
          <w:sz w:val="44"/>
        </w:rPr>
        <w:t>行政检查标准文书</w:t>
      </w:r>
    </w:p>
    <w:p w14:paraId="0A88CD84">
      <w:pPr>
        <w:pStyle w:val="2"/>
        <w:spacing w:after="0" w:line="579" w:lineRule="exact"/>
        <w:ind w:left="0" w:leftChars="0"/>
        <w:jc w:val="center"/>
        <w:rPr>
          <w:rFonts w:ascii="Times New Roman" w:eastAsia="方正楷体_GBK"/>
        </w:rPr>
      </w:pPr>
      <w:r>
        <w:rPr>
          <w:rFonts w:hint="eastAsia" w:ascii="Times New Roman" w:eastAsia="方正楷体_GBK"/>
        </w:rPr>
        <w:t>（试行）</w:t>
      </w:r>
    </w:p>
    <w:p w14:paraId="3D40EF8F">
      <w:pPr>
        <w:spacing w:after="0" w:line="579" w:lineRule="exact"/>
        <w:ind w:firstLine="640" w:firstLineChars="200"/>
        <w:rPr>
          <w:rFonts w:ascii="Times New Roman"/>
        </w:rPr>
      </w:pPr>
    </w:p>
    <w:p w14:paraId="7F331A09">
      <w:pPr>
        <w:pStyle w:val="2"/>
        <w:spacing w:after="0" w:line="579" w:lineRule="exact"/>
        <w:ind w:left="0" w:leftChars="0" w:firstLine="640" w:firstLineChars="200"/>
        <w:rPr>
          <w:rFonts w:ascii="Times New Roman"/>
        </w:rPr>
      </w:pPr>
    </w:p>
    <w:p w14:paraId="667ACA59">
      <w:pPr>
        <w:spacing w:after="0" w:line="579" w:lineRule="exact"/>
        <w:ind w:firstLine="640" w:firstLineChars="200"/>
        <w:rPr>
          <w:rFonts w:ascii="Times New Roman"/>
        </w:rPr>
      </w:pPr>
    </w:p>
    <w:p w14:paraId="0FB19492">
      <w:pPr>
        <w:pStyle w:val="2"/>
        <w:spacing w:after="0" w:line="579" w:lineRule="exact"/>
        <w:ind w:left="0" w:leftChars="0" w:firstLine="640" w:firstLineChars="200"/>
        <w:rPr>
          <w:rFonts w:ascii="Times New Roman"/>
        </w:rPr>
      </w:pPr>
    </w:p>
    <w:p w14:paraId="2A9D6F85">
      <w:pPr>
        <w:spacing w:after="0" w:line="579" w:lineRule="exact"/>
        <w:ind w:firstLine="640" w:firstLineChars="200"/>
        <w:rPr>
          <w:rFonts w:ascii="Times New Roman"/>
        </w:rPr>
      </w:pPr>
    </w:p>
    <w:p w14:paraId="74CC09EB">
      <w:pPr>
        <w:pStyle w:val="2"/>
        <w:spacing w:after="0" w:line="579" w:lineRule="exact"/>
        <w:ind w:left="0" w:leftChars="0" w:firstLine="640" w:firstLineChars="200"/>
        <w:rPr>
          <w:rFonts w:ascii="Times New Roman"/>
        </w:rPr>
      </w:pPr>
    </w:p>
    <w:p w14:paraId="52A57CF2">
      <w:pPr>
        <w:spacing w:after="0" w:line="579" w:lineRule="exact"/>
        <w:ind w:firstLine="640" w:firstLineChars="200"/>
        <w:rPr>
          <w:rFonts w:ascii="Times New Roman"/>
        </w:rPr>
      </w:pPr>
    </w:p>
    <w:p w14:paraId="31B7446E">
      <w:pPr>
        <w:spacing w:after="0" w:line="579" w:lineRule="exact"/>
        <w:ind w:firstLine="640" w:firstLineChars="200"/>
        <w:rPr>
          <w:rFonts w:ascii="Times New Roman"/>
        </w:rPr>
      </w:pPr>
    </w:p>
    <w:p w14:paraId="5EC8F4BE">
      <w:pPr>
        <w:pStyle w:val="2"/>
        <w:spacing w:after="0" w:line="579" w:lineRule="exact"/>
        <w:ind w:left="0" w:leftChars="0" w:firstLine="640" w:firstLineChars="200"/>
        <w:rPr>
          <w:rFonts w:ascii="Times New Roman"/>
        </w:rPr>
      </w:pPr>
    </w:p>
    <w:p w14:paraId="5E62137C">
      <w:pPr>
        <w:pStyle w:val="2"/>
        <w:spacing w:after="0" w:line="579" w:lineRule="exact"/>
        <w:ind w:left="0" w:leftChars="0" w:firstLine="640" w:firstLineChars="200"/>
        <w:rPr>
          <w:rFonts w:ascii="Times New Roman"/>
        </w:rPr>
      </w:pPr>
    </w:p>
    <w:p w14:paraId="73925C8D">
      <w:pPr>
        <w:spacing w:after="0" w:line="579" w:lineRule="exact"/>
        <w:ind w:firstLine="640" w:firstLineChars="200"/>
        <w:rPr>
          <w:rFonts w:ascii="Times New Roman"/>
        </w:rPr>
      </w:pPr>
    </w:p>
    <w:p w14:paraId="50F58BA0">
      <w:pPr>
        <w:pStyle w:val="2"/>
        <w:ind w:left="640"/>
        <w:rPr>
          <w:rFonts w:ascii="Times New Roman"/>
        </w:rPr>
      </w:pPr>
    </w:p>
    <w:p w14:paraId="76FA6372">
      <w:pPr>
        <w:pStyle w:val="2"/>
        <w:ind w:left="640"/>
        <w:rPr>
          <w:rFonts w:ascii="Times New Roman"/>
        </w:rPr>
      </w:pPr>
    </w:p>
    <w:p w14:paraId="7EC602F2">
      <w:pPr>
        <w:pStyle w:val="2"/>
        <w:spacing w:after="0" w:line="579" w:lineRule="exact"/>
        <w:ind w:left="0" w:leftChars="0"/>
        <w:jc w:val="center"/>
        <w:rPr>
          <w:rFonts w:ascii="Times New Roman" w:eastAsia="方正楷体_GBK"/>
        </w:rPr>
      </w:pPr>
      <w:r>
        <w:rPr>
          <w:rFonts w:hint="eastAsia" w:ascii="Times New Roman" w:eastAsia="方正楷体_GBK"/>
        </w:rPr>
        <w:t>湖南省司法厅</w:t>
      </w:r>
    </w:p>
    <w:p w14:paraId="0D6C0BE8">
      <w:pPr>
        <w:spacing w:after="0" w:line="579" w:lineRule="exact"/>
        <w:jc w:val="center"/>
        <w:rPr>
          <w:rFonts w:ascii="Times New Roman" w:eastAsia="方正楷体_GBK"/>
        </w:rPr>
      </w:pPr>
      <w:r>
        <w:rPr>
          <w:rFonts w:hint="eastAsia" w:ascii="Times New Roman" w:eastAsia="方正楷体_GBK"/>
        </w:rPr>
        <w:t>2025年10月</w:t>
      </w:r>
    </w:p>
    <w:p w14:paraId="05117EDA">
      <w:pPr>
        <w:pStyle w:val="2"/>
        <w:ind w:left="640"/>
        <w:rPr>
          <w:rFonts w:ascii="Times New Roman"/>
        </w:rPr>
      </w:pPr>
    </w:p>
    <w:p w14:paraId="1FAAB163">
      <w:pPr>
        <w:pStyle w:val="2"/>
        <w:spacing w:after="0" w:line="579" w:lineRule="exact"/>
        <w:ind w:left="0" w:leftChars="0" w:firstLine="640" w:firstLineChars="200"/>
        <w:rPr>
          <w:rFonts w:ascii="Times New Roman"/>
        </w:rPr>
      </w:pPr>
    </w:p>
    <w:p w14:paraId="7263F349">
      <w:pPr>
        <w:widowControl/>
        <w:spacing w:line="278" w:lineRule="auto"/>
        <w:jc w:val="left"/>
        <w:rPr>
          <w:rFonts w:ascii="Times New Roman" w:hAnsi="Times New Roman" w:eastAsia="华文楷体" w:cs="Times New Roman"/>
          <w:bCs/>
          <w:sz w:val="24"/>
          <w:lang w:val="en"/>
          <w14:ligatures w14:val="standardContextual"/>
        </w:rPr>
      </w:pPr>
      <w:r>
        <w:rPr>
          <w:rFonts w:ascii="Times New Roman" w:hAnsi="Times New Roman" w:eastAsia="华文楷体" w:cs="Times New Roman"/>
          <w:bCs/>
          <w:sz w:val="24"/>
          <w:lang w:val="en"/>
          <w14:ligatures w14:val="standardContextual"/>
        </w:rPr>
        <w:br w:type="page"/>
      </w:r>
    </w:p>
    <w:p w14:paraId="7F792CEE">
      <w:pPr>
        <w:widowControl/>
        <w:rPr>
          <w:rFonts w:ascii="Times New Roman" w:hAnsi="Times New Roman" w:eastAsia="华文楷体" w:cs="Times New Roman"/>
          <w:bCs/>
          <w:sz w:val="24"/>
          <w:lang w:val="en"/>
          <w14:ligatures w14:val="standardContextual"/>
        </w:rPr>
      </w:pPr>
      <w:r>
        <w:rPr>
          <w:rFonts w:ascii="Times New Roman" w:hAnsi="Times New Roman" w:eastAsia="华文楷体" w:cs="Times New Roman"/>
          <w:bCs/>
          <w:sz w:val="24"/>
          <w:lang w:val="en"/>
          <w14:ligatures w14:val="standardContextual"/>
        </w:rPr>
        <w:t>编号：湖南省（X X市州、县市区）X X厅（委、办、局）（2025）X号</w:t>
      </w:r>
    </w:p>
    <w:p w14:paraId="66BD9893">
      <w:pPr>
        <w:widowControl/>
        <w:spacing w:after="0" w:line="240" w:lineRule="auto"/>
        <w:jc w:val="center"/>
        <w:rPr>
          <w:rFonts w:ascii="Times New Roman" w:hAnsi="Times New Roman" w:eastAsia="方正小标宋_GBK" w:cs="Times New Roman"/>
          <w:bCs/>
          <w:sz w:val="44"/>
          <w:szCs w:val="22"/>
          <w14:ligatures w14:val="standardContextual"/>
        </w:rPr>
      </w:pPr>
      <w:r>
        <w:rPr>
          <w:rFonts w:ascii="Times New Roman" w:hAnsi="Times New Roman" w:eastAsia="方正小标宋_GBK" w:cs="Times New Roman"/>
          <w:bCs/>
          <w:sz w:val="44"/>
          <w:szCs w:val="36"/>
          <w14:ligatures w14:val="standardContextual"/>
        </w:rPr>
        <w:t>行政检查方案及审批表</w:t>
      </w:r>
      <w:r>
        <w:rPr>
          <w:rFonts w:ascii="Times New Roman" w:hAnsi="Times New Roman" w:eastAsia="方正小标宋_GBK" w:cs="Times New Roman"/>
          <w:bCs/>
          <w:sz w:val="44"/>
          <w:szCs w:val="22"/>
          <w14:ligatures w14:val="standardContextual"/>
        </w:rPr>
        <w:t xml:space="preserve"> </w:t>
      </w:r>
    </w:p>
    <w:tbl>
      <w:tblPr>
        <w:tblStyle w:val="18"/>
        <w:tblW w:w="94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3698"/>
        <w:gridCol w:w="1688"/>
        <w:gridCol w:w="2500"/>
      </w:tblGrid>
      <w:tr w14:paraId="0E67C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555" w:type="dxa"/>
            <w:vAlign w:val="center"/>
          </w:tcPr>
          <w:p w14:paraId="129331D2">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检查对象</w:t>
            </w:r>
          </w:p>
        </w:tc>
        <w:tc>
          <w:tcPr>
            <w:tcW w:w="3698" w:type="dxa"/>
            <w:vAlign w:val="center"/>
          </w:tcPr>
          <w:p w14:paraId="33EB06C7">
            <w:pPr>
              <w:overflowPunct w:val="0"/>
              <w:snapToGrid w:val="0"/>
              <w:spacing w:after="0" w:line="320" w:lineRule="exact"/>
              <w:jc w:val="center"/>
              <w:rPr>
                <w:rFonts w:ascii="Times New Roman" w:hAnsi="Times New Roman" w:cs="Times New Roman"/>
                <w:sz w:val="24"/>
                <w14:ligatures w14:val="standardContextual"/>
              </w:rPr>
            </w:pPr>
            <w:bookmarkStart w:id="1" w:name="OLE_LINK3"/>
            <w:r>
              <w:rPr>
                <w:rFonts w:ascii="Times New Roman" w:hAnsi="Times New Roman" w:cs="Times New Roman"/>
                <w:color w:val="767171" w:themeColor="background2" w:themeShade="80"/>
                <w:sz w:val="24"/>
                <w14:ligatures w14:val="standardContextual"/>
              </w:rPr>
              <w:t>（</w:t>
            </w:r>
            <w:r>
              <w:rPr>
                <w:rFonts w:hint="eastAsia" w:ascii="Times New Roman" w:hAnsi="Times New Roman" w:cs="Times New Roman"/>
                <w:color w:val="767171" w:themeColor="background2" w:themeShade="80"/>
                <w:sz w:val="24"/>
                <w14:ligatures w14:val="standardContextual"/>
              </w:rPr>
              <w:t>对象</w:t>
            </w:r>
            <w:r>
              <w:rPr>
                <w:rFonts w:ascii="Times New Roman" w:hAnsi="Times New Roman" w:cs="Times New Roman"/>
                <w:color w:val="767171" w:themeColor="background2" w:themeShade="80"/>
                <w:kern w:val="0"/>
                <w:sz w:val="24"/>
              </w:rPr>
              <w:t>较多</w:t>
            </w:r>
            <w:r>
              <w:rPr>
                <w:rFonts w:ascii="Times New Roman" w:hAnsi="Times New Roman" w:cs="Times New Roman"/>
                <w:color w:val="767171" w:themeColor="background2" w:themeShade="80"/>
                <w:kern w:val="0"/>
                <w:sz w:val="24"/>
                <w:lang w:val="en"/>
              </w:rPr>
              <w:t>的</w:t>
            </w:r>
            <w:r>
              <w:rPr>
                <w:rFonts w:ascii="Times New Roman" w:hAnsi="Times New Roman" w:cs="Times New Roman"/>
                <w:color w:val="767171" w:themeColor="background2" w:themeShade="80"/>
                <w:kern w:val="0"/>
                <w:sz w:val="24"/>
              </w:rPr>
              <w:t>，可</w:t>
            </w:r>
            <w:r>
              <w:rPr>
                <w:rFonts w:ascii="Times New Roman" w:hAnsi="Times New Roman" w:cs="Times New Roman"/>
                <w:color w:val="767171" w:themeColor="background2" w:themeShade="80"/>
                <w:kern w:val="0"/>
                <w:sz w:val="24"/>
                <w:lang w:val="en"/>
              </w:rPr>
              <w:t>列为附件</w:t>
            </w:r>
            <w:r>
              <w:rPr>
                <w:rFonts w:ascii="Times New Roman" w:hAnsi="Times New Roman" w:cs="Times New Roman"/>
                <w:color w:val="767171" w:themeColor="background2" w:themeShade="80"/>
                <w:kern w:val="0"/>
                <w:sz w:val="24"/>
              </w:rPr>
              <w:t>）</w:t>
            </w:r>
            <w:bookmarkEnd w:id="1"/>
          </w:p>
        </w:tc>
        <w:tc>
          <w:tcPr>
            <w:tcW w:w="1688" w:type="dxa"/>
            <w:vAlign w:val="center"/>
          </w:tcPr>
          <w:p w14:paraId="5A6FD0B1">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是否“双随机”</w:t>
            </w:r>
          </w:p>
        </w:tc>
        <w:tc>
          <w:tcPr>
            <w:tcW w:w="2500" w:type="dxa"/>
            <w:vAlign w:val="center"/>
          </w:tcPr>
          <w:p w14:paraId="0EA5EC52">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color w:val="767171" w:themeColor="background2" w:themeShade="80"/>
                <w:sz w:val="24"/>
                <w14:ligatures w14:val="standardContextual"/>
              </w:rPr>
              <w:t>（如是，请注明对象总数及抽查比例）</w:t>
            </w:r>
          </w:p>
        </w:tc>
      </w:tr>
      <w:tr w14:paraId="7DE0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555" w:type="dxa"/>
            <w:vMerge w:val="restart"/>
            <w:tcBorders>
              <w:bottom w:val="nil"/>
            </w:tcBorders>
            <w:vAlign w:val="center"/>
          </w:tcPr>
          <w:p w14:paraId="3F3D94B7">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任务来源</w:t>
            </w:r>
            <w:r>
              <w:rPr>
                <w:rFonts w:ascii="Times New Roman" w:hAnsi="Times New Roman" w:cs="Times New Roman"/>
                <w:color w:val="767171" w:themeColor="background2" w:themeShade="80"/>
                <w:sz w:val="24"/>
                <w14:ligatures w14:val="standardContextual"/>
              </w:rPr>
              <w:t>（右边两个横栏只填写其中一个）</w:t>
            </w:r>
          </w:p>
        </w:tc>
        <w:tc>
          <w:tcPr>
            <w:tcW w:w="7886" w:type="dxa"/>
            <w:gridSpan w:val="3"/>
            <w:vAlign w:val="center"/>
          </w:tcPr>
          <w:p w14:paraId="387F11F7">
            <w:pPr>
              <w:overflowPunct w:val="0"/>
              <w:snapToGrid w:val="0"/>
              <w:spacing w:after="0" w:line="320" w:lineRule="exact"/>
              <w:rPr>
                <w:rFonts w:ascii="Times New Roman" w:hAnsi="Times New Roman" w:cs="Times New Roman"/>
                <w:sz w:val="24"/>
                <w14:ligatures w14:val="standardContextual"/>
              </w:rPr>
            </w:pPr>
            <w:r>
              <w:rPr>
                <w:rFonts w:ascii="Segoe UI Symbol" w:hAnsi="Segoe UI Symbol" w:cs="Segoe UI Symbol"/>
                <w:sz w:val="24"/>
                <w14:ligatures w14:val="standardContextual"/>
              </w:rPr>
              <w:t>☐</w:t>
            </w:r>
            <w:r>
              <w:rPr>
                <w:rFonts w:ascii="Times New Roman" w:hAnsi="Times New Roman" w:cs="Times New Roman"/>
                <w:sz w:val="24"/>
                <w14:ligatures w14:val="standardContextual"/>
              </w:rPr>
              <w:t xml:space="preserve">日常检查  </w:t>
            </w:r>
            <w:r>
              <w:rPr>
                <w:rFonts w:ascii="Segoe UI Symbol" w:hAnsi="Segoe UI Symbol" w:cs="Segoe UI Symbol"/>
                <w:sz w:val="24"/>
                <w14:ligatures w14:val="standardContextual"/>
              </w:rPr>
              <w:t>☐</w:t>
            </w:r>
            <w:r>
              <w:rPr>
                <w:rFonts w:ascii="Times New Roman" w:hAnsi="Times New Roman" w:cs="Times New Roman"/>
                <w:sz w:val="24"/>
                <w14:ligatures w14:val="standardContextual"/>
              </w:rPr>
              <w:t>专项检查（本栏目为有计划的检查，只能选择一个选项）</w:t>
            </w:r>
          </w:p>
        </w:tc>
      </w:tr>
      <w:tr w14:paraId="134DC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1555" w:type="dxa"/>
            <w:vMerge w:val="continue"/>
            <w:tcBorders>
              <w:top w:val="nil"/>
            </w:tcBorders>
            <w:vAlign w:val="center"/>
          </w:tcPr>
          <w:p w14:paraId="396E621B">
            <w:pPr>
              <w:overflowPunct w:val="0"/>
              <w:snapToGrid w:val="0"/>
              <w:spacing w:after="0" w:line="320" w:lineRule="exact"/>
              <w:jc w:val="center"/>
              <w:rPr>
                <w:rFonts w:ascii="Times New Roman" w:hAnsi="Times New Roman" w:cs="Times New Roman"/>
                <w:sz w:val="24"/>
                <w14:ligatures w14:val="standardContextual"/>
              </w:rPr>
            </w:pPr>
          </w:p>
        </w:tc>
        <w:tc>
          <w:tcPr>
            <w:tcW w:w="7886" w:type="dxa"/>
            <w:gridSpan w:val="3"/>
            <w:vAlign w:val="center"/>
          </w:tcPr>
          <w:p w14:paraId="5AB673F5">
            <w:pPr>
              <w:overflowPunct w:val="0"/>
              <w:snapToGrid w:val="0"/>
              <w:spacing w:after="0" w:line="320" w:lineRule="exact"/>
              <w:rPr>
                <w:rFonts w:ascii="Times New Roman" w:hAnsi="Times New Roman" w:cs="Times New Roman"/>
                <w:sz w:val="24"/>
                <w14:ligatures w14:val="standardContextual"/>
              </w:rPr>
            </w:pPr>
            <w:r>
              <w:rPr>
                <w:rFonts w:ascii="Segoe UI Symbol" w:hAnsi="Segoe UI Symbol" w:cs="Segoe UI Symbol"/>
                <w:sz w:val="24"/>
                <w14:ligatures w14:val="standardContextual"/>
              </w:rPr>
              <w:t>☐</w:t>
            </w:r>
            <w:r>
              <w:rPr>
                <w:rFonts w:ascii="Times New Roman" w:hAnsi="Times New Roman" w:cs="Times New Roman"/>
                <w:sz w:val="24"/>
                <w14:ligatures w14:val="standardContextual"/>
              </w:rPr>
              <w:t xml:space="preserve">投诉举报  </w:t>
            </w:r>
            <w:r>
              <w:rPr>
                <w:rFonts w:ascii="Segoe UI Symbol" w:hAnsi="Segoe UI Symbol" w:cs="Segoe UI Symbol"/>
                <w:sz w:val="24"/>
                <w14:ligatures w14:val="standardContextual"/>
              </w:rPr>
              <w:t>☐</w:t>
            </w:r>
            <w:r>
              <w:rPr>
                <w:rFonts w:ascii="Times New Roman" w:hAnsi="Times New Roman" w:cs="Times New Roman"/>
                <w:sz w:val="24"/>
                <w14:ligatures w14:val="standardContextual"/>
              </w:rPr>
              <w:t xml:space="preserve">交办转办  </w:t>
            </w:r>
            <w:r>
              <w:rPr>
                <w:rFonts w:ascii="Segoe UI Symbol" w:hAnsi="Segoe UI Symbol" w:cs="Segoe UI Symbol"/>
                <w:sz w:val="24"/>
                <w14:ligatures w14:val="standardContextual"/>
              </w:rPr>
              <w:t>☐</w:t>
            </w:r>
            <w:r>
              <w:rPr>
                <w:rFonts w:ascii="Times New Roman" w:hAnsi="Times New Roman" w:cs="Times New Roman"/>
                <w:sz w:val="24"/>
                <w14:ligatures w14:val="standardContextual"/>
              </w:rPr>
              <w:t xml:space="preserve">数据监测  </w:t>
            </w:r>
            <w:r>
              <w:rPr>
                <w:rFonts w:ascii="Segoe UI Symbol" w:hAnsi="Segoe UI Symbol" w:cs="Segoe UI Symbol"/>
                <w:sz w:val="24"/>
                <w14:ligatures w14:val="standardContextual"/>
              </w:rPr>
              <w:t>☐</w:t>
            </w:r>
            <w:r>
              <w:rPr>
                <w:rFonts w:ascii="Times New Roman" w:hAnsi="Times New Roman" w:cs="Times New Roman"/>
                <w:sz w:val="24"/>
                <w14:ligatures w14:val="standardContextual"/>
              </w:rPr>
              <w:t>媒体曝光</w:t>
            </w:r>
            <w:r>
              <w:rPr>
                <w:rFonts w:hint="eastAsia" w:ascii="Times New Roman" w:hAnsi="Times New Roman" w:cs="Times New Roman"/>
                <w:sz w:val="24"/>
                <w14:ligatures w14:val="standardContextual"/>
              </w:rPr>
              <w:t xml:space="preserve"> </w:t>
            </w:r>
            <w:r>
              <w:rPr>
                <w:rFonts w:ascii="Segoe UI Symbol" w:hAnsi="Segoe UI Symbol" w:cs="Segoe UI Symbol"/>
                <w:sz w:val="24"/>
                <w14:ligatures w14:val="standardContextual"/>
              </w:rPr>
              <w:t>☐</w:t>
            </w:r>
            <w:r>
              <w:rPr>
                <w:rFonts w:ascii="Times New Roman" w:hAnsi="Times New Roman" w:cs="Times New Roman"/>
                <w:sz w:val="24"/>
                <w14:ligatures w14:val="standardContextual"/>
              </w:rPr>
              <w:t>被检查人申请</w:t>
            </w:r>
          </w:p>
          <w:p w14:paraId="248B6927">
            <w:pPr>
              <w:overflowPunct w:val="0"/>
              <w:snapToGrid w:val="0"/>
              <w:spacing w:after="0" w:line="320" w:lineRule="exact"/>
              <w:rPr>
                <w:rFonts w:ascii="Times New Roman" w:hAnsi="Times New Roman" w:cs="Times New Roman"/>
                <w:sz w:val="24"/>
                <w14:ligatures w14:val="standardContextual"/>
              </w:rPr>
            </w:pPr>
            <w:r>
              <w:rPr>
                <w:rFonts w:ascii="Segoe UI Symbol" w:hAnsi="Segoe UI Symbol" w:cs="Segoe UI Symbol"/>
                <w:sz w:val="24"/>
                <w14:ligatures w14:val="standardContextual"/>
              </w:rPr>
              <w:t>☐</w:t>
            </w:r>
            <w:r>
              <w:rPr>
                <w:rFonts w:ascii="Times New Roman" w:hAnsi="Times New Roman" w:cs="Times New Roman"/>
                <w:sz w:val="24"/>
                <w14:ligatures w14:val="standardContextual"/>
              </w:rPr>
              <w:t>其他</w:t>
            </w:r>
            <w:r>
              <w:rPr>
                <w:rFonts w:ascii="Times New Roman" w:hAnsi="Times New Roman" w:cs="Times New Roman"/>
                <w:sz w:val="24"/>
                <w:u w:val="single"/>
                <w14:ligatures w14:val="standardContextual"/>
              </w:rPr>
              <w:t xml:space="preserve">      </w:t>
            </w:r>
            <w:r>
              <w:rPr>
                <w:rFonts w:hint="eastAsia" w:ascii="Times New Roman" w:hAnsi="Times New Roman" w:cs="Times New Roman"/>
                <w:sz w:val="24"/>
                <w:u w:val="single"/>
                <w14:ligatures w14:val="standardContextual"/>
              </w:rPr>
              <w:t xml:space="preserve">          </w:t>
            </w:r>
            <w:r>
              <w:rPr>
                <w:rFonts w:ascii="Times New Roman" w:hAnsi="Times New Roman" w:cs="Times New Roman"/>
                <w:sz w:val="24"/>
                <w14:ligatures w14:val="standardContextual"/>
              </w:rPr>
              <w:t>（可多选，</w:t>
            </w:r>
            <w:r>
              <w:rPr>
                <w:rFonts w:ascii="Times New Roman" w:hAnsi="Times New Roman" w:cs="Times New Roman"/>
                <w:b/>
                <w:bCs/>
                <w:sz w:val="24"/>
                <w:lang w:val="en"/>
                <w14:ligatures w14:val="standardContextual"/>
              </w:rPr>
              <w:t>证明本次属</w:t>
            </w:r>
            <w:r>
              <w:rPr>
                <w:rFonts w:ascii="Times New Roman" w:hAnsi="Times New Roman" w:cs="Times New Roman"/>
                <w:b/>
                <w:bCs/>
                <w:sz w:val="24"/>
                <w14:ligatures w14:val="standardContextual"/>
              </w:rPr>
              <w:t>触发式检查</w:t>
            </w:r>
            <w:r>
              <w:rPr>
                <w:rFonts w:ascii="Times New Roman" w:hAnsi="Times New Roman" w:cs="Times New Roman"/>
                <w:b/>
                <w:bCs/>
                <w:sz w:val="24"/>
                <w:lang w:val="en"/>
                <w14:ligatures w14:val="standardContextual"/>
              </w:rPr>
              <w:t>的</w:t>
            </w:r>
            <w:r>
              <w:rPr>
                <w:rFonts w:ascii="Times New Roman" w:hAnsi="Times New Roman" w:cs="Times New Roman"/>
                <w:b/>
                <w:bCs/>
                <w:sz w:val="24"/>
                <w14:ligatures w14:val="standardContextual"/>
              </w:rPr>
              <w:t>相关证据附后</w:t>
            </w:r>
            <w:r>
              <w:rPr>
                <w:rFonts w:ascii="Times New Roman" w:hAnsi="Times New Roman" w:cs="Times New Roman"/>
                <w:sz w:val="24"/>
                <w14:ligatures w14:val="standardContextual"/>
              </w:rPr>
              <w:t>）</w:t>
            </w:r>
          </w:p>
        </w:tc>
      </w:tr>
      <w:tr w14:paraId="28914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55" w:type="dxa"/>
            <w:vAlign w:val="center"/>
          </w:tcPr>
          <w:p w14:paraId="2AC88A36">
            <w:pPr>
              <w:overflowPunct w:val="0"/>
              <w:snapToGrid w:val="0"/>
              <w:spacing w:after="0" w:line="320" w:lineRule="exact"/>
              <w:jc w:val="center"/>
              <w:rPr>
                <w:rFonts w:ascii="Times New Roman" w:hAnsi="Times New Roman" w:cs="Times New Roman"/>
                <w:sz w:val="24"/>
              </w:rPr>
            </w:pPr>
            <w:bookmarkStart w:id="2" w:name="_Hlk206424657"/>
            <w:r>
              <w:rPr>
                <w:rFonts w:ascii="Times New Roman" w:hAnsi="Times New Roman" w:cs="Times New Roman"/>
                <w:sz w:val="24"/>
                <w14:ligatures w14:val="standardContextual"/>
              </w:rPr>
              <w:t>检查事项名称、依据及具体检查内容</w:t>
            </w:r>
            <w:r>
              <w:rPr>
                <w:rFonts w:ascii="Times New Roman" w:hAnsi="Times New Roman" w:cs="Times New Roman"/>
                <w:color w:val="767171" w:themeColor="background2" w:themeShade="80"/>
                <w:sz w:val="24"/>
                <w14:ligatures w14:val="standardContextual"/>
              </w:rPr>
              <w:t>（内容复杂的可列为附件）</w:t>
            </w:r>
          </w:p>
        </w:tc>
        <w:tc>
          <w:tcPr>
            <w:tcW w:w="7886" w:type="dxa"/>
            <w:gridSpan w:val="3"/>
            <w:vAlign w:val="center"/>
          </w:tcPr>
          <w:p w14:paraId="6A6B11A8">
            <w:pPr>
              <w:spacing w:after="0" w:line="320" w:lineRule="exact"/>
              <w:rPr>
                <w:rFonts w:ascii="Times New Roman" w:hAnsi="Times New Roman" w:cs="Times New Roman"/>
                <w:b/>
                <w:bCs/>
                <w:sz w:val="24"/>
                <w14:ligatures w14:val="standardContextual"/>
              </w:rPr>
            </w:pPr>
            <w:r>
              <w:rPr>
                <w:rFonts w:ascii="Times New Roman" w:hAnsi="Times New Roman" w:cs="Times New Roman"/>
                <w:color w:val="767171" w:themeColor="background2" w:themeShade="80"/>
                <w:sz w:val="24"/>
                <w14:ligatures w14:val="standardContextual"/>
              </w:rPr>
              <w:t>检查事项：</w:t>
            </w:r>
            <w:r>
              <w:rPr>
                <w:rFonts w:hint="eastAsia" w:ascii="Times New Roman" w:hAnsi="Times New Roman" w:cs="Times New Roman"/>
                <w:color w:val="767171" w:themeColor="background2" w:themeShade="80"/>
                <w:sz w:val="24"/>
                <w14:ligatures w14:val="standardContextual"/>
              </w:rPr>
              <w:t>按已发布的行政检查事项清单确定，如“</w:t>
            </w:r>
            <w:r>
              <w:rPr>
                <w:rFonts w:ascii="Times New Roman" w:hAnsi="Times New Roman" w:cs="Times New Roman"/>
                <w:color w:val="767171" w:themeColor="background2" w:themeShade="80"/>
                <w:sz w:val="24"/>
                <w14:ligatures w14:val="standardContextual"/>
              </w:rPr>
              <w:t>对工贸企业的检查</w:t>
            </w:r>
            <w:r>
              <w:rPr>
                <w:rFonts w:hint="eastAsia" w:ascii="Times New Roman" w:hAnsi="Times New Roman" w:cs="Times New Roman"/>
                <w:color w:val="767171" w:themeColor="background2" w:themeShade="80"/>
                <w:sz w:val="24"/>
                <w14:ligatures w14:val="standardContextual"/>
              </w:rPr>
              <w:t>”</w:t>
            </w:r>
            <w:r>
              <w:rPr>
                <w:rFonts w:ascii="Times New Roman" w:hAnsi="Times New Roman" w:cs="Times New Roman"/>
                <w:color w:val="767171" w:themeColor="background2" w:themeShade="80"/>
                <w:sz w:val="24"/>
                <w14:ligatures w14:val="standardContextual"/>
              </w:rPr>
              <w:t>。依据：据根据实际情况分别列明《XX法》第X条第X款。具体检查内容：1.轻工企业;纸浆制造、造纸企业使用蒸气、明火是否直接加热钢瓶汽化液氯。2.粉尘涉爆工贸企业:是否落实粉尘清理制度，造成作业现场积尘严重。3.……</w:t>
            </w:r>
          </w:p>
        </w:tc>
      </w:tr>
      <w:bookmarkEnd w:id="2"/>
      <w:tr w14:paraId="189F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55" w:type="dxa"/>
            <w:vAlign w:val="center"/>
          </w:tcPr>
          <w:p w14:paraId="67F5475C">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检查时间安</w:t>
            </w:r>
            <w:r>
              <w:rPr>
                <w:rFonts w:hint="eastAsia" w:ascii="Times New Roman" w:hAnsi="Times New Roman" w:cs="Times New Roman"/>
                <w:sz w:val="24"/>
                <w14:ligatures w14:val="standardContextual"/>
              </w:rPr>
              <w:t>排</w:t>
            </w:r>
          </w:p>
        </w:tc>
        <w:tc>
          <w:tcPr>
            <w:tcW w:w="7886" w:type="dxa"/>
            <w:gridSpan w:val="3"/>
            <w:vAlign w:val="center"/>
          </w:tcPr>
          <w:p w14:paraId="47BF8005">
            <w:pPr>
              <w:spacing w:after="0" w:line="320" w:lineRule="exact"/>
              <w:rPr>
                <w:rFonts w:ascii="Times New Roman" w:hAnsi="Times New Roman" w:cs="Times New Roman"/>
                <w:b/>
                <w:bCs/>
                <w:sz w:val="24"/>
                <w14:ligatures w14:val="standardContextual"/>
              </w:rPr>
            </w:pPr>
            <w:r>
              <w:rPr>
                <w:rFonts w:ascii="Times New Roman" w:hAnsi="Times New Roman" w:cs="Times New Roman"/>
                <w:color w:val="767171" w:themeColor="background2" w:themeShade="80"/>
                <w:sz w:val="24"/>
                <w14:ligatures w14:val="standardContextual"/>
              </w:rPr>
              <w:t>拟自X年X月X日X时-X月X日X时。</w:t>
            </w:r>
          </w:p>
        </w:tc>
      </w:tr>
      <w:tr w14:paraId="0DC1A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555" w:type="dxa"/>
            <w:vAlign w:val="center"/>
          </w:tcPr>
          <w:p w14:paraId="29B69E91">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检查方式</w:t>
            </w:r>
          </w:p>
        </w:tc>
        <w:tc>
          <w:tcPr>
            <w:tcW w:w="7886" w:type="dxa"/>
            <w:gridSpan w:val="3"/>
            <w:vAlign w:val="center"/>
          </w:tcPr>
          <w:p w14:paraId="5DEDFAF6">
            <w:pPr>
              <w:spacing w:after="0" w:line="320" w:lineRule="exact"/>
              <w:rPr>
                <w:rFonts w:ascii="Times New Roman" w:hAnsi="Times New Roman" w:cs="Times New Roman"/>
                <w:b/>
                <w:bCs/>
                <w:sz w:val="24"/>
                <w14:ligatures w14:val="standardContextual"/>
              </w:rPr>
            </w:pPr>
            <w:r>
              <w:rPr>
                <w:rFonts w:ascii="Segoe UI Symbol" w:hAnsi="Segoe UI Symbol" w:cs="Segoe UI Symbol"/>
                <w:sz w:val="24"/>
                <w14:ligatures w14:val="standardContextual"/>
              </w:rPr>
              <w:t>☐</w:t>
            </w:r>
            <w:r>
              <w:rPr>
                <w:rFonts w:ascii="Times New Roman" w:hAnsi="Times New Roman" w:cs="Times New Roman"/>
                <w:sz w:val="24"/>
                <w14:ligatures w14:val="standardContextual"/>
              </w:rPr>
              <w:t xml:space="preserve">现场检查    </w:t>
            </w:r>
            <w:r>
              <w:rPr>
                <w:rFonts w:ascii="Segoe UI Symbol" w:hAnsi="Segoe UI Symbol" w:cs="Segoe UI Symbol"/>
                <w:sz w:val="24"/>
                <w14:ligatures w14:val="standardContextual"/>
              </w:rPr>
              <w:t>☐</w:t>
            </w:r>
            <w:r>
              <w:rPr>
                <w:rFonts w:ascii="Times New Roman" w:hAnsi="Times New Roman" w:cs="Times New Roman"/>
                <w:sz w:val="24"/>
                <w14:ligatures w14:val="standardContextual"/>
              </w:rPr>
              <w:t xml:space="preserve">非现场检查   </w:t>
            </w:r>
            <w:r>
              <w:rPr>
                <w:rFonts w:ascii="Segoe UI Symbol" w:hAnsi="Segoe UI Symbol" w:cs="Segoe UI Symbol"/>
                <w:sz w:val="24"/>
                <w14:ligatures w14:val="standardContextual"/>
              </w:rPr>
              <w:t>☐</w:t>
            </w:r>
            <w:r>
              <w:rPr>
                <w:rFonts w:ascii="Times New Roman" w:hAnsi="Times New Roman" w:cs="Times New Roman"/>
                <w:sz w:val="24"/>
                <w14:ligatures w14:val="standardContextual"/>
              </w:rPr>
              <w:t xml:space="preserve">现场与非现场相结合 </w:t>
            </w:r>
          </w:p>
        </w:tc>
      </w:tr>
      <w:tr w14:paraId="12C36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55" w:type="dxa"/>
            <w:vAlign w:val="center"/>
          </w:tcPr>
          <w:p w14:paraId="59C42DDB">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检查频次</w:t>
            </w:r>
          </w:p>
        </w:tc>
        <w:tc>
          <w:tcPr>
            <w:tcW w:w="7886" w:type="dxa"/>
            <w:gridSpan w:val="3"/>
            <w:vAlign w:val="center"/>
          </w:tcPr>
          <w:p w14:paraId="56202165">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本单位（含各内部机构）对检查对象年度日常行政检查的频次上限</w:t>
            </w:r>
          </w:p>
          <w:p w14:paraId="29ADFCAE">
            <w:pPr>
              <w:overflowPunct w:val="0"/>
              <w:snapToGrid w:val="0"/>
              <w:spacing w:after="0" w:line="320" w:lineRule="exact"/>
              <w:jc w:val="left"/>
              <w:rPr>
                <w:rFonts w:ascii="Times New Roman" w:hAnsi="Times New Roman" w:cs="Times New Roman"/>
                <w:sz w:val="24"/>
                <w14:ligatures w14:val="standardContextual"/>
              </w:rPr>
            </w:pPr>
            <w:r>
              <w:rPr>
                <w:rFonts w:ascii="Times New Roman" w:hAnsi="Times New Roman" w:cs="Times New Roman"/>
                <w:sz w:val="24"/>
                <w14:ligatures w14:val="standardContextual"/>
              </w:rPr>
              <w:t>为</w:t>
            </w:r>
            <w:r>
              <w:rPr>
                <w:rFonts w:ascii="Times New Roman" w:hAnsi="Times New Roman" w:cs="Times New Roman"/>
                <w:sz w:val="24"/>
                <w:u w:val="single"/>
                <w14:ligatures w14:val="standardContextual"/>
              </w:rPr>
              <w:t xml:space="preserve">   </w:t>
            </w:r>
            <w:r>
              <w:rPr>
                <w:rFonts w:ascii="Times New Roman" w:hAnsi="Times New Roman" w:cs="Times New Roman"/>
                <w:sz w:val="24"/>
                <w14:ligatures w14:val="standardContextual"/>
              </w:rPr>
              <w:t>次</w:t>
            </w:r>
            <w:r>
              <w:rPr>
                <w:rFonts w:ascii="Times New Roman" w:hAnsi="Times New Roman" w:cs="Times New Roman"/>
                <w:sz w:val="24"/>
                <w:lang w:val="en"/>
                <w14:ligatures w14:val="standardContextual"/>
              </w:rPr>
              <w:t>，</w:t>
            </w:r>
            <w:r>
              <w:rPr>
                <w:rFonts w:ascii="Times New Roman" w:hAnsi="Times New Roman" w:cs="Times New Roman"/>
                <w:sz w:val="24"/>
                <w14:ligatures w14:val="standardContextual"/>
              </w:rPr>
              <w:t>本次为第</w:t>
            </w:r>
            <w:r>
              <w:rPr>
                <w:rFonts w:ascii="Times New Roman" w:hAnsi="Times New Roman" w:cs="Times New Roman"/>
                <w:sz w:val="24"/>
                <w:u w:val="single"/>
                <w14:ligatures w14:val="standardContextual"/>
              </w:rPr>
              <w:t xml:space="preserve">   </w:t>
            </w:r>
            <w:r>
              <w:rPr>
                <w:rFonts w:ascii="Times New Roman" w:hAnsi="Times New Roman" w:cs="Times New Roman"/>
                <w:sz w:val="24"/>
                <w14:ligatures w14:val="standardContextual"/>
              </w:rPr>
              <w:t>次；</w:t>
            </w:r>
            <w:r>
              <w:rPr>
                <w:rFonts w:ascii="Segoe UI Symbol" w:hAnsi="Segoe UI Symbol" w:cs="Segoe UI Symbol"/>
                <w:sz w:val="24"/>
                <w14:ligatures w14:val="standardContextual"/>
              </w:rPr>
              <w:t>☐</w:t>
            </w:r>
            <w:r>
              <w:rPr>
                <w:rFonts w:hint="eastAsia" w:ascii="Segoe UI Symbol" w:hAnsi="Segoe UI Symbol" w:cs="Segoe UI Symbol"/>
                <w:sz w:val="24"/>
                <w14:ligatures w14:val="standardContextual"/>
              </w:rPr>
              <w:t>本次</w:t>
            </w:r>
            <w:r>
              <w:rPr>
                <w:rFonts w:ascii="Times New Roman" w:hAnsi="Times New Roman" w:cs="Times New Roman"/>
                <w:sz w:val="24"/>
                <w14:ligatures w14:val="standardContextual"/>
              </w:rPr>
              <w:t>为不受频次限制的触发式检查。</w:t>
            </w:r>
          </w:p>
        </w:tc>
      </w:tr>
      <w:tr w14:paraId="72261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555" w:type="dxa"/>
            <w:vAlign w:val="center"/>
          </w:tcPr>
          <w:p w14:paraId="6CAC400F">
            <w:pPr>
              <w:overflowPunct w:val="0"/>
              <w:snapToGrid w:val="0"/>
              <w:spacing w:after="0" w:line="320" w:lineRule="exact"/>
              <w:jc w:val="center"/>
              <w:rPr>
                <w:rFonts w:ascii="Times New Roman" w:hAnsi="Times New Roman" w:cs="Times New Roman"/>
                <w:sz w:val="24"/>
              </w:rPr>
            </w:pPr>
            <w:r>
              <w:rPr>
                <w:rFonts w:hint="eastAsia" w:ascii="Times New Roman" w:hAnsi="Times New Roman" w:cs="Times New Roman"/>
                <w:sz w:val="24"/>
                <w14:ligatures w14:val="standardContextual"/>
              </w:rPr>
              <w:t>2名以上</w:t>
            </w:r>
            <w:r>
              <w:rPr>
                <w:rFonts w:ascii="Times New Roman" w:hAnsi="Times New Roman" w:cs="Times New Roman"/>
                <w:sz w:val="24"/>
                <w14:ligatures w14:val="standardContextual"/>
              </w:rPr>
              <w:t>行政执法人员姓名</w:t>
            </w:r>
            <w:r>
              <w:rPr>
                <w:rFonts w:hint="eastAsia" w:ascii="Times New Roman" w:hAnsi="Times New Roman" w:cs="Times New Roman"/>
                <w:sz w:val="24"/>
                <w14:ligatures w14:val="standardContextual"/>
              </w:rPr>
              <w:t>及</w:t>
            </w:r>
            <w:r>
              <w:rPr>
                <w:rFonts w:ascii="Times New Roman" w:hAnsi="Times New Roman" w:cs="Times New Roman"/>
                <w:sz w:val="24"/>
                <w14:ligatures w14:val="standardContextual"/>
              </w:rPr>
              <w:t>执法证号</w:t>
            </w:r>
          </w:p>
        </w:tc>
        <w:tc>
          <w:tcPr>
            <w:tcW w:w="7886" w:type="dxa"/>
            <w:gridSpan w:val="3"/>
            <w:vAlign w:val="center"/>
          </w:tcPr>
          <w:p w14:paraId="272283C6">
            <w:pPr>
              <w:overflowPunct w:val="0"/>
              <w:snapToGrid w:val="0"/>
              <w:spacing w:after="0" w:line="320" w:lineRule="exact"/>
              <w:jc w:val="center"/>
              <w:rPr>
                <w:rFonts w:ascii="Times New Roman" w:hAnsi="Times New Roman" w:cs="Times New Roman"/>
                <w:sz w:val="24"/>
                <w14:ligatures w14:val="standardContextual"/>
              </w:rPr>
            </w:pPr>
          </w:p>
        </w:tc>
      </w:tr>
      <w:tr w14:paraId="58675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555" w:type="dxa"/>
            <w:vAlign w:val="center"/>
          </w:tcPr>
          <w:p w14:paraId="39E891B9">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执法辅助人员数量</w:t>
            </w:r>
          </w:p>
        </w:tc>
        <w:tc>
          <w:tcPr>
            <w:tcW w:w="7886" w:type="dxa"/>
            <w:gridSpan w:val="3"/>
            <w:vAlign w:val="center"/>
          </w:tcPr>
          <w:p w14:paraId="2A2B40F2">
            <w:pPr>
              <w:overflowPunct w:val="0"/>
              <w:snapToGrid w:val="0"/>
              <w:spacing w:after="0" w:line="320" w:lineRule="exact"/>
              <w:jc w:val="center"/>
              <w:rPr>
                <w:rFonts w:ascii="Times New Roman" w:hAnsi="Times New Roman" w:cs="Times New Roman"/>
                <w:sz w:val="24"/>
                <w14:ligatures w14:val="standardContextual"/>
              </w:rPr>
            </w:pPr>
          </w:p>
        </w:tc>
      </w:tr>
      <w:tr w14:paraId="23623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jc w:val="center"/>
        </w:trPr>
        <w:tc>
          <w:tcPr>
            <w:tcW w:w="1555" w:type="dxa"/>
            <w:vAlign w:val="center"/>
          </w:tcPr>
          <w:p w14:paraId="1053A8FD">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承办人意见</w:t>
            </w:r>
          </w:p>
        </w:tc>
        <w:tc>
          <w:tcPr>
            <w:tcW w:w="7886" w:type="dxa"/>
            <w:gridSpan w:val="3"/>
            <w:vAlign w:val="center"/>
          </w:tcPr>
          <w:p w14:paraId="74869E44">
            <w:pPr>
              <w:spacing w:after="0" w:line="320" w:lineRule="exact"/>
              <w:jc w:val="right"/>
              <w:rPr>
                <w:rFonts w:ascii="Times New Roman" w:hAnsi="Times New Roman" w:cs="Times New Roman"/>
                <w:kern w:val="21"/>
                <w:sz w:val="24"/>
                <w14:ligatures w14:val="standardContextual"/>
              </w:rPr>
            </w:pPr>
            <w:r>
              <w:rPr>
                <w:rFonts w:ascii="Times New Roman" w:hAnsi="Times New Roman" w:cs="Times New Roman"/>
                <w:kern w:val="21"/>
                <w:sz w:val="24"/>
                <w14:ligatures w14:val="standardContextual"/>
              </w:rPr>
              <w:t xml:space="preserve">负责人：（签名）         </w:t>
            </w:r>
          </w:p>
          <w:p w14:paraId="6B7284EC">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kern w:val="21"/>
                <w:sz w:val="24"/>
                <w14:ligatures w14:val="standardContextual"/>
              </w:rPr>
              <w:t xml:space="preserve">                                                    年  月  日</w:t>
            </w:r>
          </w:p>
        </w:tc>
      </w:tr>
      <w:tr w14:paraId="07B10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jc w:val="center"/>
        </w:trPr>
        <w:tc>
          <w:tcPr>
            <w:tcW w:w="1555" w:type="dxa"/>
            <w:vAlign w:val="center"/>
          </w:tcPr>
          <w:p w14:paraId="094DEB38">
            <w:pPr>
              <w:overflowPunct w:val="0"/>
              <w:snapToGrid w:val="0"/>
              <w:spacing w:after="0" w:line="320" w:lineRule="exact"/>
              <w:jc w:val="center"/>
              <w:rPr>
                <w:rFonts w:ascii="Times New Roman" w:hAnsi="Times New Roman" w:cs="Times New Roman"/>
                <w:bCs/>
                <w:kern w:val="21"/>
                <w:sz w:val="24"/>
                <w14:ligatures w14:val="standardContextual"/>
              </w:rPr>
            </w:pPr>
            <w:r>
              <w:rPr>
                <w:rFonts w:ascii="Times New Roman" w:hAnsi="Times New Roman" w:cs="Times New Roman"/>
                <w:bCs/>
                <w:kern w:val="21"/>
                <w:sz w:val="24"/>
                <w14:ligatures w14:val="standardContextual"/>
              </w:rPr>
              <w:t>承办机构</w:t>
            </w:r>
          </w:p>
          <w:p w14:paraId="0D45873B">
            <w:pPr>
              <w:overflowPunct w:val="0"/>
              <w:snapToGrid w:val="0"/>
              <w:spacing w:after="0" w:line="320" w:lineRule="exact"/>
              <w:jc w:val="center"/>
              <w:rPr>
                <w:rFonts w:ascii="Times New Roman" w:hAnsi="Times New Roman" w:cs="Times New Roman"/>
                <w:bCs/>
                <w:kern w:val="21"/>
                <w:sz w:val="24"/>
                <w14:ligatures w14:val="standardContextual"/>
              </w:rPr>
            </w:pPr>
            <w:r>
              <w:rPr>
                <w:rFonts w:ascii="Times New Roman" w:hAnsi="Times New Roman" w:cs="Times New Roman"/>
                <w:bCs/>
                <w:kern w:val="21"/>
                <w:sz w:val="24"/>
                <w14:ligatures w14:val="standardContextual"/>
              </w:rPr>
              <w:t>负责人</w:t>
            </w:r>
          </w:p>
          <w:p w14:paraId="3F61ABA4">
            <w:pPr>
              <w:overflowPunct w:val="0"/>
              <w:snapToGrid w:val="0"/>
              <w:spacing w:after="0" w:line="320" w:lineRule="exact"/>
              <w:jc w:val="center"/>
              <w:rPr>
                <w:rFonts w:ascii="Times New Roman" w:hAnsi="Times New Roman" w:cs="Times New Roman"/>
                <w:bCs/>
                <w:kern w:val="21"/>
                <w:sz w:val="24"/>
                <w14:ligatures w14:val="standardContextual"/>
              </w:rPr>
            </w:pPr>
            <w:r>
              <w:rPr>
                <w:rFonts w:ascii="Times New Roman" w:hAnsi="Times New Roman" w:cs="Times New Roman"/>
                <w:bCs/>
                <w:kern w:val="21"/>
                <w:sz w:val="24"/>
                <w14:ligatures w14:val="standardContextual"/>
              </w:rPr>
              <w:t>审核意见</w:t>
            </w:r>
          </w:p>
        </w:tc>
        <w:tc>
          <w:tcPr>
            <w:tcW w:w="7886" w:type="dxa"/>
            <w:gridSpan w:val="3"/>
            <w:vAlign w:val="center"/>
          </w:tcPr>
          <w:p w14:paraId="210277D0">
            <w:pPr>
              <w:spacing w:after="0" w:line="320" w:lineRule="exact"/>
              <w:jc w:val="right"/>
              <w:rPr>
                <w:rFonts w:ascii="Times New Roman" w:hAnsi="Times New Roman" w:cs="Times New Roman"/>
                <w:kern w:val="21"/>
                <w:sz w:val="24"/>
                <w14:ligatures w14:val="standardContextual"/>
              </w:rPr>
            </w:pPr>
            <w:r>
              <w:rPr>
                <w:rFonts w:ascii="Times New Roman" w:hAnsi="Times New Roman" w:cs="Times New Roman"/>
                <w:kern w:val="21"/>
                <w:sz w:val="24"/>
                <w14:ligatures w14:val="standardContextual"/>
              </w:rPr>
              <w:t xml:space="preserve">负责人：（签名）         </w:t>
            </w:r>
          </w:p>
          <w:p w14:paraId="76BB3A1B">
            <w:pPr>
              <w:tabs>
                <w:tab w:val="left" w:pos="840"/>
              </w:tabs>
              <w:spacing w:after="0" w:line="320" w:lineRule="exact"/>
              <w:jc w:val="right"/>
              <w:rPr>
                <w:rFonts w:ascii="Times New Roman" w:hAnsi="Times New Roman" w:cs="Times New Roman"/>
                <w:kern w:val="21"/>
                <w:sz w:val="24"/>
                <w14:ligatures w14:val="standardContextual"/>
              </w:rPr>
            </w:pPr>
            <w:r>
              <w:rPr>
                <w:rFonts w:ascii="Times New Roman" w:hAnsi="Times New Roman" w:cs="Times New Roman"/>
                <w:kern w:val="21"/>
                <w:sz w:val="24"/>
                <w14:ligatures w14:val="standardContextual"/>
              </w:rPr>
              <w:t xml:space="preserve">年  月  日          </w:t>
            </w:r>
          </w:p>
        </w:tc>
      </w:tr>
      <w:tr w14:paraId="6CA52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jc w:val="center"/>
        </w:trPr>
        <w:tc>
          <w:tcPr>
            <w:tcW w:w="1555" w:type="dxa"/>
            <w:vAlign w:val="center"/>
          </w:tcPr>
          <w:p w14:paraId="2E246A15">
            <w:pPr>
              <w:widowControl/>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行政机关</w:t>
            </w:r>
          </w:p>
          <w:p w14:paraId="46066452">
            <w:pPr>
              <w:widowControl/>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负责人</w:t>
            </w:r>
          </w:p>
          <w:p w14:paraId="7E437C92">
            <w:pPr>
              <w:widowControl/>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审批意见</w:t>
            </w:r>
          </w:p>
        </w:tc>
        <w:tc>
          <w:tcPr>
            <w:tcW w:w="7886" w:type="dxa"/>
            <w:gridSpan w:val="3"/>
            <w:vAlign w:val="center"/>
          </w:tcPr>
          <w:p w14:paraId="7E0EE49F">
            <w:pPr>
              <w:widowControl/>
              <w:spacing w:after="0" w:line="320" w:lineRule="exact"/>
              <w:rPr>
                <w:rFonts w:ascii="Times New Roman" w:hAnsi="Times New Roman" w:cs="Times New Roman"/>
                <w:kern w:val="21"/>
                <w:sz w:val="24"/>
                <w14:ligatures w14:val="standardContextual"/>
              </w:rPr>
            </w:pPr>
          </w:p>
          <w:p w14:paraId="1C65A412">
            <w:pPr>
              <w:spacing w:after="0" w:line="320" w:lineRule="exact"/>
              <w:jc w:val="right"/>
              <w:rPr>
                <w:rFonts w:ascii="Times New Roman" w:hAnsi="Times New Roman" w:cs="Times New Roman"/>
                <w:kern w:val="21"/>
                <w:sz w:val="24"/>
                <w14:ligatures w14:val="standardContextual"/>
              </w:rPr>
            </w:pPr>
            <w:r>
              <w:rPr>
                <w:rFonts w:ascii="Times New Roman" w:hAnsi="Times New Roman" w:cs="Times New Roman"/>
                <w:kern w:val="21"/>
                <w:sz w:val="24"/>
                <w14:ligatures w14:val="standardContextual"/>
              </w:rPr>
              <w:t xml:space="preserve">负责人：（签名）         </w:t>
            </w:r>
          </w:p>
          <w:p w14:paraId="02540735">
            <w:pPr>
              <w:tabs>
                <w:tab w:val="left" w:pos="840"/>
              </w:tabs>
              <w:spacing w:after="0" w:line="320" w:lineRule="exact"/>
              <w:jc w:val="right"/>
              <w:rPr>
                <w:rFonts w:ascii="Times New Roman" w:hAnsi="Times New Roman" w:cs="Times New Roman"/>
                <w:sz w:val="24"/>
                <w14:ligatures w14:val="standardContextual"/>
              </w:rPr>
            </w:pPr>
            <w:r>
              <w:rPr>
                <w:rFonts w:ascii="Times New Roman" w:hAnsi="Times New Roman" w:cs="Times New Roman"/>
                <w:kern w:val="21"/>
                <w:sz w:val="24"/>
                <w14:ligatures w14:val="standardContextual"/>
              </w:rPr>
              <w:t xml:space="preserve">年  月  日          </w:t>
            </w:r>
          </w:p>
        </w:tc>
      </w:tr>
    </w:tbl>
    <w:p w14:paraId="16BD9AC7">
      <w:pPr>
        <w:widowControl/>
        <w:spacing w:after="0" w:line="320" w:lineRule="exact"/>
        <w:ind w:firstLine="482" w:firstLineChars="200"/>
        <w:rPr>
          <w:rFonts w:ascii="Times New Roman" w:hAnsi="Times New Roman" w:cs="Times New Roman"/>
          <w:b/>
          <w:kern w:val="21"/>
          <w:sz w:val="24"/>
          <w14:ligatures w14:val="standardContextual"/>
        </w:rPr>
      </w:pPr>
    </w:p>
    <w:p w14:paraId="02E7785F">
      <w:pPr>
        <w:widowControl/>
        <w:spacing w:after="0" w:line="320" w:lineRule="exact"/>
        <w:ind w:firstLine="482" w:firstLineChars="200"/>
        <w:rPr>
          <w:rFonts w:ascii="Times New Roman" w:hAnsi="Times New Roman" w:cs="Times New Roman"/>
          <w:b/>
          <w:kern w:val="21"/>
          <w:sz w:val="24"/>
          <w14:ligatures w14:val="standardContextual"/>
        </w:rPr>
      </w:pPr>
      <w:r>
        <w:rPr>
          <w:rFonts w:ascii="Times New Roman" w:hAnsi="Times New Roman" w:cs="Times New Roman"/>
          <w:b/>
          <w:kern w:val="21"/>
          <w:sz w:val="24"/>
          <w14:ligatures w14:val="standardContextual"/>
        </w:rPr>
        <w:t>说明：1.其他需说明问题</w:t>
      </w:r>
      <w:r>
        <w:rPr>
          <w:rFonts w:hint="eastAsia" w:ascii="Times New Roman" w:hAnsi="Times New Roman" w:cs="Times New Roman"/>
          <w:b/>
          <w:kern w:val="21"/>
          <w:sz w:val="24"/>
          <w14:ligatures w14:val="standardContextual"/>
        </w:rPr>
        <w:t>、本表</w:t>
      </w:r>
      <w:r>
        <w:rPr>
          <w:rFonts w:ascii="Times New Roman" w:hAnsi="Times New Roman" w:cs="Times New Roman"/>
          <w:b/>
          <w:kern w:val="21"/>
          <w:sz w:val="24"/>
          <w14:ligatures w14:val="standardContextual"/>
        </w:rPr>
        <w:t>栏目</w:t>
      </w:r>
      <w:r>
        <w:rPr>
          <w:rFonts w:hint="eastAsia" w:ascii="Times New Roman" w:hAnsi="Times New Roman" w:cs="Times New Roman"/>
          <w:b/>
          <w:kern w:val="21"/>
          <w:sz w:val="24"/>
          <w14:ligatures w14:val="standardContextual"/>
        </w:rPr>
        <w:t>中的</w:t>
      </w:r>
      <w:r>
        <w:rPr>
          <w:rFonts w:ascii="Times New Roman" w:hAnsi="Times New Roman" w:cs="Times New Roman"/>
          <w:b/>
          <w:kern w:val="21"/>
          <w:sz w:val="24"/>
          <w14:ligatures w14:val="standardContextual"/>
        </w:rPr>
        <w:t>复杂内容</w:t>
      </w:r>
      <w:r>
        <w:rPr>
          <w:rFonts w:hint="eastAsia" w:ascii="Times New Roman" w:hAnsi="Times New Roman" w:cs="Times New Roman"/>
          <w:b/>
          <w:kern w:val="21"/>
          <w:sz w:val="24"/>
          <w14:ligatures w14:val="standardContextual"/>
        </w:rPr>
        <w:t>以及相关证明资料</w:t>
      </w:r>
      <w:r>
        <w:rPr>
          <w:rFonts w:ascii="Times New Roman" w:hAnsi="Times New Roman" w:cs="Times New Roman"/>
          <w:b/>
          <w:kern w:val="21"/>
          <w:sz w:val="24"/>
          <w14:ligatures w14:val="standardContextual"/>
        </w:rPr>
        <w:t>可列为</w:t>
      </w:r>
      <w:r>
        <w:rPr>
          <w:rFonts w:hint="eastAsia" w:ascii="Times New Roman" w:hAnsi="Times New Roman" w:cs="Times New Roman"/>
          <w:b/>
          <w:kern w:val="21"/>
          <w:sz w:val="24"/>
          <w14:ligatures w14:val="standardContextual"/>
        </w:rPr>
        <w:t>本文书</w:t>
      </w:r>
      <w:r>
        <w:rPr>
          <w:rFonts w:ascii="Times New Roman" w:hAnsi="Times New Roman" w:cs="Times New Roman"/>
          <w:b/>
          <w:kern w:val="21"/>
          <w:sz w:val="24"/>
          <w14:ligatures w14:val="standardContextual"/>
        </w:rPr>
        <w:t>附件，各单位可结合实际自行编写文书号码；2.情况紧急需当场实施的</w:t>
      </w:r>
      <w:r>
        <w:rPr>
          <w:rFonts w:hint="eastAsia" w:ascii="Times New Roman" w:hAnsi="Times New Roman" w:cs="Times New Roman"/>
          <w:b/>
          <w:kern w:val="21"/>
          <w:sz w:val="24"/>
          <w14:ligatures w14:val="standardContextual"/>
        </w:rPr>
        <w:t>，</w:t>
      </w:r>
      <w:r>
        <w:rPr>
          <w:rFonts w:ascii="Times New Roman" w:hAnsi="Times New Roman" w:cs="Times New Roman"/>
          <w:b/>
          <w:kern w:val="21"/>
          <w:sz w:val="24"/>
          <w14:ligatures w14:val="standardContextual"/>
        </w:rPr>
        <w:t>可在检查启动后15日内补办方案批准手续；3.情况基本相同</w:t>
      </w:r>
      <w:r>
        <w:rPr>
          <w:rFonts w:hint="eastAsia" w:ascii="Times New Roman" w:hAnsi="Times New Roman" w:cs="Times New Roman"/>
          <w:b/>
          <w:kern w:val="21"/>
          <w:sz w:val="24"/>
          <w14:ligatures w14:val="standardContextual"/>
        </w:rPr>
        <w:t>的</w:t>
      </w:r>
      <w:r>
        <w:rPr>
          <w:rFonts w:ascii="Times New Roman" w:hAnsi="Times New Roman" w:cs="Times New Roman"/>
          <w:b/>
          <w:kern w:val="21"/>
          <w:sz w:val="24"/>
          <w14:ligatures w14:val="standardContextual"/>
        </w:rPr>
        <w:t>检查对象可适用相同方案；4.对综合评价等次高的检查对象合理降低检查频次</w:t>
      </w:r>
      <w:bookmarkEnd w:id="0"/>
      <w:r>
        <w:rPr>
          <w:rFonts w:ascii="Times New Roman" w:hAnsi="Times New Roman" w:cs="Times New Roman"/>
          <w:b/>
          <w:kern w:val="21"/>
          <w:sz w:val="24"/>
          <w14:ligatures w14:val="standardContextual"/>
        </w:rPr>
        <w:t>；5. 各单位正式文书可删去</w:t>
      </w:r>
      <w:r>
        <w:rPr>
          <w:rFonts w:hint="eastAsia" w:ascii="Times New Roman" w:hAnsi="Times New Roman" w:cs="Times New Roman"/>
          <w:b/>
          <w:kern w:val="21"/>
          <w:sz w:val="24"/>
          <w14:ligatures w14:val="standardContextual"/>
        </w:rPr>
        <w:t>表中</w:t>
      </w:r>
      <w:r>
        <w:rPr>
          <w:rFonts w:ascii="Times New Roman" w:hAnsi="Times New Roman" w:cs="Times New Roman"/>
          <w:b/>
          <w:kern w:val="21"/>
          <w:sz w:val="24"/>
          <w14:ligatures w14:val="standardContextual"/>
        </w:rPr>
        <w:t>灰色文字及各下划线；6.本表须存入案卷并上传</w:t>
      </w:r>
      <w:r>
        <w:rPr>
          <w:rFonts w:ascii="Times New Roman" w:hAnsi="Times New Roman" w:cs="Times New Roman"/>
          <w:b/>
          <w:kern w:val="21"/>
          <w:sz w:val="24"/>
          <w:lang w:val="en"/>
          <w14:ligatures w14:val="standardContextual"/>
        </w:rPr>
        <w:t>“扫码入企”</w:t>
      </w:r>
      <w:r>
        <w:rPr>
          <w:rFonts w:hint="eastAsia" w:ascii="Times New Roman" w:hAnsi="Times New Roman" w:cs="Times New Roman"/>
          <w:b/>
          <w:kern w:val="21"/>
          <w:sz w:val="24"/>
          <w14:ligatures w14:val="standardContextual"/>
        </w:rPr>
        <w:t>行政检查</w:t>
      </w:r>
      <w:r>
        <w:rPr>
          <w:rFonts w:ascii="Times New Roman" w:hAnsi="Times New Roman" w:cs="Times New Roman"/>
          <w:b/>
          <w:kern w:val="21"/>
          <w:sz w:val="24"/>
          <w14:ligatures w14:val="standardContextual"/>
        </w:rPr>
        <w:t>信息系统。</w:t>
      </w:r>
      <w:r>
        <w:rPr>
          <w:rFonts w:ascii="Times New Roman" w:hAnsi="Times New Roman" w:cs="Times New Roman"/>
          <w:b/>
          <w:kern w:val="21"/>
          <w:sz w:val="24"/>
          <w14:ligatures w14:val="standardContextual"/>
        </w:rPr>
        <w:br w:type="page"/>
      </w:r>
    </w:p>
    <w:p w14:paraId="05019135">
      <w:pPr>
        <w:widowControl/>
        <w:spacing w:after="0" w:line="600" w:lineRule="exact"/>
        <w:rPr>
          <w:rFonts w:ascii="Times New Roman" w:hAnsi="Times New Roman" w:eastAsia="华文楷体" w:cs="Times New Roman"/>
          <w:bCs/>
          <w:sz w:val="24"/>
          <w:lang w:val="en"/>
          <w14:ligatures w14:val="standardContextual"/>
        </w:rPr>
      </w:pPr>
      <w:r>
        <w:rPr>
          <w:rFonts w:ascii="Times New Roman" w:hAnsi="Times New Roman" w:eastAsia="华文楷体" w:cs="Times New Roman"/>
          <w:bCs/>
          <w:sz w:val="24"/>
          <w14:ligatures w14:val="standardContextual"/>
        </w:rPr>
        <w:t>编号：</w:t>
      </w:r>
      <w:r>
        <w:rPr>
          <w:rFonts w:ascii="Times New Roman" w:hAnsi="Times New Roman" w:eastAsia="华文楷体" w:cs="Times New Roman"/>
          <w:bCs/>
          <w:sz w:val="24"/>
          <w:lang w:val="en"/>
          <w14:ligatures w14:val="standardContextual"/>
        </w:rPr>
        <w:t>湖南省（X X市州、县市区）X X厅（委、办、局）</w:t>
      </w:r>
      <w:r>
        <w:rPr>
          <w:rFonts w:ascii="Times New Roman" w:hAnsi="Times New Roman" w:eastAsia="华文楷体" w:cs="Times New Roman"/>
          <w:bCs/>
          <w:sz w:val="24"/>
          <w14:ligatures w14:val="standardContextual"/>
        </w:rPr>
        <w:t>（2025）</w:t>
      </w:r>
      <w:r>
        <w:rPr>
          <w:rFonts w:ascii="Times New Roman" w:hAnsi="Times New Roman" w:eastAsia="华文楷体" w:cs="Times New Roman"/>
          <w:bCs/>
          <w:sz w:val="24"/>
          <w:lang w:val="en"/>
          <w14:ligatures w14:val="standardContextual"/>
        </w:rPr>
        <w:t>X号</w:t>
      </w:r>
    </w:p>
    <w:p w14:paraId="282C56AE">
      <w:pPr>
        <w:widowControl/>
        <w:spacing w:after="0" w:line="240" w:lineRule="auto"/>
        <w:jc w:val="center"/>
        <w:rPr>
          <w:rFonts w:ascii="Times New Roman" w:hAnsi="Times New Roman" w:eastAsia="方正小标宋_GBK" w:cs="Times New Roman"/>
          <w:bCs/>
          <w:sz w:val="44"/>
          <w:szCs w:val="28"/>
          <w14:ligatures w14:val="standardContextual"/>
        </w:rPr>
      </w:pPr>
      <w:r>
        <w:rPr>
          <w:rFonts w:ascii="Times New Roman" w:hAnsi="Times New Roman" w:eastAsia="方正小标宋_GBK" w:cs="Times New Roman"/>
          <w:bCs/>
          <w:sz w:val="44"/>
          <w:szCs w:val="44"/>
          <w14:ligatures w14:val="standardContextual"/>
        </w:rPr>
        <w:t>行政检查通知书</w:t>
      </w:r>
      <w:r>
        <w:rPr>
          <w:rFonts w:ascii="Times New Roman" w:hAnsi="Times New Roman" w:eastAsia="方正小标宋_GBK" w:cs="Times New Roman"/>
          <w:bCs/>
          <w:sz w:val="44"/>
          <w:szCs w:val="22"/>
          <w14:ligatures w14:val="standardContextual"/>
        </w:rPr>
        <w:t xml:space="preserve">                     </w:t>
      </w:r>
      <w:r>
        <w:rPr>
          <w:rFonts w:ascii="Times New Roman" w:hAnsi="Times New Roman" w:eastAsia="方正小标宋_GBK" w:cs="Times New Roman"/>
          <w:bCs/>
          <w:sz w:val="44"/>
          <w:szCs w:val="28"/>
          <w14:ligatures w14:val="standardContextual"/>
        </w:rPr>
        <w:t xml:space="preserve">      </w:t>
      </w:r>
    </w:p>
    <w:p w14:paraId="48061310">
      <w:pPr>
        <w:widowControl/>
        <w:spacing w:after="0" w:line="480" w:lineRule="exact"/>
        <w:rPr>
          <w:rFonts w:ascii="Times New Roman" w:hAnsi="Times New Roman" w:cs="Times New Roman"/>
          <w:sz w:val="28"/>
          <w:szCs w:val="28"/>
          <w:u w:val="single"/>
          <w14:ligatures w14:val="standardContextual"/>
        </w:rPr>
      </w:pPr>
      <w:r>
        <w:rPr>
          <w:rFonts w:ascii="Times New Roman" w:hAnsi="Times New Roman" w:cs="Times New Roman"/>
          <w:sz w:val="28"/>
          <w:szCs w:val="28"/>
          <w:u w:val="single"/>
          <w14:ligatures w14:val="standardContextual"/>
        </w:rPr>
        <w:t>被检查人名称、统一社会信用代码（无代码的请注明）:</w:t>
      </w:r>
    </w:p>
    <w:p w14:paraId="2C1630CE">
      <w:pPr>
        <w:widowControl/>
        <w:spacing w:after="0" w:line="480" w:lineRule="exact"/>
        <w:ind w:firstLine="560" w:firstLineChars="200"/>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根据</w:t>
      </w:r>
      <w:r>
        <w:rPr>
          <w:rFonts w:ascii="Times New Roman" w:hAnsi="Times New Roman" w:cs="Times New Roman"/>
          <w:sz w:val="28"/>
          <w:szCs w:val="28"/>
          <w:lang w:val="en"/>
          <w14:ligatures w14:val="standardContextual"/>
        </w:rPr>
        <w:t>有关规定</w:t>
      </w:r>
      <w:r>
        <w:rPr>
          <w:rFonts w:ascii="Times New Roman" w:hAnsi="Times New Roman" w:cs="Times New Roman"/>
          <w:sz w:val="28"/>
          <w:szCs w:val="28"/>
          <w14:ligatures w14:val="standardContextual"/>
        </w:rPr>
        <w:t>, 我单位决定对你单位（组织）实施行政检查</w:t>
      </w:r>
      <w:r>
        <w:rPr>
          <w:rFonts w:hint="eastAsia" w:ascii="Times New Roman" w:hAnsi="Times New Roman" w:cs="Times New Roman"/>
          <w:sz w:val="28"/>
          <w:szCs w:val="28"/>
          <w14:ligatures w14:val="standardContextual"/>
        </w:rPr>
        <w:t>，</w:t>
      </w:r>
      <w:r>
        <w:rPr>
          <w:rFonts w:ascii="Times New Roman" w:hAnsi="Times New Roman" w:cs="Times New Roman"/>
          <w:sz w:val="28"/>
          <w:szCs w:val="28"/>
          <w14:ligatures w14:val="standardContextual"/>
        </w:rPr>
        <w:t>现将相关事项通知如下：</w:t>
      </w:r>
    </w:p>
    <w:p w14:paraId="6A5B24DA">
      <w:pPr>
        <w:widowControl/>
        <w:spacing w:after="0" w:line="480" w:lineRule="exact"/>
        <w:ind w:firstLine="560" w:firstLineChars="200"/>
        <w:rPr>
          <w:rFonts w:ascii="Times New Roman" w:hAnsi="Times New Roman" w:eastAsia="方正黑体_GBK" w:cs="Times New Roman"/>
          <w:sz w:val="28"/>
          <w:szCs w:val="28"/>
          <w14:ligatures w14:val="standardContextual"/>
        </w:rPr>
      </w:pPr>
      <w:r>
        <w:rPr>
          <w:rFonts w:ascii="Times New Roman" w:hAnsi="Times New Roman" w:eastAsia="方正黑体_GBK" w:cs="Times New Roman"/>
          <w:sz w:val="28"/>
          <w:szCs w:val="28"/>
          <w14:ligatures w14:val="standardContextual"/>
        </w:rPr>
        <w:t>一、行政检查人员（其中持有行政执法证件的人员2名以上</w:t>
      </w:r>
      <w:r>
        <w:rPr>
          <w:rFonts w:hint="eastAsia" w:ascii="Times New Roman" w:hAnsi="Times New Roman" w:eastAsia="方正黑体_GBK" w:cs="Times New Roman"/>
          <w:sz w:val="28"/>
          <w:szCs w:val="28"/>
          <w14:ligatures w14:val="standardContextual"/>
        </w:rPr>
        <w:t>，具体以现场检查记录或笔录记载的执法人员为准</w:t>
      </w:r>
      <w:r>
        <w:rPr>
          <w:rFonts w:ascii="Times New Roman" w:hAnsi="Times New Roman" w:eastAsia="方正黑体_GBK" w:cs="Times New Roman"/>
          <w:sz w:val="28"/>
          <w:szCs w:val="28"/>
          <w14:ligatures w14:val="standardContextual"/>
        </w:rPr>
        <w:t>）</w:t>
      </w:r>
    </w:p>
    <w:p w14:paraId="45A1AD1D">
      <w:pPr>
        <w:widowControl/>
        <w:spacing w:after="0" w:line="480" w:lineRule="exact"/>
        <w:ind w:firstLine="560" w:firstLineChars="200"/>
        <w:rPr>
          <w:rFonts w:ascii="Times New Roman" w:hAnsi="Times New Roman" w:cs="Times New Roman"/>
          <w:sz w:val="28"/>
          <w:szCs w:val="28"/>
          <w:u w:val="single"/>
          <w:lang w:val="en"/>
          <w14:ligatures w14:val="standardContextual"/>
        </w:rPr>
      </w:pPr>
      <w:r>
        <w:rPr>
          <w:rFonts w:ascii="Times New Roman" w:hAnsi="Times New Roman" w:cs="Times New Roman"/>
          <w:sz w:val="28"/>
          <w:szCs w:val="28"/>
          <w14:ligatures w14:val="standardContextual"/>
        </w:rPr>
        <w:t>姓名：</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行政执法证号：</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u w:val="single"/>
          <w:lang w:val="en"/>
          <w14:ligatures w14:val="standardContextual"/>
        </w:rPr>
        <w:t xml:space="preserve">  </w:t>
      </w:r>
    </w:p>
    <w:p w14:paraId="667B1D48">
      <w:pPr>
        <w:widowControl/>
        <w:spacing w:after="0" w:line="480" w:lineRule="exact"/>
        <w:ind w:firstLine="560" w:firstLineChars="200"/>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w:t>
      </w:r>
    </w:p>
    <w:p w14:paraId="1C1F34A4">
      <w:pPr>
        <w:widowControl/>
        <w:spacing w:after="0" w:line="480" w:lineRule="exact"/>
        <w:ind w:firstLine="560" w:firstLineChars="200"/>
        <w:rPr>
          <w:rFonts w:ascii="Times New Roman" w:hAnsi="Times New Roman" w:cs="Times New Roman"/>
          <w:sz w:val="28"/>
          <w:szCs w:val="28"/>
          <w:u w:val="single"/>
          <w:lang w:val="en"/>
          <w14:ligatures w14:val="standardContextual"/>
        </w:rPr>
      </w:pPr>
      <w:r>
        <w:rPr>
          <w:rFonts w:ascii="Times New Roman" w:hAnsi="Times New Roman" w:cs="Times New Roman"/>
          <w:sz w:val="28"/>
          <w:szCs w:val="28"/>
          <w14:ligatures w14:val="standardContextual"/>
        </w:rPr>
        <w:t>执法辅助人员姓名：</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u w:val="single"/>
          <w:lang w:val="en"/>
          <w14:ligatures w14:val="standardContextual"/>
        </w:rPr>
        <w:t xml:space="preserve"> </w:t>
      </w:r>
    </w:p>
    <w:p w14:paraId="7433371D">
      <w:pPr>
        <w:widowControl/>
        <w:spacing w:after="0" w:line="480" w:lineRule="exact"/>
        <w:ind w:firstLine="560" w:firstLineChars="200"/>
        <w:rPr>
          <w:rFonts w:ascii="Times New Roman" w:hAnsi="Times New Roman" w:eastAsia="方正黑体_GBK" w:cs="Times New Roman"/>
          <w:sz w:val="28"/>
          <w:szCs w:val="28"/>
          <w14:ligatures w14:val="standardContextual"/>
        </w:rPr>
      </w:pPr>
      <w:r>
        <w:rPr>
          <w:rFonts w:ascii="Times New Roman" w:hAnsi="Times New Roman" w:eastAsia="方正黑体_GBK" w:cs="Times New Roman"/>
          <w:sz w:val="28"/>
          <w:szCs w:val="28"/>
          <w14:ligatures w14:val="standardContextual"/>
        </w:rPr>
        <w:t>二、行政检查时间及地点</w:t>
      </w:r>
    </w:p>
    <w:p w14:paraId="6BD654EF">
      <w:pPr>
        <w:widowControl/>
        <w:spacing w:after="0" w:line="480" w:lineRule="exact"/>
        <w:ind w:firstLine="560" w:firstLineChars="200"/>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时间：</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年</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月</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日</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时至</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 xml:space="preserve">年 </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月</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日</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时；</w:t>
      </w:r>
    </w:p>
    <w:p w14:paraId="18854957">
      <w:pPr>
        <w:widowControl/>
        <w:spacing w:after="0" w:line="480" w:lineRule="exact"/>
        <w:ind w:firstLine="560" w:firstLineChars="200"/>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地点：</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u w:val="single"/>
          <w:lang w:val="en"/>
          <w14:ligatures w14:val="standardContextual"/>
        </w:rPr>
        <w:t xml:space="preserve">   </w:t>
      </w:r>
      <w:r>
        <w:rPr>
          <w:rFonts w:ascii="Times New Roman" w:hAnsi="Times New Roman" w:cs="Times New Roman"/>
          <w:sz w:val="28"/>
          <w:szCs w:val="28"/>
          <w14:ligatures w14:val="standardContextual"/>
        </w:rPr>
        <w:t xml:space="preserve">      </w:t>
      </w:r>
    </w:p>
    <w:p w14:paraId="4C5B5377">
      <w:pPr>
        <w:widowControl/>
        <w:spacing w:after="0" w:line="480" w:lineRule="exact"/>
        <w:ind w:firstLine="560" w:firstLineChars="200"/>
        <w:rPr>
          <w:rFonts w:ascii="Times New Roman" w:hAnsi="Times New Roman" w:cs="Times New Roman"/>
          <w:kern w:val="0"/>
          <w:sz w:val="28"/>
          <w:szCs w:val="28"/>
          <w:lang w:val="en"/>
        </w:rPr>
      </w:pPr>
      <w:r>
        <w:rPr>
          <w:rFonts w:ascii="Times New Roman" w:hAnsi="Times New Roman" w:eastAsia="方正黑体_GBK" w:cs="Times New Roman"/>
          <w:sz w:val="28"/>
          <w:szCs w:val="28"/>
          <w14:ligatures w14:val="standardContextual"/>
        </w:rPr>
        <w:t>三、本次行政检查</w:t>
      </w:r>
      <w:r>
        <w:rPr>
          <w:rFonts w:ascii="Times New Roman" w:hAnsi="Times New Roman" w:eastAsia="方正黑体_GBK" w:cs="Times New Roman"/>
          <w:sz w:val="28"/>
          <w:szCs w:val="28"/>
          <w:lang w:val="en"/>
          <w14:ligatures w14:val="standardContextual"/>
        </w:rPr>
        <w:t>的具体</w:t>
      </w:r>
      <w:r>
        <w:rPr>
          <w:rFonts w:ascii="Times New Roman" w:hAnsi="Times New Roman" w:eastAsia="方正黑体_GBK" w:cs="Times New Roman"/>
          <w:sz w:val="28"/>
          <w:szCs w:val="28"/>
          <w14:ligatures w14:val="standardContextual"/>
        </w:rPr>
        <w:t>法律依据</w:t>
      </w:r>
      <w:r>
        <w:rPr>
          <w:rFonts w:ascii="Times New Roman" w:hAnsi="Times New Roman" w:cs="Times New Roman"/>
          <w:color w:val="767171" w:themeColor="background2" w:themeShade="80"/>
          <w:sz w:val="28"/>
          <w:szCs w:val="28"/>
          <w14:ligatures w14:val="standardContextual"/>
        </w:rPr>
        <w:t>（根据实际情况分别列明XX法律、法规、规章第X条第X款）</w:t>
      </w:r>
    </w:p>
    <w:p w14:paraId="669DD34C">
      <w:pPr>
        <w:widowControl/>
        <w:spacing w:after="0" w:line="480" w:lineRule="exact"/>
        <w:ind w:firstLine="560" w:firstLineChars="200"/>
        <w:rPr>
          <w:rFonts w:ascii="Times New Roman" w:hAnsi="Times New Roman" w:cs="Times New Roman"/>
          <w:sz w:val="28"/>
          <w:szCs w:val="28"/>
          <w:u w:val="single"/>
          <w14:ligatures w14:val="standardContextual"/>
        </w:rPr>
      </w:pPr>
      <w:r>
        <w:rPr>
          <w:rFonts w:ascii="Times New Roman" w:hAnsi="Times New Roman" w:cs="Times New Roman"/>
          <w:sz w:val="28"/>
          <w:szCs w:val="28"/>
          <w:u w:val="single"/>
          <w14:ligatures w14:val="standardContextual"/>
        </w:rPr>
        <w:t xml:space="preserve">                                                               </w:t>
      </w:r>
    </w:p>
    <w:p w14:paraId="4FBFE6FF">
      <w:pPr>
        <w:widowControl/>
        <w:spacing w:after="0" w:line="480" w:lineRule="exact"/>
        <w:ind w:firstLine="560" w:firstLineChars="200"/>
        <w:rPr>
          <w:rFonts w:ascii="Times New Roman" w:hAnsi="Times New Roman" w:cs="Times New Roman"/>
          <w:sz w:val="28"/>
          <w:szCs w:val="28"/>
          <w:u w:val="single"/>
          <w14:ligatures w14:val="standardContextual"/>
        </w:rPr>
      </w:pPr>
      <w:r>
        <w:rPr>
          <w:rFonts w:ascii="Times New Roman" w:hAnsi="Times New Roman" w:cs="Times New Roman"/>
          <w:sz w:val="28"/>
          <w:szCs w:val="28"/>
          <w:u w:val="single"/>
          <w14:ligatures w14:val="standardContextual"/>
        </w:rPr>
        <w:t xml:space="preserve">                                                               </w:t>
      </w:r>
    </w:p>
    <w:p w14:paraId="100D9D0E">
      <w:pPr>
        <w:widowControl/>
        <w:spacing w:after="0" w:line="480" w:lineRule="exact"/>
        <w:ind w:firstLine="560" w:firstLineChars="200"/>
        <w:rPr>
          <w:rFonts w:ascii="Times New Roman" w:hAnsi="Times New Roman" w:cs="Times New Roman"/>
          <w:sz w:val="28"/>
          <w:szCs w:val="28"/>
          <w:u w:val="single"/>
          <w14:ligatures w14:val="standardContextual"/>
        </w:rPr>
      </w:pPr>
      <w:r>
        <w:rPr>
          <w:rFonts w:ascii="Times New Roman" w:hAnsi="Times New Roman" w:cs="Times New Roman"/>
          <w:sz w:val="28"/>
          <w:szCs w:val="28"/>
          <w:u w:val="single"/>
          <w14:ligatures w14:val="standardContextual"/>
        </w:rPr>
        <w:t xml:space="preserve">                                                               </w:t>
      </w:r>
    </w:p>
    <w:p w14:paraId="754EE272">
      <w:pPr>
        <w:widowControl/>
        <w:spacing w:after="0" w:line="480" w:lineRule="exact"/>
        <w:ind w:firstLine="560" w:firstLineChars="200"/>
        <w:rPr>
          <w:rFonts w:ascii="Times New Roman" w:hAnsi="Times New Roman" w:eastAsia="方正黑体_GBK" w:cs="Times New Roman"/>
          <w:sz w:val="28"/>
          <w:szCs w:val="28"/>
          <w14:ligatures w14:val="standardContextual"/>
        </w:rPr>
      </w:pPr>
      <w:r>
        <w:rPr>
          <w:rFonts w:ascii="Times New Roman" w:hAnsi="Times New Roman" w:eastAsia="方正黑体_GBK" w:cs="Times New Roman"/>
          <w:sz w:val="28"/>
          <w:szCs w:val="28"/>
          <w14:ligatures w14:val="standardContextual"/>
        </w:rPr>
        <w:t>四、本次行政检查的具体内容</w:t>
      </w:r>
      <w:r>
        <w:rPr>
          <w:rFonts w:ascii="Times New Roman" w:hAnsi="Times New Roman" w:cs="Times New Roman"/>
          <w:color w:val="767171" w:themeColor="background2" w:themeShade="80"/>
          <w:sz w:val="28"/>
          <w:szCs w:val="28"/>
          <w14:ligatures w14:val="standardContextual"/>
        </w:rPr>
        <w:t>（须与本次行政检查的实施方案的表述一致）</w:t>
      </w:r>
      <w:r>
        <w:rPr>
          <w:rFonts w:ascii="Times New Roman" w:hAnsi="Times New Roman" w:eastAsia="方正黑体_GBK" w:cs="Times New Roman"/>
          <w:sz w:val="28"/>
          <w:szCs w:val="28"/>
          <w14:ligatures w14:val="standardContextual"/>
        </w:rPr>
        <w:t>及检查对象配合检查的有关要求</w:t>
      </w:r>
    </w:p>
    <w:p w14:paraId="6E5230BD">
      <w:pPr>
        <w:widowControl/>
        <w:spacing w:after="0" w:line="480" w:lineRule="exact"/>
        <w:ind w:firstLine="560" w:firstLineChars="200"/>
        <w:rPr>
          <w:rFonts w:ascii="Times New Roman" w:hAnsi="Times New Roman" w:cs="Times New Roman"/>
          <w:sz w:val="28"/>
          <w:szCs w:val="28"/>
          <w14:ligatures w14:val="standardContextual"/>
        </w:rPr>
      </w:pPr>
      <w:r>
        <w:rPr>
          <w:rFonts w:hint="eastAsia" w:ascii="Times New Roman" w:hAnsi="Times New Roman" w:cs="Times New Roman"/>
          <w:sz w:val="28"/>
          <w:szCs w:val="28"/>
          <w14:ligatures w14:val="standardContextual"/>
        </w:rPr>
        <w:t>（一）</w:t>
      </w:r>
      <w:r>
        <w:rPr>
          <w:rFonts w:ascii="Times New Roman" w:hAnsi="Times New Roman" w:cs="Times New Roman"/>
          <w:sz w:val="28"/>
          <w:szCs w:val="28"/>
          <w14:ligatures w14:val="standardContextual"/>
        </w:rPr>
        <w:t>具体内容</w:t>
      </w:r>
      <w:r>
        <w:rPr>
          <w:rFonts w:hint="eastAsia" w:ascii="Times New Roman" w:hAnsi="Times New Roman" w:cs="Times New Roman"/>
          <w:sz w:val="28"/>
          <w:szCs w:val="28"/>
          <w14:ligatures w14:val="standardContextual"/>
        </w:rPr>
        <w:t>。1.……</w:t>
      </w:r>
      <w:r>
        <w:rPr>
          <w:rFonts w:ascii="Times New Roman" w:hAnsi="Times New Roman" w:cs="Times New Roman"/>
          <w:sz w:val="28"/>
          <w:szCs w:val="28"/>
          <w14:ligatures w14:val="standardContextual"/>
        </w:rPr>
        <w:t xml:space="preserve"> </w:t>
      </w:r>
      <w:r>
        <w:rPr>
          <w:rFonts w:hint="eastAsia" w:ascii="Times New Roman" w:hAnsi="Times New Roman" w:cs="Times New Roman"/>
          <w:sz w:val="28"/>
          <w:szCs w:val="28"/>
          <w14:ligatures w14:val="standardContextual"/>
        </w:rPr>
        <w:t>；2.……；3.……</w:t>
      </w:r>
    </w:p>
    <w:p w14:paraId="6224B047">
      <w:pPr>
        <w:widowControl/>
        <w:spacing w:after="0" w:line="480" w:lineRule="exact"/>
        <w:ind w:firstLine="560" w:firstLineChars="200"/>
        <w:rPr>
          <w:rFonts w:ascii="Times New Roman" w:hAnsi="Times New Roman" w:cs="Times New Roman"/>
          <w:sz w:val="28"/>
          <w:szCs w:val="28"/>
          <w14:ligatures w14:val="standardContextual"/>
        </w:rPr>
      </w:pPr>
      <w:r>
        <w:rPr>
          <w:rFonts w:hint="eastAsia" w:ascii="Times New Roman" w:hAnsi="Times New Roman" w:cs="Times New Roman"/>
          <w:sz w:val="28"/>
          <w:szCs w:val="28"/>
          <w14:ligatures w14:val="standardContextual"/>
        </w:rPr>
        <w:t>（二）</w:t>
      </w:r>
      <w:r>
        <w:rPr>
          <w:rFonts w:ascii="Times New Roman" w:hAnsi="Times New Roman" w:cs="Times New Roman"/>
          <w:sz w:val="28"/>
          <w:szCs w:val="28"/>
          <w14:ligatures w14:val="standardContextual"/>
        </w:rPr>
        <w:t>配合检查的有关要求</w:t>
      </w:r>
      <w:r>
        <w:rPr>
          <w:rFonts w:hint="eastAsia" w:ascii="Times New Roman" w:hAnsi="Times New Roman" w:cs="Times New Roman"/>
          <w:color w:val="767171" w:themeColor="background2" w:themeShade="80"/>
          <w:sz w:val="28"/>
          <w:szCs w:val="28"/>
          <w14:ligatures w14:val="standardContextual"/>
        </w:rPr>
        <w:t>（无此项要求的可不填写）</w:t>
      </w:r>
      <w:r>
        <w:rPr>
          <w:rFonts w:hint="eastAsia" w:ascii="Times New Roman" w:hAnsi="Times New Roman" w:cs="Times New Roman"/>
          <w:sz w:val="28"/>
          <w:szCs w:val="28"/>
          <w14:ligatures w14:val="standardContextual"/>
        </w:rPr>
        <w:t>。</w:t>
      </w:r>
    </w:p>
    <w:p w14:paraId="348B8A1B">
      <w:pPr>
        <w:widowControl/>
        <w:spacing w:after="0" w:line="480" w:lineRule="exact"/>
        <w:ind w:firstLine="560" w:firstLineChars="200"/>
        <w:rPr>
          <w:rFonts w:ascii="Times New Roman" w:hAnsi="Times New Roman" w:cs="Times New Roman"/>
          <w:sz w:val="28"/>
          <w:szCs w:val="28"/>
          <w14:ligatures w14:val="standardContextual"/>
        </w:rPr>
      </w:pPr>
      <w:r>
        <w:rPr>
          <w:rFonts w:hint="eastAsia" w:ascii="Times New Roman" w:hAnsi="Times New Roman" w:cs="Times New Roman"/>
          <w:sz w:val="28"/>
          <w:szCs w:val="28"/>
          <w14:ligatures w14:val="standardContextual"/>
        </w:rPr>
        <w:t>1.请</w:t>
      </w:r>
      <w:r>
        <w:rPr>
          <w:rFonts w:ascii="Times New Roman" w:hAnsi="Times New Roman" w:cs="Times New Roman"/>
          <w:sz w:val="28"/>
          <w:szCs w:val="28"/>
          <w14:ligatures w14:val="standardContextual"/>
        </w:rPr>
        <w:t>如实提供下列材料、物品和必要的工作条件，配合行政执法人员依法开展检查活动；如拒不配合检查，将依法承担法律责任。</w:t>
      </w:r>
    </w:p>
    <w:p w14:paraId="683E0061">
      <w:pPr>
        <w:widowControl/>
        <w:spacing w:after="0" w:line="480" w:lineRule="exact"/>
        <w:ind w:firstLine="560" w:firstLineChars="200"/>
        <w:rPr>
          <w:rFonts w:ascii="Times New Roman" w:hAnsi="Times New Roman" w:cs="Times New Roman"/>
          <w:sz w:val="28"/>
          <w:szCs w:val="28"/>
          <w:lang w:val="en"/>
          <w14:ligatures w14:val="standardContextual"/>
        </w:rPr>
      </w:pPr>
      <w:r>
        <w:rPr>
          <w:rFonts w:ascii="Times New Roman" w:hAnsi="Times New Roman" w:cs="Times New Roman"/>
          <w:sz w:val="28"/>
          <w:szCs w:val="28"/>
          <w14:ligatures w14:val="standardContextual"/>
        </w:rPr>
        <w:t>材料、物品清单：</w:t>
      </w:r>
      <w:r>
        <w:rPr>
          <w:rFonts w:ascii="Times New Roman" w:hAnsi="Times New Roman" w:cs="Times New Roman"/>
          <w:sz w:val="28"/>
          <w:szCs w:val="28"/>
          <w:u w:val="single"/>
          <w14:ligatures w14:val="standardContextual"/>
        </w:rPr>
        <w:t xml:space="preserve">          </w:t>
      </w:r>
      <w:r>
        <w:rPr>
          <w:rFonts w:hint="eastAsia"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 xml:space="preserve"> </w:t>
      </w:r>
      <w:r>
        <w:rPr>
          <w:rFonts w:ascii="Times New Roman" w:hAnsi="Times New Roman" w:cs="Times New Roman"/>
          <w:sz w:val="28"/>
          <w:szCs w:val="28"/>
          <w:lang w:val="en"/>
          <w14:ligatures w14:val="standardContextual"/>
        </w:rPr>
        <w:t>。</w:t>
      </w:r>
    </w:p>
    <w:p w14:paraId="2DA16986">
      <w:pPr>
        <w:widowControl/>
        <w:spacing w:after="0" w:line="480" w:lineRule="exact"/>
        <w:ind w:firstLine="560" w:firstLineChars="200"/>
        <w:rPr>
          <w:rFonts w:ascii="Times New Roman" w:hAnsi="Times New Roman" w:cs="Times New Roman"/>
          <w:sz w:val="28"/>
          <w:szCs w:val="28"/>
          <w:lang w:val="en"/>
          <w14:ligatures w14:val="standardContextual"/>
        </w:rPr>
      </w:pPr>
      <w:r>
        <w:rPr>
          <w:rFonts w:hint="eastAsia" w:ascii="Times New Roman" w:hAnsi="Times New Roman" w:cs="Times New Roman"/>
          <w:sz w:val="28"/>
          <w:szCs w:val="28"/>
          <w14:ligatures w14:val="standardContextual"/>
        </w:rPr>
        <w:t>2.</w:t>
      </w:r>
      <w:r>
        <w:rPr>
          <w:rFonts w:ascii="Times New Roman" w:hAnsi="Times New Roman" w:cs="Times New Roman"/>
          <w:sz w:val="28"/>
          <w:szCs w:val="28"/>
          <w14:ligatures w14:val="standardContextual"/>
        </w:rPr>
        <w:t>到场配合检查的人员：</w:t>
      </w:r>
      <w:r>
        <w:rPr>
          <w:rFonts w:ascii="Times New Roman" w:hAnsi="Times New Roman" w:cs="Times New Roman"/>
          <w:color w:val="767171" w:themeColor="background2" w:themeShade="80"/>
          <w:sz w:val="28"/>
          <w:szCs w:val="28"/>
          <w:u w:val="single"/>
          <w14:ligatures w14:val="standardContextual"/>
        </w:rPr>
        <w:t>（</w:t>
      </w:r>
      <w:r>
        <w:rPr>
          <w:rFonts w:hint="eastAsia" w:ascii="Times New Roman" w:hAnsi="Times New Roman" w:cs="Times New Roman"/>
          <w:color w:val="767171" w:themeColor="background2" w:themeShade="80"/>
          <w:sz w:val="28"/>
          <w:szCs w:val="28"/>
          <w:u w:val="single"/>
          <w14:ligatures w14:val="standardContextual"/>
        </w:rPr>
        <w:t>填写</w:t>
      </w:r>
      <w:r>
        <w:rPr>
          <w:rFonts w:ascii="Times New Roman" w:hAnsi="Times New Roman" w:cs="Times New Roman"/>
          <w:color w:val="767171" w:themeColor="background2" w:themeShade="80"/>
          <w:sz w:val="28"/>
          <w:szCs w:val="28"/>
          <w:u w:val="single"/>
          <w14:ligatures w14:val="standardContextual"/>
        </w:rPr>
        <w:t>配合人员的职务</w:t>
      </w:r>
      <w:r>
        <w:rPr>
          <w:rFonts w:hint="eastAsia" w:ascii="Times New Roman" w:hAnsi="Times New Roman" w:cs="Times New Roman"/>
          <w:color w:val="767171" w:themeColor="background2" w:themeShade="80"/>
          <w:sz w:val="28"/>
          <w:szCs w:val="28"/>
          <w:u w:val="single"/>
          <w14:ligatures w14:val="standardContextual"/>
        </w:rPr>
        <w:t>或</w:t>
      </w:r>
      <w:r>
        <w:rPr>
          <w:rFonts w:ascii="Times New Roman" w:hAnsi="Times New Roman" w:cs="Times New Roman"/>
          <w:color w:val="767171" w:themeColor="background2" w:themeShade="80"/>
          <w:sz w:val="28"/>
          <w:szCs w:val="28"/>
          <w:u w:val="single"/>
          <w14:ligatures w14:val="standardContextual"/>
        </w:rPr>
        <w:t>岗位）</w:t>
      </w:r>
      <w:r>
        <w:rPr>
          <w:rFonts w:ascii="Times New Roman" w:hAnsi="Times New Roman" w:cs="Times New Roman"/>
          <w:color w:val="767171" w:themeColor="background2" w:themeShade="80"/>
          <w:sz w:val="28"/>
          <w:szCs w:val="28"/>
          <w14:ligatures w14:val="standardContextual"/>
        </w:rPr>
        <w:t xml:space="preserve"> </w:t>
      </w:r>
      <w:r>
        <w:rPr>
          <w:rFonts w:ascii="Times New Roman" w:hAnsi="Times New Roman" w:cs="Times New Roman"/>
          <w:color w:val="767171" w:themeColor="background2" w:themeShade="80"/>
          <w:sz w:val="28"/>
          <w:szCs w:val="28"/>
          <w:lang w:val="en"/>
          <w14:ligatures w14:val="standardContextual"/>
        </w:rPr>
        <w:t>。</w:t>
      </w:r>
    </w:p>
    <w:p w14:paraId="2459FCD1">
      <w:pPr>
        <w:widowControl/>
        <w:spacing w:after="0" w:line="48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14:ligatures w14:val="standardContextual"/>
        </w:rPr>
        <w:t>3.</w:t>
      </w:r>
      <w:r>
        <w:rPr>
          <w:rFonts w:ascii="Times New Roman" w:hAnsi="Times New Roman" w:cs="Times New Roman"/>
          <w:sz w:val="28"/>
          <w:szCs w:val="28"/>
          <w14:ligatures w14:val="standardContextual"/>
        </w:rPr>
        <w:t>其他：</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w:t>
      </w:r>
    </w:p>
    <w:p w14:paraId="2B44AE2D">
      <w:pPr>
        <w:widowControl/>
        <w:spacing w:after="0" w:line="480" w:lineRule="exact"/>
        <w:ind w:firstLine="560" w:firstLineChars="200"/>
        <w:rPr>
          <w:rFonts w:ascii="Times New Roman" w:hAnsi="Times New Roman" w:eastAsia="方正黑体_GBK" w:cs="Times New Roman"/>
          <w:sz w:val="28"/>
          <w:szCs w:val="28"/>
          <w14:ligatures w14:val="standardContextual"/>
        </w:rPr>
      </w:pPr>
      <w:r>
        <w:rPr>
          <w:rFonts w:ascii="Times New Roman" w:hAnsi="Times New Roman" w:eastAsia="方正黑体_GBK" w:cs="Times New Roman"/>
          <w:sz w:val="28"/>
          <w:szCs w:val="28"/>
          <w14:ligatures w14:val="standardContextual"/>
        </w:rPr>
        <w:t>五、行政检查频次（第1和2中只能根据实际情况填写一项）</w:t>
      </w:r>
    </w:p>
    <w:p w14:paraId="04DABC6F">
      <w:pPr>
        <w:widowControl/>
        <w:spacing w:after="0" w:line="480" w:lineRule="exact"/>
        <w:ind w:firstLine="560" w:firstLineChars="200"/>
        <w:rPr>
          <w:rFonts w:ascii="Times New Roman" w:hAnsi="Times New Roman" w:cs="Times New Roman"/>
          <w:sz w:val="28"/>
          <w:szCs w:val="28"/>
          <w14:ligatures w14:val="standardContextual"/>
        </w:rPr>
      </w:pPr>
      <w:r>
        <w:rPr>
          <w:rFonts w:ascii="Times New Roman" w:hAnsi="Times New Roman" w:eastAsia="宋体" w:cs="Times New Roman"/>
          <w:sz w:val="28"/>
          <w:szCs w:val="28"/>
          <w14:ligatures w14:val="standardContextual"/>
        </w:rPr>
        <w:t>1.</w:t>
      </w:r>
      <w:r>
        <w:rPr>
          <w:rFonts w:ascii="Times New Roman" w:hAnsi="Times New Roman" w:cs="Times New Roman"/>
          <w:sz w:val="28"/>
          <w:szCs w:val="28"/>
          <w14:ligatures w14:val="standardContextual"/>
        </w:rPr>
        <w:t xml:space="preserve"> </w:t>
      </w:r>
      <w:r>
        <w:rPr>
          <w:rFonts w:ascii="Segoe UI Symbol" w:hAnsi="Segoe UI Symbol" w:cs="Segoe UI Symbol"/>
          <w:sz w:val="28"/>
          <w:szCs w:val="28"/>
          <w14:ligatures w14:val="standardContextual"/>
        </w:rPr>
        <w:t>☐</w:t>
      </w:r>
      <w:r>
        <w:rPr>
          <w:rFonts w:ascii="Times New Roman" w:hAnsi="Times New Roman" w:cs="Times New Roman"/>
          <w:sz w:val="28"/>
          <w:szCs w:val="28"/>
          <w14:ligatures w14:val="standardContextual"/>
        </w:rPr>
        <w:t>本次检查</w:t>
      </w:r>
      <w:r>
        <w:rPr>
          <w:rFonts w:hint="eastAsia" w:ascii="Times New Roman" w:hAnsi="Times New Roman" w:cs="Times New Roman"/>
          <w:sz w:val="28"/>
          <w:szCs w:val="28"/>
          <w14:ligatures w14:val="standardContextual"/>
        </w:rPr>
        <w:t>为</w:t>
      </w:r>
      <w:r>
        <w:rPr>
          <w:rFonts w:ascii="Times New Roman" w:hAnsi="Times New Roman" w:cs="Times New Roman"/>
          <w:sz w:val="28"/>
          <w:szCs w:val="28"/>
          <w14:ligatures w14:val="standardContextual"/>
        </w:rPr>
        <w:t>有计划的检查（</w:t>
      </w:r>
      <w:r>
        <w:rPr>
          <w:rFonts w:ascii="Segoe UI Symbol" w:hAnsi="Segoe UI Symbol" w:cs="Segoe UI Symbol"/>
          <w:sz w:val="28"/>
          <w:szCs w:val="28"/>
          <w14:ligatures w14:val="standardContextual"/>
        </w:rPr>
        <w:t>☐</w:t>
      </w:r>
      <w:r>
        <w:rPr>
          <w:rFonts w:ascii="Times New Roman" w:hAnsi="Times New Roman" w:cs="Times New Roman"/>
          <w:sz w:val="28"/>
          <w:szCs w:val="28"/>
          <w14:ligatures w14:val="standardContextual"/>
        </w:rPr>
        <w:t xml:space="preserve">日常检查 </w:t>
      </w:r>
      <w:r>
        <w:rPr>
          <w:rFonts w:ascii="Segoe UI Symbol" w:hAnsi="Segoe UI Symbol" w:cs="Segoe UI Symbol"/>
          <w:sz w:val="28"/>
          <w:szCs w:val="28"/>
          <w14:ligatures w14:val="standardContextual"/>
        </w:rPr>
        <w:t>☐</w:t>
      </w:r>
      <w:r>
        <w:rPr>
          <w:rFonts w:ascii="Times New Roman" w:hAnsi="Times New Roman" w:cs="Times New Roman"/>
          <w:sz w:val="28"/>
          <w:szCs w:val="28"/>
          <w14:ligatures w14:val="standardContextual"/>
        </w:rPr>
        <w:t>专项检查）；本单位（含各内部机构）对检查对象年度行政检查频次上限为</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次 ，本次为第</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次。</w:t>
      </w:r>
    </w:p>
    <w:p w14:paraId="567B97C2">
      <w:pPr>
        <w:widowControl/>
        <w:spacing w:after="0" w:line="480" w:lineRule="exact"/>
        <w:ind w:firstLine="560" w:firstLineChars="200"/>
        <w:rPr>
          <w:rFonts w:ascii="Times New Roman" w:hAnsi="Times New Roman" w:cs="Times New Roman"/>
          <w:sz w:val="28"/>
          <w:szCs w:val="28"/>
          <w14:ligatures w14:val="standardContextual"/>
        </w:rPr>
      </w:pPr>
      <w:r>
        <w:rPr>
          <w:rFonts w:ascii="Times New Roman" w:hAnsi="Times New Roman" w:eastAsia="宋体" w:cs="Times New Roman"/>
          <w:sz w:val="28"/>
          <w:szCs w:val="28"/>
          <w14:ligatures w14:val="standardContextual"/>
        </w:rPr>
        <w:t xml:space="preserve">2. </w:t>
      </w:r>
      <w:r>
        <w:rPr>
          <w:rFonts w:ascii="Segoe UI Symbol" w:hAnsi="Segoe UI Symbol" w:cs="Segoe UI Symbol"/>
          <w:sz w:val="28"/>
          <w:szCs w:val="28"/>
          <w14:ligatures w14:val="standardContextual"/>
        </w:rPr>
        <w:t>☐</w:t>
      </w:r>
      <w:r>
        <w:rPr>
          <w:rFonts w:ascii="Times New Roman" w:hAnsi="Times New Roman" w:cs="Times New Roman"/>
          <w:sz w:val="28"/>
          <w:szCs w:val="28"/>
          <w14:ligatures w14:val="standardContextual"/>
        </w:rPr>
        <w:t>本次检查</w:t>
      </w:r>
      <w:r>
        <w:rPr>
          <w:rFonts w:hint="eastAsia" w:ascii="Times New Roman" w:hAnsi="Times New Roman" w:cs="Times New Roman"/>
          <w:sz w:val="28"/>
          <w:szCs w:val="28"/>
          <w14:ligatures w14:val="standardContextual"/>
        </w:rPr>
        <w:t>为</w:t>
      </w:r>
      <w:r>
        <w:rPr>
          <w:rFonts w:ascii="Times New Roman" w:hAnsi="Times New Roman" w:cs="Times New Roman"/>
          <w:sz w:val="28"/>
          <w:szCs w:val="28"/>
          <w14:ligatures w14:val="standardContextual"/>
        </w:rPr>
        <w:t>触发式检查（</w:t>
      </w:r>
      <w:r>
        <w:rPr>
          <w:rFonts w:ascii="Segoe UI Symbol" w:hAnsi="Segoe UI Symbol" w:cs="Segoe UI Symbol"/>
          <w:sz w:val="28"/>
          <w:szCs w:val="28"/>
          <w14:ligatures w14:val="standardContextual"/>
        </w:rPr>
        <w:t>☐</w:t>
      </w:r>
      <w:r>
        <w:rPr>
          <w:rFonts w:ascii="Times New Roman" w:hAnsi="Times New Roman" w:cs="Times New Roman"/>
          <w:sz w:val="28"/>
          <w:szCs w:val="28"/>
          <w14:ligatures w14:val="standardContextual"/>
        </w:rPr>
        <w:t>投诉举报、</w:t>
      </w:r>
      <w:r>
        <w:rPr>
          <w:rFonts w:ascii="Segoe UI Symbol" w:hAnsi="Segoe UI Symbol" w:cs="Segoe UI Symbol"/>
          <w:sz w:val="28"/>
          <w:szCs w:val="28"/>
          <w14:ligatures w14:val="standardContextual"/>
        </w:rPr>
        <w:t>☐</w:t>
      </w:r>
      <w:r>
        <w:rPr>
          <w:rFonts w:ascii="Times New Roman" w:hAnsi="Times New Roman" w:cs="Times New Roman"/>
          <w:sz w:val="28"/>
          <w:szCs w:val="28"/>
          <w14:ligatures w14:val="standardContextual"/>
        </w:rPr>
        <w:t>交办转办、</w:t>
      </w:r>
      <w:r>
        <w:rPr>
          <w:rFonts w:ascii="Segoe UI Symbol" w:hAnsi="Segoe UI Symbol" w:cs="Segoe UI Symbol"/>
          <w:sz w:val="28"/>
          <w:szCs w:val="28"/>
          <w14:ligatures w14:val="standardContextual"/>
        </w:rPr>
        <w:t>☐</w:t>
      </w:r>
      <w:r>
        <w:rPr>
          <w:rFonts w:ascii="Times New Roman" w:hAnsi="Times New Roman" w:cs="Times New Roman"/>
          <w:sz w:val="28"/>
          <w:szCs w:val="28"/>
          <w14:ligatures w14:val="standardContextual"/>
        </w:rPr>
        <w:t>数据监测、</w:t>
      </w:r>
      <w:r>
        <w:rPr>
          <w:rFonts w:ascii="Segoe UI Symbol" w:hAnsi="Segoe UI Symbol" w:cs="Segoe UI Symbol"/>
          <w:sz w:val="28"/>
          <w:szCs w:val="28"/>
          <w14:ligatures w14:val="standardContextual"/>
        </w:rPr>
        <w:t>☐</w:t>
      </w:r>
      <w:r>
        <w:rPr>
          <w:rFonts w:ascii="Times New Roman" w:hAnsi="Times New Roman" w:cs="Times New Roman"/>
          <w:sz w:val="28"/>
          <w:szCs w:val="28"/>
          <w14:ligatures w14:val="standardContextual"/>
        </w:rPr>
        <w:t>应被检查人申请、</w:t>
      </w:r>
      <w:r>
        <w:rPr>
          <w:rFonts w:ascii="Segoe UI Symbol" w:hAnsi="Segoe UI Symbol" w:cs="Segoe UI Symbol"/>
          <w:sz w:val="28"/>
          <w:szCs w:val="28"/>
          <w14:ligatures w14:val="standardContextual"/>
        </w:rPr>
        <w:t>☐</w:t>
      </w:r>
      <w:r>
        <w:rPr>
          <w:rFonts w:ascii="Times New Roman" w:hAnsi="Times New Roman" w:cs="Times New Roman"/>
          <w:sz w:val="28"/>
          <w:szCs w:val="28"/>
          <w14:ligatures w14:val="standardContextual"/>
        </w:rPr>
        <w:t>媒体曝光、</w:t>
      </w:r>
      <w:r>
        <w:rPr>
          <w:rFonts w:ascii="Segoe UI Symbol" w:hAnsi="Segoe UI Symbol" w:cs="Segoe UI Symbol"/>
          <w:sz w:val="28"/>
          <w:szCs w:val="28"/>
          <w14:ligatures w14:val="standardContextual"/>
        </w:rPr>
        <w:t>☐</w:t>
      </w:r>
      <w:r>
        <w:rPr>
          <w:rFonts w:ascii="Times New Roman" w:hAnsi="Times New Roman" w:cs="Times New Roman"/>
          <w:sz w:val="28"/>
          <w:szCs w:val="28"/>
          <w14:ligatures w14:val="standardContextual"/>
        </w:rPr>
        <w:t>其他</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）；触发式检查可以不受年度频次上限限制，但不得超过合理频次。</w:t>
      </w:r>
    </w:p>
    <w:p w14:paraId="5E79D879">
      <w:pPr>
        <w:widowControl/>
        <w:spacing w:after="0" w:line="480" w:lineRule="exact"/>
        <w:ind w:firstLine="560" w:firstLineChars="200"/>
        <w:rPr>
          <w:rFonts w:ascii="Times New Roman" w:hAnsi="Times New Roman" w:eastAsia="方正黑体_GBK" w:cs="Times New Roman"/>
          <w:sz w:val="28"/>
          <w:szCs w:val="28"/>
          <w14:ligatures w14:val="standardContextual"/>
        </w:rPr>
      </w:pPr>
      <w:r>
        <w:rPr>
          <w:rFonts w:ascii="Times New Roman" w:hAnsi="Times New Roman" w:eastAsia="方正黑体_GBK" w:cs="Times New Roman"/>
          <w:sz w:val="28"/>
          <w:szCs w:val="28"/>
          <w14:ligatures w14:val="standardContextual"/>
        </w:rPr>
        <w:t>六、权利告知</w:t>
      </w:r>
    </w:p>
    <w:p w14:paraId="0372827C">
      <w:pPr>
        <w:widowControl/>
        <w:spacing w:after="0" w:line="480" w:lineRule="exact"/>
        <w:ind w:firstLine="560" w:firstLineChars="200"/>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（一）</w:t>
      </w:r>
      <w:r>
        <w:rPr>
          <w:rFonts w:hint="eastAsia" w:ascii="Times New Roman" w:hAnsi="Times New Roman" w:cs="Times New Roman"/>
          <w:sz w:val="28"/>
          <w:szCs w:val="28"/>
          <w14:ligatures w14:val="standardContextual"/>
        </w:rPr>
        <w:t>投诉举报。</w:t>
      </w:r>
      <w:r>
        <w:rPr>
          <w:rFonts w:ascii="Times New Roman" w:hAnsi="Times New Roman" w:cs="Times New Roman"/>
          <w:sz w:val="28"/>
          <w:szCs w:val="28"/>
          <w14:ligatures w14:val="standardContextual"/>
        </w:rPr>
        <w:t>如你单位（组织）发现本次行政检查</w:t>
      </w:r>
      <w:r>
        <w:rPr>
          <w:rFonts w:hint="eastAsia" w:ascii="Times New Roman" w:hAnsi="Times New Roman" w:cs="Times New Roman"/>
          <w:sz w:val="28"/>
          <w:szCs w:val="28"/>
          <w14:ligatures w14:val="standardContextual"/>
        </w:rPr>
        <w:t>存在</w:t>
      </w:r>
      <w:r>
        <w:rPr>
          <w:rFonts w:ascii="Times New Roman" w:hAnsi="Times New Roman" w:cs="Times New Roman"/>
          <w:sz w:val="28"/>
          <w:szCs w:val="28"/>
          <w14:ligatures w14:val="standardContextual"/>
        </w:rPr>
        <w:t>没有法律依据、实施主体不具有行政执法主体资格、检查人员未出示行政执法证、未</w:t>
      </w:r>
      <w:r>
        <w:rPr>
          <w:rFonts w:ascii="Times New Roman" w:hAnsi="Times New Roman" w:cs="Times New Roman"/>
          <w:sz w:val="28"/>
          <w:szCs w:val="28"/>
          <w:lang w:val="en"/>
          <w14:ligatures w14:val="standardContextual"/>
        </w:rPr>
        <w:t>“扫码入企”</w:t>
      </w:r>
      <w:r>
        <w:rPr>
          <w:rFonts w:hint="eastAsia" w:ascii="Times New Roman" w:hAnsi="Times New Roman" w:cs="Times New Roman"/>
          <w:sz w:val="28"/>
          <w:szCs w:val="28"/>
          <w14:ligatures w14:val="standardContextual"/>
        </w:rPr>
        <w:t>以及违反国务院</w:t>
      </w:r>
      <w:r>
        <w:rPr>
          <w:rFonts w:ascii="Times New Roman" w:hAnsi="Times New Roman" w:cs="Times New Roman"/>
          <w:sz w:val="28"/>
          <w:szCs w:val="28"/>
          <w14:ligatures w14:val="standardContextual"/>
        </w:rPr>
        <w:t>“五个严禁”、“八个不得”等违规情形，有权向省司法厅或相关司法局等监督机关投诉举报。《国务院办公厅关于严格规范涉企行政检查的意见》（国办发〔2024〕54号）规定的涉企行政检查“五个严禁”、“八个不得”</w:t>
      </w:r>
      <w:r>
        <w:rPr>
          <w:rFonts w:ascii="Times New Roman" w:hAnsi="Times New Roman" w:cs="Times New Roman"/>
          <w:sz w:val="28"/>
          <w:szCs w:val="28"/>
          <w:lang w:val="en"/>
          <w14:ligatures w14:val="standardContextual"/>
        </w:rPr>
        <w:t>的</w:t>
      </w:r>
      <w:r>
        <w:rPr>
          <w:rFonts w:hint="eastAsia" w:ascii="Times New Roman" w:hAnsi="Times New Roman" w:cs="Times New Roman"/>
          <w:sz w:val="28"/>
          <w:szCs w:val="28"/>
          <w14:ligatures w14:val="standardContextual"/>
        </w:rPr>
        <w:t>具体内容</w:t>
      </w:r>
      <w:r>
        <w:rPr>
          <w:rFonts w:ascii="Times New Roman" w:hAnsi="Times New Roman" w:cs="Times New Roman"/>
          <w:sz w:val="28"/>
          <w:szCs w:val="28"/>
          <w14:ligatures w14:val="standardContextual"/>
        </w:rPr>
        <w:t>：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p w14:paraId="5B04916F">
      <w:pPr>
        <w:spacing w:after="0" w:line="48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 xml:space="preserve">1.通过电子邮箱进行投诉举报：    </w:t>
      </w:r>
    </w:p>
    <w:p w14:paraId="594C269D">
      <w:pPr>
        <w:spacing w:after="0" w:line="480" w:lineRule="exact"/>
        <w:ind w:firstLine="560" w:firstLineChars="200"/>
        <w:jc w:val="left"/>
        <w:rPr>
          <w:rFonts w:ascii="Times New Roman" w:hAnsi="Times New Roman" w:cs="Times New Roman"/>
          <w:color w:val="767171" w:themeColor="background2" w:themeShade="80"/>
          <w:kern w:val="21"/>
          <w:sz w:val="28"/>
          <w:szCs w:val="28"/>
          <w:lang w:val="en"/>
          <w14:ligatures w14:val="standardContextual"/>
        </w:rPr>
      </w:pPr>
      <w:r>
        <w:rPr>
          <w:rFonts w:ascii="Times New Roman" w:hAnsi="Times New Roman" w:cs="Times New Roman"/>
          <w:sz w:val="28"/>
          <w:szCs w:val="28"/>
        </w:rPr>
        <w:t>湖南省司法厅</w:t>
      </w:r>
      <w:bookmarkStart w:id="3" w:name="OLE_LINK4"/>
      <w:r>
        <w:rPr>
          <w:rFonts w:ascii="Times New Roman" w:hAnsi="Times New Roman" w:cs="Times New Roman"/>
          <w:sz w:val="28"/>
          <w:szCs w:val="28"/>
        </w:rPr>
        <w:t>电子邮箱：</w:t>
      </w:r>
      <w:bookmarkEnd w:id="3"/>
      <w:r>
        <w:rPr>
          <w:rFonts w:ascii="Times New Roman" w:hAnsi="Times New Roman" w:cs="Times New Roman"/>
          <w:sz w:val="28"/>
          <w:szCs w:val="28"/>
        </w:rPr>
        <w:t xml:space="preserve"> hnsqxzjc@163.com</w:t>
      </w:r>
      <w:r>
        <w:rPr>
          <w:rFonts w:ascii="Times New Roman" w:hAnsi="Times New Roman" w:cs="Times New Roman"/>
          <w:sz w:val="28"/>
          <w:szCs w:val="28"/>
          <w:lang w:val="en"/>
        </w:rPr>
        <w:t>；</w:t>
      </w:r>
    </w:p>
    <w:p w14:paraId="59724653">
      <w:pPr>
        <w:spacing w:after="0" w:line="480" w:lineRule="exact"/>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kern w:val="2"/>
          <w:sz w:val="28"/>
          <w:szCs w:val="28"/>
          <w:lang w:val="en-US" w:eastAsia="zh-CN" w:bidi="ar-SA"/>
        </w:rPr>
        <w:t>岳阳市</w:t>
      </w:r>
      <w:bookmarkStart w:id="9" w:name="_GoBack"/>
      <w:bookmarkEnd w:id="9"/>
      <w:r>
        <w:rPr>
          <w:rFonts w:hint="eastAsia" w:ascii="Times New Roman" w:hAnsi="Times New Roman" w:eastAsia="仿宋_GB2312" w:cs="Times New Roman"/>
          <w:kern w:val="2"/>
          <w:sz w:val="28"/>
          <w:szCs w:val="28"/>
          <w:lang w:val="en-US" w:eastAsia="zh-CN" w:bidi="ar-SA"/>
        </w:rPr>
        <w:t>司法局</w:t>
      </w:r>
      <w:r>
        <w:rPr>
          <w:rFonts w:ascii="Times New Roman" w:hAnsi="Times New Roman" w:cs="Times New Roman"/>
          <w:sz w:val="28"/>
          <w:szCs w:val="28"/>
        </w:rPr>
        <w:t>：</w:t>
      </w:r>
      <w:r>
        <w:rPr>
          <w:rFonts w:hint="eastAsia" w:ascii="Times New Roman" w:hAnsi="Times New Roman" w:cs="Times New Roman"/>
          <w:sz w:val="28"/>
          <w:szCs w:val="28"/>
        </w:rPr>
        <w:t>yysfzfjd0126.com</w:t>
      </w:r>
      <w:r>
        <w:rPr>
          <w:rFonts w:hint="eastAsia" w:ascii="Times New Roman" w:hAnsi="Times New Roman" w:cs="Times New Roman"/>
          <w:sz w:val="28"/>
          <w:szCs w:val="28"/>
          <w:lang w:val="en-US" w:eastAsia="zh-CN"/>
        </w:rPr>
        <w:t>;</w:t>
      </w:r>
    </w:p>
    <w:p w14:paraId="0A1601FC">
      <w:pPr>
        <w:pStyle w:val="2"/>
        <w:ind w:left="0" w:leftChars="0" w:firstLine="560" w:firstLineChars="200"/>
        <w:rPr>
          <w:rFonts w:hint="default" w:eastAsia="仿宋_GB2312"/>
          <w:lang w:val="en-US" w:eastAsia="zh-CN"/>
        </w:rPr>
      </w:pPr>
      <w:r>
        <w:rPr>
          <w:rFonts w:hint="eastAsia" w:ascii="Times New Roman" w:hAnsi="Times New Roman" w:eastAsia="仿宋_GB2312" w:cs="Times New Roman"/>
          <w:kern w:val="2"/>
          <w:sz w:val="28"/>
          <w:szCs w:val="28"/>
          <w:lang w:val="en-US" w:eastAsia="zh-CN" w:bidi="ar-SA"/>
        </w:rPr>
        <w:t>岳阳市君山区司法局电子邮箱：jssfj446@163.com</w:t>
      </w:r>
      <w:r>
        <w:rPr>
          <w:rFonts w:hint="eastAsia" w:ascii="Times New Roman" w:hAnsi="Times New Roman" w:cs="Times New Roman"/>
          <w:kern w:val="2"/>
          <w:sz w:val="28"/>
          <w:szCs w:val="28"/>
          <w:lang w:val="en-US" w:eastAsia="zh-CN" w:bidi="ar-SA"/>
        </w:rPr>
        <w:t>;</w:t>
      </w:r>
    </w:p>
    <w:p w14:paraId="1000D092">
      <w:pPr>
        <w:spacing w:after="0" w:line="48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2.扫二维码</w:t>
      </w:r>
      <w:bookmarkStart w:id="4" w:name="OLE_LINK2"/>
      <w:r>
        <w:rPr>
          <w:rFonts w:ascii="Times New Roman" w:hAnsi="Times New Roman" w:cs="Times New Roman"/>
          <w:sz w:val="28"/>
          <w:szCs w:val="28"/>
        </w:rPr>
        <w:t>进行投诉举报</w:t>
      </w:r>
      <w:bookmarkEnd w:id="4"/>
      <w:r>
        <w:rPr>
          <w:rFonts w:ascii="Times New Roman" w:hAnsi="Times New Roman" w:cs="Times New Roman"/>
          <w:sz w:val="28"/>
          <w:szCs w:val="28"/>
        </w:rPr>
        <w:t>：</w:t>
      </w:r>
    </w:p>
    <w:p w14:paraId="0A4E3288">
      <w:pPr>
        <w:rPr>
          <w:rFonts w:ascii="Times New Roman" w:hAnsi="Times New Roman" w:cs="Times New Roman"/>
        </w:rPr>
      </w:pPr>
      <w:r>
        <w:rPr>
          <w:rFonts w:ascii="Times New Roman" w:hAnsi="Times New Roman" w:cs="Times New Roman"/>
          <w:sz w:val="28"/>
          <w:szCs w:val="28"/>
        </w:rPr>
        <w:drawing>
          <wp:anchor distT="0" distB="0" distL="114300" distR="114300" simplePos="0" relativeHeight="251659264" behindDoc="0" locked="0" layoutInCell="1" allowOverlap="1">
            <wp:simplePos x="0" y="0"/>
            <wp:positionH relativeFrom="margin">
              <wp:posOffset>525780</wp:posOffset>
            </wp:positionH>
            <wp:positionV relativeFrom="paragraph">
              <wp:posOffset>15875</wp:posOffset>
            </wp:positionV>
            <wp:extent cx="1435100" cy="1410970"/>
            <wp:effectExtent l="0" t="0" r="0" b="0"/>
            <wp:wrapNone/>
            <wp:docPr id="522955551" name="图片 1"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5551" name="图片 1" descr="QR 代码&#10;&#10;AI 生成的内容可能不正确。"/>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5100" cy="1410970"/>
                    </a:xfrm>
                    <a:prstGeom prst="rect">
                      <a:avLst/>
                    </a:prstGeom>
                  </pic:spPr>
                </pic:pic>
              </a:graphicData>
            </a:graphic>
          </wp:anchor>
        </w:drawing>
      </w:r>
    </w:p>
    <w:p w14:paraId="74F53570">
      <w:pPr>
        <w:rPr>
          <w:rFonts w:ascii="Times New Roman" w:hAnsi="Times New Roman" w:cs="Times New Roman"/>
        </w:rPr>
      </w:pPr>
    </w:p>
    <w:p w14:paraId="0F07481E">
      <w:pPr>
        <w:pStyle w:val="2"/>
      </w:pPr>
    </w:p>
    <w:p w14:paraId="7E100611">
      <w:pPr>
        <w:spacing w:after="0" w:line="480" w:lineRule="exact"/>
        <w:ind w:firstLine="560" w:firstLineChars="200"/>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（二）</w:t>
      </w:r>
      <w:r>
        <w:rPr>
          <w:rFonts w:hint="eastAsia" w:ascii="Times New Roman" w:hAnsi="Times New Roman" w:cs="Times New Roman"/>
          <w:sz w:val="28"/>
          <w:szCs w:val="28"/>
          <w14:ligatures w14:val="standardContextual"/>
        </w:rPr>
        <w:t>申请回避。</w:t>
      </w:r>
      <w:r>
        <w:rPr>
          <w:rFonts w:ascii="Times New Roman" w:hAnsi="Times New Roman" w:cs="Times New Roman"/>
          <w:sz w:val="28"/>
          <w:szCs w:val="28"/>
          <w14:ligatures w14:val="standardContextual"/>
        </w:rPr>
        <w:t>认为检查人员与本次检查有直接利害关系或者有其他关系可能影响公正执法的，可以申请回避；检查单位应在3个工作日内作出是否回避的决定并告知你单位（组织），回避申请审查期间不停止行政检查。</w:t>
      </w:r>
    </w:p>
    <w:p w14:paraId="47C5A818">
      <w:pPr>
        <w:spacing w:after="0" w:line="480" w:lineRule="exact"/>
        <w:ind w:firstLine="560" w:firstLineChars="200"/>
        <w:rPr>
          <w:rFonts w:ascii="Times New Roman" w:hAnsi="Times New Roman" w:cs="Times New Roman"/>
          <w:b/>
          <w:bCs/>
          <w:sz w:val="28"/>
          <w:szCs w:val="28"/>
          <w14:ligatures w14:val="standardContextual"/>
        </w:rPr>
      </w:pPr>
      <w:r>
        <w:rPr>
          <w:rFonts w:ascii="Times New Roman" w:hAnsi="Times New Roman" w:cs="Times New Roman"/>
          <w:sz w:val="28"/>
          <w:szCs w:val="28"/>
          <w14:ligatures w14:val="standardContextual"/>
        </w:rPr>
        <w:t>（三）满意度评价</w:t>
      </w:r>
      <w:r>
        <w:rPr>
          <w:rFonts w:hint="eastAsia" w:ascii="Times New Roman" w:hAnsi="Times New Roman" w:cs="Times New Roman"/>
          <w:sz w:val="28"/>
          <w:szCs w:val="28"/>
          <w14:ligatures w14:val="standardContextual"/>
        </w:rPr>
        <w:t>和</w:t>
      </w:r>
      <w:r>
        <w:rPr>
          <w:rFonts w:ascii="Times New Roman" w:hAnsi="Times New Roman" w:cs="Times New Roman"/>
          <w:sz w:val="28"/>
          <w:szCs w:val="28"/>
          <w14:ligatures w14:val="standardContextual"/>
        </w:rPr>
        <w:t>结果查询</w:t>
      </w:r>
      <w:r>
        <w:rPr>
          <w:rFonts w:hint="eastAsia" w:ascii="Times New Roman" w:hAnsi="Times New Roman" w:cs="Times New Roman"/>
          <w:sz w:val="28"/>
          <w:szCs w:val="28"/>
          <w14:ligatures w14:val="standardContextual"/>
        </w:rPr>
        <w:t>。</w:t>
      </w:r>
      <w:r>
        <w:rPr>
          <w:rFonts w:ascii="Times New Roman" w:hAnsi="Times New Roman" w:cs="Times New Roman"/>
          <w:sz w:val="28"/>
          <w:szCs w:val="28"/>
          <w14:ligatures w14:val="standardContextual"/>
        </w:rPr>
        <w:t>检查时请</w:t>
      </w:r>
      <w:r>
        <w:rPr>
          <w:rFonts w:hint="eastAsia" w:ascii="Times New Roman" w:hAnsi="Times New Roman" w:cs="Times New Roman"/>
          <w:sz w:val="28"/>
          <w:szCs w:val="28"/>
          <w14:ligatures w14:val="standardContextual"/>
        </w:rPr>
        <w:t>准确</w:t>
      </w:r>
      <w:r>
        <w:rPr>
          <w:rFonts w:ascii="Times New Roman" w:hAnsi="Times New Roman" w:cs="Times New Roman"/>
          <w:sz w:val="28"/>
          <w:szCs w:val="28"/>
          <w14:ligatures w14:val="standardContextual"/>
        </w:rPr>
        <w:t>填写你单位（组织）现场负责人手机号码，检查结束后可</w:t>
      </w:r>
      <w:r>
        <w:rPr>
          <w:rFonts w:hint="eastAsia" w:ascii="Times New Roman" w:hAnsi="Times New Roman" w:cs="Times New Roman"/>
          <w:sz w:val="28"/>
          <w:szCs w:val="28"/>
          <w14:ligatures w14:val="standardContextual"/>
        </w:rPr>
        <w:t>在收到</w:t>
      </w:r>
      <w:r>
        <w:rPr>
          <w:rFonts w:ascii="Times New Roman" w:hAnsi="Times New Roman" w:cs="Times New Roman"/>
          <w:sz w:val="28"/>
          <w:szCs w:val="28"/>
          <w14:ligatures w14:val="standardContextual"/>
        </w:rPr>
        <w:t>省司法厅短信</w:t>
      </w:r>
      <w:r>
        <w:rPr>
          <w:rFonts w:hint="eastAsia" w:ascii="Times New Roman" w:hAnsi="Times New Roman" w:cs="Times New Roman"/>
          <w:sz w:val="28"/>
          <w:szCs w:val="28"/>
          <w14:ligatures w14:val="standardContextual"/>
        </w:rPr>
        <w:t>后根据提示</w:t>
      </w:r>
      <w:r>
        <w:rPr>
          <w:rFonts w:ascii="Times New Roman" w:hAnsi="Times New Roman" w:cs="Times New Roman"/>
          <w:sz w:val="28"/>
          <w:szCs w:val="28"/>
          <w14:ligatures w14:val="standardContextual"/>
        </w:rPr>
        <w:t>进行满意度评价</w:t>
      </w:r>
      <w:r>
        <w:rPr>
          <w:rFonts w:hint="eastAsia" w:ascii="Times New Roman" w:hAnsi="Times New Roman" w:cs="Times New Roman"/>
          <w:sz w:val="28"/>
          <w:szCs w:val="28"/>
          <w14:ligatures w14:val="standardContextual"/>
        </w:rPr>
        <w:t>并</w:t>
      </w:r>
      <w:r>
        <w:rPr>
          <w:rFonts w:ascii="Times New Roman" w:hAnsi="Times New Roman" w:cs="Times New Roman"/>
          <w:sz w:val="28"/>
          <w:szCs w:val="28"/>
          <w14:ligatures w14:val="standardContextual"/>
        </w:rPr>
        <w:t>查询检查结果；</w:t>
      </w:r>
      <w:r>
        <w:rPr>
          <w:rFonts w:ascii="Times New Roman" w:hAnsi="Times New Roman" w:cs="Times New Roman"/>
          <w:b/>
          <w:bCs/>
          <w:sz w:val="28"/>
          <w:szCs w:val="28"/>
          <w14:ligatures w14:val="standardContextual"/>
        </w:rPr>
        <w:t>检查对象</w:t>
      </w:r>
      <w:r>
        <w:rPr>
          <w:rFonts w:hint="eastAsia" w:ascii="Times New Roman" w:hAnsi="Times New Roman" w:cs="Times New Roman"/>
          <w:b/>
          <w:bCs/>
          <w:sz w:val="28"/>
          <w:szCs w:val="28"/>
          <w14:ligatures w14:val="standardContextual"/>
        </w:rPr>
        <w:t>填写</w:t>
      </w:r>
      <w:r>
        <w:rPr>
          <w:rFonts w:ascii="Times New Roman" w:hAnsi="Times New Roman" w:cs="Times New Roman"/>
          <w:b/>
          <w:bCs/>
          <w:sz w:val="28"/>
          <w:szCs w:val="28"/>
          <w14:ligatures w14:val="standardContextual"/>
        </w:rPr>
        <w:t>评价</w:t>
      </w:r>
      <w:r>
        <w:rPr>
          <w:rFonts w:hint="eastAsia" w:ascii="Times New Roman" w:hAnsi="Times New Roman" w:cs="Times New Roman"/>
          <w:b/>
          <w:bCs/>
          <w:sz w:val="28"/>
          <w:szCs w:val="28"/>
          <w14:ligatures w14:val="standardContextual"/>
        </w:rPr>
        <w:t>内容</w:t>
      </w:r>
      <w:r>
        <w:rPr>
          <w:rFonts w:ascii="Times New Roman" w:hAnsi="Times New Roman" w:cs="Times New Roman"/>
          <w:b/>
          <w:bCs/>
          <w:sz w:val="28"/>
          <w:szCs w:val="28"/>
          <w14:ligatures w14:val="standardContextual"/>
        </w:rPr>
        <w:t>时，严禁</w:t>
      </w:r>
      <w:r>
        <w:rPr>
          <w:rFonts w:hint="eastAsia" w:ascii="Times New Roman" w:hAnsi="Times New Roman" w:cs="Times New Roman"/>
          <w:b/>
          <w:bCs/>
          <w:sz w:val="28"/>
          <w:szCs w:val="28"/>
          <w14:ligatures w14:val="standardContextual"/>
        </w:rPr>
        <w:t>行政</w:t>
      </w:r>
      <w:r>
        <w:rPr>
          <w:rFonts w:ascii="Times New Roman" w:hAnsi="Times New Roman" w:cs="Times New Roman"/>
          <w:b/>
          <w:bCs/>
          <w:sz w:val="28"/>
          <w:szCs w:val="28"/>
          <w14:ligatures w14:val="standardContextual"/>
        </w:rPr>
        <w:t>检查人员在现场。</w:t>
      </w:r>
    </w:p>
    <w:p w14:paraId="04CE8C8B">
      <w:pPr>
        <w:spacing w:after="0" w:line="600" w:lineRule="exact"/>
        <w:ind w:firstLine="560" w:firstLineChars="200"/>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（四）其他</w:t>
      </w:r>
      <w:r>
        <w:rPr>
          <w:rFonts w:ascii="Times New Roman" w:hAnsi="Times New Roman" w:cs="Times New Roman"/>
          <w:sz w:val="28"/>
          <w:szCs w:val="28"/>
          <w:u w:val="single"/>
          <w14:ligatures w14:val="standardContextual"/>
        </w:rPr>
        <w:t xml:space="preserve">            </w:t>
      </w:r>
      <w:r>
        <w:rPr>
          <w:rFonts w:ascii="Times New Roman" w:hAnsi="Times New Roman" w:cs="Times New Roman"/>
          <w:sz w:val="28"/>
          <w:szCs w:val="28"/>
          <w14:ligatures w14:val="standardContextual"/>
        </w:rPr>
        <w:t>。</w:t>
      </w:r>
    </w:p>
    <w:p w14:paraId="02F27296">
      <w:pPr>
        <w:pStyle w:val="2"/>
        <w:spacing w:line="600" w:lineRule="exact"/>
        <w:ind w:left="640"/>
        <w:rPr>
          <w:rFonts w:ascii="Times New Roman" w:hAnsi="Times New Roman" w:cs="Times New Roman"/>
          <w:sz w:val="28"/>
          <w:szCs w:val="28"/>
        </w:rPr>
      </w:pPr>
    </w:p>
    <w:p w14:paraId="2A229FE9">
      <w:pPr>
        <w:overflowPunct w:val="0"/>
        <w:adjustRightInd w:val="0"/>
        <w:snapToGrid w:val="0"/>
        <w:spacing w:after="0" w:line="600" w:lineRule="exact"/>
        <w:ind w:left="867" w:leftChars="271" w:firstLine="3668" w:firstLineChars="1310"/>
        <w:jc w:val="center"/>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行政检查主体全称（印章）</w:t>
      </w:r>
    </w:p>
    <w:p w14:paraId="0D5D8910">
      <w:pPr>
        <w:overflowPunct w:val="0"/>
        <w:snapToGrid w:val="0"/>
        <w:spacing w:after="0" w:line="600" w:lineRule="exact"/>
        <w:ind w:right="960" w:firstLine="3668" w:firstLineChars="1310"/>
        <w:jc w:val="center"/>
        <w:rPr>
          <w:rFonts w:ascii="Times New Roman" w:hAnsi="Times New Roman" w:cs="Times New Roman"/>
          <w:bCs/>
          <w:sz w:val="28"/>
          <w:szCs w:val="28"/>
          <w14:ligatures w14:val="standardContextual"/>
        </w:rPr>
      </w:pPr>
      <w:r>
        <w:rPr>
          <w:rFonts w:ascii="Times New Roman" w:hAnsi="Times New Roman" w:cs="Times New Roman"/>
          <w:bCs/>
          <w:sz w:val="28"/>
          <w:szCs w:val="28"/>
          <w14:ligatures w14:val="standardContextual"/>
        </w:rPr>
        <w:t xml:space="preserve">        年  月  日</w:t>
      </w:r>
    </w:p>
    <w:p w14:paraId="585FE601">
      <w:pPr>
        <w:pStyle w:val="2"/>
        <w:ind w:left="0" w:leftChars="0"/>
        <w:rPr>
          <w:rFonts w:ascii="Times New Roman" w:hAnsi="Times New Roman" w:cs="Times New Roman"/>
          <w:kern w:val="0"/>
          <w:sz w:val="28"/>
          <w:szCs w:val="28"/>
          <w:u w:val="single"/>
        </w:rPr>
      </w:pPr>
      <w:r>
        <w:rPr>
          <w:rFonts w:ascii="Times New Roman" w:hAnsi="Times New Roman" w:cs="Times New Roman"/>
          <w:kern w:val="0"/>
          <w:sz w:val="28"/>
          <w:szCs w:val="28"/>
        </w:rPr>
        <w:t>送达人</w:t>
      </w:r>
      <w:r>
        <w:rPr>
          <w:rFonts w:hint="eastAsia" w:ascii="Times New Roman" w:hAnsi="Times New Roman" w:cs="Times New Roman"/>
          <w:kern w:val="0"/>
          <w:sz w:val="28"/>
          <w:szCs w:val="28"/>
        </w:rPr>
        <w:t>：</w:t>
      </w:r>
      <w:r>
        <w:rPr>
          <w:rFonts w:ascii="Times New Roman" w:hAnsi="Times New Roman" w:cs="Times New Roman"/>
          <w:kern w:val="0"/>
          <w:sz w:val="28"/>
          <w:szCs w:val="28"/>
          <w:u w:val="single"/>
        </w:rPr>
        <w:t xml:space="preserve">   </w:t>
      </w:r>
      <w:r>
        <w:rPr>
          <w:rFonts w:hint="eastAsia" w:ascii="Times New Roman" w:hAnsi="Times New Roman" w:cs="Times New Roman"/>
          <w:kern w:val="0"/>
          <w:sz w:val="28"/>
          <w:szCs w:val="28"/>
          <w:u w:val="single"/>
        </w:rPr>
        <w:t xml:space="preserve">                </w:t>
      </w:r>
      <w:r>
        <w:rPr>
          <w:rFonts w:ascii="Times New Roman" w:hAnsi="Times New Roman" w:cs="Times New Roman"/>
          <w:kern w:val="0"/>
          <w:sz w:val="28"/>
          <w:szCs w:val="28"/>
          <w:u w:val="single"/>
        </w:rPr>
        <w:t xml:space="preserve">  </w:t>
      </w:r>
      <w:r>
        <w:rPr>
          <w:rFonts w:hint="eastAsia" w:ascii="Times New Roman" w:hAnsi="Times New Roman" w:cs="Times New Roman"/>
          <w:kern w:val="0"/>
          <w:sz w:val="28"/>
          <w:szCs w:val="28"/>
          <w:u w:val="single"/>
        </w:rPr>
        <w:t xml:space="preserve"> </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检查实施单位：</w:t>
      </w:r>
      <w:r>
        <w:rPr>
          <w:rFonts w:ascii="Times New Roman" w:hAnsi="Times New Roman" w:cs="Times New Roman"/>
          <w:color w:val="767171" w:themeColor="background2" w:themeShade="80"/>
          <w:kern w:val="0"/>
          <w:sz w:val="24"/>
          <w:u w:val="single"/>
        </w:rPr>
        <w:t>（受委托单位或内设机构）</w:t>
      </w:r>
    </w:p>
    <w:p w14:paraId="7207A13B">
      <w:pPr>
        <w:spacing w:before="156" w:beforeLines="50" w:after="156" w:afterLines="50" w:line="600" w:lineRule="exact"/>
        <w:rPr>
          <w:rFonts w:ascii="Times New Roman" w:hAnsi="Times New Roman" w:cs="Times New Roman"/>
          <w:kern w:val="0"/>
          <w:sz w:val="28"/>
          <w:szCs w:val="28"/>
        </w:rPr>
      </w:pPr>
      <w:r>
        <w:rPr>
          <w:rFonts w:ascii="Times New Roman" w:hAnsi="Times New Roman" w:cs="Times New Roman"/>
          <w:kern w:val="0"/>
          <w:sz w:val="28"/>
          <w:szCs w:val="28"/>
        </w:rPr>
        <w:t>受送达人、电话：</w:t>
      </w:r>
      <w:r>
        <w:rPr>
          <w:rFonts w:ascii="Times New Roman" w:hAnsi="Times New Roman" w:cs="Times New Roman"/>
          <w:kern w:val="0"/>
          <w:sz w:val="28"/>
          <w:szCs w:val="28"/>
          <w:u w:val="single"/>
        </w:rPr>
        <w:t xml:space="preserve">   </w:t>
      </w:r>
      <w:r>
        <w:rPr>
          <w:rFonts w:ascii="Times New Roman" w:hAnsi="Times New Roman" w:cs="Times New Roman"/>
          <w:color w:val="767171" w:themeColor="background2" w:themeShade="80"/>
          <w:kern w:val="0"/>
          <w:sz w:val="28"/>
          <w:szCs w:val="28"/>
          <w:u w:val="single"/>
        </w:rPr>
        <w:t xml:space="preserve"> </w:t>
      </w:r>
      <w:r>
        <w:rPr>
          <w:rFonts w:ascii="Times New Roman" w:hAnsi="Times New Roman" w:cs="Times New Roman"/>
          <w:color w:val="767171" w:themeColor="background2" w:themeShade="80"/>
          <w:kern w:val="0"/>
          <w:sz w:val="24"/>
          <w:u w:val="single"/>
        </w:rPr>
        <w:t>（签名或盖章）</w:t>
      </w:r>
      <w:r>
        <w:rPr>
          <w:rFonts w:ascii="Times New Roman" w:hAnsi="Times New Roman" w:cs="Times New Roman"/>
          <w:i/>
          <w:iCs/>
          <w:kern w:val="0"/>
          <w:sz w:val="28"/>
          <w:szCs w:val="28"/>
          <w:u w:val="single"/>
        </w:rPr>
        <w:t xml:space="preserve"> </w:t>
      </w:r>
      <w:r>
        <w:rPr>
          <w:rFonts w:ascii="Times New Roman" w:hAnsi="Times New Roman" w:cs="Times New Roman"/>
          <w:kern w:val="0"/>
          <w:sz w:val="28"/>
          <w:szCs w:val="28"/>
          <w:u w:val="single"/>
        </w:rPr>
        <w:t xml:space="preserve"> </w:t>
      </w:r>
      <w:bookmarkStart w:id="5" w:name="OLE_LINK6"/>
      <w:r>
        <w:rPr>
          <w:rFonts w:ascii="Times New Roman" w:hAnsi="Times New Roman" w:cs="Times New Roman"/>
          <w:kern w:val="0"/>
          <w:sz w:val="28"/>
          <w:szCs w:val="28"/>
          <w:u w:val="single"/>
        </w:rPr>
        <w:t xml:space="preserve">     </w:t>
      </w:r>
      <w:r>
        <w:rPr>
          <w:rFonts w:hint="eastAsia" w:ascii="Times New Roman" w:hAnsi="Times New Roman" w:cs="Times New Roman"/>
          <w:kern w:val="0"/>
          <w:sz w:val="28"/>
          <w:szCs w:val="28"/>
          <w:u w:val="single"/>
        </w:rPr>
        <w:t xml:space="preserve"> </w:t>
      </w:r>
      <w:bookmarkEnd w:id="5"/>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 xml:space="preserve">   签收日期</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年  月  日</w:t>
      </w:r>
    </w:p>
    <w:p w14:paraId="29C151B7">
      <w:pPr>
        <w:spacing w:before="156" w:beforeLines="50" w:after="156" w:afterLines="50" w:line="600" w:lineRule="exact"/>
        <w:rPr>
          <w:rFonts w:ascii="Times New Roman" w:hAnsi="Times New Roman" w:cs="Times New Roman"/>
          <w:kern w:val="0"/>
          <w:sz w:val="28"/>
          <w:szCs w:val="28"/>
          <w:u w:val="single"/>
        </w:rPr>
      </w:pPr>
      <w:r>
        <w:rPr>
          <w:rFonts w:ascii="Times New Roman" w:hAnsi="Times New Roman" w:cs="Times New Roman"/>
          <w:kern w:val="0"/>
          <w:sz w:val="28"/>
          <w:szCs w:val="28"/>
        </w:rPr>
        <w:t>送达方式和地址：</w:t>
      </w:r>
      <w:r>
        <w:rPr>
          <w:rFonts w:ascii="Times New Roman" w:hAnsi="Times New Roman" w:cs="Times New Roman"/>
          <w:kern w:val="0"/>
          <w:sz w:val="28"/>
          <w:szCs w:val="28"/>
          <w:u w:val="single"/>
        </w:rPr>
        <w:t xml:space="preserve">    </w:t>
      </w:r>
      <w:bookmarkStart w:id="6" w:name="OLE_LINK1"/>
      <w:r>
        <w:rPr>
          <w:rFonts w:ascii="Times New Roman" w:hAnsi="Times New Roman" w:cs="Times New Roman"/>
          <w:color w:val="767171" w:themeColor="background2" w:themeShade="80"/>
          <w:kern w:val="0"/>
          <w:sz w:val="24"/>
          <w:u w:val="single"/>
        </w:rPr>
        <w:t>（因被检查人拒绝签字</w:t>
      </w:r>
      <w:r>
        <w:rPr>
          <w:rFonts w:ascii="Times New Roman" w:hAnsi="Times New Roman" w:cs="Times New Roman"/>
          <w:color w:val="767171" w:themeColor="background2" w:themeShade="80"/>
          <w:kern w:val="0"/>
          <w:sz w:val="24"/>
          <w:u w:val="single"/>
          <w:lang w:val="en"/>
        </w:rPr>
        <w:t>留置</w:t>
      </w:r>
      <w:r>
        <w:rPr>
          <w:rFonts w:ascii="Times New Roman" w:hAnsi="Times New Roman" w:cs="Times New Roman"/>
          <w:color w:val="767171" w:themeColor="background2" w:themeShade="80"/>
          <w:kern w:val="0"/>
          <w:sz w:val="24"/>
          <w:u w:val="single"/>
        </w:rPr>
        <w:t>送达的，应注明情况）</w:t>
      </w:r>
      <w:bookmarkEnd w:id="6"/>
      <w:r>
        <w:rPr>
          <w:rFonts w:ascii="Times New Roman" w:hAnsi="Times New Roman" w:cs="Times New Roman"/>
          <w:kern w:val="0"/>
          <w:sz w:val="24"/>
          <w:u w:val="single"/>
        </w:rPr>
        <w:t xml:space="preserve"> </w:t>
      </w:r>
      <w:r>
        <w:rPr>
          <w:rFonts w:ascii="Times New Roman" w:hAnsi="Times New Roman" w:cs="Times New Roman"/>
          <w:kern w:val="0"/>
          <w:sz w:val="28"/>
          <w:szCs w:val="28"/>
          <w:u w:val="single"/>
        </w:rPr>
        <w:t xml:space="preserve">     </w:t>
      </w:r>
    </w:p>
    <w:p w14:paraId="7868A7ED">
      <w:pPr>
        <w:widowControl/>
        <w:spacing w:after="0" w:line="320" w:lineRule="exact"/>
        <w:ind w:firstLine="482" w:firstLineChars="200"/>
        <w:jc w:val="left"/>
        <w:rPr>
          <w:rFonts w:ascii="Times New Roman" w:hAnsi="Times New Roman" w:cs="Times New Roman"/>
          <w:b/>
          <w:kern w:val="21"/>
          <w:sz w:val="24"/>
          <w14:ligatures w14:val="standardContextual"/>
        </w:rPr>
      </w:pPr>
    </w:p>
    <w:p w14:paraId="61FF361E">
      <w:pPr>
        <w:widowControl/>
        <w:spacing w:after="0" w:line="320" w:lineRule="exact"/>
        <w:ind w:firstLine="482" w:firstLineChars="200"/>
        <w:rPr>
          <w:rFonts w:ascii="Times New Roman" w:hAnsi="Times New Roman" w:cs="Times New Roman"/>
          <w:b/>
          <w:kern w:val="21"/>
          <w:sz w:val="24"/>
          <w14:ligatures w14:val="standardContextual"/>
        </w:rPr>
      </w:pPr>
      <w:r>
        <w:rPr>
          <w:rFonts w:ascii="Times New Roman" w:hAnsi="Times New Roman" w:cs="Times New Roman"/>
          <w:b/>
          <w:kern w:val="21"/>
          <w:sz w:val="24"/>
          <w14:ligatures w14:val="standardContextual"/>
        </w:rPr>
        <w:t>说明：1.其他需说明的问题及本通知书中较复杂的内容可列为本通知书附件；2.各单位可结合实际自行编写文书号码；3.各单位正式文书可删去</w:t>
      </w:r>
      <w:r>
        <w:rPr>
          <w:rFonts w:hint="eastAsia" w:ascii="Times New Roman" w:hAnsi="Times New Roman" w:cs="Times New Roman"/>
          <w:b/>
          <w:kern w:val="21"/>
          <w:sz w:val="24"/>
          <w14:ligatures w14:val="standardContextual"/>
        </w:rPr>
        <w:t>本说明、</w:t>
      </w:r>
      <w:r>
        <w:rPr>
          <w:rFonts w:ascii="Times New Roman" w:hAnsi="Times New Roman" w:cs="Times New Roman"/>
          <w:b/>
          <w:kern w:val="21"/>
          <w:sz w:val="24"/>
          <w14:ligatures w14:val="standardContextual"/>
        </w:rPr>
        <w:t>灰色文字及各下划线；4.省本级检查通知书只需写</w:t>
      </w:r>
      <w:r>
        <w:rPr>
          <w:rFonts w:hint="eastAsia" w:ascii="Times New Roman" w:hAnsi="Times New Roman" w:cs="Times New Roman"/>
          <w:b/>
          <w:kern w:val="21"/>
          <w:sz w:val="24"/>
          <w14:ligatures w14:val="standardContextual"/>
        </w:rPr>
        <w:t>明</w:t>
      </w:r>
      <w:r>
        <w:rPr>
          <w:rFonts w:ascii="Times New Roman" w:hAnsi="Times New Roman" w:cs="Times New Roman"/>
          <w:b/>
          <w:kern w:val="21"/>
          <w:sz w:val="24"/>
          <w14:ligatures w14:val="standardContextual"/>
        </w:rPr>
        <w:t>省司法厅举报邮箱，市州检查通知书需写</w:t>
      </w:r>
      <w:r>
        <w:rPr>
          <w:rFonts w:hint="eastAsia" w:ascii="Times New Roman" w:hAnsi="Times New Roman" w:cs="Times New Roman"/>
          <w:b/>
          <w:kern w:val="21"/>
          <w:sz w:val="24"/>
          <w14:ligatures w14:val="standardContextual"/>
        </w:rPr>
        <w:t>明</w:t>
      </w:r>
      <w:r>
        <w:rPr>
          <w:rFonts w:ascii="Times New Roman" w:hAnsi="Times New Roman" w:cs="Times New Roman"/>
          <w:b/>
          <w:kern w:val="21"/>
          <w:sz w:val="24"/>
          <w14:ligatures w14:val="standardContextual"/>
        </w:rPr>
        <w:t>省司法厅和本市州司法局举报邮箱，县市区检查通知书需写</w:t>
      </w:r>
      <w:r>
        <w:rPr>
          <w:rFonts w:hint="eastAsia" w:ascii="Times New Roman" w:hAnsi="Times New Roman" w:cs="Times New Roman"/>
          <w:b/>
          <w:kern w:val="21"/>
          <w:sz w:val="24"/>
          <w14:ligatures w14:val="standardContextual"/>
        </w:rPr>
        <w:t>明</w:t>
      </w:r>
      <w:r>
        <w:rPr>
          <w:rFonts w:ascii="Times New Roman" w:hAnsi="Times New Roman" w:cs="Times New Roman"/>
          <w:b/>
          <w:kern w:val="21"/>
          <w:sz w:val="24"/>
          <w14:ligatures w14:val="standardContextual"/>
        </w:rPr>
        <w:t>省司法厅、所属市州司法局和本县市区司法局举报邮箱；5.本通知一式两份，一份交被检查单位，一份存检查案卷并上传</w:t>
      </w:r>
      <w:r>
        <w:rPr>
          <w:rFonts w:ascii="Times New Roman" w:hAnsi="Times New Roman" w:cs="Times New Roman"/>
          <w:b/>
          <w:kern w:val="21"/>
          <w:sz w:val="24"/>
          <w:lang w:val="en"/>
          <w14:ligatures w14:val="standardContextual"/>
        </w:rPr>
        <w:t>“扫码入企”</w:t>
      </w:r>
      <w:r>
        <w:rPr>
          <w:rFonts w:hint="eastAsia" w:ascii="Times New Roman" w:hAnsi="Times New Roman" w:cs="Times New Roman"/>
          <w:b/>
          <w:kern w:val="21"/>
          <w:sz w:val="24"/>
          <w14:ligatures w14:val="standardContextual"/>
        </w:rPr>
        <w:t>行政检查</w:t>
      </w:r>
      <w:r>
        <w:rPr>
          <w:rFonts w:ascii="Times New Roman" w:hAnsi="Times New Roman" w:cs="Times New Roman"/>
          <w:b/>
          <w:kern w:val="21"/>
          <w:sz w:val="24"/>
          <w14:ligatures w14:val="standardContextual"/>
        </w:rPr>
        <w:t>信息系统。</w:t>
      </w:r>
    </w:p>
    <w:p w14:paraId="16CC0307">
      <w:pPr>
        <w:widowControl/>
        <w:spacing w:after="0" w:line="320" w:lineRule="exact"/>
        <w:ind w:firstLine="482" w:firstLineChars="200"/>
        <w:rPr>
          <w:rFonts w:ascii="Times New Roman" w:hAnsi="Times New Roman" w:cs="Times New Roman"/>
          <w:b/>
          <w:kern w:val="21"/>
          <w:sz w:val="24"/>
          <w14:ligatures w14:val="standardContextual"/>
        </w:rPr>
      </w:pPr>
    </w:p>
    <w:p w14:paraId="2B9CED20">
      <w:pPr>
        <w:widowControl/>
        <w:spacing w:after="0" w:line="320" w:lineRule="exact"/>
        <w:ind w:firstLine="482" w:firstLineChars="200"/>
        <w:rPr>
          <w:rFonts w:ascii="Times New Roman" w:hAnsi="Times New Roman" w:cs="Times New Roman"/>
          <w:b/>
          <w:kern w:val="21"/>
          <w:sz w:val="24"/>
          <w14:ligatures w14:val="standardContextual"/>
        </w:rPr>
      </w:pPr>
    </w:p>
    <w:p w14:paraId="3E41A656">
      <w:pPr>
        <w:widowControl/>
        <w:spacing w:before="156" w:beforeLines="50" w:after="156" w:afterLines="50" w:line="579" w:lineRule="exact"/>
        <w:jc w:val="center"/>
        <w:rPr>
          <w:rFonts w:ascii="Times New Roman" w:hAnsi="Times New Roman" w:eastAsia="方正小标宋_GBK" w:cs="Times New Roman"/>
          <w:bCs/>
          <w:sz w:val="44"/>
          <w:szCs w:val="44"/>
          <w14:ligatures w14:val="standardContextual"/>
        </w:rPr>
      </w:pPr>
    </w:p>
    <w:p w14:paraId="7797168B">
      <w:pPr>
        <w:widowControl/>
        <w:spacing w:before="156" w:beforeLines="50" w:after="156" w:afterLines="50" w:line="579" w:lineRule="exact"/>
        <w:jc w:val="center"/>
        <w:rPr>
          <w:rFonts w:ascii="Times New Roman" w:hAnsi="Times New Roman" w:eastAsia="方正小标宋_GBK" w:cs="Times New Roman"/>
          <w:bCs/>
          <w:sz w:val="44"/>
          <w:szCs w:val="44"/>
          <w14:ligatures w14:val="standardContextual"/>
        </w:rPr>
      </w:pPr>
    </w:p>
    <w:p w14:paraId="7A48C283">
      <w:pPr>
        <w:widowControl/>
        <w:spacing w:line="278" w:lineRule="auto"/>
        <w:jc w:val="left"/>
        <w:rPr>
          <w:rFonts w:ascii="Times New Roman" w:hAnsi="Times New Roman" w:eastAsia="方正小标宋_GBK" w:cs="Times New Roman"/>
          <w:bCs/>
          <w:sz w:val="44"/>
          <w:szCs w:val="44"/>
          <w14:ligatures w14:val="standardContextual"/>
        </w:rPr>
      </w:pPr>
      <w:r>
        <w:rPr>
          <w:rFonts w:ascii="Times New Roman" w:hAnsi="Times New Roman" w:eastAsia="方正小标宋_GBK" w:cs="Times New Roman"/>
          <w:bCs/>
          <w:sz w:val="44"/>
          <w:szCs w:val="44"/>
          <w14:ligatures w14:val="standardContextual"/>
        </w:rPr>
        <w:br w:type="page"/>
      </w:r>
    </w:p>
    <w:p w14:paraId="545B0AB5">
      <w:pPr>
        <w:widowControl/>
        <w:spacing w:before="156" w:beforeLines="50" w:after="156" w:afterLines="50" w:line="240" w:lineRule="auto"/>
        <w:jc w:val="center"/>
        <w:rPr>
          <w:rFonts w:ascii="Times New Roman" w:hAnsi="Times New Roman" w:eastAsia="方正小标宋_GBK" w:cs="Times New Roman"/>
          <w:bCs/>
          <w:sz w:val="44"/>
          <w:szCs w:val="44"/>
          <w14:ligatures w14:val="standardContextual"/>
        </w:rPr>
      </w:pPr>
      <w:r>
        <w:rPr>
          <w:rFonts w:ascii="Times New Roman" w:hAnsi="Times New Roman" w:eastAsia="方正小标宋_GBK" w:cs="Times New Roman"/>
          <w:bCs/>
          <w:sz w:val="44"/>
          <w:szCs w:val="44"/>
          <w14:ligatures w14:val="standardContextual"/>
        </w:rPr>
        <w:t>行政检查现场记录</w:t>
      </w:r>
    </w:p>
    <w:tbl>
      <w:tblPr>
        <w:tblStyle w:val="18"/>
        <w:tblW w:w="8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9"/>
        <w:gridCol w:w="976"/>
        <w:gridCol w:w="2468"/>
        <w:gridCol w:w="1242"/>
        <w:gridCol w:w="2800"/>
      </w:tblGrid>
      <w:tr w14:paraId="31B0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429" w:type="dxa"/>
            <w:vMerge w:val="restart"/>
            <w:tcBorders>
              <w:bottom w:val="nil"/>
            </w:tcBorders>
            <w:vAlign w:val="center"/>
          </w:tcPr>
          <w:p w14:paraId="43B6A9FB">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被检查人</w:t>
            </w:r>
          </w:p>
          <w:p w14:paraId="51A3CF0F">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基本情况</w:t>
            </w:r>
          </w:p>
        </w:tc>
        <w:tc>
          <w:tcPr>
            <w:tcW w:w="976" w:type="dxa"/>
            <w:vAlign w:val="center"/>
          </w:tcPr>
          <w:p w14:paraId="144B5A3A">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名称</w:t>
            </w:r>
          </w:p>
        </w:tc>
        <w:tc>
          <w:tcPr>
            <w:tcW w:w="2468" w:type="dxa"/>
            <w:vAlign w:val="center"/>
          </w:tcPr>
          <w:p w14:paraId="29D12C80">
            <w:pPr>
              <w:overflowPunct w:val="0"/>
              <w:snapToGrid w:val="0"/>
              <w:spacing w:after="0" w:line="320" w:lineRule="exact"/>
              <w:jc w:val="left"/>
              <w:rPr>
                <w:rFonts w:ascii="Times New Roman" w:hAnsi="Times New Roman" w:cs="Times New Roman"/>
                <w:sz w:val="24"/>
                <w14:ligatures w14:val="standardContextual"/>
              </w:rPr>
            </w:pPr>
          </w:p>
        </w:tc>
        <w:tc>
          <w:tcPr>
            <w:tcW w:w="1242" w:type="dxa"/>
            <w:vAlign w:val="center"/>
          </w:tcPr>
          <w:p w14:paraId="58A504A3">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统一社会</w:t>
            </w:r>
          </w:p>
          <w:p w14:paraId="4DAFCEC2">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信用代码</w:t>
            </w:r>
          </w:p>
        </w:tc>
        <w:tc>
          <w:tcPr>
            <w:tcW w:w="2800" w:type="dxa"/>
            <w:vAlign w:val="center"/>
          </w:tcPr>
          <w:p w14:paraId="6C9BD7BE">
            <w:pPr>
              <w:overflowPunct w:val="0"/>
              <w:snapToGrid w:val="0"/>
              <w:spacing w:after="0" w:line="320" w:lineRule="exact"/>
              <w:jc w:val="left"/>
              <w:rPr>
                <w:rFonts w:ascii="Times New Roman" w:hAnsi="Times New Roman" w:cs="Times New Roman"/>
                <w:sz w:val="24"/>
                <w14:ligatures w14:val="standardContextual"/>
              </w:rPr>
            </w:pPr>
            <w:r>
              <w:rPr>
                <w:rFonts w:ascii="Times New Roman" w:hAnsi="Times New Roman" w:cs="Times New Roman"/>
                <w:color w:val="767171" w:themeColor="background2" w:themeShade="80"/>
                <w:kern w:val="0"/>
                <w:sz w:val="24"/>
              </w:rPr>
              <w:t>（没有代码的予以注明）</w:t>
            </w:r>
          </w:p>
        </w:tc>
      </w:tr>
      <w:tr w14:paraId="50B14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429" w:type="dxa"/>
            <w:vMerge w:val="continue"/>
            <w:tcBorders>
              <w:top w:val="nil"/>
            </w:tcBorders>
            <w:vAlign w:val="center"/>
          </w:tcPr>
          <w:p w14:paraId="5CAF3833">
            <w:pPr>
              <w:overflowPunct w:val="0"/>
              <w:snapToGrid w:val="0"/>
              <w:spacing w:after="0" w:line="320" w:lineRule="exact"/>
              <w:jc w:val="center"/>
              <w:rPr>
                <w:rFonts w:ascii="Times New Roman" w:hAnsi="Times New Roman" w:cs="Times New Roman"/>
                <w:sz w:val="24"/>
                <w14:ligatures w14:val="standardContextual"/>
              </w:rPr>
            </w:pPr>
          </w:p>
        </w:tc>
        <w:tc>
          <w:tcPr>
            <w:tcW w:w="976" w:type="dxa"/>
            <w:vAlign w:val="center"/>
          </w:tcPr>
          <w:p w14:paraId="490BE92C">
            <w:pPr>
              <w:overflowPunct w:val="0"/>
              <w:snapToGrid w:val="0"/>
              <w:spacing w:after="0" w:line="320" w:lineRule="exact"/>
              <w:jc w:val="center"/>
              <w:rPr>
                <w:rFonts w:ascii="Times New Roman" w:hAnsi="Times New Roman" w:cs="Times New Roman"/>
                <w:sz w:val="24"/>
                <w14:ligatures w14:val="standardContextual"/>
              </w:rPr>
            </w:pPr>
            <w:r>
              <w:rPr>
                <w:rFonts w:hint="eastAsia" w:ascii="Times New Roman" w:hAnsi="Times New Roman" w:cs="Times New Roman"/>
                <w:sz w:val="24"/>
                <w14:ligatures w14:val="standardContextual"/>
              </w:rPr>
              <w:t>法定代表人或主要负责人</w:t>
            </w:r>
          </w:p>
        </w:tc>
        <w:tc>
          <w:tcPr>
            <w:tcW w:w="2468" w:type="dxa"/>
            <w:vAlign w:val="center"/>
          </w:tcPr>
          <w:p w14:paraId="68FD255B">
            <w:pPr>
              <w:overflowPunct w:val="0"/>
              <w:snapToGrid w:val="0"/>
              <w:spacing w:after="0" w:line="320" w:lineRule="exact"/>
              <w:jc w:val="left"/>
              <w:rPr>
                <w:rFonts w:ascii="Times New Roman" w:hAnsi="Times New Roman" w:cs="Times New Roman"/>
                <w:sz w:val="24"/>
                <w14:ligatures w14:val="standardContextual"/>
              </w:rPr>
            </w:pPr>
          </w:p>
        </w:tc>
        <w:tc>
          <w:tcPr>
            <w:tcW w:w="1242" w:type="dxa"/>
            <w:vAlign w:val="center"/>
          </w:tcPr>
          <w:p w14:paraId="528F153C">
            <w:pPr>
              <w:overflowPunct w:val="0"/>
              <w:snapToGrid w:val="0"/>
              <w:spacing w:after="0" w:line="320" w:lineRule="exact"/>
              <w:jc w:val="center"/>
              <w:rPr>
                <w:rFonts w:ascii="Times New Roman" w:hAnsi="Times New Roman" w:cs="Times New Roman"/>
                <w:sz w:val="24"/>
                <w14:ligatures w14:val="standardContextual"/>
              </w:rPr>
            </w:pPr>
            <w:r>
              <w:rPr>
                <w:rFonts w:hint="eastAsia" w:ascii="Times New Roman" w:hAnsi="Times New Roman" w:cs="Times New Roman"/>
                <w:sz w:val="24"/>
                <w14:ligatures w14:val="standardContextual"/>
              </w:rPr>
              <w:t>现场配合人员姓名及</w:t>
            </w:r>
            <w:r>
              <w:rPr>
                <w:rFonts w:ascii="Times New Roman" w:hAnsi="Times New Roman" w:cs="Times New Roman"/>
                <w:sz w:val="24"/>
                <w14:ligatures w14:val="standardContextual"/>
              </w:rPr>
              <w:t>联系电话</w:t>
            </w:r>
          </w:p>
        </w:tc>
        <w:tc>
          <w:tcPr>
            <w:tcW w:w="2800" w:type="dxa"/>
            <w:vAlign w:val="center"/>
          </w:tcPr>
          <w:p w14:paraId="562E7E54">
            <w:pPr>
              <w:overflowPunct w:val="0"/>
              <w:snapToGrid w:val="0"/>
              <w:spacing w:after="0" w:line="320" w:lineRule="exact"/>
              <w:jc w:val="left"/>
              <w:rPr>
                <w:rFonts w:ascii="Times New Roman" w:hAnsi="Times New Roman" w:cs="Times New Roman"/>
                <w:sz w:val="24"/>
                <w14:ligatures w14:val="standardContextual"/>
              </w:rPr>
            </w:pPr>
            <w:r>
              <w:rPr>
                <w:rFonts w:hint="eastAsia" w:ascii="Times New Roman" w:hAnsi="Times New Roman" w:cs="Times New Roman"/>
                <w:color w:val="767171" w:themeColor="background2" w:themeShade="80"/>
                <w:kern w:val="0"/>
                <w:sz w:val="24"/>
              </w:rPr>
              <w:t>可与法定代表人或主要负责人为同一人</w:t>
            </w:r>
          </w:p>
        </w:tc>
      </w:tr>
      <w:tr w14:paraId="546E5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1429" w:type="dxa"/>
            <w:vAlign w:val="center"/>
          </w:tcPr>
          <w:p w14:paraId="3CE60B8C">
            <w:pPr>
              <w:overflowPunct w:val="0"/>
              <w:snapToGrid w:val="0"/>
              <w:spacing w:after="0" w:line="320" w:lineRule="exact"/>
              <w:rPr>
                <w:rFonts w:ascii="Times New Roman" w:hAnsi="Times New Roman" w:cs="Times New Roman"/>
                <w:sz w:val="24"/>
                <w14:ligatures w14:val="standardContextual"/>
              </w:rPr>
            </w:pPr>
            <w:r>
              <w:rPr>
                <w:rFonts w:ascii="Times New Roman" w:hAnsi="Times New Roman" w:cs="Times New Roman"/>
                <w:sz w:val="24"/>
                <w14:ligatures w14:val="standardContextual"/>
              </w:rPr>
              <w:t>行政执法人员姓名</w:t>
            </w:r>
            <w:r>
              <w:rPr>
                <w:rFonts w:hint="eastAsia" w:ascii="Times New Roman" w:hAnsi="Times New Roman" w:cs="Times New Roman"/>
                <w:sz w:val="24"/>
                <w14:ligatures w14:val="standardContextual"/>
              </w:rPr>
              <w:t>及</w:t>
            </w:r>
            <w:r>
              <w:rPr>
                <w:rFonts w:ascii="Times New Roman" w:hAnsi="Times New Roman" w:cs="Times New Roman"/>
                <w:sz w:val="24"/>
                <w14:ligatures w14:val="standardContextual"/>
              </w:rPr>
              <w:t>执法证号</w:t>
            </w:r>
            <w:r>
              <w:rPr>
                <w:rFonts w:ascii="Times New Roman" w:hAnsi="Times New Roman" w:cs="Times New Roman"/>
                <w:color w:val="767171" w:themeColor="background2" w:themeShade="80"/>
                <w:sz w:val="24"/>
                <w14:ligatures w14:val="standardContextual"/>
              </w:rPr>
              <w:t>（两名以上）</w:t>
            </w:r>
          </w:p>
        </w:tc>
        <w:tc>
          <w:tcPr>
            <w:tcW w:w="7486" w:type="dxa"/>
            <w:gridSpan w:val="4"/>
            <w:vAlign w:val="center"/>
          </w:tcPr>
          <w:p w14:paraId="6055BE31">
            <w:pPr>
              <w:overflowPunct w:val="0"/>
              <w:snapToGrid w:val="0"/>
              <w:spacing w:after="0" w:line="320" w:lineRule="exact"/>
              <w:jc w:val="left"/>
              <w:rPr>
                <w:rFonts w:ascii="Times New Roman" w:hAnsi="Times New Roman" w:cs="Times New Roman"/>
                <w:sz w:val="24"/>
                <w14:ligatures w14:val="standardContextual"/>
              </w:rPr>
            </w:pPr>
          </w:p>
        </w:tc>
      </w:tr>
      <w:tr w14:paraId="7821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429" w:type="dxa"/>
            <w:vMerge w:val="restart"/>
            <w:tcBorders>
              <w:bottom w:val="nil"/>
            </w:tcBorders>
            <w:vAlign w:val="center"/>
          </w:tcPr>
          <w:p w14:paraId="271F34CC">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任务来源</w:t>
            </w:r>
            <w:r>
              <w:rPr>
                <w:rFonts w:ascii="Times New Roman" w:hAnsi="Times New Roman" w:cs="Times New Roman"/>
                <w:color w:val="767171" w:themeColor="background2" w:themeShade="80"/>
                <w:kern w:val="0"/>
                <w:sz w:val="24"/>
              </w:rPr>
              <w:t>（右边两个横栏只填写其中一个）</w:t>
            </w:r>
          </w:p>
        </w:tc>
        <w:tc>
          <w:tcPr>
            <w:tcW w:w="7486" w:type="dxa"/>
            <w:gridSpan w:val="4"/>
            <w:vAlign w:val="center"/>
          </w:tcPr>
          <w:p w14:paraId="73394BE6">
            <w:pPr>
              <w:overflowPunct w:val="0"/>
              <w:snapToGrid w:val="0"/>
              <w:spacing w:after="0" w:line="320" w:lineRule="exact"/>
              <w:jc w:val="left"/>
              <w:rPr>
                <w:rFonts w:ascii="Times New Roman" w:hAnsi="Times New Roman" w:cs="Times New Roman"/>
                <w:sz w:val="24"/>
                <w14:ligatures w14:val="standardContextual"/>
              </w:rPr>
            </w:pPr>
            <w:r>
              <w:rPr>
                <w:rFonts w:ascii="Segoe UI Symbol" w:hAnsi="Segoe UI Symbol" w:cs="Segoe UI Symbol"/>
                <w:sz w:val="28"/>
                <w:szCs w:val="28"/>
                <w14:ligatures w14:val="standardContextual"/>
              </w:rPr>
              <w:t>☐</w:t>
            </w:r>
            <w:r>
              <w:rPr>
                <w:rFonts w:ascii="Times New Roman" w:hAnsi="Times New Roman" w:cs="Times New Roman"/>
                <w:sz w:val="24"/>
                <w14:ligatures w14:val="standardContextual"/>
              </w:rPr>
              <w:t xml:space="preserve">日常检查   </w:t>
            </w:r>
            <w:r>
              <w:rPr>
                <w:rFonts w:ascii="Segoe UI Symbol" w:hAnsi="Segoe UI Symbol" w:cs="Segoe UI Symbol"/>
                <w:sz w:val="28"/>
                <w:szCs w:val="28"/>
                <w14:ligatures w14:val="standardContextual"/>
              </w:rPr>
              <w:t>☐</w:t>
            </w:r>
            <w:r>
              <w:rPr>
                <w:rFonts w:ascii="Times New Roman" w:hAnsi="Times New Roman" w:cs="Times New Roman"/>
                <w:sz w:val="24"/>
                <w14:ligatures w14:val="standardContextual"/>
              </w:rPr>
              <w:t>专项检查</w:t>
            </w:r>
          </w:p>
        </w:tc>
      </w:tr>
      <w:tr w14:paraId="52FFB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429" w:type="dxa"/>
            <w:vMerge w:val="continue"/>
            <w:tcBorders>
              <w:top w:val="nil"/>
            </w:tcBorders>
            <w:vAlign w:val="center"/>
          </w:tcPr>
          <w:p w14:paraId="404D6392">
            <w:pPr>
              <w:overflowPunct w:val="0"/>
              <w:snapToGrid w:val="0"/>
              <w:spacing w:after="0" w:line="320" w:lineRule="exact"/>
              <w:jc w:val="left"/>
              <w:rPr>
                <w:rFonts w:ascii="Times New Roman" w:hAnsi="Times New Roman" w:cs="Times New Roman"/>
                <w:sz w:val="24"/>
                <w14:ligatures w14:val="standardContextual"/>
              </w:rPr>
            </w:pPr>
          </w:p>
        </w:tc>
        <w:tc>
          <w:tcPr>
            <w:tcW w:w="7486" w:type="dxa"/>
            <w:gridSpan w:val="4"/>
            <w:vAlign w:val="center"/>
          </w:tcPr>
          <w:p w14:paraId="73F1B878">
            <w:pPr>
              <w:overflowPunct w:val="0"/>
              <w:snapToGrid w:val="0"/>
              <w:spacing w:after="0" w:line="320" w:lineRule="exact"/>
              <w:jc w:val="left"/>
              <w:rPr>
                <w:rFonts w:ascii="Times New Roman" w:hAnsi="Times New Roman" w:cs="Times New Roman"/>
                <w:sz w:val="24"/>
                <w14:ligatures w14:val="standardContextual"/>
              </w:rPr>
            </w:pPr>
            <w:r>
              <w:rPr>
                <w:rFonts w:ascii="Segoe UI Symbol" w:hAnsi="Segoe UI Symbol" w:cs="Segoe UI Symbol"/>
                <w:sz w:val="28"/>
                <w:szCs w:val="28"/>
                <w14:ligatures w14:val="standardContextual"/>
              </w:rPr>
              <w:t>☐</w:t>
            </w:r>
            <w:r>
              <w:rPr>
                <w:rFonts w:ascii="Times New Roman" w:hAnsi="Times New Roman" w:cs="Times New Roman"/>
                <w:sz w:val="24"/>
                <w14:ligatures w14:val="standardContextual"/>
              </w:rPr>
              <w:t xml:space="preserve">投诉举报   </w:t>
            </w:r>
            <w:r>
              <w:rPr>
                <w:rFonts w:ascii="Segoe UI Symbol" w:hAnsi="Segoe UI Symbol" w:cs="Segoe UI Symbol"/>
                <w:sz w:val="28"/>
                <w:szCs w:val="28"/>
                <w14:ligatures w14:val="standardContextual"/>
              </w:rPr>
              <w:t>☐</w:t>
            </w:r>
            <w:r>
              <w:rPr>
                <w:rFonts w:ascii="Times New Roman" w:hAnsi="Times New Roman" w:cs="Times New Roman"/>
                <w:sz w:val="24"/>
                <w14:ligatures w14:val="standardContextual"/>
              </w:rPr>
              <w:t xml:space="preserve">交办转办  </w:t>
            </w:r>
            <w:r>
              <w:rPr>
                <w:rFonts w:ascii="Segoe UI Symbol" w:hAnsi="Segoe UI Symbol" w:cs="Segoe UI Symbol"/>
                <w:sz w:val="28"/>
                <w:szCs w:val="28"/>
                <w14:ligatures w14:val="standardContextual"/>
              </w:rPr>
              <w:t>☐</w:t>
            </w:r>
            <w:r>
              <w:rPr>
                <w:rFonts w:ascii="Times New Roman" w:hAnsi="Times New Roman" w:cs="Times New Roman"/>
                <w:sz w:val="24"/>
                <w14:ligatures w14:val="standardContextual"/>
              </w:rPr>
              <w:t xml:space="preserve">数据监测  </w:t>
            </w:r>
          </w:p>
          <w:p w14:paraId="1B3ECB08">
            <w:pPr>
              <w:overflowPunct w:val="0"/>
              <w:snapToGrid w:val="0"/>
              <w:spacing w:after="0" w:line="320" w:lineRule="exact"/>
              <w:jc w:val="left"/>
              <w:rPr>
                <w:rFonts w:ascii="Times New Roman" w:hAnsi="Times New Roman" w:cs="Times New Roman"/>
                <w:sz w:val="24"/>
                <w14:ligatures w14:val="standardContextual"/>
              </w:rPr>
            </w:pPr>
            <w:r>
              <w:rPr>
                <w:rFonts w:ascii="Segoe UI Symbol" w:hAnsi="Segoe UI Symbol" w:cs="Segoe UI Symbol"/>
                <w:sz w:val="28"/>
                <w:szCs w:val="28"/>
                <w14:ligatures w14:val="standardContextual"/>
              </w:rPr>
              <w:t>☐</w:t>
            </w:r>
            <w:r>
              <w:rPr>
                <w:rFonts w:ascii="Times New Roman" w:hAnsi="Times New Roman" w:cs="Times New Roman"/>
                <w:sz w:val="24"/>
                <w14:ligatures w14:val="standardContextual"/>
              </w:rPr>
              <w:t xml:space="preserve">应被检查人申请  </w:t>
            </w:r>
            <w:r>
              <w:rPr>
                <w:rFonts w:ascii="Segoe UI Symbol" w:hAnsi="Segoe UI Symbol" w:cs="Segoe UI Symbol"/>
                <w:sz w:val="28"/>
                <w:szCs w:val="28"/>
                <w14:ligatures w14:val="standardContextual"/>
              </w:rPr>
              <w:t>☐</w:t>
            </w:r>
            <w:r>
              <w:rPr>
                <w:rFonts w:ascii="Times New Roman" w:hAnsi="Times New Roman" w:cs="Times New Roman"/>
                <w:sz w:val="24"/>
                <w14:ligatures w14:val="standardContextual"/>
              </w:rPr>
              <w:t xml:space="preserve">媒体曝光  </w:t>
            </w:r>
            <w:r>
              <w:rPr>
                <w:rFonts w:ascii="Segoe UI Symbol" w:hAnsi="Segoe UI Symbol" w:cs="Segoe UI Symbol"/>
                <w:sz w:val="28"/>
                <w:szCs w:val="28"/>
                <w14:ligatures w14:val="standardContextual"/>
              </w:rPr>
              <w:t>☐</w:t>
            </w:r>
            <w:r>
              <w:rPr>
                <w:rFonts w:ascii="Times New Roman" w:hAnsi="Times New Roman" w:cs="Times New Roman"/>
                <w:sz w:val="24"/>
                <w14:ligatures w14:val="standardContextual"/>
              </w:rPr>
              <w:t>其他</w:t>
            </w:r>
          </w:p>
        </w:tc>
      </w:tr>
      <w:tr w14:paraId="246C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429" w:type="dxa"/>
            <w:vAlign w:val="center"/>
          </w:tcPr>
          <w:p w14:paraId="3791CE95">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检查时间</w:t>
            </w:r>
          </w:p>
        </w:tc>
        <w:tc>
          <w:tcPr>
            <w:tcW w:w="7486" w:type="dxa"/>
            <w:gridSpan w:val="4"/>
            <w:vAlign w:val="center"/>
          </w:tcPr>
          <w:p w14:paraId="6FAEEAA4">
            <w:pPr>
              <w:overflowPunct w:val="0"/>
              <w:snapToGrid w:val="0"/>
              <w:spacing w:after="0" w:line="320" w:lineRule="exact"/>
              <w:ind w:firstLine="480" w:firstLineChars="200"/>
              <w:jc w:val="left"/>
              <w:rPr>
                <w:rFonts w:ascii="Times New Roman" w:hAnsi="Times New Roman" w:cs="Times New Roman"/>
                <w:sz w:val="24"/>
                <w14:ligatures w14:val="standardContextual"/>
              </w:rPr>
            </w:pPr>
            <w:r>
              <w:rPr>
                <w:rFonts w:ascii="Times New Roman" w:hAnsi="Times New Roman" w:cs="Times New Roman"/>
                <w:sz w:val="24"/>
                <w14:ligatures w14:val="standardContextual"/>
              </w:rPr>
              <w:t>年   月   日  时  分至  年  月  日  时  分</w:t>
            </w:r>
          </w:p>
        </w:tc>
      </w:tr>
      <w:tr w14:paraId="3372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429" w:type="dxa"/>
            <w:vAlign w:val="center"/>
          </w:tcPr>
          <w:p w14:paraId="713CF38C">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检查地点</w:t>
            </w:r>
          </w:p>
        </w:tc>
        <w:tc>
          <w:tcPr>
            <w:tcW w:w="7486" w:type="dxa"/>
            <w:gridSpan w:val="4"/>
            <w:vAlign w:val="center"/>
          </w:tcPr>
          <w:p w14:paraId="4A582AE9">
            <w:pPr>
              <w:overflowPunct w:val="0"/>
              <w:snapToGrid w:val="0"/>
              <w:spacing w:after="0" w:line="320" w:lineRule="exact"/>
              <w:jc w:val="left"/>
              <w:rPr>
                <w:rFonts w:ascii="Times New Roman" w:hAnsi="Times New Roman" w:cs="Times New Roman"/>
                <w:sz w:val="24"/>
                <w14:ligatures w14:val="standardContextual"/>
              </w:rPr>
            </w:pPr>
          </w:p>
        </w:tc>
      </w:tr>
      <w:tr w14:paraId="3BBA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5" w:hRule="atLeast"/>
          <w:jc w:val="center"/>
        </w:trPr>
        <w:tc>
          <w:tcPr>
            <w:tcW w:w="1429" w:type="dxa"/>
          </w:tcPr>
          <w:p w14:paraId="5CDE2AF6">
            <w:pPr>
              <w:overflowPunct w:val="0"/>
              <w:snapToGrid w:val="0"/>
              <w:spacing w:after="0" w:line="320" w:lineRule="exact"/>
              <w:jc w:val="center"/>
              <w:rPr>
                <w:rFonts w:ascii="Times New Roman" w:hAnsi="Times New Roman" w:cs="Times New Roman"/>
                <w:sz w:val="24"/>
                <w14:ligatures w14:val="standardContextual"/>
              </w:rPr>
            </w:pPr>
          </w:p>
          <w:p w14:paraId="52230B0A">
            <w:pPr>
              <w:overflowPunct w:val="0"/>
              <w:snapToGrid w:val="0"/>
              <w:spacing w:after="0" w:line="320" w:lineRule="exact"/>
              <w:jc w:val="center"/>
              <w:rPr>
                <w:rFonts w:ascii="Times New Roman" w:hAnsi="Times New Roman" w:cs="Times New Roman"/>
                <w:sz w:val="24"/>
                <w14:ligatures w14:val="standardContextual"/>
              </w:rPr>
            </w:pPr>
          </w:p>
          <w:p w14:paraId="256B5926">
            <w:pPr>
              <w:overflowPunct w:val="0"/>
              <w:snapToGrid w:val="0"/>
              <w:spacing w:after="0" w:line="320" w:lineRule="exact"/>
              <w:jc w:val="center"/>
              <w:rPr>
                <w:rFonts w:ascii="Times New Roman" w:hAnsi="Times New Roman" w:cs="Times New Roman"/>
                <w:sz w:val="24"/>
                <w14:ligatures w14:val="standardContextual"/>
              </w:rPr>
            </w:pPr>
          </w:p>
          <w:p w14:paraId="2247CA78">
            <w:pPr>
              <w:overflowPunct w:val="0"/>
              <w:snapToGrid w:val="0"/>
              <w:spacing w:after="0" w:line="320" w:lineRule="exact"/>
              <w:jc w:val="center"/>
              <w:rPr>
                <w:rFonts w:ascii="Times New Roman" w:hAnsi="Times New Roman" w:cs="Times New Roman"/>
                <w:sz w:val="24"/>
                <w14:ligatures w14:val="standardContextual"/>
              </w:rPr>
            </w:pPr>
          </w:p>
          <w:p w14:paraId="372F11E5">
            <w:pPr>
              <w:overflowPunct w:val="0"/>
              <w:snapToGrid w:val="0"/>
              <w:spacing w:after="0" w:line="320" w:lineRule="exact"/>
              <w:jc w:val="center"/>
              <w:rPr>
                <w:rFonts w:ascii="Times New Roman" w:hAnsi="Times New Roman" w:cs="Times New Roman"/>
                <w:sz w:val="24"/>
                <w14:ligatures w14:val="standardContextual"/>
              </w:rPr>
            </w:pPr>
          </w:p>
          <w:p w14:paraId="23CE4FCA">
            <w:pPr>
              <w:overflowPunct w:val="0"/>
              <w:snapToGrid w:val="0"/>
              <w:spacing w:after="0" w:line="320" w:lineRule="exact"/>
              <w:jc w:val="center"/>
              <w:rPr>
                <w:rFonts w:ascii="Times New Roman" w:hAnsi="Times New Roman" w:cs="Times New Roman"/>
                <w:sz w:val="24"/>
                <w14:ligatures w14:val="standardContextual"/>
              </w:rPr>
            </w:pPr>
          </w:p>
          <w:p w14:paraId="3CD7CACE">
            <w:pPr>
              <w:overflowPunct w:val="0"/>
              <w:snapToGrid w:val="0"/>
              <w:spacing w:after="0" w:line="320" w:lineRule="exact"/>
              <w:jc w:val="center"/>
              <w:rPr>
                <w:rFonts w:ascii="Times New Roman" w:hAnsi="Times New Roman" w:cs="Times New Roman"/>
                <w:sz w:val="24"/>
                <w14:ligatures w14:val="standardContextual"/>
              </w:rPr>
            </w:pPr>
          </w:p>
          <w:p w14:paraId="3D8C132F">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检查情况</w:t>
            </w:r>
          </w:p>
        </w:tc>
        <w:tc>
          <w:tcPr>
            <w:tcW w:w="7486" w:type="dxa"/>
            <w:gridSpan w:val="4"/>
          </w:tcPr>
          <w:p w14:paraId="41C8BD74">
            <w:pPr>
              <w:spacing w:after="0" w:line="520" w:lineRule="exact"/>
              <w:ind w:firstLine="482" w:firstLineChars="200"/>
              <w:rPr>
                <w:rFonts w:ascii="Times New Roman" w:hAnsi="Times New Roman" w:cs="Times New Roman"/>
                <w:sz w:val="24"/>
                <w:u w:val="single"/>
              </w:rPr>
            </w:pPr>
            <w:r>
              <w:rPr>
                <w:rFonts w:hint="eastAsia" w:ascii="Times New Roman" w:hAnsi="Times New Roman" w:cs="Times New Roman"/>
                <w:b/>
                <w:bCs/>
                <w:sz w:val="24"/>
              </w:rPr>
              <w:t>实施检查前向被检查对象出示行政执法证件。</w:t>
            </w:r>
            <w:r>
              <w:rPr>
                <w:rFonts w:ascii="Times New Roman" w:hAnsi="Times New Roman" w:cs="Times New Roman"/>
                <w:sz w:val="24"/>
              </w:rPr>
              <w:t>检查情况：</w:t>
            </w:r>
            <w:r>
              <w:rPr>
                <w:rFonts w:ascii="Times New Roman" w:hAnsi="Times New Roman" w:cs="Times New Roman"/>
                <w:sz w:val="24"/>
                <w:u w:val="single"/>
              </w:rPr>
              <w:t xml:space="preserve">1.该单位配电室位于办公楼一层，为低压配电。配电室内有值班人员2名，均系电工。检查发现该单位未给电工配备绝缘鞋，值班电工穿着自购皮鞋上岗作业。2.……                                                              </w:t>
            </w:r>
          </w:p>
          <w:p w14:paraId="4D18DAA4">
            <w:pPr>
              <w:spacing w:after="0" w:line="520" w:lineRule="exact"/>
              <w:rPr>
                <w:rFonts w:ascii="Times New Roman" w:hAnsi="Times New Roman" w:cs="Times New Roman"/>
                <w:sz w:val="24"/>
                <w:u w:val="single"/>
              </w:rPr>
            </w:pPr>
            <w:r>
              <w:rPr>
                <w:rFonts w:ascii="Times New Roman" w:hAnsi="Times New Roman" w:cs="Times New Roman"/>
                <w:sz w:val="24"/>
                <w:u w:val="single"/>
              </w:rPr>
              <w:t xml:space="preserve">                                                                                                </w:t>
            </w:r>
          </w:p>
          <w:p w14:paraId="4D8894B4">
            <w:pPr>
              <w:spacing w:after="0" w:line="520" w:lineRule="exact"/>
              <w:rPr>
                <w:rFonts w:ascii="Times New Roman" w:hAnsi="Times New Roman" w:cs="Times New Roman"/>
                <w:sz w:val="24"/>
                <w:u w:val="single"/>
              </w:rPr>
            </w:pP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p>
          <w:p w14:paraId="7FB82750">
            <w:pPr>
              <w:spacing w:after="0" w:line="520" w:lineRule="exact"/>
              <w:rPr>
                <w:rFonts w:ascii="Times New Roman" w:hAnsi="Times New Roman" w:cs="Times New Roman"/>
                <w:sz w:val="24"/>
                <w:u w:val="single"/>
              </w:rPr>
            </w:pPr>
            <w:r>
              <w:rPr>
                <w:rFonts w:ascii="Times New Roman" w:hAnsi="Times New Roman" w:cs="Times New Roman"/>
                <w:sz w:val="24"/>
                <w:u w:val="single"/>
              </w:rPr>
              <w:t xml:space="preserve">                                                                                                 </w:t>
            </w:r>
          </w:p>
          <w:p w14:paraId="56C914C8">
            <w:pPr>
              <w:spacing w:after="0" w:line="520" w:lineRule="exact"/>
              <w:rPr>
                <w:rFonts w:ascii="Times New Roman" w:hAnsi="Times New Roman" w:cs="Times New Roman"/>
                <w:sz w:val="24"/>
                <w:u w:val="single"/>
              </w:rPr>
            </w:pPr>
            <w:r>
              <w:rPr>
                <w:rFonts w:ascii="Times New Roman" w:hAnsi="Times New Roman" w:cs="Times New Roman"/>
                <w:sz w:val="24"/>
                <w:u w:val="single"/>
              </w:rPr>
              <w:t xml:space="preserve">                                                                                           </w:t>
            </w:r>
          </w:p>
          <w:p w14:paraId="5BBAB290">
            <w:pPr>
              <w:spacing w:after="0" w:line="520" w:lineRule="exact"/>
              <w:rPr>
                <w:rFonts w:ascii="Times New Roman" w:hAnsi="Times New Roman" w:cs="Times New Roman"/>
                <w:sz w:val="24"/>
                <w:u w:val="single"/>
              </w:rPr>
            </w:pPr>
            <w:r>
              <w:rPr>
                <w:rFonts w:ascii="Times New Roman" w:hAnsi="Times New Roman" w:cs="Times New Roman"/>
                <w:sz w:val="24"/>
                <w:u w:val="single"/>
              </w:rPr>
              <w:t xml:space="preserve">                                                                                                  </w:t>
            </w:r>
          </w:p>
          <w:p w14:paraId="24611A40">
            <w:pPr>
              <w:spacing w:after="0" w:line="520" w:lineRule="exact"/>
              <w:rPr>
                <w:rFonts w:ascii="Times New Roman" w:hAnsi="Times New Roman" w:cs="Times New Roman"/>
                <w:sz w:val="24"/>
                <w:u w:val="single"/>
              </w:rPr>
            </w:pPr>
            <w:r>
              <w:rPr>
                <w:rFonts w:ascii="Times New Roman" w:hAnsi="Times New Roman" w:cs="Times New Roman"/>
                <w:sz w:val="24"/>
                <w:u w:val="single"/>
              </w:rPr>
              <w:t xml:space="preserve">                                                                                           </w:t>
            </w:r>
          </w:p>
          <w:p w14:paraId="27F423B2">
            <w:pPr>
              <w:spacing w:after="0" w:line="520" w:lineRule="exact"/>
              <w:rPr>
                <w:rFonts w:ascii="Times New Roman" w:hAnsi="Times New Roman" w:cs="Times New Roman"/>
                <w:sz w:val="24"/>
                <w:u w:val="single"/>
              </w:rPr>
            </w:pPr>
            <w:r>
              <w:rPr>
                <w:rFonts w:ascii="Times New Roman" w:hAnsi="Times New Roman" w:cs="Times New Roman"/>
                <w:sz w:val="24"/>
                <w:u w:val="single"/>
              </w:rPr>
              <w:t xml:space="preserve">                                                                         </w:t>
            </w:r>
          </w:p>
          <w:p w14:paraId="5C0A344A">
            <w:pPr>
              <w:spacing w:after="0" w:line="520" w:lineRule="exact"/>
              <w:rPr>
                <w:rFonts w:ascii="Times New Roman" w:hAnsi="Times New Roman" w:cs="Times New Roman"/>
                <w:sz w:val="24"/>
                <w:u w:val="single"/>
              </w:rPr>
            </w:pPr>
            <w:r>
              <w:rPr>
                <w:rFonts w:ascii="Times New Roman" w:hAnsi="Times New Roman" w:cs="Times New Roman"/>
                <w:sz w:val="24"/>
                <w:u w:val="single"/>
              </w:rPr>
              <w:t xml:space="preserve">                                                                                                                                 </w:t>
            </w:r>
          </w:p>
          <w:p w14:paraId="0E84D673">
            <w:pPr>
              <w:spacing w:after="0" w:line="520" w:lineRule="exact"/>
              <w:rPr>
                <w:rFonts w:ascii="Times New Roman" w:hAnsi="Times New Roman" w:cs="Times New Roman"/>
                <w:sz w:val="24"/>
                <w:u w:val="single"/>
              </w:rPr>
            </w:pPr>
            <w:r>
              <w:rPr>
                <w:rFonts w:ascii="Times New Roman" w:hAnsi="Times New Roman" w:cs="Times New Roman"/>
                <w:sz w:val="24"/>
                <w:u w:val="single"/>
              </w:rPr>
              <w:t xml:space="preserve">                                                                       </w:t>
            </w:r>
          </w:p>
          <w:p w14:paraId="1923ABE8">
            <w:pPr>
              <w:spacing w:after="0" w:line="520" w:lineRule="exact"/>
              <w:rPr>
                <w:rFonts w:ascii="Times New Roman" w:hAnsi="Times New Roman" w:cs="Times New Roman"/>
                <w:sz w:val="24"/>
                <w:u w:val="single"/>
              </w:rPr>
            </w:pPr>
            <w:r>
              <w:rPr>
                <w:rFonts w:ascii="Times New Roman" w:hAnsi="Times New Roman" w:cs="Times New Roman"/>
                <w:sz w:val="24"/>
                <w:u w:val="single"/>
              </w:rPr>
              <w:t xml:space="preserve">                                                                    </w:t>
            </w:r>
          </w:p>
          <w:p w14:paraId="314C1FE1">
            <w:pPr>
              <w:spacing w:after="0" w:line="480" w:lineRule="exact"/>
              <w:ind w:firstLine="480" w:firstLineChars="200"/>
              <w:rPr>
                <w:rFonts w:ascii="Times New Roman" w:hAnsi="Times New Roman" w:cs="Times New Roman"/>
                <w:sz w:val="24"/>
              </w:rPr>
            </w:pPr>
            <w:r>
              <w:rPr>
                <w:rFonts w:ascii="Times New Roman" w:hAnsi="Times New Roman" w:cs="Times New Roman"/>
                <w:sz w:val="24"/>
              </w:rPr>
              <w:t>☐以上情况属实，无异议</w:t>
            </w:r>
            <w:r>
              <w:rPr>
                <w:rFonts w:hint="eastAsia" w:ascii="Times New Roman" w:hAnsi="Times New Roman" w:cs="Times New Roman"/>
                <w:sz w:val="24"/>
              </w:rPr>
              <w:t>；</w:t>
            </w:r>
            <w:r>
              <w:rPr>
                <w:rFonts w:ascii="Times New Roman" w:hAnsi="Times New Roman" w:cs="Times New Roman"/>
                <w:sz w:val="24"/>
              </w:rPr>
              <w:t>☐有异议，</w:t>
            </w:r>
            <w:r>
              <w:rPr>
                <w:rFonts w:hint="eastAsia" w:ascii="Times New Roman" w:hAnsi="Times New Roman" w:cs="Times New Roman"/>
                <w:sz w:val="24"/>
              </w:rPr>
              <w:t>并</w:t>
            </w:r>
            <w:r>
              <w:rPr>
                <w:rFonts w:ascii="Times New Roman" w:hAnsi="Times New Roman" w:cs="Times New Roman"/>
                <w:sz w:val="24"/>
                <w:lang w:val="en"/>
              </w:rPr>
              <w:t>用文字在</w:t>
            </w:r>
            <w:r>
              <w:rPr>
                <w:rFonts w:hint="eastAsia" w:ascii="Times New Roman" w:hAnsi="Times New Roman" w:cs="Times New Roman"/>
                <w:sz w:val="24"/>
                <w:lang w:val="en"/>
              </w:rPr>
              <w:t>签名</w:t>
            </w:r>
            <w:r>
              <w:rPr>
                <w:rFonts w:ascii="Times New Roman" w:hAnsi="Times New Roman" w:cs="Times New Roman"/>
                <w:sz w:val="24"/>
              </w:rPr>
              <w:t>下面写明</w:t>
            </w:r>
            <w:r>
              <w:rPr>
                <w:rFonts w:hint="eastAsia" w:ascii="Times New Roman" w:hAnsi="Times New Roman" w:cs="Times New Roman"/>
                <w:sz w:val="24"/>
              </w:rPr>
              <w:t>异议情况</w:t>
            </w:r>
            <w:r>
              <w:rPr>
                <w:rFonts w:ascii="Times New Roman" w:hAnsi="Times New Roman" w:cs="Times New Roman"/>
                <w:sz w:val="24"/>
              </w:rPr>
              <w:t>。</w:t>
            </w:r>
          </w:p>
          <w:p w14:paraId="506FC238">
            <w:pPr>
              <w:spacing w:after="0" w:line="480" w:lineRule="exact"/>
              <w:ind w:firstLine="480" w:firstLineChars="200"/>
              <w:rPr>
                <w:rFonts w:ascii="Times New Roman" w:hAnsi="Times New Roman" w:cs="Times New Roman"/>
                <w:kern w:val="0"/>
                <w:sz w:val="24"/>
              </w:rPr>
            </w:pPr>
            <w:r>
              <w:rPr>
                <w:rFonts w:ascii="Times New Roman" w:hAnsi="Times New Roman" w:cs="Times New Roman"/>
                <w:sz w:val="24"/>
              </w:rPr>
              <w:t>被检查单位现场负责人签名：</w:t>
            </w:r>
            <w:r>
              <w:rPr>
                <w:rFonts w:ascii="Times New Roman" w:hAnsi="Times New Roman" w:cs="Times New Roman"/>
                <w:color w:val="767171" w:themeColor="background2" w:themeShade="80"/>
                <w:sz w:val="24"/>
                <w:u w:val="single"/>
              </w:rPr>
              <w:t xml:space="preserve"> </w:t>
            </w:r>
            <w:r>
              <w:rPr>
                <w:rFonts w:ascii="Times New Roman" w:hAnsi="Times New Roman" w:cs="Times New Roman"/>
                <w:color w:val="767171" w:themeColor="background2" w:themeShade="80"/>
                <w:kern w:val="0"/>
                <w:sz w:val="24"/>
                <w:u w:val="single"/>
              </w:rPr>
              <w:t>（被检查人拒绝签字的，应注明情况 ）</w:t>
            </w:r>
            <w:r>
              <w:rPr>
                <w:rFonts w:hint="eastAsia" w:ascii="Times New Roman" w:hAnsi="Times New Roman" w:cs="Times New Roman"/>
                <w:color w:val="767171" w:themeColor="background2" w:themeShade="80"/>
                <w:kern w:val="0"/>
                <w:sz w:val="24"/>
                <w:u w:val="single"/>
              </w:rPr>
              <w:t>；</w:t>
            </w:r>
            <w:r>
              <w:rPr>
                <w:rFonts w:ascii="Times New Roman" w:hAnsi="Times New Roman" w:cs="Times New Roman"/>
                <w:kern w:val="0"/>
                <w:sz w:val="24"/>
                <w:u w:val="single"/>
              </w:rPr>
              <w:t xml:space="preserve">工作岗位（职务）：              </w:t>
            </w:r>
            <w:r>
              <w:rPr>
                <w:rFonts w:ascii="Times New Roman" w:hAnsi="Times New Roman" w:cs="Times New Roman"/>
                <w:kern w:val="0"/>
                <w:sz w:val="24"/>
              </w:rPr>
              <w:t>。</w:t>
            </w:r>
          </w:p>
          <w:p w14:paraId="6A7AC31F">
            <w:pPr>
              <w:pStyle w:val="2"/>
              <w:ind w:left="0" w:leftChars="0" w:firstLine="482" w:firstLineChars="200"/>
              <w:rPr>
                <w:rFonts w:ascii="Times New Roman" w:hAnsi="Times New Roman" w:cs="Times New Roman"/>
                <w:b/>
                <w:bCs/>
                <w:sz w:val="24"/>
                <w:lang w:val="en"/>
              </w:rPr>
            </w:pPr>
            <w:r>
              <w:rPr>
                <w:rFonts w:ascii="Times New Roman" w:hAnsi="Times New Roman" w:cs="Times New Roman"/>
                <w:b/>
                <w:bCs/>
                <w:sz w:val="24"/>
              </w:rPr>
              <w:t>检查</w:t>
            </w:r>
            <w:r>
              <w:rPr>
                <w:rFonts w:ascii="Times New Roman" w:hAnsi="Times New Roman" w:cs="Times New Roman"/>
                <w:b/>
                <w:bCs/>
                <w:sz w:val="24"/>
                <w:lang w:val="en"/>
              </w:rPr>
              <w:t>对象</w:t>
            </w:r>
            <w:r>
              <w:rPr>
                <w:rFonts w:hint="eastAsia" w:ascii="Times New Roman" w:hAnsi="Times New Roman" w:cs="Times New Roman"/>
                <w:b/>
                <w:bCs/>
                <w:sz w:val="24"/>
                <w:lang w:val="en"/>
              </w:rPr>
              <w:t>提出以下</w:t>
            </w:r>
            <w:r>
              <w:rPr>
                <w:rFonts w:ascii="Times New Roman" w:hAnsi="Times New Roman" w:cs="Times New Roman"/>
                <w:b/>
                <w:bCs/>
                <w:sz w:val="24"/>
                <w:lang w:val="en"/>
              </w:rPr>
              <w:t>异议（无异议的不填写）：</w:t>
            </w:r>
          </w:p>
          <w:p w14:paraId="029C61DE">
            <w:pPr>
              <w:spacing w:after="0" w:line="480" w:lineRule="exact"/>
              <w:jc w:val="right"/>
              <w:rPr>
                <w:rFonts w:ascii="Times New Roman" w:hAnsi="Times New Roman" w:cs="Times New Roman"/>
                <w:sz w:val="24"/>
              </w:rPr>
            </w:pPr>
            <w:r>
              <w:rPr>
                <w:rFonts w:ascii="Times New Roman" w:hAnsi="Times New Roman" w:cs="Times New Roman"/>
                <w:sz w:val="24"/>
              </w:rPr>
              <w:t xml:space="preserve"> </w:t>
            </w:r>
          </w:p>
          <w:p w14:paraId="446340D0">
            <w:pPr>
              <w:spacing w:after="0" w:line="480" w:lineRule="exact"/>
              <w:jc w:val="right"/>
              <w:rPr>
                <w:rFonts w:ascii="Times New Roman" w:hAnsi="Times New Roman" w:cs="Times New Roman"/>
                <w:sz w:val="24"/>
              </w:rPr>
            </w:pPr>
          </w:p>
          <w:p w14:paraId="2EBA4A20">
            <w:pPr>
              <w:spacing w:after="0" w:line="480" w:lineRule="exact"/>
              <w:jc w:val="right"/>
            </w:pPr>
            <w:r>
              <w:rPr>
                <w:rFonts w:ascii="Times New Roman" w:hAnsi="Times New Roman" w:cs="Times New Roman"/>
                <w:sz w:val="24"/>
              </w:rPr>
              <w:t>202</w:t>
            </w:r>
            <w:r>
              <w:rPr>
                <w:rFonts w:ascii="Times New Roman" w:hAnsi="Times New Roman" w:cs="Times New Roman"/>
                <w:sz w:val="24"/>
                <w:u w:val="single"/>
              </w:rPr>
              <w:t xml:space="preserve"> </w:t>
            </w:r>
            <w:bookmarkStart w:id="7" w:name="OLE_LINK8"/>
            <w:r>
              <w:rPr>
                <w:rFonts w:hint="eastAsia" w:ascii="Times New Roman" w:hAnsi="Times New Roman" w:cs="Times New Roman"/>
                <w:sz w:val="24"/>
                <w:u w:val="single"/>
                <w:lang w:val="en"/>
              </w:rPr>
              <w:t xml:space="preserve"> </w:t>
            </w:r>
            <w:bookmarkEnd w:id="7"/>
            <w:r>
              <w:rPr>
                <w:rFonts w:ascii="Times New Roman" w:hAnsi="Times New Roman" w:cs="Times New Roman"/>
                <w:sz w:val="24"/>
              </w:rPr>
              <w:t>年</w:t>
            </w:r>
            <w:r>
              <w:rPr>
                <w:rFonts w:hint="eastAsia"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hint="eastAsia" w:ascii="Times New Roman" w:hAnsi="Times New Roman" w:cs="Times New Roman"/>
                <w:sz w:val="24"/>
                <w:u w:val="single"/>
                <w:lang w:val="en"/>
              </w:rPr>
              <w:t xml:space="preserve">  </w:t>
            </w:r>
            <w:r>
              <w:rPr>
                <w:rFonts w:ascii="Times New Roman" w:hAnsi="Times New Roman" w:cs="Times New Roman"/>
                <w:sz w:val="24"/>
              </w:rPr>
              <w:t>日</w:t>
            </w:r>
          </w:p>
        </w:tc>
      </w:tr>
      <w:tr w14:paraId="2EB2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8" w:hRule="atLeast"/>
          <w:jc w:val="center"/>
        </w:trPr>
        <w:tc>
          <w:tcPr>
            <w:tcW w:w="1429" w:type="dxa"/>
            <w:vAlign w:val="center"/>
          </w:tcPr>
          <w:p w14:paraId="7CF19D26">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现场检查</w:t>
            </w:r>
          </w:p>
          <w:p w14:paraId="5C26C7D1">
            <w:pPr>
              <w:overflowPunct w:val="0"/>
              <w:snapToGrid w:val="0"/>
              <w:spacing w:after="0" w:line="320" w:lineRule="exact"/>
              <w:jc w:val="center"/>
              <w:rPr>
                <w:rFonts w:ascii="Times New Roman" w:hAnsi="Times New Roman" w:cs="Times New Roman"/>
                <w:sz w:val="24"/>
                <w14:ligatures w14:val="standardContextual"/>
              </w:rPr>
            </w:pPr>
            <w:r>
              <w:rPr>
                <w:rFonts w:ascii="Times New Roman" w:hAnsi="Times New Roman" w:cs="Times New Roman"/>
                <w:sz w:val="24"/>
                <w14:ligatures w14:val="standardContextual"/>
              </w:rPr>
              <w:t>结果</w:t>
            </w:r>
          </w:p>
        </w:tc>
        <w:tc>
          <w:tcPr>
            <w:tcW w:w="7486" w:type="dxa"/>
            <w:gridSpan w:val="4"/>
          </w:tcPr>
          <w:p w14:paraId="56CC976F">
            <w:pPr>
              <w:spacing w:after="0" w:line="320" w:lineRule="exact"/>
              <w:rPr>
                <w:rFonts w:ascii="Times New Roman" w:hAnsi="Times New Roman" w:cs="Times New Roman"/>
                <w:b/>
                <w:bCs/>
                <w:sz w:val="24"/>
                <w14:ligatures w14:val="standardContextual"/>
              </w:rPr>
            </w:pPr>
          </w:p>
          <w:p w14:paraId="01DA567E">
            <w:pPr>
              <w:spacing w:after="312" w:afterLines="100" w:line="320" w:lineRule="exact"/>
              <w:rPr>
                <w:rFonts w:ascii="Times New Roman" w:hAnsi="Times New Roman" w:cs="Times New Roman"/>
                <w:sz w:val="24"/>
                <w14:ligatures w14:val="standardContextual"/>
              </w:rPr>
            </w:pPr>
            <w:r>
              <w:rPr>
                <w:rFonts w:ascii="Segoe UI Symbol" w:hAnsi="Segoe UI Symbol" w:cs="Segoe UI Symbol"/>
                <w:sz w:val="28"/>
                <w:szCs w:val="28"/>
                <w14:ligatures w14:val="standardContextual"/>
              </w:rPr>
              <w:t>☐</w:t>
            </w:r>
            <w:r>
              <w:rPr>
                <w:rFonts w:ascii="Times New Roman" w:hAnsi="Times New Roman" w:eastAsia="黑体" w:cs="Times New Roman"/>
                <w:sz w:val="24"/>
                <w14:ligatures w14:val="standardContextual"/>
              </w:rPr>
              <w:t>通过行政检查</w:t>
            </w:r>
            <w:r>
              <w:rPr>
                <w:rFonts w:ascii="Times New Roman" w:hAnsi="Times New Roman" w:cs="Times New Roman"/>
                <w:sz w:val="24"/>
                <w14:ligatures w14:val="standardContextual"/>
              </w:rPr>
              <w:t>（</w:t>
            </w:r>
            <w:r>
              <w:rPr>
                <w:rFonts w:ascii="Segoe UI Symbol" w:hAnsi="Segoe UI Symbol" w:cs="Segoe UI Symbol"/>
                <w:sz w:val="28"/>
                <w:szCs w:val="28"/>
                <w14:ligatures w14:val="standardContextual"/>
              </w:rPr>
              <w:t>☐</w:t>
            </w:r>
            <w:r>
              <w:rPr>
                <w:rFonts w:ascii="Times New Roman" w:hAnsi="Times New Roman" w:cs="Times New Roman"/>
                <w:sz w:val="24"/>
              </w:rPr>
              <w:t>未发现违法行为；</w:t>
            </w:r>
            <w:r>
              <w:rPr>
                <w:rFonts w:ascii="Segoe UI Symbol" w:hAnsi="Segoe UI Symbol" w:cs="Segoe UI Symbol"/>
                <w:sz w:val="28"/>
                <w:szCs w:val="28"/>
                <w14:ligatures w14:val="standardContextual"/>
              </w:rPr>
              <w:t>☐</w:t>
            </w:r>
            <w:r>
              <w:rPr>
                <w:rFonts w:ascii="Times New Roman" w:hAnsi="Times New Roman" w:cs="Times New Roman"/>
                <w:sz w:val="24"/>
              </w:rPr>
              <w:t>当场改正违法行为；</w:t>
            </w:r>
            <w:r>
              <w:rPr>
                <w:rFonts w:ascii="Segoe UI Symbol" w:hAnsi="Segoe UI Symbol" w:cs="Segoe UI Symbol"/>
                <w:sz w:val="28"/>
                <w:szCs w:val="28"/>
                <w14:ligatures w14:val="standardContextual"/>
              </w:rPr>
              <w:t>☐</w:t>
            </w:r>
            <w:r>
              <w:rPr>
                <w:rFonts w:ascii="Times New Roman" w:hAnsi="Times New Roman" w:cs="Times New Roman"/>
                <w:sz w:val="24"/>
              </w:rPr>
              <w:t>其他处理：</w:t>
            </w:r>
            <w:r>
              <w:rPr>
                <w:rFonts w:ascii="Times New Roman" w:hAnsi="Times New Roman" w:cs="Times New Roman"/>
                <w:sz w:val="24"/>
                <w:u w:val="single"/>
              </w:rPr>
              <w:t xml:space="preserve">                          </w:t>
            </w:r>
            <w:r>
              <w:rPr>
                <w:rFonts w:ascii="Times New Roman" w:hAnsi="Times New Roman" w:cs="Times New Roman"/>
                <w:sz w:val="24"/>
                <w14:ligatures w14:val="standardContextual"/>
              </w:rPr>
              <w:t>）。</w:t>
            </w:r>
          </w:p>
          <w:p w14:paraId="3034D918">
            <w:pPr>
              <w:spacing w:after="312" w:afterLines="100" w:line="320" w:lineRule="exact"/>
              <w:rPr>
                <w:rFonts w:ascii="Times New Roman" w:hAnsi="Times New Roman" w:cs="Times New Roman"/>
                <w:b/>
                <w:bCs/>
                <w:sz w:val="24"/>
                <w14:ligatures w14:val="standardContextual"/>
              </w:rPr>
            </w:pPr>
            <w:r>
              <w:rPr>
                <w:rFonts w:ascii="Segoe UI Symbol" w:hAnsi="Segoe UI Symbol" w:cs="Segoe UI Symbol"/>
                <w:sz w:val="28"/>
                <w:szCs w:val="28"/>
                <w14:ligatures w14:val="standardContextual"/>
              </w:rPr>
              <w:t>☐</w:t>
            </w:r>
            <w:r>
              <w:rPr>
                <w:rFonts w:ascii="Times New Roman" w:hAnsi="Times New Roman" w:eastAsia="黑体" w:cs="Times New Roman"/>
                <w:sz w:val="24"/>
                <w14:ligatures w14:val="standardContextual"/>
              </w:rPr>
              <w:t>未通过行政检查</w:t>
            </w:r>
            <w:r>
              <w:rPr>
                <w:rFonts w:ascii="Times New Roman" w:hAnsi="Times New Roman" w:cs="Times New Roman"/>
                <w:sz w:val="24"/>
                <w14:ligatures w14:val="standardContextual"/>
              </w:rPr>
              <w:t>（</w:t>
            </w:r>
            <w:r>
              <w:rPr>
                <w:rFonts w:ascii="Segoe UI Symbol" w:hAnsi="Segoe UI Symbol" w:cs="Segoe UI Symbol"/>
                <w:sz w:val="28"/>
                <w:szCs w:val="28"/>
                <w14:ligatures w14:val="standardContextual"/>
              </w:rPr>
              <w:t>☐</w:t>
            </w:r>
            <w:r>
              <w:rPr>
                <w:rFonts w:ascii="Times New Roman" w:hAnsi="Times New Roman" w:cs="Times New Roman"/>
                <w:sz w:val="24"/>
              </w:rPr>
              <w:t>发现违法行为需要立即制止的，依法责令停止违法行为；</w:t>
            </w:r>
            <w:r>
              <w:rPr>
                <w:rFonts w:ascii="Segoe UI Symbol" w:hAnsi="Segoe UI Symbol" w:cs="Segoe UI Symbol"/>
                <w:sz w:val="28"/>
                <w:szCs w:val="28"/>
                <w14:ligatures w14:val="standardContextual"/>
              </w:rPr>
              <w:t>☐</w:t>
            </w:r>
            <w:r>
              <w:rPr>
                <w:rFonts w:ascii="Times New Roman" w:hAnsi="Times New Roman" w:cs="Times New Roman"/>
                <w:sz w:val="24"/>
              </w:rPr>
              <w:t>发现违法行为需要予以改正的，依法责令立即改正或者限期改正；</w:t>
            </w:r>
            <w:r>
              <w:rPr>
                <w:rFonts w:ascii="Segoe UI Symbol" w:hAnsi="Segoe UI Symbol" w:cs="Segoe UI Symbol"/>
                <w:sz w:val="28"/>
                <w:szCs w:val="28"/>
                <w14:ligatures w14:val="standardContextual"/>
              </w:rPr>
              <w:t>☐</w:t>
            </w:r>
            <w:r>
              <w:rPr>
                <w:rFonts w:ascii="Times New Roman" w:hAnsi="Times New Roman" w:cs="Times New Roman"/>
                <w:sz w:val="24"/>
              </w:rPr>
              <w:t>发现违法行为需要实施行政处罚的，依照《中华人民共和国行政处罚法》等规定办理；</w:t>
            </w:r>
            <w:r>
              <w:rPr>
                <w:rFonts w:ascii="Segoe UI Symbol" w:hAnsi="Segoe UI Symbol" w:cs="Segoe UI Symbol"/>
                <w:sz w:val="28"/>
                <w:szCs w:val="28"/>
                <w14:ligatures w14:val="standardContextual"/>
              </w:rPr>
              <w:t>☐</w:t>
            </w:r>
            <w:r>
              <w:rPr>
                <w:rFonts w:ascii="Times New Roman" w:hAnsi="Times New Roman" w:cs="Times New Roman"/>
                <w:sz w:val="24"/>
              </w:rPr>
              <w:t>其他处理：</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r>
              <w:rPr>
                <w:rFonts w:hint="eastAsia" w:ascii="Times New Roman" w:hAnsi="Times New Roman" w:cs="Times New Roman"/>
                <w:sz w:val="24"/>
              </w:rPr>
              <w:t>。</w:t>
            </w:r>
            <w:r>
              <w:rPr>
                <w:rFonts w:hint="eastAsia" w:ascii="Times New Roman" w:hAnsi="Times New Roman" w:cs="Times New Roman"/>
                <w:b/>
                <w:bCs/>
                <w:sz w:val="24"/>
              </w:rPr>
              <w:t>检查主体将在</w:t>
            </w:r>
            <w:r>
              <w:rPr>
                <w:rFonts w:ascii="Times New Roman" w:hAnsi="Times New Roman" w:cs="Times New Roman"/>
                <w:b/>
                <w:bCs/>
                <w:sz w:val="24"/>
              </w:rPr>
              <w:t>5个工作日内将《行政检查结果告知书》送达当事人，并上传至</w:t>
            </w:r>
            <w:r>
              <w:rPr>
                <w:rFonts w:ascii="Times New Roman" w:hAnsi="Times New Roman" w:cs="Times New Roman"/>
                <w:b/>
                <w:bCs/>
                <w:sz w:val="24"/>
                <w:lang w:val="en"/>
              </w:rPr>
              <w:t>“扫码入企”</w:t>
            </w:r>
            <w:r>
              <w:rPr>
                <w:rFonts w:ascii="Times New Roman" w:hAnsi="Times New Roman" w:cs="Times New Roman"/>
                <w:b/>
                <w:bCs/>
                <w:sz w:val="24"/>
              </w:rPr>
              <w:t>信息系统</w:t>
            </w:r>
            <w:r>
              <w:rPr>
                <w:rFonts w:ascii="Times New Roman" w:hAnsi="Times New Roman" w:cs="Times New Roman"/>
                <w:b/>
                <w:bCs/>
                <w:sz w:val="24"/>
                <w14:ligatures w14:val="standardContextual"/>
              </w:rPr>
              <w:t>）。</w:t>
            </w:r>
          </w:p>
          <w:p w14:paraId="767945D5">
            <w:pPr>
              <w:spacing w:after="312" w:afterLines="100" w:line="320" w:lineRule="exact"/>
              <w:rPr>
                <w:rFonts w:ascii="Times New Roman" w:hAnsi="Times New Roman" w:cs="Times New Roman"/>
                <w:sz w:val="24"/>
                <w14:ligatures w14:val="standardContextual"/>
              </w:rPr>
            </w:pPr>
            <w:r>
              <w:rPr>
                <w:rFonts w:ascii="Segoe UI Symbol" w:hAnsi="Segoe UI Symbol" w:cs="Segoe UI Symbol"/>
                <w:sz w:val="28"/>
                <w:szCs w:val="28"/>
                <w14:ligatures w14:val="standardContextual"/>
              </w:rPr>
              <w:t>☐</w:t>
            </w:r>
            <w:r>
              <w:rPr>
                <w:rFonts w:ascii="Times New Roman" w:hAnsi="Times New Roman" w:eastAsia="黑体" w:cs="Times New Roman"/>
                <w:sz w:val="24"/>
                <w14:ligatures w14:val="standardContextual"/>
              </w:rPr>
              <w:t>现场结果待确认</w:t>
            </w:r>
            <w:r>
              <w:rPr>
                <w:rFonts w:ascii="Times New Roman" w:hAnsi="Times New Roman" w:cs="Times New Roman"/>
                <w:sz w:val="24"/>
              </w:rPr>
              <w:t>（在检查结果不能现场确认时，勾选此项。待行政检查结果确定后，</w:t>
            </w:r>
            <w:r>
              <w:rPr>
                <w:rFonts w:ascii="Times New Roman" w:hAnsi="Times New Roman" w:cs="Times New Roman"/>
                <w:b/>
                <w:bCs/>
                <w:sz w:val="24"/>
              </w:rPr>
              <w:t>5个工作日内将《行政检查结果告知书》送达当事人，并上传至</w:t>
            </w:r>
            <w:r>
              <w:rPr>
                <w:rFonts w:ascii="Times New Roman" w:hAnsi="Times New Roman" w:cs="Times New Roman"/>
                <w:b/>
                <w:bCs/>
                <w:sz w:val="24"/>
                <w:lang w:val="en"/>
              </w:rPr>
              <w:t>“扫码入企”</w:t>
            </w:r>
            <w:r>
              <w:rPr>
                <w:rFonts w:ascii="Times New Roman" w:hAnsi="Times New Roman" w:cs="Times New Roman"/>
                <w:b/>
                <w:bCs/>
                <w:sz w:val="24"/>
              </w:rPr>
              <w:t>信息系统）</w:t>
            </w:r>
            <w:r>
              <w:rPr>
                <w:rFonts w:ascii="Times New Roman" w:hAnsi="Times New Roman" w:cs="Times New Roman"/>
                <w:sz w:val="24"/>
              </w:rPr>
              <w:t>。</w:t>
            </w:r>
          </w:p>
          <w:p w14:paraId="2579049A">
            <w:pPr>
              <w:spacing w:after="312" w:afterLines="100" w:line="320" w:lineRule="exact"/>
              <w:rPr>
                <w:rFonts w:ascii="Times New Roman" w:hAnsi="Times New Roman" w:cs="Times New Roman"/>
                <w:sz w:val="24"/>
                <w14:ligatures w14:val="standardContextual"/>
              </w:rPr>
            </w:pPr>
            <w:r>
              <w:rPr>
                <w:rFonts w:ascii="Segoe UI Symbol" w:hAnsi="Segoe UI Symbol" w:cs="Segoe UI Symbol"/>
                <w:sz w:val="28"/>
                <w:szCs w:val="28"/>
                <w14:ligatures w14:val="standardContextual"/>
              </w:rPr>
              <w:t>☐</w:t>
            </w:r>
            <w:r>
              <w:rPr>
                <w:rFonts w:ascii="Times New Roman" w:hAnsi="Times New Roman" w:eastAsia="黑体" w:cs="Times New Roman"/>
                <w:sz w:val="24"/>
                <w14:ligatures w14:val="standardContextual"/>
              </w:rPr>
              <w:t>其他</w:t>
            </w:r>
            <w:r>
              <w:rPr>
                <w:rFonts w:ascii="Times New Roman" w:hAnsi="Times New Roman" w:cs="Times New Roman"/>
                <w:sz w:val="24"/>
              </w:rPr>
              <w:t>（如行政相对人主体异常、当事人身份不明等特殊情形、企业停止经营等，或其他</w:t>
            </w:r>
            <w:r>
              <w:rPr>
                <w:rFonts w:ascii="Times New Roman" w:hAnsi="Times New Roman" w:cs="Times New Roman"/>
                <w:sz w:val="24"/>
                <w:u w:val="single"/>
              </w:rPr>
              <w:t xml:space="preserve">                          </w:t>
            </w:r>
            <w:r>
              <w:rPr>
                <w:rFonts w:ascii="Times New Roman" w:hAnsi="Times New Roman" w:cs="Times New Roman"/>
                <w:sz w:val="24"/>
              </w:rPr>
              <w:t xml:space="preserve"> ）。</w:t>
            </w:r>
          </w:p>
        </w:tc>
      </w:tr>
    </w:tbl>
    <w:p w14:paraId="07EBE0E8">
      <w:pPr>
        <w:spacing w:after="0" w:line="320" w:lineRule="exact"/>
        <w:ind w:firstLine="480" w:firstLineChars="200"/>
        <w:jc w:val="left"/>
        <w:rPr>
          <w:rFonts w:ascii="Times New Roman" w:hAnsi="Times New Roman" w:cs="Times New Roman"/>
          <w:sz w:val="24"/>
        </w:rPr>
      </w:pPr>
    </w:p>
    <w:p w14:paraId="7F1FEBFC">
      <w:pPr>
        <w:spacing w:after="0" w:line="320" w:lineRule="exact"/>
        <w:jc w:val="center"/>
        <w:rPr>
          <w:rFonts w:ascii="Times New Roman" w:hAnsi="Times New Roman" w:cs="Times New Roman"/>
          <w:sz w:val="24"/>
        </w:rPr>
      </w:pPr>
      <w:r>
        <w:rPr>
          <w:rFonts w:ascii="Times New Roman" w:hAnsi="Times New Roman" w:cs="Times New Roman"/>
          <w:sz w:val="24"/>
        </w:rPr>
        <w:t>现场</w:t>
      </w:r>
      <w:r>
        <w:rPr>
          <w:rFonts w:hint="eastAsia" w:ascii="Times New Roman" w:hAnsi="Times New Roman" w:cs="Times New Roman"/>
          <w:sz w:val="24"/>
        </w:rPr>
        <w:t>行政执法</w:t>
      </w:r>
      <w:r>
        <w:rPr>
          <w:rFonts w:ascii="Times New Roman" w:hAnsi="Times New Roman" w:cs="Times New Roman"/>
          <w:sz w:val="24"/>
        </w:rPr>
        <w:t>人员（签名）：</w:t>
      </w:r>
      <w:r>
        <w:rPr>
          <w:rFonts w:ascii="Times New Roman" w:hAnsi="Times New Roman" w:cs="Times New Roman"/>
          <w:sz w:val="24"/>
          <w:u w:val="single"/>
          <w:lang w:val="en"/>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时间：202 年  月  日</w:t>
      </w:r>
    </w:p>
    <w:p w14:paraId="06AD1C3C">
      <w:pPr>
        <w:widowControl/>
        <w:spacing w:after="0" w:line="320" w:lineRule="exact"/>
        <w:ind w:firstLine="482" w:firstLineChars="200"/>
        <w:jc w:val="left"/>
        <w:rPr>
          <w:rFonts w:ascii="Times New Roman" w:hAnsi="Times New Roman" w:cs="Times New Roman"/>
          <w:b/>
          <w:kern w:val="21"/>
          <w:sz w:val="24"/>
          <w14:ligatures w14:val="standardContextual"/>
        </w:rPr>
      </w:pPr>
    </w:p>
    <w:p w14:paraId="3A20DCAD">
      <w:pPr>
        <w:widowControl/>
        <w:spacing w:after="0" w:line="320" w:lineRule="exact"/>
        <w:ind w:firstLine="482" w:firstLineChars="200"/>
        <w:rPr>
          <w:rFonts w:ascii="Times New Roman" w:hAnsi="Times New Roman" w:cs="Times New Roman"/>
          <w:b/>
          <w:kern w:val="21"/>
          <w:sz w:val="24"/>
          <w14:ligatures w14:val="standardContextual"/>
        </w:rPr>
      </w:pPr>
      <w:r>
        <w:rPr>
          <w:rFonts w:ascii="Times New Roman" w:hAnsi="Times New Roman" w:cs="Times New Roman"/>
          <w:b/>
          <w:kern w:val="21"/>
          <w:sz w:val="24"/>
          <w14:ligatures w14:val="standardContextual"/>
        </w:rPr>
        <w:t>说明：1.现场检查结果为“未通过行政检查”及“现场结果待确认”时，需在检查结束后5个工作日内另行向被检查对象书面反馈详细检查结果；2</w:t>
      </w:r>
      <w:bookmarkStart w:id="8" w:name="OLE_LINK5"/>
      <w:r>
        <w:rPr>
          <w:rFonts w:ascii="Times New Roman" w:hAnsi="Times New Roman" w:cs="Times New Roman"/>
          <w:b/>
          <w:kern w:val="21"/>
          <w:sz w:val="24"/>
          <w14:ligatures w14:val="standardContextual"/>
        </w:rPr>
        <w:t>.各单位正式文书可删去灰色文字及各下划线</w:t>
      </w:r>
      <w:bookmarkEnd w:id="8"/>
      <w:r>
        <w:rPr>
          <w:rFonts w:ascii="Times New Roman" w:hAnsi="Times New Roman" w:cs="Times New Roman"/>
          <w:b/>
          <w:kern w:val="21"/>
          <w:sz w:val="24"/>
          <w14:ligatures w14:val="standardContextual"/>
        </w:rPr>
        <w:t>；3.责令改正并要求</w:t>
      </w:r>
      <w:r>
        <w:rPr>
          <w:rFonts w:hint="eastAsia" w:ascii="Times New Roman" w:hAnsi="Times New Roman" w:cs="Times New Roman"/>
          <w:b/>
          <w:kern w:val="21"/>
          <w:sz w:val="24"/>
          <w14:ligatures w14:val="standardContextual"/>
        </w:rPr>
        <w:t>检查对象</w:t>
      </w:r>
      <w:r>
        <w:rPr>
          <w:rFonts w:ascii="Times New Roman" w:hAnsi="Times New Roman" w:cs="Times New Roman"/>
          <w:b/>
          <w:kern w:val="21"/>
          <w:sz w:val="24"/>
          <w14:ligatures w14:val="standardContextual"/>
        </w:rPr>
        <w:t>反馈整改情况或实施行政处罚等执法行为的，须按其他行政执法程序办理；4.各检查主体</w:t>
      </w:r>
      <w:r>
        <w:rPr>
          <w:rFonts w:hint="eastAsia" w:ascii="Times New Roman" w:hAnsi="Times New Roman" w:cs="Times New Roman"/>
          <w:b/>
          <w:kern w:val="21"/>
          <w:sz w:val="24"/>
          <w14:ligatures w14:val="standardContextual"/>
        </w:rPr>
        <w:t>可根据国家部委对本系统要求对本文书格式进行合理微调，但不得减少对本单位权力的约束，不得限制检查对象的监督权利； 5.现场笔录等文书另按照本部门或本系统行政执法文书格式执行；6.音像记录按行政执法音像记录制度执行；7.鉴定、评估报告等其他相关资料可作为本文书附件；8.本文书须存入检查案卷并上传“扫码入企”行政检查信息系统。</w:t>
      </w:r>
      <w:r>
        <w:rPr>
          <w:rFonts w:hint="eastAsia" w:ascii="Times New Roman" w:hAnsi="Times New Roman" w:cs="Times New Roman"/>
          <w:b/>
          <w:kern w:val="21"/>
          <w:sz w:val="24"/>
          <w14:ligatures w14:val="standardContextual"/>
        </w:rPr>
        <w:br w:type="page"/>
      </w:r>
    </w:p>
    <w:p w14:paraId="19BE9924">
      <w:pPr>
        <w:widowControl/>
        <w:rPr>
          <w:rFonts w:ascii="Times New Roman" w:hAnsi="Times New Roman" w:eastAsia="华文楷体" w:cs="Times New Roman"/>
          <w:bCs/>
          <w:sz w:val="24"/>
          <w:lang w:val="en"/>
          <w14:ligatures w14:val="standardContextual"/>
        </w:rPr>
      </w:pPr>
      <w:r>
        <w:rPr>
          <w:rFonts w:ascii="Times New Roman" w:hAnsi="Times New Roman" w:eastAsia="华文楷体" w:cs="Times New Roman"/>
          <w:bCs/>
          <w:sz w:val="24"/>
          <w14:ligatures w14:val="standardContextual"/>
        </w:rPr>
        <w:t>编号：</w:t>
      </w:r>
      <w:r>
        <w:rPr>
          <w:rFonts w:ascii="Times New Roman" w:hAnsi="Times New Roman" w:eastAsia="华文楷体" w:cs="Times New Roman"/>
          <w:bCs/>
          <w:sz w:val="24"/>
          <w:lang w:val="en"/>
          <w14:ligatures w14:val="standardContextual"/>
        </w:rPr>
        <w:t>湖南省（X X市州、县市区）X X厅（委、办、局）</w:t>
      </w:r>
      <w:r>
        <w:rPr>
          <w:rFonts w:ascii="Times New Roman" w:hAnsi="Times New Roman" w:eastAsia="华文楷体" w:cs="Times New Roman"/>
          <w:bCs/>
          <w:sz w:val="24"/>
          <w14:ligatures w14:val="standardContextual"/>
        </w:rPr>
        <w:t>（2025）</w:t>
      </w:r>
      <w:r>
        <w:rPr>
          <w:rFonts w:ascii="Times New Roman" w:hAnsi="Times New Roman" w:eastAsia="华文楷体" w:cs="Times New Roman"/>
          <w:bCs/>
          <w:sz w:val="24"/>
          <w:lang w:val="en"/>
          <w14:ligatures w14:val="standardContextual"/>
        </w:rPr>
        <w:t>X号</w:t>
      </w:r>
    </w:p>
    <w:p w14:paraId="4005A7B6">
      <w:pPr>
        <w:adjustRightInd w:val="0"/>
        <w:snapToGrid w:val="0"/>
        <w:spacing w:line="579" w:lineRule="exact"/>
        <w:jc w:val="center"/>
        <w:rPr>
          <w:rFonts w:ascii="Times New Roman" w:hAnsi="Times New Roman" w:eastAsia="楷体_GB2312" w:cs="Times New Roman"/>
          <w:sz w:val="24"/>
          <w:u w:val="single"/>
        </w:rPr>
      </w:pPr>
      <w:r>
        <w:rPr>
          <w:rFonts w:ascii="Times New Roman" w:hAnsi="Times New Roman" w:eastAsia="方正小标宋简体" w:cs="Times New Roman"/>
          <w:kern w:val="0"/>
          <w:sz w:val="44"/>
          <w:szCs w:val="44"/>
          <w:shd w:val="clear" w:color="auto" w:fill="FFFFFF"/>
          <w:lang w:bidi="ar"/>
        </w:rPr>
        <w:t>行政检查结果告知书</w:t>
      </w:r>
      <w:r>
        <w:rPr>
          <w:rFonts w:ascii="Times New Roman" w:hAnsi="Times New Roman" w:cs="Times New Roman"/>
          <w:bCs/>
          <w:sz w:val="44"/>
          <w:szCs w:val="44"/>
        </w:rPr>
        <w:t xml:space="preserve">             </w:t>
      </w:r>
    </w:p>
    <w:p w14:paraId="33FFBC59">
      <w:pPr>
        <w:widowControl/>
        <w:spacing w:after="0" w:line="600" w:lineRule="exact"/>
        <w:rPr>
          <w:rFonts w:ascii="Times New Roman" w:hAnsi="Times New Roman" w:cs="Times New Roman"/>
          <w:sz w:val="28"/>
          <w:szCs w:val="28"/>
          <w:u w:val="single"/>
          <w14:ligatures w14:val="standardContextual"/>
        </w:rPr>
      </w:pPr>
      <w:r>
        <w:rPr>
          <w:rFonts w:ascii="Times New Roman" w:hAnsi="Times New Roman" w:cs="Times New Roman"/>
          <w:sz w:val="28"/>
          <w:szCs w:val="28"/>
          <w:u w:val="single"/>
          <w14:ligatures w14:val="standardContextual"/>
        </w:rPr>
        <w:t>被检查人名称、统一社会信用代码（无代码的请注明）:</w:t>
      </w:r>
    </w:p>
    <w:p w14:paraId="74E963E4">
      <w:pPr>
        <w:widowControl/>
        <w:spacing w:after="0" w:line="600" w:lineRule="exact"/>
        <w:ind w:firstLine="560" w:firstLineChars="200"/>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根据</w:t>
      </w:r>
      <w:r>
        <w:rPr>
          <w:rFonts w:ascii="Times New Roman" w:hAnsi="Times New Roman" w:cs="Times New Roman"/>
          <w:sz w:val="28"/>
          <w:szCs w:val="28"/>
          <w:lang w:val="en"/>
          <w14:ligatures w14:val="standardContextual"/>
        </w:rPr>
        <w:t>有关规定</w:t>
      </w:r>
      <w:r>
        <w:rPr>
          <w:rFonts w:ascii="Times New Roman" w:hAnsi="Times New Roman" w:cs="Times New Roman"/>
          <w:sz w:val="28"/>
          <w:szCs w:val="28"/>
          <w14:ligatures w14:val="standardContextual"/>
        </w:rPr>
        <w:t>, 我单位于</w:t>
      </w:r>
      <w:r>
        <w:rPr>
          <w:rFonts w:ascii="Times New Roman" w:hAnsi="Times New Roman" w:cs="Times New Roman"/>
          <w:sz w:val="28"/>
          <w:szCs w:val="28"/>
          <w:lang w:val="en"/>
          <w14:ligatures w14:val="standardContextual"/>
        </w:rPr>
        <w:t>X年X月X日或X年X月X日X时-X月X日X时</w:t>
      </w:r>
      <w:r>
        <w:rPr>
          <w:rFonts w:ascii="Times New Roman" w:hAnsi="Times New Roman" w:cs="Times New Roman"/>
          <w:sz w:val="28"/>
          <w:szCs w:val="28"/>
          <w14:ligatures w14:val="standardContextual"/>
        </w:rPr>
        <w:t>对你单位（组织）实施了行政检查</w:t>
      </w:r>
      <w:r>
        <w:rPr>
          <w:rFonts w:hint="eastAsia" w:ascii="Times New Roman" w:hAnsi="Times New Roman" w:cs="Times New Roman"/>
          <w:sz w:val="28"/>
          <w:szCs w:val="28"/>
          <w14:ligatures w14:val="standardContextual"/>
        </w:rPr>
        <w:t>，</w:t>
      </w:r>
      <w:r>
        <w:rPr>
          <w:rFonts w:ascii="Times New Roman" w:hAnsi="Times New Roman" w:cs="Times New Roman"/>
          <w:sz w:val="28"/>
          <w:szCs w:val="28"/>
          <w14:ligatures w14:val="standardContextual"/>
        </w:rPr>
        <w:t>现将相关检查结果告知如下：</w:t>
      </w:r>
    </w:p>
    <w:p w14:paraId="38AA1F8F">
      <w:pPr>
        <w:pStyle w:val="2"/>
        <w:spacing w:after="0" w:line="579" w:lineRule="exact"/>
        <w:ind w:left="640" w:leftChars="0"/>
        <w:jc w:val="left"/>
        <w:rPr>
          <w:rFonts w:ascii="Times New Roman" w:hAnsi="Times New Roman" w:cs="Times New Roman"/>
        </w:rPr>
      </w:pPr>
      <w:r>
        <w:rPr>
          <w:rFonts w:ascii="Times New Roman" w:hAnsi="Times New Roman" w:eastAsia="方正黑体_GBK" w:cs="Times New Roman"/>
        </w:rPr>
        <w:t>一、检查事项</w:t>
      </w:r>
      <w:r>
        <w:rPr>
          <w:rFonts w:ascii="Times New Roman" w:hAnsi="Times New Roman" w:cs="Times New Roman"/>
          <w:color w:val="767171" w:themeColor="background2" w:themeShade="80"/>
          <w:sz w:val="28"/>
          <w:szCs w:val="28"/>
          <w14:ligatures w14:val="standardContextual"/>
        </w:rPr>
        <w:t>（须与本次行政检查</w:t>
      </w:r>
      <w:r>
        <w:rPr>
          <w:rFonts w:hint="eastAsia" w:ascii="Times New Roman" w:hAnsi="Times New Roman" w:cs="Times New Roman"/>
          <w:color w:val="767171" w:themeColor="background2" w:themeShade="80"/>
          <w:sz w:val="28"/>
          <w:szCs w:val="28"/>
          <w14:ligatures w14:val="standardContextual"/>
        </w:rPr>
        <w:t>通知书</w:t>
      </w:r>
      <w:r>
        <w:rPr>
          <w:rFonts w:ascii="Times New Roman" w:hAnsi="Times New Roman" w:cs="Times New Roman"/>
          <w:color w:val="767171" w:themeColor="background2" w:themeShade="80"/>
          <w:sz w:val="28"/>
          <w:szCs w:val="28"/>
          <w14:ligatures w14:val="standardContextual"/>
        </w:rPr>
        <w:t>的表述</w:t>
      </w:r>
      <w:r>
        <w:rPr>
          <w:rFonts w:hint="eastAsia" w:ascii="Times New Roman" w:hAnsi="Times New Roman" w:cs="Times New Roman"/>
          <w:color w:val="767171" w:themeColor="background2" w:themeShade="80"/>
          <w:sz w:val="28"/>
          <w:szCs w:val="28"/>
          <w14:ligatures w14:val="standardContextual"/>
        </w:rPr>
        <w:t>保持</w:t>
      </w:r>
      <w:r>
        <w:rPr>
          <w:rFonts w:ascii="Times New Roman" w:hAnsi="Times New Roman" w:cs="Times New Roman"/>
          <w:color w:val="767171" w:themeColor="background2" w:themeShade="80"/>
          <w:sz w:val="28"/>
          <w:szCs w:val="28"/>
          <w14:ligatures w14:val="standardContextual"/>
        </w:rPr>
        <w:t>一致）</w:t>
      </w:r>
    </w:p>
    <w:p w14:paraId="718982FE">
      <w:pPr>
        <w:spacing w:after="0" w:line="579" w:lineRule="exact"/>
        <w:ind w:firstLine="640" w:firstLineChars="200"/>
        <w:jc w:val="left"/>
        <w:rPr>
          <w:rFonts w:ascii="Times New Roman" w:hAnsi="Times New Roman" w:cs="Times New Roman"/>
          <w:color w:val="767171" w:themeColor="background2" w:themeShade="80"/>
          <w:sz w:val="28"/>
          <w:szCs w:val="28"/>
          <w:lang w:val="en"/>
          <w14:ligatures w14:val="standardContextual"/>
        </w:rPr>
      </w:pPr>
      <w:r>
        <w:rPr>
          <w:rFonts w:ascii="Times New Roman" w:hAnsi="Times New Roman" w:eastAsia="方正黑体_GBK" w:cs="Times New Roman"/>
        </w:rPr>
        <w:t>二、检查</w:t>
      </w:r>
      <w:r>
        <w:rPr>
          <w:rFonts w:ascii="Times New Roman" w:hAnsi="Times New Roman" w:eastAsia="方正黑体_GBK" w:cs="Times New Roman"/>
          <w:lang w:val="en"/>
        </w:rPr>
        <w:t>中发现的具体问题</w:t>
      </w:r>
      <w:r>
        <w:rPr>
          <w:rFonts w:hint="eastAsia" w:ascii="Times New Roman" w:hAnsi="Times New Roman" w:cs="Times New Roman"/>
          <w:color w:val="767171" w:themeColor="background2" w:themeShade="80"/>
          <w:sz w:val="28"/>
          <w:szCs w:val="28"/>
          <w14:ligatures w14:val="standardContextual"/>
        </w:rPr>
        <w:t>（现场检查记录记载</w:t>
      </w:r>
      <w:r>
        <w:rPr>
          <w:rFonts w:hint="eastAsia" w:ascii="Times New Roman" w:hAnsi="Times New Roman" w:cs="Times New Roman"/>
          <w:color w:val="767171" w:themeColor="background2" w:themeShade="80"/>
          <w:sz w:val="28"/>
          <w:szCs w:val="28"/>
          <w:lang w:val="en"/>
          <w14:ligatures w14:val="standardContextual"/>
        </w:rPr>
        <w:t>“</w:t>
      </w:r>
      <w:r>
        <w:rPr>
          <w:rFonts w:hint="eastAsia" w:ascii="Times New Roman" w:hAnsi="Times New Roman" w:cs="Times New Roman"/>
          <w:color w:val="767171" w:themeColor="background2" w:themeShade="80"/>
          <w:sz w:val="28"/>
          <w:szCs w:val="28"/>
          <w14:ligatures w14:val="standardContextual"/>
        </w:rPr>
        <w:t>现场结果待确认</w:t>
      </w:r>
      <w:r>
        <w:rPr>
          <w:rFonts w:hint="eastAsia" w:ascii="Times New Roman" w:hAnsi="Times New Roman" w:cs="Times New Roman"/>
          <w:color w:val="767171" w:themeColor="background2" w:themeShade="80"/>
          <w:sz w:val="28"/>
          <w:szCs w:val="28"/>
          <w:lang w:val="en"/>
          <w14:ligatures w14:val="standardContextual"/>
        </w:rPr>
        <w:t>”，但最终未发现具体问题的，此处可填写“</w:t>
      </w:r>
      <w:r>
        <w:rPr>
          <w:rFonts w:hint="eastAsia" w:ascii="Times New Roman" w:hAnsi="Times New Roman" w:cs="Times New Roman"/>
          <w:color w:val="767171" w:themeColor="background2" w:themeShade="80"/>
          <w:sz w:val="28"/>
          <w:szCs w:val="28"/>
          <w14:ligatures w14:val="standardContextual"/>
        </w:rPr>
        <w:t>检查</w:t>
      </w:r>
      <w:r>
        <w:rPr>
          <w:rFonts w:hint="eastAsia" w:ascii="Times New Roman" w:hAnsi="Times New Roman" w:cs="Times New Roman"/>
          <w:color w:val="767171" w:themeColor="background2" w:themeShade="80"/>
          <w:sz w:val="28"/>
          <w:szCs w:val="28"/>
          <w:lang w:val="en"/>
          <w14:ligatures w14:val="standardContextual"/>
        </w:rPr>
        <w:t>中未发现具体问题”</w:t>
      </w:r>
      <w:r>
        <w:rPr>
          <w:rFonts w:hint="eastAsia" w:ascii="Times New Roman" w:hAnsi="Times New Roman" w:cs="Times New Roman"/>
          <w:color w:val="767171" w:themeColor="background2" w:themeShade="80"/>
          <w:sz w:val="28"/>
          <w:szCs w:val="28"/>
          <w14:ligatures w14:val="standardContextual"/>
        </w:rPr>
        <w:t>）</w:t>
      </w:r>
    </w:p>
    <w:p w14:paraId="43734681">
      <w:pPr>
        <w:pStyle w:val="2"/>
        <w:spacing w:after="0" w:line="579" w:lineRule="exact"/>
        <w:ind w:left="640"/>
        <w:rPr>
          <w:rFonts w:ascii="Times New Roman" w:hAnsi="Times New Roman" w:cs="Times New Roman"/>
          <w:lang w:val="en"/>
        </w:rPr>
      </w:pPr>
      <w:r>
        <w:rPr>
          <w:rFonts w:ascii="Times New Roman" w:hAnsi="Times New Roman" w:cs="Times New Roman"/>
          <w:lang w:val="en"/>
        </w:rPr>
        <w:t>1.</w:t>
      </w:r>
      <w:r>
        <w:rPr>
          <w:rFonts w:hint="eastAsia" w:ascii="Times New Roman" w:hAnsi="Times New Roman" w:cs="Times New Roman"/>
          <w:lang w:val="en"/>
        </w:rPr>
        <w:t>……；</w:t>
      </w:r>
      <w:r>
        <w:rPr>
          <w:rFonts w:ascii="Times New Roman" w:hAnsi="Times New Roman" w:cs="Times New Roman"/>
          <w:lang w:val="en"/>
        </w:rPr>
        <w:t>2.……</w:t>
      </w:r>
      <w:r>
        <w:rPr>
          <w:rFonts w:hint="eastAsia" w:ascii="Times New Roman" w:hAnsi="Times New Roman" w:cs="Times New Roman"/>
          <w:lang w:val="en"/>
        </w:rPr>
        <w:t>；</w:t>
      </w:r>
      <w:r>
        <w:rPr>
          <w:rFonts w:hint="eastAsia" w:ascii="Times New Roman" w:hAnsi="Times New Roman" w:cs="Times New Roman"/>
        </w:rPr>
        <w:t>3.……</w:t>
      </w:r>
      <w:r>
        <w:rPr>
          <w:rFonts w:ascii="Times New Roman" w:hAnsi="Times New Roman" w:cs="Times New Roman"/>
          <w:lang w:val="en"/>
        </w:rPr>
        <w:t>。</w:t>
      </w:r>
    </w:p>
    <w:p w14:paraId="3864A2FF">
      <w:pPr>
        <w:pStyle w:val="2"/>
        <w:spacing w:after="0" w:line="579" w:lineRule="exact"/>
        <w:ind w:left="0" w:leftChars="0" w:firstLine="640" w:firstLineChars="200"/>
        <w:jc w:val="left"/>
        <w:rPr>
          <w:rFonts w:ascii="Times New Roman" w:hAnsi="Times New Roman" w:cs="Times New Roman"/>
          <w:color w:val="767171" w:themeColor="background2" w:themeShade="80"/>
          <w:kern w:val="0"/>
          <w:sz w:val="24"/>
          <w:u w:val="single"/>
        </w:rPr>
      </w:pPr>
      <w:r>
        <w:rPr>
          <w:rFonts w:ascii="Times New Roman" w:hAnsi="Times New Roman" w:eastAsia="方正黑体_GBK" w:cs="Times New Roman"/>
        </w:rPr>
        <w:t>三、处理意见</w:t>
      </w:r>
      <w:r>
        <w:rPr>
          <w:rFonts w:ascii="Times New Roman" w:hAnsi="Times New Roman" w:cs="Times New Roman"/>
          <w:color w:val="767171" w:themeColor="background2" w:themeShade="80"/>
          <w:kern w:val="0"/>
          <w:sz w:val="24"/>
          <w:u w:val="single"/>
        </w:rPr>
        <w:t>（</w:t>
      </w:r>
      <w:r>
        <w:rPr>
          <w:rFonts w:hint="eastAsia" w:ascii="Times New Roman" w:hAnsi="Times New Roman" w:cs="Times New Roman"/>
          <w:color w:val="767171" w:themeColor="background2" w:themeShade="80"/>
          <w:kern w:val="0"/>
          <w:sz w:val="24"/>
          <w:u w:val="single"/>
        </w:rPr>
        <w:t>填写处理意见；但拟</w:t>
      </w:r>
      <w:r>
        <w:rPr>
          <w:rFonts w:ascii="Times New Roman" w:hAnsi="Times New Roman" w:cs="Times New Roman"/>
          <w:color w:val="767171" w:themeColor="background2" w:themeShade="80"/>
          <w:kern w:val="0"/>
          <w:sz w:val="24"/>
          <w:u w:val="single"/>
        </w:rPr>
        <w:t>下达整改通知并要求书面反馈整改结果或</w:t>
      </w:r>
      <w:r>
        <w:rPr>
          <w:rFonts w:hint="eastAsia" w:ascii="Times New Roman" w:hAnsi="Times New Roman" w:cs="Times New Roman"/>
          <w:color w:val="767171" w:themeColor="background2" w:themeShade="80"/>
          <w:kern w:val="0"/>
          <w:sz w:val="24"/>
          <w:u w:val="single"/>
        </w:rPr>
        <w:t>对检查对象</w:t>
      </w:r>
      <w:r>
        <w:rPr>
          <w:rFonts w:ascii="Times New Roman" w:hAnsi="Times New Roman" w:cs="Times New Roman"/>
          <w:color w:val="767171" w:themeColor="background2" w:themeShade="80"/>
          <w:kern w:val="0"/>
          <w:sz w:val="24"/>
          <w:u w:val="single"/>
        </w:rPr>
        <w:t>实施行政处罚的</w:t>
      </w:r>
      <w:r>
        <w:rPr>
          <w:rFonts w:hint="eastAsia" w:ascii="Times New Roman" w:hAnsi="Times New Roman" w:cs="Times New Roman"/>
          <w:color w:val="767171" w:themeColor="background2" w:themeShade="80"/>
          <w:kern w:val="0"/>
          <w:sz w:val="24"/>
          <w:u w:val="single"/>
        </w:rPr>
        <w:t>，</w:t>
      </w:r>
      <w:r>
        <w:rPr>
          <w:rFonts w:ascii="Times New Roman" w:hAnsi="Times New Roman" w:cs="Times New Roman"/>
          <w:color w:val="767171" w:themeColor="background2" w:themeShade="80"/>
          <w:kern w:val="0"/>
          <w:sz w:val="24"/>
          <w:u w:val="single"/>
        </w:rPr>
        <w:t>需将行政检查程序转为其他行政执法程序</w:t>
      </w:r>
      <w:r>
        <w:rPr>
          <w:rFonts w:hint="eastAsia" w:ascii="Times New Roman" w:hAnsi="Times New Roman" w:cs="Times New Roman"/>
          <w:color w:val="767171" w:themeColor="background2" w:themeShade="80"/>
          <w:kern w:val="0"/>
          <w:sz w:val="24"/>
          <w:u w:val="single"/>
        </w:rPr>
        <w:t>，并登陆全省行政执法和行政执法监督一体化平台</w:t>
      </w:r>
      <w:r>
        <w:rPr>
          <w:rFonts w:ascii="Times New Roman" w:hAnsi="Times New Roman" w:cs="Times New Roman"/>
          <w:color w:val="767171" w:themeColor="background2" w:themeShade="80"/>
          <w:kern w:val="0"/>
          <w:sz w:val="24"/>
          <w:u w:val="single"/>
        </w:rPr>
        <w:t>办理）</w:t>
      </w:r>
    </w:p>
    <w:p w14:paraId="07CDEC34">
      <w:pPr>
        <w:pStyle w:val="2"/>
        <w:spacing w:line="600" w:lineRule="exact"/>
        <w:ind w:left="640"/>
        <w:rPr>
          <w:rFonts w:ascii="Times New Roman" w:hAnsi="Times New Roman" w:cs="Times New Roman"/>
        </w:rPr>
      </w:pPr>
      <w:r>
        <w:rPr>
          <w:rFonts w:ascii="Times New Roman" w:hAnsi="Times New Roman" w:cs="Times New Roman"/>
          <w:sz w:val="24"/>
          <w:szCs w:val="21"/>
        </w:rPr>
        <w:t xml:space="preserve">  　　　          </w:t>
      </w:r>
    </w:p>
    <w:p w14:paraId="01EB3906">
      <w:pPr>
        <w:overflowPunct w:val="0"/>
        <w:adjustRightInd w:val="0"/>
        <w:snapToGrid w:val="0"/>
        <w:spacing w:after="0" w:line="600" w:lineRule="exact"/>
        <w:ind w:left="867" w:leftChars="271" w:firstLine="3668" w:firstLineChars="1310"/>
        <w:jc w:val="center"/>
        <w:rPr>
          <w:rFonts w:ascii="Times New Roman" w:hAnsi="Times New Roman" w:cs="Times New Roman"/>
          <w:sz w:val="28"/>
          <w:szCs w:val="28"/>
          <w14:ligatures w14:val="standardContextual"/>
        </w:rPr>
      </w:pPr>
      <w:r>
        <w:rPr>
          <w:rFonts w:ascii="Times New Roman" w:hAnsi="Times New Roman" w:cs="Times New Roman"/>
          <w:sz w:val="28"/>
          <w:szCs w:val="28"/>
          <w14:ligatures w14:val="standardContextual"/>
        </w:rPr>
        <w:t>行政检查主体全称（印章）</w:t>
      </w:r>
    </w:p>
    <w:p w14:paraId="37F73C26">
      <w:pPr>
        <w:overflowPunct w:val="0"/>
        <w:snapToGrid w:val="0"/>
        <w:spacing w:after="0" w:line="600" w:lineRule="exact"/>
        <w:ind w:right="960" w:firstLine="3668" w:firstLineChars="1310"/>
        <w:jc w:val="center"/>
        <w:rPr>
          <w:rFonts w:ascii="Times New Roman" w:hAnsi="Times New Roman" w:cs="Times New Roman"/>
          <w:bCs/>
          <w:sz w:val="28"/>
          <w:szCs w:val="28"/>
          <w14:ligatures w14:val="standardContextual"/>
        </w:rPr>
      </w:pPr>
      <w:r>
        <w:rPr>
          <w:rFonts w:ascii="Times New Roman" w:hAnsi="Times New Roman" w:cs="Times New Roman"/>
          <w:bCs/>
          <w:sz w:val="28"/>
          <w:szCs w:val="28"/>
          <w14:ligatures w14:val="standardContextual"/>
        </w:rPr>
        <w:t xml:space="preserve">     </w:t>
      </w:r>
      <w:r>
        <w:rPr>
          <w:rFonts w:hint="eastAsia" w:ascii="Times New Roman" w:hAnsi="Times New Roman" w:cs="Times New Roman"/>
          <w:bCs/>
          <w:sz w:val="28"/>
          <w:szCs w:val="28"/>
          <w14:ligatures w14:val="standardContextual"/>
        </w:rPr>
        <w:t xml:space="preserve">   </w:t>
      </w:r>
      <w:r>
        <w:rPr>
          <w:rFonts w:ascii="Times New Roman" w:hAnsi="Times New Roman" w:cs="Times New Roman"/>
          <w:bCs/>
          <w:sz w:val="28"/>
          <w:szCs w:val="28"/>
          <w14:ligatures w14:val="standardContextual"/>
        </w:rPr>
        <w:t xml:space="preserve">   年  月  日</w:t>
      </w:r>
    </w:p>
    <w:p w14:paraId="22CB54A7">
      <w:pPr>
        <w:pStyle w:val="2"/>
        <w:ind w:left="0" w:leftChars="0"/>
        <w:rPr>
          <w:rFonts w:ascii="Times New Roman" w:hAnsi="Times New Roman" w:cs="Times New Roman"/>
          <w:kern w:val="0"/>
          <w:sz w:val="28"/>
          <w:szCs w:val="28"/>
          <w:u w:val="single"/>
        </w:rPr>
      </w:pPr>
      <w:r>
        <w:rPr>
          <w:rFonts w:ascii="Times New Roman" w:hAnsi="Times New Roman" w:cs="Times New Roman"/>
          <w:kern w:val="0"/>
          <w:sz w:val="28"/>
          <w:szCs w:val="28"/>
        </w:rPr>
        <w:t>送达人</w:t>
      </w:r>
      <w:r>
        <w:rPr>
          <w:rFonts w:hint="eastAsia" w:ascii="Times New Roman" w:hAnsi="Times New Roman" w:cs="Times New Roman"/>
          <w:kern w:val="0"/>
          <w:sz w:val="28"/>
          <w:szCs w:val="28"/>
        </w:rPr>
        <w:t>：</w:t>
      </w:r>
      <w:r>
        <w:rPr>
          <w:rFonts w:ascii="Times New Roman" w:hAnsi="Times New Roman" w:cs="Times New Roman"/>
          <w:kern w:val="0"/>
          <w:sz w:val="28"/>
          <w:szCs w:val="28"/>
          <w:u w:val="single"/>
        </w:rPr>
        <w:t xml:space="preserve">   </w:t>
      </w:r>
      <w:r>
        <w:rPr>
          <w:rFonts w:hint="eastAsia" w:ascii="Times New Roman" w:hAnsi="Times New Roman" w:cs="Times New Roman"/>
          <w:kern w:val="0"/>
          <w:sz w:val="28"/>
          <w:szCs w:val="28"/>
          <w:u w:val="single"/>
        </w:rPr>
        <w:t xml:space="preserve">                </w:t>
      </w:r>
      <w:r>
        <w:rPr>
          <w:rFonts w:ascii="Times New Roman" w:hAnsi="Times New Roman" w:cs="Times New Roman"/>
          <w:kern w:val="0"/>
          <w:sz w:val="28"/>
          <w:szCs w:val="28"/>
          <w:u w:val="single"/>
        </w:rPr>
        <w:t xml:space="preserve">  </w:t>
      </w:r>
      <w:r>
        <w:rPr>
          <w:rFonts w:hint="eastAsia" w:ascii="Times New Roman" w:hAnsi="Times New Roman" w:cs="Times New Roman"/>
          <w:kern w:val="0"/>
          <w:sz w:val="28"/>
          <w:szCs w:val="28"/>
          <w:u w:val="single"/>
        </w:rPr>
        <w:t xml:space="preserve"> </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检查实施单位：</w:t>
      </w:r>
      <w:r>
        <w:rPr>
          <w:rFonts w:ascii="Times New Roman" w:hAnsi="Times New Roman" w:cs="Times New Roman"/>
          <w:color w:val="767171" w:themeColor="background2" w:themeShade="80"/>
          <w:kern w:val="0"/>
          <w:sz w:val="24"/>
          <w:u w:val="single"/>
        </w:rPr>
        <w:t>（受委托单位或内设机构）</w:t>
      </w:r>
    </w:p>
    <w:p w14:paraId="6D7B42C9">
      <w:pPr>
        <w:spacing w:before="156" w:beforeLines="50" w:after="156" w:afterLines="50" w:line="600" w:lineRule="exact"/>
        <w:rPr>
          <w:rFonts w:ascii="Times New Roman" w:hAnsi="Times New Roman" w:cs="Times New Roman"/>
          <w:kern w:val="0"/>
          <w:sz w:val="28"/>
          <w:szCs w:val="28"/>
        </w:rPr>
      </w:pPr>
      <w:r>
        <w:rPr>
          <w:rFonts w:ascii="Times New Roman" w:hAnsi="Times New Roman" w:cs="Times New Roman"/>
          <w:kern w:val="0"/>
          <w:sz w:val="28"/>
          <w:szCs w:val="28"/>
        </w:rPr>
        <w:t>受送达人、电话：</w:t>
      </w:r>
      <w:r>
        <w:rPr>
          <w:rFonts w:ascii="Times New Roman" w:hAnsi="Times New Roman" w:cs="Times New Roman"/>
          <w:kern w:val="0"/>
          <w:sz w:val="28"/>
          <w:szCs w:val="28"/>
          <w:u w:val="single"/>
        </w:rPr>
        <w:t xml:space="preserve">   </w:t>
      </w:r>
      <w:r>
        <w:rPr>
          <w:rFonts w:ascii="Times New Roman" w:hAnsi="Times New Roman" w:cs="Times New Roman"/>
          <w:color w:val="767171" w:themeColor="background2" w:themeShade="80"/>
          <w:kern w:val="0"/>
          <w:sz w:val="28"/>
          <w:szCs w:val="28"/>
          <w:u w:val="single"/>
        </w:rPr>
        <w:t xml:space="preserve"> </w:t>
      </w:r>
      <w:r>
        <w:rPr>
          <w:rFonts w:ascii="Times New Roman" w:hAnsi="Times New Roman" w:cs="Times New Roman"/>
          <w:color w:val="767171" w:themeColor="background2" w:themeShade="80"/>
          <w:kern w:val="0"/>
          <w:sz w:val="24"/>
          <w:u w:val="single"/>
        </w:rPr>
        <w:t>（签名或盖章）</w:t>
      </w:r>
      <w:r>
        <w:rPr>
          <w:rFonts w:ascii="Times New Roman" w:hAnsi="Times New Roman" w:cs="Times New Roman"/>
          <w:i/>
          <w:iCs/>
          <w:kern w:val="0"/>
          <w:sz w:val="28"/>
          <w:szCs w:val="28"/>
          <w:u w:val="single"/>
        </w:rPr>
        <w:t xml:space="preserve"> </w:t>
      </w:r>
      <w:r>
        <w:rPr>
          <w:rFonts w:ascii="Times New Roman" w:hAnsi="Times New Roman" w:cs="Times New Roman"/>
          <w:kern w:val="0"/>
          <w:sz w:val="28"/>
          <w:szCs w:val="28"/>
          <w:u w:val="single"/>
        </w:rPr>
        <w:t xml:space="preserve">      </w:t>
      </w:r>
      <w:r>
        <w:rPr>
          <w:rFonts w:hint="eastAsia" w:ascii="Times New Roman" w:hAnsi="Times New Roman" w:cs="Times New Roman"/>
          <w:kern w:val="0"/>
          <w:sz w:val="28"/>
          <w:szCs w:val="28"/>
          <w:u w:val="single"/>
        </w:rPr>
        <w:t xml:space="preserve"> </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 xml:space="preserve">   签收日期</w:t>
      </w: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年  月  日</w:t>
      </w:r>
    </w:p>
    <w:p w14:paraId="2CBE1B19">
      <w:pPr>
        <w:spacing w:before="156" w:beforeLines="50" w:after="156" w:afterLines="50" w:line="600" w:lineRule="exact"/>
        <w:rPr>
          <w:rFonts w:ascii="Times New Roman" w:hAnsi="Times New Roman" w:cs="Times New Roman"/>
          <w:kern w:val="0"/>
          <w:sz w:val="28"/>
          <w:szCs w:val="28"/>
          <w:u w:val="single"/>
        </w:rPr>
      </w:pPr>
      <w:r>
        <w:rPr>
          <w:rFonts w:ascii="Times New Roman" w:hAnsi="Times New Roman" w:cs="Times New Roman"/>
          <w:kern w:val="0"/>
          <w:sz w:val="28"/>
          <w:szCs w:val="28"/>
        </w:rPr>
        <w:t>送达方式和地址：</w:t>
      </w:r>
      <w:r>
        <w:rPr>
          <w:rFonts w:ascii="Times New Roman" w:hAnsi="Times New Roman" w:cs="Times New Roman"/>
          <w:kern w:val="0"/>
          <w:sz w:val="28"/>
          <w:szCs w:val="28"/>
          <w:u w:val="single"/>
        </w:rPr>
        <w:t xml:space="preserve">    </w:t>
      </w:r>
      <w:r>
        <w:rPr>
          <w:rFonts w:ascii="Times New Roman" w:hAnsi="Times New Roman" w:cs="Times New Roman"/>
          <w:color w:val="767171" w:themeColor="background2" w:themeShade="80"/>
          <w:kern w:val="0"/>
          <w:sz w:val="24"/>
          <w:u w:val="single"/>
        </w:rPr>
        <w:t>（因被检查人拒绝签字</w:t>
      </w:r>
      <w:r>
        <w:rPr>
          <w:rFonts w:ascii="Times New Roman" w:hAnsi="Times New Roman" w:cs="Times New Roman"/>
          <w:color w:val="767171" w:themeColor="background2" w:themeShade="80"/>
          <w:kern w:val="0"/>
          <w:sz w:val="24"/>
          <w:u w:val="single"/>
          <w:lang w:val="en"/>
        </w:rPr>
        <w:t>留置</w:t>
      </w:r>
      <w:r>
        <w:rPr>
          <w:rFonts w:ascii="Times New Roman" w:hAnsi="Times New Roman" w:cs="Times New Roman"/>
          <w:color w:val="767171" w:themeColor="background2" w:themeShade="80"/>
          <w:kern w:val="0"/>
          <w:sz w:val="24"/>
          <w:u w:val="single"/>
        </w:rPr>
        <w:t>送达的，应注明情况）</w:t>
      </w:r>
      <w:r>
        <w:rPr>
          <w:rFonts w:ascii="Times New Roman" w:hAnsi="Times New Roman" w:cs="Times New Roman"/>
          <w:kern w:val="0"/>
          <w:sz w:val="24"/>
          <w:u w:val="single"/>
        </w:rPr>
        <w:t xml:space="preserve"> </w:t>
      </w:r>
      <w:r>
        <w:rPr>
          <w:rFonts w:ascii="Times New Roman" w:hAnsi="Times New Roman" w:cs="Times New Roman"/>
          <w:kern w:val="0"/>
          <w:sz w:val="28"/>
          <w:szCs w:val="28"/>
          <w:u w:val="single"/>
        </w:rPr>
        <w:t xml:space="preserve">     </w:t>
      </w:r>
    </w:p>
    <w:p w14:paraId="14224E26">
      <w:pPr>
        <w:widowControl/>
        <w:spacing w:after="0" w:line="320" w:lineRule="exact"/>
        <w:ind w:firstLine="482" w:firstLineChars="200"/>
        <w:rPr>
          <w:rFonts w:ascii="Times New Roman" w:hAnsi="Times New Roman" w:cs="Times New Roman"/>
          <w:b/>
          <w:kern w:val="21"/>
          <w:sz w:val="24"/>
          <w14:ligatures w14:val="standardContextual"/>
        </w:rPr>
      </w:pPr>
      <w:r>
        <w:rPr>
          <w:rFonts w:ascii="Times New Roman" w:hAnsi="Times New Roman" w:cs="Times New Roman"/>
          <w:b/>
          <w:kern w:val="21"/>
          <w:sz w:val="24"/>
          <w:lang w:val="en"/>
          <w14:ligatures w14:val="standardContextual"/>
        </w:rPr>
        <w:t>说明：</w:t>
      </w:r>
      <w:r>
        <w:rPr>
          <w:rFonts w:ascii="Times New Roman" w:hAnsi="Times New Roman" w:cs="Times New Roman"/>
          <w:b/>
          <w:kern w:val="21"/>
          <w:sz w:val="24"/>
          <w14:ligatures w14:val="standardContextual"/>
        </w:rPr>
        <w:t>1.</w:t>
      </w:r>
      <w:r>
        <w:rPr>
          <w:rFonts w:ascii="Times New Roman" w:hAnsi="Times New Roman" w:cs="Times New Roman"/>
          <w:b/>
          <w:kern w:val="21"/>
          <w:sz w:val="24"/>
          <w:lang w:val="en"/>
          <w14:ligatures w14:val="standardContextual"/>
        </w:rPr>
        <w:t>此表</w:t>
      </w:r>
      <w:r>
        <w:rPr>
          <w:rFonts w:ascii="Times New Roman" w:hAnsi="Times New Roman" w:cs="Times New Roman"/>
          <w:b/>
          <w:kern w:val="21"/>
          <w:sz w:val="24"/>
          <w14:ligatures w14:val="standardContextual"/>
        </w:rPr>
        <w:t>与《现场检查情况记录表》配合使用，在现场结果</w:t>
      </w:r>
      <w:r>
        <w:rPr>
          <w:rFonts w:ascii="Times New Roman" w:hAnsi="Times New Roman" w:cs="Times New Roman"/>
          <w:b/>
          <w:kern w:val="21"/>
          <w:sz w:val="24"/>
          <w:lang w:val="en"/>
          <w14:ligatures w14:val="standardContextual"/>
        </w:rPr>
        <w:t>为“</w:t>
      </w:r>
      <w:r>
        <w:rPr>
          <w:rFonts w:ascii="Times New Roman" w:hAnsi="Times New Roman" w:cs="Times New Roman"/>
          <w:b/>
          <w:kern w:val="21"/>
          <w:sz w:val="24"/>
          <w14:ligatures w14:val="standardContextual"/>
        </w:rPr>
        <w:t>未通过行政检查</w:t>
      </w:r>
      <w:r>
        <w:rPr>
          <w:rFonts w:ascii="Times New Roman" w:hAnsi="Times New Roman" w:cs="Times New Roman"/>
          <w:b/>
          <w:kern w:val="21"/>
          <w:sz w:val="24"/>
          <w:lang w:val="en"/>
          <w14:ligatures w14:val="standardContextual"/>
        </w:rPr>
        <w:t>”“</w:t>
      </w:r>
      <w:r>
        <w:rPr>
          <w:rFonts w:ascii="Times New Roman" w:hAnsi="Times New Roman" w:cs="Times New Roman"/>
          <w:b/>
          <w:kern w:val="21"/>
          <w:sz w:val="24"/>
          <w14:ligatures w14:val="standardContextual"/>
        </w:rPr>
        <w:t>现场结果待确认</w:t>
      </w:r>
      <w:r>
        <w:rPr>
          <w:rFonts w:ascii="Times New Roman" w:hAnsi="Times New Roman" w:cs="Times New Roman"/>
          <w:b/>
          <w:kern w:val="21"/>
          <w:sz w:val="24"/>
          <w:lang w:val="en"/>
          <w14:ligatures w14:val="standardContextual"/>
        </w:rPr>
        <w:t>”时</w:t>
      </w:r>
      <w:r>
        <w:rPr>
          <w:rFonts w:ascii="Times New Roman" w:hAnsi="Times New Roman" w:cs="Times New Roman"/>
          <w:b/>
          <w:kern w:val="21"/>
          <w:sz w:val="24"/>
          <w14:ligatures w14:val="standardContextual"/>
        </w:rPr>
        <w:t>，</w:t>
      </w:r>
      <w:r>
        <w:rPr>
          <w:rFonts w:ascii="Times New Roman" w:hAnsi="Times New Roman" w:cs="Times New Roman"/>
          <w:b/>
          <w:kern w:val="21"/>
          <w:sz w:val="24"/>
          <w:lang w:val="en"/>
          <w14:ligatures w14:val="standardContextual"/>
        </w:rPr>
        <w:t>检查人员</w:t>
      </w:r>
      <w:r>
        <w:rPr>
          <w:rFonts w:ascii="Times New Roman" w:hAnsi="Times New Roman" w:cs="Times New Roman"/>
          <w:b/>
          <w:kern w:val="21"/>
          <w:sz w:val="24"/>
          <w14:ligatures w14:val="standardContextual"/>
        </w:rPr>
        <w:t>应在检查结束后5个工作日内用此表向检查对象书面反馈详细检查结果，并上传至</w:t>
      </w:r>
      <w:r>
        <w:rPr>
          <w:rFonts w:ascii="Times New Roman" w:hAnsi="Times New Roman" w:cs="Times New Roman"/>
          <w:b/>
          <w:kern w:val="21"/>
          <w:sz w:val="24"/>
          <w:lang w:val="en"/>
          <w14:ligatures w14:val="standardContextual"/>
        </w:rPr>
        <w:t>全省“扫码入企”</w:t>
      </w:r>
      <w:r>
        <w:rPr>
          <w:rFonts w:hint="eastAsia" w:ascii="Times New Roman" w:hAnsi="Times New Roman" w:cs="Times New Roman"/>
          <w:b/>
          <w:kern w:val="21"/>
          <w:sz w:val="24"/>
          <w:lang w:val="en"/>
          <w14:ligatures w14:val="standardContextual"/>
        </w:rPr>
        <w:t>行政检查</w:t>
      </w:r>
      <w:r>
        <w:rPr>
          <w:rFonts w:ascii="Times New Roman" w:hAnsi="Times New Roman" w:cs="Times New Roman"/>
          <w:b/>
          <w:kern w:val="21"/>
          <w:sz w:val="24"/>
          <w:lang w:val="en"/>
          <w14:ligatures w14:val="standardContextual"/>
        </w:rPr>
        <w:t>信息</w:t>
      </w:r>
      <w:r>
        <w:rPr>
          <w:rFonts w:ascii="Times New Roman" w:hAnsi="Times New Roman" w:cs="Times New Roman"/>
          <w:b/>
          <w:kern w:val="21"/>
          <w:sz w:val="24"/>
          <w14:ligatures w14:val="standardContextual"/>
        </w:rPr>
        <w:t>系统（检验、检测、检疫、鉴定、专家评审和公示等所需时间不计算在规定的期限内</w:t>
      </w:r>
      <w:r>
        <w:rPr>
          <w:rFonts w:hint="eastAsia" w:ascii="Times New Roman" w:hAnsi="Times New Roman" w:cs="Times New Roman"/>
          <w:b/>
          <w:kern w:val="21"/>
          <w:sz w:val="24"/>
          <w14:ligatures w14:val="standardContextual"/>
        </w:rPr>
        <w:t>，</w:t>
      </w:r>
      <w:r>
        <w:rPr>
          <w:rFonts w:ascii="Times New Roman" w:hAnsi="Times New Roman" w:cs="Times New Roman"/>
          <w:b/>
          <w:kern w:val="21"/>
          <w:sz w:val="24"/>
          <w14:ligatures w14:val="standardContextual"/>
        </w:rPr>
        <w:t>法律</w:t>
      </w:r>
      <w:r>
        <w:rPr>
          <w:rFonts w:hint="eastAsia" w:ascii="Times New Roman" w:hAnsi="Times New Roman" w:cs="Times New Roman"/>
          <w:b/>
          <w:kern w:val="21"/>
          <w:sz w:val="24"/>
          <w14:ligatures w14:val="standardContextual"/>
        </w:rPr>
        <w:t>法规规章</w:t>
      </w:r>
      <w:r>
        <w:rPr>
          <w:rFonts w:ascii="Times New Roman" w:hAnsi="Times New Roman" w:cs="Times New Roman"/>
          <w:b/>
          <w:kern w:val="21"/>
          <w:sz w:val="24"/>
          <w14:ligatures w14:val="standardContextual"/>
        </w:rPr>
        <w:t>另有规定的除外）</w:t>
      </w:r>
      <w:r>
        <w:rPr>
          <w:rFonts w:ascii="Times New Roman" w:hAnsi="Times New Roman" w:cs="Times New Roman"/>
          <w:b/>
          <w:kern w:val="21"/>
          <w:sz w:val="24"/>
          <w:lang w:val="en"/>
          <w14:ligatures w14:val="standardContextual"/>
        </w:rPr>
        <w:t>；</w:t>
      </w:r>
      <w:r>
        <w:rPr>
          <w:rFonts w:ascii="Times New Roman" w:hAnsi="Times New Roman" w:cs="Times New Roman"/>
          <w:b/>
          <w:kern w:val="21"/>
          <w:sz w:val="24"/>
          <w14:ligatures w14:val="standardContextual"/>
        </w:rPr>
        <w:t>2.</w:t>
      </w:r>
      <w:r>
        <w:rPr>
          <w:rFonts w:ascii="Times New Roman" w:hAnsi="Times New Roman" w:cs="Times New Roman"/>
          <w:b/>
          <w:kern w:val="21"/>
          <w:sz w:val="24"/>
          <w:lang w:val="en"/>
          <w14:ligatures w14:val="standardContextual"/>
        </w:rPr>
        <w:t>本文书一式两份，一份送被检查单位，一份</w:t>
      </w:r>
      <w:r>
        <w:rPr>
          <w:rFonts w:ascii="Times New Roman" w:hAnsi="Times New Roman" w:cs="Times New Roman"/>
          <w:b/>
          <w:kern w:val="21"/>
          <w:sz w:val="24"/>
          <w14:ligatures w14:val="standardContextual"/>
        </w:rPr>
        <w:t>存检查案卷并上传</w:t>
      </w:r>
      <w:r>
        <w:rPr>
          <w:rFonts w:ascii="Times New Roman" w:hAnsi="Times New Roman" w:cs="Times New Roman"/>
          <w:b/>
          <w:kern w:val="21"/>
          <w:sz w:val="24"/>
          <w:lang w:val="en"/>
          <w14:ligatures w14:val="standardContextual"/>
        </w:rPr>
        <w:t>“扫码入企”</w:t>
      </w:r>
      <w:r>
        <w:rPr>
          <w:rFonts w:ascii="Times New Roman" w:hAnsi="Times New Roman" w:cs="Times New Roman"/>
          <w:b/>
          <w:kern w:val="21"/>
          <w:sz w:val="24"/>
          <w14:ligatures w14:val="standardContextual"/>
        </w:rPr>
        <w:t>信息系统</w:t>
      </w:r>
      <w:r>
        <w:rPr>
          <w:rFonts w:hint="eastAsia" w:ascii="Times New Roman" w:hAnsi="Times New Roman" w:cs="Times New Roman"/>
          <w:b/>
          <w:kern w:val="21"/>
          <w:sz w:val="24"/>
          <w14:ligatures w14:val="standardContextual"/>
        </w:rPr>
        <w:t>；3.检验检测报告等相关资料可作为本文书的附件。</w:t>
      </w:r>
    </w:p>
    <w:sectPr>
      <w:pgSz w:w="11906" w:h="16838"/>
      <w:pgMar w:top="1361" w:right="1134" w:bottom="1474" w:left="1474" w:header="851"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华文楷体">
    <w:altName w:val="楷体_GB2312"/>
    <w:panose1 w:val="00000000000000000000"/>
    <w:charset w:val="86"/>
    <w:family w:val="auto"/>
    <w:pitch w:val="default"/>
    <w:sig w:usb0="00000000" w:usb1="00000000" w:usb2="00000000" w:usb3="00000000" w:csb0="0004009F" w:csb1="DFD70000"/>
  </w:font>
  <w:font w:name="STKaiti">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7E4C73"/>
    <w:rsid w:val="0001571E"/>
    <w:rsid w:val="00015779"/>
    <w:rsid w:val="000744EC"/>
    <w:rsid w:val="00084C87"/>
    <w:rsid w:val="00095657"/>
    <w:rsid w:val="000D3DDA"/>
    <w:rsid w:val="000E4EBF"/>
    <w:rsid w:val="00102E1F"/>
    <w:rsid w:val="001068AB"/>
    <w:rsid w:val="00150AB7"/>
    <w:rsid w:val="001624FD"/>
    <w:rsid w:val="00166604"/>
    <w:rsid w:val="001B1A5D"/>
    <w:rsid w:val="001C0702"/>
    <w:rsid w:val="001F1863"/>
    <w:rsid w:val="00202BA6"/>
    <w:rsid w:val="00213CA4"/>
    <w:rsid w:val="00221831"/>
    <w:rsid w:val="0023008B"/>
    <w:rsid w:val="00247A36"/>
    <w:rsid w:val="0025073C"/>
    <w:rsid w:val="00256399"/>
    <w:rsid w:val="00262BF0"/>
    <w:rsid w:val="002A5C50"/>
    <w:rsid w:val="002A60AC"/>
    <w:rsid w:val="002A61E8"/>
    <w:rsid w:val="002A7A47"/>
    <w:rsid w:val="002B6B28"/>
    <w:rsid w:val="00301020"/>
    <w:rsid w:val="00310283"/>
    <w:rsid w:val="00323C64"/>
    <w:rsid w:val="00354282"/>
    <w:rsid w:val="003815F5"/>
    <w:rsid w:val="00386CCE"/>
    <w:rsid w:val="003B1B46"/>
    <w:rsid w:val="003C3581"/>
    <w:rsid w:val="003C6777"/>
    <w:rsid w:val="00421BA1"/>
    <w:rsid w:val="00441DA1"/>
    <w:rsid w:val="00463DA6"/>
    <w:rsid w:val="004818C2"/>
    <w:rsid w:val="00482C1C"/>
    <w:rsid w:val="004D33D0"/>
    <w:rsid w:val="004E1DCE"/>
    <w:rsid w:val="004F147E"/>
    <w:rsid w:val="005218DF"/>
    <w:rsid w:val="00524322"/>
    <w:rsid w:val="00527489"/>
    <w:rsid w:val="005622A6"/>
    <w:rsid w:val="00563D31"/>
    <w:rsid w:val="00564568"/>
    <w:rsid w:val="00564E20"/>
    <w:rsid w:val="00577D52"/>
    <w:rsid w:val="00580386"/>
    <w:rsid w:val="005D58FD"/>
    <w:rsid w:val="005F1090"/>
    <w:rsid w:val="005F10AC"/>
    <w:rsid w:val="005F6551"/>
    <w:rsid w:val="00606658"/>
    <w:rsid w:val="00645B81"/>
    <w:rsid w:val="006828DD"/>
    <w:rsid w:val="006B54DF"/>
    <w:rsid w:val="006D7E63"/>
    <w:rsid w:val="006F67E3"/>
    <w:rsid w:val="007113F3"/>
    <w:rsid w:val="00713DCB"/>
    <w:rsid w:val="007152DD"/>
    <w:rsid w:val="007979F0"/>
    <w:rsid w:val="007A703B"/>
    <w:rsid w:val="007B5A60"/>
    <w:rsid w:val="007F24F7"/>
    <w:rsid w:val="00800253"/>
    <w:rsid w:val="00806075"/>
    <w:rsid w:val="00827058"/>
    <w:rsid w:val="00833D83"/>
    <w:rsid w:val="008465DB"/>
    <w:rsid w:val="00847160"/>
    <w:rsid w:val="00857900"/>
    <w:rsid w:val="00875576"/>
    <w:rsid w:val="0088023E"/>
    <w:rsid w:val="00890761"/>
    <w:rsid w:val="00897D51"/>
    <w:rsid w:val="008A7355"/>
    <w:rsid w:val="008B0F69"/>
    <w:rsid w:val="008D617E"/>
    <w:rsid w:val="008E11F6"/>
    <w:rsid w:val="008F34D9"/>
    <w:rsid w:val="008F526F"/>
    <w:rsid w:val="009010D6"/>
    <w:rsid w:val="00936DBA"/>
    <w:rsid w:val="00950D99"/>
    <w:rsid w:val="009725CE"/>
    <w:rsid w:val="00987249"/>
    <w:rsid w:val="00991777"/>
    <w:rsid w:val="00997D71"/>
    <w:rsid w:val="009F57C0"/>
    <w:rsid w:val="00A0254C"/>
    <w:rsid w:val="00A05A70"/>
    <w:rsid w:val="00A0782D"/>
    <w:rsid w:val="00A62F54"/>
    <w:rsid w:val="00A83DD5"/>
    <w:rsid w:val="00AB403E"/>
    <w:rsid w:val="00AD515F"/>
    <w:rsid w:val="00AD6750"/>
    <w:rsid w:val="00AE3849"/>
    <w:rsid w:val="00AE5F5E"/>
    <w:rsid w:val="00B0189F"/>
    <w:rsid w:val="00B05882"/>
    <w:rsid w:val="00B450BE"/>
    <w:rsid w:val="00B7707A"/>
    <w:rsid w:val="00B77C87"/>
    <w:rsid w:val="00B97EB2"/>
    <w:rsid w:val="00BD41BB"/>
    <w:rsid w:val="00BE0AD1"/>
    <w:rsid w:val="00BE1F17"/>
    <w:rsid w:val="00C30E74"/>
    <w:rsid w:val="00C32CED"/>
    <w:rsid w:val="00C86D64"/>
    <w:rsid w:val="00C93622"/>
    <w:rsid w:val="00C93709"/>
    <w:rsid w:val="00CA7EEA"/>
    <w:rsid w:val="00CD4ECF"/>
    <w:rsid w:val="00CE1316"/>
    <w:rsid w:val="00CE6877"/>
    <w:rsid w:val="00D00917"/>
    <w:rsid w:val="00D023DB"/>
    <w:rsid w:val="00D16D37"/>
    <w:rsid w:val="00D1794C"/>
    <w:rsid w:val="00D301F9"/>
    <w:rsid w:val="00D345A9"/>
    <w:rsid w:val="00D413D8"/>
    <w:rsid w:val="00D7156E"/>
    <w:rsid w:val="00DA6F19"/>
    <w:rsid w:val="00DB66C2"/>
    <w:rsid w:val="00DC6198"/>
    <w:rsid w:val="00E24742"/>
    <w:rsid w:val="00E31EE4"/>
    <w:rsid w:val="00E37B9C"/>
    <w:rsid w:val="00E4494F"/>
    <w:rsid w:val="00E4631A"/>
    <w:rsid w:val="00E532AB"/>
    <w:rsid w:val="00E612BC"/>
    <w:rsid w:val="00E8221D"/>
    <w:rsid w:val="00E83892"/>
    <w:rsid w:val="00EA16F1"/>
    <w:rsid w:val="00EB2996"/>
    <w:rsid w:val="00ED2BAC"/>
    <w:rsid w:val="00EE0CF2"/>
    <w:rsid w:val="00F1067D"/>
    <w:rsid w:val="00F212A2"/>
    <w:rsid w:val="00F918FA"/>
    <w:rsid w:val="00FB54FE"/>
    <w:rsid w:val="00FC2BDB"/>
    <w:rsid w:val="00FC4C5F"/>
    <w:rsid w:val="00FF346F"/>
    <w:rsid w:val="01B841E6"/>
    <w:rsid w:val="0204742C"/>
    <w:rsid w:val="037E4C73"/>
    <w:rsid w:val="03AC1B29"/>
    <w:rsid w:val="03B86720"/>
    <w:rsid w:val="051C2CDE"/>
    <w:rsid w:val="05317835"/>
    <w:rsid w:val="05C707CB"/>
    <w:rsid w:val="066C7986"/>
    <w:rsid w:val="071640B1"/>
    <w:rsid w:val="088B3671"/>
    <w:rsid w:val="0A6601A7"/>
    <w:rsid w:val="0BDA768D"/>
    <w:rsid w:val="0C1B311F"/>
    <w:rsid w:val="0C2D2378"/>
    <w:rsid w:val="0C706EE5"/>
    <w:rsid w:val="0C782EF0"/>
    <w:rsid w:val="0CD143AE"/>
    <w:rsid w:val="0D9553DC"/>
    <w:rsid w:val="0DE87C01"/>
    <w:rsid w:val="0F153448"/>
    <w:rsid w:val="107841E9"/>
    <w:rsid w:val="11177FBC"/>
    <w:rsid w:val="12B26A30"/>
    <w:rsid w:val="12B96010"/>
    <w:rsid w:val="12D06EB6"/>
    <w:rsid w:val="12D915F2"/>
    <w:rsid w:val="14D233B9"/>
    <w:rsid w:val="152470F7"/>
    <w:rsid w:val="1792079E"/>
    <w:rsid w:val="17A56B63"/>
    <w:rsid w:val="17DFDC53"/>
    <w:rsid w:val="188C5481"/>
    <w:rsid w:val="1DD41F50"/>
    <w:rsid w:val="1DEC03F1"/>
    <w:rsid w:val="1DEF0B38"/>
    <w:rsid w:val="1E965458"/>
    <w:rsid w:val="1EA26F5D"/>
    <w:rsid w:val="1ED14387"/>
    <w:rsid w:val="1F5CF206"/>
    <w:rsid w:val="1F7B59FE"/>
    <w:rsid w:val="1F85034A"/>
    <w:rsid w:val="1FDF902F"/>
    <w:rsid w:val="2144119B"/>
    <w:rsid w:val="21933ED0"/>
    <w:rsid w:val="22F3547F"/>
    <w:rsid w:val="23D5224F"/>
    <w:rsid w:val="23F91CEF"/>
    <w:rsid w:val="24EC7B7F"/>
    <w:rsid w:val="259D5673"/>
    <w:rsid w:val="27271343"/>
    <w:rsid w:val="284A2C7B"/>
    <w:rsid w:val="29F9CF44"/>
    <w:rsid w:val="2A4B36D6"/>
    <w:rsid w:val="2CD86DED"/>
    <w:rsid w:val="2E351D1B"/>
    <w:rsid w:val="2FB558E2"/>
    <w:rsid w:val="2FF51971"/>
    <w:rsid w:val="2FF795BB"/>
    <w:rsid w:val="33332E1D"/>
    <w:rsid w:val="34421181"/>
    <w:rsid w:val="34F605A6"/>
    <w:rsid w:val="3543355E"/>
    <w:rsid w:val="38D278B8"/>
    <w:rsid w:val="38EE4456"/>
    <w:rsid w:val="39934616"/>
    <w:rsid w:val="3A9340AB"/>
    <w:rsid w:val="3B794BCF"/>
    <w:rsid w:val="3C4340D1"/>
    <w:rsid w:val="3D9B543E"/>
    <w:rsid w:val="3EA16B36"/>
    <w:rsid w:val="3EDF1ECE"/>
    <w:rsid w:val="3FBB60E1"/>
    <w:rsid w:val="3FFF42D9"/>
    <w:rsid w:val="40491ED2"/>
    <w:rsid w:val="405C48D3"/>
    <w:rsid w:val="43171E14"/>
    <w:rsid w:val="43603610"/>
    <w:rsid w:val="44FE4EAA"/>
    <w:rsid w:val="462036D5"/>
    <w:rsid w:val="467268CE"/>
    <w:rsid w:val="47C307BC"/>
    <w:rsid w:val="47F9C34B"/>
    <w:rsid w:val="484418FD"/>
    <w:rsid w:val="4A275032"/>
    <w:rsid w:val="4D3C7775"/>
    <w:rsid w:val="4D6D52F3"/>
    <w:rsid w:val="4E1A4EAE"/>
    <w:rsid w:val="4E516B22"/>
    <w:rsid w:val="4E74653E"/>
    <w:rsid w:val="4FFAEC30"/>
    <w:rsid w:val="4FFAF969"/>
    <w:rsid w:val="51594984"/>
    <w:rsid w:val="51F03A65"/>
    <w:rsid w:val="523865BB"/>
    <w:rsid w:val="52C50BDC"/>
    <w:rsid w:val="57BD135A"/>
    <w:rsid w:val="58DC73BE"/>
    <w:rsid w:val="591A4108"/>
    <w:rsid w:val="5B1A3878"/>
    <w:rsid w:val="5B9A45F0"/>
    <w:rsid w:val="5CC613FD"/>
    <w:rsid w:val="5D7F21A1"/>
    <w:rsid w:val="5E7D2194"/>
    <w:rsid w:val="5ED7A003"/>
    <w:rsid w:val="5EFFB9D4"/>
    <w:rsid w:val="5FFFF54E"/>
    <w:rsid w:val="6000092E"/>
    <w:rsid w:val="603001F5"/>
    <w:rsid w:val="619D2CC5"/>
    <w:rsid w:val="629D38EC"/>
    <w:rsid w:val="62EC4117"/>
    <w:rsid w:val="62FB2C69"/>
    <w:rsid w:val="63B219B9"/>
    <w:rsid w:val="63EB4ECB"/>
    <w:rsid w:val="668B36A9"/>
    <w:rsid w:val="67191D4F"/>
    <w:rsid w:val="676A7085"/>
    <w:rsid w:val="67784CC7"/>
    <w:rsid w:val="67787F07"/>
    <w:rsid w:val="677E8A47"/>
    <w:rsid w:val="6FB989D0"/>
    <w:rsid w:val="6FED5337"/>
    <w:rsid w:val="70A0351C"/>
    <w:rsid w:val="71CA0B9B"/>
    <w:rsid w:val="73394BB6"/>
    <w:rsid w:val="751B554A"/>
    <w:rsid w:val="753A180E"/>
    <w:rsid w:val="753F4BB6"/>
    <w:rsid w:val="76D01BC9"/>
    <w:rsid w:val="76E75565"/>
    <w:rsid w:val="775BAA67"/>
    <w:rsid w:val="77BF84B0"/>
    <w:rsid w:val="77E6AC1F"/>
    <w:rsid w:val="77F63D6A"/>
    <w:rsid w:val="7943DC07"/>
    <w:rsid w:val="79BF6786"/>
    <w:rsid w:val="79F6873B"/>
    <w:rsid w:val="7A142652"/>
    <w:rsid w:val="7B7FBC29"/>
    <w:rsid w:val="7C29147F"/>
    <w:rsid w:val="7C6C3F32"/>
    <w:rsid w:val="7CB69C9B"/>
    <w:rsid w:val="7D2FB1C2"/>
    <w:rsid w:val="7D4D3D9F"/>
    <w:rsid w:val="7D6D6104"/>
    <w:rsid w:val="7DB9F569"/>
    <w:rsid w:val="7DCF963E"/>
    <w:rsid w:val="7DFF692D"/>
    <w:rsid w:val="7E7E4406"/>
    <w:rsid w:val="7E8B1BA5"/>
    <w:rsid w:val="7EFB0C3D"/>
    <w:rsid w:val="7F521730"/>
    <w:rsid w:val="7F9338F9"/>
    <w:rsid w:val="7FBFEEF4"/>
    <w:rsid w:val="7FD70919"/>
    <w:rsid w:val="7FDB640C"/>
    <w:rsid w:val="7FF3AA87"/>
    <w:rsid w:val="7FF6E15B"/>
    <w:rsid w:val="7FFE2FD0"/>
    <w:rsid w:val="9FEDB108"/>
    <w:rsid w:val="9FFB5289"/>
    <w:rsid w:val="A47B32C8"/>
    <w:rsid w:val="AB7F7308"/>
    <w:rsid w:val="AC6F2FBF"/>
    <w:rsid w:val="BAAD805E"/>
    <w:rsid w:val="BE3F2EE5"/>
    <w:rsid w:val="BE9EB20B"/>
    <w:rsid w:val="BF575B70"/>
    <w:rsid w:val="BFB8526D"/>
    <w:rsid w:val="BFBFC021"/>
    <w:rsid w:val="BFBFD42A"/>
    <w:rsid w:val="BFEFC165"/>
    <w:rsid w:val="BFFBF537"/>
    <w:rsid w:val="C5DDE150"/>
    <w:rsid w:val="C75F64C8"/>
    <w:rsid w:val="C7EF0241"/>
    <w:rsid w:val="D7F7C184"/>
    <w:rsid w:val="DADA653B"/>
    <w:rsid w:val="DBEB92D8"/>
    <w:rsid w:val="DF67DCA9"/>
    <w:rsid w:val="DFEFBE86"/>
    <w:rsid w:val="EFCD18F0"/>
    <w:rsid w:val="EFEFFD94"/>
    <w:rsid w:val="EFFEBD2C"/>
    <w:rsid w:val="F77B1986"/>
    <w:rsid w:val="F7DDE2E6"/>
    <w:rsid w:val="F7EA2900"/>
    <w:rsid w:val="F7FDF3DA"/>
    <w:rsid w:val="F8EED6B7"/>
    <w:rsid w:val="F9FF2EF4"/>
    <w:rsid w:val="FB1F49E0"/>
    <w:rsid w:val="FDF94DE7"/>
    <w:rsid w:val="FDFFD8F2"/>
    <w:rsid w:val="FE3F2D40"/>
    <w:rsid w:val="FE7DB1A3"/>
    <w:rsid w:val="FF2787CF"/>
    <w:rsid w:val="FF9F4864"/>
    <w:rsid w:val="FFB3A5E5"/>
    <w:rsid w:val="FFB6286B"/>
    <w:rsid w:val="FFE3B729"/>
    <w:rsid w:val="FFF76CE1"/>
    <w:rsid w:val="FFFE498F"/>
    <w:rsid w:val="FFFF1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6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outlineLvl w:val="0"/>
    </w:pPr>
    <w:rPr>
      <w:rFonts w:ascii="黑体" w:hAnsi="黑体" w:eastAsia="宋体" w:cs="黑体"/>
      <w:b/>
      <w:color w:val="000000"/>
      <w:sz w:val="28"/>
      <w:szCs w:val="22"/>
      <w14:ligatures w14:val="standardContextual"/>
    </w:rPr>
  </w:style>
  <w:style w:type="paragraph" w:styleId="4">
    <w:name w:val="heading 2"/>
    <w:basedOn w:val="1"/>
    <w:next w:val="1"/>
    <w:unhideWhenUsed/>
    <w:qFormat/>
    <w:uiPriority w:val="0"/>
    <w:pPr>
      <w:keepNext/>
      <w:keepLines/>
      <w:outlineLvl w:val="1"/>
    </w:pPr>
    <w:rPr>
      <w:rFonts w:ascii="楷体" w:hAnsi="楷体" w:eastAsia="宋体" w:cs="楷体"/>
      <w:b/>
      <w:color w:val="000000"/>
      <w:sz w:val="28"/>
      <w:szCs w:val="22"/>
      <w14:ligatures w14:val="standardContextual"/>
    </w:rPr>
  </w:style>
  <w:style w:type="paragraph" w:styleId="5">
    <w:name w:val="heading 4"/>
    <w:basedOn w:val="1"/>
    <w:next w:val="1"/>
    <w:unhideWhenUsed/>
    <w:qFormat/>
    <w:uiPriority w:val="0"/>
    <w:pPr>
      <w:keepNext/>
      <w:keepLines/>
      <w:outlineLvl w:val="3"/>
    </w:pPr>
    <w:rPr>
      <w:rFonts w:ascii="Arial" w:hAnsi="Arial" w:eastAsia="宋体"/>
      <w:sz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 w:type="paragraph" w:styleId="6">
    <w:name w:val="annotation text"/>
    <w:basedOn w:val="1"/>
    <w:qFormat/>
    <w:uiPriority w:val="0"/>
    <w:pPr>
      <w:jc w:val="left"/>
    </w:pPr>
  </w:style>
  <w:style w:type="paragraph" w:styleId="7">
    <w:name w:val="Body Text"/>
    <w:basedOn w:val="1"/>
    <w:semiHidden/>
    <w:qFormat/>
    <w:uiPriority w:val="0"/>
    <w:rPr>
      <w:rFonts w:ascii="楷体" w:hAnsi="楷体" w:eastAsia="楷体" w:cs="楷体"/>
      <w:sz w:val="30"/>
      <w:szCs w:val="30"/>
      <w:lang w:eastAsia="en-US"/>
    </w:rPr>
  </w:style>
  <w:style w:type="paragraph" w:styleId="8">
    <w:name w:val="footer"/>
    <w:basedOn w:val="1"/>
    <w:link w:val="23"/>
    <w:qFormat/>
    <w:uiPriority w:val="99"/>
    <w:pPr>
      <w:tabs>
        <w:tab w:val="center" w:pos="4153"/>
        <w:tab w:val="right" w:pos="8306"/>
      </w:tabs>
      <w:snapToGrid w:val="0"/>
      <w:spacing w:line="240" w:lineRule="auto"/>
    </w:pPr>
    <w:rPr>
      <w:rFonts w:ascii="宋体" w:hAnsi="宋体" w:eastAsia="宋体" w:cs="Times New Roman"/>
      <w:kern w:val="0"/>
      <w:sz w:val="18"/>
    </w:rPr>
  </w:style>
  <w:style w:type="paragraph" w:styleId="9">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toc 2"/>
    <w:basedOn w:val="1"/>
    <w:next w:val="1"/>
    <w:qFormat/>
    <w:uiPriority w:val="0"/>
    <w:pPr>
      <w:ind w:left="420" w:leftChars="200"/>
    </w:pPr>
  </w:style>
  <w:style w:type="paragraph" w:styleId="13">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2"/>
    </w:rPr>
  </w:style>
  <w:style w:type="table" w:styleId="15">
    <w:name w:val="Table Grid"/>
    <w:basedOn w:val="14"/>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WPSOffice手动目录 1"/>
    <w:qFormat/>
    <w:uiPriority w:val="0"/>
    <w:pPr>
      <w:spacing w:after="160" w:line="278" w:lineRule="auto"/>
    </w:pPr>
    <w:rPr>
      <w:rFonts w:asciiTheme="minorHAnsi" w:hAnsiTheme="minorHAnsi" w:eastAsiaTheme="minorEastAsia" w:cstheme="minorBidi"/>
      <w:lang w:val="en-US" w:eastAsia="zh-CN" w:bidi="ar-SA"/>
    </w:rPr>
  </w:style>
  <w:style w:type="paragraph" w:customStyle="1" w:styleId="20">
    <w:name w:val="Table Text"/>
    <w:basedOn w:val="1"/>
    <w:semiHidden/>
    <w:qFormat/>
    <w:uiPriority w:val="0"/>
    <w:rPr>
      <w:rFonts w:ascii="宋体" w:hAnsi="宋体" w:eastAsia="宋体" w:cs="宋体"/>
      <w:sz w:val="24"/>
      <w:lang w:eastAsia="en-US"/>
    </w:rPr>
  </w:style>
  <w:style w:type="paragraph" w:customStyle="1" w:styleId="21">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lang w:val="en-US" w:eastAsia="zh-CN" w:bidi="ar-SA"/>
    </w:rPr>
  </w:style>
  <w:style w:type="paragraph" w:styleId="22">
    <w:name w:val="List Paragraph"/>
    <w:basedOn w:val="1"/>
    <w:unhideWhenUsed/>
    <w:qFormat/>
    <w:uiPriority w:val="99"/>
    <w:pPr>
      <w:ind w:firstLine="420" w:firstLineChars="200"/>
    </w:pPr>
  </w:style>
  <w:style w:type="character" w:customStyle="1" w:styleId="23">
    <w:name w:val="页脚 字符"/>
    <w:basedOn w:val="16"/>
    <w:link w:val="8"/>
    <w:qFormat/>
    <w:uiPriority w:val="99"/>
    <w:rPr>
      <w:rFonts w:ascii="宋体" w:hAnsi="宋体"/>
      <w:sz w:val="18"/>
      <w:szCs w:val="24"/>
    </w:rPr>
  </w:style>
  <w:style w:type="character" w:customStyle="1" w:styleId="24">
    <w:name w:val="页眉 字符"/>
    <w:basedOn w:val="16"/>
    <w:link w:val="9"/>
    <w:qFormat/>
    <w:uiPriority w:val="99"/>
    <w:rPr>
      <w:rFonts w:eastAsia="仿宋_GB2312" w:asciiTheme="minorHAnsi" w:hAnsiTheme="minorHAnsi" w:cstheme="minorBidi"/>
      <w:kern w:val="2"/>
      <w:sz w:val="18"/>
      <w:szCs w:val="24"/>
    </w:rPr>
  </w:style>
  <w:style w:type="paragraph" w:customStyle="1" w:styleId="25">
    <w:name w:val="修订1"/>
    <w:hidden/>
    <w:unhideWhenUsed/>
    <w:qFormat/>
    <w:uiPriority w:val="99"/>
    <w:pPr>
      <w:spacing w:after="0" w:line="240" w:lineRule="auto"/>
    </w:pPr>
    <w:rPr>
      <w:rFonts w:eastAsia="仿宋_GB2312" w:asciiTheme="minorHAnsi" w:hAnsiTheme="minorHAnsi"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8</Pages>
  <Words>4027</Words>
  <Characters>4116</Characters>
  <Lines>225</Lines>
  <Paragraphs>183</Paragraphs>
  <TotalTime>0</TotalTime>
  <ScaleCrop>false</ScaleCrop>
  <LinksUpToDate>false</LinksUpToDate>
  <CharactersWithSpaces>6024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2025-10-11T06:36:00Z</dcterms:created>
  <dc:creator>仗剑走天下</dc:creator>
  <cp:lastModifiedBy>一只泡泡玛特</cp:lastModifiedBy>
  <cp:lastPrinted>2025-10-10T09:29:00Z</cp:lastPrinted>
  <dcterms:modified xsi:type="dcterms:W3CDTF">2025-10-13T03:13:31Z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979D1F18BA4C422B877EAB2D2EBCB516_13</vt:lpwstr>
  </property>
  <property fmtid="{D5CDD505-2E9C-101B-9397-08002B2CF9AE}" pid="4" name="KSOTemplateDocerSaveRecord">
    <vt:lpwstr>eyJoZGlkIjoiNzE2M2Y4NGU0M2RmMzIwYjI2NDI1YjFhYzA0NjRmYjMiLCJ1c2VySWQiOiI0MjM5MDExMjgifQ==</vt:lpwstr>
  </property>
</Properties>
</file>