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3BF2">
      <w:pPr>
        <w:ind w:firstLine="440" w:firstLineChars="1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岳阳市君山区社会治理网格化服务中心</w:t>
      </w:r>
      <w:r>
        <w:rPr>
          <w:rFonts w:hint="eastAsia" w:ascii="方正小标宋简体" w:hAnsi="方正小标宋简体" w:eastAsia="方正小标宋简体" w:cs="方正小标宋简体"/>
          <w:sz w:val="44"/>
          <w:szCs w:val="44"/>
          <w:highlight w:val="none"/>
        </w:rPr>
        <w:t>整体支出绩效自评报告</w:t>
      </w:r>
    </w:p>
    <w:p w14:paraId="61D87164">
      <w:pPr>
        <w:jc w:val="center"/>
        <w:rPr>
          <w:rFonts w:hint="default" w:ascii="Times New Roman" w:hAnsi="Times New Roman" w:eastAsia="方正小标宋_GBK" w:cs="Times New Roman"/>
          <w:b/>
          <w:sz w:val="52"/>
          <w:szCs w:val="52"/>
          <w:highlight w:val="none"/>
        </w:rPr>
      </w:pPr>
    </w:p>
    <w:p w14:paraId="7FBE525D">
      <w:pPr>
        <w:jc w:val="center"/>
        <w:rPr>
          <w:rFonts w:hint="default" w:ascii="Times New Roman" w:hAnsi="Times New Roman" w:eastAsia="楷体_GB2312" w:cs="Times New Roman"/>
          <w:b/>
          <w:sz w:val="32"/>
          <w:szCs w:val="32"/>
          <w:highlight w:val="none"/>
        </w:rPr>
      </w:pPr>
    </w:p>
    <w:p w14:paraId="705BB630">
      <w:pPr>
        <w:jc w:val="center"/>
        <w:rPr>
          <w:rFonts w:hint="default" w:ascii="Times New Roman" w:hAnsi="Times New Roman" w:eastAsia="楷体_GB2312" w:cs="Times New Roman"/>
          <w:b/>
          <w:sz w:val="32"/>
          <w:szCs w:val="32"/>
          <w:highlight w:val="none"/>
        </w:rPr>
      </w:pPr>
    </w:p>
    <w:p w14:paraId="3698860B">
      <w:pPr>
        <w:jc w:val="center"/>
        <w:rPr>
          <w:rFonts w:hint="default" w:ascii="Times New Roman" w:hAnsi="Times New Roman" w:eastAsia="楷体_GB2312" w:cs="Times New Roman"/>
          <w:b/>
          <w:sz w:val="32"/>
          <w:szCs w:val="32"/>
          <w:highlight w:val="none"/>
        </w:rPr>
      </w:pPr>
    </w:p>
    <w:p w14:paraId="31D4BF87">
      <w:pPr>
        <w:jc w:val="center"/>
        <w:rPr>
          <w:rFonts w:hint="default" w:ascii="Times New Roman" w:hAnsi="Times New Roman" w:eastAsia="楷体_GB2312" w:cs="Times New Roman"/>
          <w:b/>
          <w:sz w:val="32"/>
          <w:szCs w:val="32"/>
          <w:highlight w:val="none"/>
        </w:rPr>
      </w:pPr>
    </w:p>
    <w:p w14:paraId="079D601F">
      <w:pPr>
        <w:jc w:val="center"/>
        <w:rPr>
          <w:rFonts w:hint="default" w:ascii="Times New Roman" w:hAnsi="Times New Roman" w:eastAsia="楷体_GB2312" w:cs="Times New Roman"/>
          <w:b/>
          <w:sz w:val="32"/>
          <w:szCs w:val="32"/>
          <w:highlight w:val="none"/>
        </w:rPr>
      </w:pPr>
    </w:p>
    <w:p w14:paraId="4466072C">
      <w:pPr>
        <w:jc w:val="center"/>
        <w:rPr>
          <w:rFonts w:hint="default" w:ascii="Times New Roman" w:hAnsi="Times New Roman" w:eastAsia="楷体_GB2312" w:cs="Times New Roman"/>
          <w:b/>
          <w:sz w:val="32"/>
          <w:szCs w:val="32"/>
          <w:highlight w:val="none"/>
        </w:rPr>
      </w:pPr>
    </w:p>
    <w:p w14:paraId="400F632C">
      <w:pPr>
        <w:jc w:val="center"/>
        <w:rPr>
          <w:rFonts w:hint="default" w:ascii="Times New Roman" w:hAnsi="Times New Roman" w:eastAsia="黑体" w:cs="Times New Roman"/>
          <w:sz w:val="32"/>
          <w:szCs w:val="32"/>
          <w:highlight w:val="none"/>
        </w:rPr>
      </w:pPr>
    </w:p>
    <w:p w14:paraId="33D2E9C5">
      <w:pPr>
        <w:jc w:val="center"/>
        <w:rPr>
          <w:rFonts w:hint="default" w:ascii="Times New Roman" w:hAnsi="Times New Roman" w:eastAsia="黑体" w:cs="Times New Roman"/>
          <w:sz w:val="32"/>
          <w:szCs w:val="32"/>
          <w:highlight w:val="none"/>
        </w:rPr>
      </w:pPr>
    </w:p>
    <w:p w14:paraId="1267B339">
      <w:pPr>
        <w:jc w:val="center"/>
        <w:rPr>
          <w:rFonts w:hint="default" w:ascii="Times New Roman" w:hAnsi="Times New Roman" w:eastAsia="黑体" w:cs="Times New Roman"/>
          <w:sz w:val="32"/>
          <w:szCs w:val="32"/>
          <w:highlight w:val="none"/>
        </w:rPr>
      </w:pPr>
    </w:p>
    <w:p w14:paraId="5435E894">
      <w:pPr>
        <w:jc w:val="both"/>
        <w:rPr>
          <w:rFonts w:hint="default" w:ascii="Times New Roman" w:hAnsi="Times New Roman" w:eastAsia="黑体" w:cs="Times New Roman"/>
          <w:sz w:val="32"/>
          <w:szCs w:val="32"/>
          <w:highlight w:val="none"/>
        </w:rPr>
      </w:pPr>
    </w:p>
    <w:p w14:paraId="45E9A835">
      <w:pPr>
        <w:jc w:val="center"/>
        <w:rPr>
          <w:rFonts w:hint="default" w:ascii="Times New Roman" w:hAnsi="Times New Roman" w:eastAsia="黑体" w:cs="Times New Roman"/>
          <w:sz w:val="32"/>
          <w:szCs w:val="32"/>
          <w:highlight w:val="none"/>
        </w:rPr>
      </w:pPr>
    </w:p>
    <w:p w14:paraId="1EDCD08D">
      <w:pPr>
        <w:jc w:val="center"/>
        <w:rPr>
          <w:rFonts w:hint="default" w:ascii="Times New Roman" w:hAnsi="Times New Roman" w:eastAsia="黑体" w:cs="Times New Roman"/>
          <w:sz w:val="32"/>
          <w:szCs w:val="32"/>
          <w:highlight w:val="none"/>
        </w:rPr>
      </w:pPr>
    </w:p>
    <w:p w14:paraId="39056445">
      <w:pPr>
        <w:jc w:val="center"/>
        <w:rPr>
          <w:rFonts w:hint="default" w:ascii="Times New Roman" w:hAnsi="Times New Roman" w:eastAsia="黑体" w:cs="Times New Roman"/>
          <w:sz w:val="32"/>
          <w:szCs w:val="32"/>
          <w:highlight w:val="none"/>
        </w:rPr>
      </w:pPr>
    </w:p>
    <w:p w14:paraId="222DA7E8">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E2FD291">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bookmarkStart w:id="0" w:name="_GoBack"/>
      <w:bookmarkEnd w:id="0"/>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日</w:t>
      </w:r>
    </w:p>
    <w:p w14:paraId="3D71F577">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3E1A4B58">
      <w:pPr>
        <w:ind w:firstLine="320" w:firstLineChars="100"/>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岳阳市君山区社会治理网格化服</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lang w:eastAsia="zh-CN"/>
        </w:rPr>
        <w:t>务中心</w:t>
      </w:r>
      <w:r>
        <w:rPr>
          <w:rFonts w:hint="eastAsia" w:ascii="方正小标宋简体" w:hAnsi="方正小标宋简体" w:eastAsia="方正小标宋简体" w:cs="方正小标宋简体"/>
          <w:sz w:val="44"/>
          <w:szCs w:val="44"/>
          <w:highlight w:val="none"/>
        </w:rPr>
        <w:t>整体支出绩效自评报告</w:t>
      </w:r>
    </w:p>
    <w:p w14:paraId="1B238E31">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14:paraId="7D988E7C">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（一）基本情况</w:t>
      </w:r>
    </w:p>
    <w:p w14:paraId="47125819">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君山区社会治理网格化服务中心系区政府直属公益类全额拨款事业单位，为正科级。202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年编制部门核实网格中心人员编制4人，实有人数为4人。区网格中心内设机构有三个：综合室（业务培训室）、协调室、考评室。</w:t>
      </w:r>
    </w:p>
    <w:p w14:paraId="5FB3600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）部门主要职能</w:t>
      </w:r>
    </w:p>
    <w:p w14:paraId="3754F6B9">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1、贯彻落实中央、省、市关于创新社会治理的方针政策和法律法规；拟定全区社会治理和服务创新工作规划、计划，并组织实施。</w:t>
      </w:r>
    </w:p>
    <w:p w14:paraId="2A194A1E">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2、研究分析全区社会治理工作形势，创新社会治理方式，拟定全区创新社会治理的发展战略、发展规划，全面推进公共服务、网格管理、居民自治和综治信息化建设。</w:t>
      </w:r>
    </w:p>
    <w:p w14:paraId="3067D2EA">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3、依托综治信息系统，逐步建立完善统一的服务管理平台，对全区居民有关社会治安、矛盾纠纷、社会服务等方面的求助、投诉联动受理、处理、督办、反馈。</w:t>
      </w:r>
    </w:p>
    <w:p w14:paraId="62D3E101">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4、负责综治中心信息化系统的管理和维护，会同有关部门整合信息资源，对接部门数据和平台，推进君山区综治中心信息平台与各部门间信息互通共享。</w:t>
      </w:r>
    </w:p>
    <w:p w14:paraId="1D75D138">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5、会同有关部门推进网上办理公共服务事项，深化“一站式”服务模式。</w:t>
      </w:r>
    </w:p>
    <w:p w14:paraId="2EBB02E9">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6、负责建立、完善考核机制，对镇（街道）场、相关区直部门开展社区治理和服务创新工作进行考核。</w:t>
      </w:r>
    </w:p>
    <w:p w14:paraId="4B7585BD">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7、组织领导全区网格化服务管理工作，制定网格员主要职责和工作要求标准，指导镇（街道）场、村（社区）抓好网格员日常管理，对下达给网格员的任务指令进行督办、考核。</w:t>
      </w:r>
    </w:p>
    <w:p w14:paraId="338AAA12">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8、牵头组织或会同镇（街道）场和协调相关区直部门对网格员、驻村（社区）辅警开展业务培训和思想教育。</w:t>
      </w:r>
    </w:p>
    <w:p w14:paraId="13F8D11D">
      <w:pPr>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9、完成区委、区政府交办的其他事项。</w:t>
      </w:r>
    </w:p>
    <w:p w14:paraId="2574364F">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29103D2">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23DE188E">
      <w:pPr>
        <w:spacing w:line="600" w:lineRule="exact"/>
        <w:ind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lang w:eastAsia="zh-CN"/>
        </w:rPr>
        <w:t>区社会治理网格化服务中心整体</w:t>
      </w:r>
      <w:r>
        <w:rPr>
          <w:rFonts w:hint="eastAsia" w:ascii="Times New Roman" w:hAnsi="Times New Roman" w:eastAsia="仿宋_GB2312" w:cs="Times New Roman"/>
          <w:sz w:val="32"/>
          <w:szCs w:val="32"/>
          <w:highlight w:val="none"/>
        </w:rPr>
        <w:t>支出合计</w:t>
      </w:r>
      <w:r>
        <w:rPr>
          <w:rFonts w:hint="eastAsia" w:ascii="Times New Roman" w:hAnsi="Times New Roman" w:eastAsia="仿宋_GB2312" w:cs="Times New Roman"/>
          <w:sz w:val="32"/>
          <w:szCs w:val="32"/>
          <w:highlight w:val="none"/>
          <w:lang w:val="en-US" w:eastAsia="zh-CN"/>
        </w:rPr>
        <w:t>116.95</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基本支出</w:t>
      </w:r>
      <w:r>
        <w:rPr>
          <w:rFonts w:hint="eastAsia" w:ascii="Times New Roman" w:hAnsi="Times New Roman" w:eastAsia="仿宋_GB2312" w:cs="Times New Roman"/>
          <w:sz w:val="32"/>
          <w:szCs w:val="32"/>
          <w:highlight w:val="none"/>
          <w:lang w:val="en-US" w:eastAsia="zh-CN"/>
        </w:rPr>
        <w:t>52.07万元，</w:t>
      </w:r>
      <w:r>
        <w:rPr>
          <w:rFonts w:hint="eastAsia" w:ascii="Times New Roman" w:hAnsi="Times New Roman" w:eastAsia="仿宋_GB2312" w:cs="Times New Roman"/>
          <w:sz w:val="32"/>
          <w:szCs w:val="32"/>
          <w:highlight w:val="none"/>
        </w:rPr>
        <w:t>其中人员经费支出</w:t>
      </w:r>
      <w:r>
        <w:rPr>
          <w:rFonts w:hint="eastAsia" w:ascii="Times New Roman" w:hAnsi="Times New Roman" w:eastAsia="仿宋_GB2312" w:cs="Times New Roman"/>
          <w:sz w:val="32"/>
          <w:szCs w:val="32"/>
          <w:highlight w:val="none"/>
          <w:lang w:val="en-US" w:eastAsia="zh-CN"/>
        </w:rPr>
        <w:t>47.52</w:t>
      </w:r>
      <w:r>
        <w:rPr>
          <w:rFonts w:hint="eastAsia" w:ascii="Times New Roman" w:hAnsi="Times New Roman" w:eastAsia="仿宋_GB2312" w:cs="Times New Roman"/>
          <w:sz w:val="32"/>
          <w:szCs w:val="32"/>
          <w:highlight w:val="none"/>
        </w:rPr>
        <w:t>万元，公用经费</w:t>
      </w:r>
      <w:r>
        <w:rPr>
          <w:rFonts w:hint="eastAsia" w:ascii="Times New Roman" w:hAnsi="Times New Roman" w:eastAsia="仿宋_GB2312" w:cs="Times New Roman"/>
          <w:sz w:val="32"/>
          <w:szCs w:val="32"/>
          <w:highlight w:val="none"/>
          <w:lang w:val="en-US" w:eastAsia="zh-CN"/>
        </w:rPr>
        <w:t>4.55</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工资福利支出</w:t>
      </w:r>
      <w:r>
        <w:rPr>
          <w:rFonts w:hint="eastAsia" w:ascii="Times New Roman" w:hAnsi="Times New Roman" w:eastAsia="仿宋_GB2312" w:cs="Times New Roman"/>
          <w:sz w:val="32"/>
          <w:szCs w:val="32"/>
          <w:highlight w:val="none"/>
        </w:rPr>
        <w:t>和机关运行开支。</w:t>
      </w:r>
    </w:p>
    <w:p w14:paraId="5730367A">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1609C5F2">
      <w:pPr>
        <w:spacing w:line="560" w:lineRule="exact"/>
        <w:ind w:firstLine="482" w:firstLineChars="1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lang w:eastAsia="zh-CN"/>
        </w:rPr>
        <w:t>区社会治理网格化服务中心</w:t>
      </w:r>
      <w:r>
        <w:rPr>
          <w:rFonts w:hint="eastAsia" w:ascii="Times New Roman" w:hAnsi="Times New Roman" w:eastAsia="仿宋_GB2312" w:cs="Times New Roman"/>
          <w:sz w:val="32"/>
          <w:szCs w:val="32"/>
          <w:highlight w:val="none"/>
        </w:rPr>
        <w:t>项目支出合计</w:t>
      </w:r>
      <w:r>
        <w:rPr>
          <w:rFonts w:hint="eastAsia" w:ascii="Times New Roman" w:hAnsi="Times New Roman" w:eastAsia="仿宋_GB2312" w:cs="Times New Roman"/>
          <w:sz w:val="32"/>
          <w:szCs w:val="32"/>
          <w:highlight w:val="none"/>
          <w:lang w:val="en-US" w:eastAsia="zh-CN"/>
        </w:rPr>
        <w:t>64.88</w:t>
      </w:r>
      <w:r>
        <w:rPr>
          <w:rFonts w:hint="eastAsia" w:ascii="Times New Roman" w:hAnsi="Times New Roman" w:eastAsia="仿宋_GB2312" w:cs="Times New Roman"/>
          <w:sz w:val="32"/>
          <w:szCs w:val="32"/>
          <w:highlight w:val="none"/>
        </w:rPr>
        <w:t>万元。专项支出</w:t>
      </w:r>
      <w:r>
        <w:rPr>
          <w:rFonts w:hint="eastAsia" w:ascii="Times New Roman" w:hAnsi="Times New Roman" w:eastAsia="仿宋_GB2312" w:cs="Times New Roman"/>
          <w:sz w:val="32"/>
          <w:szCs w:val="32"/>
          <w:highlight w:val="none"/>
          <w:lang w:eastAsia="zh-CN"/>
        </w:rPr>
        <w:t>主要用于网络维护建设及日常工作经费等方面；移动网格平网格信息服务平台等方面。</w:t>
      </w:r>
    </w:p>
    <w:p w14:paraId="58D82196">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3C2F212D">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仿宋_GB2312" w:hAnsi="仿宋_GB2312" w:eastAsia="仿宋_GB2312" w:cs="仿宋_GB2312"/>
          <w:kern w:val="0"/>
          <w:sz w:val="28"/>
          <w:szCs w:val="28"/>
          <w:lang w:val="en-US" w:eastAsia="zh-CN" w:bidi="ar-SA"/>
        </w:rPr>
      </w:pPr>
      <w:r>
        <w:rPr>
          <w:rFonts w:hint="eastAsia" w:ascii="Times New Roman" w:hAnsi="Times New Roman" w:eastAsia="黑体" w:cs="Times New Roman"/>
          <w:sz w:val="32"/>
          <w:szCs w:val="32"/>
          <w:highlight w:val="none"/>
          <w:lang w:val="en-US" w:eastAsia="zh-CN"/>
        </w:rPr>
        <w:t>无</w:t>
      </w:r>
    </w:p>
    <w:p w14:paraId="795A0953">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613CE194">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28E801A4">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07A81EDA">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1280" w:firstLineChars="4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无</w:t>
      </w:r>
    </w:p>
    <w:p w14:paraId="63D191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7F2EE559">
      <w:pPr>
        <w:spacing w:line="560" w:lineRule="exact"/>
        <w:ind w:firstLine="480" w:firstLineChars="15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1、部门整体支出情况分析：202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区社会治理网格化服务中心</w:t>
      </w:r>
      <w:r>
        <w:rPr>
          <w:rFonts w:hint="eastAsia" w:ascii="Times New Roman" w:hAnsi="Times New Roman" w:eastAsia="仿宋_GB2312" w:cs="Times New Roman"/>
          <w:sz w:val="32"/>
          <w:szCs w:val="32"/>
          <w:highlight w:val="none"/>
        </w:rPr>
        <w:t>整体支出</w:t>
      </w:r>
      <w:r>
        <w:rPr>
          <w:rFonts w:hint="eastAsia" w:ascii="Times New Roman" w:hAnsi="Times New Roman" w:eastAsia="仿宋_GB2312" w:cs="Times New Roman"/>
          <w:sz w:val="32"/>
          <w:szCs w:val="32"/>
          <w:highlight w:val="none"/>
          <w:lang w:val="en-US" w:eastAsia="zh-CN"/>
        </w:rPr>
        <w:t>116.95</w:t>
      </w:r>
      <w:r>
        <w:rPr>
          <w:rFonts w:hint="eastAsia"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52.07</w:t>
      </w:r>
      <w:r>
        <w:rPr>
          <w:rFonts w:hint="eastAsia" w:ascii="Times New Roman" w:hAnsi="Times New Roman" w:eastAsia="仿宋_GB2312" w:cs="Times New Roman"/>
          <w:sz w:val="32"/>
          <w:szCs w:val="32"/>
          <w:highlight w:val="none"/>
        </w:rPr>
        <w:t>万元，占总支出的</w:t>
      </w:r>
      <w:r>
        <w:rPr>
          <w:rFonts w:hint="eastAsia" w:ascii="Times New Roman" w:hAnsi="Times New Roman" w:eastAsia="仿宋_GB2312" w:cs="Times New Roman"/>
          <w:sz w:val="32"/>
          <w:szCs w:val="32"/>
          <w:highlight w:val="none"/>
          <w:lang w:val="en-US" w:eastAsia="zh-CN"/>
        </w:rPr>
        <w:t>44.52</w:t>
      </w:r>
      <w:r>
        <w:rPr>
          <w:rFonts w:hint="eastAsia" w:ascii="Times New Roman" w:hAnsi="Times New Roman" w:eastAsia="仿宋_GB2312" w:cs="Times New Roman"/>
          <w:sz w:val="32"/>
          <w:szCs w:val="32"/>
          <w:highlight w:val="none"/>
        </w:rPr>
        <w:t>%，人员支出</w:t>
      </w:r>
      <w:r>
        <w:rPr>
          <w:rFonts w:hint="eastAsia" w:ascii="Times New Roman" w:hAnsi="Times New Roman" w:eastAsia="仿宋_GB2312" w:cs="Times New Roman"/>
          <w:sz w:val="32"/>
          <w:szCs w:val="32"/>
          <w:highlight w:val="none"/>
          <w:lang w:val="en-US" w:eastAsia="zh-CN"/>
        </w:rPr>
        <w:t>47.52</w:t>
      </w:r>
      <w:r>
        <w:rPr>
          <w:rFonts w:hint="eastAsia" w:ascii="Times New Roman" w:hAnsi="Times New Roman" w:eastAsia="仿宋_GB2312" w:cs="Times New Roman"/>
          <w:sz w:val="32"/>
          <w:szCs w:val="32"/>
          <w:highlight w:val="none"/>
        </w:rPr>
        <w:t>万元，占基本支出的</w:t>
      </w:r>
      <w:r>
        <w:rPr>
          <w:rFonts w:hint="eastAsia" w:ascii="Times New Roman" w:hAnsi="Times New Roman" w:eastAsia="仿宋_GB2312" w:cs="Times New Roman"/>
          <w:sz w:val="32"/>
          <w:szCs w:val="32"/>
          <w:highlight w:val="none"/>
          <w:lang w:val="en-US" w:eastAsia="zh-CN"/>
        </w:rPr>
        <w:t>91.26</w:t>
      </w:r>
      <w:r>
        <w:rPr>
          <w:rFonts w:hint="eastAsia" w:ascii="Times New Roman" w:hAnsi="Times New Roman" w:eastAsia="仿宋_GB2312" w:cs="Times New Roman"/>
          <w:sz w:val="32"/>
          <w:szCs w:val="32"/>
          <w:highlight w:val="none"/>
        </w:rPr>
        <w:t>%，公用支出</w:t>
      </w:r>
      <w:r>
        <w:rPr>
          <w:rFonts w:hint="eastAsia" w:ascii="Times New Roman" w:hAnsi="Times New Roman" w:eastAsia="仿宋_GB2312" w:cs="Times New Roman"/>
          <w:sz w:val="32"/>
          <w:szCs w:val="32"/>
          <w:highlight w:val="none"/>
          <w:lang w:val="en-US" w:eastAsia="zh-CN"/>
        </w:rPr>
        <w:t>4.55</w:t>
      </w:r>
      <w:r>
        <w:rPr>
          <w:rFonts w:hint="eastAsia" w:ascii="Times New Roman" w:hAnsi="Times New Roman" w:eastAsia="仿宋_GB2312" w:cs="Times New Roman"/>
          <w:sz w:val="32"/>
          <w:szCs w:val="32"/>
          <w:highlight w:val="none"/>
        </w:rPr>
        <w:t>万元，占基本支出的</w:t>
      </w:r>
      <w:r>
        <w:rPr>
          <w:rFonts w:hint="eastAsia" w:ascii="Times New Roman" w:hAnsi="Times New Roman" w:eastAsia="仿宋_GB2312" w:cs="Times New Roman"/>
          <w:sz w:val="32"/>
          <w:szCs w:val="32"/>
          <w:highlight w:val="none"/>
          <w:lang w:val="en-US" w:eastAsia="zh-CN"/>
        </w:rPr>
        <w:t>8.74</w:t>
      </w: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64.88</w:t>
      </w:r>
      <w:r>
        <w:rPr>
          <w:rFonts w:hint="eastAsia" w:ascii="Times New Roman" w:hAnsi="Times New Roman" w:eastAsia="仿宋_GB2312" w:cs="Times New Roman"/>
          <w:sz w:val="32"/>
          <w:szCs w:val="32"/>
          <w:highlight w:val="none"/>
        </w:rPr>
        <w:t>万元，占总支出的</w:t>
      </w:r>
      <w:r>
        <w:rPr>
          <w:rFonts w:hint="eastAsia" w:ascii="Times New Roman" w:hAnsi="Times New Roman" w:eastAsia="仿宋_GB2312" w:cs="Times New Roman"/>
          <w:sz w:val="32"/>
          <w:szCs w:val="32"/>
          <w:highlight w:val="none"/>
          <w:lang w:val="en-US" w:eastAsia="zh-CN"/>
        </w:rPr>
        <w:t>55.48</w:t>
      </w:r>
      <w:r>
        <w:rPr>
          <w:rFonts w:hint="eastAsia" w:ascii="Times New Roman" w:hAnsi="Times New Roman" w:eastAsia="仿宋_GB2312" w:cs="Times New Roman"/>
          <w:sz w:val="32"/>
          <w:szCs w:val="32"/>
          <w:highlight w:val="none"/>
        </w:rPr>
        <w:t>%。</w:t>
      </w:r>
    </w:p>
    <w:p w14:paraId="2B722F03">
      <w:pPr>
        <w:spacing w:line="560" w:lineRule="exact"/>
        <w:ind w:firstLine="480" w:firstLineChars="1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2、三公经费支出情况分析：</w:t>
      </w:r>
      <w:r>
        <w:rPr>
          <w:rFonts w:hint="eastAsia" w:ascii="Times New Roman" w:hAnsi="Times New Roman" w:eastAsia="仿宋_GB2312" w:cs="Times New Roman"/>
          <w:sz w:val="32"/>
          <w:szCs w:val="32"/>
          <w:highlight w:val="none"/>
          <w:lang w:val="en-US" w:eastAsia="zh-CN"/>
        </w:rPr>
        <w:t>　</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4年</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三公经费</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预算0.45万元，其中：公务接待0.45万元、因公出国（境）费0万元、公务用车购置及运行费0万元。</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4年</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三公经费</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实际完成0.21万元，其中：公务用车运行维护费0万元；公务接待费0万元，比上年增加0.21万元，增加的主要原因是单位2024年学习交流增多。本单位严格遵守中央八项规定，厉行节约的要求。进一步从严控制</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三公</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经费开支，全年实际支出较预算有所减少。</w:t>
      </w:r>
    </w:p>
    <w:p w14:paraId="18BFA163">
      <w:pPr>
        <w:spacing w:line="560" w:lineRule="exact"/>
        <w:ind w:firstLine="480" w:firstLineChars="15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固定资产管理情况分析：按照例行节约，物尽其用的原则，区社会网格化治理中心资产管理采取统一建账，统一核算管理，对每件固定资产使用明确保管职责，闲置的资产，由办公室统一调整，合理流动，发挥其效益；至2024年12月，固定资产账面净值4.29万元。</w:t>
      </w:r>
    </w:p>
    <w:p w14:paraId="41CCD4A2">
      <w:pPr>
        <w:numPr>
          <w:ilvl w:val="0"/>
          <w:numId w:val="0"/>
        </w:numPr>
        <w:tabs>
          <w:tab w:val="left" w:pos="613"/>
        </w:tabs>
        <w:ind w:firstLine="64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根据考核评分细则，本单位严格按照国家的相关财务管理制度规定，财务制度健全，会计核算规范，依照计划管理使用，整体支出对保障政府办工作的正常运行、为全区发展大局服务发挥了重要保障作用。按照部门整体支出绩效评价指标体系对照打分得出结果为99分</w:t>
      </w:r>
      <w:r>
        <w:rPr>
          <w:rFonts w:hint="eastAsia" w:ascii="Times New Roman" w:hAnsi="Times New Roman" w:eastAsia="仿宋_GB2312" w:cs="Times New Roman"/>
          <w:kern w:val="0"/>
          <w:sz w:val="32"/>
          <w:szCs w:val="32"/>
          <w:highlight w:val="none"/>
          <w:lang w:val="en-US" w:eastAsia="zh-CN" w:bidi="ar-SA"/>
        </w:rPr>
        <w:t>。2024年区社会治理网格化服务工作在区委区政府的正确领导下，坚持“党委领导、政府主导、综治协调，部门联动”的工作原则，积极创新网格化服务工作新模式，扎实推进社会治理网格化服务工作，君山网格中心各项工作稳步推动且初见成效。</w:t>
      </w:r>
    </w:p>
    <w:p w14:paraId="12E13E21">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存在的问题及原因分析</w:t>
      </w:r>
    </w:p>
    <w:p w14:paraId="71223548">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lef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部门绩效管理理念还未深入，预算绩效管理主体意识不强。绩效管理工作大都为被动应付，存在被财政推着走的情况。</w:t>
      </w:r>
    </w:p>
    <w:p w14:paraId="6D4A4A91">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部门内部协调机制不完善，绩效自评工作主要由财务人员牵头并完成，各相关业务科室配合度不高。</w:t>
      </w:r>
    </w:p>
    <w:p w14:paraId="65B86D27">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2EBBB2D5">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1、预算绩效管理工作政策性强、专业性强、涉及面广、操作难度大，对于基层从事此项工作的财务人员具有许多新的挑战。</w:t>
      </w:r>
    </w:p>
    <w:p w14:paraId="0B1592B6">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2、预算绩效管理工作开展时间较短，需加强对绩效评价实施主体的培训，提高预算绩效管理业务的专业性。</w:t>
      </w:r>
    </w:p>
    <w:p w14:paraId="0EF81279">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14:paraId="2542E9A6">
      <w:pPr>
        <w:spacing w:line="560" w:lineRule="exact"/>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下一步，我</w:t>
      </w:r>
      <w:r>
        <w:rPr>
          <w:rFonts w:hint="eastAsia" w:ascii="Times New Roman" w:hAnsi="Times New Roman" w:eastAsia="仿宋_GB2312" w:cs="Times New Roman"/>
          <w:kern w:val="0"/>
          <w:sz w:val="32"/>
          <w:szCs w:val="32"/>
          <w:highlight w:val="none"/>
          <w:lang w:val="en-US" w:eastAsia="zh-CN" w:bidi="ar-SA"/>
        </w:rPr>
        <w:t>中心</w:t>
      </w:r>
      <w:r>
        <w:rPr>
          <w:rFonts w:hint="default" w:ascii="Times New Roman" w:hAnsi="Times New Roman" w:eastAsia="仿宋_GB2312" w:cs="Times New Roman"/>
          <w:kern w:val="0"/>
          <w:sz w:val="32"/>
          <w:szCs w:val="32"/>
          <w:highlight w:val="none"/>
          <w:lang w:val="en-US" w:eastAsia="zh-CN" w:bidi="ar-SA"/>
        </w:rPr>
        <w:t>将根据绩效自评结果，对照各项工作及时进行分析总结，在整体支出项目绩效目标编制申报时，根据项目实际情况和预期可达成的目标，设置更科学合理的指标。并在项目实施过程中，加强对财政资金项目的监督和绩效评价。</w:t>
      </w:r>
    </w:p>
    <w:p w14:paraId="231FAE59">
      <w:pPr>
        <w:spacing w:line="560" w:lineRule="exact"/>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本单位202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年度部门整体支出绩效自评报告将严格按照文件要求，在</w:t>
      </w:r>
      <w:r>
        <w:rPr>
          <w:rFonts w:hint="eastAsia" w:ascii="Times New Roman" w:hAnsi="Times New Roman" w:eastAsia="仿宋_GB2312" w:cs="Times New Roman"/>
          <w:kern w:val="0"/>
          <w:sz w:val="32"/>
          <w:szCs w:val="32"/>
          <w:highlight w:val="none"/>
          <w:lang w:val="en-US" w:eastAsia="zh-CN" w:bidi="ar-SA"/>
        </w:rPr>
        <w:t>君山区政府</w:t>
      </w:r>
      <w:r>
        <w:rPr>
          <w:rFonts w:hint="default" w:ascii="Times New Roman" w:hAnsi="Times New Roman" w:eastAsia="仿宋_GB2312" w:cs="Times New Roman"/>
          <w:kern w:val="0"/>
          <w:sz w:val="32"/>
          <w:szCs w:val="32"/>
          <w:highlight w:val="none"/>
          <w:lang w:val="en-US" w:eastAsia="zh-CN" w:bidi="ar-SA"/>
        </w:rPr>
        <w:t>门户网站进行公开。</w:t>
      </w:r>
    </w:p>
    <w:p w14:paraId="55CD5AE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1F8958C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4796EA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5ACBA71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63372B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07D77C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p w14:paraId="44FB5B3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部门整体支出绩效自评工作考核评分表</w:t>
      </w:r>
    </w:p>
    <w:p w14:paraId="11A654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0B6427A0">
      <w:pPr>
        <w:spacing w:after="120" w:afterLines="50" w:line="600" w:lineRule="exact"/>
        <w:jc w:val="both"/>
        <w:rPr>
          <w:rFonts w:hint="eastAsia" w:ascii="方正小标宋简体" w:hAnsi="方正小标宋简体" w:eastAsia="方正小标宋简体" w:cs="方正小标宋简体"/>
          <w:sz w:val="36"/>
          <w:szCs w:val="36"/>
          <w:highlight w:val="none"/>
          <w:lang w:eastAsia="zh-CN"/>
        </w:rPr>
      </w:pPr>
    </w:p>
    <w:p w14:paraId="7A2E7DB8">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2E490A6D">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2D47FFD8">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14:paraId="70ADA513">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14:paraId="1269FC2F">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14:paraId="2FDC5A26">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36"/>
          <w:szCs w:val="36"/>
          <w:highlight w:val="none"/>
        </w:rPr>
      </w:pPr>
    </w:p>
    <w:p w14:paraId="2A031B52">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36"/>
          <w:szCs w:val="36"/>
          <w:highlight w:val="none"/>
        </w:rPr>
      </w:pPr>
    </w:p>
    <w:p w14:paraId="2557B4EF">
      <w:pPr>
        <w:keepNext w:val="0"/>
        <w:keepLines w:val="0"/>
        <w:pageBreakBefore w:val="0"/>
        <w:widowControl/>
        <w:kinsoku/>
        <w:wordWrap/>
        <w:overflowPunct/>
        <w:topLinePunct w:val="0"/>
        <w:autoSpaceDE/>
        <w:autoSpaceDN/>
        <w:bidi w:val="0"/>
        <w:adjustRightInd/>
        <w:snapToGrid/>
        <w:spacing w:line="640" w:lineRule="exact"/>
        <w:ind w:firstLine="720" w:firstLineChars="200"/>
        <w:jc w:val="both"/>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A6A57FA">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407DEA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762993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4FFEFD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0C504E7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15B00E7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79492F8">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5E58434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p>
        </w:tc>
        <w:tc>
          <w:tcPr>
            <w:tcW w:w="2240" w:type="dxa"/>
            <w:gridSpan w:val="2"/>
            <w:tcBorders>
              <w:top w:val="single" w:color="auto" w:sz="4" w:space="0"/>
              <w:left w:val="nil"/>
              <w:bottom w:val="single" w:color="auto" w:sz="4" w:space="0"/>
              <w:right w:val="single" w:color="auto" w:sz="4" w:space="0"/>
            </w:tcBorders>
            <w:noWrap w:val="0"/>
            <w:vAlign w:val="center"/>
          </w:tcPr>
          <w:p w14:paraId="0488F2B4">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auto" w:sz="4" w:space="0"/>
            </w:tcBorders>
            <w:noWrap w:val="0"/>
            <w:vAlign w:val="center"/>
          </w:tcPr>
          <w:p w14:paraId="0E7B1AE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14:paraId="381C61C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6259A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06275E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40ADB4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EE8964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31A8C69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54BE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B47DA7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D34882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0.45</w:t>
            </w:r>
          </w:p>
        </w:tc>
        <w:tc>
          <w:tcPr>
            <w:tcW w:w="2041" w:type="dxa"/>
            <w:gridSpan w:val="2"/>
            <w:tcBorders>
              <w:top w:val="single" w:color="auto" w:sz="4" w:space="0"/>
              <w:left w:val="nil"/>
              <w:bottom w:val="single" w:color="auto" w:sz="4" w:space="0"/>
              <w:right w:val="single" w:color="000000" w:sz="4" w:space="0"/>
            </w:tcBorders>
            <w:noWrap w:val="0"/>
            <w:vAlign w:val="center"/>
          </w:tcPr>
          <w:p w14:paraId="29EB59A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0.21</w:t>
            </w:r>
          </w:p>
        </w:tc>
      </w:tr>
      <w:tr w14:paraId="4650CFD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0730D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9C2ED3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E4E1BE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D47B4B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FB6D40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5E154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EF0CD9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C2C0D3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64F2F9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9BBC7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7DBF3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E33778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D97BB3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956858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7FAE6B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4FCB7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901265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302B9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EDDB08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E7743D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DC77D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6DA1A62">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447ADF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0.45</w:t>
            </w:r>
          </w:p>
        </w:tc>
        <w:tc>
          <w:tcPr>
            <w:tcW w:w="2041" w:type="dxa"/>
            <w:gridSpan w:val="2"/>
            <w:tcBorders>
              <w:top w:val="single" w:color="auto" w:sz="4" w:space="0"/>
              <w:left w:val="nil"/>
              <w:bottom w:val="single" w:color="auto" w:sz="4" w:space="0"/>
              <w:right w:val="single" w:color="000000" w:sz="4" w:space="0"/>
            </w:tcBorders>
            <w:noWrap w:val="0"/>
            <w:vAlign w:val="center"/>
          </w:tcPr>
          <w:p w14:paraId="4A3825E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0.21</w:t>
            </w:r>
          </w:p>
        </w:tc>
      </w:tr>
      <w:tr w14:paraId="1A6A30D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2FA0F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B7CAC5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228334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021990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72B05C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781D1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C7DC3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31.4</w:t>
            </w:r>
          </w:p>
        </w:tc>
        <w:tc>
          <w:tcPr>
            <w:tcW w:w="2240" w:type="dxa"/>
            <w:gridSpan w:val="2"/>
            <w:tcBorders>
              <w:top w:val="single" w:color="auto" w:sz="4" w:space="0"/>
              <w:left w:val="nil"/>
              <w:bottom w:val="single" w:color="auto" w:sz="4" w:space="0"/>
              <w:right w:val="single" w:color="000000" w:sz="4" w:space="0"/>
            </w:tcBorders>
            <w:noWrap w:val="0"/>
            <w:vAlign w:val="center"/>
          </w:tcPr>
          <w:p w14:paraId="769A984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19.76</w:t>
            </w:r>
          </w:p>
        </w:tc>
        <w:tc>
          <w:tcPr>
            <w:tcW w:w="2041" w:type="dxa"/>
            <w:gridSpan w:val="2"/>
            <w:tcBorders>
              <w:top w:val="single" w:color="auto" w:sz="4" w:space="0"/>
              <w:left w:val="nil"/>
              <w:bottom w:val="single" w:color="auto" w:sz="4" w:space="0"/>
              <w:right w:val="single" w:color="000000" w:sz="4" w:space="0"/>
            </w:tcBorders>
            <w:noWrap w:val="0"/>
            <w:vAlign w:val="center"/>
          </w:tcPr>
          <w:p w14:paraId="6925ADF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19.58</w:t>
            </w:r>
          </w:p>
        </w:tc>
      </w:tr>
      <w:tr w14:paraId="7DB4FB6E">
        <w:tblPrEx>
          <w:tblCellMar>
            <w:top w:w="0" w:type="dxa"/>
            <w:left w:w="108" w:type="dxa"/>
            <w:bottom w:w="0" w:type="dxa"/>
            <w:right w:w="108" w:type="dxa"/>
          </w:tblCellMar>
        </w:tblPrEx>
        <w:trPr>
          <w:trHeight w:val="333"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0ED781">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治理网格服务专项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0E6B065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c>
          <w:tcPr>
            <w:tcW w:w="2240" w:type="dxa"/>
            <w:gridSpan w:val="2"/>
            <w:tcBorders>
              <w:top w:val="single" w:color="auto" w:sz="4" w:space="0"/>
              <w:left w:val="nil"/>
              <w:bottom w:val="single" w:color="auto" w:sz="4" w:space="0"/>
              <w:right w:val="single" w:color="000000" w:sz="4" w:space="0"/>
            </w:tcBorders>
            <w:noWrap w:val="0"/>
            <w:vAlign w:val="center"/>
          </w:tcPr>
          <w:p w14:paraId="7C6B016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c>
          <w:tcPr>
            <w:tcW w:w="2041" w:type="dxa"/>
            <w:gridSpan w:val="2"/>
            <w:tcBorders>
              <w:top w:val="single" w:color="auto" w:sz="4" w:space="0"/>
              <w:left w:val="nil"/>
              <w:bottom w:val="single" w:color="auto" w:sz="4" w:space="0"/>
              <w:right w:val="single" w:color="000000" w:sz="4" w:space="0"/>
            </w:tcBorders>
            <w:noWrap w:val="0"/>
            <w:vAlign w:val="center"/>
          </w:tcPr>
          <w:p w14:paraId="37D8256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40.6</w:t>
            </w:r>
          </w:p>
        </w:tc>
      </w:tr>
      <w:tr w14:paraId="425D697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B203D6">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3、其他项目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4DB78F2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FBF38A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43F38F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w:t>
            </w:r>
          </w:p>
        </w:tc>
      </w:tr>
      <w:tr w14:paraId="1D9AA53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5F3F8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6960DB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3E6CB2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194906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03046E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45FB6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FFB603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77B75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03844E5">
            <w:pPr>
              <w:widowControl/>
              <w:spacing w:line="360" w:lineRule="exact"/>
              <w:jc w:val="center"/>
              <w:rPr>
                <w:rFonts w:hint="eastAsia" w:ascii="仿宋_GB2312" w:hAnsi="仿宋_GB2312" w:eastAsia="仿宋_GB2312" w:cs="仿宋_GB2312"/>
                <w:sz w:val="20"/>
                <w:szCs w:val="20"/>
                <w:highlight w:val="none"/>
              </w:rPr>
            </w:pPr>
          </w:p>
        </w:tc>
      </w:tr>
      <w:tr w14:paraId="4E3158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E88D9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FE6F80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w:t>
            </w:r>
          </w:p>
        </w:tc>
        <w:tc>
          <w:tcPr>
            <w:tcW w:w="2240" w:type="dxa"/>
            <w:gridSpan w:val="2"/>
            <w:tcBorders>
              <w:top w:val="single" w:color="auto" w:sz="4" w:space="0"/>
              <w:left w:val="nil"/>
              <w:bottom w:val="single" w:color="auto" w:sz="4" w:space="0"/>
              <w:right w:val="single" w:color="000000" w:sz="4" w:space="0"/>
            </w:tcBorders>
            <w:noWrap w:val="0"/>
            <w:vAlign w:val="center"/>
          </w:tcPr>
          <w:p w14:paraId="634A37E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w:t>
            </w:r>
          </w:p>
        </w:tc>
        <w:tc>
          <w:tcPr>
            <w:tcW w:w="2041" w:type="dxa"/>
            <w:gridSpan w:val="2"/>
            <w:tcBorders>
              <w:top w:val="single" w:color="auto" w:sz="4" w:space="0"/>
              <w:left w:val="nil"/>
              <w:bottom w:val="single" w:color="auto" w:sz="4" w:space="0"/>
              <w:right w:val="single" w:color="000000" w:sz="4" w:space="0"/>
            </w:tcBorders>
            <w:noWrap w:val="0"/>
            <w:vAlign w:val="center"/>
          </w:tcPr>
          <w:p w14:paraId="2103C67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4.55</w:t>
            </w:r>
          </w:p>
        </w:tc>
      </w:tr>
      <w:tr w14:paraId="7F9CAB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1CED5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C8915E">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auto"/>
                <w:sz w:val="20"/>
                <w:szCs w:val="20"/>
                <w:highlight w:val="none"/>
                <w:lang w:val="en-US" w:eastAsia="zh-CN"/>
              </w:rPr>
              <w:t>3.4</w:t>
            </w:r>
          </w:p>
        </w:tc>
        <w:tc>
          <w:tcPr>
            <w:tcW w:w="2240" w:type="dxa"/>
            <w:gridSpan w:val="2"/>
            <w:tcBorders>
              <w:top w:val="single" w:color="auto" w:sz="4" w:space="0"/>
              <w:left w:val="nil"/>
              <w:bottom w:val="single" w:color="auto" w:sz="4" w:space="0"/>
              <w:right w:val="single" w:color="000000" w:sz="4" w:space="0"/>
            </w:tcBorders>
            <w:noWrap w:val="0"/>
            <w:vAlign w:val="center"/>
          </w:tcPr>
          <w:p w14:paraId="41888A3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4.8</w:t>
            </w:r>
          </w:p>
        </w:tc>
        <w:tc>
          <w:tcPr>
            <w:tcW w:w="2041" w:type="dxa"/>
            <w:gridSpan w:val="2"/>
            <w:tcBorders>
              <w:top w:val="single" w:color="auto" w:sz="4" w:space="0"/>
              <w:left w:val="nil"/>
              <w:bottom w:val="single" w:color="auto" w:sz="4" w:space="0"/>
              <w:right w:val="single" w:color="000000" w:sz="4" w:space="0"/>
            </w:tcBorders>
            <w:noWrap w:val="0"/>
            <w:vAlign w:val="center"/>
          </w:tcPr>
          <w:p w14:paraId="6A030CC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4.55</w:t>
            </w:r>
          </w:p>
        </w:tc>
      </w:tr>
      <w:tr w14:paraId="68C5EC0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3456F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48512CD">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EDECA56">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B6722E">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r>
      <w:tr w14:paraId="299D70D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F50F7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118ECA5">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auto"/>
                <w:sz w:val="20"/>
                <w:szCs w:val="20"/>
                <w:highlight w:val="none"/>
                <w:lang w:val="en-US" w:eastAsia="zh-CN"/>
              </w:rPr>
              <w:t>0.1</w:t>
            </w:r>
          </w:p>
        </w:tc>
        <w:tc>
          <w:tcPr>
            <w:tcW w:w="2240" w:type="dxa"/>
            <w:gridSpan w:val="2"/>
            <w:tcBorders>
              <w:top w:val="single" w:color="auto" w:sz="4" w:space="0"/>
              <w:left w:val="nil"/>
              <w:bottom w:val="single" w:color="auto" w:sz="4" w:space="0"/>
              <w:right w:val="single" w:color="000000" w:sz="4" w:space="0"/>
            </w:tcBorders>
            <w:noWrap w:val="0"/>
            <w:vAlign w:val="center"/>
          </w:tcPr>
          <w:p w14:paraId="41D9E813">
            <w:pPr>
              <w:widowControl/>
              <w:spacing w:line="360" w:lineRule="exact"/>
              <w:jc w:val="center"/>
              <w:rPr>
                <w:rFonts w:hint="eastAsia" w:ascii="仿宋_GB2312" w:hAnsi="仿宋_GB2312" w:eastAsia="仿宋_GB2312" w:cs="仿宋_GB2312"/>
                <w:color w:val="auto"/>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F31D03">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r>
      <w:tr w14:paraId="0D00CF2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E1F7E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A0923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17D8CB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C6C832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E724DD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C2E6F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01CDE9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B775A2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2C4905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33AD896">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D892B6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84A3C9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1B0599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EB9DCB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0BC7A05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7AA477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96AA46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0D1F6CBD">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35F41A8">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A4FE65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4AAC486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391123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4A51279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A89A65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335161E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C1B12D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1221A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550EE1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Times New Roman" w:eastAsia="仿宋_GB2312" w:cs="仿宋_GB2312"/>
                <w:i w:val="0"/>
                <w:iCs w:val="0"/>
                <w:caps w:val="0"/>
                <w:color w:val="000000"/>
                <w:spacing w:val="0"/>
                <w:sz w:val="21"/>
                <w:szCs w:val="21"/>
                <w:shd w:val="clear" w:fill="FFFFFF"/>
                <w:lang w:val="en-US" w:eastAsia="zh-CN"/>
              </w:rPr>
              <w:t>1、</w:t>
            </w:r>
            <w:r>
              <w:rPr>
                <w:rFonts w:ascii="仿宋_GB2312" w:hAnsi="Times New Roman" w:eastAsia="仿宋_GB2312" w:cs="仿宋_GB2312"/>
                <w:i w:val="0"/>
                <w:iCs w:val="0"/>
                <w:caps w:val="0"/>
                <w:color w:val="000000"/>
                <w:spacing w:val="0"/>
                <w:sz w:val="21"/>
                <w:szCs w:val="21"/>
                <w:shd w:val="clear" w:fill="FFFFFF"/>
              </w:rPr>
              <w:t>加强支出预算管理</w:t>
            </w:r>
            <w:r>
              <w:rPr>
                <w:rFonts w:hint="eastAsia" w:ascii="仿宋_GB2312" w:hAnsi="Times New Roman" w:eastAsia="仿宋_GB2312" w:cs="仿宋_GB2312"/>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lang w:val="en-US" w:eastAsia="zh-CN"/>
              </w:rPr>
              <w:t>2、</w:t>
            </w:r>
            <w:r>
              <w:rPr>
                <w:rFonts w:hint="eastAsia" w:ascii="仿宋_GB2312" w:hAnsi="Times New Roman" w:eastAsia="仿宋_GB2312" w:cs="仿宋_GB2312"/>
                <w:i w:val="0"/>
                <w:iCs w:val="0"/>
                <w:caps w:val="0"/>
                <w:color w:val="000000"/>
                <w:spacing w:val="0"/>
                <w:sz w:val="21"/>
                <w:szCs w:val="21"/>
                <w:shd w:val="clear" w:fill="FFFFFF"/>
              </w:rPr>
              <w:t>坚决落实过</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紧日子</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要求，压缩</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三公</w:t>
            </w:r>
            <w:r>
              <w:rPr>
                <w:rFonts w:hint="default" w:ascii="Times New Roman" w:hAnsi="Times New Roman" w:eastAsia="宋体" w:cs="Times New Roman"/>
                <w:i w:val="0"/>
                <w:iCs w:val="0"/>
                <w:caps w:val="0"/>
                <w:color w:val="000000"/>
                <w:spacing w:val="0"/>
                <w:sz w:val="21"/>
                <w:szCs w:val="21"/>
                <w:shd w:val="clear" w:fill="FFFFFF"/>
              </w:rPr>
              <w:t>”</w:t>
            </w:r>
            <w:r>
              <w:rPr>
                <w:rFonts w:hint="eastAsia" w:ascii="仿宋_GB2312" w:hAnsi="Times New Roman" w:eastAsia="仿宋_GB2312" w:cs="仿宋_GB2312"/>
                <w:i w:val="0"/>
                <w:iCs w:val="0"/>
                <w:caps w:val="0"/>
                <w:color w:val="000000"/>
                <w:spacing w:val="0"/>
                <w:sz w:val="21"/>
                <w:szCs w:val="21"/>
                <w:shd w:val="clear" w:fill="FFFFFF"/>
              </w:rPr>
              <w:t>经费；</w:t>
            </w:r>
            <w:r>
              <w:rPr>
                <w:rFonts w:hint="eastAsia" w:ascii="仿宋_GB2312" w:hAnsi="Times New Roman" w:eastAsia="仿宋_GB2312" w:cs="仿宋_GB2312"/>
                <w:i w:val="0"/>
                <w:iCs w:val="0"/>
                <w:caps w:val="0"/>
                <w:color w:val="000000"/>
                <w:spacing w:val="0"/>
                <w:sz w:val="21"/>
                <w:szCs w:val="21"/>
                <w:shd w:val="clear" w:fill="FFFFFF"/>
                <w:lang w:val="en-US" w:eastAsia="zh-CN"/>
              </w:rPr>
              <w:t>3、</w:t>
            </w:r>
            <w:r>
              <w:rPr>
                <w:rFonts w:hint="eastAsia" w:ascii="仿宋_GB2312" w:hAnsi="Times New Roman" w:eastAsia="仿宋_GB2312" w:cs="仿宋_GB2312"/>
                <w:i w:val="0"/>
                <w:iCs w:val="0"/>
                <w:caps w:val="0"/>
                <w:color w:val="000000"/>
                <w:spacing w:val="0"/>
                <w:sz w:val="21"/>
                <w:szCs w:val="21"/>
                <w:shd w:val="clear" w:fill="FFFFFF"/>
              </w:rPr>
              <w:t>精简各类会议和培训。</w:t>
            </w:r>
            <w:r>
              <w:rPr>
                <w:rFonts w:ascii="Arial" w:hAnsi="Arial" w:eastAsia="宋体" w:cs="Arial"/>
                <w:i w:val="0"/>
                <w:iCs w:val="0"/>
                <w:caps w:val="0"/>
                <w:color w:val="000000"/>
                <w:spacing w:val="0"/>
                <w:sz w:val="21"/>
                <w:szCs w:val="21"/>
                <w:shd w:val="clear" w:fill="FFFFFF"/>
              </w:rPr>
              <w:t>　</w:t>
            </w:r>
            <w:r>
              <w:rPr>
                <w:rFonts w:hint="eastAsia" w:ascii="仿宋_GB2312" w:hAnsi="仿宋_GB2312" w:eastAsia="仿宋_GB2312" w:cs="仿宋_GB2312"/>
                <w:sz w:val="20"/>
                <w:szCs w:val="20"/>
                <w:highlight w:val="none"/>
              </w:rPr>
              <w:t>　</w:t>
            </w:r>
          </w:p>
        </w:tc>
      </w:tr>
    </w:tbl>
    <w:p w14:paraId="6A5B2FC0">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665F90A">
      <w:pPr>
        <w:widowControl/>
        <w:spacing w:afterLines="0" w:line="400" w:lineRule="exact"/>
        <w:jc w:val="left"/>
        <w:rPr>
          <w:rFonts w:hint="default" w:ascii="Times New Roman" w:hAnsi="Times New Roman" w:eastAsia="仿宋_GB2312" w:cs="Times New Roman"/>
          <w:sz w:val="22"/>
          <w:highlight w:val="none"/>
        </w:rPr>
      </w:pPr>
    </w:p>
    <w:p w14:paraId="29C03B91">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p>
    <w:p w14:paraId="6F4F902F">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649" w:type="dxa"/>
        <w:jc w:val="center"/>
        <w:tblLayout w:type="fixed"/>
        <w:tblCellMar>
          <w:top w:w="0" w:type="dxa"/>
          <w:left w:w="108" w:type="dxa"/>
          <w:bottom w:w="0" w:type="dxa"/>
          <w:right w:w="108" w:type="dxa"/>
        </w:tblCellMar>
      </w:tblPr>
      <w:tblGrid>
        <w:gridCol w:w="1080"/>
        <w:gridCol w:w="1019"/>
        <w:gridCol w:w="1268"/>
        <w:gridCol w:w="2368"/>
        <w:gridCol w:w="1091"/>
        <w:gridCol w:w="1213"/>
        <w:gridCol w:w="641"/>
        <w:gridCol w:w="696"/>
        <w:gridCol w:w="1273"/>
      </w:tblGrid>
      <w:tr w14:paraId="075AB25D">
        <w:tblPrEx>
          <w:tblCellMar>
            <w:top w:w="0" w:type="dxa"/>
            <w:left w:w="108" w:type="dxa"/>
            <w:bottom w:w="0" w:type="dxa"/>
            <w:right w:w="108" w:type="dxa"/>
          </w:tblCellMar>
        </w:tblPrEx>
        <w:trPr>
          <w:trHeight w:val="2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59EE23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569" w:type="dxa"/>
            <w:gridSpan w:val="8"/>
            <w:tcBorders>
              <w:top w:val="single" w:color="auto" w:sz="4" w:space="0"/>
              <w:left w:val="nil"/>
              <w:bottom w:val="single" w:color="auto" w:sz="4" w:space="0"/>
              <w:right w:val="single" w:color="auto" w:sz="4" w:space="0"/>
            </w:tcBorders>
            <w:noWrap w:val="0"/>
            <w:vAlign w:val="center"/>
          </w:tcPr>
          <w:p w14:paraId="00B40BA9">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岳阳市君山区社会治理网格化中心</w:t>
            </w:r>
          </w:p>
        </w:tc>
      </w:tr>
      <w:tr w14:paraId="4C041CB8">
        <w:tblPrEx>
          <w:tblCellMar>
            <w:top w:w="0" w:type="dxa"/>
            <w:left w:w="108" w:type="dxa"/>
            <w:bottom w:w="0" w:type="dxa"/>
            <w:right w:w="108" w:type="dxa"/>
          </w:tblCellMar>
        </w:tblPrEx>
        <w:trPr>
          <w:trHeight w:val="408" w:hRule="atLeast"/>
          <w:jc w:val="center"/>
        </w:trPr>
        <w:tc>
          <w:tcPr>
            <w:tcW w:w="1080" w:type="dxa"/>
            <w:vMerge w:val="restart"/>
            <w:tcBorders>
              <w:top w:val="nil"/>
              <w:left w:val="single" w:color="auto" w:sz="4" w:space="0"/>
              <w:right w:val="single" w:color="auto" w:sz="4" w:space="0"/>
            </w:tcBorders>
            <w:noWrap w:val="0"/>
            <w:vAlign w:val="center"/>
          </w:tcPr>
          <w:p w14:paraId="0C7B5F8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D99F0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87" w:type="dxa"/>
            <w:gridSpan w:val="2"/>
            <w:tcBorders>
              <w:top w:val="nil"/>
              <w:left w:val="nil"/>
              <w:bottom w:val="single" w:color="auto" w:sz="4" w:space="0"/>
              <w:right w:val="single" w:color="auto" w:sz="4" w:space="0"/>
            </w:tcBorders>
            <w:noWrap w:val="0"/>
            <w:vAlign w:val="center"/>
          </w:tcPr>
          <w:p w14:paraId="60EE9F58">
            <w:pPr>
              <w:spacing w:line="240" w:lineRule="exact"/>
              <w:jc w:val="center"/>
              <w:rPr>
                <w:rFonts w:hint="eastAsia" w:ascii="仿宋_GB2312" w:hAnsi="仿宋_GB2312" w:eastAsia="仿宋_GB2312" w:cs="仿宋_GB2312"/>
                <w:sz w:val="20"/>
                <w:szCs w:val="20"/>
                <w:highlight w:val="none"/>
              </w:rPr>
            </w:pPr>
          </w:p>
        </w:tc>
        <w:tc>
          <w:tcPr>
            <w:tcW w:w="2368" w:type="dxa"/>
            <w:tcBorders>
              <w:top w:val="nil"/>
              <w:left w:val="nil"/>
              <w:bottom w:val="single" w:color="auto" w:sz="4" w:space="0"/>
              <w:right w:val="single" w:color="auto" w:sz="4" w:space="0"/>
            </w:tcBorders>
            <w:noWrap w:val="0"/>
            <w:vAlign w:val="center"/>
          </w:tcPr>
          <w:p w14:paraId="58C1319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14:paraId="51FDFCB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13" w:type="dxa"/>
            <w:tcBorders>
              <w:top w:val="nil"/>
              <w:left w:val="nil"/>
              <w:bottom w:val="single" w:color="auto" w:sz="4" w:space="0"/>
              <w:right w:val="single" w:color="auto" w:sz="4" w:space="0"/>
            </w:tcBorders>
            <w:noWrap w:val="0"/>
            <w:vAlign w:val="center"/>
          </w:tcPr>
          <w:p w14:paraId="02DAB72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41" w:type="dxa"/>
            <w:tcBorders>
              <w:top w:val="nil"/>
              <w:left w:val="nil"/>
              <w:bottom w:val="single" w:color="auto" w:sz="4" w:space="0"/>
              <w:right w:val="single" w:color="auto" w:sz="4" w:space="0"/>
            </w:tcBorders>
            <w:noWrap w:val="0"/>
            <w:vAlign w:val="center"/>
          </w:tcPr>
          <w:p w14:paraId="1EC6727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96" w:type="dxa"/>
            <w:tcBorders>
              <w:top w:val="nil"/>
              <w:left w:val="nil"/>
              <w:bottom w:val="single" w:color="auto" w:sz="4" w:space="0"/>
              <w:right w:val="single" w:color="auto" w:sz="4" w:space="0"/>
            </w:tcBorders>
            <w:noWrap w:val="0"/>
            <w:vAlign w:val="center"/>
          </w:tcPr>
          <w:p w14:paraId="1F9EA05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73" w:type="dxa"/>
            <w:tcBorders>
              <w:top w:val="nil"/>
              <w:left w:val="nil"/>
              <w:bottom w:val="single" w:color="auto" w:sz="4" w:space="0"/>
              <w:right w:val="single" w:color="auto" w:sz="4" w:space="0"/>
            </w:tcBorders>
            <w:noWrap w:val="0"/>
            <w:vAlign w:val="center"/>
          </w:tcPr>
          <w:p w14:paraId="3302FD0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CB734FB">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46A02B7E">
            <w:pPr>
              <w:widowControl/>
              <w:spacing w:line="240" w:lineRule="exact"/>
              <w:jc w:val="center"/>
              <w:rPr>
                <w:rFonts w:hint="eastAsia" w:ascii="仿宋_GB2312" w:hAnsi="仿宋_GB2312" w:eastAsia="仿宋_GB2312" w:cs="仿宋_GB2312"/>
                <w:color w:val="000000"/>
                <w:sz w:val="20"/>
                <w:szCs w:val="20"/>
                <w:highlight w:val="none"/>
              </w:rPr>
            </w:pPr>
          </w:p>
        </w:tc>
        <w:tc>
          <w:tcPr>
            <w:tcW w:w="2287" w:type="dxa"/>
            <w:gridSpan w:val="2"/>
            <w:tcBorders>
              <w:top w:val="nil"/>
              <w:left w:val="nil"/>
              <w:bottom w:val="single" w:color="auto" w:sz="4" w:space="0"/>
              <w:right w:val="single" w:color="auto" w:sz="4" w:space="0"/>
            </w:tcBorders>
            <w:noWrap w:val="0"/>
            <w:vAlign w:val="center"/>
          </w:tcPr>
          <w:p w14:paraId="46B655C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2368" w:type="dxa"/>
            <w:tcBorders>
              <w:top w:val="nil"/>
              <w:left w:val="nil"/>
              <w:bottom w:val="single" w:color="auto" w:sz="4" w:space="0"/>
              <w:right w:val="single" w:color="auto" w:sz="4" w:space="0"/>
            </w:tcBorders>
            <w:noWrap w:val="0"/>
            <w:vAlign w:val="center"/>
          </w:tcPr>
          <w:p w14:paraId="368B9CA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120.54</w:t>
            </w:r>
          </w:p>
        </w:tc>
        <w:tc>
          <w:tcPr>
            <w:tcW w:w="1091" w:type="dxa"/>
            <w:tcBorders>
              <w:top w:val="nil"/>
              <w:left w:val="nil"/>
              <w:bottom w:val="single" w:color="auto" w:sz="4" w:space="0"/>
              <w:right w:val="single" w:color="auto" w:sz="4" w:space="0"/>
            </w:tcBorders>
            <w:noWrap w:val="0"/>
            <w:vAlign w:val="center"/>
          </w:tcPr>
          <w:p w14:paraId="606EC7D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117.98</w:t>
            </w:r>
          </w:p>
        </w:tc>
        <w:tc>
          <w:tcPr>
            <w:tcW w:w="1213" w:type="dxa"/>
            <w:tcBorders>
              <w:top w:val="nil"/>
              <w:left w:val="nil"/>
              <w:bottom w:val="single" w:color="auto" w:sz="4" w:space="0"/>
              <w:right w:val="single" w:color="auto" w:sz="4" w:space="0"/>
            </w:tcBorders>
            <w:noWrap w:val="0"/>
            <w:vAlign w:val="center"/>
          </w:tcPr>
          <w:p w14:paraId="48C2F7A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116.95</w:t>
            </w:r>
          </w:p>
        </w:tc>
        <w:tc>
          <w:tcPr>
            <w:tcW w:w="641" w:type="dxa"/>
            <w:tcBorders>
              <w:top w:val="nil"/>
              <w:left w:val="nil"/>
              <w:bottom w:val="single" w:color="auto" w:sz="4" w:space="0"/>
              <w:right w:val="single" w:color="auto" w:sz="4" w:space="0"/>
            </w:tcBorders>
            <w:noWrap w:val="0"/>
            <w:vAlign w:val="center"/>
          </w:tcPr>
          <w:p w14:paraId="4533DD0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696" w:type="dxa"/>
            <w:tcBorders>
              <w:top w:val="nil"/>
              <w:left w:val="nil"/>
              <w:bottom w:val="single" w:color="auto" w:sz="4" w:space="0"/>
              <w:right w:val="single" w:color="auto" w:sz="4" w:space="0"/>
            </w:tcBorders>
            <w:noWrap w:val="0"/>
            <w:vAlign w:val="center"/>
          </w:tcPr>
          <w:p w14:paraId="4C60B70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99.13%</w:t>
            </w:r>
          </w:p>
        </w:tc>
        <w:tc>
          <w:tcPr>
            <w:tcW w:w="1273" w:type="dxa"/>
            <w:tcBorders>
              <w:top w:val="nil"/>
              <w:left w:val="nil"/>
              <w:bottom w:val="single" w:color="auto" w:sz="4" w:space="0"/>
              <w:right w:val="single" w:color="auto" w:sz="4" w:space="0"/>
            </w:tcBorders>
            <w:noWrap w:val="0"/>
            <w:vAlign w:val="center"/>
          </w:tcPr>
          <w:p w14:paraId="6ED6127B">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14:paraId="66F4D0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38B3E0">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14:paraId="33C9B8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23" w:type="dxa"/>
            <w:gridSpan w:val="4"/>
            <w:tcBorders>
              <w:top w:val="nil"/>
              <w:left w:val="nil"/>
              <w:bottom w:val="single" w:color="auto" w:sz="4" w:space="0"/>
              <w:right w:val="single" w:color="auto" w:sz="4" w:space="0"/>
            </w:tcBorders>
            <w:noWrap w:val="0"/>
            <w:vAlign w:val="center"/>
          </w:tcPr>
          <w:p w14:paraId="4567D76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6EBD351">
        <w:tblPrEx>
          <w:tblCellMar>
            <w:top w:w="0" w:type="dxa"/>
            <w:left w:w="108" w:type="dxa"/>
            <w:bottom w:w="0" w:type="dxa"/>
            <w:right w:w="108" w:type="dxa"/>
          </w:tblCellMar>
        </w:tblPrEx>
        <w:trPr>
          <w:trHeight w:val="346" w:hRule="atLeast"/>
          <w:jc w:val="center"/>
        </w:trPr>
        <w:tc>
          <w:tcPr>
            <w:tcW w:w="1080" w:type="dxa"/>
            <w:vMerge w:val="continue"/>
            <w:tcBorders>
              <w:left w:val="single" w:color="auto" w:sz="4" w:space="0"/>
              <w:right w:val="single" w:color="auto" w:sz="4" w:space="0"/>
            </w:tcBorders>
            <w:noWrap w:val="0"/>
            <w:vAlign w:val="center"/>
          </w:tcPr>
          <w:p w14:paraId="045224D2">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14:paraId="67311F3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116.83</w:t>
            </w:r>
          </w:p>
        </w:tc>
        <w:tc>
          <w:tcPr>
            <w:tcW w:w="3823" w:type="dxa"/>
            <w:gridSpan w:val="4"/>
            <w:tcBorders>
              <w:top w:val="nil"/>
              <w:left w:val="nil"/>
              <w:bottom w:val="single" w:color="auto" w:sz="4" w:space="0"/>
              <w:right w:val="single" w:color="auto" w:sz="4" w:space="0"/>
            </w:tcBorders>
            <w:noWrap w:val="0"/>
            <w:vAlign w:val="center"/>
          </w:tcPr>
          <w:p w14:paraId="22A11E3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52.07</w:t>
            </w:r>
          </w:p>
        </w:tc>
      </w:tr>
      <w:tr w14:paraId="744DC45D">
        <w:tblPrEx>
          <w:tblCellMar>
            <w:top w:w="0" w:type="dxa"/>
            <w:left w:w="108" w:type="dxa"/>
            <w:bottom w:w="0" w:type="dxa"/>
            <w:right w:w="108" w:type="dxa"/>
          </w:tblCellMar>
        </w:tblPrEx>
        <w:trPr>
          <w:trHeight w:val="237" w:hRule="atLeast"/>
          <w:jc w:val="center"/>
        </w:trPr>
        <w:tc>
          <w:tcPr>
            <w:tcW w:w="1080" w:type="dxa"/>
            <w:vMerge w:val="continue"/>
            <w:tcBorders>
              <w:left w:val="single" w:color="auto" w:sz="4" w:space="0"/>
              <w:right w:val="single" w:color="auto" w:sz="4" w:space="0"/>
            </w:tcBorders>
            <w:noWrap w:val="0"/>
            <w:vAlign w:val="center"/>
          </w:tcPr>
          <w:p w14:paraId="453554DA">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14:paraId="7F8EB35D">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p>
        </w:tc>
        <w:tc>
          <w:tcPr>
            <w:tcW w:w="3823" w:type="dxa"/>
            <w:gridSpan w:val="4"/>
            <w:tcBorders>
              <w:top w:val="nil"/>
              <w:left w:val="nil"/>
              <w:bottom w:val="single" w:color="auto" w:sz="4" w:space="0"/>
              <w:right w:val="single" w:color="auto" w:sz="4" w:space="0"/>
            </w:tcBorders>
            <w:noWrap w:val="0"/>
            <w:vAlign w:val="center"/>
          </w:tcPr>
          <w:p w14:paraId="394A9C95">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64.88</w:t>
            </w:r>
          </w:p>
        </w:tc>
      </w:tr>
      <w:tr w14:paraId="64BA1D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3F1B6F">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14:paraId="60F78EF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23" w:type="dxa"/>
            <w:gridSpan w:val="4"/>
            <w:tcBorders>
              <w:top w:val="nil"/>
              <w:left w:val="nil"/>
              <w:bottom w:val="single" w:color="auto" w:sz="4" w:space="0"/>
              <w:right w:val="single" w:color="auto" w:sz="4" w:space="0"/>
            </w:tcBorders>
            <w:noWrap w:val="0"/>
            <w:vAlign w:val="center"/>
          </w:tcPr>
          <w:p w14:paraId="723919D1">
            <w:pPr>
              <w:widowControl/>
              <w:spacing w:line="240" w:lineRule="exact"/>
              <w:jc w:val="left"/>
              <w:rPr>
                <w:rFonts w:hint="eastAsia" w:ascii="仿宋_GB2312" w:hAnsi="仿宋_GB2312" w:eastAsia="仿宋_GB2312" w:cs="仿宋_GB2312"/>
                <w:color w:val="000000"/>
                <w:sz w:val="20"/>
                <w:szCs w:val="20"/>
                <w:highlight w:val="none"/>
              </w:rPr>
            </w:pPr>
          </w:p>
        </w:tc>
      </w:tr>
      <w:tr w14:paraId="10F61B9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3B087CC">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nil"/>
              <w:left w:val="nil"/>
              <w:bottom w:val="single" w:color="auto" w:sz="4" w:space="0"/>
              <w:right w:val="single" w:color="auto" w:sz="4" w:space="0"/>
            </w:tcBorders>
            <w:noWrap w:val="0"/>
            <w:vAlign w:val="center"/>
          </w:tcPr>
          <w:p w14:paraId="4B6F8B7E">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0.12</w:t>
            </w:r>
          </w:p>
        </w:tc>
        <w:tc>
          <w:tcPr>
            <w:tcW w:w="3823" w:type="dxa"/>
            <w:gridSpan w:val="4"/>
            <w:tcBorders>
              <w:top w:val="nil"/>
              <w:left w:val="nil"/>
              <w:bottom w:val="single" w:color="auto" w:sz="4" w:space="0"/>
              <w:right w:val="single" w:color="auto" w:sz="4" w:space="0"/>
            </w:tcBorders>
            <w:noWrap w:val="0"/>
            <w:vAlign w:val="center"/>
          </w:tcPr>
          <w:p w14:paraId="523FA260">
            <w:pPr>
              <w:widowControl/>
              <w:spacing w:line="240" w:lineRule="exact"/>
              <w:jc w:val="left"/>
              <w:rPr>
                <w:rFonts w:hint="eastAsia" w:ascii="仿宋_GB2312" w:hAnsi="仿宋_GB2312" w:eastAsia="仿宋_GB2312" w:cs="仿宋_GB2312"/>
                <w:color w:val="000000"/>
                <w:sz w:val="20"/>
                <w:szCs w:val="20"/>
                <w:highlight w:val="none"/>
              </w:rPr>
            </w:pPr>
          </w:p>
        </w:tc>
      </w:tr>
      <w:tr w14:paraId="372753C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D46AD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746" w:type="dxa"/>
            <w:gridSpan w:val="4"/>
            <w:tcBorders>
              <w:top w:val="single" w:color="auto" w:sz="4" w:space="0"/>
              <w:left w:val="nil"/>
              <w:bottom w:val="single" w:color="auto" w:sz="4" w:space="0"/>
              <w:right w:val="single" w:color="000000" w:sz="4" w:space="0"/>
            </w:tcBorders>
            <w:noWrap w:val="0"/>
            <w:vAlign w:val="center"/>
          </w:tcPr>
          <w:p w14:paraId="38CC27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23" w:type="dxa"/>
            <w:gridSpan w:val="4"/>
            <w:tcBorders>
              <w:top w:val="single" w:color="auto" w:sz="4" w:space="0"/>
              <w:left w:val="nil"/>
              <w:bottom w:val="single" w:color="auto" w:sz="4" w:space="0"/>
              <w:right w:val="single" w:color="auto" w:sz="4" w:space="0"/>
            </w:tcBorders>
            <w:noWrap w:val="0"/>
            <w:vAlign w:val="center"/>
          </w:tcPr>
          <w:p w14:paraId="10A9E1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6712182">
        <w:tblPrEx>
          <w:tblCellMar>
            <w:top w:w="0" w:type="dxa"/>
            <w:left w:w="108" w:type="dxa"/>
            <w:bottom w:w="0" w:type="dxa"/>
            <w:right w:w="108" w:type="dxa"/>
          </w:tblCellMar>
        </w:tblPrEx>
        <w:trPr>
          <w:trHeight w:val="2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F24B69">
            <w:pPr>
              <w:widowControl/>
              <w:spacing w:line="240" w:lineRule="exact"/>
              <w:jc w:val="left"/>
              <w:rPr>
                <w:rFonts w:hint="eastAsia" w:ascii="仿宋_GB2312" w:hAnsi="仿宋_GB2312" w:eastAsia="仿宋_GB2312" w:cs="仿宋_GB2312"/>
                <w:color w:val="000000"/>
                <w:sz w:val="20"/>
                <w:szCs w:val="20"/>
                <w:highlight w:val="none"/>
              </w:rPr>
            </w:pPr>
          </w:p>
        </w:tc>
        <w:tc>
          <w:tcPr>
            <w:tcW w:w="5746" w:type="dxa"/>
            <w:gridSpan w:val="4"/>
            <w:tcBorders>
              <w:top w:val="single" w:color="auto" w:sz="4" w:space="0"/>
              <w:left w:val="nil"/>
              <w:bottom w:val="single" w:color="auto" w:sz="4" w:space="0"/>
              <w:right w:val="single" w:color="000000" w:sz="4" w:space="0"/>
            </w:tcBorders>
            <w:noWrap w:val="0"/>
            <w:vAlign w:val="center"/>
          </w:tcPr>
          <w:p w14:paraId="427A740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目标1：网格员队伍业务水平提升</w:t>
            </w:r>
          </w:p>
          <w:p w14:paraId="3F359979">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目标2：增强为民办实事、联点村走访、网格事项上报工作</w:t>
            </w:r>
          </w:p>
          <w:p w14:paraId="35C939F6">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目标3：加强党建引领网格化管理</w:t>
            </w:r>
          </w:p>
          <w:p w14:paraId="1E4B76B6">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目标4：推进党风廉政建设、清廉机关建设工作</w:t>
            </w:r>
          </w:p>
        </w:tc>
        <w:tc>
          <w:tcPr>
            <w:tcW w:w="3823" w:type="dxa"/>
            <w:gridSpan w:val="4"/>
            <w:tcBorders>
              <w:top w:val="single" w:color="auto" w:sz="4" w:space="0"/>
              <w:left w:val="nil"/>
              <w:bottom w:val="single" w:color="auto" w:sz="4" w:space="0"/>
              <w:right w:val="single" w:color="auto" w:sz="4" w:space="0"/>
            </w:tcBorders>
            <w:noWrap w:val="0"/>
            <w:vAlign w:val="center"/>
          </w:tcPr>
          <w:p w14:paraId="097F65F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区社会治理网格化服务工作在区委区政府的正确领导下，坚持“党委领导、政府主导、综治协调，部门联动”的工作原则，积极创新网格化服务工作新模式，扎实推进社会治理网格化服务工作，君山网格中心各项工作稳步推动且初见成效。</w:t>
            </w:r>
          </w:p>
        </w:tc>
      </w:tr>
      <w:tr w14:paraId="286EE8B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A599C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DD5BE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8E366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43F04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13D4A3B">
            <w:pPr>
              <w:widowControl/>
              <w:spacing w:line="240" w:lineRule="exact"/>
              <w:jc w:val="center"/>
              <w:rPr>
                <w:rFonts w:hint="eastAsia" w:ascii="仿宋_GB2312" w:hAnsi="仿宋_GB2312" w:eastAsia="仿宋_GB2312" w:cs="仿宋_GB2312"/>
                <w:color w:val="000000"/>
                <w:sz w:val="20"/>
                <w:szCs w:val="20"/>
                <w:highlight w:val="none"/>
              </w:rPr>
            </w:pPr>
          </w:p>
        </w:tc>
        <w:tc>
          <w:tcPr>
            <w:tcW w:w="1019" w:type="dxa"/>
            <w:tcBorders>
              <w:top w:val="nil"/>
              <w:left w:val="nil"/>
              <w:bottom w:val="single" w:color="auto" w:sz="4" w:space="0"/>
              <w:right w:val="single" w:color="auto" w:sz="4" w:space="0"/>
            </w:tcBorders>
            <w:noWrap w:val="0"/>
            <w:vAlign w:val="center"/>
          </w:tcPr>
          <w:p w14:paraId="62F428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268" w:type="dxa"/>
            <w:tcBorders>
              <w:top w:val="nil"/>
              <w:left w:val="nil"/>
              <w:bottom w:val="single" w:color="auto" w:sz="4" w:space="0"/>
              <w:right w:val="single" w:color="auto" w:sz="4" w:space="0"/>
            </w:tcBorders>
            <w:noWrap w:val="0"/>
            <w:vAlign w:val="center"/>
          </w:tcPr>
          <w:p w14:paraId="5A2632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368" w:type="dxa"/>
            <w:tcBorders>
              <w:top w:val="nil"/>
              <w:left w:val="nil"/>
              <w:bottom w:val="single" w:color="auto" w:sz="4" w:space="0"/>
              <w:right w:val="single" w:color="auto" w:sz="4" w:space="0"/>
            </w:tcBorders>
            <w:noWrap w:val="0"/>
            <w:vAlign w:val="center"/>
          </w:tcPr>
          <w:p w14:paraId="792183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14:paraId="1FC1315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13" w:type="dxa"/>
            <w:tcBorders>
              <w:top w:val="nil"/>
              <w:left w:val="nil"/>
              <w:bottom w:val="single" w:color="auto" w:sz="4" w:space="0"/>
              <w:right w:val="single" w:color="auto" w:sz="4" w:space="0"/>
            </w:tcBorders>
            <w:noWrap w:val="0"/>
            <w:vAlign w:val="center"/>
          </w:tcPr>
          <w:p w14:paraId="0DA5939B">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41" w:type="dxa"/>
            <w:tcBorders>
              <w:top w:val="nil"/>
              <w:left w:val="nil"/>
              <w:bottom w:val="single" w:color="auto" w:sz="4" w:space="0"/>
              <w:right w:val="single" w:color="auto" w:sz="4" w:space="0"/>
            </w:tcBorders>
            <w:noWrap w:val="0"/>
            <w:vAlign w:val="center"/>
          </w:tcPr>
          <w:p w14:paraId="6C7EBB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96" w:type="dxa"/>
            <w:tcBorders>
              <w:top w:val="nil"/>
              <w:left w:val="nil"/>
              <w:bottom w:val="single" w:color="auto" w:sz="4" w:space="0"/>
              <w:right w:val="single" w:color="auto" w:sz="4" w:space="0"/>
            </w:tcBorders>
            <w:noWrap w:val="0"/>
            <w:vAlign w:val="center"/>
          </w:tcPr>
          <w:p w14:paraId="407B28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73" w:type="dxa"/>
            <w:tcBorders>
              <w:top w:val="nil"/>
              <w:left w:val="nil"/>
              <w:bottom w:val="single" w:color="auto" w:sz="4" w:space="0"/>
              <w:right w:val="single" w:color="auto" w:sz="4" w:space="0"/>
            </w:tcBorders>
            <w:noWrap w:val="0"/>
            <w:vAlign w:val="center"/>
          </w:tcPr>
          <w:p w14:paraId="7F0F55B7">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D72C907">
        <w:tblPrEx>
          <w:tblCellMar>
            <w:top w:w="0" w:type="dxa"/>
            <w:left w:w="108" w:type="dxa"/>
            <w:bottom w:w="0" w:type="dxa"/>
            <w:right w:w="108" w:type="dxa"/>
          </w:tblCellMar>
        </w:tblPrEx>
        <w:trPr>
          <w:trHeight w:val="607" w:hRule="atLeast"/>
          <w:jc w:val="center"/>
        </w:trPr>
        <w:tc>
          <w:tcPr>
            <w:tcW w:w="1080" w:type="dxa"/>
            <w:vMerge w:val="continue"/>
            <w:tcBorders>
              <w:left w:val="single" w:color="auto" w:sz="4" w:space="0"/>
              <w:right w:val="single" w:color="auto" w:sz="4" w:space="0"/>
            </w:tcBorders>
            <w:noWrap w:val="0"/>
            <w:vAlign w:val="center"/>
          </w:tcPr>
          <w:p w14:paraId="20E05C86">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14:paraId="528994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2910DDF">
            <w:pPr>
              <w:widowControl/>
              <w:spacing w:line="240" w:lineRule="exact"/>
              <w:jc w:val="center"/>
              <w:rPr>
                <w:rFonts w:hint="eastAsia" w:ascii="仿宋_GB2312" w:hAnsi="仿宋_GB2312" w:eastAsia="仿宋_GB2312" w:cs="仿宋_GB2312"/>
                <w:color w:val="000000"/>
                <w:sz w:val="20"/>
                <w:szCs w:val="20"/>
                <w:highlight w:val="none"/>
              </w:rPr>
            </w:pPr>
          </w:p>
          <w:p w14:paraId="69A89F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14:paraId="1B3059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368" w:type="dxa"/>
            <w:tcBorders>
              <w:top w:val="nil"/>
              <w:left w:val="nil"/>
              <w:bottom w:val="single" w:color="auto" w:sz="4" w:space="0"/>
              <w:right w:val="single" w:color="auto" w:sz="4" w:space="0"/>
            </w:tcBorders>
            <w:noWrap w:val="0"/>
            <w:vAlign w:val="center"/>
          </w:tcPr>
          <w:p w14:paraId="61FACD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组织网格员培训</w:t>
            </w:r>
          </w:p>
        </w:tc>
        <w:tc>
          <w:tcPr>
            <w:tcW w:w="1091" w:type="dxa"/>
            <w:tcBorders>
              <w:top w:val="nil"/>
              <w:left w:val="nil"/>
              <w:bottom w:val="single" w:color="auto" w:sz="4" w:space="0"/>
              <w:right w:val="single" w:color="auto" w:sz="4" w:space="0"/>
            </w:tcBorders>
            <w:noWrap w:val="0"/>
            <w:vAlign w:val="center"/>
          </w:tcPr>
          <w:p w14:paraId="711977BB">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1次</w:t>
            </w:r>
          </w:p>
        </w:tc>
        <w:tc>
          <w:tcPr>
            <w:tcW w:w="1213" w:type="dxa"/>
            <w:tcBorders>
              <w:top w:val="nil"/>
              <w:left w:val="nil"/>
              <w:bottom w:val="single" w:color="auto" w:sz="4" w:space="0"/>
              <w:right w:val="single" w:color="auto" w:sz="4" w:space="0"/>
            </w:tcBorders>
            <w:noWrap w:val="0"/>
            <w:vAlign w:val="center"/>
          </w:tcPr>
          <w:p w14:paraId="0FBDC095">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次</w:t>
            </w:r>
          </w:p>
        </w:tc>
        <w:tc>
          <w:tcPr>
            <w:tcW w:w="641" w:type="dxa"/>
            <w:tcBorders>
              <w:top w:val="nil"/>
              <w:left w:val="nil"/>
              <w:bottom w:val="single" w:color="auto" w:sz="4" w:space="0"/>
              <w:right w:val="single" w:color="auto" w:sz="4" w:space="0"/>
            </w:tcBorders>
            <w:noWrap w:val="0"/>
            <w:vAlign w:val="center"/>
          </w:tcPr>
          <w:p w14:paraId="13D24A7A">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14:paraId="275F57B6">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14:paraId="0A2944E4">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60E6C8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A84801">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0FF4C6FB">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49AAE32D">
            <w:pPr>
              <w:spacing w:line="240" w:lineRule="exact"/>
              <w:jc w:val="center"/>
              <w:rPr>
                <w:rFonts w:hint="eastAsia" w:ascii="仿宋_GB2312" w:hAnsi="仿宋_GB2312" w:eastAsia="仿宋_GB2312" w:cs="仿宋_GB2312"/>
                <w:color w:val="000000"/>
                <w:sz w:val="20"/>
                <w:szCs w:val="20"/>
                <w:highlight w:val="none"/>
              </w:rPr>
            </w:pPr>
          </w:p>
        </w:tc>
        <w:tc>
          <w:tcPr>
            <w:tcW w:w="2368" w:type="dxa"/>
            <w:tcBorders>
              <w:top w:val="nil"/>
              <w:left w:val="nil"/>
              <w:bottom w:val="single" w:color="auto" w:sz="4" w:space="0"/>
              <w:right w:val="single" w:color="auto" w:sz="4" w:space="0"/>
            </w:tcBorders>
            <w:noWrap w:val="0"/>
            <w:vAlign w:val="center"/>
          </w:tcPr>
          <w:p w14:paraId="781D944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更新完善数据库</w:t>
            </w:r>
          </w:p>
        </w:tc>
        <w:tc>
          <w:tcPr>
            <w:tcW w:w="1091" w:type="dxa"/>
            <w:tcBorders>
              <w:top w:val="nil"/>
              <w:left w:val="nil"/>
              <w:bottom w:val="single" w:color="auto" w:sz="4" w:space="0"/>
              <w:right w:val="single" w:color="auto" w:sz="4" w:space="0"/>
            </w:tcBorders>
            <w:noWrap w:val="0"/>
            <w:vAlign w:val="center"/>
          </w:tcPr>
          <w:p w14:paraId="2DCE27D7">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100条</w:t>
            </w:r>
          </w:p>
        </w:tc>
        <w:tc>
          <w:tcPr>
            <w:tcW w:w="1213" w:type="dxa"/>
            <w:tcBorders>
              <w:top w:val="nil"/>
              <w:left w:val="nil"/>
              <w:bottom w:val="single" w:color="auto" w:sz="4" w:space="0"/>
              <w:right w:val="single" w:color="auto" w:sz="4" w:space="0"/>
            </w:tcBorders>
            <w:noWrap w:val="0"/>
            <w:vAlign w:val="center"/>
          </w:tcPr>
          <w:p w14:paraId="50B5951F">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i w:val="0"/>
                <w:iCs w:val="0"/>
                <w:color w:val="000000"/>
                <w:kern w:val="0"/>
                <w:sz w:val="16"/>
                <w:szCs w:val="16"/>
                <w:u w:val="none"/>
                <w:lang w:val="en-US" w:eastAsia="zh-CN" w:bidi="ar"/>
              </w:rPr>
              <w:t>134条</w:t>
            </w:r>
          </w:p>
        </w:tc>
        <w:tc>
          <w:tcPr>
            <w:tcW w:w="641" w:type="dxa"/>
            <w:tcBorders>
              <w:top w:val="nil"/>
              <w:left w:val="nil"/>
              <w:bottom w:val="single" w:color="auto" w:sz="4" w:space="0"/>
              <w:right w:val="single" w:color="auto" w:sz="4" w:space="0"/>
            </w:tcBorders>
            <w:noWrap w:val="0"/>
            <w:vAlign w:val="center"/>
          </w:tcPr>
          <w:p w14:paraId="53753FF5">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14:paraId="2741598E">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14:paraId="435EA00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81F7E47">
        <w:tblPrEx>
          <w:tblCellMar>
            <w:top w:w="0" w:type="dxa"/>
            <w:left w:w="108" w:type="dxa"/>
            <w:bottom w:w="0" w:type="dxa"/>
            <w:right w:w="108" w:type="dxa"/>
          </w:tblCellMar>
        </w:tblPrEx>
        <w:trPr>
          <w:trHeight w:val="272" w:hRule="atLeast"/>
          <w:jc w:val="center"/>
        </w:trPr>
        <w:tc>
          <w:tcPr>
            <w:tcW w:w="1080" w:type="dxa"/>
            <w:vMerge w:val="continue"/>
            <w:tcBorders>
              <w:left w:val="single" w:color="auto" w:sz="4" w:space="0"/>
              <w:right w:val="single" w:color="auto" w:sz="4" w:space="0"/>
            </w:tcBorders>
            <w:noWrap w:val="0"/>
            <w:vAlign w:val="center"/>
          </w:tcPr>
          <w:p w14:paraId="5BBAA569">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6E31E769">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26B09035">
            <w:pPr>
              <w:widowControl/>
              <w:spacing w:line="240" w:lineRule="exact"/>
              <w:jc w:val="center"/>
              <w:rPr>
                <w:rFonts w:hint="eastAsia" w:ascii="仿宋_GB2312" w:hAnsi="仿宋_GB2312" w:eastAsia="仿宋_GB2312" w:cs="仿宋_GB2312"/>
                <w:color w:val="000000"/>
                <w:sz w:val="20"/>
                <w:szCs w:val="20"/>
                <w:highlight w:val="none"/>
              </w:rPr>
            </w:pPr>
          </w:p>
        </w:tc>
        <w:tc>
          <w:tcPr>
            <w:tcW w:w="2368" w:type="dxa"/>
            <w:tcBorders>
              <w:top w:val="nil"/>
              <w:left w:val="nil"/>
              <w:bottom w:val="single" w:color="auto" w:sz="4" w:space="0"/>
              <w:right w:val="single" w:color="auto" w:sz="4" w:space="0"/>
            </w:tcBorders>
            <w:noWrap w:val="0"/>
            <w:vAlign w:val="center"/>
          </w:tcPr>
          <w:p w14:paraId="53C74799">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开展志愿者活动，提升服务效能</w:t>
            </w:r>
          </w:p>
        </w:tc>
        <w:tc>
          <w:tcPr>
            <w:tcW w:w="1091" w:type="dxa"/>
            <w:tcBorders>
              <w:top w:val="nil"/>
              <w:left w:val="nil"/>
              <w:bottom w:val="single" w:color="auto" w:sz="4" w:space="0"/>
              <w:right w:val="single" w:color="auto" w:sz="4" w:space="0"/>
            </w:tcBorders>
            <w:noWrap w:val="0"/>
            <w:vAlign w:val="center"/>
          </w:tcPr>
          <w:p w14:paraId="2FE97B7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100次</w:t>
            </w:r>
          </w:p>
        </w:tc>
        <w:tc>
          <w:tcPr>
            <w:tcW w:w="1213" w:type="dxa"/>
            <w:tcBorders>
              <w:top w:val="nil"/>
              <w:left w:val="nil"/>
              <w:bottom w:val="single" w:color="auto" w:sz="4" w:space="0"/>
              <w:right w:val="single" w:color="auto" w:sz="4" w:space="0"/>
            </w:tcBorders>
            <w:noWrap w:val="0"/>
            <w:vAlign w:val="center"/>
          </w:tcPr>
          <w:p w14:paraId="6FE811FE">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100余次</w:t>
            </w:r>
          </w:p>
        </w:tc>
        <w:tc>
          <w:tcPr>
            <w:tcW w:w="641" w:type="dxa"/>
            <w:tcBorders>
              <w:top w:val="nil"/>
              <w:left w:val="nil"/>
              <w:bottom w:val="single" w:color="auto" w:sz="4" w:space="0"/>
              <w:right w:val="single" w:color="auto" w:sz="4" w:space="0"/>
            </w:tcBorders>
            <w:noWrap w:val="0"/>
            <w:vAlign w:val="center"/>
          </w:tcPr>
          <w:p w14:paraId="64C9A4E3">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0"/>
            <w:vAlign w:val="center"/>
          </w:tcPr>
          <w:p w14:paraId="71550581">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0"/>
            <w:vAlign w:val="center"/>
          </w:tcPr>
          <w:p w14:paraId="3EA290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0E02ED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461C92">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EFCD636">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14:paraId="4A4B6CC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368" w:type="dxa"/>
            <w:tcBorders>
              <w:top w:val="nil"/>
              <w:left w:val="nil"/>
              <w:bottom w:val="single" w:color="auto" w:sz="4" w:space="0"/>
              <w:right w:val="single" w:color="auto" w:sz="4" w:space="0"/>
            </w:tcBorders>
            <w:noWrap w:val="0"/>
            <w:vAlign w:val="center"/>
          </w:tcPr>
          <w:p w14:paraId="53DD95A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风险防控精准化</w:t>
            </w:r>
          </w:p>
        </w:tc>
        <w:tc>
          <w:tcPr>
            <w:tcW w:w="1091" w:type="dxa"/>
            <w:tcBorders>
              <w:top w:val="nil"/>
              <w:left w:val="nil"/>
              <w:bottom w:val="single" w:color="auto" w:sz="4" w:space="0"/>
              <w:right w:val="single" w:color="auto" w:sz="4" w:space="0"/>
            </w:tcBorders>
            <w:noWrap w:val="0"/>
            <w:vAlign w:val="center"/>
          </w:tcPr>
          <w:p w14:paraId="62C38E0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定性</w:t>
            </w:r>
          </w:p>
        </w:tc>
        <w:tc>
          <w:tcPr>
            <w:tcW w:w="1213" w:type="dxa"/>
            <w:tcBorders>
              <w:top w:val="nil"/>
              <w:left w:val="nil"/>
              <w:bottom w:val="single" w:color="auto" w:sz="4" w:space="0"/>
              <w:right w:val="single" w:color="auto" w:sz="4" w:space="0"/>
            </w:tcBorders>
            <w:noWrap w:val="0"/>
            <w:vAlign w:val="center"/>
          </w:tcPr>
          <w:p w14:paraId="5DFCB236">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有效推进</w:t>
            </w:r>
          </w:p>
        </w:tc>
        <w:tc>
          <w:tcPr>
            <w:tcW w:w="641" w:type="dxa"/>
            <w:tcBorders>
              <w:top w:val="nil"/>
              <w:left w:val="nil"/>
              <w:bottom w:val="single" w:color="auto" w:sz="4" w:space="0"/>
              <w:right w:val="single" w:color="auto" w:sz="4" w:space="0"/>
            </w:tcBorders>
            <w:noWrap w:val="0"/>
            <w:vAlign w:val="center"/>
          </w:tcPr>
          <w:p w14:paraId="1E91443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0"/>
            <w:vAlign w:val="center"/>
          </w:tcPr>
          <w:p w14:paraId="330F68D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0"/>
            <w:vAlign w:val="center"/>
          </w:tcPr>
          <w:p w14:paraId="20B3F8B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6EA7E7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3C7A6F">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97AB3E1">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36FC89DC">
            <w:pPr>
              <w:spacing w:line="240" w:lineRule="exact"/>
              <w:jc w:val="center"/>
              <w:rPr>
                <w:rFonts w:hint="eastAsia" w:ascii="仿宋_GB2312" w:hAnsi="仿宋_GB2312" w:eastAsia="仿宋_GB2312" w:cs="仿宋_GB2312"/>
                <w:color w:val="000000"/>
                <w:sz w:val="20"/>
                <w:szCs w:val="20"/>
                <w:highlight w:val="none"/>
              </w:rPr>
            </w:pPr>
          </w:p>
        </w:tc>
        <w:tc>
          <w:tcPr>
            <w:tcW w:w="2368" w:type="dxa"/>
            <w:tcBorders>
              <w:top w:val="nil"/>
              <w:left w:val="nil"/>
              <w:bottom w:val="single" w:color="auto" w:sz="4" w:space="0"/>
              <w:right w:val="single" w:color="auto" w:sz="4" w:space="0"/>
            </w:tcBorders>
            <w:noWrap w:val="0"/>
            <w:vAlign w:val="center"/>
          </w:tcPr>
          <w:p w14:paraId="686A666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网格化治理全覆盖</w:t>
            </w:r>
          </w:p>
        </w:tc>
        <w:tc>
          <w:tcPr>
            <w:tcW w:w="1091" w:type="dxa"/>
            <w:tcBorders>
              <w:top w:val="nil"/>
              <w:left w:val="nil"/>
              <w:bottom w:val="single" w:color="auto" w:sz="4" w:space="0"/>
              <w:right w:val="single" w:color="auto" w:sz="4" w:space="0"/>
            </w:tcBorders>
            <w:noWrap w:val="0"/>
            <w:vAlign w:val="center"/>
          </w:tcPr>
          <w:p w14:paraId="56435CA3">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100%</w:t>
            </w:r>
          </w:p>
        </w:tc>
        <w:tc>
          <w:tcPr>
            <w:tcW w:w="1213" w:type="dxa"/>
            <w:tcBorders>
              <w:top w:val="nil"/>
              <w:left w:val="nil"/>
              <w:bottom w:val="single" w:color="auto" w:sz="4" w:space="0"/>
              <w:right w:val="single" w:color="auto" w:sz="4" w:space="0"/>
            </w:tcBorders>
            <w:noWrap w:val="0"/>
            <w:vAlign w:val="center"/>
          </w:tcPr>
          <w:p w14:paraId="0FA19DA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i w:val="0"/>
                <w:iCs w:val="0"/>
                <w:color w:val="000000"/>
                <w:kern w:val="0"/>
                <w:sz w:val="16"/>
                <w:szCs w:val="16"/>
                <w:u w:val="none"/>
                <w:lang w:val="en-US" w:eastAsia="zh-CN" w:bidi="ar"/>
              </w:rPr>
              <w:t>100%</w:t>
            </w:r>
          </w:p>
        </w:tc>
        <w:tc>
          <w:tcPr>
            <w:tcW w:w="641" w:type="dxa"/>
            <w:tcBorders>
              <w:top w:val="nil"/>
              <w:left w:val="nil"/>
              <w:bottom w:val="single" w:color="auto" w:sz="4" w:space="0"/>
              <w:right w:val="single" w:color="auto" w:sz="4" w:space="0"/>
            </w:tcBorders>
            <w:noWrap w:val="0"/>
            <w:vAlign w:val="center"/>
          </w:tcPr>
          <w:p w14:paraId="41C76AE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0"/>
            <w:vAlign w:val="center"/>
          </w:tcPr>
          <w:p w14:paraId="0266767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0"/>
            <w:vAlign w:val="center"/>
          </w:tcPr>
          <w:p w14:paraId="2CFE93D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46F7CA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02C7BB">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1541A591">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14:paraId="600241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368" w:type="dxa"/>
            <w:tcBorders>
              <w:top w:val="nil"/>
              <w:left w:val="nil"/>
              <w:bottom w:val="single" w:color="auto" w:sz="4" w:space="0"/>
              <w:right w:val="single" w:color="auto" w:sz="4" w:space="0"/>
            </w:tcBorders>
            <w:noWrap w:val="0"/>
            <w:vAlign w:val="center"/>
          </w:tcPr>
          <w:p w14:paraId="03E02F6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按时间节点完成各项工作计划</w:t>
            </w:r>
          </w:p>
        </w:tc>
        <w:tc>
          <w:tcPr>
            <w:tcW w:w="1091" w:type="dxa"/>
            <w:tcBorders>
              <w:top w:val="nil"/>
              <w:left w:val="nil"/>
              <w:bottom w:val="single" w:color="auto" w:sz="4" w:space="0"/>
              <w:right w:val="single" w:color="auto" w:sz="4" w:space="0"/>
            </w:tcBorders>
            <w:noWrap w:val="0"/>
            <w:vAlign w:val="center"/>
          </w:tcPr>
          <w:p w14:paraId="4A2EF69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定性</w:t>
            </w:r>
          </w:p>
        </w:tc>
        <w:tc>
          <w:tcPr>
            <w:tcW w:w="1213" w:type="dxa"/>
            <w:tcBorders>
              <w:top w:val="nil"/>
              <w:left w:val="nil"/>
              <w:bottom w:val="single" w:color="auto" w:sz="4" w:space="0"/>
              <w:right w:val="single" w:color="auto" w:sz="4" w:space="0"/>
            </w:tcBorders>
            <w:noWrap w:val="0"/>
            <w:vAlign w:val="center"/>
          </w:tcPr>
          <w:p w14:paraId="3790E16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6"/>
                <w:szCs w:val="16"/>
                <w:u w:val="none"/>
                <w:lang w:val="en-US" w:eastAsia="zh-CN" w:bidi="ar"/>
              </w:rPr>
              <w:t>及时</w:t>
            </w:r>
          </w:p>
        </w:tc>
        <w:tc>
          <w:tcPr>
            <w:tcW w:w="641" w:type="dxa"/>
            <w:tcBorders>
              <w:top w:val="nil"/>
              <w:left w:val="nil"/>
              <w:bottom w:val="single" w:color="auto" w:sz="4" w:space="0"/>
              <w:right w:val="single" w:color="auto" w:sz="4" w:space="0"/>
            </w:tcBorders>
            <w:noWrap w:val="0"/>
            <w:vAlign w:val="center"/>
          </w:tcPr>
          <w:p w14:paraId="245F9FC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0"/>
            <w:vAlign w:val="center"/>
          </w:tcPr>
          <w:p w14:paraId="69A4502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0"/>
            <w:vAlign w:val="center"/>
          </w:tcPr>
          <w:p w14:paraId="0334BDA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557692C">
        <w:tblPrEx>
          <w:tblCellMar>
            <w:top w:w="0" w:type="dxa"/>
            <w:left w:w="108" w:type="dxa"/>
            <w:bottom w:w="0" w:type="dxa"/>
            <w:right w:w="108" w:type="dxa"/>
          </w:tblCellMar>
        </w:tblPrEx>
        <w:trPr>
          <w:trHeight w:val="467" w:hRule="atLeast"/>
          <w:jc w:val="center"/>
        </w:trPr>
        <w:tc>
          <w:tcPr>
            <w:tcW w:w="1080" w:type="dxa"/>
            <w:vMerge w:val="continue"/>
            <w:tcBorders>
              <w:left w:val="single" w:color="auto" w:sz="4" w:space="0"/>
              <w:right w:val="single" w:color="auto" w:sz="4" w:space="0"/>
            </w:tcBorders>
            <w:noWrap w:val="0"/>
            <w:vAlign w:val="center"/>
          </w:tcPr>
          <w:p w14:paraId="28C2134A">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177EFDDB">
            <w:pPr>
              <w:spacing w:line="240" w:lineRule="exact"/>
              <w:jc w:val="left"/>
              <w:rPr>
                <w:rFonts w:hint="eastAsia"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62FC493E">
            <w:pPr>
              <w:spacing w:line="240" w:lineRule="exact"/>
              <w:jc w:val="center"/>
              <w:rPr>
                <w:rFonts w:hint="eastAsia" w:ascii="仿宋_GB2312" w:hAnsi="仿宋_GB2312" w:eastAsia="仿宋_GB2312" w:cs="仿宋_GB2312"/>
                <w:color w:val="000000"/>
                <w:sz w:val="20"/>
                <w:szCs w:val="20"/>
                <w:highlight w:val="none"/>
              </w:rPr>
            </w:pPr>
          </w:p>
        </w:tc>
        <w:tc>
          <w:tcPr>
            <w:tcW w:w="2368" w:type="dxa"/>
            <w:tcBorders>
              <w:top w:val="nil"/>
              <w:left w:val="nil"/>
              <w:bottom w:val="single" w:color="auto" w:sz="4" w:space="0"/>
              <w:right w:val="single" w:color="auto" w:sz="4" w:space="0"/>
            </w:tcBorders>
            <w:noWrap w:val="0"/>
            <w:vAlign w:val="center"/>
          </w:tcPr>
          <w:p w14:paraId="7AE91DFA">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14:paraId="6AF23528">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13" w:type="dxa"/>
            <w:tcBorders>
              <w:top w:val="nil"/>
              <w:left w:val="nil"/>
              <w:bottom w:val="single" w:color="auto" w:sz="4" w:space="0"/>
              <w:right w:val="single" w:color="auto" w:sz="4" w:space="0"/>
            </w:tcBorders>
            <w:noWrap w:val="0"/>
            <w:vAlign w:val="center"/>
          </w:tcPr>
          <w:p w14:paraId="0A2EB044">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641" w:type="dxa"/>
            <w:tcBorders>
              <w:top w:val="nil"/>
              <w:left w:val="nil"/>
              <w:bottom w:val="single" w:color="auto" w:sz="4" w:space="0"/>
              <w:right w:val="single" w:color="auto" w:sz="4" w:space="0"/>
            </w:tcBorders>
            <w:noWrap w:val="0"/>
            <w:vAlign w:val="center"/>
          </w:tcPr>
          <w:p w14:paraId="7364F8BB">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696" w:type="dxa"/>
            <w:tcBorders>
              <w:top w:val="nil"/>
              <w:left w:val="nil"/>
              <w:bottom w:val="single" w:color="auto" w:sz="4" w:space="0"/>
              <w:right w:val="single" w:color="auto" w:sz="4" w:space="0"/>
            </w:tcBorders>
            <w:noWrap w:val="0"/>
            <w:vAlign w:val="center"/>
          </w:tcPr>
          <w:p w14:paraId="5BA7F99F">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73" w:type="dxa"/>
            <w:tcBorders>
              <w:top w:val="nil"/>
              <w:left w:val="nil"/>
              <w:bottom w:val="single" w:color="auto" w:sz="4" w:space="0"/>
              <w:right w:val="single" w:color="auto" w:sz="4" w:space="0"/>
            </w:tcBorders>
            <w:noWrap w:val="0"/>
            <w:vAlign w:val="center"/>
          </w:tcPr>
          <w:p w14:paraId="6F1BBBFB">
            <w:pPr>
              <w:widowControl/>
              <w:spacing w:line="240" w:lineRule="exact"/>
              <w:jc w:val="left"/>
              <w:rPr>
                <w:rFonts w:hint="eastAsia" w:ascii="仿宋_GB2312" w:hAnsi="仿宋_GB2312" w:eastAsia="仿宋_GB2312" w:cs="仿宋_GB2312"/>
                <w:color w:val="000000"/>
                <w:sz w:val="20"/>
                <w:szCs w:val="20"/>
                <w:highlight w:val="none"/>
              </w:rPr>
            </w:pPr>
          </w:p>
        </w:tc>
      </w:tr>
      <w:tr w14:paraId="775ED1AD">
        <w:tblPrEx>
          <w:tblCellMar>
            <w:top w:w="0" w:type="dxa"/>
            <w:left w:w="108" w:type="dxa"/>
            <w:bottom w:w="0" w:type="dxa"/>
            <w:right w:w="108" w:type="dxa"/>
          </w:tblCellMar>
        </w:tblPrEx>
        <w:trPr>
          <w:trHeight w:val="394" w:hRule="atLeast"/>
          <w:jc w:val="center"/>
        </w:trPr>
        <w:tc>
          <w:tcPr>
            <w:tcW w:w="1080" w:type="dxa"/>
            <w:vMerge w:val="continue"/>
            <w:tcBorders>
              <w:left w:val="single" w:color="auto" w:sz="4" w:space="0"/>
              <w:right w:val="single" w:color="auto" w:sz="4" w:space="0"/>
            </w:tcBorders>
            <w:noWrap w:val="0"/>
            <w:vAlign w:val="center"/>
          </w:tcPr>
          <w:p w14:paraId="7B3F1E6E">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6CAF06E">
            <w:pPr>
              <w:spacing w:line="240" w:lineRule="exact"/>
              <w:jc w:val="left"/>
              <w:rPr>
                <w:rFonts w:hint="eastAsia" w:ascii="仿宋_GB2312" w:hAnsi="仿宋_GB2312" w:eastAsia="仿宋_GB2312" w:cs="仿宋_GB2312"/>
                <w:color w:val="000000"/>
                <w:sz w:val="20"/>
                <w:szCs w:val="20"/>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A97D8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368" w:type="dxa"/>
            <w:tcBorders>
              <w:top w:val="nil"/>
              <w:left w:val="nil"/>
              <w:bottom w:val="single" w:color="auto" w:sz="4" w:space="0"/>
              <w:right w:val="single" w:color="auto" w:sz="4" w:space="0"/>
            </w:tcBorders>
            <w:noWrap w:val="0"/>
            <w:vAlign w:val="center"/>
          </w:tcPr>
          <w:p w14:paraId="32E4768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控制在预算内</w:t>
            </w:r>
          </w:p>
        </w:tc>
        <w:tc>
          <w:tcPr>
            <w:tcW w:w="1091" w:type="dxa"/>
            <w:tcBorders>
              <w:top w:val="nil"/>
              <w:left w:val="nil"/>
              <w:bottom w:val="single" w:color="auto" w:sz="4" w:space="0"/>
              <w:right w:val="single" w:color="auto" w:sz="4" w:space="0"/>
            </w:tcBorders>
            <w:noWrap w:val="0"/>
            <w:vAlign w:val="center"/>
          </w:tcPr>
          <w:p w14:paraId="3AF30508">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120.54万元</w:t>
            </w:r>
          </w:p>
        </w:tc>
        <w:tc>
          <w:tcPr>
            <w:tcW w:w="1213" w:type="dxa"/>
            <w:tcBorders>
              <w:top w:val="nil"/>
              <w:left w:val="nil"/>
              <w:bottom w:val="single" w:color="auto" w:sz="4" w:space="0"/>
              <w:right w:val="single" w:color="auto" w:sz="4" w:space="0"/>
            </w:tcBorders>
            <w:noWrap w:val="0"/>
            <w:vAlign w:val="center"/>
          </w:tcPr>
          <w:p w14:paraId="364D2FD8">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6"/>
                <w:szCs w:val="16"/>
                <w:u w:val="none"/>
                <w:lang w:val="en-US" w:eastAsia="zh-CN" w:bidi="ar"/>
              </w:rPr>
              <w:t>116.95万元</w:t>
            </w:r>
          </w:p>
        </w:tc>
        <w:tc>
          <w:tcPr>
            <w:tcW w:w="641" w:type="dxa"/>
            <w:tcBorders>
              <w:top w:val="nil"/>
              <w:left w:val="nil"/>
              <w:bottom w:val="single" w:color="auto" w:sz="4" w:space="0"/>
              <w:right w:val="single" w:color="auto" w:sz="4" w:space="0"/>
            </w:tcBorders>
            <w:noWrap w:val="0"/>
            <w:vAlign w:val="center"/>
          </w:tcPr>
          <w:p w14:paraId="4DA4EC1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14:paraId="2B16DF8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273" w:type="dxa"/>
            <w:tcBorders>
              <w:top w:val="nil"/>
              <w:left w:val="nil"/>
              <w:bottom w:val="single" w:color="auto" w:sz="4" w:space="0"/>
              <w:right w:val="single" w:color="auto" w:sz="4" w:space="0"/>
            </w:tcBorders>
            <w:noWrap w:val="0"/>
            <w:vAlign w:val="center"/>
          </w:tcPr>
          <w:p w14:paraId="5A1A0B7C">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预算减少</w:t>
            </w:r>
          </w:p>
        </w:tc>
      </w:tr>
      <w:tr w14:paraId="032D8086">
        <w:tblPrEx>
          <w:tblCellMar>
            <w:top w:w="0" w:type="dxa"/>
            <w:left w:w="108" w:type="dxa"/>
            <w:bottom w:w="0" w:type="dxa"/>
            <w:right w:w="108" w:type="dxa"/>
          </w:tblCellMar>
        </w:tblPrEx>
        <w:trPr>
          <w:trHeight w:val="395" w:hRule="atLeast"/>
          <w:jc w:val="center"/>
        </w:trPr>
        <w:tc>
          <w:tcPr>
            <w:tcW w:w="1080" w:type="dxa"/>
            <w:vMerge w:val="continue"/>
            <w:tcBorders>
              <w:left w:val="single" w:color="auto" w:sz="4" w:space="0"/>
              <w:right w:val="single" w:color="auto" w:sz="4" w:space="0"/>
            </w:tcBorders>
            <w:noWrap w:val="0"/>
            <w:vAlign w:val="center"/>
          </w:tcPr>
          <w:p w14:paraId="6544B950">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nil"/>
              <w:bottom w:val="single" w:color="auto" w:sz="4" w:space="0"/>
              <w:right w:val="single" w:color="auto" w:sz="4" w:space="0"/>
            </w:tcBorders>
            <w:noWrap w:val="0"/>
            <w:vAlign w:val="center"/>
          </w:tcPr>
          <w:p w14:paraId="2EF5F8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22286A5">
            <w:pPr>
              <w:widowControl/>
              <w:spacing w:line="240" w:lineRule="exact"/>
              <w:jc w:val="left"/>
              <w:rPr>
                <w:rFonts w:hint="eastAsia" w:ascii="仿宋_GB2312" w:hAnsi="仿宋_GB2312" w:eastAsia="仿宋_GB2312" w:cs="仿宋_GB2312"/>
                <w:color w:val="000000"/>
                <w:sz w:val="20"/>
                <w:szCs w:val="20"/>
                <w:highlight w:val="none"/>
              </w:rPr>
            </w:pPr>
          </w:p>
          <w:p w14:paraId="2265792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E3BCD0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8" w:type="dxa"/>
            <w:tcBorders>
              <w:top w:val="single" w:color="auto" w:sz="4" w:space="0"/>
              <w:left w:val="nil"/>
              <w:bottom w:val="single" w:color="auto" w:sz="4" w:space="0"/>
              <w:right w:val="single" w:color="auto" w:sz="4" w:space="0"/>
            </w:tcBorders>
            <w:noWrap w:val="0"/>
            <w:vAlign w:val="center"/>
          </w:tcPr>
          <w:p w14:paraId="06249C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239B1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368" w:type="dxa"/>
            <w:tcBorders>
              <w:top w:val="nil"/>
              <w:left w:val="nil"/>
              <w:bottom w:val="single" w:color="auto" w:sz="4" w:space="0"/>
              <w:right w:val="single" w:color="auto" w:sz="4" w:space="0"/>
            </w:tcBorders>
            <w:noWrap w:val="0"/>
            <w:vAlign w:val="center"/>
          </w:tcPr>
          <w:p w14:paraId="6836E448">
            <w:pPr>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宣传工作促进经济发展</w:t>
            </w:r>
          </w:p>
        </w:tc>
        <w:tc>
          <w:tcPr>
            <w:tcW w:w="1091" w:type="dxa"/>
            <w:tcBorders>
              <w:top w:val="nil"/>
              <w:left w:val="nil"/>
              <w:bottom w:val="single" w:color="auto" w:sz="4" w:space="0"/>
              <w:right w:val="single" w:color="auto" w:sz="4" w:space="0"/>
            </w:tcBorders>
            <w:noWrap w:val="0"/>
            <w:vAlign w:val="center"/>
          </w:tcPr>
          <w:p w14:paraId="21C02998">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p>
        </w:tc>
        <w:tc>
          <w:tcPr>
            <w:tcW w:w="1213" w:type="dxa"/>
            <w:tcBorders>
              <w:top w:val="nil"/>
              <w:left w:val="nil"/>
              <w:bottom w:val="single" w:color="auto" w:sz="4" w:space="0"/>
              <w:right w:val="single" w:color="auto" w:sz="4" w:space="0"/>
            </w:tcBorders>
            <w:noWrap w:val="0"/>
            <w:vAlign w:val="center"/>
          </w:tcPr>
          <w:p w14:paraId="5561E0EC">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641" w:type="dxa"/>
            <w:tcBorders>
              <w:top w:val="nil"/>
              <w:left w:val="nil"/>
              <w:bottom w:val="single" w:color="auto" w:sz="4" w:space="0"/>
              <w:right w:val="single" w:color="auto" w:sz="4" w:space="0"/>
            </w:tcBorders>
            <w:noWrap w:val="0"/>
            <w:vAlign w:val="center"/>
          </w:tcPr>
          <w:p w14:paraId="3C7602F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14:paraId="78D24BA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14:paraId="447AC1B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14132454">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noWrap w:val="0"/>
            <w:vAlign w:val="center"/>
          </w:tcPr>
          <w:p w14:paraId="12E5F57A">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nil"/>
              <w:bottom w:val="single" w:color="auto" w:sz="4" w:space="0"/>
              <w:right w:val="single" w:color="auto" w:sz="4" w:space="0"/>
            </w:tcBorders>
            <w:noWrap w:val="0"/>
            <w:vAlign w:val="center"/>
          </w:tcPr>
          <w:p w14:paraId="160D910D">
            <w:pPr>
              <w:spacing w:line="240" w:lineRule="exact"/>
              <w:jc w:val="left"/>
              <w:rPr>
                <w:rFonts w:hint="eastAsia" w:ascii="仿宋_GB2312" w:hAnsi="仿宋_GB2312" w:eastAsia="仿宋_GB2312" w:cs="仿宋_GB2312"/>
                <w:color w:val="000000"/>
                <w:sz w:val="20"/>
                <w:szCs w:val="20"/>
                <w:highlight w:val="none"/>
              </w:rPr>
            </w:pPr>
          </w:p>
        </w:tc>
        <w:tc>
          <w:tcPr>
            <w:tcW w:w="1268" w:type="dxa"/>
            <w:tcBorders>
              <w:top w:val="single" w:color="auto" w:sz="4" w:space="0"/>
              <w:left w:val="nil"/>
              <w:bottom w:val="single" w:color="auto" w:sz="4" w:space="0"/>
              <w:right w:val="single" w:color="auto" w:sz="4" w:space="0"/>
            </w:tcBorders>
            <w:noWrap w:val="0"/>
            <w:vAlign w:val="center"/>
          </w:tcPr>
          <w:p w14:paraId="1CB7C8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21060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368" w:type="dxa"/>
            <w:tcBorders>
              <w:top w:val="nil"/>
              <w:left w:val="nil"/>
              <w:bottom w:val="single" w:color="auto" w:sz="4" w:space="0"/>
              <w:right w:val="single" w:color="auto" w:sz="4" w:space="0"/>
            </w:tcBorders>
            <w:noWrap w:val="0"/>
            <w:vAlign w:val="center"/>
          </w:tcPr>
          <w:p w14:paraId="476E069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维护社会大局稳定</w:t>
            </w:r>
          </w:p>
          <w:p w14:paraId="1AE36DE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1091" w:type="dxa"/>
            <w:tcBorders>
              <w:top w:val="nil"/>
              <w:left w:val="nil"/>
              <w:bottom w:val="single" w:color="auto" w:sz="4" w:space="0"/>
              <w:right w:val="single" w:color="auto" w:sz="4" w:space="0"/>
            </w:tcBorders>
            <w:noWrap w:val="0"/>
            <w:vAlign w:val="center"/>
          </w:tcPr>
          <w:p w14:paraId="6B9005FC">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w:t>
            </w:r>
          </w:p>
        </w:tc>
        <w:tc>
          <w:tcPr>
            <w:tcW w:w="1213" w:type="dxa"/>
            <w:tcBorders>
              <w:top w:val="nil"/>
              <w:left w:val="nil"/>
              <w:bottom w:val="single" w:color="auto" w:sz="4" w:space="0"/>
              <w:right w:val="single" w:color="auto" w:sz="4" w:space="0"/>
            </w:tcBorders>
            <w:noWrap w:val="0"/>
            <w:vAlign w:val="center"/>
          </w:tcPr>
          <w:p w14:paraId="6512736F">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持续优化</w:t>
            </w:r>
          </w:p>
        </w:tc>
        <w:tc>
          <w:tcPr>
            <w:tcW w:w="641" w:type="dxa"/>
            <w:tcBorders>
              <w:top w:val="nil"/>
              <w:left w:val="nil"/>
              <w:bottom w:val="single" w:color="auto" w:sz="4" w:space="0"/>
              <w:right w:val="single" w:color="auto" w:sz="4" w:space="0"/>
            </w:tcBorders>
            <w:noWrap w:val="0"/>
            <w:vAlign w:val="center"/>
          </w:tcPr>
          <w:p w14:paraId="06BCB5E4">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14:paraId="693CFC1B">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14:paraId="3C61FA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31E732FA">
        <w:tblPrEx>
          <w:tblCellMar>
            <w:top w:w="0" w:type="dxa"/>
            <w:left w:w="108" w:type="dxa"/>
            <w:bottom w:w="0" w:type="dxa"/>
            <w:right w:w="108" w:type="dxa"/>
          </w:tblCellMar>
        </w:tblPrEx>
        <w:trPr>
          <w:trHeight w:val="508" w:hRule="atLeast"/>
          <w:jc w:val="center"/>
        </w:trPr>
        <w:tc>
          <w:tcPr>
            <w:tcW w:w="1080" w:type="dxa"/>
            <w:vMerge w:val="continue"/>
            <w:tcBorders>
              <w:left w:val="single" w:color="auto" w:sz="4" w:space="0"/>
              <w:right w:val="single" w:color="auto" w:sz="4" w:space="0"/>
            </w:tcBorders>
            <w:noWrap w:val="0"/>
            <w:vAlign w:val="center"/>
          </w:tcPr>
          <w:p w14:paraId="4FC7CD22">
            <w:pPr>
              <w:spacing w:line="240" w:lineRule="exact"/>
              <w:jc w:val="left"/>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nil"/>
              <w:bottom w:val="single" w:color="auto" w:sz="4" w:space="0"/>
              <w:right w:val="single" w:color="auto" w:sz="4" w:space="0"/>
            </w:tcBorders>
            <w:noWrap w:val="0"/>
            <w:vAlign w:val="center"/>
          </w:tcPr>
          <w:p w14:paraId="3AA3B9D8">
            <w:pPr>
              <w:spacing w:line="240" w:lineRule="exact"/>
              <w:jc w:val="left"/>
              <w:rPr>
                <w:rFonts w:hint="eastAsia" w:ascii="仿宋_GB2312" w:hAnsi="仿宋_GB2312" w:eastAsia="仿宋_GB2312" w:cs="仿宋_GB2312"/>
                <w:color w:val="000000"/>
                <w:sz w:val="20"/>
                <w:szCs w:val="20"/>
                <w:highlight w:val="none"/>
              </w:rPr>
            </w:pPr>
          </w:p>
        </w:tc>
        <w:tc>
          <w:tcPr>
            <w:tcW w:w="1268" w:type="dxa"/>
            <w:tcBorders>
              <w:top w:val="single" w:color="auto" w:sz="4" w:space="0"/>
              <w:left w:val="nil"/>
              <w:bottom w:val="single" w:color="auto" w:sz="4" w:space="0"/>
              <w:right w:val="single" w:color="auto" w:sz="4" w:space="0"/>
            </w:tcBorders>
            <w:noWrap w:val="0"/>
            <w:vAlign w:val="center"/>
          </w:tcPr>
          <w:p w14:paraId="713E11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6F6E8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368" w:type="dxa"/>
            <w:tcBorders>
              <w:top w:val="nil"/>
              <w:left w:val="nil"/>
              <w:bottom w:val="single" w:color="auto" w:sz="4" w:space="0"/>
              <w:right w:val="single" w:color="auto" w:sz="4" w:space="0"/>
            </w:tcBorders>
            <w:noWrap w:val="0"/>
            <w:vAlign w:val="center"/>
          </w:tcPr>
          <w:p w14:paraId="14130821">
            <w:pPr>
              <w:jc w:val="center"/>
              <w:rPr>
                <w:rFonts w:hint="eastAsia" w:ascii="仿宋_GB2312" w:hAnsi="仿宋_GB2312" w:eastAsia="仿宋_GB2312" w:cs="仿宋_GB2312"/>
                <w:color w:val="000000"/>
                <w:kern w:val="0"/>
                <w:sz w:val="20"/>
                <w:szCs w:val="20"/>
                <w:highlight w:val="none"/>
                <w:lang w:val="en-US" w:eastAsia="zh-CN" w:bidi="ar-SA"/>
              </w:rPr>
            </w:pPr>
          </w:p>
        </w:tc>
        <w:tc>
          <w:tcPr>
            <w:tcW w:w="1091" w:type="dxa"/>
            <w:tcBorders>
              <w:top w:val="nil"/>
              <w:left w:val="nil"/>
              <w:bottom w:val="single" w:color="auto" w:sz="4" w:space="0"/>
              <w:right w:val="single" w:color="auto" w:sz="4" w:space="0"/>
            </w:tcBorders>
            <w:noWrap w:val="0"/>
            <w:vAlign w:val="center"/>
          </w:tcPr>
          <w:p w14:paraId="5811DAB6">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13" w:type="dxa"/>
            <w:tcBorders>
              <w:top w:val="nil"/>
              <w:left w:val="nil"/>
              <w:bottom w:val="single" w:color="auto" w:sz="4" w:space="0"/>
              <w:right w:val="single" w:color="auto" w:sz="4" w:space="0"/>
            </w:tcBorders>
            <w:noWrap w:val="0"/>
            <w:vAlign w:val="center"/>
          </w:tcPr>
          <w:p w14:paraId="707F9D2E">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641" w:type="dxa"/>
            <w:tcBorders>
              <w:top w:val="nil"/>
              <w:left w:val="nil"/>
              <w:bottom w:val="single" w:color="auto" w:sz="4" w:space="0"/>
              <w:right w:val="single" w:color="auto" w:sz="4" w:space="0"/>
            </w:tcBorders>
            <w:noWrap w:val="0"/>
            <w:vAlign w:val="center"/>
          </w:tcPr>
          <w:p w14:paraId="032D2FB4">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696" w:type="dxa"/>
            <w:tcBorders>
              <w:top w:val="nil"/>
              <w:left w:val="nil"/>
              <w:bottom w:val="single" w:color="auto" w:sz="4" w:space="0"/>
              <w:right w:val="single" w:color="auto" w:sz="4" w:space="0"/>
            </w:tcBorders>
            <w:noWrap w:val="0"/>
            <w:vAlign w:val="center"/>
          </w:tcPr>
          <w:p w14:paraId="74512E24">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273" w:type="dxa"/>
            <w:tcBorders>
              <w:top w:val="nil"/>
              <w:left w:val="nil"/>
              <w:bottom w:val="single" w:color="auto" w:sz="4" w:space="0"/>
              <w:right w:val="single" w:color="auto" w:sz="4" w:space="0"/>
            </w:tcBorders>
            <w:noWrap w:val="0"/>
            <w:vAlign w:val="center"/>
          </w:tcPr>
          <w:p w14:paraId="08BFEBBD">
            <w:pPr>
              <w:widowControl/>
              <w:spacing w:line="240" w:lineRule="exact"/>
              <w:jc w:val="left"/>
              <w:rPr>
                <w:rFonts w:hint="eastAsia" w:ascii="仿宋_GB2312" w:hAnsi="仿宋_GB2312" w:eastAsia="仿宋_GB2312" w:cs="仿宋_GB2312"/>
                <w:color w:val="000000"/>
                <w:sz w:val="20"/>
                <w:szCs w:val="20"/>
                <w:highlight w:val="none"/>
              </w:rPr>
            </w:pPr>
          </w:p>
        </w:tc>
      </w:tr>
      <w:tr w14:paraId="3D07CDD1">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1EA527C6">
            <w:pPr>
              <w:widowControl/>
              <w:spacing w:line="240" w:lineRule="exact"/>
              <w:jc w:val="center"/>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nil"/>
              <w:bottom w:val="single" w:color="auto" w:sz="4" w:space="0"/>
              <w:right w:val="single" w:color="auto" w:sz="4" w:space="0"/>
            </w:tcBorders>
            <w:noWrap w:val="0"/>
            <w:vAlign w:val="center"/>
          </w:tcPr>
          <w:p w14:paraId="39031A3E">
            <w:pPr>
              <w:widowControl/>
              <w:spacing w:line="240" w:lineRule="exact"/>
              <w:jc w:val="left"/>
              <w:rPr>
                <w:rFonts w:hint="eastAsia" w:ascii="仿宋_GB2312" w:hAnsi="仿宋_GB2312" w:eastAsia="仿宋_GB2312" w:cs="仿宋_GB2312"/>
                <w:color w:val="000000"/>
                <w:sz w:val="20"/>
                <w:szCs w:val="20"/>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BF01E0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5E3FA58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加强监管水平</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F1BC752">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2B4A9EF">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3824DD7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424719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D5ADF3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64E13913">
        <w:tblPrEx>
          <w:tblCellMar>
            <w:top w:w="0" w:type="dxa"/>
            <w:left w:w="108" w:type="dxa"/>
            <w:bottom w:w="0" w:type="dxa"/>
            <w:right w:w="108" w:type="dxa"/>
          </w:tblCellMar>
        </w:tblPrEx>
        <w:trPr>
          <w:trHeight w:val="485" w:hRule="atLeast"/>
          <w:jc w:val="center"/>
        </w:trPr>
        <w:tc>
          <w:tcPr>
            <w:tcW w:w="1080" w:type="dxa"/>
            <w:vMerge w:val="continue"/>
            <w:tcBorders>
              <w:left w:val="single" w:color="auto" w:sz="4" w:space="0"/>
              <w:right w:val="single" w:color="auto" w:sz="4" w:space="0"/>
            </w:tcBorders>
            <w:noWrap w:val="0"/>
            <w:vAlign w:val="center"/>
          </w:tcPr>
          <w:p w14:paraId="444FC71A">
            <w:pPr>
              <w:spacing w:line="240" w:lineRule="exact"/>
              <w:jc w:val="left"/>
              <w:rPr>
                <w:rFonts w:hint="eastAsia" w:ascii="仿宋_GB2312" w:hAnsi="仿宋_GB2312" w:eastAsia="仿宋_GB2312" w:cs="仿宋_GB2312"/>
                <w:color w:val="000000"/>
                <w:sz w:val="20"/>
                <w:szCs w:val="20"/>
                <w:highlight w:val="none"/>
              </w:rPr>
            </w:pPr>
          </w:p>
        </w:tc>
        <w:tc>
          <w:tcPr>
            <w:tcW w:w="1019" w:type="dxa"/>
            <w:tcBorders>
              <w:top w:val="single" w:color="auto" w:sz="4" w:space="0"/>
              <w:left w:val="nil"/>
              <w:bottom w:val="single" w:color="auto" w:sz="4" w:space="0"/>
              <w:right w:val="single" w:color="auto" w:sz="4" w:space="0"/>
            </w:tcBorders>
            <w:noWrap w:val="0"/>
            <w:vAlign w:val="center"/>
          </w:tcPr>
          <w:p w14:paraId="777E42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081DC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E81C9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268" w:type="dxa"/>
            <w:tcBorders>
              <w:top w:val="single" w:color="auto" w:sz="4" w:space="0"/>
              <w:left w:val="nil"/>
              <w:bottom w:val="single" w:color="auto" w:sz="4" w:space="0"/>
              <w:right w:val="single" w:color="auto" w:sz="4" w:space="0"/>
            </w:tcBorders>
            <w:noWrap w:val="0"/>
            <w:vAlign w:val="center"/>
          </w:tcPr>
          <w:p w14:paraId="5CA44A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2368" w:type="dxa"/>
            <w:tcBorders>
              <w:top w:val="nil"/>
              <w:left w:val="nil"/>
              <w:bottom w:val="single" w:color="auto" w:sz="4" w:space="0"/>
              <w:right w:val="single" w:color="auto" w:sz="4" w:space="0"/>
            </w:tcBorders>
            <w:noWrap w:val="0"/>
            <w:vAlign w:val="center"/>
          </w:tcPr>
          <w:p w14:paraId="0B1A23F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群众安全感满意度象</w:t>
            </w:r>
          </w:p>
        </w:tc>
        <w:tc>
          <w:tcPr>
            <w:tcW w:w="1091" w:type="dxa"/>
            <w:tcBorders>
              <w:top w:val="nil"/>
              <w:left w:val="nil"/>
              <w:bottom w:val="single" w:color="auto" w:sz="4" w:space="0"/>
              <w:right w:val="single" w:color="auto" w:sz="4" w:space="0"/>
            </w:tcBorders>
            <w:noWrap w:val="0"/>
            <w:vAlign w:val="center"/>
          </w:tcPr>
          <w:p w14:paraId="53EC9E40">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13" w:type="dxa"/>
            <w:tcBorders>
              <w:top w:val="nil"/>
              <w:left w:val="nil"/>
              <w:bottom w:val="single" w:color="auto" w:sz="4" w:space="0"/>
              <w:right w:val="single" w:color="auto" w:sz="4" w:space="0"/>
            </w:tcBorders>
            <w:noWrap w:val="0"/>
            <w:vAlign w:val="center"/>
          </w:tcPr>
          <w:p w14:paraId="699B442F">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641" w:type="dxa"/>
            <w:tcBorders>
              <w:top w:val="nil"/>
              <w:left w:val="nil"/>
              <w:bottom w:val="single" w:color="auto" w:sz="4" w:space="0"/>
              <w:right w:val="single" w:color="auto" w:sz="4" w:space="0"/>
            </w:tcBorders>
            <w:noWrap w:val="0"/>
            <w:vAlign w:val="center"/>
          </w:tcPr>
          <w:p w14:paraId="55D2E7A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0"/>
            <w:vAlign w:val="center"/>
          </w:tcPr>
          <w:p w14:paraId="7E9DFA3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0"/>
            <w:vAlign w:val="center"/>
          </w:tcPr>
          <w:p w14:paraId="4785A2A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0054EDDE">
        <w:tblPrEx>
          <w:tblCellMar>
            <w:top w:w="0" w:type="dxa"/>
            <w:left w:w="108" w:type="dxa"/>
            <w:bottom w:w="0" w:type="dxa"/>
            <w:right w:w="108" w:type="dxa"/>
          </w:tblCellMar>
        </w:tblPrEx>
        <w:trPr>
          <w:trHeight w:val="464" w:hRule="atLeast"/>
          <w:jc w:val="center"/>
        </w:trPr>
        <w:tc>
          <w:tcPr>
            <w:tcW w:w="8039" w:type="dxa"/>
            <w:gridSpan w:val="6"/>
            <w:tcBorders>
              <w:top w:val="single" w:color="auto" w:sz="4" w:space="0"/>
              <w:left w:val="single" w:color="auto" w:sz="4" w:space="0"/>
              <w:bottom w:val="single" w:color="auto" w:sz="4" w:space="0"/>
              <w:right w:val="single" w:color="000000" w:sz="4" w:space="0"/>
            </w:tcBorders>
            <w:noWrap w:val="0"/>
            <w:vAlign w:val="center"/>
          </w:tcPr>
          <w:p w14:paraId="324BD956">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41" w:type="dxa"/>
            <w:tcBorders>
              <w:top w:val="nil"/>
              <w:left w:val="nil"/>
              <w:bottom w:val="single" w:color="auto" w:sz="4" w:space="0"/>
              <w:right w:val="single" w:color="auto" w:sz="4" w:space="0"/>
            </w:tcBorders>
            <w:noWrap w:val="0"/>
            <w:vAlign w:val="center"/>
          </w:tcPr>
          <w:p w14:paraId="5DB9A0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96" w:type="dxa"/>
            <w:tcBorders>
              <w:top w:val="nil"/>
              <w:left w:val="nil"/>
              <w:bottom w:val="single" w:color="auto" w:sz="4" w:space="0"/>
              <w:right w:val="single" w:color="auto" w:sz="4" w:space="0"/>
            </w:tcBorders>
            <w:noWrap w:val="0"/>
            <w:vAlign w:val="center"/>
          </w:tcPr>
          <w:p w14:paraId="3C3392A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273" w:type="dxa"/>
            <w:tcBorders>
              <w:top w:val="nil"/>
              <w:left w:val="nil"/>
              <w:bottom w:val="single" w:color="auto" w:sz="4" w:space="0"/>
              <w:right w:val="single" w:color="auto" w:sz="4" w:space="0"/>
            </w:tcBorders>
            <w:noWrap w:val="0"/>
            <w:vAlign w:val="center"/>
          </w:tcPr>
          <w:p w14:paraId="0FDA69F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84B3328">
      <w:pPr>
        <w:widowControl/>
        <w:spacing w:line="600" w:lineRule="exact"/>
        <w:jc w:val="left"/>
        <w:rPr>
          <w:rFonts w:hint="eastAsia" w:ascii="方正小标宋简体" w:hAnsi="方正小标宋简体" w:eastAsia="方正小标宋简体" w:cs="方正小标宋简体"/>
          <w:color w:val="000000"/>
          <w:sz w:val="36"/>
          <w:szCs w:val="36"/>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14:paraId="6B29127C">
      <w:pPr>
        <w:widowControl/>
        <w:spacing w:line="600" w:lineRule="exact"/>
        <w:ind w:firstLine="1440" w:firstLineChars="4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10433" w:type="dxa"/>
        <w:jc w:val="center"/>
        <w:tblLayout w:type="fixed"/>
        <w:tblCellMar>
          <w:top w:w="0" w:type="dxa"/>
          <w:left w:w="108" w:type="dxa"/>
          <w:bottom w:w="0" w:type="dxa"/>
          <w:right w:w="108" w:type="dxa"/>
        </w:tblCellMar>
      </w:tblPr>
      <w:tblGrid>
        <w:gridCol w:w="922"/>
        <w:gridCol w:w="1009"/>
        <w:gridCol w:w="1309"/>
        <w:gridCol w:w="2032"/>
        <w:gridCol w:w="798"/>
        <w:gridCol w:w="1575"/>
        <w:gridCol w:w="627"/>
        <w:gridCol w:w="518"/>
        <w:gridCol w:w="1643"/>
      </w:tblGrid>
      <w:tr w14:paraId="095663F5">
        <w:tblPrEx>
          <w:tblCellMar>
            <w:top w:w="0" w:type="dxa"/>
            <w:left w:w="108" w:type="dxa"/>
            <w:bottom w:w="0" w:type="dxa"/>
            <w:right w:w="108" w:type="dxa"/>
          </w:tblCellMar>
        </w:tblPrEx>
        <w:trPr>
          <w:trHeight w:val="428" w:hRule="atLeast"/>
          <w:jc w:val="center"/>
        </w:trPr>
        <w:tc>
          <w:tcPr>
            <w:tcW w:w="922" w:type="dxa"/>
            <w:tcBorders>
              <w:top w:val="single" w:color="auto" w:sz="4" w:space="0"/>
              <w:left w:val="single" w:color="auto" w:sz="4" w:space="0"/>
              <w:bottom w:val="single" w:color="auto" w:sz="4" w:space="0"/>
              <w:right w:val="single" w:color="auto" w:sz="4" w:space="0"/>
            </w:tcBorders>
            <w:noWrap w:val="0"/>
            <w:vAlign w:val="center"/>
          </w:tcPr>
          <w:p w14:paraId="751438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8502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11" w:type="dxa"/>
            <w:gridSpan w:val="8"/>
            <w:tcBorders>
              <w:top w:val="single" w:color="auto" w:sz="4" w:space="0"/>
              <w:left w:val="nil"/>
              <w:bottom w:val="single" w:color="auto" w:sz="4" w:space="0"/>
              <w:right w:val="single" w:color="auto" w:sz="4" w:space="0"/>
            </w:tcBorders>
            <w:noWrap w:val="0"/>
            <w:vAlign w:val="center"/>
          </w:tcPr>
          <w:p w14:paraId="0AFEF0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移动网格平台</w:t>
            </w:r>
          </w:p>
        </w:tc>
      </w:tr>
      <w:tr w14:paraId="76119A55">
        <w:tblPrEx>
          <w:tblCellMar>
            <w:top w:w="0" w:type="dxa"/>
            <w:left w:w="108" w:type="dxa"/>
            <w:bottom w:w="0" w:type="dxa"/>
            <w:right w:w="108" w:type="dxa"/>
          </w:tblCellMar>
        </w:tblPrEx>
        <w:trPr>
          <w:trHeight w:val="384" w:hRule="atLeast"/>
          <w:jc w:val="center"/>
        </w:trPr>
        <w:tc>
          <w:tcPr>
            <w:tcW w:w="922" w:type="dxa"/>
            <w:tcBorders>
              <w:top w:val="nil"/>
              <w:left w:val="single" w:color="auto" w:sz="4" w:space="0"/>
              <w:bottom w:val="single" w:color="auto" w:sz="4" w:space="0"/>
              <w:right w:val="single" w:color="auto" w:sz="4" w:space="0"/>
            </w:tcBorders>
            <w:noWrap w:val="0"/>
            <w:vAlign w:val="center"/>
          </w:tcPr>
          <w:p w14:paraId="5AE3CE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148" w:type="dxa"/>
            <w:gridSpan w:val="4"/>
            <w:tcBorders>
              <w:top w:val="single" w:color="auto" w:sz="4" w:space="0"/>
              <w:left w:val="nil"/>
              <w:bottom w:val="single" w:color="auto" w:sz="4" w:space="0"/>
              <w:right w:val="single" w:color="auto" w:sz="4" w:space="0"/>
            </w:tcBorders>
            <w:noWrap w:val="0"/>
            <w:vAlign w:val="center"/>
          </w:tcPr>
          <w:p w14:paraId="585D06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岳阳市君山区财政局</w:t>
            </w:r>
          </w:p>
        </w:tc>
        <w:tc>
          <w:tcPr>
            <w:tcW w:w="1575" w:type="dxa"/>
            <w:tcBorders>
              <w:top w:val="single" w:color="auto" w:sz="4" w:space="0"/>
              <w:left w:val="nil"/>
              <w:bottom w:val="single" w:color="auto" w:sz="4" w:space="0"/>
              <w:right w:val="single" w:color="000000" w:sz="4" w:space="0"/>
            </w:tcBorders>
            <w:noWrap w:val="0"/>
            <w:vAlign w:val="center"/>
          </w:tcPr>
          <w:p w14:paraId="5BC10D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788" w:type="dxa"/>
            <w:gridSpan w:val="3"/>
            <w:tcBorders>
              <w:top w:val="single" w:color="auto" w:sz="4" w:space="0"/>
              <w:left w:val="nil"/>
              <w:bottom w:val="single" w:color="auto" w:sz="4" w:space="0"/>
              <w:right w:val="single" w:color="auto" w:sz="4" w:space="0"/>
            </w:tcBorders>
            <w:noWrap w:val="0"/>
            <w:vAlign w:val="center"/>
          </w:tcPr>
          <w:p w14:paraId="2DFA8F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岳阳市君山区社会治理网格化中心</w:t>
            </w:r>
          </w:p>
        </w:tc>
      </w:tr>
      <w:tr w14:paraId="39C5056A">
        <w:tblPrEx>
          <w:tblCellMar>
            <w:top w:w="0" w:type="dxa"/>
            <w:left w:w="108" w:type="dxa"/>
            <w:bottom w:w="0" w:type="dxa"/>
            <w:right w:w="108" w:type="dxa"/>
          </w:tblCellMar>
        </w:tblPrEx>
        <w:trPr>
          <w:trHeight w:val="657" w:hRule="atLeast"/>
          <w:jc w:val="center"/>
        </w:trPr>
        <w:tc>
          <w:tcPr>
            <w:tcW w:w="922" w:type="dxa"/>
            <w:vMerge w:val="restart"/>
            <w:tcBorders>
              <w:top w:val="nil"/>
              <w:left w:val="single" w:color="auto" w:sz="4" w:space="0"/>
              <w:bottom w:val="single" w:color="000000" w:sz="4" w:space="0"/>
              <w:right w:val="single" w:color="auto" w:sz="4" w:space="0"/>
            </w:tcBorders>
            <w:noWrap w:val="0"/>
            <w:vAlign w:val="center"/>
          </w:tcPr>
          <w:p w14:paraId="799AA1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318" w:type="dxa"/>
            <w:gridSpan w:val="2"/>
            <w:tcBorders>
              <w:top w:val="nil"/>
              <w:left w:val="nil"/>
              <w:bottom w:val="single" w:color="auto" w:sz="4" w:space="0"/>
              <w:right w:val="single" w:color="auto" w:sz="4" w:space="0"/>
            </w:tcBorders>
            <w:noWrap w:val="0"/>
            <w:vAlign w:val="center"/>
          </w:tcPr>
          <w:p w14:paraId="3EF0D2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32" w:type="dxa"/>
            <w:tcBorders>
              <w:top w:val="nil"/>
              <w:left w:val="nil"/>
              <w:bottom w:val="single" w:color="auto" w:sz="4" w:space="0"/>
              <w:right w:val="single" w:color="auto" w:sz="4" w:space="0"/>
            </w:tcBorders>
            <w:noWrap w:val="0"/>
            <w:vAlign w:val="center"/>
          </w:tcPr>
          <w:p w14:paraId="609E30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2735C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798" w:type="dxa"/>
            <w:tcBorders>
              <w:top w:val="nil"/>
              <w:left w:val="nil"/>
              <w:bottom w:val="single" w:color="auto" w:sz="4" w:space="0"/>
              <w:right w:val="single" w:color="auto" w:sz="4" w:space="0"/>
            </w:tcBorders>
            <w:noWrap w:val="0"/>
            <w:vAlign w:val="center"/>
          </w:tcPr>
          <w:p w14:paraId="7CD97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871F5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575" w:type="dxa"/>
            <w:tcBorders>
              <w:top w:val="nil"/>
              <w:left w:val="nil"/>
              <w:bottom w:val="single" w:color="auto" w:sz="4" w:space="0"/>
              <w:right w:val="single" w:color="auto" w:sz="4" w:space="0"/>
            </w:tcBorders>
            <w:noWrap w:val="0"/>
            <w:vAlign w:val="center"/>
          </w:tcPr>
          <w:p w14:paraId="6DDB4C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6F4DF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27" w:type="dxa"/>
            <w:tcBorders>
              <w:top w:val="nil"/>
              <w:left w:val="nil"/>
              <w:bottom w:val="single" w:color="auto" w:sz="4" w:space="0"/>
              <w:right w:val="single" w:color="auto" w:sz="4" w:space="0"/>
            </w:tcBorders>
            <w:noWrap w:val="0"/>
            <w:vAlign w:val="center"/>
          </w:tcPr>
          <w:p w14:paraId="54C166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518" w:type="dxa"/>
            <w:tcBorders>
              <w:top w:val="nil"/>
              <w:left w:val="nil"/>
              <w:bottom w:val="single" w:color="auto" w:sz="4" w:space="0"/>
              <w:right w:val="single" w:color="auto" w:sz="4" w:space="0"/>
            </w:tcBorders>
            <w:noWrap w:val="0"/>
            <w:vAlign w:val="center"/>
          </w:tcPr>
          <w:p w14:paraId="6DEAC4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643" w:type="dxa"/>
            <w:tcBorders>
              <w:top w:val="nil"/>
              <w:left w:val="nil"/>
              <w:bottom w:val="single" w:color="auto" w:sz="4" w:space="0"/>
              <w:right w:val="single" w:color="auto" w:sz="4" w:space="0"/>
            </w:tcBorders>
            <w:noWrap w:val="0"/>
            <w:vAlign w:val="center"/>
          </w:tcPr>
          <w:p w14:paraId="75585E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B2ED3A3">
        <w:tblPrEx>
          <w:tblCellMar>
            <w:top w:w="0" w:type="dxa"/>
            <w:left w:w="108" w:type="dxa"/>
            <w:bottom w:w="0" w:type="dxa"/>
            <w:right w:w="108" w:type="dxa"/>
          </w:tblCellMar>
        </w:tblPrEx>
        <w:trPr>
          <w:trHeight w:val="288" w:hRule="atLeast"/>
          <w:jc w:val="center"/>
        </w:trPr>
        <w:tc>
          <w:tcPr>
            <w:tcW w:w="922" w:type="dxa"/>
            <w:vMerge w:val="continue"/>
            <w:tcBorders>
              <w:top w:val="nil"/>
              <w:left w:val="single" w:color="auto" w:sz="4" w:space="0"/>
              <w:bottom w:val="single" w:color="000000" w:sz="4" w:space="0"/>
              <w:right w:val="single" w:color="auto" w:sz="4" w:space="0"/>
            </w:tcBorders>
            <w:noWrap w:val="0"/>
            <w:vAlign w:val="center"/>
          </w:tcPr>
          <w:p w14:paraId="284066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18" w:type="dxa"/>
            <w:gridSpan w:val="2"/>
            <w:tcBorders>
              <w:top w:val="nil"/>
              <w:left w:val="nil"/>
              <w:bottom w:val="single" w:color="auto" w:sz="4" w:space="0"/>
              <w:right w:val="single" w:color="auto" w:sz="4" w:space="0"/>
            </w:tcBorders>
            <w:noWrap w:val="0"/>
            <w:vAlign w:val="center"/>
          </w:tcPr>
          <w:p w14:paraId="36DA06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2032" w:type="dxa"/>
            <w:tcBorders>
              <w:top w:val="nil"/>
              <w:left w:val="nil"/>
              <w:bottom w:val="single" w:color="auto" w:sz="4" w:space="0"/>
              <w:right w:val="single" w:color="auto" w:sz="4" w:space="0"/>
            </w:tcBorders>
            <w:noWrap w:val="0"/>
            <w:vAlign w:val="center"/>
          </w:tcPr>
          <w:p w14:paraId="04E9E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798" w:type="dxa"/>
            <w:tcBorders>
              <w:top w:val="nil"/>
              <w:left w:val="nil"/>
              <w:bottom w:val="single" w:color="auto" w:sz="4" w:space="0"/>
              <w:right w:val="single" w:color="auto" w:sz="4" w:space="0"/>
            </w:tcBorders>
            <w:noWrap w:val="0"/>
            <w:vAlign w:val="center"/>
          </w:tcPr>
          <w:p w14:paraId="582B9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575" w:type="dxa"/>
            <w:tcBorders>
              <w:top w:val="nil"/>
              <w:left w:val="nil"/>
              <w:bottom w:val="single" w:color="auto" w:sz="4" w:space="0"/>
              <w:right w:val="single" w:color="auto" w:sz="4" w:space="0"/>
            </w:tcBorders>
            <w:noWrap w:val="0"/>
            <w:vAlign w:val="center"/>
          </w:tcPr>
          <w:p w14:paraId="64FEA9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40.6</w:t>
            </w:r>
          </w:p>
        </w:tc>
        <w:tc>
          <w:tcPr>
            <w:tcW w:w="627" w:type="dxa"/>
            <w:tcBorders>
              <w:top w:val="nil"/>
              <w:left w:val="nil"/>
              <w:bottom w:val="single" w:color="auto" w:sz="4" w:space="0"/>
              <w:right w:val="single" w:color="auto" w:sz="4" w:space="0"/>
            </w:tcBorders>
            <w:noWrap w:val="0"/>
            <w:vAlign w:val="center"/>
          </w:tcPr>
          <w:p w14:paraId="7FCBD0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518" w:type="dxa"/>
            <w:tcBorders>
              <w:top w:val="nil"/>
              <w:left w:val="nil"/>
              <w:bottom w:val="single" w:color="auto" w:sz="4" w:space="0"/>
              <w:right w:val="single" w:color="auto" w:sz="4" w:space="0"/>
            </w:tcBorders>
            <w:noWrap w:val="0"/>
            <w:vAlign w:val="center"/>
          </w:tcPr>
          <w:p w14:paraId="1B4189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81.2%</w:t>
            </w:r>
          </w:p>
        </w:tc>
        <w:tc>
          <w:tcPr>
            <w:tcW w:w="1643" w:type="dxa"/>
            <w:tcBorders>
              <w:top w:val="nil"/>
              <w:left w:val="nil"/>
              <w:bottom w:val="single" w:color="auto" w:sz="4" w:space="0"/>
              <w:right w:val="single" w:color="auto" w:sz="4" w:space="0"/>
            </w:tcBorders>
            <w:noWrap w:val="0"/>
            <w:vAlign w:val="center"/>
          </w:tcPr>
          <w:p w14:paraId="4556E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r>
      <w:tr w14:paraId="54058118">
        <w:tblPrEx>
          <w:tblCellMar>
            <w:top w:w="0" w:type="dxa"/>
            <w:left w:w="108" w:type="dxa"/>
            <w:bottom w:w="0" w:type="dxa"/>
            <w:right w:w="108" w:type="dxa"/>
          </w:tblCellMar>
        </w:tblPrEx>
        <w:trPr>
          <w:trHeight w:val="329" w:hRule="atLeast"/>
          <w:jc w:val="center"/>
        </w:trPr>
        <w:tc>
          <w:tcPr>
            <w:tcW w:w="922" w:type="dxa"/>
            <w:vMerge w:val="continue"/>
            <w:tcBorders>
              <w:top w:val="nil"/>
              <w:left w:val="single" w:color="auto" w:sz="4" w:space="0"/>
              <w:bottom w:val="single" w:color="000000" w:sz="4" w:space="0"/>
              <w:right w:val="single" w:color="auto" w:sz="4" w:space="0"/>
            </w:tcBorders>
            <w:noWrap w:val="0"/>
            <w:vAlign w:val="center"/>
          </w:tcPr>
          <w:p w14:paraId="6C3E8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18" w:type="dxa"/>
            <w:gridSpan w:val="2"/>
            <w:tcBorders>
              <w:top w:val="nil"/>
              <w:left w:val="nil"/>
              <w:bottom w:val="single" w:color="auto" w:sz="4" w:space="0"/>
              <w:right w:val="single" w:color="auto" w:sz="4" w:space="0"/>
            </w:tcBorders>
            <w:noWrap w:val="0"/>
            <w:vAlign w:val="center"/>
          </w:tcPr>
          <w:p w14:paraId="1E2410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2032" w:type="dxa"/>
            <w:tcBorders>
              <w:top w:val="nil"/>
              <w:left w:val="nil"/>
              <w:bottom w:val="single" w:color="auto" w:sz="4" w:space="0"/>
              <w:right w:val="single" w:color="auto" w:sz="4" w:space="0"/>
            </w:tcBorders>
            <w:noWrap w:val="0"/>
            <w:vAlign w:val="center"/>
          </w:tcPr>
          <w:p w14:paraId="28B8C16F">
            <w:pPr>
              <w:keepNext w:val="0"/>
              <w:keepLines w:val="0"/>
              <w:pageBreakBefore w:val="0"/>
              <w:widowControl/>
              <w:kinsoku/>
              <w:wordWrap/>
              <w:overflowPunct/>
              <w:topLinePunct w:val="0"/>
              <w:autoSpaceDE/>
              <w:autoSpaceDN/>
              <w:bidi w:val="0"/>
              <w:adjustRightInd/>
              <w:snapToGrid/>
              <w:spacing w:line="260" w:lineRule="exact"/>
              <w:ind w:firstLine="800" w:firstLineChars="4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798" w:type="dxa"/>
            <w:tcBorders>
              <w:top w:val="nil"/>
              <w:left w:val="nil"/>
              <w:bottom w:val="single" w:color="auto" w:sz="4" w:space="0"/>
              <w:right w:val="single" w:color="auto" w:sz="4" w:space="0"/>
            </w:tcBorders>
            <w:noWrap w:val="0"/>
            <w:vAlign w:val="center"/>
          </w:tcPr>
          <w:p w14:paraId="35477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575" w:type="dxa"/>
            <w:tcBorders>
              <w:top w:val="nil"/>
              <w:left w:val="nil"/>
              <w:bottom w:val="single" w:color="auto" w:sz="4" w:space="0"/>
              <w:right w:val="single" w:color="auto" w:sz="4" w:space="0"/>
            </w:tcBorders>
            <w:noWrap w:val="0"/>
            <w:vAlign w:val="center"/>
          </w:tcPr>
          <w:p w14:paraId="200DC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40.6</w:t>
            </w:r>
          </w:p>
        </w:tc>
        <w:tc>
          <w:tcPr>
            <w:tcW w:w="627" w:type="dxa"/>
            <w:tcBorders>
              <w:top w:val="nil"/>
              <w:left w:val="nil"/>
              <w:bottom w:val="single" w:color="auto" w:sz="4" w:space="0"/>
              <w:right w:val="single" w:color="auto" w:sz="4" w:space="0"/>
            </w:tcBorders>
            <w:noWrap w:val="0"/>
            <w:vAlign w:val="center"/>
          </w:tcPr>
          <w:p w14:paraId="380B90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518" w:type="dxa"/>
            <w:tcBorders>
              <w:top w:val="nil"/>
              <w:left w:val="nil"/>
              <w:bottom w:val="single" w:color="auto" w:sz="4" w:space="0"/>
              <w:right w:val="single" w:color="auto" w:sz="4" w:space="0"/>
            </w:tcBorders>
            <w:noWrap w:val="0"/>
            <w:vAlign w:val="center"/>
          </w:tcPr>
          <w:p w14:paraId="182187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3" w:type="dxa"/>
            <w:tcBorders>
              <w:top w:val="nil"/>
              <w:left w:val="nil"/>
              <w:bottom w:val="single" w:color="auto" w:sz="4" w:space="0"/>
              <w:right w:val="single" w:color="auto" w:sz="4" w:space="0"/>
            </w:tcBorders>
            <w:noWrap w:val="0"/>
            <w:vAlign w:val="center"/>
          </w:tcPr>
          <w:p w14:paraId="7E3D9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6DD245C">
        <w:tblPrEx>
          <w:tblCellMar>
            <w:top w:w="0" w:type="dxa"/>
            <w:left w:w="108" w:type="dxa"/>
            <w:bottom w:w="0" w:type="dxa"/>
            <w:right w:w="108" w:type="dxa"/>
          </w:tblCellMar>
        </w:tblPrEx>
        <w:trPr>
          <w:jc w:val="center"/>
        </w:trPr>
        <w:tc>
          <w:tcPr>
            <w:tcW w:w="922" w:type="dxa"/>
            <w:vMerge w:val="continue"/>
            <w:tcBorders>
              <w:top w:val="nil"/>
              <w:left w:val="single" w:color="auto" w:sz="4" w:space="0"/>
              <w:bottom w:val="single" w:color="000000" w:sz="4" w:space="0"/>
              <w:right w:val="single" w:color="auto" w:sz="4" w:space="0"/>
            </w:tcBorders>
            <w:noWrap w:val="0"/>
            <w:vAlign w:val="center"/>
          </w:tcPr>
          <w:p w14:paraId="2B8E6F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18" w:type="dxa"/>
            <w:gridSpan w:val="2"/>
            <w:tcBorders>
              <w:top w:val="nil"/>
              <w:left w:val="nil"/>
              <w:bottom w:val="single" w:color="auto" w:sz="4" w:space="0"/>
              <w:right w:val="single" w:color="auto" w:sz="4" w:space="0"/>
            </w:tcBorders>
            <w:noWrap w:val="0"/>
            <w:vAlign w:val="center"/>
          </w:tcPr>
          <w:p w14:paraId="27ECDD7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2032" w:type="dxa"/>
            <w:tcBorders>
              <w:top w:val="nil"/>
              <w:left w:val="nil"/>
              <w:bottom w:val="single" w:color="auto" w:sz="4" w:space="0"/>
              <w:right w:val="single" w:color="auto" w:sz="4" w:space="0"/>
            </w:tcBorders>
            <w:noWrap w:val="0"/>
            <w:vAlign w:val="center"/>
          </w:tcPr>
          <w:p w14:paraId="7EC5AB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8" w:type="dxa"/>
            <w:tcBorders>
              <w:top w:val="nil"/>
              <w:left w:val="nil"/>
              <w:bottom w:val="single" w:color="auto" w:sz="4" w:space="0"/>
              <w:right w:val="single" w:color="auto" w:sz="4" w:space="0"/>
            </w:tcBorders>
            <w:noWrap w:val="0"/>
            <w:vAlign w:val="center"/>
          </w:tcPr>
          <w:p w14:paraId="62BBD5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5" w:type="dxa"/>
            <w:tcBorders>
              <w:top w:val="nil"/>
              <w:left w:val="nil"/>
              <w:bottom w:val="single" w:color="auto" w:sz="4" w:space="0"/>
              <w:right w:val="single" w:color="auto" w:sz="4" w:space="0"/>
            </w:tcBorders>
            <w:noWrap w:val="0"/>
            <w:vAlign w:val="center"/>
          </w:tcPr>
          <w:p w14:paraId="410B86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27" w:type="dxa"/>
            <w:tcBorders>
              <w:top w:val="nil"/>
              <w:left w:val="nil"/>
              <w:bottom w:val="single" w:color="auto" w:sz="4" w:space="0"/>
              <w:right w:val="single" w:color="auto" w:sz="4" w:space="0"/>
            </w:tcBorders>
            <w:noWrap w:val="0"/>
            <w:vAlign w:val="center"/>
          </w:tcPr>
          <w:p w14:paraId="08C620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18" w:type="dxa"/>
            <w:tcBorders>
              <w:top w:val="nil"/>
              <w:left w:val="nil"/>
              <w:bottom w:val="single" w:color="auto" w:sz="4" w:space="0"/>
              <w:right w:val="single" w:color="auto" w:sz="4" w:space="0"/>
            </w:tcBorders>
            <w:noWrap w:val="0"/>
            <w:vAlign w:val="center"/>
          </w:tcPr>
          <w:p w14:paraId="3FC39F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3" w:type="dxa"/>
            <w:tcBorders>
              <w:top w:val="nil"/>
              <w:left w:val="nil"/>
              <w:bottom w:val="single" w:color="auto" w:sz="4" w:space="0"/>
              <w:right w:val="single" w:color="auto" w:sz="4" w:space="0"/>
            </w:tcBorders>
            <w:noWrap w:val="0"/>
            <w:vAlign w:val="center"/>
          </w:tcPr>
          <w:p w14:paraId="0BF5B8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CEE1EE">
        <w:tblPrEx>
          <w:tblCellMar>
            <w:top w:w="0" w:type="dxa"/>
            <w:left w:w="108" w:type="dxa"/>
            <w:bottom w:w="0" w:type="dxa"/>
            <w:right w:w="108" w:type="dxa"/>
          </w:tblCellMar>
        </w:tblPrEx>
        <w:trPr>
          <w:jc w:val="center"/>
        </w:trPr>
        <w:tc>
          <w:tcPr>
            <w:tcW w:w="922" w:type="dxa"/>
            <w:vMerge w:val="continue"/>
            <w:tcBorders>
              <w:top w:val="nil"/>
              <w:left w:val="single" w:color="auto" w:sz="4" w:space="0"/>
              <w:bottom w:val="single" w:color="000000" w:sz="4" w:space="0"/>
              <w:right w:val="single" w:color="auto" w:sz="4" w:space="0"/>
            </w:tcBorders>
            <w:noWrap w:val="0"/>
            <w:vAlign w:val="center"/>
          </w:tcPr>
          <w:p w14:paraId="2D69F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318" w:type="dxa"/>
            <w:gridSpan w:val="2"/>
            <w:tcBorders>
              <w:top w:val="nil"/>
              <w:left w:val="nil"/>
              <w:bottom w:val="single" w:color="auto" w:sz="4" w:space="0"/>
              <w:right w:val="single" w:color="auto" w:sz="4" w:space="0"/>
            </w:tcBorders>
            <w:noWrap w:val="0"/>
            <w:vAlign w:val="center"/>
          </w:tcPr>
          <w:p w14:paraId="0594397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2032" w:type="dxa"/>
            <w:tcBorders>
              <w:top w:val="nil"/>
              <w:left w:val="nil"/>
              <w:bottom w:val="single" w:color="auto" w:sz="4" w:space="0"/>
              <w:right w:val="single" w:color="auto" w:sz="4" w:space="0"/>
            </w:tcBorders>
            <w:noWrap w:val="0"/>
            <w:vAlign w:val="center"/>
          </w:tcPr>
          <w:p w14:paraId="4DF632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8" w:type="dxa"/>
            <w:tcBorders>
              <w:top w:val="nil"/>
              <w:left w:val="nil"/>
              <w:bottom w:val="single" w:color="auto" w:sz="4" w:space="0"/>
              <w:right w:val="single" w:color="auto" w:sz="4" w:space="0"/>
            </w:tcBorders>
            <w:noWrap w:val="0"/>
            <w:vAlign w:val="center"/>
          </w:tcPr>
          <w:p w14:paraId="62E43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5" w:type="dxa"/>
            <w:tcBorders>
              <w:top w:val="nil"/>
              <w:left w:val="nil"/>
              <w:bottom w:val="single" w:color="auto" w:sz="4" w:space="0"/>
              <w:right w:val="single" w:color="auto" w:sz="4" w:space="0"/>
            </w:tcBorders>
            <w:noWrap w:val="0"/>
            <w:vAlign w:val="center"/>
          </w:tcPr>
          <w:p w14:paraId="117C0D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27" w:type="dxa"/>
            <w:tcBorders>
              <w:top w:val="nil"/>
              <w:left w:val="nil"/>
              <w:bottom w:val="single" w:color="auto" w:sz="4" w:space="0"/>
              <w:right w:val="single" w:color="auto" w:sz="4" w:space="0"/>
            </w:tcBorders>
            <w:noWrap w:val="0"/>
            <w:vAlign w:val="center"/>
          </w:tcPr>
          <w:p w14:paraId="603482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18" w:type="dxa"/>
            <w:tcBorders>
              <w:top w:val="nil"/>
              <w:left w:val="nil"/>
              <w:bottom w:val="single" w:color="auto" w:sz="4" w:space="0"/>
              <w:right w:val="single" w:color="auto" w:sz="4" w:space="0"/>
            </w:tcBorders>
            <w:noWrap w:val="0"/>
            <w:vAlign w:val="center"/>
          </w:tcPr>
          <w:p w14:paraId="7133AF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3" w:type="dxa"/>
            <w:tcBorders>
              <w:top w:val="nil"/>
              <w:left w:val="nil"/>
              <w:bottom w:val="single" w:color="auto" w:sz="4" w:space="0"/>
              <w:right w:val="single" w:color="auto" w:sz="4" w:space="0"/>
            </w:tcBorders>
            <w:noWrap w:val="0"/>
            <w:vAlign w:val="center"/>
          </w:tcPr>
          <w:p w14:paraId="40825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1DC6F3">
        <w:tblPrEx>
          <w:tblCellMar>
            <w:top w:w="0" w:type="dxa"/>
            <w:left w:w="108" w:type="dxa"/>
            <w:bottom w:w="0" w:type="dxa"/>
            <w:right w:w="108" w:type="dxa"/>
          </w:tblCellMar>
        </w:tblPrEx>
        <w:trPr>
          <w:jc w:val="center"/>
        </w:trPr>
        <w:tc>
          <w:tcPr>
            <w:tcW w:w="922" w:type="dxa"/>
            <w:vMerge w:val="restart"/>
            <w:tcBorders>
              <w:top w:val="nil"/>
              <w:left w:val="single" w:color="auto" w:sz="4" w:space="0"/>
              <w:bottom w:val="single" w:color="000000" w:sz="4" w:space="0"/>
              <w:right w:val="single" w:color="auto" w:sz="4" w:space="0"/>
            </w:tcBorders>
            <w:noWrap w:val="0"/>
            <w:vAlign w:val="center"/>
          </w:tcPr>
          <w:p w14:paraId="67579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48" w:type="dxa"/>
            <w:gridSpan w:val="4"/>
            <w:tcBorders>
              <w:top w:val="single" w:color="auto" w:sz="4" w:space="0"/>
              <w:left w:val="nil"/>
              <w:bottom w:val="single" w:color="auto" w:sz="4" w:space="0"/>
              <w:right w:val="single" w:color="000000" w:sz="4" w:space="0"/>
            </w:tcBorders>
            <w:noWrap w:val="0"/>
            <w:vAlign w:val="center"/>
          </w:tcPr>
          <w:p w14:paraId="7ED516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63" w:type="dxa"/>
            <w:gridSpan w:val="4"/>
            <w:tcBorders>
              <w:top w:val="single" w:color="auto" w:sz="4" w:space="0"/>
              <w:left w:val="nil"/>
              <w:bottom w:val="single" w:color="auto" w:sz="4" w:space="0"/>
              <w:right w:val="single" w:color="auto" w:sz="4" w:space="0"/>
            </w:tcBorders>
            <w:noWrap w:val="0"/>
            <w:vAlign w:val="center"/>
          </w:tcPr>
          <w:p w14:paraId="670A31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B47A282">
        <w:tblPrEx>
          <w:tblCellMar>
            <w:top w:w="0" w:type="dxa"/>
            <w:left w:w="108" w:type="dxa"/>
            <w:bottom w:w="0" w:type="dxa"/>
            <w:right w:w="108" w:type="dxa"/>
          </w:tblCellMar>
        </w:tblPrEx>
        <w:trPr>
          <w:trHeight w:val="1301" w:hRule="atLeast"/>
          <w:jc w:val="center"/>
        </w:trPr>
        <w:tc>
          <w:tcPr>
            <w:tcW w:w="922" w:type="dxa"/>
            <w:vMerge w:val="continue"/>
            <w:tcBorders>
              <w:top w:val="nil"/>
              <w:left w:val="single" w:color="auto" w:sz="4" w:space="0"/>
              <w:bottom w:val="single" w:color="000000" w:sz="4" w:space="0"/>
              <w:right w:val="single" w:color="auto" w:sz="4" w:space="0"/>
            </w:tcBorders>
            <w:noWrap w:val="0"/>
            <w:vAlign w:val="center"/>
          </w:tcPr>
          <w:p w14:paraId="1B971F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148" w:type="dxa"/>
            <w:gridSpan w:val="4"/>
            <w:tcBorders>
              <w:top w:val="single" w:color="auto" w:sz="4" w:space="0"/>
              <w:left w:val="nil"/>
              <w:bottom w:val="single" w:color="auto" w:sz="4" w:space="0"/>
              <w:right w:val="single" w:color="000000" w:sz="4" w:space="0"/>
            </w:tcBorders>
            <w:noWrap w:val="0"/>
            <w:vAlign w:val="center"/>
          </w:tcPr>
          <w:p w14:paraId="241372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建立移动网格平台，实现社会治理快速反应，逐步建立、完善统一的服务管理平台，推进全区治理现代化、网格化全覆盖。</w:t>
            </w:r>
          </w:p>
        </w:tc>
        <w:tc>
          <w:tcPr>
            <w:tcW w:w="4363" w:type="dxa"/>
            <w:gridSpan w:val="4"/>
            <w:tcBorders>
              <w:top w:val="single" w:color="auto" w:sz="4" w:space="0"/>
              <w:left w:val="nil"/>
              <w:bottom w:val="single" w:color="auto" w:sz="4" w:space="0"/>
              <w:right w:val="single" w:color="auto" w:sz="4" w:space="0"/>
            </w:tcBorders>
            <w:noWrap w:val="0"/>
            <w:vAlign w:val="center"/>
          </w:tcPr>
          <w:p w14:paraId="659AAC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eastAsia="zh-CN"/>
              </w:rPr>
              <w:t>深化平安建设，维护社会大局稳定。</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eastAsia="zh-CN"/>
              </w:rPr>
              <w:t>创新治理模式，提升服务效能 。</w:t>
            </w:r>
          </w:p>
          <w:p w14:paraId="7F23B61B">
            <w:pPr>
              <w:widowControl/>
              <w:spacing w:line="240" w:lineRule="exact"/>
              <w:jc w:val="left"/>
              <w:rPr>
                <w:rFonts w:hint="eastAsia" w:ascii="仿宋_GB2312" w:hAnsi="仿宋_GB2312" w:eastAsia="仿宋_GB2312" w:cs="仿宋_GB2312"/>
                <w:color w:val="000000"/>
                <w:sz w:val="20"/>
                <w:szCs w:val="20"/>
                <w:highlight w:val="none"/>
              </w:rPr>
            </w:pPr>
          </w:p>
        </w:tc>
      </w:tr>
      <w:tr w14:paraId="69ED9126">
        <w:tblPrEx>
          <w:tblCellMar>
            <w:top w:w="0" w:type="dxa"/>
            <w:left w:w="108" w:type="dxa"/>
            <w:bottom w:w="0" w:type="dxa"/>
            <w:right w:w="108" w:type="dxa"/>
          </w:tblCellMar>
        </w:tblPrEx>
        <w:trPr>
          <w:jc w:val="center"/>
        </w:trPr>
        <w:tc>
          <w:tcPr>
            <w:tcW w:w="922" w:type="dxa"/>
            <w:vMerge w:val="restart"/>
            <w:tcBorders>
              <w:top w:val="nil"/>
              <w:left w:val="single" w:color="auto" w:sz="4" w:space="0"/>
              <w:right w:val="single" w:color="auto" w:sz="4" w:space="0"/>
            </w:tcBorders>
            <w:noWrap w:val="0"/>
            <w:vAlign w:val="center"/>
          </w:tcPr>
          <w:p w14:paraId="772D3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26CB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90A5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FFDD2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09" w:type="dxa"/>
            <w:tcBorders>
              <w:top w:val="nil"/>
              <w:left w:val="nil"/>
              <w:bottom w:val="single" w:color="auto" w:sz="4" w:space="0"/>
              <w:right w:val="single" w:color="auto" w:sz="4" w:space="0"/>
            </w:tcBorders>
            <w:noWrap w:val="0"/>
            <w:vAlign w:val="center"/>
          </w:tcPr>
          <w:p w14:paraId="08F46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09" w:type="dxa"/>
            <w:tcBorders>
              <w:top w:val="nil"/>
              <w:left w:val="nil"/>
              <w:bottom w:val="single" w:color="auto" w:sz="4" w:space="0"/>
              <w:right w:val="single" w:color="auto" w:sz="4" w:space="0"/>
            </w:tcBorders>
            <w:noWrap w:val="0"/>
            <w:vAlign w:val="center"/>
          </w:tcPr>
          <w:p w14:paraId="7D64D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032" w:type="dxa"/>
            <w:tcBorders>
              <w:top w:val="nil"/>
              <w:left w:val="nil"/>
              <w:bottom w:val="single" w:color="auto" w:sz="4" w:space="0"/>
              <w:right w:val="single" w:color="auto" w:sz="4" w:space="0"/>
            </w:tcBorders>
            <w:noWrap w:val="0"/>
            <w:vAlign w:val="center"/>
          </w:tcPr>
          <w:p w14:paraId="461844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798" w:type="dxa"/>
            <w:tcBorders>
              <w:top w:val="nil"/>
              <w:left w:val="nil"/>
              <w:bottom w:val="single" w:color="auto" w:sz="4" w:space="0"/>
              <w:right w:val="single" w:color="auto" w:sz="4" w:space="0"/>
            </w:tcBorders>
            <w:noWrap w:val="0"/>
            <w:vAlign w:val="center"/>
          </w:tcPr>
          <w:p w14:paraId="604059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8DBCC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575" w:type="dxa"/>
            <w:tcBorders>
              <w:top w:val="nil"/>
              <w:left w:val="nil"/>
              <w:bottom w:val="single" w:color="auto" w:sz="4" w:space="0"/>
              <w:right w:val="single" w:color="auto" w:sz="4" w:space="0"/>
            </w:tcBorders>
            <w:noWrap w:val="0"/>
            <w:vAlign w:val="center"/>
          </w:tcPr>
          <w:p w14:paraId="6343E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E6F1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27" w:type="dxa"/>
            <w:tcBorders>
              <w:top w:val="nil"/>
              <w:left w:val="nil"/>
              <w:bottom w:val="single" w:color="auto" w:sz="4" w:space="0"/>
              <w:right w:val="single" w:color="auto" w:sz="4" w:space="0"/>
            </w:tcBorders>
            <w:noWrap w:val="0"/>
            <w:vAlign w:val="center"/>
          </w:tcPr>
          <w:p w14:paraId="037877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18" w:type="dxa"/>
            <w:tcBorders>
              <w:top w:val="nil"/>
              <w:left w:val="nil"/>
              <w:bottom w:val="single" w:color="auto" w:sz="4" w:space="0"/>
              <w:right w:val="single" w:color="auto" w:sz="4" w:space="0"/>
            </w:tcBorders>
            <w:noWrap w:val="0"/>
            <w:vAlign w:val="center"/>
          </w:tcPr>
          <w:p w14:paraId="15393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643" w:type="dxa"/>
            <w:tcBorders>
              <w:top w:val="nil"/>
              <w:left w:val="nil"/>
              <w:bottom w:val="single" w:color="auto" w:sz="4" w:space="0"/>
              <w:right w:val="single" w:color="auto" w:sz="4" w:space="0"/>
            </w:tcBorders>
            <w:noWrap w:val="0"/>
            <w:vAlign w:val="center"/>
          </w:tcPr>
          <w:p w14:paraId="166973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3444906">
        <w:tblPrEx>
          <w:tblCellMar>
            <w:top w:w="0" w:type="dxa"/>
            <w:left w:w="108" w:type="dxa"/>
            <w:bottom w:w="0" w:type="dxa"/>
            <w:right w:w="108" w:type="dxa"/>
          </w:tblCellMar>
        </w:tblPrEx>
        <w:trPr>
          <w:trHeight w:val="729" w:hRule="atLeast"/>
          <w:jc w:val="center"/>
        </w:trPr>
        <w:tc>
          <w:tcPr>
            <w:tcW w:w="922" w:type="dxa"/>
            <w:vMerge w:val="continue"/>
            <w:tcBorders>
              <w:left w:val="single" w:color="auto" w:sz="4" w:space="0"/>
              <w:right w:val="single" w:color="auto" w:sz="4" w:space="0"/>
            </w:tcBorders>
            <w:noWrap w:val="0"/>
            <w:vAlign w:val="center"/>
          </w:tcPr>
          <w:p w14:paraId="298302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restart"/>
            <w:tcBorders>
              <w:top w:val="single" w:color="auto" w:sz="4" w:space="0"/>
              <w:left w:val="single" w:color="auto" w:sz="4" w:space="0"/>
              <w:bottom w:val="single" w:color="auto" w:sz="4" w:space="0"/>
              <w:right w:val="single" w:color="auto" w:sz="4" w:space="0"/>
            </w:tcBorders>
            <w:noWrap w:val="0"/>
            <w:vAlign w:val="center"/>
          </w:tcPr>
          <w:p w14:paraId="53F2B6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E47F9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6EA3F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14:paraId="32D393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032" w:type="dxa"/>
            <w:tcBorders>
              <w:top w:val="nil"/>
              <w:left w:val="nil"/>
              <w:bottom w:val="single" w:color="auto" w:sz="4" w:space="0"/>
              <w:right w:val="single" w:color="auto" w:sz="4" w:space="0"/>
            </w:tcBorders>
            <w:noWrap w:val="0"/>
            <w:vAlign w:val="center"/>
          </w:tcPr>
          <w:p w14:paraId="68FA8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君山区网格化平台基础数据累计录入</w:t>
            </w:r>
          </w:p>
        </w:tc>
        <w:tc>
          <w:tcPr>
            <w:tcW w:w="798" w:type="dxa"/>
            <w:tcBorders>
              <w:top w:val="nil"/>
              <w:left w:val="nil"/>
              <w:bottom w:val="single" w:color="auto" w:sz="4" w:space="0"/>
              <w:right w:val="single" w:color="auto" w:sz="4" w:space="0"/>
            </w:tcBorders>
            <w:noWrap w:val="0"/>
            <w:vAlign w:val="center"/>
          </w:tcPr>
          <w:p w14:paraId="3BDA5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10000</w:t>
            </w:r>
          </w:p>
        </w:tc>
        <w:tc>
          <w:tcPr>
            <w:tcW w:w="1575" w:type="dxa"/>
            <w:tcBorders>
              <w:top w:val="nil"/>
              <w:left w:val="nil"/>
              <w:bottom w:val="single" w:color="auto" w:sz="4" w:space="0"/>
              <w:right w:val="single" w:color="auto" w:sz="4" w:space="0"/>
            </w:tcBorders>
            <w:noWrap w:val="0"/>
            <w:vAlign w:val="center"/>
          </w:tcPr>
          <w:p w14:paraId="155DF95F">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人口信息等累计18万余条</w:t>
            </w:r>
          </w:p>
        </w:tc>
        <w:tc>
          <w:tcPr>
            <w:tcW w:w="627" w:type="dxa"/>
            <w:tcBorders>
              <w:top w:val="nil"/>
              <w:left w:val="nil"/>
              <w:bottom w:val="single" w:color="auto" w:sz="4" w:space="0"/>
              <w:right w:val="single" w:color="auto" w:sz="4" w:space="0"/>
            </w:tcBorders>
            <w:noWrap w:val="0"/>
            <w:vAlign w:val="center"/>
          </w:tcPr>
          <w:p w14:paraId="64C1D498">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14:paraId="31BDCF96">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14:paraId="13206C2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01A8FEF8">
        <w:tblPrEx>
          <w:tblCellMar>
            <w:top w:w="0" w:type="dxa"/>
            <w:left w:w="108" w:type="dxa"/>
            <w:bottom w:w="0" w:type="dxa"/>
            <w:right w:w="108" w:type="dxa"/>
          </w:tblCellMar>
        </w:tblPrEx>
        <w:trPr>
          <w:trHeight w:val="304" w:hRule="atLeast"/>
          <w:jc w:val="center"/>
        </w:trPr>
        <w:tc>
          <w:tcPr>
            <w:tcW w:w="922" w:type="dxa"/>
            <w:vMerge w:val="continue"/>
            <w:tcBorders>
              <w:left w:val="single" w:color="auto" w:sz="4" w:space="0"/>
              <w:right w:val="single" w:color="auto" w:sz="4" w:space="0"/>
            </w:tcBorders>
            <w:noWrap w:val="0"/>
            <w:vAlign w:val="center"/>
          </w:tcPr>
          <w:p w14:paraId="666463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14:paraId="263281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14:paraId="4DB894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32" w:type="dxa"/>
            <w:tcBorders>
              <w:top w:val="nil"/>
              <w:left w:val="nil"/>
              <w:bottom w:val="single" w:color="auto" w:sz="4" w:space="0"/>
              <w:right w:val="single" w:color="auto" w:sz="4" w:space="0"/>
            </w:tcBorders>
            <w:noWrap w:val="0"/>
            <w:vAlign w:val="center"/>
          </w:tcPr>
          <w:p w14:paraId="475A3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网格化治理全覆盖</w:t>
            </w:r>
          </w:p>
        </w:tc>
        <w:tc>
          <w:tcPr>
            <w:tcW w:w="798" w:type="dxa"/>
            <w:tcBorders>
              <w:top w:val="nil"/>
              <w:left w:val="nil"/>
              <w:bottom w:val="single" w:color="auto" w:sz="4" w:space="0"/>
              <w:right w:val="single" w:color="auto" w:sz="4" w:space="0"/>
            </w:tcBorders>
            <w:noWrap w:val="0"/>
            <w:vAlign w:val="center"/>
          </w:tcPr>
          <w:p w14:paraId="5E86D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575" w:type="dxa"/>
            <w:tcBorders>
              <w:top w:val="nil"/>
              <w:left w:val="nil"/>
              <w:bottom w:val="single" w:color="auto" w:sz="4" w:space="0"/>
              <w:right w:val="single" w:color="auto" w:sz="4" w:space="0"/>
            </w:tcBorders>
            <w:noWrap w:val="0"/>
            <w:vAlign w:val="center"/>
          </w:tcPr>
          <w:p w14:paraId="0A357B14">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627" w:type="dxa"/>
            <w:tcBorders>
              <w:top w:val="nil"/>
              <w:left w:val="nil"/>
              <w:bottom w:val="single" w:color="auto" w:sz="4" w:space="0"/>
              <w:right w:val="single" w:color="auto" w:sz="4" w:space="0"/>
            </w:tcBorders>
            <w:noWrap w:val="0"/>
            <w:vAlign w:val="center"/>
          </w:tcPr>
          <w:p w14:paraId="7B95A7E1">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14:paraId="6BBB0B29">
            <w:pPr>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14:paraId="5D480C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620A0FB2">
        <w:tblPrEx>
          <w:tblCellMar>
            <w:top w:w="0" w:type="dxa"/>
            <w:left w:w="108" w:type="dxa"/>
            <w:bottom w:w="0" w:type="dxa"/>
            <w:right w:w="108" w:type="dxa"/>
          </w:tblCellMar>
        </w:tblPrEx>
        <w:trPr>
          <w:trHeight w:val="370" w:hRule="atLeast"/>
          <w:jc w:val="center"/>
        </w:trPr>
        <w:tc>
          <w:tcPr>
            <w:tcW w:w="922" w:type="dxa"/>
            <w:vMerge w:val="continue"/>
            <w:tcBorders>
              <w:left w:val="single" w:color="auto" w:sz="4" w:space="0"/>
              <w:right w:val="single" w:color="auto" w:sz="4" w:space="0"/>
            </w:tcBorders>
            <w:noWrap w:val="0"/>
            <w:vAlign w:val="center"/>
          </w:tcPr>
          <w:p w14:paraId="668B93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14:paraId="1663CA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14:paraId="196456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032" w:type="dxa"/>
            <w:tcBorders>
              <w:top w:val="nil"/>
              <w:left w:val="nil"/>
              <w:bottom w:val="single" w:color="auto" w:sz="4" w:space="0"/>
              <w:right w:val="single" w:color="auto" w:sz="4" w:space="0"/>
            </w:tcBorders>
            <w:noWrap w:val="0"/>
            <w:vAlign w:val="center"/>
          </w:tcPr>
          <w:p w14:paraId="11A5DB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推动网格信息应用</w:t>
            </w:r>
          </w:p>
        </w:tc>
        <w:tc>
          <w:tcPr>
            <w:tcW w:w="798" w:type="dxa"/>
            <w:tcBorders>
              <w:top w:val="nil"/>
              <w:left w:val="nil"/>
              <w:bottom w:val="single" w:color="auto" w:sz="4" w:space="0"/>
              <w:right w:val="single" w:color="auto" w:sz="4" w:space="0"/>
            </w:tcBorders>
            <w:noWrap w:val="0"/>
            <w:vAlign w:val="center"/>
          </w:tcPr>
          <w:p w14:paraId="1FAB5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575" w:type="dxa"/>
            <w:tcBorders>
              <w:top w:val="nil"/>
              <w:left w:val="nil"/>
              <w:bottom w:val="single" w:color="auto" w:sz="4" w:space="0"/>
              <w:right w:val="single" w:color="auto" w:sz="4" w:space="0"/>
            </w:tcBorders>
            <w:noWrap w:val="0"/>
            <w:vAlign w:val="center"/>
          </w:tcPr>
          <w:p w14:paraId="665FEE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27" w:type="dxa"/>
            <w:tcBorders>
              <w:top w:val="nil"/>
              <w:left w:val="nil"/>
              <w:bottom w:val="single" w:color="auto" w:sz="4" w:space="0"/>
              <w:right w:val="single" w:color="auto" w:sz="4" w:space="0"/>
            </w:tcBorders>
            <w:noWrap w:val="0"/>
            <w:vAlign w:val="center"/>
          </w:tcPr>
          <w:p w14:paraId="5ED892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14:paraId="15954C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14:paraId="572809AF">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13958A3F">
        <w:tblPrEx>
          <w:tblCellMar>
            <w:top w:w="0" w:type="dxa"/>
            <w:left w:w="108" w:type="dxa"/>
            <w:bottom w:w="0" w:type="dxa"/>
            <w:right w:w="108" w:type="dxa"/>
          </w:tblCellMar>
        </w:tblPrEx>
        <w:trPr>
          <w:trHeight w:val="520" w:hRule="atLeast"/>
          <w:jc w:val="center"/>
        </w:trPr>
        <w:tc>
          <w:tcPr>
            <w:tcW w:w="922" w:type="dxa"/>
            <w:vMerge w:val="continue"/>
            <w:tcBorders>
              <w:left w:val="single" w:color="auto" w:sz="4" w:space="0"/>
              <w:right w:val="single" w:color="auto" w:sz="4" w:space="0"/>
            </w:tcBorders>
            <w:noWrap w:val="0"/>
            <w:vAlign w:val="center"/>
          </w:tcPr>
          <w:p w14:paraId="2962A9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14:paraId="264EE6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14:paraId="3EF335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32" w:type="dxa"/>
            <w:tcBorders>
              <w:top w:val="nil"/>
              <w:left w:val="nil"/>
              <w:bottom w:val="single" w:color="auto" w:sz="4" w:space="0"/>
              <w:right w:val="single" w:color="auto" w:sz="4" w:space="0"/>
            </w:tcBorders>
            <w:noWrap w:val="0"/>
            <w:vAlign w:val="center"/>
          </w:tcPr>
          <w:p w14:paraId="31424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提升网格化管理水平</w:t>
            </w:r>
          </w:p>
        </w:tc>
        <w:tc>
          <w:tcPr>
            <w:tcW w:w="798" w:type="dxa"/>
            <w:tcBorders>
              <w:top w:val="nil"/>
              <w:left w:val="nil"/>
              <w:bottom w:val="single" w:color="auto" w:sz="4" w:space="0"/>
              <w:right w:val="single" w:color="auto" w:sz="4" w:space="0"/>
            </w:tcBorders>
            <w:noWrap w:val="0"/>
            <w:vAlign w:val="center"/>
          </w:tcPr>
          <w:p w14:paraId="490D3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575" w:type="dxa"/>
            <w:tcBorders>
              <w:top w:val="nil"/>
              <w:left w:val="nil"/>
              <w:bottom w:val="single" w:color="auto" w:sz="4" w:space="0"/>
              <w:right w:val="single" w:color="auto" w:sz="4" w:space="0"/>
            </w:tcBorders>
            <w:noWrap w:val="0"/>
            <w:vAlign w:val="center"/>
          </w:tcPr>
          <w:p w14:paraId="5D9470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27" w:type="dxa"/>
            <w:tcBorders>
              <w:top w:val="nil"/>
              <w:left w:val="nil"/>
              <w:bottom w:val="single" w:color="auto" w:sz="4" w:space="0"/>
              <w:right w:val="single" w:color="auto" w:sz="4" w:space="0"/>
            </w:tcBorders>
            <w:noWrap w:val="0"/>
            <w:vAlign w:val="center"/>
          </w:tcPr>
          <w:p w14:paraId="794BF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18" w:type="dxa"/>
            <w:tcBorders>
              <w:top w:val="nil"/>
              <w:left w:val="nil"/>
              <w:bottom w:val="single" w:color="auto" w:sz="4" w:space="0"/>
              <w:right w:val="single" w:color="auto" w:sz="4" w:space="0"/>
            </w:tcBorders>
            <w:noWrap w:val="0"/>
            <w:vAlign w:val="center"/>
          </w:tcPr>
          <w:p w14:paraId="0113F8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643" w:type="dxa"/>
            <w:tcBorders>
              <w:top w:val="nil"/>
              <w:left w:val="nil"/>
              <w:bottom w:val="single" w:color="auto" w:sz="4" w:space="0"/>
              <w:right w:val="single" w:color="auto" w:sz="4" w:space="0"/>
            </w:tcBorders>
            <w:noWrap w:val="0"/>
            <w:vAlign w:val="center"/>
          </w:tcPr>
          <w:p w14:paraId="003FC17F">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4AF4856C">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0"/>
            <w:vAlign w:val="center"/>
          </w:tcPr>
          <w:p w14:paraId="7F6E5E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14:paraId="5B7761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B2776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032" w:type="dxa"/>
            <w:tcBorders>
              <w:top w:val="nil"/>
              <w:left w:val="nil"/>
              <w:bottom w:val="single" w:color="auto" w:sz="4" w:space="0"/>
              <w:right w:val="single" w:color="auto" w:sz="4" w:space="0"/>
            </w:tcBorders>
            <w:noWrap w:val="0"/>
            <w:vAlign w:val="center"/>
          </w:tcPr>
          <w:p w14:paraId="7079CDC3">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按时间节点完成各项工作计划</w:t>
            </w:r>
          </w:p>
        </w:tc>
        <w:tc>
          <w:tcPr>
            <w:tcW w:w="798" w:type="dxa"/>
            <w:tcBorders>
              <w:top w:val="nil"/>
              <w:left w:val="nil"/>
              <w:bottom w:val="single" w:color="auto" w:sz="4" w:space="0"/>
              <w:right w:val="single" w:color="auto" w:sz="4" w:space="0"/>
            </w:tcBorders>
            <w:noWrap w:val="0"/>
            <w:vAlign w:val="center"/>
          </w:tcPr>
          <w:p w14:paraId="463E886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6"/>
                <w:szCs w:val="16"/>
                <w:u w:val="none"/>
                <w:lang w:val="en-US" w:eastAsia="zh-CN" w:bidi="ar"/>
              </w:rPr>
              <w:t>定性</w:t>
            </w:r>
          </w:p>
        </w:tc>
        <w:tc>
          <w:tcPr>
            <w:tcW w:w="1575" w:type="dxa"/>
            <w:tcBorders>
              <w:top w:val="nil"/>
              <w:left w:val="nil"/>
              <w:bottom w:val="single" w:color="auto" w:sz="4" w:space="0"/>
              <w:right w:val="single" w:color="auto" w:sz="4" w:space="0"/>
            </w:tcBorders>
            <w:noWrap w:val="0"/>
            <w:vAlign w:val="center"/>
          </w:tcPr>
          <w:p w14:paraId="004AED0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6"/>
                <w:szCs w:val="16"/>
                <w:u w:val="none"/>
                <w:lang w:val="en-US" w:eastAsia="zh-CN" w:bidi="ar"/>
              </w:rPr>
              <w:t>及时</w:t>
            </w:r>
          </w:p>
        </w:tc>
        <w:tc>
          <w:tcPr>
            <w:tcW w:w="627" w:type="dxa"/>
            <w:tcBorders>
              <w:top w:val="nil"/>
              <w:left w:val="nil"/>
              <w:bottom w:val="single" w:color="auto" w:sz="4" w:space="0"/>
              <w:right w:val="single" w:color="auto" w:sz="4" w:space="0"/>
            </w:tcBorders>
            <w:noWrap w:val="0"/>
            <w:vAlign w:val="center"/>
          </w:tcPr>
          <w:p w14:paraId="7C996A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18" w:type="dxa"/>
            <w:tcBorders>
              <w:top w:val="nil"/>
              <w:left w:val="nil"/>
              <w:bottom w:val="single" w:color="auto" w:sz="4" w:space="0"/>
              <w:right w:val="single" w:color="auto" w:sz="4" w:space="0"/>
            </w:tcBorders>
            <w:noWrap w:val="0"/>
            <w:vAlign w:val="center"/>
          </w:tcPr>
          <w:p w14:paraId="6D408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643" w:type="dxa"/>
            <w:tcBorders>
              <w:top w:val="nil"/>
              <w:left w:val="nil"/>
              <w:bottom w:val="single" w:color="auto" w:sz="4" w:space="0"/>
              <w:right w:val="single" w:color="auto" w:sz="4" w:space="0"/>
            </w:tcBorders>
            <w:noWrap w:val="0"/>
            <w:vAlign w:val="center"/>
          </w:tcPr>
          <w:p w14:paraId="783A4A4F">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6641C00B">
        <w:tblPrEx>
          <w:tblCellMar>
            <w:top w:w="0" w:type="dxa"/>
            <w:left w:w="108" w:type="dxa"/>
            <w:bottom w:w="0" w:type="dxa"/>
            <w:right w:w="108" w:type="dxa"/>
          </w:tblCellMar>
        </w:tblPrEx>
        <w:trPr>
          <w:trHeight w:val="369" w:hRule="atLeast"/>
          <w:jc w:val="center"/>
        </w:trPr>
        <w:tc>
          <w:tcPr>
            <w:tcW w:w="922" w:type="dxa"/>
            <w:vMerge w:val="continue"/>
            <w:tcBorders>
              <w:left w:val="single" w:color="auto" w:sz="4" w:space="0"/>
              <w:right w:val="single" w:color="auto" w:sz="4" w:space="0"/>
            </w:tcBorders>
            <w:noWrap w:val="0"/>
            <w:vAlign w:val="center"/>
          </w:tcPr>
          <w:p w14:paraId="54C08B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14:paraId="68229E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05EB4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032" w:type="dxa"/>
            <w:tcBorders>
              <w:top w:val="nil"/>
              <w:left w:val="nil"/>
              <w:bottom w:val="single" w:color="auto" w:sz="4" w:space="0"/>
              <w:right w:val="single" w:color="auto" w:sz="4" w:space="0"/>
            </w:tcBorders>
            <w:noWrap w:val="0"/>
            <w:vAlign w:val="center"/>
          </w:tcPr>
          <w:p w14:paraId="5FAC9B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798" w:type="dxa"/>
            <w:tcBorders>
              <w:top w:val="nil"/>
              <w:left w:val="nil"/>
              <w:bottom w:val="single" w:color="auto" w:sz="4" w:space="0"/>
              <w:right w:val="single" w:color="auto" w:sz="4" w:space="0"/>
            </w:tcBorders>
            <w:noWrap w:val="0"/>
            <w:vAlign w:val="center"/>
          </w:tcPr>
          <w:p w14:paraId="2421E2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50万元</w:t>
            </w:r>
          </w:p>
        </w:tc>
        <w:tc>
          <w:tcPr>
            <w:tcW w:w="1575" w:type="dxa"/>
            <w:tcBorders>
              <w:top w:val="nil"/>
              <w:left w:val="nil"/>
              <w:bottom w:val="single" w:color="auto" w:sz="4" w:space="0"/>
              <w:right w:val="single" w:color="auto" w:sz="4" w:space="0"/>
            </w:tcBorders>
            <w:noWrap w:val="0"/>
            <w:vAlign w:val="center"/>
          </w:tcPr>
          <w:p w14:paraId="345B0BB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40.6万元</w:t>
            </w:r>
          </w:p>
        </w:tc>
        <w:tc>
          <w:tcPr>
            <w:tcW w:w="627" w:type="dxa"/>
            <w:tcBorders>
              <w:top w:val="nil"/>
              <w:left w:val="nil"/>
              <w:bottom w:val="single" w:color="auto" w:sz="4" w:space="0"/>
              <w:right w:val="single" w:color="auto" w:sz="4" w:space="0"/>
            </w:tcBorders>
            <w:noWrap w:val="0"/>
            <w:vAlign w:val="center"/>
          </w:tcPr>
          <w:p w14:paraId="4638D2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14:paraId="00DC10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w:t>
            </w:r>
          </w:p>
        </w:tc>
        <w:tc>
          <w:tcPr>
            <w:tcW w:w="1643" w:type="dxa"/>
            <w:tcBorders>
              <w:top w:val="nil"/>
              <w:left w:val="nil"/>
              <w:bottom w:val="single" w:color="auto" w:sz="4" w:space="0"/>
              <w:right w:val="single" w:color="auto" w:sz="4" w:space="0"/>
            </w:tcBorders>
            <w:noWrap w:val="0"/>
            <w:vAlign w:val="center"/>
          </w:tcPr>
          <w:p w14:paraId="66734E7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C08D666">
        <w:tblPrEx>
          <w:tblCellMar>
            <w:top w:w="0" w:type="dxa"/>
            <w:left w:w="108" w:type="dxa"/>
            <w:bottom w:w="0" w:type="dxa"/>
            <w:right w:w="108" w:type="dxa"/>
          </w:tblCellMar>
        </w:tblPrEx>
        <w:trPr>
          <w:trHeight w:val="420" w:hRule="atLeast"/>
          <w:jc w:val="center"/>
        </w:trPr>
        <w:tc>
          <w:tcPr>
            <w:tcW w:w="922" w:type="dxa"/>
            <w:vMerge w:val="continue"/>
            <w:tcBorders>
              <w:left w:val="single" w:color="auto" w:sz="4" w:space="0"/>
              <w:right w:val="single" w:color="auto" w:sz="4" w:space="0"/>
            </w:tcBorders>
            <w:noWrap w:val="0"/>
            <w:vAlign w:val="center"/>
          </w:tcPr>
          <w:p w14:paraId="055A78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restart"/>
            <w:tcBorders>
              <w:top w:val="single" w:color="auto" w:sz="4" w:space="0"/>
              <w:left w:val="single" w:color="auto" w:sz="4" w:space="0"/>
              <w:bottom w:val="single" w:color="auto" w:sz="4" w:space="0"/>
              <w:right w:val="single" w:color="auto" w:sz="4" w:space="0"/>
            </w:tcBorders>
            <w:noWrap w:val="0"/>
            <w:vAlign w:val="center"/>
          </w:tcPr>
          <w:p w14:paraId="433F92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5F8CC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BD78D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D353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50846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FBCD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032" w:type="dxa"/>
            <w:tcBorders>
              <w:top w:val="nil"/>
              <w:left w:val="nil"/>
              <w:bottom w:val="single" w:color="auto" w:sz="4" w:space="0"/>
              <w:right w:val="single" w:color="auto" w:sz="4" w:space="0"/>
            </w:tcBorders>
            <w:noWrap w:val="0"/>
            <w:vAlign w:val="center"/>
          </w:tcPr>
          <w:p w14:paraId="5EC0AB40">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宣传工作促进经济发展</w:t>
            </w:r>
          </w:p>
        </w:tc>
        <w:tc>
          <w:tcPr>
            <w:tcW w:w="798" w:type="dxa"/>
            <w:tcBorders>
              <w:top w:val="nil"/>
              <w:left w:val="nil"/>
              <w:bottom w:val="single" w:color="auto" w:sz="4" w:space="0"/>
              <w:right w:val="single" w:color="auto" w:sz="4" w:space="0"/>
            </w:tcBorders>
            <w:noWrap w:val="0"/>
            <w:vAlign w:val="center"/>
          </w:tcPr>
          <w:p w14:paraId="6B65A35F">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1575" w:type="dxa"/>
            <w:tcBorders>
              <w:top w:val="nil"/>
              <w:left w:val="nil"/>
              <w:bottom w:val="single" w:color="auto" w:sz="4" w:space="0"/>
              <w:right w:val="single" w:color="auto" w:sz="4" w:space="0"/>
            </w:tcBorders>
            <w:noWrap w:val="0"/>
            <w:vAlign w:val="center"/>
          </w:tcPr>
          <w:p w14:paraId="07C3819F">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627" w:type="dxa"/>
            <w:tcBorders>
              <w:top w:val="nil"/>
              <w:left w:val="nil"/>
              <w:bottom w:val="single" w:color="auto" w:sz="4" w:space="0"/>
              <w:right w:val="single" w:color="auto" w:sz="4" w:space="0"/>
            </w:tcBorders>
            <w:noWrap w:val="0"/>
            <w:vAlign w:val="center"/>
          </w:tcPr>
          <w:p w14:paraId="14432B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14:paraId="536F4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14:paraId="45B42F9A">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75FD3A92">
        <w:tblPrEx>
          <w:tblCellMar>
            <w:top w:w="0" w:type="dxa"/>
            <w:left w:w="108" w:type="dxa"/>
            <w:bottom w:w="0" w:type="dxa"/>
            <w:right w:w="108" w:type="dxa"/>
          </w:tblCellMar>
        </w:tblPrEx>
        <w:trPr>
          <w:trHeight w:val="470" w:hRule="atLeast"/>
          <w:jc w:val="center"/>
        </w:trPr>
        <w:tc>
          <w:tcPr>
            <w:tcW w:w="922" w:type="dxa"/>
            <w:vMerge w:val="continue"/>
            <w:tcBorders>
              <w:left w:val="single" w:color="auto" w:sz="4" w:space="0"/>
              <w:right w:val="single" w:color="auto" w:sz="4" w:space="0"/>
            </w:tcBorders>
            <w:noWrap w:val="0"/>
            <w:vAlign w:val="center"/>
          </w:tcPr>
          <w:p w14:paraId="3A09A1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14:paraId="231889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nil"/>
              <w:right w:val="single" w:color="auto" w:sz="4" w:space="0"/>
            </w:tcBorders>
            <w:noWrap w:val="0"/>
            <w:vAlign w:val="center"/>
          </w:tcPr>
          <w:p w14:paraId="4A7FEE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社会效益</w:t>
            </w:r>
          </w:p>
        </w:tc>
        <w:tc>
          <w:tcPr>
            <w:tcW w:w="2032" w:type="dxa"/>
            <w:tcBorders>
              <w:top w:val="nil"/>
              <w:left w:val="nil"/>
              <w:bottom w:val="single" w:color="auto" w:sz="4" w:space="0"/>
              <w:right w:val="single" w:color="auto" w:sz="4" w:space="0"/>
            </w:tcBorders>
            <w:noWrap w:val="0"/>
            <w:vAlign w:val="center"/>
          </w:tcPr>
          <w:p w14:paraId="5C448576">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社会治安风险防控</w:t>
            </w:r>
          </w:p>
        </w:tc>
        <w:tc>
          <w:tcPr>
            <w:tcW w:w="798" w:type="dxa"/>
            <w:tcBorders>
              <w:top w:val="nil"/>
              <w:left w:val="nil"/>
              <w:bottom w:val="single" w:color="auto" w:sz="4" w:space="0"/>
              <w:right w:val="single" w:color="auto" w:sz="4" w:space="0"/>
            </w:tcBorders>
            <w:noWrap w:val="0"/>
            <w:vAlign w:val="center"/>
          </w:tcPr>
          <w:p w14:paraId="31D09CF5">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p>
        </w:tc>
        <w:tc>
          <w:tcPr>
            <w:tcW w:w="1575" w:type="dxa"/>
            <w:tcBorders>
              <w:top w:val="nil"/>
              <w:left w:val="nil"/>
              <w:bottom w:val="single" w:color="auto" w:sz="4" w:space="0"/>
              <w:right w:val="single" w:color="auto" w:sz="4" w:space="0"/>
            </w:tcBorders>
            <w:noWrap w:val="0"/>
            <w:vAlign w:val="center"/>
          </w:tcPr>
          <w:p w14:paraId="25809F11">
            <w:pPr>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627" w:type="dxa"/>
            <w:tcBorders>
              <w:top w:val="nil"/>
              <w:left w:val="nil"/>
              <w:bottom w:val="single" w:color="auto" w:sz="4" w:space="0"/>
              <w:right w:val="single" w:color="auto" w:sz="4" w:space="0"/>
            </w:tcBorders>
            <w:noWrap w:val="0"/>
            <w:vAlign w:val="center"/>
          </w:tcPr>
          <w:p w14:paraId="0BD36D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14:paraId="6BD45F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14:paraId="7D76B96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2F85F609">
        <w:tblPrEx>
          <w:tblCellMar>
            <w:top w:w="0" w:type="dxa"/>
            <w:left w:w="108" w:type="dxa"/>
            <w:bottom w:w="0" w:type="dxa"/>
            <w:right w:w="108" w:type="dxa"/>
          </w:tblCellMar>
        </w:tblPrEx>
        <w:trPr>
          <w:trHeight w:val="366" w:hRule="atLeast"/>
          <w:jc w:val="center"/>
        </w:trPr>
        <w:tc>
          <w:tcPr>
            <w:tcW w:w="922" w:type="dxa"/>
            <w:vMerge w:val="continue"/>
            <w:tcBorders>
              <w:left w:val="single" w:color="auto" w:sz="4" w:space="0"/>
              <w:right w:val="single" w:color="auto" w:sz="4" w:space="0"/>
            </w:tcBorders>
            <w:noWrap w:val="0"/>
            <w:vAlign w:val="center"/>
          </w:tcPr>
          <w:p w14:paraId="1070A3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14:paraId="706843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638F2B8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生态效益指标</w:t>
            </w:r>
          </w:p>
        </w:tc>
        <w:tc>
          <w:tcPr>
            <w:tcW w:w="2032" w:type="dxa"/>
            <w:tcBorders>
              <w:top w:val="nil"/>
              <w:left w:val="nil"/>
              <w:bottom w:val="single" w:color="auto" w:sz="4" w:space="0"/>
              <w:right w:val="single" w:color="auto" w:sz="4" w:space="0"/>
            </w:tcBorders>
            <w:noWrap w:val="0"/>
            <w:vAlign w:val="center"/>
          </w:tcPr>
          <w:p w14:paraId="4C9B0D7F">
            <w:pPr>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助力人居环境</w:t>
            </w:r>
          </w:p>
        </w:tc>
        <w:tc>
          <w:tcPr>
            <w:tcW w:w="798" w:type="dxa"/>
            <w:tcBorders>
              <w:top w:val="nil"/>
              <w:left w:val="nil"/>
              <w:bottom w:val="single" w:color="auto" w:sz="4" w:space="0"/>
              <w:right w:val="single" w:color="auto" w:sz="4" w:space="0"/>
            </w:tcBorders>
            <w:noWrap w:val="0"/>
            <w:vAlign w:val="center"/>
          </w:tcPr>
          <w:p w14:paraId="2EB4F9C9">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w:t>
            </w:r>
          </w:p>
        </w:tc>
        <w:tc>
          <w:tcPr>
            <w:tcW w:w="1575" w:type="dxa"/>
            <w:tcBorders>
              <w:top w:val="nil"/>
              <w:left w:val="nil"/>
              <w:bottom w:val="single" w:color="auto" w:sz="4" w:space="0"/>
              <w:right w:val="single" w:color="auto" w:sz="4" w:space="0"/>
            </w:tcBorders>
            <w:noWrap w:val="0"/>
            <w:vAlign w:val="center"/>
          </w:tcPr>
          <w:p w14:paraId="2EF5508C">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显著改善</w:t>
            </w:r>
          </w:p>
        </w:tc>
        <w:tc>
          <w:tcPr>
            <w:tcW w:w="627" w:type="dxa"/>
            <w:tcBorders>
              <w:top w:val="nil"/>
              <w:left w:val="nil"/>
              <w:bottom w:val="single" w:color="auto" w:sz="4" w:space="0"/>
              <w:right w:val="single" w:color="auto" w:sz="4" w:space="0"/>
            </w:tcBorders>
            <w:noWrap w:val="0"/>
            <w:vAlign w:val="center"/>
          </w:tcPr>
          <w:p w14:paraId="2C4E505B">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14:paraId="5A21A42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14:paraId="6CAD1E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0F5993BF">
        <w:tblPrEx>
          <w:tblCellMar>
            <w:top w:w="0" w:type="dxa"/>
            <w:left w:w="108" w:type="dxa"/>
            <w:bottom w:w="0" w:type="dxa"/>
            <w:right w:w="108" w:type="dxa"/>
          </w:tblCellMar>
        </w:tblPrEx>
        <w:trPr>
          <w:trHeight w:val="339" w:hRule="atLeast"/>
          <w:jc w:val="center"/>
        </w:trPr>
        <w:tc>
          <w:tcPr>
            <w:tcW w:w="922" w:type="dxa"/>
            <w:vMerge w:val="continue"/>
            <w:tcBorders>
              <w:left w:val="single" w:color="auto" w:sz="4" w:space="0"/>
              <w:right w:val="single" w:color="auto" w:sz="4" w:space="0"/>
            </w:tcBorders>
            <w:noWrap w:val="0"/>
            <w:vAlign w:val="center"/>
          </w:tcPr>
          <w:p w14:paraId="5E9C7A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09" w:type="dxa"/>
            <w:vMerge w:val="continue"/>
            <w:tcBorders>
              <w:top w:val="single" w:color="auto" w:sz="4" w:space="0"/>
              <w:left w:val="single" w:color="auto" w:sz="4" w:space="0"/>
              <w:bottom w:val="single" w:color="auto" w:sz="4" w:space="0"/>
              <w:right w:val="single" w:color="auto" w:sz="4" w:space="0"/>
            </w:tcBorders>
            <w:noWrap w:val="0"/>
            <w:vAlign w:val="center"/>
          </w:tcPr>
          <w:p w14:paraId="35F930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50C7F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B375D9D">
            <w:pPr>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567535BC">
            <w:pPr>
              <w:spacing w:line="240" w:lineRule="exact"/>
              <w:jc w:val="center"/>
              <w:rPr>
                <w:rFonts w:hint="eastAsia" w:ascii="仿宋_GB2312" w:hAnsi="仿宋_GB2312" w:eastAsia="仿宋_GB2312" w:cs="仿宋_GB2312"/>
                <w:color w:val="000000"/>
                <w:sz w:val="20"/>
                <w:szCs w:val="20"/>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9894CBC">
            <w:pPr>
              <w:spacing w:line="240" w:lineRule="exact"/>
              <w:jc w:val="center"/>
              <w:rPr>
                <w:rFonts w:hint="eastAsia" w:ascii="仿宋_GB2312" w:hAnsi="仿宋_GB2312" w:eastAsia="仿宋_GB2312" w:cs="仿宋_GB2312"/>
                <w:color w:val="000000"/>
                <w:sz w:val="20"/>
                <w:szCs w:val="20"/>
                <w:highlight w:val="none"/>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7CF7ED25">
            <w:pPr>
              <w:widowControl/>
              <w:spacing w:line="240" w:lineRule="exact"/>
              <w:jc w:val="center"/>
              <w:rPr>
                <w:rFonts w:hint="eastAsia" w:ascii="仿宋_GB2312" w:hAnsi="仿宋_GB2312" w:eastAsia="仿宋_GB2312" w:cs="仿宋_GB2312"/>
                <w:color w:val="000000"/>
                <w:sz w:val="20"/>
                <w:szCs w:val="20"/>
                <w:highlight w:val="none"/>
              </w:rPr>
            </w:pPr>
          </w:p>
        </w:tc>
        <w:tc>
          <w:tcPr>
            <w:tcW w:w="518" w:type="dxa"/>
            <w:tcBorders>
              <w:top w:val="single" w:color="auto" w:sz="4" w:space="0"/>
              <w:left w:val="single" w:color="auto" w:sz="4" w:space="0"/>
              <w:bottom w:val="single" w:color="auto" w:sz="4" w:space="0"/>
              <w:right w:val="single" w:color="auto" w:sz="4" w:space="0"/>
            </w:tcBorders>
            <w:noWrap w:val="0"/>
            <w:vAlign w:val="center"/>
          </w:tcPr>
          <w:p w14:paraId="7B58E6E7">
            <w:pPr>
              <w:widowControl/>
              <w:spacing w:line="240" w:lineRule="exact"/>
              <w:jc w:val="center"/>
              <w:rPr>
                <w:rFonts w:hint="eastAsia" w:ascii="仿宋_GB2312" w:hAnsi="仿宋_GB2312" w:eastAsia="仿宋_GB2312" w:cs="仿宋_GB2312"/>
                <w:color w:val="000000"/>
                <w:sz w:val="20"/>
                <w:szCs w:val="20"/>
                <w:highlight w:val="none"/>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2FEF3D03">
            <w:pPr>
              <w:widowControl/>
              <w:spacing w:line="240" w:lineRule="exact"/>
              <w:jc w:val="left"/>
              <w:rPr>
                <w:rFonts w:hint="eastAsia" w:ascii="仿宋_GB2312" w:hAnsi="仿宋_GB2312" w:eastAsia="仿宋_GB2312" w:cs="仿宋_GB2312"/>
                <w:color w:val="000000"/>
                <w:sz w:val="20"/>
                <w:szCs w:val="20"/>
                <w:highlight w:val="none"/>
              </w:rPr>
            </w:pPr>
          </w:p>
        </w:tc>
      </w:tr>
      <w:tr w14:paraId="4DC52332">
        <w:tblPrEx>
          <w:tblCellMar>
            <w:top w:w="0" w:type="dxa"/>
            <w:left w:w="108" w:type="dxa"/>
            <w:bottom w:w="0" w:type="dxa"/>
            <w:right w:w="108" w:type="dxa"/>
          </w:tblCellMar>
        </w:tblPrEx>
        <w:trPr>
          <w:trHeight w:val="590" w:hRule="atLeast"/>
          <w:jc w:val="center"/>
        </w:trPr>
        <w:tc>
          <w:tcPr>
            <w:tcW w:w="922" w:type="dxa"/>
            <w:vMerge w:val="continue"/>
            <w:tcBorders>
              <w:left w:val="single" w:color="auto" w:sz="4" w:space="0"/>
              <w:right w:val="single" w:color="auto" w:sz="4" w:space="0"/>
            </w:tcBorders>
            <w:noWrap w:val="0"/>
            <w:vAlign w:val="center"/>
          </w:tcPr>
          <w:p w14:paraId="2E5CD5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9" w:type="dxa"/>
            <w:tcBorders>
              <w:top w:val="single" w:color="auto" w:sz="4" w:space="0"/>
              <w:left w:val="nil"/>
              <w:bottom w:val="single" w:color="auto" w:sz="4" w:space="0"/>
              <w:right w:val="single" w:color="auto" w:sz="4" w:space="0"/>
            </w:tcBorders>
            <w:noWrap w:val="0"/>
            <w:vAlign w:val="center"/>
          </w:tcPr>
          <w:p w14:paraId="60E4F3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05D38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9162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09" w:type="dxa"/>
            <w:tcBorders>
              <w:top w:val="single" w:color="auto" w:sz="4" w:space="0"/>
              <w:left w:val="nil"/>
              <w:bottom w:val="single" w:color="auto" w:sz="4" w:space="0"/>
              <w:right w:val="single" w:color="auto" w:sz="4" w:space="0"/>
            </w:tcBorders>
            <w:noWrap w:val="0"/>
            <w:vAlign w:val="center"/>
          </w:tcPr>
          <w:p w14:paraId="3DAB72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2032" w:type="dxa"/>
            <w:tcBorders>
              <w:top w:val="nil"/>
              <w:left w:val="nil"/>
              <w:bottom w:val="single" w:color="auto" w:sz="4" w:space="0"/>
              <w:right w:val="single" w:color="auto" w:sz="4" w:space="0"/>
            </w:tcBorders>
            <w:noWrap w:val="0"/>
            <w:vAlign w:val="center"/>
          </w:tcPr>
          <w:p w14:paraId="5E83DE3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w:t>
            </w:r>
            <w:r>
              <w:rPr>
                <w:rFonts w:hint="eastAsia" w:ascii="仿宋_GB2312" w:hAnsi="仿宋_GB2312" w:eastAsia="仿宋_GB2312" w:cs="仿宋_GB2312"/>
                <w:color w:val="000000"/>
                <w:sz w:val="20"/>
                <w:szCs w:val="20"/>
                <w:highlight w:val="none"/>
                <w:lang w:eastAsia="zh-CN"/>
              </w:rPr>
              <w:t>安全感满意度</w:t>
            </w:r>
          </w:p>
        </w:tc>
        <w:tc>
          <w:tcPr>
            <w:tcW w:w="798" w:type="dxa"/>
            <w:tcBorders>
              <w:top w:val="nil"/>
              <w:left w:val="nil"/>
              <w:bottom w:val="single" w:color="auto" w:sz="4" w:space="0"/>
              <w:right w:val="single" w:color="auto" w:sz="4" w:space="0"/>
            </w:tcBorders>
            <w:noWrap w:val="0"/>
            <w:vAlign w:val="center"/>
          </w:tcPr>
          <w:p w14:paraId="2C9A711D">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575" w:type="dxa"/>
            <w:tcBorders>
              <w:top w:val="nil"/>
              <w:left w:val="nil"/>
              <w:bottom w:val="single" w:color="auto" w:sz="4" w:space="0"/>
              <w:right w:val="single" w:color="auto" w:sz="4" w:space="0"/>
            </w:tcBorders>
            <w:noWrap w:val="0"/>
            <w:vAlign w:val="center"/>
          </w:tcPr>
          <w:p w14:paraId="03CA25CE">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627" w:type="dxa"/>
            <w:tcBorders>
              <w:top w:val="nil"/>
              <w:left w:val="nil"/>
              <w:bottom w:val="single" w:color="auto" w:sz="4" w:space="0"/>
              <w:right w:val="single" w:color="auto" w:sz="4" w:space="0"/>
            </w:tcBorders>
            <w:noWrap w:val="0"/>
            <w:vAlign w:val="center"/>
          </w:tcPr>
          <w:p w14:paraId="2928651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518" w:type="dxa"/>
            <w:tcBorders>
              <w:top w:val="nil"/>
              <w:left w:val="nil"/>
              <w:bottom w:val="single" w:color="auto" w:sz="4" w:space="0"/>
              <w:right w:val="single" w:color="auto" w:sz="4" w:space="0"/>
            </w:tcBorders>
            <w:noWrap w:val="0"/>
            <w:vAlign w:val="center"/>
          </w:tcPr>
          <w:p w14:paraId="6F0AD3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43" w:type="dxa"/>
            <w:tcBorders>
              <w:top w:val="nil"/>
              <w:left w:val="nil"/>
              <w:bottom w:val="single" w:color="auto" w:sz="4" w:space="0"/>
              <w:right w:val="single" w:color="auto" w:sz="4" w:space="0"/>
            </w:tcBorders>
            <w:noWrap w:val="0"/>
            <w:vAlign w:val="center"/>
          </w:tcPr>
          <w:p w14:paraId="0E10746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14:paraId="336BE167">
        <w:tblPrEx>
          <w:tblCellMar>
            <w:top w:w="0" w:type="dxa"/>
            <w:left w:w="108" w:type="dxa"/>
            <w:bottom w:w="0" w:type="dxa"/>
            <w:right w:w="108" w:type="dxa"/>
          </w:tblCellMar>
        </w:tblPrEx>
        <w:trPr>
          <w:trHeight w:val="576" w:hRule="atLeast"/>
          <w:jc w:val="center"/>
        </w:trPr>
        <w:tc>
          <w:tcPr>
            <w:tcW w:w="7645" w:type="dxa"/>
            <w:gridSpan w:val="6"/>
            <w:tcBorders>
              <w:top w:val="single" w:color="auto" w:sz="4" w:space="0"/>
              <w:left w:val="single" w:color="auto" w:sz="4" w:space="0"/>
              <w:bottom w:val="single" w:color="auto" w:sz="4" w:space="0"/>
              <w:right w:val="single" w:color="000000" w:sz="4" w:space="0"/>
            </w:tcBorders>
            <w:noWrap w:val="0"/>
            <w:vAlign w:val="center"/>
          </w:tcPr>
          <w:p w14:paraId="0DD184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27" w:type="dxa"/>
            <w:tcBorders>
              <w:top w:val="nil"/>
              <w:left w:val="nil"/>
              <w:bottom w:val="single" w:color="auto" w:sz="4" w:space="0"/>
              <w:right w:val="single" w:color="auto" w:sz="4" w:space="0"/>
            </w:tcBorders>
            <w:noWrap w:val="0"/>
            <w:vAlign w:val="center"/>
          </w:tcPr>
          <w:p w14:paraId="6EF7D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r>
              <w:rPr>
                <w:rFonts w:hint="eastAsia" w:ascii="仿宋_GB2312" w:hAnsi="仿宋_GB2312" w:eastAsia="仿宋_GB2312" w:cs="仿宋_GB2312"/>
                <w:color w:val="000000"/>
                <w:sz w:val="20"/>
                <w:szCs w:val="20"/>
                <w:highlight w:val="none"/>
                <w:lang w:val="en-US" w:eastAsia="zh-CN"/>
              </w:rPr>
              <w:t>0</w:t>
            </w:r>
          </w:p>
        </w:tc>
        <w:tc>
          <w:tcPr>
            <w:tcW w:w="518" w:type="dxa"/>
            <w:tcBorders>
              <w:top w:val="nil"/>
              <w:left w:val="nil"/>
              <w:bottom w:val="single" w:color="auto" w:sz="4" w:space="0"/>
              <w:right w:val="single" w:color="auto" w:sz="4" w:space="0"/>
            </w:tcBorders>
            <w:noWrap w:val="0"/>
            <w:vAlign w:val="center"/>
          </w:tcPr>
          <w:p w14:paraId="0268D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643" w:type="dxa"/>
            <w:tcBorders>
              <w:top w:val="nil"/>
              <w:left w:val="nil"/>
              <w:bottom w:val="single" w:color="auto" w:sz="4" w:space="0"/>
              <w:right w:val="single" w:color="auto" w:sz="4" w:space="0"/>
            </w:tcBorders>
            <w:noWrap w:val="0"/>
            <w:vAlign w:val="center"/>
          </w:tcPr>
          <w:p w14:paraId="428E20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E9D81CD">
      <w:pPr>
        <w:rPr>
          <w:rFonts w:hint="default" w:ascii="Times New Roman" w:hAnsi="Times New Roman" w:eastAsia="仿宋_GB2312" w:cs="Times New Roman"/>
          <w:sz w:val="22"/>
          <w:szCs w:val="22"/>
          <w:highlight w:val="none"/>
        </w:rPr>
      </w:pPr>
    </w:p>
    <w:p w14:paraId="386711AE">
      <w:pPr>
        <w:spacing w:before="120" w:beforeLines="50" w:after="120" w:afterLines="50"/>
        <w:jc w:val="center"/>
        <w:rPr>
          <w:rFonts w:hint="default" w:ascii="方正小标宋简体" w:hAnsi="方正小标宋简体" w:eastAsia="仿宋_GB2312" w:cs="方正小标宋简体"/>
          <w:sz w:val="36"/>
          <w:szCs w:val="36"/>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 xml:space="preserve">  </w:t>
      </w:r>
    </w:p>
    <w:p w14:paraId="18D567E4">
      <w:pPr>
        <w:spacing w:before="120" w:beforeLines="50" w:after="120" w:afterLines="50"/>
        <w:ind w:firstLine="1440" w:firstLineChars="4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14:paraId="7F52F8D3">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31D2B4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1F54DEE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0964820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0CBFDE0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105880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C77261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1BF72739">
            <w:pPr>
              <w:spacing w:line="300" w:lineRule="exact"/>
              <w:jc w:val="center"/>
              <w:rPr>
                <w:rFonts w:hint="default" w:ascii="Times New Roman" w:hAnsi="Times New Roman" w:eastAsia="仿宋_GB2312" w:cs="Times New Roman"/>
                <w:sz w:val="20"/>
                <w:szCs w:val="20"/>
                <w:highlight w:val="none"/>
              </w:rPr>
            </w:pPr>
          </w:p>
          <w:p w14:paraId="290C9030">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5D3AD3A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3F812FE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68286D5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3EC73D7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F2E29C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755A86BB">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BA330CE">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6B4F03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CF4E65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14E3CEC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7070389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3702ED1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6305946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2A8BA264">
            <w:pPr>
              <w:spacing w:line="300" w:lineRule="exact"/>
              <w:jc w:val="center"/>
              <w:rPr>
                <w:rFonts w:hint="default" w:ascii="Times New Roman" w:hAnsi="Times New Roman" w:eastAsia="仿宋_GB2312" w:cs="Times New Roman"/>
                <w:sz w:val="20"/>
                <w:szCs w:val="20"/>
                <w:highlight w:val="none"/>
              </w:rPr>
            </w:pPr>
          </w:p>
          <w:p w14:paraId="76F6854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074CC85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37E1839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4A6D0D55">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07086596">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3D67AD95">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3FEA3CA6">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039035E0">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5634F44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30AD918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2DDEB8B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6C7A48A3">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6AA16F4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03A1F502">
            <w:pPr>
              <w:spacing w:line="300" w:lineRule="exact"/>
              <w:jc w:val="center"/>
              <w:rPr>
                <w:rFonts w:hint="default" w:ascii="Times New Roman" w:hAnsi="Times New Roman" w:eastAsia="仿宋_GB2312" w:cs="Times New Roman"/>
                <w:sz w:val="20"/>
                <w:szCs w:val="20"/>
                <w:highlight w:val="none"/>
              </w:rPr>
            </w:pPr>
          </w:p>
          <w:p w14:paraId="3D19688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734F155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63D2DAD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33054F7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43CCAF87">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412A7874">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B1FADD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4B7A1A4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7D55BAA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338C9D8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85D505C">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57F2FBD6">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194A833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5640AA2F">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32049B0">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6E67C76">
            <w:pPr>
              <w:jc w:val="center"/>
              <w:rPr>
                <w:rFonts w:hint="default" w:ascii="Times New Roman" w:hAnsi="Times New Roman" w:cs="Times New Roman"/>
                <w:highlight w:val="none"/>
              </w:rPr>
            </w:pPr>
          </w:p>
          <w:p w14:paraId="20DA15A0">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4E47F986">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4FF2C5F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AF7B77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3E5EE086">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26CE3CF">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1BFF2D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0760765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1B23FE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2DA28088">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385A96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C88D2A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3AECB1DA">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14:paraId="1D9C296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DC80F"/>
    <w:multiLevelType w:val="singleLevel"/>
    <w:tmpl w:val="E61DC80F"/>
    <w:lvl w:ilvl="0" w:tentative="0">
      <w:start w:val="7"/>
      <w:numFmt w:val="chineseCounting"/>
      <w:suff w:val="nothing"/>
      <w:lvlText w:val="%1、"/>
      <w:lvlJc w:val="left"/>
      <w:rPr>
        <w:rFonts w:hint="eastAsia"/>
      </w:rPr>
    </w:lvl>
  </w:abstractNum>
  <w:abstractNum w:abstractNumId="1">
    <w:nsid w:val="5B322F69"/>
    <w:multiLevelType w:val="singleLevel"/>
    <w:tmpl w:val="5B322F69"/>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67C7DC32"/>
    <w:multiLevelType w:val="singleLevel"/>
    <w:tmpl w:val="67C7DC32"/>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0AE1753"/>
    <w:rsid w:val="00F05477"/>
    <w:rsid w:val="01DD59FB"/>
    <w:rsid w:val="03D16945"/>
    <w:rsid w:val="06463617"/>
    <w:rsid w:val="07DC5543"/>
    <w:rsid w:val="07FF28A7"/>
    <w:rsid w:val="0A5F252F"/>
    <w:rsid w:val="0C487BCF"/>
    <w:rsid w:val="0DD8176C"/>
    <w:rsid w:val="0E77198B"/>
    <w:rsid w:val="0EEA5BFB"/>
    <w:rsid w:val="0EF95E3E"/>
    <w:rsid w:val="115562FA"/>
    <w:rsid w:val="11823EC9"/>
    <w:rsid w:val="128B6ED6"/>
    <w:rsid w:val="160679E6"/>
    <w:rsid w:val="1613382B"/>
    <w:rsid w:val="16300751"/>
    <w:rsid w:val="16504596"/>
    <w:rsid w:val="167F05A4"/>
    <w:rsid w:val="16E42C04"/>
    <w:rsid w:val="17964E76"/>
    <w:rsid w:val="187645E2"/>
    <w:rsid w:val="18D45C86"/>
    <w:rsid w:val="18D6167D"/>
    <w:rsid w:val="1A7713F4"/>
    <w:rsid w:val="1B3732AD"/>
    <w:rsid w:val="1B7316B9"/>
    <w:rsid w:val="1B746F78"/>
    <w:rsid w:val="1BAE2BA9"/>
    <w:rsid w:val="1CAA5B06"/>
    <w:rsid w:val="1D447609"/>
    <w:rsid w:val="1D502A2B"/>
    <w:rsid w:val="201329FE"/>
    <w:rsid w:val="204038CD"/>
    <w:rsid w:val="206A307C"/>
    <w:rsid w:val="2124364A"/>
    <w:rsid w:val="235A6A54"/>
    <w:rsid w:val="23A221A9"/>
    <w:rsid w:val="24661428"/>
    <w:rsid w:val="25643BBA"/>
    <w:rsid w:val="259D531E"/>
    <w:rsid w:val="26B93247"/>
    <w:rsid w:val="26D51266"/>
    <w:rsid w:val="273A7D00"/>
    <w:rsid w:val="2814347E"/>
    <w:rsid w:val="286B3D31"/>
    <w:rsid w:val="286D5D9C"/>
    <w:rsid w:val="28984A47"/>
    <w:rsid w:val="28E55011"/>
    <w:rsid w:val="2A312030"/>
    <w:rsid w:val="2B382490"/>
    <w:rsid w:val="2B65068C"/>
    <w:rsid w:val="2D6A3D37"/>
    <w:rsid w:val="2D813799"/>
    <w:rsid w:val="2F1C3757"/>
    <w:rsid w:val="2FDA4E91"/>
    <w:rsid w:val="2FFE4C0B"/>
    <w:rsid w:val="30064E23"/>
    <w:rsid w:val="30C220DC"/>
    <w:rsid w:val="312B7A96"/>
    <w:rsid w:val="328C6406"/>
    <w:rsid w:val="32DA5224"/>
    <w:rsid w:val="340A3386"/>
    <w:rsid w:val="341D24AA"/>
    <w:rsid w:val="34C07900"/>
    <w:rsid w:val="36291DBF"/>
    <w:rsid w:val="36AA529F"/>
    <w:rsid w:val="36B7714C"/>
    <w:rsid w:val="36F6663C"/>
    <w:rsid w:val="370B4681"/>
    <w:rsid w:val="37AD50B5"/>
    <w:rsid w:val="38A00F55"/>
    <w:rsid w:val="38A071A7"/>
    <w:rsid w:val="3AFE01B5"/>
    <w:rsid w:val="3B894261"/>
    <w:rsid w:val="3D855753"/>
    <w:rsid w:val="3DE1078C"/>
    <w:rsid w:val="3F165ACD"/>
    <w:rsid w:val="3FFF7CFC"/>
    <w:rsid w:val="42E66F3C"/>
    <w:rsid w:val="43617533"/>
    <w:rsid w:val="44D77AAC"/>
    <w:rsid w:val="44F759DC"/>
    <w:rsid w:val="45102BCB"/>
    <w:rsid w:val="4A9B332A"/>
    <w:rsid w:val="4AA6215E"/>
    <w:rsid w:val="4AD62B93"/>
    <w:rsid w:val="4C914F7C"/>
    <w:rsid w:val="4DB0322B"/>
    <w:rsid w:val="4E8C71C7"/>
    <w:rsid w:val="50A6684C"/>
    <w:rsid w:val="5189576D"/>
    <w:rsid w:val="51C15D6C"/>
    <w:rsid w:val="523B3251"/>
    <w:rsid w:val="543A1E06"/>
    <w:rsid w:val="550A4F62"/>
    <w:rsid w:val="551B6659"/>
    <w:rsid w:val="55ED7953"/>
    <w:rsid w:val="56C1337C"/>
    <w:rsid w:val="56C33BDD"/>
    <w:rsid w:val="56D227CA"/>
    <w:rsid w:val="57EE718F"/>
    <w:rsid w:val="58DA4E8C"/>
    <w:rsid w:val="58DB7496"/>
    <w:rsid w:val="58F5454D"/>
    <w:rsid w:val="59886344"/>
    <w:rsid w:val="5A151F72"/>
    <w:rsid w:val="5B1E2376"/>
    <w:rsid w:val="5B3421BD"/>
    <w:rsid w:val="5B357F7A"/>
    <w:rsid w:val="5C0056E3"/>
    <w:rsid w:val="5DA033EA"/>
    <w:rsid w:val="61E52D9D"/>
    <w:rsid w:val="6280032E"/>
    <w:rsid w:val="64CA4AE0"/>
    <w:rsid w:val="650B1FE4"/>
    <w:rsid w:val="666B5E4F"/>
    <w:rsid w:val="6A103A80"/>
    <w:rsid w:val="6A9E3A9A"/>
    <w:rsid w:val="6B0627A2"/>
    <w:rsid w:val="6B32518D"/>
    <w:rsid w:val="6D507A23"/>
    <w:rsid w:val="6E9F6FDD"/>
    <w:rsid w:val="6ED63FC5"/>
    <w:rsid w:val="709A5CAE"/>
    <w:rsid w:val="70BF135A"/>
    <w:rsid w:val="718D136F"/>
    <w:rsid w:val="721A7FF4"/>
    <w:rsid w:val="73BA03DE"/>
    <w:rsid w:val="75230457"/>
    <w:rsid w:val="760B4326"/>
    <w:rsid w:val="765C0084"/>
    <w:rsid w:val="76EA7853"/>
    <w:rsid w:val="7703663C"/>
    <w:rsid w:val="77366005"/>
    <w:rsid w:val="78F4461B"/>
    <w:rsid w:val="78F86749"/>
    <w:rsid w:val="79AC5660"/>
    <w:rsid w:val="7C010818"/>
    <w:rsid w:val="7C8859C8"/>
    <w:rsid w:val="7D8B1A1E"/>
    <w:rsid w:val="7F6F58C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eastAsia="宋体" w:cs="Times New Roman"/>
    </w:rPr>
  </w:style>
  <w:style w:type="paragraph" w:styleId="5">
    <w:name w:val="Body Text First Indent 2"/>
    <w:basedOn w:val="4"/>
    <w:qFormat/>
    <w:uiPriority w:val="0"/>
    <w:pPr>
      <w:spacing w:before="100" w:beforeAutospacing="1" w:after="0"/>
      <w:ind w:left="0" w:firstLine="420" w:firstLineChars="200"/>
    </w:pPr>
    <w:rPr>
      <w:rFonts w:ascii="Calibri" w:hAnsi="Calibri"/>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 w:type="paragraph" w:customStyle="1" w:styleId="10">
    <w:name w:val="Default"/>
    <w:basedOn w:val="1"/>
    <w:qFormat/>
    <w:uiPriority w:val="0"/>
    <w:pPr>
      <w:autoSpaceDE w:val="0"/>
      <w:autoSpaceDN w:val="0"/>
      <w:jc w:val="left"/>
    </w:pPr>
    <w:rPr>
      <w:rFonts w:ascii="宋体" w:cs="宋体"/>
      <w:color w:val="000000"/>
      <w:kern w:val="0"/>
      <w:sz w:val="24"/>
    </w:rPr>
  </w:style>
  <w:style w:type="paragraph" w:customStyle="1" w:styleId="11">
    <w:name w:val="正文-公1"/>
    <w:basedOn w:val="1"/>
    <w:qFormat/>
    <w:uiPriority w:val="0"/>
    <w:pPr>
      <w:ind w:firstLine="200" w:firstLineChars="200"/>
    </w:pPr>
    <w:rPr>
      <w:color w:val="000000"/>
      <w:szCs w:val="20"/>
    </w:rPr>
  </w:style>
  <w:style w:type="character" w:customStyle="1" w:styleId="12">
    <w:name w:val="font11"/>
    <w:basedOn w:val="7"/>
    <w:qFormat/>
    <w:uiPriority w:val="0"/>
    <w:rPr>
      <w:rFonts w:hint="eastAsia" w:ascii="宋体" w:hAnsi="宋体" w:eastAsia="宋体" w:cs="宋体"/>
      <w:color w:val="000000"/>
      <w:sz w:val="16"/>
      <w:szCs w:val="16"/>
      <w:u w:val="none"/>
    </w:rPr>
  </w:style>
  <w:style w:type="character" w:customStyle="1" w:styleId="13">
    <w:name w:val="font31"/>
    <w:basedOn w:val="7"/>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4672</Words>
  <Characters>5063</Characters>
  <Lines>0</Lines>
  <Paragraphs>0</Paragraphs>
  <TotalTime>29</TotalTime>
  <ScaleCrop>false</ScaleCrop>
  <LinksUpToDate>false</LinksUpToDate>
  <CharactersWithSpaces>5301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2025-05-09T02:32:23Z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6182D3A10D564617983F46DEE354AEAF</vt:lpwstr>
  </property>
  <property fmtid="{D5CDD505-2E9C-101B-9397-08002B2CF9AE}" pid="4" name="KSOTemplateDocerSaveRecord">
    <vt:lpwstr>eyJoZGlkIjoiMTNmNGQ2ZDdhZDNjNWUyMjRiNDQ1ZThhMzRkNTJiM2QiLCJ1c2VySWQiOiI2NDI4NTc0MDQifQ==</vt:lpwstr>
  </property>
</Properties>
</file>