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0" w:afterLines="0" w:line="4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>
      <w:pPr>
        <w:widowControl/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default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年度部门整体支出绩效自评表</w:t>
      </w:r>
    </w:p>
    <w:tbl>
      <w:tblPr>
        <w:tblStyle w:val="2"/>
        <w:tblW w:w="1007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270"/>
        <w:gridCol w:w="1311"/>
        <w:gridCol w:w="1269"/>
        <w:gridCol w:w="716"/>
        <w:gridCol w:w="873"/>
        <w:gridCol w:w="1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级预算部门名称</w:t>
            </w:r>
          </w:p>
        </w:tc>
        <w:tc>
          <w:tcPr>
            <w:tcW w:w="8999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君山区许市镇人民政府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算申请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1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1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1352.05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2006.18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1931.84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96.29%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按收入性质分：</w:t>
            </w:r>
          </w:p>
        </w:tc>
        <w:tc>
          <w:tcPr>
            <w:tcW w:w="430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按支出性质分：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  其中：  一般公共预算：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1918.31</w:t>
            </w:r>
          </w:p>
        </w:tc>
        <w:tc>
          <w:tcPr>
            <w:tcW w:w="430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其中：基本支出：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837.59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800" w:firstLineChars="4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政府性基金拨款：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430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600" w:firstLineChars="3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1094.25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纳入专户管理的非税收入拨款：</w:t>
            </w:r>
          </w:p>
        </w:tc>
        <w:tc>
          <w:tcPr>
            <w:tcW w:w="430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1400" w:firstLineChars="7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72.86</w:t>
            </w:r>
          </w:p>
        </w:tc>
        <w:tc>
          <w:tcPr>
            <w:tcW w:w="430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30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保障机关正常运行、落实粮食生产、信访维稳、森林防火、禁捕退捕、生态环境保护、禁拆治违、巩固拓展脱贫攻坚成果同乡村振兴有效衔接、田长制、防汛抗旱、优化营商环境等工作</w:t>
            </w:r>
            <w:bookmarkStart w:id="0" w:name="_GoBack"/>
            <w:bookmarkEnd w:id="0"/>
          </w:p>
        </w:tc>
        <w:tc>
          <w:tcPr>
            <w:tcW w:w="430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2024年我镇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机关正常运行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粮食生产、信访维稳、森林防火、禁捕退捕、生态环境保护、禁拆治违、巩固拓展脱贫攻坚成果同乡村振兴有效衔接、田长制、防汛抗旱、优化营商环境等工作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均得到有效落实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产出指标（50分）</w:t>
            </w:r>
          </w:p>
        </w:tc>
        <w:tc>
          <w:tcPr>
            <w:tcW w:w="103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数量指标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早稻集中育 秧面积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870亩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870亩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油菜种植面积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25000亩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25000亩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tabs>
                <w:tab w:val="left" w:pos="504"/>
              </w:tabs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巡田次数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≥20次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20次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“一村一园”产业种植面积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2400亩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2400亩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牛羊防复养巡查次数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≥20次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20次</w:t>
            </w:r>
          </w:p>
        </w:tc>
        <w:tc>
          <w:tcPr>
            <w:tcW w:w="71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安全生产检查次数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≥12次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12次</w:t>
            </w:r>
          </w:p>
        </w:tc>
        <w:tc>
          <w:tcPr>
            <w:tcW w:w="71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信访接访处理率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安全生产行政执法文书下发整改完成率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食品安全抽检合格率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项目完成及时率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3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乡村振兴产业发展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促进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促进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农业经营增效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促进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促进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社会稳定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保持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保持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村庄规划水平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碳排放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降低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降低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监管水平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生产总值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3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居民满意度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居民投诉处理效率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及时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及时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97.63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  填报日期：         联系电话：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242C5"/>
    <w:rsid w:val="052C7804"/>
    <w:rsid w:val="24E43159"/>
    <w:rsid w:val="29B55E77"/>
    <w:rsid w:val="361B39D7"/>
    <w:rsid w:val="4DF4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332</Words>
  <Characters>398</Characters>
  <Lines>0</Lines>
  <Paragraphs>0</Paragraphs>
  <TotalTime>1</TotalTime>
  <ScaleCrop>false</ScaleCrop>
  <LinksUpToDate>false</LinksUpToDate>
  <CharactersWithSpaces>576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2025-05-07T01:27:00Z</dcterms:created>
  <dc:creator>123</dc:creator>
  <cp:lastModifiedBy>yolo</cp:lastModifiedBy>
  <cp:lastPrinted>2025-05-07T02:04:00Z</cp:lastPrinted>
  <dcterms:modified xsi:type="dcterms:W3CDTF">2025-05-07T07:58:00Z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KSOTemplateDocerSaveRecord">
    <vt:lpwstr>eyJoZGlkIjoiODU0OTJlZThjYjY1YmNmYmYyMTU2NDRmY2QxNjAwZWIiLCJ1c2VySWQiOiIxNjY2ODQyODk2In0=</vt:lpwstr>
  </property>
  <property fmtid="{D5CDD505-2E9C-101B-9397-08002B2CF9AE}" pid="4" name="ICV">
    <vt:lpwstr>29D16A8FE8034CD6A8B3CEC8EC20CAFA_12</vt:lpwstr>
  </property>
</Properties>
</file>