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4ED" w:rsidRDefault="007A365B">
      <w:pPr>
        <w:rPr>
          <w:rFonts w:ascii="黑体" w:eastAsia="黑体" w:hAnsi="黑体" w:cs="黑体"/>
          <w:sz w:val="32"/>
          <w:szCs w:val="32"/>
        </w:rPr>
      </w:pPr>
      <w:r>
        <w:rPr>
          <w:rFonts w:ascii="黑体" w:eastAsia="黑体" w:hAnsi="黑体" w:cs="黑体" w:hint="eastAsia"/>
          <w:sz w:val="32"/>
          <w:szCs w:val="32"/>
        </w:rPr>
        <w:t>附件4</w:t>
      </w:r>
    </w:p>
    <w:p w:rsidR="000A04ED" w:rsidRDefault="00F552C1">
      <w:pPr>
        <w:jc w:val="center"/>
        <w:rPr>
          <w:rFonts w:ascii="Times New Roman" w:eastAsia="方正小标宋_GBK" w:hAnsi="Times New Roman"/>
          <w:sz w:val="52"/>
          <w:szCs w:val="52"/>
        </w:rPr>
      </w:pPr>
      <w:r>
        <w:rPr>
          <w:rFonts w:ascii="Times New Roman" w:eastAsia="方正小标宋_GBK" w:hAnsi="Times New Roman"/>
          <w:sz w:val="52"/>
          <w:szCs w:val="52"/>
        </w:rPr>
        <w:object w:dxaOrig="9180"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30.75pt" o:ole="">
            <v:imagedata r:id="rId7" o:title=""/>
          </v:shape>
          <o:OLEObject Type="Embed" ProgID="AcroExch.Document.7" ShapeID="_x0000_i1025" DrawAspect="Content" ObjectID="_1808290232" r:id="rId8"/>
        </w:object>
      </w:r>
    </w:p>
    <w:p w:rsidR="000A04ED" w:rsidRDefault="007A365B">
      <w:pPr>
        <w:jc w:val="center"/>
        <w:rPr>
          <w:rFonts w:ascii="Times New Roman" w:eastAsia="黑体" w:hAnsi="Times New Roman"/>
          <w:sz w:val="32"/>
          <w:szCs w:val="32"/>
        </w:rPr>
      </w:pPr>
      <w:r>
        <w:rPr>
          <w:rFonts w:ascii="方正小标宋简体" w:eastAsia="方正小标宋简体" w:hAnsi="方正小标宋简体" w:cs="方正小标宋简体" w:hint="eastAsia"/>
          <w:sz w:val="44"/>
          <w:szCs w:val="44"/>
        </w:rPr>
        <w:t>2024年度岳阳市君山区机关事务服务中心整体支出绩效自评报告</w:t>
      </w:r>
    </w:p>
    <w:p w:rsidR="000A04ED" w:rsidRDefault="007A365B">
      <w:pPr>
        <w:pStyle w:val="a8"/>
        <w:widowControl/>
        <w:spacing w:line="640" w:lineRule="exact"/>
        <w:ind w:firstLineChars="0" w:firstLine="0"/>
        <w:rPr>
          <w:rFonts w:ascii="Times New Roman" w:eastAsia="黑体" w:hAnsi="Times New Roman"/>
          <w:sz w:val="32"/>
          <w:szCs w:val="32"/>
        </w:rPr>
      </w:pPr>
      <w:r>
        <w:rPr>
          <w:rFonts w:ascii="Times New Roman" w:eastAsia="黑体" w:hAnsi="Times New Roman" w:hint="eastAsia"/>
          <w:sz w:val="32"/>
          <w:szCs w:val="32"/>
        </w:rPr>
        <w:t xml:space="preserve">　</w:t>
      </w:r>
    </w:p>
    <w:p w:rsidR="000A04ED" w:rsidRDefault="007A365B">
      <w:pPr>
        <w:pStyle w:val="a8"/>
        <w:widowControl/>
        <w:spacing w:line="640" w:lineRule="exact"/>
        <w:ind w:firstLineChars="0" w:firstLine="0"/>
        <w:rPr>
          <w:rFonts w:ascii="Times New Roman" w:eastAsia="黑体" w:hAnsi="Times New Roman"/>
          <w:sz w:val="32"/>
          <w:szCs w:val="32"/>
        </w:rPr>
      </w:pPr>
      <w:r>
        <w:rPr>
          <w:rFonts w:ascii="Times New Roman" w:eastAsia="黑体" w:hAnsi="Times New Roman" w:hint="eastAsia"/>
          <w:sz w:val="32"/>
          <w:szCs w:val="32"/>
        </w:rPr>
        <w:t xml:space="preserve">　一、部门（单位）</w:t>
      </w:r>
      <w:r>
        <w:rPr>
          <w:rFonts w:ascii="Times New Roman" w:eastAsia="黑体" w:hAnsi="Times New Roman"/>
          <w:sz w:val="32"/>
          <w:szCs w:val="32"/>
        </w:rPr>
        <w:t>基本情况</w:t>
      </w:r>
    </w:p>
    <w:p w:rsidR="000A04ED" w:rsidRDefault="007A365B">
      <w:pPr>
        <w:spacing w:line="640" w:lineRule="exact"/>
        <w:rPr>
          <w:rFonts w:ascii="Times New Roman" w:eastAsia="楷体_GB2312" w:hAnsi="Times New Roman"/>
          <w:b/>
          <w:sz w:val="32"/>
          <w:szCs w:val="32"/>
        </w:rPr>
      </w:pPr>
      <w:r>
        <w:rPr>
          <w:rFonts w:ascii="Times New Roman" w:eastAsia="黑体" w:hAnsi="Times New Roman" w:hint="eastAsia"/>
          <w:sz w:val="32"/>
          <w:szCs w:val="32"/>
        </w:rPr>
        <w:t xml:space="preserve">　</w:t>
      </w:r>
      <w:r>
        <w:rPr>
          <w:rFonts w:ascii="Times New Roman" w:eastAsia="楷体_GB2312" w:hAnsi="Times New Roman" w:hint="eastAsia"/>
          <w:b/>
          <w:sz w:val="32"/>
          <w:szCs w:val="32"/>
        </w:rPr>
        <w:t>（一）单位基本情况</w:t>
      </w:r>
    </w:p>
    <w:p w:rsidR="000A04ED" w:rsidRDefault="007A365B">
      <w:pPr>
        <w:widowControl/>
        <w:spacing w:line="600" w:lineRule="exact"/>
        <w:ind w:firstLineChars="200" w:firstLine="640"/>
        <w:jc w:val="left"/>
        <w:rPr>
          <w:rFonts w:ascii="Times New Roman" w:eastAsia="仿宋_GB2312" w:hAnsi="Times New Roman"/>
          <w:color w:val="000000"/>
          <w:sz w:val="32"/>
          <w:szCs w:val="32"/>
        </w:rPr>
      </w:pPr>
      <w:proofErr w:type="gramStart"/>
      <w:r>
        <w:rPr>
          <w:rFonts w:ascii="仿宋_GB2312" w:eastAsia="仿宋_GB2312" w:hAnsi="仿宋_GB2312" w:cs="仿宋_GB2312" w:hint="eastAsia"/>
          <w:kern w:val="2"/>
          <w:sz w:val="32"/>
          <w:szCs w:val="32"/>
        </w:rPr>
        <w:t>岳阳市君山区</w:t>
      </w:r>
      <w:proofErr w:type="gramEnd"/>
      <w:r>
        <w:rPr>
          <w:rFonts w:ascii="仿宋_GB2312" w:eastAsia="仿宋_GB2312" w:hAnsi="仿宋_GB2312" w:cs="仿宋_GB2312" w:hint="eastAsia"/>
          <w:kern w:val="2"/>
          <w:sz w:val="32"/>
          <w:szCs w:val="32"/>
        </w:rPr>
        <w:t>机关事务服务中心（以下简称机关事务服务中心）</w:t>
      </w:r>
      <w:r>
        <w:rPr>
          <w:rFonts w:ascii="Times New Roman" w:eastAsia="仿宋_GB2312" w:hAnsi="Times New Roman" w:hint="eastAsia"/>
          <w:color w:val="000000"/>
          <w:sz w:val="32"/>
          <w:szCs w:val="32"/>
        </w:rPr>
        <w:t>其职能职责为</w:t>
      </w:r>
      <w:r>
        <w:rPr>
          <w:rFonts w:ascii="Times New Roman" w:eastAsia="仿宋_GB2312" w:hAnsi="Times New Roman"/>
          <w:color w:val="000000"/>
          <w:sz w:val="32"/>
          <w:szCs w:val="32"/>
        </w:rPr>
        <w:t>：</w:t>
      </w:r>
    </w:p>
    <w:p w:rsidR="000A04ED" w:rsidRDefault="007A365B">
      <w:pPr>
        <w:widowControl/>
        <w:numPr>
          <w:ilvl w:val="0"/>
          <w:numId w:val="1"/>
        </w:numPr>
        <w:spacing w:line="600" w:lineRule="exact"/>
        <w:ind w:leftChars="67" w:left="188" w:firstLineChars="150" w:firstLine="480"/>
        <w:jc w:val="left"/>
        <w:rPr>
          <w:rFonts w:eastAsia="仿宋_GB2312"/>
          <w:sz w:val="32"/>
          <w:szCs w:val="32"/>
        </w:rPr>
      </w:pPr>
      <w:r>
        <w:rPr>
          <w:rFonts w:eastAsia="仿宋_GB2312" w:hint="eastAsia"/>
          <w:sz w:val="32"/>
          <w:szCs w:val="32"/>
        </w:rPr>
        <w:t>负责按规定做好来区重要客人接待工作；并指导区直各单位、镇</w:t>
      </w:r>
      <w:r>
        <w:rPr>
          <w:rFonts w:eastAsia="仿宋_GB2312" w:hint="eastAsia"/>
          <w:sz w:val="32"/>
          <w:szCs w:val="32"/>
        </w:rPr>
        <w:t>(</w:t>
      </w:r>
      <w:r>
        <w:rPr>
          <w:rFonts w:eastAsia="仿宋_GB2312" w:hint="eastAsia"/>
          <w:sz w:val="32"/>
          <w:szCs w:val="32"/>
        </w:rPr>
        <w:t>街道</w:t>
      </w:r>
      <w:r>
        <w:rPr>
          <w:rFonts w:eastAsia="仿宋_GB2312" w:hint="eastAsia"/>
          <w:sz w:val="32"/>
          <w:szCs w:val="32"/>
        </w:rPr>
        <w:t>)</w:t>
      </w:r>
      <w:r>
        <w:rPr>
          <w:rFonts w:eastAsia="仿宋_GB2312" w:hint="eastAsia"/>
          <w:sz w:val="32"/>
          <w:szCs w:val="32"/>
        </w:rPr>
        <w:t>场的党政机关公务接待工作；</w:t>
      </w:r>
    </w:p>
    <w:p w:rsidR="000A04ED" w:rsidRDefault="007A365B">
      <w:pPr>
        <w:widowControl/>
        <w:numPr>
          <w:ilvl w:val="0"/>
          <w:numId w:val="1"/>
        </w:numPr>
        <w:spacing w:line="600" w:lineRule="exact"/>
        <w:ind w:leftChars="67" w:left="188" w:firstLineChars="150" w:firstLine="480"/>
        <w:jc w:val="left"/>
        <w:rPr>
          <w:rFonts w:eastAsia="仿宋_GB2312"/>
          <w:sz w:val="32"/>
          <w:szCs w:val="32"/>
        </w:rPr>
      </w:pPr>
      <w:r>
        <w:rPr>
          <w:rFonts w:eastAsia="仿宋_GB2312" w:hint="eastAsia"/>
          <w:sz w:val="32"/>
          <w:szCs w:val="32"/>
        </w:rPr>
        <w:t>负责做好区委、区人大、区政府、区政协机关和区直部门的国有资产规范化管理；</w:t>
      </w:r>
    </w:p>
    <w:p w:rsidR="000A04ED" w:rsidRDefault="007A365B">
      <w:pPr>
        <w:widowControl/>
        <w:numPr>
          <w:ilvl w:val="0"/>
          <w:numId w:val="1"/>
        </w:numPr>
        <w:spacing w:line="600" w:lineRule="exact"/>
        <w:ind w:leftChars="67" w:left="188" w:firstLineChars="150" w:firstLine="480"/>
        <w:jc w:val="left"/>
        <w:rPr>
          <w:rFonts w:eastAsia="仿宋_GB2312"/>
          <w:sz w:val="32"/>
          <w:szCs w:val="32"/>
        </w:rPr>
      </w:pPr>
      <w:r>
        <w:rPr>
          <w:rFonts w:eastAsia="仿宋_GB2312" w:hint="eastAsia"/>
          <w:sz w:val="32"/>
          <w:szCs w:val="32"/>
        </w:rPr>
        <w:t>负责全区公共机构节能、办公用房监督管理工作；</w:t>
      </w:r>
    </w:p>
    <w:p w:rsidR="000A04ED" w:rsidRDefault="007A365B">
      <w:pPr>
        <w:widowControl/>
        <w:spacing w:line="600" w:lineRule="exact"/>
        <w:ind w:firstLineChars="200" w:firstLine="640"/>
        <w:jc w:val="left"/>
        <w:rPr>
          <w:rFonts w:eastAsia="仿宋_GB2312"/>
          <w:sz w:val="32"/>
          <w:szCs w:val="32"/>
        </w:rPr>
      </w:pPr>
      <w:r>
        <w:rPr>
          <w:rFonts w:eastAsia="仿宋_GB2312" w:hint="eastAsia"/>
          <w:sz w:val="32"/>
          <w:szCs w:val="32"/>
        </w:rPr>
        <w:t>4</w:t>
      </w:r>
      <w:r>
        <w:rPr>
          <w:rFonts w:eastAsia="仿宋_GB2312" w:hint="eastAsia"/>
          <w:sz w:val="32"/>
          <w:szCs w:val="32"/>
        </w:rPr>
        <w:t>、负责全区行政单位公务用车的购置、更新、维修、调配、使用等管理工作；</w:t>
      </w:r>
    </w:p>
    <w:p w:rsidR="000A04ED" w:rsidRDefault="007A365B">
      <w:pPr>
        <w:widowControl/>
        <w:spacing w:line="600" w:lineRule="exact"/>
        <w:ind w:firstLineChars="200" w:firstLine="640"/>
        <w:jc w:val="left"/>
        <w:rPr>
          <w:rFonts w:eastAsia="仿宋_GB2312"/>
          <w:sz w:val="32"/>
          <w:szCs w:val="32"/>
        </w:rPr>
      </w:pPr>
      <w:r>
        <w:rPr>
          <w:rFonts w:eastAsia="仿宋_GB2312" w:hint="eastAsia"/>
          <w:sz w:val="32"/>
          <w:szCs w:val="32"/>
        </w:rPr>
        <w:t>5</w:t>
      </w:r>
      <w:r>
        <w:rPr>
          <w:rFonts w:eastAsia="仿宋_GB2312" w:hint="eastAsia"/>
          <w:sz w:val="32"/>
          <w:szCs w:val="32"/>
        </w:rPr>
        <w:t>、负责做好区委、区人大、区政府、区政协会务保障，机关后勤保障服务和物业管理工作，机关食堂和人大政协食堂的运转保障。</w:t>
      </w:r>
    </w:p>
    <w:p w:rsidR="000A04ED" w:rsidRDefault="007A365B">
      <w:pPr>
        <w:pStyle w:val="a8"/>
        <w:widowControl/>
        <w:spacing w:line="640" w:lineRule="exact"/>
        <w:ind w:firstLineChars="100" w:firstLine="321"/>
        <w:rPr>
          <w:rFonts w:ascii="Times New Roman" w:eastAsia="楷体_GB2312" w:hAnsi="Times New Roman"/>
          <w:b/>
          <w:sz w:val="32"/>
          <w:szCs w:val="32"/>
        </w:rPr>
      </w:pPr>
      <w:r>
        <w:rPr>
          <w:rFonts w:ascii="Times New Roman" w:eastAsia="楷体_GB2312" w:hAnsi="Times New Roman" w:hint="eastAsia"/>
          <w:b/>
          <w:sz w:val="32"/>
          <w:szCs w:val="32"/>
        </w:rPr>
        <w:t xml:space="preserve">　（二）机构设置与人员情况</w:t>
      </w:r>
    </w:p>
    <w:p w:rsidR="000A04ED" w:rsidRDefault="007A365B">
      <w:pPr>
        <w:widowControl/>
        <w:spacing w:line="600" w:lineRule="exact"/>
        <w:ind w:firstLineChars="200" w:firstLine="640"/>
        <w:jc w:val="left"/>
        <w:rPr>
          <w:rFonts w:eastAsia="楷体_GB2312"/>
          <w:b/>
          <w:sz w:val="32"/>
          <w:szCs w:val="32"/>
        </w:rPr>
      </w:pPr>
      <w:r>
        <w:rPr>
          <w:rFonts w:ascii="仿宋_GB2312" w:eastAsia="仿宋_GB2312" w:hAnsi="仿宋_GB2312" w:cs="仿宋_GB2312" w:hint="eastAsia"/>
          <w:kern w:val="2"/>
          <w:sz w:val="32"/>
          <w:szCs w:val="32"/>
        </w:rPr>
        <w:t>机关事务服务中心</w:t>
      </w:r>
      <w:r>
        <w:rPr>
          <w:rFonts w:eastAsia="仿宋_GB2312" w:hint="eastAsia"/>
          <w:sz w:val="32"/>
          <w:szCs w:val="32"/>
        </w:rPr>
        <w:t>内设办公室、财务股、接待股、公共机构节能股、资产股、公务用车股、后勤服务中心</w:t>
      </w:r>
      <w:r>
        <w:rPr>
          <w:rFonts w:eastAsia="仿宋_GB2312" w:hint="eastAsia"/>
          <w:sz w:val="32"/>
          <w:szCs w:val="32"/>
        </w:rPr>
        <w:t>7</w:t>
      </w:r>
      <w:r>
        <w:rPr>
          <w:rFonts w:eastAsia="仿宋_GB2312" w:hint="eastAsia"/>
          <w:sz w:val="32"/>
          <w:szCs w:val="32"/>
        </w:rPr>
        <w:t>个机构</w:t>
      </w:r>
      <w:r>
        <w:rPr>
          <w:rFonts w:eastAsia="仿宋" w:cs="仿宋_GB2312" w:hint="eastAsia"/>
          <w:sz w:val="32"/>
          <w:szCs w:val="32"/>
        </w:rPr>
        <w:t>。</w:t>
      </w:r>
    </w:p>
    <w:p w:rsidR="000A04ED" w:rsidRDefault="007A365B" w:rsidP="00F552C1">
      <w:pPr>
        <w:widowControl/>
        <w:spacing w:beforeLines="50" w:line="360" w:lineRule="auto"/>
        <w:ind w:leftChars="135" w:left="378"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2024</w:t>
      </w:r>
      <w:r>
        <w:rPr>
          <w:rFonts w:ascii="Times New Roman" w:eastAsia="仿宋_GB2312" w:hAnsi="Times New Roman"/>
          <w:color w:val="000000"/>
          <w:sz w:val="32"/>
          <w:szCs w:val="32"/>
        </w:rPr>
        <w:t>年末</w:t>
      </w:r>
      <w:r>
        <w:rPr>
          <w:rFonts w:eastAsia="仿宋_GB2312" w:hint="eastAsia"/>
          <w:sz w:val="32"/>
          <w:szCs w:val="32"/>
        </w:rPr>
        <w:t>共有</w:t>
      </w:r>
      <w:r>
        <w:rPr>
          <w:rFonts w:eastAsia="仿宋_GB2312" w:hint="eastAsia"/>
          <w:sz w:val="32"/>
          <w:szCs w:val="32"/>
        </w:rPr>
        <w:t>79</w:t>
      </w:r>
      <w:r>
        <w:rPr>
          <w:rFonts w:eastAsia="仿宋_GB2312" w:hint="eastAsia"/>
          <w:sz w:val="32"/>
          <w:szCs w:val="32"/>
        </w:rPr>
        <w:t>人，在编在岗</w:t>
      </w:r>
      <w:r>
        <w:rPr>
          <w:rFonts w:eastAsia="仿宋_GB2312" w:hint="eastAsia"/>
          <w:sz w:val="32"/>
          <w:szCs w:val="32"/>
        </w:rPr>
        <w:t>15</w:t>
      </w:r>
      <w:r>
        <w:rPr>
          <w:rFonts w:eastAsia="仿宋_GB2312" w:hint="eastAsia"/>
          <w:sz w:val="32"/>
          <w:szCs w:val="32"/>
        </w:rPr>
        <w:t>人，劳务派遣</w:t>
      </w:r>
      <w:r>
        <w:rPr>
          <w:rFonts w:eastAsia="仿宋_GB2312" w:hint="eastAsia"/>
          <w:sz w:val="32"/>
          <w:szCs w:val="32"/>
        </w:rPr>
        <w:t>37</w:t>
      </w:r>
      <w:r>
        <w:rPr>
          <w:rFonts w:eastAsia="仿宋_GB2312" w:hint="eastAsia"/>
          <w:sz w:val="32"/>
          <w:szCs w:val="32"/>
        </w:rPr>
        <w:t>人，原招待所未退休人数</w:t>
      </w:r>
      <w:r>
        <w:rPr>
          <w:rFonts w:eastAsia="仿宋_GB2312" w:hint="eastAsia"/>
          <w:sz w:val="32"/>
          <w:szCs w:val="32"/>
        </w:rPr>
        <w:t>11</w:t>
      </w:r>
      <w:r>
        <w:rPr>
          <w:rFonts w:eastAsia="仿宋_GB2312" w:hint="eastAsia"/>
          <w:sz w:val="32"/>
          <w:szCs w:val="32"/>
        </w:rPr>
        <w:t>人，原招待所事业退休人数</w:t>
      </w:r>
      <w:r>
        <w:rPr>
          <w:rFonts w:eastAsia="仿宋_GB2312" w:hint="eastAsia"/>
          <w:sz w:val="32"/>
          <w:szCs w:val="32"/>
        </w:rPr>
        <w:t>16</w:t>
      </w:r>
      <w:r>
        <w:rPr>
          <w:rFonts w:eastAsia="仿宋_GB2312" w:hint="eastAsia"/>
          <w:sz w:val="32"/>
          <w:szCs w:val="32"/>
        </w:rPr>
        <w:t>人。</w:t>
      </w:r>
    </w:p>
    <w:p w:rsidR="000A04ED" w:rsidRDefault="007A365B">
      <w:pPr>
        <w:pStyle w:val="a8"/>
        <w:widowControl/>
        <w:numPr>
          <w:ilvl w:val="0"/>
          <w:numId w:val="2"/>
        </w:numPr>
        <w:spacing w:line="640" w:lineRule="exact"/>
        <w:ind w:firstLine="643"/>
        <w:rPr>
          <w:rFonts w:ascii="Times New Roman" w:eastAsia="楷体_GB2312" w:hAnsi="Times New Roman"/>
          <w:b/>
          <w:sz w:val="32"/>
          <w:szCs w:val="32"/>
        </w:rPr>
      </w:pPr>
      <w:r>
        <w:rPr>
          <w:rFonts w:ascii="Times New Roman" w:eastAsia="楷体_GB2312" w:hAnsi="Times New Roman" w:hint="eastAsia"/>
          <w:b/>
          <w:sz w:val="32"/>
          <w:szCs w:val="32"/>
        </w:rPr>
        <w:t>单位绩效目标</w:t>
      </w:r>
    </w:p>
    <w:p w:rsidR="000A04ED" w:rsidRDefault="007A365B">
      <w:pPr>
        <w:pStyle w:val="a8"/>
        <w:widowControl/>
        <w:spacing w:line="640" w:lineRule="exact"/>
        <w:ind w:firstLineChars="0" w:firstLine="642"/>
        <w:rPr>
          <w:rFonts w:ascii="仿宋_GB2312" w:eastAsia="仿宋_GB2312" w:hAnsi="仿宋_GB2312" w:cs="仿宋_GB2312"/>
          <w:kern w:val="2"/>
          <w:sz w:val="32"/>
          <w:szCs w:val="32"/>
        </w:rPr>
      </w:pPr>
      <w:r>
        <w:rPr>
          <w:rFonts w:ascii="仿宋" w:eastAsia="仿宋_GB2312" w:hAnsi="仿宋" w:hint="eastAsia"/>
          <w:sz w:val="32"/>
          <w:szCs w:val="32"/>
        </w:rPr>
        <w:t>整体支出绩效目标：积极推行预算绩效管理，强化对资金使用情况的预算约束和监管。全</w:t>
      </w:r>
      <w:r>
        <w:rPr>
          <w:rFonts w:ascii="仿宋_GB2312" w:eastAsia="仿宋_GB2312" w:hAnsi="仿宋_GB2312" w:cs="仿宋_GB2312" w:hint="eastAsia"/>
          <w:kern w:val="2"/>
          <w:sz w:val="32"/>
          <w:szCs w:val="32"/>
        </w:rPr>
        <w:t xml:space="preserve">年围绕职能职责，接待工作服务热情，公务用车改革规范，公共机构节能降耗有突破，后勤服务精细节约，圆满完成了各项工作，服务了君山区经济社会发展，提高了财政资金的作用效能，促进了管理效能的大力提升。　</w:t>
      </w:r>
    </w:p>
    <w:p w:rsidR="000A04ED" w:rsidRDefault="007A365B">
      <w:pPr>
        <w:pStyle w:val="a8"/>
        <w:widowControl/>
        <w:spacing w:line="640" w:lineRule="exact"/>
        <w:ind w:firstLineChars="0" w:firstLine="642"/>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项目支出绩效目标：做好公务接待，加强办公用房的</w:t>
      </w:r>
      <w:proofErr w:type="gramStart"/>
      <w:r>
        <w:rPr>
          <w:rFonts w:ascii="仿宋_GB2312" w:eastAsia="仿宋_GB2312" w:hAnsi="仿宋_GB2312" w:cs="仿宋_GB2312" w:hint="eastAsia"/>
          <w:kern w:val="2"/>
          <w:sz w:val="32"/>
          <w:szCs w:val="32"/>
        </w:rPr>
        <w:t>的</w:t>
      </w:r>
      <w:proofErr w:type="gramEnd"/>
      <w:r>
        <w:rPr>
          <w:rFonts w:ascii="仿宋_GB2312" w:eastAsia="仿宋_GB2312" w:hAnsi="仿宋_GB2312" w:cs="仿宋_GB2312" w:hint="eastAsia"/>
          <w:kern w:val="2"/>
          <w:sz w:val="32"/>
          <w:szCs w:val="32"/>
        </w:rPr>
        <w:t>检查、管理，增加垃圾分类检查次数，改善人居环境整治。</w:t>
      </w:r>
    </w:p>
    <w:p w:rsidR="000A04ED" w:rsidRDefault="007A365B">
      <w:pPr>
        <w:pStyle w:val="a8"/>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0A04ED" w:rsidRDefault="007A365B">
      <w:pPr>
        <w:pStyle w:val="a8"/>
        <w:widowControl/>
        <w:spacing w:line="640" w:lineRule="exact"/>
        <w:ind w:firstLine="640"/>
        <w:rPr>
          <w:rFonts w:ascii="Times New Roman" w:eastAsia="楷体_GB2312" w:hAnsi="Times New Roman"/>
          <w:b/>
          <w:sz w:val="32"/>
          <w:szCs w:val="32"/>
        </w:rPr>
      </w:pPr>
      <w:r>
        <w:rPr>
          <w:rFonts w:ascii="仿宋_GB2312" w:eastAsia="仿宋_GB2312" w:hAnsi="仿宋_GB2312" w:cs="仿宋_GB2312" w:hint="eastAsia"/>
          <w:kern w:val="2"/>
          <w:sz w:val="32"/>
          <w:szCs w:val="32"/>
        </w:rPr>
        <w:t>机关事务服务中心2024年</w:t>
      </w:r>
      <w:r>
        <w:rPr>
          <w:rFonts w:ascii="仿宋_GB2312" w:eastAsia="仿宋_GB2312" w:hAnsi="仿宋_GB2312" w:cs="仿宋_GB2312"/>
          <w:kern w:val="2"/>
          <w:sz w:val="32"/>
          <w:szCs w:val="32"/>
        </w:rPr>
        <w:t>全年</w:t>
      </w:r>
      <w:r>
        <w:rPr>
          <w:rFonts w:ascii="仿宋_GB2312" w:eastAsia="仿宋_GB2312" w:hAnsi="仿宋_GB2312" w:cs="仿宋_GB2312" w:hint="eastAsia"/>
          <w:kern w:val="2"/>
          <w:sz w:val="32"/>
          <w:szCs w:val="32"/>
        </w:rPr>
        <w:t>预算资金1894.75</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其中：</w:t>
      </w:r>
      <w:r>
        <w:rPr>
          <w:rFonts w:ascii="仿宋_GB2312" w:eastAsia="仿宋_GB2312" w:hAnsi="仿宋_GB2312" w:cs="仿宋_GB2312"/>
          <w:kern w:val="2"/>
          <w:sz w:val="32"/>
          <w:szCs w:val="32"/>
        </w:rPr>
        <w:t>基本支出</w:t>
      </w:r>
      <w:r>
        <w:rPr>
          <w:rFonts w:ascii="仿宋_GB2312" w:eastAsia="仿宋_GB2312" w:hAnsi="仿宋_GB2312" w:cs="仿宋_GB2312" w:hint="eastAsia"/>
          <w:kern w:val="2"/>
          <w:sz w:val="32"/>
          <w:szCs w:val="32"/>
        </w:rPr>
        <w:t>260.98</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项目支出1633.77</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。全年实际支出1850.18</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其中：</w:t>
      </w:r>
      <w:r>
        <w:rPr>
          <w:rFonts w:ascii="仿宋_GB2312" w:eastAsia="仿宋_GB2312" w:hAnsi="仿宋_GB2312" w:cs="仿宋_GB2312"/>
          <w:kern w:val="2"/>
          <w:sz w:val="32"/>
          <w:szCs w:val="32"/>
        </w:rPr>
        <w:t>基本支出</w:t>
      </w:r>
      <w:r>
        <w:rPr>
          <w:rFonts w:ascii="仿宋_GB2312" w:eastAsia="仿宋_GB2312" w:hAnsi="仿宋_GB2312" w:cs="仿宋_GB2312" w:hint="eastAsia"/>
          <w:kern w:val="2"/>
          <w:sz w:val="32"/>
          <w:szCs w:val="32"/>
        </w:rPr>
        <w:t>257.14</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项目支出1589.21</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。预算执行率100%。</w:t>
      </w:r>
    </w:p>
    <w:p w:rsidR="000A04ED" w:rsidRDefault="007A365B">
      <w:pPr>
        <w:pStyle w:val="a8"/>
        <w:widowControl/>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（一）基本支出情况</w:t>
      </w:r>
    </w:p>
    <w:p w:rsidR="000A04ED" w:rsidRDefault="007A365B">
      <w:pPr>
        <w:pStyle w:val="a8"/>
        <w:widowControl/>
        <w:spacing w:line="640" w:lineRule="exact"/>
        <w:ind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机关事务服务中心2024年</w:t>
      </w:r>
      <w:r>
        <w:rPr>
          <w:rFonts w:ascii="仿宋_GB2312" w:eastAsia="仿宋_GB2312" w:hAnsi="仿宋_GB2312" w:cs="仿宋_GB2312"/>
          <w:kern w:val="2"/>
          <w:sz w:val="32"/>
          <w:szCs w:val="32"/>
        </w:rPr>
        <w:t>全年基本支出</w:t>
      </w:r>
      <w:r>
        <w:rPr>
          <w:rFonts w:ascii="仿宋_GB2312" w:eastAsia="仿宋_GB2312" w:hAnsi="仿宋_GB2312" w:cs="仿宋_GB2312" w:hint="eastAsia"/>
          <w:kern w:val="2"/>
          <w:sz w:val="32"/>
          <w:szCs w:val="32"/>
        </w:rPr>
        <w:t>257.14</w:t>
      </w:r>
      <w:r>
        <w:rPr>
          <w:rFonts w:ascii="仿宋_GB2312" w:eastAsia="仿宋_GB2312" w:hAnsi="仿宋_GB2312" w:cs="仿宋_GB2312"/>
          <w:kern w:val="2"/>
          <w:sz w:val="32"/>
          <w:szCs w:val="32"/>
        </w:rPr>
        <w:t>万元，其中人员经费</w:t>
      </w:r>
      <w:r>
        <w:rPr>
          <w:rFonts w:ascii="仿宋_GB2312" w:eastAsia="仿宋_GB2312" w:hAnsi="仿宋_GB2312" w:cs="仿宋_GB2312" w:hint="eastAsia"/>
          <w:kern w:val="2"/>
          <w:sz w:val="32"/>
          <w:szCs w:val="32"/>
        </w:rPr>
        <w:t>1396.32</w:t>
      </w:r>
      <w:r>
        <w:rPr>
          <w:rFonts w:ascii="仿宋_GB2312" w:eastAsia="仿宋_GB2312" w:hAnsi="仿宋_GB2312" w:cs="仿宋_GB2312"/>
          <w:kern w:val="2"/>
          <w:sz w:val="32"/>
          <w:szCs w:val="32"/>
        </w:rPr>
        <w:t>万元，公用经费</w:t>
      </w:r>
      <w:r>
        <w:rPr>
          <w:rFonts w:ascii="仿宋_GB2312" w:eastAsia="仿宋_GB2312" w:hAnsi="仿宋_GB2312" w:cs="仿宋_GB2312" w:hint="eastAsia"/>
          <w:kern w:val="2"/>
          <w:sz w:val="32"/>
          <w:szCs w:val="32"/>
        </w:rPr>
        <w:t>28.22</w:t>
      </w:r>
      <w:r>
        <w:rPr>
          <w:rFonts w:ascii="仿宋_GB2312" w:eastAsia="仿宋_GB2312" w:hAnsi="仿宋_GB2312" w:cs="仿宋_GB2312"/>
          <w:kern w:val="2"/>
          <w:sz w:val="32"/>
          <w:szCs w:val="32"/>
        </w:rPr>
        <w:t>万元。</w:t>
      </w:r>
    </w:p>
    <w:p w:rsidR="000A04ED" w:rsidRDefault="007A365B">
      <w:pPr>
        <w:pStyle w:val="a8"/>
        <w:widowControl/>
        <w:spacing w:line="640" w:lineRule="exact"/>
        <w:ind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rsidR="000A04ED" w:rsidRDefault="007A365B">
      <w:pPr>
        <w:pStyle w:val="a8"/>
        <w:widowControl/>
        <w:numPr>
          <w:ilvl w:val="0"/>
          <w:numId w:val="3"/>
        </w:numPr>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项目支出情况</w:t>
      </w:r>
    </w:p>
    <w:p w:rsidR="000A04ED" w:rsidRDefault="007A365B">
      <w:pPr>
        <w:pStyle w:val="a8"/>
        <w:widowControl/>
        <w:spacing w:line="640" w:lineRule="exact"/>
        <w:ind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2024年</w:t>
      </w:r>
      <w:r>
        <w:rPr>
          <w:rFonts w:ascii="仿宋_GB2312" w:eastAsia="仿宋_GB2312" w:hAnsi="仿宋_GB2312" w:cs="仿宋_GB2312"/>
          <w:kern w:val="2"/>
          <w:sz w:val="32"/>
          <w:szCs w:val="32"/>
        </w:rPr>
        <w:t>，</w:t>
      </w:r>
      <w:r>
        <w:rPr>
          <w:rFonts w:ascii="仿宋_GB2312" w:eastAsia="仿宋_GB2312" w:hAnsi="仿宋_GB2312" w:cs="仿宋_GB2312" w:hint="eastAsia"/>
          <w:kern w:val="2"/>
          <w:sz w:val="32"/>
          <w:szCs w:val="32"/>
        </w:rPr>
        <w:t>机关事务服务中心</w:t>
      </w:r>
      <w:r>
        <w:rPr>
          <w:rFonts w:ascii="仿宋_GB2312" w:eastAsia="仿宋_GB2312" w:hAnsi="仿宋_GB2312" w:cs="仿宋_GB2312"/>
          <w:kern w:val="2"/>
          <w:sz w:val="32"/>
          <w:szCs w:val="32"/>
        </w:rPr>
        <w:t>全年</w:t>
      </w:r>
      <w:r>
        <w:rPr>
          <w:rFonts w:ascii="仿宋_GB2312" w:eastAsia="仿宋_GB2312" w:hAnsi="仿宋_GB2312" w:cs="仿宋_GB2312" w:hint="eastAsia"/>
          <w:kern w:val="2"/>
          <w:sz w:val="32"/>
          <w:szCs w:val="32"/>
        </w:rPr>
        <w:t>项目支出</w:t>
      </w:r>
      <w:r w:rsidR="00FA54E2">
        <w:rPr>
          <w:rFonts w:ascii="仿宋_GB2312" w:eastAsia="仿宋_GB2312" w:hAnsi="仿宋_GB2312" w:cs="仿宋_GB2312" w:hint="eastAsia"/>
          <w:kern w:val="2"/>
          <w:sz w:val="32"/>
          <w:szCs w:val="32"/>
        </w:rPr>
        <w:t>1589.21</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，主要是本部门为完成特定工作任务或事业发展目标而发生的支出，包括有关事业发展专项、专项业务费、基本建设支出等，含疫情防控专项、机关事务</w:t>
      </w:r>
      <w:proofErr w:type="gramStart"/>
      <w:r>
        <w:rPr>
          <w:rFonts w:ascii="仿宋_GB2312" w:eastAsia="仿宋_GB2312" w:hAnsi="仿宋_GB2312" w:cs="仿宋_GB2312" w:hint="eastAsia"/>
          <w:kern w:val="2"/>
          <w:sz w:val="32"/>
          <w:szCs w:val="32"/>
        </w:rPr>
        <w:t>专项等</w:t>
      </w:r>
      <w:proofErr w:type="gramEnd"/>
      <w:r>
        <w:rPr>
          <w:rFonts w:ascii="仿宋_GB2312" w:eastAsia="仿宋_GB2312" w:hAnsi="仿宋_GB2312" w:cs="仿宋_GB2312" w:hint="eastAsia"/>
          <w:kern w:val="2"/>
          <w:sz w:val="32"/>
          <w:szCs w:val="32"/>
        </w:rPr>
        <w:t>项目支出。</w:t>
      </w:r>
    </w:p>
    <w:p w:rsidR="000A04ED" w:rsidRDefault="007A365B">
      <w:pPr>
        <w:pStyle w:val="a8"/>
        <w:widowControl/>
        <w:numPr>
          <w:ilvl w:val="0"/>
          <w:numId w:val="4"/>
        </w:numPr>
        <w:spacing w:line="640" w:lineRule="exact"/>
        <w:ind w:firstLine="640"/>
        <w:rPr>
          <w:rFonts w:ascii="Times New Roman" w:eastAsia="黑体" w:hAnsi="Times New Roman"/>
          <w:sz w:val="32"/>
          <w:szCs w:val="32"/>
        </w:rPr>
      </w:pPr>
      <w:r>
        <w:rPr>
          <w:rFonts w:ascii="Times New Roman" w:eastAsia="黑体" w:hAnsi="Times New Roman"/>
          <w:sz w:val="32"/>
          <w:szCs w:val="32"/>
        </w:rPr>
        <w:t>政府性基金预算支出情况</w:t>
      </w:r>
    </w:p>
    <w:p w:rsidR="000A04ED" w:rsidRDefault="007A365B">
      <w:pPr>
        <w:pStyle w:val="a8"/>
        <w:widowControl/>
        <w:spacing w:line="560" w:lineRule="exact"/>
        <w:ind w:firstLine="640"/>
        <w:rPr>
          <w:rFonts w:ascii="Times New Roman" w:eastAsia="黑体" w:hAnsi="Times New Roman"/>
          <w:sz w:val="32"/>
          <w:szCs w:val="32"/>
        </w:rPr>
      </w:pPr>
      <w:r>
        <w:rPr>
          <w:rFonts w:ascii="仿宋_GB2312" w:eastAsia="仿宋_GB2312" w:hAnsi="仿宋_GB2312" w:cs="仿宋_GB2312" w:hint="eastAsia"/>
          <w:kern w:val="2"/>
          <w:sz w:val="32"/>
          <w:szCs w:val="32"/>
        </w:rPr>
        <w:t>机关事务服务中心无此项支出。</w:t>
      </w:r>
    </w:p>
    <w:p w:rsidR="000A04ED" w:rsidRDefault="007A365B">
      <w:pPr>
        <w:pStyle w:val="a8"/>
        <w:widowControl/>
        <w:numPr>
          <w:ilvl w:val="0"/>
          <w:numId w:val="4"/>
        </w:numPr>
        <w:spacing w:line="640" w:lineRule="exact"/>
        <w:ind w:firstLine="640"/>
        <w:rPr>
          <w:rFonts w:ascii="Times New Roman" w:eastAsia="黑体" w:hAnsi="Times New Roman"/>
          <w:sz w:val="32"/>
          <w:szCs w:val="32"/>
        </w:rPr>
      </w:pPr>
      <w:r>
        <w:rPr>
          <w:rFonts w:ascii="Times New Roman" w:eastAsia="黑体" w:hAnsi="Times New Roman"/>
          <w:sz w:val="32"/>
          <w:szCs w:val="32"/>
        </w:rPr>
        <w:t>国有资本经营预算支出情况</w:t>
      </w:r>
    </w:p>
    <w:p w:rsidR="000A04ED" w:rsidRDefault="007A365B">
      <w:pPr>
        <w:pStyle w:val="a8"/>
        <w:widowControl/>
        <w:spacing w:line="560" w:lineRule="exact"/>
        <w:ind w:firstLine="640"/>
        <w:rPr>
          <w:rFonts w:ascii="Times New Roman" w:eastAsia="黑体" w:hAnsi="Times New Roman"/>
          <w:sz w:val="32"/>
          <w:szCs w:val="32"/>
        </w:rPr>
      </w:pPr>
      <w:r>
        <w:rPr>
          <w:rFonts w:ascii="仿宋_GB2312" w:eastAsia="仿宋_GB2312" w:hAnsi="仿宋_GB2312" w:cs="仿宋_GB2312" w:hint="eastAsia"/>
          <w:kern w:val="2"/>
          <w:sz w:val="32"/>
          <w:szCs w:val="32"/>
        </w:rPr>
        <w:t>机关事务服务中心无此项支出。</w:t>
      </w:r>
    </w:p>
    <w:p w:rsidR="000A04ED" w:rsidRDefault="007A365B">
      <w:pPr>
        <w:pStyle w:val="a8"/>
        <w:widowControl/>
        <w:numPr>
          <w:ilvl w:val="0"/>
          <w:numId w:val="4"/>
        </w:numPr>
        <w:spacing w:line="640" w:lineRule="exact"/>
        <w:ind w:firstLine="640"/>
        <w:rPr>
          <w:rFonts w:ascii="Times New Roman" w:eastAsia="黑体" w:hAnsi="Times New Roman"/>
          <w:sz w:val="32"/>
          <w:szCs w:val="32"/>
        </w:rPr>
      </w:pPr>
      <w:r>
        <w:rPr>
          <w:rFonts w:ascii="Times New Roman" w:eastAsia="黑体" w:hAnsi="Times New Roman"/>
          <w:sz w:val="32"/>
          <w:szCs w:val="32"/>
        </w:rPr>
        <w:t>社会保险基金预算支出情况</w:t>
      </w:r>
    </w:p>
    <w:p w:rsidR="000A04ED" w:rsidRDefault="007A365B">
      <w:pPr>
        <w:pStyle w:val="a8"/>
        <w:widowControl/>
        <w:spacing w:line="560" w:lineRule="exact"/>
        <w:ind w:firstLine="640"/>
        <w:rPr>
          <w:rFonts w:ascii="Times New Roman" w:eastAsia="黑体" w:hAnsi="Times New Roman"/>
          <w:sz w:val="32"/>
          <w:szCs w:val="32"/>
        </w:rPr>
      </w:pPr>
      <w:r>
        <w:rPr>
          <w:rFonts w:ascii="仿宋_GB2312" w:eastAsia="仿宋_GB2312" w:hAnsi="仿宋_GB2312" w:cs="仿宋_GB2312" w:hint="eastAsia"/>
          <w:kern w:val="2"/>
          <w:sz w:val="32"/>
          <w:szCs w:val="32"/>
        </w:rPr>
        <w:t>机关事务服务中心无此项支出。</w:t>
      </w:r>
    </w:p>
    <w:p w:rsidR="000A04ED" w:rsidRDefault="007A365B">
      <w:pPr>
        <w:widowControl/>
        <w:numPr>
          <w:ilvl w:val="0"/>
          <w:numId w:val="4"/>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部门整体支出绩效情况</w:t>
      </w:r>
    </w:p>
    <w:p w:rsidR="000A04ED" w:rsidRDefault="007A365B">
      <w:pPr>
        <w:pStyle w:val="a8"/>
        <w:widowControl/>
        <w:spacing w:line="640" w:lineRule="exact"/>
        <w:ind w:firstLineChars="0" w:firstLine="640"/>
      </w:pPr>
      <w:r>
        <w:rPr>
          <w:rFonts w:ascii="Times New Roman" w:eastAsia="仿宋_GB2312" w:hAnsi="Times New Roman"/>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w:t>
      </w:r>
      <w:r>
        <w:rPr>
          <w:rFonts w:ascii="仿宋_GB2312" w:eastAsia="仿宋_GB2312" w:hAnsi="仿宋_GB2312" w:cs="仿宋_GB2312" w:hint="eastAsia"/>
          <w:kern w:val="2"/>
          <w:sz w:val="32"/>
          <w:szCs w:val="32"/>
        </w:rPr>
        <w:t>机关事务服务中心</w:t>
      </w:r>
      <w:r>
        <w:rPr>
          <w:rFonts w:ascii="Times New Roman" w:eastAsia="仿宋_GB2312" w:hAnsi="Times New Roman" w:hint="eastAsia"/>
          <w:color w:val="000000"/>
          <w:sz w:val="32"/>
          <w:szCs w:val="32"/>
        </w:rPr>
        <w:t>严格执行预算，</w:t>
      </w:r>
      <w:r>
        <w:rPr>
          <w:rFonts w:ascii="Times New Roman" w:eastAsia="仿宋_GB2312" w:hAnsi="Times New Roman"/>
          <w:color w:val="000000"/>
          <w:sz w:val="32"/>
          <w:szCs w:val="32"/>
        </w:rPr>
        <w:t>财务管理规范，各项工作任务全面完成，单位行政运行稳定有序</w:t>
      </w:r>
      <w:r>
        <w:rPr>
          <w:rFonts w:ascii="Times New Roman" w:eastAsia="仿宋_GB2312" w:hAnsi="Times New Roman" w:hint="eastAsia"/>
          <w:color w:val="000000"/>
          <w:sz w:val="32"/>
          <w:szCs w:val="32"/>
        </w:rPr>
        <w:t>，</w:t>
      </w:r>
      <w:r>
        <w:rPr>
          <w:rFonts w:ascii="仿宋_GB2312" w:eastAsia="仿宋_GB2312" w:hAnsi="仿宋_GB2312" w:cs="仿宋_GB2312" w:hint="eastAsia"/>
          <w:kern w:val="2"/>
          <w:sz w:val="32"/>
          <w:szCs w:val="32"/>
        </w:rPr>
        <w:t>部门整体支出绩效自评得分</w:t>
      </w:r>
      <w:bookmarkStart w:id="0" w:name="_GoBack"/>
      <w:bookmarkEnd w:id="0"/>
      <w:r w:rsidR="00A16474">
        <w:rPr>
          <w:rFonts w:ascii="仿宋_GB2312" w:eastAsia="仿宋_GB2312" w:hAnsi="仿宋_GB2312" w:cs="仿宋_GB2312" w:hint="eastAsia"/>
          <w:kern w:val="2"/>
          <w:sz w:val="32"/>
          <w:szCs w:val="32"/>
        </w:rPr>
        <w:t>98.77分</w:t>
      </w:r>
      <w:r>
        <w:rPr>
          <w:rFonts w:ascii="仿宋_GB2312" w:eastAsia="仿宋_GB2312" w:hAnsi="仿宋_GB2312" w:cs="仿宋_GB2312" w:hint="eastAsia"/>
          <w:kern w:val="2"/>
          <w:sz w:val="32"/>
          <w:szCs w:val="32"/>
        </w:rPr>
        <w:t>。</w:t>
      </w:r>
    </w:p>
    <w:p w:rsidR="000A04ED" w:rsidRDefault="007A365B">
      <w:pPr>
        <w:widowControl/>
        <w:numPr>
          <w:ilvl w:val="0"/>
          <w:numId w:val="5"/>
        </w:numPr>
        <w:spacing w:line="560" w:lineRule="exact"/>
        <w:ind w:firstLineChars="200" w:firstLine="640"/>
        <w:rPr>
          <w:rFonts w:ascii="Times New Roman" w:eastAsia="仿宋_GB2312" w:hAnsi="Times New Roman"/>
          <w:color w:val="000000"/>
          <w:sz w:val="32"/>
          <w:szCs w:val="32"/>
        </w:rPr>
      </w:pPr>
      <w:r>
        <w:rPr>
          <w:rFonts w:ascii="仿宋_GB2312" w:eastAsia="仿宋_GB2312" w:hAnsi="仿宋_GB2312" w:cs="仿宋_GB2312" w:hint="eastAsia"/>
          <w:kern w:val="2"/>
          <w:sz w:val="32"/>
          <w:szCs w:val="32"/>
        </w:rPr>
        <w:t>预算财务管理方面</w:t>
      </w:r>
    </w:p>
    <w:p w:rsidR="000A04ED" w:rsidRDefault="007A365B">
      <w:pPr>
        <w:pStyle w:val="a8"/>
        <w:widowControl/>
        <w:spacing w:line="640" w:lineRule="exact"/>
        <w:ind w:firstLineChars="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2024</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w:t>
      </w:r>
      <w:r>
        <w:rPr>
          <w:rFonts w:ascii="仿宋_GB2312" w:eastAsia="仿宋_GB2312" w:hAnsi="仿宋_GB2312" w:cs="仿宋_GB2312" w:hint="eastAsia"/>
          <w:kern w:val="2"/>
          <w:sz w:val="32"/>
          <w:szCs w:val="32"/>
        </w:rPr>
        <w:t>机关事务服务中心</w:t>
      </w:r>
      <w:r>
        <w:rPr>
          <w:rFonts w:ascii="Times New Roman" w:eastAsia="仿宋_GB2312" w:hAnsi="Times New Roman"/>
          <w:color w:val="000000"/>
          <w:sz w:val="32"/>
          <w:szCs w:val="32"/>
        </w:rPr>
        <w:t>严格遵守各项规章制度，严格执行经费审批制度、报销程序，加强了经费支出的监督管理；坚持经费预算科学化、精细化，执行控制规范化、责任化，监督检查常态化、同步化；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rsidR="000A04ED" w:rsidRDefault="007A365B">
      <w:pPr>
        <w:pStyle w:val="a3"/>
        <w:spacing w:line="560" w:lineRule="exact"/>
        <w:ind w:firstLine="640"/>
        <w:rPr>
          <w:rFonts w:ascii="Times New Roman" w:eastAsia="仿宋_GB2312" w:hAnsi="Times New Roman"/>
          <w:color w:val="000000"/>
          <w:sz w:val="32"/>
          <w:szCs w:val="32"/>
        </w:rPr>
      </w:pPr>
      <w:r>
        <w:rPr>
          <w:rFonts w:ascii="仿宋_GB2312" w:eastAsia="仿宋_GB2312" w:hAnsi="仿宋_GB2312" w:cs="仿宋_GB2312" w:hint="eastAsia"/>
          <w:kern w:val="44"/>
          <w:sz w:val="32"/>
          <w:szCs w:val="32"/>
        </w:rPr>
        <w:t>（二）履职产出效益方面</w:t>
      </w:r>
    </w:p>
    <w:p w:rsidR="000A04ED" w:rsidRDefault="007A365B">
      <w:pPr>
        <w:pStyle w:val="a8"/>
        <w:widowControl/>
        <w:spacing w:line="640" w:lineRule="exact"/>
        <w:ind w:firstLineChars="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w:t>
      </w:r>
      <w:r>
        <w:rPr>
          <w:rFonts w:ascii="仿宋_GB2312" w:eastAsia="仿宋_GB2312" w:hAnsi="仿宋_GB2312" w:cs="仿宋_GB2312" w:hint="eastAsia"/>
          <w:kern w:val="2"/>
          <w:sz w:val="32"/>
          <w:szCs w:val="32"/>
        </w:rPr>
        <w:t>机关事务服务中心</w:t>
      </w:r>
      <w:r>
        <w:rPr>
          <w:rFonts w:ascii="Times New Roman" w:eastAsia="仿宋_GB2312" w:hAnsi="Times New Roman"/>
          <w:color w:val="000000"/>
          <w:sz w:val="32"/>
          <w:szCs w:val="32"/>
        </w:rPr>
        <w:t>认真履行</w:t>
      </w:r>
      <w:r>
        <w:rPr>
          <w:rFonts w:ascii="Times New Roman" w:eastAsia="仿宋_GB2312" w:hAnsi="Times New Roman" w:hint="eastAsia"/>
          <w:color w:val="000000"/>
          <w:sz w:val="32"/>
          <w:szCs w:val="32"/>
        </w:rPr>
        <w:t>部门职责</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履职情况如下：</w:t>
      </w:r>
    </w:p>
    <w:p w:rsidR="00FA54E2" w:rsidRDefault="00FA54E2" w:rsidP="00FA54E2">
      <w:pPr>
        <w:ind w:firstLineChars="200" w:firstLine="560"/>
        <w:rPr>
          <w:rFonts w:ascii="黑体" w:eastAsia="黑体" w:hAnsi="黑体"/>
        </w:rPr>
      </w:pPr>
      <w:r>
        <w:rPr>
          <w:rFonts w:ascii="黑体" w:eastAsia="黑体" w:hAnsi="黑体" w:hint="eastAsia"/>
        </w:rPr>
        <w:t>一、进一步全面落实从严治党主体责任</w:t>
      </w:r>
    </w:p>
    <w:p w:rsidR="00FA54E2" w:rsidRDefault="00FA54E2" w:rsidP="00FA54E2">
      <w:pPr>
        <w:ind w:firstLineChars="200" w:firstLine="560"/>
        <w:rPr>
          <w:color w:val="FF0000"/>
        </w:rPr>
      </w:pPr>
      <w:r>
        <w:rPr>
          <w:rFonts w:hint="eastAsia"/>
        </w:rPr>
        <w:t>本年度持续抓</w:t>
      </w:r>
      <w:proofErr w:type="gramStart"/>
      <w:r>
        <w:rPr>
          <w:rFonts w:hint="eastAsia"/>
        </w:rPr>
        <w:t>实中心</w:t>
      </w:r>
      <w:proofErr w:type="gramEnd"/>
      <w:r>
        <w:rPr>
          <w:rFonts w:hint="eastAsia"/>
        </w:rPr>
        <w:t>全面从严治党工作，彻底扭转了中心全面从严治党主体责任落实不力的局面。党组持续深入学习贯彻中央、省委、市委、区委重要会议精神，至目前为止召开理论中心组学习会议</w:t>
      </w:r>
      <w:r>
        <w:rPr>
          <w:rFonts w:hint="eastAsia"/>
        </w:rPr>
        <w:t>1</w:t>
      </w:r>
      <w:r>
        <w:t>0</w:t>
      </w:r>
      <w:r>
        <w:t>次，召开</w:t>
      </w:r>
      <w:r>
        <w:rPr>
          <w:rFonts w:hint="eastAsia"/>
        </w:rPr>
        <w:t>以案促改警示教育会</w:t>
      </w:r>
      <w:r>
        <w:rPr>
          <w:rFonts w:hint="eastAsia"/>
        </w:rPr>
        <w:t>2</w:t>
      </w:r>
      <w:r>
        <w:rPr>
          <w:rFonts w:hint="eastAsia"/>
        </w:rPr>
        <w:t>次，邀请</w:t>
      </w:r>
      <w:r>
        <w:t>驻区政府办纪检监察组组长</w:t>
      </w:r>
      <w:r>
        <w:rPr>
          <w:rFonts w:hint="eastAsia"/>
        </w:rPr>
        <w:t>李权同志</w:t>
      </w:r>
      <w:r>
        <w:t>参加</w:t>
      </w:r>
      <w:r>
        <w:rPr>
          <w:rFonts w:hint="eastAsia"/>
        </w:rPr>
        <w:t>了</w:t>
      </w:r>
      <w:r>
        <w:t>会议。成立了党风廉政建设工作领导小组，对党风廉政和反腐败工作</w:t>
      </w:r>
      <w:proofErr w:type="gramStart"/>
      <w:r>
        <w:t>作出</w:t>
      </w:r>
      <w:proofErr w:type="gramEnd"/>
      <w:r>
        <w:t>安排部署，提出工作措施和要求，明确责任分工</w:t>
      </w:r>
      <w:r>
        <w:rPr>
          <w:rFonts w:hint="eastAsia"/>
        </w:rPr>
        <w:t>。进一步</w:t>
      </w:r>
      <w:r>
        <w:t>加强对</w:t>
      </w:r>
      <w:r>
        <w:rPr>
          <w:rFonts w:hint="eastAsia"/>
        </w:rPr>
        <w:t>中心</w:t>
      </w:r>
      <w:r>
        <w:t>党风廉政建设的组织领导</w:t>
      </w:r>
      <w:r>
        <w:rPr>
          <w:rFonts w:hint="eastAsia"/>
        </w:rPr>
        <w:t>，至目前为止</w:t>
      </w:r>
      <w:r>
        <w:t>召开党组会、主任办公会</w:t>
      </w:r>
      <w:r>
        <w:t>6</w:t>
      </w:r>
      <w:r>
        <w:t>次，专题</w:t>
      </w:r>
      <w:proofErr w:type="gramStart"/>
      <w:r>
        <w:t>听取党风</w:t>
      </w:r>
      <w:proofErr w:type="gramEnd"/>
      <w:r>
        <w:t>廉政和作风建设工作汇报，研究部署单位党风廉政建设和反腐败工作。坚持民主集中制，严格执行《党组会议制度》《党组会议议事规则</w:t>
      </w:r>
      <w:r>
        <w:rPr>
          <w:rFonts w:hint="eastAsia"/>
        </w:rPr>
        <w:t>》，凡属“三重一大”事项，均按照</w:t>
      </w:r>
      <w:r>
        <w:rPr>
          <w:rFonts w:hint="eastAsia"/>
        </w:rPr>
        <w:lastRenderedPageBreak/>
        <w:t>“集体领导、民主集中、个别酝酿、会议决定”的程序进行讨论，并按规定邀请派驻纪检组参加。加强了乡村振兴工作，落实党对困难群众关怀精神，慰问扶贫户</w:t>
      </w:r>
      <w:r>
        <w:rPr>
          <w:rFonts w:hint="eastAsia"/>
        </w:rPr>
        <w:t>20</w:t>
      </w:r>
      <w:r>
        <w:t>户、困难党员</w:t>
      </w:r>
      <w:r>
        <w:rPr>
          <w:rFonts w:hint="eastAsia"/>
        </w:rPr>
        <w:t>12</w:t>
      </w:r>
      <w:r>
        <w:t>人、工会会员</w:t>
      </w:r>
      <w:r>
        <w:rPr>
          <w:rFonts w:hint="eastAsia"/>
        </w:rPr>
        <w:t>4</w:t>
      </w:r>
      <w:r>
        <w:t>人。</w:t>
      </w:r>
    </w:p>
    <w:p w:rsidR="00FA54E2" w:rsidRDefault="00FA54E2" w:rsidP="00FA54E2">
      <w:pPr>
        <w:ind w:firstLineChars="200" w:firstLine="560"/>
        <w:rPr>
          <w:rFonts w:ascii="黑体" w:eastAsia="黑体" w:hAnsi="黑体"/>
        </w:rPr>
      </w:pPr>
      <w:r>
        <w:rPr>
          <w:rFonts w:ascii="黑体" w:eastAsia="黑体" w:hAnsi="黑体" w:hint="eastAsia"/>
        </w:rPr>
        <w:t>二、扎实开展机关事务工作</w:t>
      </w:r>
    </w:p>
    <w:p w:rsidR="00FA54E2" w:rsidRDefault="00FA54E2" w:rsidP="00FA54E2">
      <w:pPr>
        <w:kinsoku w:val="0"/>
        <w:ind w:firstLine="630"/>
      </w:pPr>
      <w:r>
        <w:rPr>
          <w:rFonts w:ascii="华文楷体" w:eastAsia="华文楷体" w:hAnsi="华文楷体" w:cstheme="minorBidi" w:hint="eastAsia"/>
          <w:kern w:val="2"/>
          <w:sz w:val="32"/>
          <w:szCs w:val="22"/>
        </w:rPr>
        <w:t>（一）全面完成防汛任务。</w:t>
      </w:r>
      <w:r>
        <w:rPr>
          <w:rFonts w:eastAsia="仿宋" w:hAnsiTheme="minorHAnsi" w:cstheme="minorBidi" w:hint="eastAsia"/>
          <w:kern w:val="2"/>
          <w:sz w:val="32"/>
          <w:szCs w:val="22"/>
        </w:rPr>
        <w:t>中心在</w:t>
      </w:r>
      <w:proofErr w:type="gramStart"/>
      <w:r>
        <w:rPr>
          <w:rFonts w:eastAsia="仿宋" w:hAnsiTheme="minorHAnsi" w:cstheme="minorBidi" w:hint="eastAsia"/>
          <w:kern w:val="2"/>
          <w:sz w:val="32"/>
          <w:szCs w:val="22"/>
        </w:rPr>
        <w:t>接到区防指</w:t>
      </w:r>
      <w:proofErr w:type="gramEnd"/>
      <w:r>
        <w:rPr>
          <w:rFonts w:eastAsia="仿宋" w:hAnsiTheme="minorHAnsi" w:cstheme="minorBidi" w:hint="eastAsia"/>
          <w:kern w:val="2"/>
          <w:sz w:val="32"/>
          <w:szCs w:val="22"/>
        </w:rPr>
        <w:t>指令后，第一时间组织人员开展防汛工作，参与防汛抗旱工作的干部职工共有49人，</w:t>
      </w:r>
      <w:proofErr w:type="gramStart"/>
      <w:r>
        <w:rPr>
          <w:rFonts w:eastAsia="仿宋" w:hAnsiTheme="minorHAnsi" w:cstheme="minorBidi" w:hint="eastAsia"/>
          <w:kern w:val="2"/>
          <w:sz w:val="32"/>
          <w:szCs w:val="22"/>
        </w:rPr>
        <w:t>其中中心</w:t>
      </w:r>
      <w:proofErr w:type="gramEnd"/>
      <w:r>
        <w:rPr>
          <w:rFonts w:eastAsia="仿宋" w:hAnsiTheme="minorHAnsi" w:cstheme="minorBidi" w:hint="eastAsia"/>
          <w:kern w:val="2"/>
          <w:sz w:val="32"/>
          <w:szCs w:val="22"/>
        </w:rPr>
        <w:t>工作人员12人，平台驾驶员34人，后勤服务人员3人。人人通力协作，以“时时放心不下”的责任感，守土尽责，全力做好防汛各项工作。小黄</w:t>
      </w:r>
      <w:proofErr w:type="gramStart"/>
      <w:r>
        <w:rPr>
          <w:rFonts w:eastAsia="仿宋" w:hAnsiTheme="minorHAnsi" w:cstheme="minorBidi" w:hint="eastAsia"/>
          <w:kern w:val="2"/>
          <w:sz w:val="32"/>
          <w:szCs w:val="22"/>
        </w:rPr>
        <w:t>安湖电排</w:t>
      </w:r>
      <w:proofErr w:type="gramEnd"/>
      <w:r>
        <w:rPr>
          <w:rFonts w:eastAsia="仿宋" w:hAnsiTheme="minorHAnsi" w:cstheme="minorBidi" w:hint="eastAsia"/>
          <w:kern w:val="2"/>
          <w:sz w:val="32"/>
          <w:szCs w:val="22"/>
        </w:rPr>
        <w:t>值守人员严格执行电排值守工作要求，没出差错；公务用车驾驶员采取</w:t>
      </w:r>
      <w:proofErr w:type="gramStart"/>
      <w:r>
        <w:rPr>
          <w:rFonts w:eastAsia="仿宋" w:hAnsiTheme="minorHAnsi" w:cstheme="minorBidi" w:hint="eastAsia"/>
          <w:kern w:val="2"/>
          <w:sz w:val="32"/>
          <w:szCs w:val="22"/>
        </w:rPr>
        <w:t>人休车不停</w:t>
      </w:r>
      <w:proofErr w:type="gramEnd"/>
      <w:r>
        <w:rPr>
          <w:rFonts w:eastAsia="仿宋" w:hAnsiTheme="minorHAnsi" w:cstheme="minorBidi" w:hint="eastAsia"/>
          <w:kern w:val="2"/>
          <w:sz w:val="32"/>
          <w:szCs w:val="22"/>
        </w:rPr>
        <w:t>方式，用车紧张时是24小时连轴转，按要求做好各单位防汛的公务用车出行，没发生安全事故；后勤保障人员对钱粮湖职校官兵、防汛值守人员以及良心堡镇的工作人员，每天按时供应早、中晚餐和不定时应急送餐，没出现误餐现象；会务服务人员全力</w:t>
      </w:r>
      <w:proofErr w:type="gramStart"/>
      <w:r>
        <w:rPr>
          <w:rFonts w:eastAsia="仿宋" w:hAnsiTheme="minorHAnsi" w:cstheme="minorBidi" w:hint="eastAsia"/>
          <w:kern w:val="2"/>
          <w:sz w:val="32"/>
          <w:szCs w:val="22"/>
        </w:rPr>
        <w:t>保障市</w:t>
      </w:r>
      <w:proofErr w:type="gramEnd"/>
      <w:r>
        <w:rPr>
          <w:rFonts w:eastAsia="仿宋" w:hAnsiTheme="minorHAnsi" w:cstheme="minorBidi" w:hint="eastAsia"/>
          <w:kern w:val="2"/>
          <w:sz w:val="32"/>
          <w:szCs w:val="22"/>
        </w:rPr>
        <w:t>防指驻守在钱粮湖间堤指挥部的会务工作，没发生会务混乱情形，各部门都尽心尽力做好了相关工作。</w:t>
      </w:r>
      <w:r>
        <w:rPr>
          <w:rFonts w:cs="宋体" w:hint="eastAsia"/>
          <w:szCs w:val="32"/>
        </w:rPr>
        <w:t>调配防汛后勤保障物质运输一千三百六十余吨；送餐两百余次一万两千余份盒饭；公务出行一千五百余趟；安排会务八十五次，</w:t>
      </w:r>
      <w:r>
        <w:rPr>
          <w:rFonts w:eastAsia="仿宋" w:hAnsiTheme="minorHAnsi" w:cstheme="minorBidi" w:hint="eastAsia"/>
          <w:kern w:val="2"/>
          <w:sz w:val="32"/>
          <w:szCs w:val="22"/>
        </w:rPr>
        <w:t>圆满完成市、区防指交办的各项任务，赢得市委、市防指和区委区政府的高度满意。</w:t>
      </w:r>
    </w:p>
    <w:p w:rsidR="00FA54E2" w:rsidRDefault="00FA54E2" w:rsidP="00FA54E2">
      <w:pPr>
        <w:ind w:firstLineChars="200" w:firstLine="560"/>
        <w:rPr>
          <w:color w:val="FF0000"/>
        </w:rPr>
      </w:pPr>
      <w:r>
        <w:rPr>
          <w:rFonts w:ascii="华文楷体" w:eastAsia="华文楷体" w:hAnsi="华文楷体" w:hint="eastAsia"/>
        </w:rPr>
        <w:t>（二）细化公务接待流程。</w:t>
      </w:r>
      <w:r>
        <w:rPr>
          <w:rFonts w:hint="eastAsia"/>
        </w:rPr>
        <w:t>深入研究和积极应对公务活动工作面临的新形势，坚持“八项规定”和有关接待纪律，严格执行公务接待</w:t>
      </w:r>
      <w:r>
        <w:rPr>
          <w:rFonts w:hint="eastAsia"/>
        </w:rPr>
        <w:lastRenderedPageBreak/>
        <w:t>管理制度，制定了切实可行的《君山区公务接待管理办法》，明确接待范围、接待标准，严明接待审批手续。</w:t>
      </w:r>
      <w:r>
        <w:t>全年完成公务接待</w:t>
      </w:r>
      <w:r>
        <w:rPr>
          <w:rFonts w:hint="eastAsia"/>
        </w:rPr>
        <w:t>106</w:t>
      </w:r>
      <w:r>
        <w:rPr>
          <w:rFonts w:hint="eastAsia"/>
        </w:rPr>
        <w:t>批次。</w:t>
      </w:r>
    </w:p>
    <w:p w:rsidR="00FA54E2" w:rsidRDefault="00FA54E2" w:rsidP="00FA54E2">
      <w:pPr>
        <w:wordWrap w:val="0"/>
        <w:ind w:firstLineChars="200" w:firstLine="560"/>
      </w:pPr>
      <w:r>
        <w:rPr>
          <w:rFonts w:ascii="华文楷体" w:eastAsia="华文楷体" w:hAnsi="华文楷体" w:hint="eastAsia"/>
        </w:rPr>
        <w:t>（三）加强国有资产管理。</w:t>
      </w:r>
      <w:r>
        <w:rPr>
          <w:rFonts w:hint="eastAsia"/>
        </w:rPr>
        <w:t>进一步按过紧日子要求做好了资产配置前置审批工作，</w:t>
      </w:r>
      <w:r>
        <w:rPr>
          <w:rFonts w:hint="eastAsia"/>
          <w:szCs w:val="32"/>
        </w:rPr>
        <w:t>加强了党政机关办公用房的规划、权属、配置、使用、维修、处置等管理工作。各单位办公用房维修均按办公用房管理办法实施，暂未发现违规维修问题。购买了办公用房智能图形管理系统，逐步推进党政办公用房信息化、精细化、规范化</w:t>
      </w:r>
      <w:r>
        <w:t>。开展了全区三资清查</w:t>
      </w:r>
      <w:r>
        <w:rPr>
          <w:rFonts w:hint="eastAsia"/>
        </w:rPr>
        <w:t>，</w:t>
      </w:r>
      <w:r>
        <w:t>确保国有资产不流失。</w:t>
      </w:r>
    </w:p>
    <w:p w:rsidR="00FA54E2" w:rsidRDefault="00FA54E2" w:rsidP="00FA54E2">
      <w:pPr>
        <w:ind w:firstLineChars="200" w:firstLine="560"/>
      </w:pPr>
      <w:r>
        <w:rPr>
          <w:rFonts w:ascii="华文楷体" w:eastAsia="华文楷体" w:hAnsi="华文楷体" w:hint="eastAsia"/>
        </w:rPr>
        <w:t>（四）严格公务用车管理。</w:t>
      </w:r>
      <w:r>
        <w:rPr>
          <w:rFonts w:hint="eastAsia"/>
          <w:szCs w:val="32"/>
        </w:rPr>
        <w:t>公车平台管理公车平台管理车辆共</w:t>
      </w:r>
      <w:r>
        <w:rPr>
          <w:rFonts w:hint="eastAsia"/>
          <w:szCs w:val="32"/>
        </w:rPr>
        <w:t>37</w:t>
      </w:r>
      <w:r>
        <w:rPr>
          <w:szCs w:val="32"/>
        </w:rPr>
        <w:t>台，其中集中管理</w:t>
      </w:r>
      <w:r>
        <w:rPr>
          <w:rFonts w:hint="eastAsia"/>
          <w:szCs w:val="32"/>
        </w:rPr>
        <w:t>37</w:t>
      </w:r>
      <w:r>
        <w:rPr>
          <w:szCs w:val="32"/>
        </w:rPr>
        <w:t>台，为一般公务用车和综合行政执法用车。</w:t>
      </w:r>
      <w:r>
        <w:t>加强了对司勤人员的安全教育培训</w:t>
      </w:r>
      <w:r>
        <w:rPr>
          <w:rFonts w:hint="eastAsia"/>
        </w:rPr>
        <w:t>、</w:t>
      </w:r>
      <w:r>
        <w:t>公务车辆维护工作，</w:t>
      </w:r>
      <w:r>
        <w:rPr>
          <w:rFonts w:hint="eastAsia"/>
        </w:rPr>
        <w:t>全年</w:t>
      </w:r>
      <w:r>
        <w:t>安全行车</w:t>
      </w:r>
      <w:r>
        <w:rPr>
          <w:rFonts w:hint="eastAsia"/>
        </w:rPr>
        <w:t>6581</w:t>
      </w:r>
      <w:r>
        <w:t>次。</w:t>
      </w:r>
    </w:p>
    <w:p w:rsidR="00FA54E2" w:rsidRDefault="00FA54E2" w:rsidP="00FA54E2">
      <w:pPr>
        <w:ind w:firstLineChars="200" w:firstLine="560"/>
      </w:pPr>
      <w:r>
        <w:rPr>
          <w:rFonts w:ascii="华文楷体" w:eastAsia="华文楷体" w:hAnsi="华文楷体" w:hint="eastAsia"/>
        </w:rPr>
        <w:t>（五）强化公共机构节能管理。</w:t>
      </w:r>
      <w:r>
        <w:rPr>
          <w:rFonts w:hint="eastAsia"/>
          <w:szCs w:val="32"/>
        </w:rPr>
        <w:t>开展了</w:t>
      </w:r>
      <w:r>
        <w:rPr>
          <w:szCs w:val="32"/>
        </w:rPr>
        <w:t>全国</w:t>
      </w:r>
      <w:r>
        <w:rPr>
          <w:rFonts w:cs="仿宋" w:hint="eastAsia"/>
          <w:color w:val="000000"/>
          <w:szCs w:val="32"/>
        </w:rPr>
        <w:t>节能宣传周、全国低碳日活动，充分发挥了公共机构在节约能源资源和保护生态环境中的示范、引领、带头作用，全面推进节约型机关建设。</w:t>
      </w:r>
      <w:r>
        <w:rPr>
          <w:rFonts w:hint="eastAsia"/>
        </w:rPr>
        <w:t>为我区</w:t>
      </w:r>
      <w:r>
        <w:t>9</w:t>
      </w:r>
      <w:r>
        <w:rPr>
          <w:rFonts w:hint="eastAsia"/>
        </w:rPr>
        <w:t>7</w:t>
      </w:r>
      <w:r>
        <w:t>家公共机构单位提供</w:t>
      </w:r>
      <w:r>
        <w:t>2024</w:t>
      </w:r>
      <w:r>
        <w:t>年节能工作指导，组织</w:t>
      </w:r>
      <w:r>
        <w:t>9</w:t>
      </w:r>
      <w:r>
        <w:rPr>
          <w:rFonts w:hint="eastAsia"/>
        </w:rPr>
        <w:t>7</w:t>
      </w:r>
      <w:r>
        <w:t>家公共机构单位开展能源资源消费会计核算票据整理归档及上报，做好参加全省</w:t>
      </w:r>
      <w:r>
        <w:t>2023</w:t>
      </w:r>
      <w:r>
        <w:t>年度公共机构能源资源消费统计数据会审会议工作；</w:t>
      </w:r>
      <w:r>
        <w:rPr>
          <w:rFonts w:hint="eastAsia"/>
        </w:rPr>
        <w:t>指导区法院创建国家级节约型机关示范单位，目前创建工作进展顺利；</w:t>
      </w:r>
      <w:r>
        <w:t>完成全区各公共机构</w:t>
      </w:r>
      <w:r>
        <w:t>2024</w:t>
      </w:r>
      <w:r>
        <w:t>年度能耗情况核实；</w:t>
      </w:r>
      <w:r>
        <w:rPr>
          <w:rFonts w:hint="eastAsia"/>
        </w:rPr>
        <w:t>进一步做好</w:t>
      </w:r>
      <w:r>
        <w:rPr>
          <w:rFonts w:hint="eastAsia"/>
        </w:rPr>
        <w:t>2</w:t>
      </w:r>
      <w:r>
        <w:t>020</w:t>
      </w:r>
      <w:r>
        <w:rPr>
          <w:rFonts w:hint="eastAsia"/>
        </w:rPr>
        <w:t>年节约型机关建设回头看工作；</w:t>
      </w:r>
      <w:r>
        <w:t>组织全区各公共机构做好生活垃圾分类推进情况月报工作</w:t>
      </w:r>
      <w:r>
        <w:rPr>
          <w:rFonts w:hint="eastAsia"/>
        </w:rPr>
        <w:t>，</w:t>
      </w:r>
      <w:r>
        <w:t>积极推动全区公共机构生活垃圾强制分类工作，强化与区城管局的工</w:t>
      </w:r>
      <w:r>
        <w:lastRenderedPageBreak/>
        <w:t>作联动，定期开展监督检查；积极探索节能示范试点项目建设，</w:t>
      </w:r>
      <w:r>
        <w:rPr>
          <w:rFonts w:hint="eastAsia"/>
        </w:rPr>
        <w:t>今年新安装充电桩</w:t>
      </w:r>
      <w:r>
        <w:rPr>
          <w:rFonts w:hint="eastAsia"/>
        </w:rPr>
        <w:t>8</w:t>
      </w:r>
      <w:r>
        <w:rPr>
          <w:rFonts w:hint="eastAsia"/>
        </w:rPr>
        <w:t>台，</w:t>
      </w:r>
      <w:r>
        <w:t>推动全区公共机构节能降耗。</w:t>
      </w:r>
    </w:p>
    <w:p w:rsidR="00FA54E2" w:rsidRDefault="00FA54E2" w:rsidP="00FA54E2">
      <w:pPr>
        <w:ind w:firstLineChars="200" w:firstLine="560"/>
      </w:pPr>
      <w:r>
        <w:rPr>
          <w:rFonts w:ascii="华文楷体" w:eastAsia="华文楷体" w:hAnsi="华文楷体" w:hint="eastAsia"/>
        </w:rPr>
        <w:t>（六）完善公物仓管理。</w:t>
      </w:r>
      <w:r>
        <w:rPr>
          <w:rFonts w:hint="eastAsia"/>
        </w:rPr>
        <w:t>落实专人对物资分门别类，登记造册，进一步规范</w:t>
      </w:r>
      <w:r>
        <w:t>320</w:t>
      </w:r>
      <w:r>
        <w:t>平方米的专用仓库管理，做好物资的收缴、保管、处置，提高资产使用效益，</w:t>
      </w:r>
      <w:r>
        <w:rPr>
          <w:rFonts w:hint="eastAsia"/>
        </w:rPr>
        <w:t>累计调剂</w:t>
      </w:r>
      <w:r>
        <w:t>物资</w:t>
      </w:r>
      <w:r>
        <w:rPr>
          <w:rFonts w:hint="eastAsia"/>
        </w:rPr>
        <w:t>410</w:t>
      </w:r>
      <w:r>
        <w:t>批次，共计物品</w:t>
      </w:r>
      <w:r>
        <w:rPr>
          <w:rFonts w:hint="eastAsia"/>
        </w:rPr>
        <w:t>2963</w:t>
      </w:r>
      <w:r>
        <w:t>件；</w:t>
      </w:r>
      <w:r>
        <w:rPr>
          <w:rFonts w:hint="eastAsia"/>
        </w:rPr>
        <w:t>进一步完善</w:t>
      </w:r>
      <w:r>
        <w:t>资源共建共享共用机制，健全统一标准、统筹管理、程序规范的管理体制</w:t>
      </w:r>
      <w:r>
        <w:rPr>
          <w:rFonts w:hint="eastAsia"/>
        </w:rPr>
        <w:t>。按照省机关事务管理局试点工作部署要求，坚持“有余、有需、有序”的原则，推动我单位公务</w:t>
      </w:r>
      <w:proofErr w:type="gramStart"/>
      <w:r>
        <w:rPr>
          <w:rFonts w:hint="eastAsia"/>
        </w:rPr>
        <w:t>仓全省</w:t>
      </w:r>
      <w:proofErr w:type="gramEnd"/>
      <w:r>
        <w:rPr>
          <w:rFonts w:hint="eastAsia"/>
        </w:rPr>
        <w:t>试点工作，提升公物仓管理效能，不断提高国有资产使用效率和效益，发挥过紧日子的表率作用，力争本年度成为湖南省公务</w:t>
      </w:r>
      <w:proofErr w:type="gramStart"/>
      <w:r>
        <w:rPr>
          <w:rFonts w:hint="eastAsia"/>
        </w:rPr>
        <w:t>仓试点</w:t>
      </w:r>
      <w:proofErr w:type="gramEnd"/>
      <w:r>
        <w:rPr>
          <w:rFonts w:hint="eastAsia"/>
        </w:rPr>
        <w:t>单位。</w:t>
      </w:r>
    </w:p>
    <w:p w:rsidR="00FA54E2" w:rsidRDefault="00FA54E2" w:rsidP="00FA54E2">
      <w:pPr>
        <w:ind w:firstLineChars="200" w:firstLine="560"/>
      </w:pPr>
      <w:r>
        <w:rPr>
          <w:rFonts w:ascii="华文楷体" w:eastAsia="华文楷体" w:hAnsi="华文楷体" w:hint="eastAsia"/>
        </w:rPr>
        <w:t>（七）优化机关食堂服务。</w:t>
      </w:r>
      <w:r>
        <w:rPr>
          <w:rFonts w:hint="eastAsia"/>
        </w:rPr>
        <w:t>加强食堂日常生产安全督促、检查，特别是可燃气体等安全隐患的排查整治，极力防范生产安全事故；严控食品“五关”工作程序，实行台账管理，保障食品安全事故零发生；逐步完善食堂软、硬件更新升级，增强食堂多元化供餐能力；在不断丰富食堂服务内涵基础上，加大对劳务外包公司的监管力度，要求其及时收集就餐人员意见建议，确保服务质量有效提升，就餐满意率不断向上。全年机关一</w:t>
      </w:r>
      <w:r>
        <w:t>、</w:t>
      </w:r>
      <w:r>
        <w:rPr>
          <w:rFonts w:hint="eastAsia"/>
        </w:rPr>
        <w:t>二</w:t>
      </w:r>
      <w:r>
        <w:t>、</w:t>
      </w:r>
      <w:r>
        <w:rPr>
          <w:rFonts w:hint="eastAsia"/>
        </w:rPr>
        <w:t>三</w:t>
      </w:r>
      <w:r>
        <w:t>食堂无食品安全事故发生。</w:t>
      </w:r>
    </w:p>
    <w:p w:rsidR="00FA54E2" w:rsidRDefault="00FA54E2" w:rsidP="00FA54E2">
      <w:pPr>
        <w:ind w:firstLineChars="200" w:firstLine="560"/>
      </w:pPr>
      <w:r>
        <w:rPr>
          <w:rFonts w:ascii="华文楷体" w:eastAsia="华文楷体" w:hAnsi="华文楷体" w:hint="eastAsia"/>
        </w:rPr>
        <w:t>（八）深化物业服务保障。</w:t>
      </w:r>
      <w:r>
        <w:rPr>
          <w:rFonts w:hint="eastAsia"/>
        </w:rPr>
        <w:t>集中管理区人大政协合署办公院水、电、气等，统筹配置停车服务保障资源；完善人防、物防、技防措施，加大机关来访人员登记排查力度，提高安保人</w:t>
      </w:r>
      <w:proofErr w:type="gramStart"/>
      <w:r>
        <w:rPr>
          <w:rFonts w:hint="eastAsia"/>
        </w:rPr>
        <w:t>员责任</w:t>
      </w:r>
      <w:proofErr w:type="gramEnd"/>
      <w:r>
        <w:rPr>
          <w:rFonts w:hint="eastAsia"/>
        </w:rPr>
        <w:t>意识和水平；新装区“四大家”门禁、安检、监控和视频联网一键报警系统设备，常态</w:t>
      </w:r>
      <w:proofErr w:type="gramStart"/>
      <w:r>
        <w:rPr>
          <w:rFonts w:hint="eastAsia"/>
        </w:rPr>
        <w:t>化做好</w:t>
      </w:r>
      <w:proofErr w:type="gramEnd"/>
      <w:r>
        <w:rPr>
          <w:rFonts w:hint="eastAsia"/>
        </w:rPr>
        <w:t>大院和办公区设施设备维护及安全隐患排查工作，邀请区消</w:t>
      </w:r>
      <w:r>
        <w:rPr>
          <w:rFonts w:hint="eastAsia"/>
        </w:rPr>
        <w:lastRenderedPageBreak/>
        <w:t>防大队开展消防安全培训会</w:t>
      </w:r>
      <w:r>
        <w:t>1</w:t>
      </w:r>
      <w:r>
        <w:t>次，</w:t>
      </w:r>
      <w:r>
        <w:rPr>
          <w:rFonts w:hint="eastAsia"/>
        </w:rPr>
        <w:t>反恐演练</w:t>
      </w:r>
      <w:r>
        <w:rPr>
          <w:rFonts w:hint="eastAsia"/>
        </w:rPr>
        <w:t>1</w:t>
      </w:r>
      <w:r>
        <w:rPr>
          <w:rFonts w:hint="eastAsia"/>
        </w:rPr>
        <w:t>次。管理的机关大院</w:t>
      </w:r>
      <w:r>
        <w:t>安全事故、刑事案件和治安事件零发生。</w:t>
      </w:r>
    </w:p>
    <w:p w:rsidR="000A04ED" w:rsidRDefault="007A365B" w:rsidP="007A365B">
      <w:pPr>
        <w:pStyle w:val="a8"/>
        <w:widowControl/>
        <w:spacing w:line="640" w:lineRule="exact"/>
        <w:ind w:firstLine="640"/>
        <w:rPr>
          <w:rFonts w:ascii="仿宋_GB2312" w:eastAsia="仿宋_GB2312" w:hAnsi="仿宋_GB2312" w:cs="仿宋_GB2312"/>
          <w:color w:val="000000" w:themeColor="text1"/>
          <w:sz w:val="32"/>
          <w:szCs w:val="32"/>
        </w:rPr>
      </w:pPr>
      <w:r>
        <w:rPr>
          <w:rFonts w:ascii="Times New Roman" w:eastAsia="黑体" w:hAnsi="Times New Roman"/>
          <w:sz w:val="32"/>
          <w:szCs w:val="32"/>
        </w:rPr>
        <w:t>七、存在的问题及原因分析</w:t>
      </w:r>
    </w:p>
    <w:p w:rsidR="000A04ED" w:rsidRDefault="007A365B">
      <w:pPr>
        <w:pStyle w:val="a8"/>
        <w:spacing w:line="560" w:lineRule="exact"/>
        <w:ind w:firstLineChars="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color w:val="000000" w:themeColor="text1"/>
          <w:sz w:val="32"/>
          <w:szCs w:val="32"/>
        </w:rPr>
        <w:t>人员专业性不够</w:t>
      </w:r>
      <w:r>
        <w:rPr>
          <w:rFonts w:ascii="仿宋_GB2312" w:eastAsia="仿宋_GB2312" w:hAnsi="仿宋_GB2312" w:cs="仿宋_GB2312" w:hint="eastAsia"/>
          <w:color w:val="000000" w:themeColor="text1"/>
          <w:sz w:val="32"/>
          <w:szCs w:val="32"/>
        </w:rPr>
        <w:t>强</w:t>
      </w:r>
      <w:r>
        <w:rPr>
          <w:rFonts w:ascii="仿宋_GB2312" w:eastAsia="仿宋_GB2312" w:hAnsi="仿宋_GB2312" w:cs="仿宋_GB2312"/>
          <w:color w:val="000000" w:themeColor="text1"/>
          <w:sz w:val="32"/>
          <w:szCs w:val="32"/>
        </w:rPr>
        <w:t>。预算绩效管理涉及</w:t>
      </w:r>
      <w:r>
        <w:rPr>
          <w:rFonts w:ascii="仿宋_GB2312" w:eastAsia="仿宋_GB2312" w:hAnsi="仿宋_GB2312" w:cs="仿宋_GB2312" w:hint="eastAsia"/>
          <w:color w:val="000000" w:themeColor="text1"/>
          <w:sz w:val="32"/>
          <w:szCs w:val="32"/>
        </w:rPr>
        <w:t>各方</w:t>
      </w:r>
      <w:r>
        <w:rPr>
          <w:rFonts w:ascii="仿宋_GB2312" w:eastAsia="仿宋_GB2312" w:hAnsi="仿宋_GB2312" w:cs="仿宋_GB2312"/>
          <w:color w:val="000000" w:themeColor="text1"/>
          <w:sz w:val="32"/>
          <w:szCs w:val="32"/>
        </w:rPr>
        <w:t>，由于专业性强，绩效目标细化</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color w:val="000000" w:themeColor="text1"/>
          <w:sz w:val="32"/>
          <w:szCs w:val="32"/>
        </w:rPr>
        <w:t>量化不足以反映项目实绩，须加强人员的培训。</w:t>
      </w:r>
    </w:p>
    <w:p w:rsidR="000A04ED" w:rsidRDefault="007A365B">
      <w:pPr>
        <w:pStyle w:val="a8"/>
        <w:spacing w:line="560" w:lineRule="exact"/>
        <w:ind w:firstLineChars="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2、在对定性指标的评价上，由于评价内容较宏观，所以部分参与评价的人员不能客观地对本部门的绩效进行评价。</w:t>
      </w:r>
    </w:p>
    <w:p w:rsidR="000A04ED" w:rsidRDefault="007A365B">
      <w:pPr>
        <w:widowControl/>
        <w:numPr>
          <w:ilvl w:val="0"/>
          <w:numId w:val="6"/>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下一步改进措施</w:t>
      </w:r>
    </w:p>
    <w:p w:rsidR="000A04ED" w:rsidRDefault="007A365B">
      <w:pPr>
        <w:pStyle w:val="BodyText"/>
        <w:ind w:firstLine="640"/>
      </w:pPr>
      <w:r>
        <w:rPr>
          <w:rFonts w:hint="eastAsia"/>
          <w:lang w:val="en-US"/>
        </w:rPr>
        <w:t>1、</w:t>
      </w:r>
      <w:r>
        <w:t>细化预算编制工作，认真做好预算的编制。进一步加强单位内部的预算管理意识，严格按照预算编制的相关制度和要求进行预算编制；提高人员的业务素质与参与度。</w:t>
      </w:r>
    </w:p>
    <w:p w:rsidR="000A04ED" w:rsidRDefault="007A365B">
      <w:pPr>
        <w:pStyle w:val="BodyText"/>
        <w:ind w:firstLine="640"/>
      </w:pPr>
      <w:r>
        <w:rPr>
          <w:rFonts w:hint="eastAsia"/>
          <w:lang w:val="en-US"/>
        </w:rPr>
        <w:t>2、</w:t>
      </w:r>
      <w:r>
        <w:t>完善内部控制体系建设。针对评价过程中发现的问题和相关财经法律法规的变化，对相关制度、措施和程序进行调整、改进内部控制管理办法。</w:t>
      </w:r>
    </w:p>
    <w:p w:rsidR="000A04ED" w:rsidRDefault="007A365B">
      <w:pPr>
        <w:pStyle w:val="BodyText1I"/>
        <w:ind w:firstLineChars="200" w:firstLine="640"/>
        <w:rPr>
          <w:lang w:val="en-US"/>
        </w:rPr>
      </w:pPr>
      <w:r>
        <w:rPr>
          <w:rFonts w:hint="eastAsia"/>
          <w:lang w:val="en-US"/>
        </w:rPr>
        <w:t>3、绩效评价工作我们将根据定性指标的内容设置一些具体明细的项目进行部门之间互评，以使定性指标的评议更客观和具参考价值。</w:t>
      </w:r>
    </w:p>
    <w:p w:rsidR="000A04ED" w:rsidRDefault="007A365B">
      <w:pPr>
        <w:widowControl/>
        <w:numPr>
          <w:ilvl w:val="0"/>
          <w:numId w:val="6"/>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部门整体支出绩效自评结果拟应用和公开情况</w:t>
      </w:r>
    </w:p>
    <w:p w:rsidR="000A04ED" w:rsidRDefault="007A365B">
      <w:pPr>
        <w:widowControl/>
        <w:shd w:val="clear" w:color="auto" w:fill="FFFFFF"/>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对照绩效自评结果，总结经验，发现问题，提出改进的方向和具体措施，促进工作的开展。逐步建立绩效评价与部门预算相结合的结果应用机制，实行绩效评价结果在部门预</w:t>
      </w:r>
      <w:r>
        <w:rPr>
          <w:rFonts w:ascii="Times New Roman" w:eastAsia="仿宋_GB2312" w:hAnsi="Times New Roman" w:hint="eastAsia"/>
          <w:sz w:val="32"/>
          <w:szCs w:val="32"/>
        </w:rPr>
        <w:lastRenderedPageBreak/>
        <w:t>算编制和执行中的应用，促进财政资金的合理分配与有效使用。</w:t>
      </w:r>
    </w:p>
    <w:p w:rsidR="000A04ED" w:rsidRDefault="007A365B">
      <w:pPr>
        <w:widowControl/>
        <w:shd w:val="clear" w:color="auto" w:fill="FFFFFF"/>
        <w:spacing w:line="560" w:lineRule="exact"/>
        <w:ind w:firstLineChars="200" w:firstLine="640"/>
      </w:pPr>
      <w:r>
        <w:rPr>
          <w:rFonts w:ascii="Times New Roman" w:eastAsia="仿宋_GB2312" w:hAnsi="Times New Roman" w:hint="eastAsia"/>
          <w:sz w:val="32"/>
          <w:szCs w:val="32"/>
        </w:rPr>
        <w:t>对部门整体支出绩效自评在规定时间内公开至本单位门户网站，确保公开数据真实、完整、准确。</w:t>
      </w:r>
    </w:p>
    <w:p w:rsidR="000A04ED" w:rsidRDefault="007A365B">
      <w:pPr>
        <w:widowControl/>
        <w:spacing w:line="6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十、</w:t>
      </w:r>
      <w:r>
        <w:rPr>
          <w:rFonts w:ascii="Times New Roman" w:eastAsia="黑体" w:hAnsi="Times New Roman"/>
          <w:sz w:val="32"/>
          <w:szCs w:val="32"/>
        </w:rPr>
        <w:t>其他需要说明的情况</w:t>
      </w:r>
    </w:p>
    <w:p w:rsidR="000A04ED" w:rsidRDefault="007A365B">
      <w:pPr>
        <w:widowControl/>
        <w:spacing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无。</w:t>
      </w:r>
      <w:r>
        <w:rPr>
          <w:rFonts w:ascii="Times New Roman" w:eastAsia="仿宋_GB2312" w:hAnsi="Times New Roman" w:hint="eastAsia"/>
          <w:sz w:val="32"/>
          <w:szCs w:val="32"/>
        </w:rPr>
        <w:br w:type="page"/>
      </w:r>
    </w:p>
    <w:p w:rsidR="000A04ED" w:rsidRDefault="007A365B" w:rsidP="00F552C1">
      <w:pPr>
        <w:spacing w:afterLines="50" w:line="600" w:lineRule="exact"/>
        <w:rPr>
          <w:rFonts w:ascii="黑体" w:eastAsia="黑体" w:hAnsi="黑体" w:cs="黑体"/>
          <w:sz w:val="32"/>
          <w:szCs w:val="32"/>
        </w:rPr>
      </w:pPr>
      <w:r>
        <w:rPr>
          <w:rFonts w:ascii="黑体" w:eastAsia="黑体" w:hAnsi="黑体" w:cs="黑体" w:hint="eastAsia"/>
          <w:sz w:val="32"/>
          <w:szCs w:val="32"/>
        </w:rPr>
        <w:lastRenderedPageBreak/>
        <w:t>附件1</w:t>
      </w:r>
    </w:p>
    <w:p w:rsidR="000A04ED" w:rsidRDefault="007A365B" w:rsidP="00F552C1">
      <w:pPr>
        <w:spacing w:afterLines="50" w:line="600" w:lineRule="exact"/>
        <w:jc w:val="center"/>
        <w:rPr>
          <w:rFonts w:ascii="方正小标宋简体" w:eastAsia="方正小标宋简体" w:hAnsi="方正小标宋简体" w:cs="方正小标宋简体"/>
          <w:sz w:val="24"/>
        </w:rPr>
      </w:pPr>
      <w:r>
        <w:rPr>
          <w:rFonts w:ascii="方正小标宋简体" w:eastAsia="方正小标宋简体" w:hAnsi="方正小标宋简体" w:cs="方正小标宋简体" w:hint="eastAsia"/>
          <w:sz w:val="36"/>
          <w:szCs w:val="36"/>
        </w:rPr>
        <w:t>2024年度部门整体支出绩效评价基础数据表</w:t>
      </w:r>
    </w:p>
    <w:tbl>
      <w:tblPr>
        <w:tblW w:w="9673" w:type="dxa"/>
        <w:jc w:val="center"/>
        <w:tblLayout w:type="fixed"/>
        <w:tblLook w:val="04A0"/>
      </w:tblPr>
      <w:tblGrid>
        <w:gridCol w:w="3354"/>
        <w:gridCol w:w="1189"/>
        <w:gridCol w:w="849"/>
        <w:gridCol w:w="1129"/>
        <w:gridCol w:w="1111"/>
        <w:gridCol w:w="1081"/>
        <w:gridCol w:w="960"/>
      </w:tblGrid>
      <w:tr w:rsidR="000A04ED">
        <w:trPr>
          <w:jc w:val="center"/>
        </w:trPr>
        <w:tc>
          <w:tcPr>
            <w:tcW w:w="3354" w:type="dxa"/>
            <w:vMerge w:val="restart"/>
            <w:tcBorders>
              <w:top w:val="single" w:sz="4" w:space="0" w:color="auto"/>
              <w:left w:val="single" w:sz="4" w:space="0" w:color="auto"/>
              <w:bottom w:val="single" w:sz="4" w:space="0" w:color="auto"/>
              <w:right w:val="single" w:sz="4" w:space="0" w:color="auto"/>
            </w:tcBorders>
            <w:noWrap/>
            <w:vAlign w:val="center"/>
          </w:tcPr>
          <w:p w:rsidR="000A04ED" w:rsidRDefault="007A365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财政供养人员情况（人）</w:t>
            </w:r>
          </w:p>
        </w:tc>
        <w:tc>
          <w:tcPr>
            <w:tcW w:w="2038" w:type="dxa"/>
            <w:gridSpan w:val="2"/>
            <w:tcBorders>
              <w:top w:val="single" w:sz="4" w:space="0" w:color="auto"/>
              <w:left w:val="nil"/>
              <w:bottom w:val="single" w:sz="4" w:space="0" w:color="auto"/>
              <w:right w:val="single" w:sz="4" w:space="0" w:color="auto"/>
            </w:tcBorders>
            <w:noWrap/>
            <w:vAlign w:val="center"/>
          </w:tcPr>
          <w:p w:rsidR="000A04ED" w:rsidRDefault="007A365B">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编制数</w:t>
            </w:r>
          </w:p>
        </w:tc>
        <w:tc>
          <w:tcPr>
            <w:tcW w:w="2240" w:type="dxa"/>
            <w:gridSpan w:val="2"/>
            <w:tcBorders>
              <w:top w:val="single" w:sz="4" w:space="0" w:color="auto"/>
              <w:left w:val="nil"/>
              <w:bottom w:val="single" w:sz="4" w:space="0" w:color="auto"/>
              <w:right w:val="single" w:sz="4" w:space="0" w:color="auto"/>
            </w:tcBorders>
            <w:noWrap/>
            <w:vAlign w:val="center"/>
          </w:tcPr>
          <w:p w:rsidR="000A04ED" w:rsidRDefault="007A365B">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2024年实际在职人数</w:t>
            </w:r>
          </w:p>
        </w:tc>
        <w:tc>
          <w:tcPr>
            <w:tcW w:w="2041" w:type="dxa"/>
            <w:gridSpan w:val="2"/>
            <w:tcBorders>
              <w:top w:val="single" w:sz="4" w:space="0" w:color="auto"/>
              <w:left w:val="nil"/>
              <w:bottom w:val="single" w:sz="4" w:space="0" w:color="auto"/>
              <w:right w:val="single" w:sz="4" w:space="0" w:color="auto"/>
            </w:tcBorders>
            <w:noWrap/>
            <w:vAlign w:val="center"/>
          </w:tcPr>
          <w:p w:rsidR="000A04ED" w:rsidRDefault="007A365B">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控制率</w:t>
            </w:r>
          </w:p>
        </w:tc>
      </w:tr>
      <w:tr w:rsidR="000A04ED">
        <w:trPr>
          <w:trHeight w:val="90"/>
          <w:jc w:val="center"/>
        </w:trPr>
        <w:tc>
          <w:tcPr>
            <w:tcW w:w="3354" w:type="dxa"/>
            <w:vMerge/>
            <w:tcBorders>
              <w:top w:val="single" w:sz="4" w:space="0" w:color="auto"/>
              <w:left w:val="single" w:sz="4" w:space="0" w:color="auto"/>
              <w:bottom w:val="single" w:sz="4" w:space="0" w:color="auto"/>
              <w:right w:val="single" w:sz="4" w:space="0" w:color="auto"/>
            </w:tcBorders>
            <w:noWrap/>
            <w:vAlign w:val="center"/>
          </w:tcPr>
          <w:p w:rsidR="000A04ED" w:rsidRDefault="000A04ED">
            <w:pPr>
              <w:widowControl/>
              <w:spacing w:line="360" w:lineRule="exact"/>
              <w:jc w:val="left"/>
              <w:rPr>
                <w:rFonts w:ascii="仿宋_GB2312" w:eastAsia="仿宋_GB2312" w:hAnsi="仿宋_GB2312" w:cs="仿宋_GB2312"/>
                <w:sz w:val="20"/>
                <w:szCs w:val="20"/>
              </w:rPr>
            </w:pPr>
          </w:p>
        </w:tc>
        <w:tc>
          <w:tcPr>
            <w:tcW w:w="2038" w:type="dxa"/>
            <w:gridSpan w:val="2"/>
            <w:tcBorders>
              <w:top w:val="single" w:sz="4" w:space="0" w:color="auto"/>
              <w:left w:val="nil"/>
              <w:bottom w:val="single" w:sz="4" w:space="0" w:color="auto"/>
              <w:right w:val="single" w:sz="4" w:space="0" w:color="auto"/>
            </w:tcBorders>
            <w:noWrap/>
            <w:vAlign w:val="center"/>
          </w:tcPr>
          <w:p w:rsidR="000A04ED" w:rsidRDefault="007A365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15</w:t>
            </w:r>
          </w:p>
        </w:tc>
        <w:tc>
          <w:tcPr>
            <w:tcW w:w="2240" w:type="dxa"/>
            <w:gridSpan w:val="2"/>
            <w:tcBorders>
              <w:top w:val="single" w:sz="4" w:space="0" w:color="auto"/>
              <w:left w:val="nil"/>
              <w:bottom w:val="single" w:sz="4" w:space="0" w:color="auto"/>
              <w:right w:val="single" w:sz="4" w:space="0" w:color="auto"/>
            </w:tcBorders>
            <w:noWrap/>
            <w:vAlign w:val="center"/>
          </w:tcPr>
          <w:p w:rsidR="000A04ED" w:rsidRDefault="007A365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15　</w:t>
            </w:r>
          </w:p>
        </w:tc>
        <w:tc>
          <w:tcPr>
            <w:tcW w:w="2041" w:type="dxa"/>
            <w:gridSpan w:val="2"/>
            <w:tcBorders>
              <w:top w:val="single" w:sz="4" w:space="0" w:color="auto"/>
              <w:left w:val="nil"/>
              <w:bottom w:val="single" w:sz="4" w:space="0" w:color="auto"/>
              <w:right w:val="single" w:sz="4" w:space="0" w:color="auto"/>
            </w:tcBorders>
            <w:noWrap/>
            <w:vAlign w:val="center"/>
          </w:tcPr>
          <w:p w:rsidR="000A04ED" w:rsidRDefault="007A365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100%　</w:t>
            </w:r>
          </w:p>
        </w:tc>
      </w:tr>
      <w:tr w:rsidR="000A04ED">
        <w:trPr>
          <w:jc w:val="center"/>
        </w:trPr>
        <w:tc>
          <w:tcPr>
            <w:tcW w:w="3354" w:type="dxa"/>
            <w:tcBorders>
              <w:top w:val="nil"/>
              <w:left w:val="single" w:sz="4" w:space="0" w:color="auto"/>
              <w:bottom w:val="single" w:sz="4" w:space="0" w:color="auto"/>
              <w:right w:val="single" w:sz="4" w:space="0" w:color="auto"/>
            </w:tcBorders>
            <w:noWrap/>
            <w:vAlign w:val="center"/>
          </w:tcPr>
          <w:p w:rsidR="000A04ED" w:rsidRDefault="007A365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经费控制情况（万元）</w:t>
            </w:r>
          </w:p>
        </w:tc>
        <w:tc>
          <w:tcPr>
            <w:tcW w:w="2038" w:type="dxa"/>
            <w:gridSpan w:val="2"/>
            <w:tcBorders>
              <w:top w:val="single" w:sz="4" w:space="0" w:color="auto"/>
              <w:left w:val="nil"/>
              <w:bottom w:val="single" w:sz="4" w:space="0" w:color="auto"/>
              <w:right w:val="single" w:sz="4" w:space="0" w:color="000000"/>
            </w:tcBorders>
            <w:noWrap/>
            <w:vAlign w:val="center"/>
          </w:tcPr>
          <w:p w:rsidR="000A04ED" w:rsidRDefault="007A365B">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w:t>
            </w:r>
            <w:r w:rsidR="00E9590A">
              <w:rPr>
                <w:rFonts w:ascii="仿宋_GB2312" w:eastAsia="仿宋_GB2312" w:hAnsi="仿宋_GB2312" w:cs="仿宋_GB2312" w:hint="eastAsia"/>
                <w:b/>
                <w:bCs/>
                <w:sz w:val="20"/>
                <w:szCs w:val="20"/>
              </w:rPr>
              <w:t>3</w:t>
            </w:r>
            <w:r>
              <w:rPr>
                <w:rFonts w:ascii="仿宋_GB2312" w:eastAsia="仿宋_GB2312" w:hAnsi="仿宋_GB2312" w:cs="仿宋_GB2312" w:hint="eastAsia"/>
                <w:b/>
                <w:bCs/>
                <w:sz w:val="20"/>
                <w:szCs w:val="20"/>
              </w:rPr>
              <w:t>年决算数</w:t>
            </w:r>
          </w:p>
        </w:tc>
        <w:tc>
          <w:tcPr>
            <w:tcW w:w="2240" w:type="dxa"/>
            <w:gridSpan w:val="2"/>
            <w:tcBorders>
              <w:top w:val="single" w:sz="4" w:space="0" w:color="auto"/>
              <w:left w:val="nil"/>
              <w:bottom w:val="single" w:sz="4" w:space="0" w:color="auto"/>
              <w:right w:val="single" w:sz="4" w:space="0" w:color="000000"/>
            </w:tcBorders>
            <w:noWrap/>
            <w:vAlign w:val="center"/>
          </w:tcPr>
          <w:p w:rsidR="000A04ED" w:rsidRDefault="007A365B">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2024年预算数</w:t>
            </w:r>
          </w:p>
        </w:tc>
        <w:tc>
          <w:tcPr>
            <w:tcW w:w="2041" w:type="dxa"/>
            <w:gridSpan w:val="2"/>
            <w:tcBorders>
              <w:top w:val="single" w:sz="4" w:space="0" w:color="auto"/>
              <w:left w:val="nil"/>
              <w:bottom w:val="single" w:sz="4" w:space="0" w:color="auto"/>
              <w:right w:val="single" w:sz="4" w:space="0" w:color="000000"/>
            </w:tcBorders>
            <w:noWrap/>
            <w:vAlign w:val="center"/>
          </w:tcPr>
          <w:p w:rsidR="000A04ED" w:rsidRDefault="007A365B">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2024年决算数</w:t>
            </w:r>
          </w:p>
        </w:tc>
      </w:tr>
      <w:tr w:rsidR="00B50539">
        <w:trPr>
          <w:jc w:val="center"/>
        </w:trPr>
        <w:tc>
          <w:tcPr>
            <w:tcW w:w="3354" w:type="dxa"/>
            <w:tcBorders>
              <w:top w:val="nil"/>
              <w:left w:val="single" w:sz="4" w:space="0" w:color="auto"/>
              <w:bottom w:val="single" w:sz="4" w:space="0" w:color="auto"/>
              <w:right w:val="single" w:sz="4" w:space="0" w:color="auto"/>
            </w:tcBorders>
            <w:noWrap/>
            <w:vAlign w:val="center"/>
          </w:tcPr>
          <w:p w:rsidR="00B50539" w:rsidRDefault="00B505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三</w:t>
            </w:r>
            <w:proofErr w:type="gramStart"/>
            <w:r>
              <w:rPr>
                <w:rFonts w:ascii="仿宋_GB2312" w:eastAsia="仿宋_GB2312" w:hAnsi="仿宋_GB2312" w:cs="仿宋_GB2312" w:hint="eastAsia"/>
                <w:sz w:val="20"/>
                <w:szCs w:val="20"/>
              </w:rPr>
              <w:t>公经费</w:t>
            </w:r>
            <w:proofErr w:type="gramEnd"/>
          </w:p>
        </w:tc>
        <w:tc>
          <w:tcPr>
            <w:tcW w:w="2038" w:type="dxa"/>
            <w:gridSpan w:val="2"/>
            <w:tcBorders>
              <w:top w:val="single" w:sz="4" w:space="0" w:color="auto"/>
              <w:left w:val="nil"/>
              <w:bottom w:val="single" w:sz="4" w:space="0" w:color="auto"/>
              <w:right w:val="single" w:sz="4" w:space="0" w:color="000000"/>
            </w:tcBorders>
            <w:noWrap/>
            <w:vAlign w:val="center"/>
          </w:tcPr>
          <w:p w:rsidR="00B50539" w:rsidRDefault="00B50539" w:rsidP="00E9590A">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171.89</w:t>
            </w:r>
          </w:p>
        </w:tc>
        <w:tc>
          <w:tcPr>
            <w:tcW w:w="2240" w:type="dxa"/>
            <w:gridSpan w:val="2"/>
            <w:tcBorders>
              <w:top w:val="single" w:sz="4" w:space="0" w:color="auto"/>
              <w:left w:val="nil"/>
              <w:bottom w:val="single" w:sz="4" w:space="0" w:color="auto"/>
              <w:right w:val="single" w:sz="4" w:space="0" w:color="000000"/>
            </w:tcBorders>
            <w:noWrap/>
            <w:vAlign w:val="center"/>
          </w:tcPr>
          <w:p w:rsidR="00B50539" w:rsidRDefault="00B50539" w:rsidP="00546B1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118.16</w:t>
            </w:r>
          </w:p>
        </w:tc>
        <w:tc>
          <w:tcPr>
            <w:tcW w:w="2041" w:type="dxa"/>
            <w:gridSpan w:val="2"/>
            <w:tcBorders>
              <w:top w:val="single" w:sz="4" w:space="0" w:color="auto"/>
              <w:left w:val="nil"/>
              <w:bottom w:val="single" w:sz="4" w:space="0" w:color="auto"/>
              <w:right w:val="single" w:sz="4" w:space="0" w:color="000000"/>
            </w:tcBorders>
            <w:noWrap/>
            <w:vAlign w:val="center"/>
          </w:tcPr>
          <w:p w:rsidR="00B50539" w:rsidRDefault="00B505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118.16</w:t>
            </w:r>
          </w:p>
        </w:tc>
      </w:tr>
      <w:tr w:rsidR="00B50539">
        <w:trPr>
          <w:jc w:val="center"/>
        </w:trPr>
        <w:tc>
          <w:tcPr>
            <w:tcW w:w="3354" w:type="dxa"/>
            <w:tcBorders>
              <w:top w:val="nil"/>
              <w:left w:val="single" w:sz="4" w:space="0" w:color="auto"/>
              <w:bottom w:val="single" w:sz="4" w:space="0" w:color="auto"/>
              <w:right w:val="single" w:sz="4" w:space="0" w:color="auto"/>
            </w:tcBorders>
            <w:noWrap/>
            <w:vAlign w:val="center"/>
          </w:tcPr>
          <w:p w:rsidR="00B50539" w:rsidRDefault="00B505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1、公务用车购置和维护经费</w:t>
            </w:r>
          </w:p>
        </w:tc>
        <w:tc>
          <w:tcPr>
            <w:tcW w:w="2038" w:type="dxa"/>
            <w:gridSpan w:val="2"/>
            <w:tcBorders>
              <w:top w:val="single" w:sz="4" w:space="0" w:color="auto"/>
              <w:left w:val="nil"/>
              <w:bottom w:val="single" w:sz="4" w:space="0" w:color="auto"/>
              <w:right w:val="single" w:sz="4" w:space="0" w:color="000000"/>
            </w:tcBorders>
            <w:noWrap/>
            <w:vAlign w:val="center"/>
          </w:tcPr>
          <w:p w:rsidR="00B50539" w:rsidRDefault="00B50539" w:rsidP="00E9590A">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240" w:type="dxa"/>
            <w:gridSpan w:val="2"/>
            <w:tcBorders>
              <w:top w:val="single" w:sz="4" w:space="0" w:color="auto"/>
              <w:left w:val="nil"/>
              <w:bottom w:val="single" w:sz="4" w:space="0" w:color="auto"/>
              <w:right w:val="single" w:sz="4" w:space="0" w:color="000000"/>
            </w:tcBorders>
            <w:noWrap/>
            <w:vAlign w:val="center"/>
          </w:tcPr>
          <w:p w:rsidR="00B50539" w:rsidRDefault="00B50539" w:rsidP="00546B1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041" w:type="dxa"/>
            <w:gridSpan w:val="2"/>
            <w:tcBorders>
              <w:top w:val="single" w:sz="4" w:space="0" w:color="auto"/>
              <w:left w:val="nil"/>
              <w:bottom w:val="single" w:sz="4" w:space="0" w:color="auto"/>
              <w:right w:val="single" w:sz="4" w:space="0" w:color="000000"/>
            </w:tcBorders>
            <w:noWrap/>
            <w:vAlign w:val="center"/>
          </w:tcPr>
          <w:p w:rsidR="00B50539" w:rsidRDefault="00B505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r>
      <w:tr w:rsidR="00B50539">
        <w:trPr>
          <w:jc w:val="center"/>
        </w:trPr>
        <w:tc>
          <w:tcPr>
            <w:tcW w:w="3354" w:type="dxa"/>
            <w:tcBorders>
              <w:top w:val="nil"/>
              <w:left w:val="single" w:sz="4" w:space="0" w:color="auto"/>
              <w:bottom w:val="single" w:sz="4" w:space="0" w:color="auto"/>
              <w:right w:val="single" w:sz="4" w:space="0" w:color="auto"/>
            </w:tcBorders>
            <w:noWrap/>
            <w:vAlign w:val="center"/>
          </w:tcPr>
          <w:p w:rsidR="00B50539" w:rsidRDefault="00B505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其中：公车购置</w:t>
            </w:r>
          </w:p>
        </w:tc>
        <w:tc>
          <w:tcPr>
            <w:tcW w:w="2038" w:type="dxa"/>
            <w:gridSpan w:val="2"/>
            <w:tcBorders>
              <w:top w:val="single" w:sz="4" w:space="0" w:color="auto"/>
              <w:left w:val="nil"/>
              <w:bottom w:val="single" w:sz="4" w:space="0" w:color="auto"/>
              <w:right w:val="single" w:sz="4" w:space="0" w:color="000000"/>
            </w:tcBorders>
            <w:noWrap/>
            <w:vAlign w:val="center"/>
          </w:tcPr>
          <w:p w:rsidR="00B50539" w:rsidRDefault="00B50539" w:rsidP="00E9590A">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55.53　</w:t>
            </w:r>
          </w:p>
        </w:tc>
        <w:tc>
          <w:tcPr>
            <w:tcW w:w="2240" w:type="dxa"/>
            <w:gridSpan w:val="2"/>
            <w:tcBorders>
              <w:top w:val="single" w:sz="4" w:space="0" w:color="auto"/>
              <w:left w:val="nil"/>
              <w:bottom w:val="single" w:sz="4" w:space="0" w:color="auto"/>
              <w:right w:val="single" w:sz="4" w:space="0" w:color="000000"/>
            </w:tcBorders>
            <w:noWrap/>
            <w:vAlign w:val="center"/>
          </w:tcPr>
          <w:p w:rsidR="00B50539" w:rsidRDefault="00B50539" w:rsidP="00546B1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2041" w:type="dxa"/>
            <w:gridSpan w:val="2"/>
            <w:tcBorders>
              <w:top w:val="single" w:sz="4" w:space="0" w:color="auto"/>
              <w:left w:val="nil"/>
              <w:bottom w:val="single" w:sz="4" w:space="0" w:color="auto"/>
              <w:right w:val="single" w:sz="4" w:space="0" w:color="000000"/>
            </w:tcBorders>
            <w:noWrap/>
            <w:vAlign w:val="center"/>
          </w:tcPr>
          <w:p w:rsidR="00B50539" w:rsidRDefault="00B505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r>
      <w:tr w:rsidR="00B50539">
        <w:trPr>
          <w:jc w:val="center"/>
        </w:trPr>
        <w:tc>
          <w:tcPr>
            <w:tcW w:w="3354" w:type="dxa"/>
            <w:tcBorders>
              <w:top w:val="nil"/>
              <w:left w:val="single" w:sz="4" w:space="0" w:color="auto"/>
              <w:bottom w:val="single" w:sz="4" w:space="0" w:color="auto"/>
              <w:right w:val="single" w:sz="4" w:space="0" w:color="auto"/>
            </w:tcBorders>
            <w:noWrap/>
            <w:vAlign w:val="center"/>
          </w:tcPr>
          <w:p w:rsidR="00B50539" w:rsidRDefault="00B505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公车运行维护</w:t>
            </w:r>
          </w:p>
        </w:tc>
        <w:tc>
          <w:tcPr>
            <w:tcW w:w="2038" w:type="dxa"/>
            <w:gridSpan w:val="2"/>
            <w:tcBorders>
              <w:top w:val="single" w:sz="4" w:space="0" w:color="auto"/>
              <w:left w:val="nil"/>
              <w:bottom w:val="single" w:sz="4" w:space="0" w:color="auto"/>
              <w:right w:val="single" w:sz="4" w:space="0" w:color="000000"/>
            </w:tcBorders>
            <w:noWrap/>
            <w:vAlign w:val="center"/>
          </w:tcPr>
          <w:p w:rsidR="00B50539" w:rsidRDefault="00B50539" w:rsidP="00E9590A">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102.12　</w:t>
            </w:r>
          </w:p>
        </w:tc>
        <w:tc>
          <w:tcPr>
            <w:tcW w:w="2240" w:type="dxa"/>
            <w:gridSpan w:val="2"/>
            <w:tcBorders>
              <w:top w:val="single" w:sz="4" w:space="0" w:color="auto"/>
              <w:left w:val="nil"/>
              <w:bottom w:val="single" w:sz="4" w:space="0" w:color="auto"/>
              <w:right w:val="single" w:sz="4" w:space="0" w:color="000000"/>
            </w:tcBorders>
            <w:noWrap/>
            <w:vAlign w:val="center"/>
          </w:tcPr>
          <w:p w:rsidR="00B50539" w:rsidRDefault="00B50539" w:rsidP="00546B1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111.82</w:t>
            </w:r>
          </w:p>
        </w:tc>
        <w:tc>
          <w:tcPr>
            <w:tcW w:w="2041" w:type="dxa"/>
            <w:gridSpan w:val="2"/>
            <w:tcBorders>
              <w:top w:val="single" w:sz="4" w:space="0" w:color="auto"/>
              <w:left w:val="nil"/>
              <w:bottom w:val="single" w:sz="4" w:space="0" w:color="auto"/>
              <w:right w:val="single" w:sz="4" w:space="0" w:color="000000"/>
            </w:tcBorders>
            <w:noWrap/>
            <w:vAlign w:val="center"/>
          </w:tcPr>
          <w:p w:rsidR="00B50539" w:rsidRDefault="00B505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111.82</w:t>
            </w:r>
          </w:p>
        </w:tc>
      </w:tr>
      <w:tr w:rsidR="00B50539">
        <w:trPr>
          <w:jc w:val="center"/>
        </w:trPr>
        <w:tc>
          <w:tcPr>
            <w:tcW w:w="3354" w:type="dxa"/>
            <w:tcBorders>
              <w:top w:val="nil"/>
              <w:left w:val="single" w:sz="4" w:space="0" w:color="auto"/>
              <w:bottom w:val="single" w:sz="4" w:space="0" w:color="auto"/>
              <w:right w:val="single" w:sz="4" w:space="0" w:color="auto"/>
            </w:tcBorders>
            <w:noWrap/>
            <w:vAlign w:val="center"/>
          </w:tcPr>
          <w:p w:rsidR="00B50539" w:rsidRDefault="00B505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2、出国经费</w:t>
            </w:r>
          </w:p>
        </w:tc>
        <w:tc>
          <w:tcPr>
            <w:tcW w:w="2038" w:type="dxa"/>
            <w:gridSpan w:val="2"/>
            <w:tcBorders>
              <w:top w:val="single" w:sz="4" w:space="0" w:color="auto"/>
              <w:left w:val="nil"/>
              <w:bottom w:val="single" w:sz="4" w:space="0" w:color="auto"/>
              <w:right w:val="single" w:sz="4" w:space="0" w:color="000000"/>
            </w:tcBorders>
            <w:noWrap/>
            <w:vAlign w:val="center"/>
          </w:tcPr>
          <w:p w:rsidR="00B50539" w:rsidRDefault="00B50539" w:rsidP="00E9590A">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240" w:type="dxa"/>
            <w:gridSpan w:val="2"/>
            <w:tcBorders>
              <w:top w:val="single" w:sz="4" w:space="0" w:color="auto"/>
              <w:left w:val="nil"/>
              <w:bottom w:val="single" w:sz="4" w:space="0" w:color="auto"/>
              <w:right w:val="single" w:sz="4" w:space="0" w:color="000000"/>
            </w:tcBorders>
            <w:noWrap/>
            <w:vAlign w:val="center"/>
          </w:tcPr>
          <w:p w:rsidR="00B50539" w:rsidRDefault="00B50539" w:rsidP="00546B1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041" w:type="dxa"/>
            <w:gridSpan w:val="2"/>
            <w:tcBorders>
              <w:top w:val="single" w:sz="4" w:space="0" w:color="auto"/>
              <w:left w:val="nil"/>
              <w:bottom w:val="single" w:sz="4" w:space="0" w:color="auto"/>
              <w:right w:val="single" w:sz="4" w:space="0" w:color="000000"/>
            </w:tcBorders>
            <w:noWrap/>
            <w:vAlign w:val="center"/>
          </w:tcPr>
          <w:p w:rsidR="00B50539" w:rsidRDefault="00B505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r>
      <w:tr w:rsidR="00B50539">
        <w:trPr>
          <w:jc w:val="center"/>
        </w:trPr>
        <w:tc>
          <w:tcPr>
            <w:tcW w:w="3354" w:type="dxa"/>
            <w:tcBorders>
              <w:top w:val="nil"/>
              <w:left w:val="single" w:sz="4" w:space="0" w:color="auto"/>
              <w:bottom w:val="single" w:sz="4" w:space="0" w:color="auto"/>
              <w:right w:val="single" w:sz="4" w:space="0" w:color="auto"/>
            </w:tcBorders>
            <w:noWrap/>
            <w:vAlign w:val="center"/>
          </w:tcPr>
          <w:p w:rsidR="00B50539" w:rsidRDefault="00B505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3、公务接待</w:t>
            </w:r>
          </w:p>
        </w:tc>
        <w:tc>
          <w:tcPr>
            <w:tcW w:w="2038" w:type="dxa"/>
            <w:gridSpan w:val="2"/>
            <w:tcBorders>
              <w:top w:val="single" w:sz="4" w:space="0" w:color="auto"/>
              <w:left w:val="nil"/>
              <w:bottom w:val="single" w:sz="4" w:space="0" w:color="auto"/>
              <w:right w:val="single" w:sz="4" w:space="0" w:color="000000"/>
            </w:tcBorders>
            <w:noWrap/>
            <w:vAlign w:val="center"/>
          </w:tcPr>
          <w:p w:rsidR="00B50539" w:rsidRDefault="00B50539" w:rsidP="00E9590A">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14.24</w:t>
            </w:r>
          </w:p>
        </w:tc>
        <w:tc>
          <w:tcPr>
            <w:tcW w:w="2240" w:type="dxa"/>
            <w:gridSpan w:val="2"/>
            <w:tcBorders>
              <w:top w:val="single" w:sz="4" w:space="0" w:color="auto"/>
              <w:left w:val="nil"/>
              <w:bottom w:val="single" w:sz="4" w:space="0" w:color="auto"/>
              <w:right w:val="single" w:sz="4" w:space="0" w:color="000000"/>
            </w:tcBorders>
            <w:noWrap/>
            <w:vAlign w:val="center"/>
          </w:tcPr>
          <w:p w:rsidR="00B50539" w:rsidRDefault="00B50539" w:rsidP="00546B1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6.34</w:t>
            </w:r>
          </w:p>
        </w:tc>
        <w:tc>
          <w:tcPr>
            <w:tcW w:w="2041" w:type="dxa"/>
            <w:gridSpan w:val="2"/>
            <w:tcBorders>
              <w:top w:val="single" w:sz="4" w:space="0" w:color="auto"/>
              <w:left w:val="nil"/>
              <w:bottom w:val="single" w:sz="4" w:space="0" w:color="auto"/>
              <w:right w:val="single" w:sz="4" w:space="0" w:color="000000"/>
            </w:tcBorders>
            <w:noWrap/>
            <w:vAlign w:val="center"/>
          </w:tcPr>
          <w:p w:rsidR="00B50539" w:rsidRDefault="00B505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6.34</w:t>
            </w:r>
          </w:p>
        </w:tc>
      </w:tr>
      <w:tr w:rsidR="00B50539">
        <w:trPr>
          <w:jc w:val="center"/>
        </w:trPr>
        <w:tc>
          <w:tcPr>
            <w:tcW w:w="3354" w:type="dxa"/>
            <w:tcBorders>
              <w:top w:val="nil"/>
              <w:left w:val="single" w:sz="4" w:space="0" w:color="auto"/>
              <w:bottom w:val="single" w:sz="4" w:space="0" w:color="auto"/>
              <w:right w:val="single" w:sz="4" w:space="0" w:color="auto"/>
            </w:tcBorders>
            <w:noWrap/>
            <w:vAlign w:val="center"/>
          </w:tcPr>
          <w:p w:rsidR="00B50539" w:rsidRDefault="00B505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项目支出：</w:t>
            </w:r>
          </w:p>
        </w:tc>
        <w:tc>
          <w:tcPr>
            <w:tcW w:w="2038" w:type="dxa"/>
            <w:gridSpan w:val="2"/>
            <w:tcBorders>
              <w:top w:val="single" w:sz="4" w:space="0" w:color="auto"/>
              <w:left w:val="nil"/>
              <w:bottom w:val="single" w:sz="4" w:space="0" w:color="auto"/>
              <w:right w:val="single" w:sz="4" w:space="0" w:color="000000"/>
            </w:tcBorders>
            <w:noWrap/>
            <w:vAlign w:val="center"/>
          </w:tcPr>
          <w:p w:rsidR="00B50539" w:rsidRDefault="00B50539" w:rsidP="00E9590A">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1448.55</w:t>
            </w:r>
          </w:p>
        </w:tc>
        <w:tc>
          <w:tcPr>
            <w:tcW w:w="2240" w:type="dxa"/>
            <w:gridSpan w:val="2"/>
            <w:tcBorders>
              <w:top w:val="single" w:sz="4" w:space="0" w:color="auto"/>
              <w:left w:val="nil"/>
              <w:bottom w:val="single" w:sz="4" w:space="0" w:color="auto"/>
              <w:right w:val="single" w:sz="4" w:space="0" w:color="000000"/>
            </w:tcBorders>
            <w:noWrap/>
            <w:vAlign w:val="center"/>
          </w:tcPr>
          <w:p w:rsidR="00B50539" w:rsidRDefault="00B50539" w:rsidP="00546B1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E70434">
              <w:rPr>
                <w:rFonts w:ascii="仿宋_GB2312" w:eastAsia="仿宋_GB2312" w:hAnsi="仿宋_GB2312" w:cs="仿宋_GB2312" w:hint="eastAsia"/>
                <w:sz w:val="20"/>
                <w:szCs w:val="20"/>
              </w:rPr>
              <w:t>633.77</w:t>
            </w:r>
          </w:p>
        </w:tc>
        <w:tc>
          <w:tcPr>
            <w:tcW w:w="2041" w:type="dxa"/>
            <w:gridSpan w:val="2"/>
            <w:tcBorders>
              <w:top w:val="single" w:sz="4" w:space="0" w:color="auto"/>
              <w:left w:val="nil"/>
              <w:bottom w:val="single" w:sz="4" w:space="0" w:color="auto"/>
              <w:right w:val="single" w:sz="4" w:space="0" w:color="000000"/>
            </w:tcBorders>
            <w:noWrap/>
            <w:vAlign w:val="center"/>
          </w:tcPr>
          <w:p w:rsidR="00B50539" w:rsidRDefault="00B505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1589.21</w:t>
            </w:r>
          </w:p>
        </w:tc>
      </w:tr>
      <w:tr w:rsidR="00B50539">
        <w:trPr>
          <w:jc w:val="center"/>
        </w:trPr>
        <w:tc>
          <w:tcPr>
            <w:tcW w:w="3354" w:type="dxa"/>
            <w:tcBorders>
              <w:top w:val="nil"/>
              <w:left w:val="single" w:sz="4" w:space="0" w:color="auto"/>
              <w:bottom w:val="single" w:sz="4" w:space="0" w:color="auto"/>
              <w:right w:val="single" w:sz="4" w:space="0" w:color="auto"/>
            </w:tcBorders>
            <w:noWrap/>
            <w:vAlign w:val="center"/>
          </w:tcPr>
          <w:p w:rsidR="00B50539" w:rsidRDefault="00B505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1、业务工作经费</w:t>
            </w:r>
          </w:p>
        </w:tc>
        <w:tc>
          <w:tcPr>
            <w:tcW w:w="2038" w:type="dxa"/>
            <w:gridSpan w:val="2"/>
            <w:tcBorders>
              <w:top w:val="single" w:sz="4" w:space="0" w:color="auto"/>
              <w:left w:val="nil"/>
              <w:bottom w:val="single" w:sz="4" w:space="0" w:color="auto"/>
              <w:right w:val="single" w:sz="4" w:space="0" w:color="000000"/>
            </w:tcBorders>
            <w:noWrap/>
            <w:vAlign w:val="center"/>
          </w:tcPr>
          <w:p w:rsidR="00B50539" w:rsidRDefault="00B50539" w:rsidP="00E9590A">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329.55　</w:t>
            </w:r>
          </w:p>
        </w:tc>
        <w:tc>
          <w:tcPr>
            <w:tcW w:w="2240" w:type="dxa"/>
            <w:gridSpan w:val="2"/>
            <w:tcBorders>
              <w:top w:val="single" w:sz="4" w:space="0" w:color="auto"/>
              <w:left w:val="nil"/>
              <w:bottom w:val="single" w:sz="4" w:space="0" w:color="auto"/>
              <w:right w:val="single" w:sz="4" w:space="0" w:color="000000"/>
            </w:tcBorders>
            <w:noWrap/>
            <w:vAlign w:val="center"/>
          </w:tcPr>
          <w:p w:rsidR="00B50539" w:rsidRDefault="00E70434" w:rsidP="00546B1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643.39</w:t>
            </w:r>
          </w:p>
        </w:tc>
        <w:tc>
          <w:tcPr>
            <w:tcW w:w="2041" w:type="dxa"/>
            <w:gridSpan w:val="2"/>
            <w:tcBorders>
              <w:top w:val="single" w:sz="4" w:space="0" w:color="auto"/>
              <w:left w:val="nil"/>
              <w:bottom w:val="single" w:sz="4" w:space="0" w:color="auto"/>
              <w:right w:val="single" w:sz="4" w:space="0" w:color="000000"/>
            </w:tcBorders>
            <w:noWrap/>
            <w:vAlign w:val="center"/>
          </w:tcPr>
          <w:p w:rsidR="00B50539" w:rsidRDefault="00B505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598.83</w:t>
            </w:r>
          </w:p>
        </w:tc>
      </w:tr>
      <w:tr w:rsidR="00B50539">
        <w:trPr>
          <w:jc w:val="center"/>
        </w:trPr>
        <w:tc>
          <w:tcPr>
            <w:tcW w:w="3354" w:type="dxa"/>
            <w:tcBorders>
              <w:top w:val="nil"/>
              <w:left w:val="single" w:sz="4" w:space="0" w:color="auto"/>
              <w:bottom w:val="single" w:sz="4" w:space="0" w:color="auto"/>
              <w:right w:val="single" w:sz="4" w:space="0" w:color="auto"/>
            </w:tcBorders>
            <w:noWrap/>
            <w:vAlign w:val="center"/>
          </w:tcPr>
          <w:p w:rsidR="00B50539" w:rsidRDefault="00B505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w:t>
            </w:r>
            <w:r>
              <w:rPr>
                <w:rFonts w:ascii="仿宋_GB2312" w:eastAsia="仿宋_GB2312" w:hAnsi="仿宋_GB2312" w:cs="仿宋_GB2312" w:hint="eastAsia"/>
                <w:color w:val="000000"/>
                <w:sz w:val="20"/>
                <w:szCs w:val="20"/>
              </w:rPr>
              <w:t>机关事务专项</w:t>
            </w:r>
          </w:p>
        </w:tc>
        <w:tc>
          <w:tcPr>
            <w:tcW w:w="2038" w:type="dxa"/>
            <w:gridSpan w:val="2"/>
            <w:tcBorders>
              <w:top w:val="single" w:sz="4" w:space="0" w:color="auto"/>
              <w:left w:val="nil"/>
              <w:bottom w:val="single" w:sz="4" w:space="0" w:color="auto"/>
              <w:right w:val="single" w:sz="4" w:space="0" w:color="000000"/>
            </w:tcBorders>
            <w:noWrap/>
            <w:vAlign w:val="center"/>
          </w:tcPr>
          <w:p w:rsidR="00B50539" w:rsidRDefault="00B50539" w:rsidP="00E9590A">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1119　</w:t>
            </w:r>
          </w:p>
        </w:tc>
        <w:tc>
          <w:tcPr>
            <w:tcW w:w="2240" w:type="dxa"/>
            <w:gridSpan w:val="2"/>
            <w:tcBorders>
              <w:top w:val="single" w:sz="4" w:space="0" w:color="auto"/>
              <w:left w:val="nil"/>
              <w:bottom w:val="single" w:sz="4" w:space="0" w:color="auto"/>
              <w:right w:val="single" w:sz="4" w:space="0" w:color="000000"/>
            </w:tcBorders>
            <w:noWrap/>
            <w:vAlign w:val="center"/>
          </w:tcPr>
          <w:p w:rsidR="00B50539" w:rsidRDefault="00B50539" w:rsidP="00546B1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990.38</w:t>
            </w:r>
          </w:p>
        </w:tc>
        <w:tc>
          <w:tcPr>
            <w:tcW w:w="2041" w:type="dxa"/>
            <w:gridSpan w:val="2"/>
            <w:tcBorders>
              <w:top w:val="single" w:sz="4" w:space="0" w:color="auto"/>
              <w:left w:val="nil"/>
              <w:bottom w:val="single" w:sz="4" w:space="0" w:color="auto"/>
              <w:right w:val="single" w:sz="4" w:space="0" w:color="000000"/>
            </w:tcBorders>
            <w:noWrap/>
            <w:vAlign w:val="center"/>
          </w:tcPr>
          <w:p w:rsidR="00B50539" w:rsidRDefault="00B505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990.38</w:t>
            </w:r>
          </w:p>
        </w:tc>
      </w:tr>
      <w:tr w:rsidR="00B50539">
        <w:trPr>
          <w:jc w:val="center"/>
        </w:trPr>
        <w:tc>
          <w:tcPr>
            <w:tcW w:w="3354" w:type="dxa"/>
            <w:tcBorders>
              <w:top w:val="nil"/>
              <w:left w:val="single" w:sz="4" w:space="0" w:color="auto"/>
              <w:bottom w:val="single" w:sz="4" w:space="0" w:color="auto"/>
              <w:right w:val="single" w:sz="4" w:space="0" w:color="auto"/>
            </w:tcBorders>
            <w:noWrap/>
            <w:vAlign w:val="center"/>
          </w:tcPr>
          <w:p w:rsidR="00B50539" w:rsidRDefault="00B505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noWrap/>
            <w:vAlign w:val="center"/>
          </w:tcPr>
          <w:p w:rsidR="00B50539" w:rsidRDefault="00B50539" w:rsidP="00E9590A">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B50539" w:rsidRDefault="00B50539" w:rsidP="00546B1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B50539" w:rsidRDefault="00B50539">
            <w:pPr>
              <w:widowControl/>
              <w:spacing w:line="360" w:lineRule="exact"/>
              <w:jc w:val="center"/>
              <w:rPr>
                <w:rFonts w:ascii="仿宋_GB2312" w:eastAsia="仿宋_GB2312" w:hAnsi="仿宋_GB2312" w:cs="仿宋_GB2312"/>
                <w:sz w:val="20"/>
                <w:szCs w:val="20"/>
              </w:rPr>
            </w:pPr>
          </w:p>
        </w:tc>
      </w:tr>
      <w:tr w:rsidR="00B50539">
        <w:trPr>
          <w:jc w:val="center"/>
        </w:trPr>
        <w:tc>
          <w:tcPr>
            <w:tcW w:w="3354" w:type="dxa"/>
            <w:tcBorders>
              <w:top w:val="nil"/>
              <w:left w:val="single" w:sz="4" w:space="0" w:color="auto"/>
              <w:bottom w:val="single" w:sz="4" w:space="0" w:color="auto"/>
              <w:right w:val="single" w:sz="4" w:space="0" w:color="auto"/>
            </w:tcBorders>
            <w:noWrap/>
            <w:vAlign w:val="center"/>
          </w:tcPr>
          <w:p w:rsidR="00B50539" w:rsidRDefault="00B505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3、市级专项资金（一个专项一行）</w:t>
            </w:r>
          </w:p>
        </w:tc>
        <w:tc>
          <w:tcPr>
            <w:tcW w:w="2038" w:type="dxa"/>
            <w:gridSpan w:val="2"/>
            <w:tcBorders>
              <w:top w:val="single" w:sz="4" w:space="0" w:color="auto"/>
              <w:left w:val="nil"/>
              <w:bottom w:val="single" w:sz="4" w:space="0" w:color="auto"/>
              <w:right w:val="single" w:sz="4" w:space="0" w:color="000000"/>
            </w:tcBorders>
            <w:noWrap/>
            <w:vAlign w:val="center"/>
          </w:tcPr>
          <w:p w:rsidR="00B50539" w:rsidRDefault="00B50539" w:rsidP="00E9590A">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B50539" w:rsidRDefault="00B50539" w:rsidP="00546B1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B50539" w:rsidRDefault="00B505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B50539" w:rsidTr="00B50539">
        <w:trPr>
          <w:trHeight w:val="525"/>
          <w:jc w:val="center"/>
        </w:trPr>
        <w:tc>
          <w:tcPr>
            <w:tcW w:w="3354" w:type="dxa"/>
            <w:tcBorders>
              <w:top w:val="nil"/>
              <w:left w:val="single" w:sz="4" w:space="0" w:color="auto"/>
              <w:bottom w:val="single" w:sz="4" w:space="0" w:color="auto"/>
              <w:right w:val="single" w:sz="4" w:space="0" w:color="auto"/>
            </w:tcBorders>
            <w:noWrap/>
            <w:vAlign w:val="center"/>
          </w:tcPr>
          <w:p w:rsidR="00B50539" w:rsidRDefault="00B505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noWrap/>
            <w:vAlign w:val="center"/>
          </w:tcPr>
          <w:p w:rsidR="00B50539" w:rsidRDefault="00B50539" w:rsidP="00E9590A">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B50539" w:rsidRDefault="00B50539" w:rsidP="00546B1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B50539" w:rsidRDefault="00B50539">
            <w:pPr>
              <w:widowControl/>
              <w:spacing w:line="360" w:lineRule="exact"/>
              <w:jc w:val="center"/>
              <w:rPr>
                <w:rFonts w:ascii="仿宋_GB2312" w:eastAsia="仿宋_GB2312" w:hAnsi="仿宋_GB2312" w:cs="仿宋_GB2312"/>
                <w:sz w:val="20"/>
                <w:szCs w:val="20"/>
              </w:rPr>
            </w:pPr>
          </w:p>
        </w:tc>
      </w:tr>
      <w:tr w:rsidR="00B50539">
        <w:trPr>
          <w:jc w:val="center"/>
        </w:trPr>
        <w:tc>
          <w:tcPr>
            <w:tcW w:w="3354" w:type="dxa"/>
            <w:tcBorders>
              <w:top w:val="nil"/>
              <w:left w:val="single" w:sz="4" w:space="0" w:color="auto"/>
              <w:bottom w:val="single" w:sz="4" w:space="0" w:color="auto"/>
              <w:right w:val="single" w:sz="4" w:space="0" w:color="auto"/>
            </w:tcBorders>
            <w:noWrap/>
            <w:vAlign w:val="center"/>
          </w:tcPr>
          <w:p w:rsidR="00B50539" w:rsidRDefault="00B505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公用经费</w:t>
            </w:r>
          </w:p>
        </w:tc>
        <w:tc>
          <w:tcPr>
            <w:tcW w:w="2038" w:type="dxa"/>
            <w:gridSpan w:val="2"/>
            <w:tcBorders>
              <w:top w:val="single" w:sz="4" w:space="0" w:color="auto"/>
              <w:left w:val="nil"/>
              <w:bottom w:val="single" w:sz="4" w:space="0" w:color="auto"/>
              <w:right w:val="single" w:sz="4" w:space="0" w:color="000000"/>
            </w:tcBorders>
            <w:noWrap/>
            <w:vAlign w:val="center"/>
          </w:tcPr>
          <w:p w:rsidR="00B50539" w:rsidRDefault="00B50539" w:rsidP="00E9590A">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24.55　</w:t>
            </w:r>
          </w:p>
        </w:tc>
        <w:tc>
          <w:tcPr>
            <w:tcW w:w="2240" w:type="dxa"/>
            <w:gridSpan w:val="2"/>
            <w:tcBorders>
              <w:top w:val="single" w:sz="4" w:space="0" w:color="auto"/>
              <w:left w:val="nil"/>
              <w:bottom w:val="single" w:sz="4" w:space="0" w:color="auto"/>
              <w:right w:val="single" w:sz="4" w:space="0" w:color="000000"/>
            </w:tcBorders>
            <w:noWrap/>
            <w:vAlign w:val="center"/>
          </w:tcPr>
          <w:p w:rsidR="00B50539" w:rsidRDefault="00E70434" w:rsidP="00546B1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32.06</w:t>
            </w:r>
          </w:p>
        </w:tc>
        <w:tc>
          <w:tcPr>
            <w:tcW w:w="2041" w:type="dxa"/>
            <w:gridSpan w:val="2"/>
            <w:tcBorders>
              <w:top w:val="single" w:sz="4" w:space="0" w:color="auto"/>
              <w:left w:val="nil"/>
              <w:bottom w:val="single" w:sz="4" w:space="0" w:color="auto"/>
              <w:right w:val="single" w:sz="4" w:space="0" w:color="000000"/>
            </w:tcBorders>
            <w:noWrap/>
            <w:vAlign w:val="center"/>
          </w:tcPr>
          <w:p w:rsidR="00B50539" w:rsidRDefault="00E70434">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28.22</w:t>
            </w:r>
          </w:p>
        </w:tc>
      </w:tr>
      <w:tr w:rsidR="00B50539">
        <w:trPr>
          <w:jc w:val="center"/>
        </w:trPr>
        <w:tc>
          <w:tcPr>
            <w:tcW w:w="3354" w:type="dxa"/>
            <w:tcBorders>
              <w:top w:val="nil"/>
              <w:left w:val="single" w:sz="4" w:space="0" w:color="auto"/>
              <w:bottom w:val="single" w:sz="4" w:space="0" w:color="auto"/>
              <w:right w:val="single" w:sz="4" w:space="0" w:color="auto"/>
            </w:tcBorders>
            <w:noWrap/>
            <w:vAlign w:val="center"/>
          </w:tcPr>
          <w:p w:rsidR="00B50539" w:rsidRDefault="00B505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其中：办公经费</w:t>
            </w:r>
          </w:p>
        </w:tc>
        <w:tc>
          <w:tcPr>
            <w:tcW w:w="2038" w:type="dxa"/>
            <w:gridSpan w:val="2"/>
            <w:tcBorders>
              <w:top w:val="single" w:sz="4" w:space="0" w:color="auto"/>
              <w:left w:val="nil"/>
              <w:bottom w:val="single" w:sz="4" w:space="0" w:color="auto"/>
              <w:right w:val="single" w:sz="4" w:space="0" w:color="000000"/>
            </w:tcBorders>
            <w:noWrap/>
            <w:vAlign w:val="center"/>
          </w:tcPr>
          <w:p w:rsidR="00B50539" w:rsidRDefault="00B50539" w:rsidP="00E9590A">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sz w:val="20"/>
                <w:szCs w:val="20"/>
              </w:rPr>
              <w:t>4</w:t>
            </w:r>
          </w:p>
        </w:tc>
        <w:tc>
          <w:tcPr>
            <w:tcW w:w="2240" w:type="dxa"/>
            <w:gridSpan w:val="2"/>
            <w:tcBorders>
              <w:top w:val="single" w:sz="4" w:space="0" w:color="auto"/>
              <w:left w:val="nil"/>
              <w:bottom w:val="single" w:sz="4" w:space="0" w:color="auto"/>
              <w:right w:val="single" w:sz="4" w:space="0" w:color="000000"/>
            </w:tcBorders>
            <w:noWrap/>
            <w:vAlign w:val="center"/>
          </w:tcPr>
          <w:p w:rsidR="00B50539" w:rsidRDefault="009823A2" w:rsidP="00546B19">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sz w:val="20"/>
                <w:szCs w:val="20"/>
              </w:rPr>
              <w:t>16.9</w:t>
            </w:r>
          </w:p>
        </w:tc>
        <w:tc>
          <w:tcPr>
            <w:tcW w:w="2041" w:type="dxa"/>
            <w:gridSpan w:val="2"/>
            <w:tcBorders>
              <w:top w:val="single" w:sz="4" w:space="0" w:color="auto"/>
              <w:left w:val="nil"/>
              <w:bottom w:val="single" w:sz="4" w:space="0" w:color="auto"/>
              <w:right w:val="single" w:sz="4" w:space="0" w:color="000000"/>
            </w:tcBorders>
            <w:noWrap/>
            <w:vAlign w:val="center"/>
          </w:tcPr>
          <w:p w:rsidR="00B50539" w:rsidRDefault="009823A2">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sz w:val="20"/>
                <w:szCs w:val="20"/>
              </w:rPr>
              <w:t>16.9</w:t>
            </w:r>
          </w:p>
        </w:tc>
      </w:tr>
      <w:tr w:rsidR="00B50539">
        <w:trPr>
          <w:jc w:val="center"/>
        </w:trPr>
        <w:tc>
          <w:tcPr>
            <w:tcW w:w="3354" w:type="dxa"/>
            <w:tcBorders>
              <w:top w:val="nil"/>
              <w:left w:val="single" w:sz="4" w:space="0" w:color="auto"/>
              <w:bottom w:val="single" w:sz="4" w:space="0" w:color="auto"/>
              <w:right w:val="single" w:sz="4" w:space="0" w:color="auto"/>
            </w:tcBorders>
            <w:noWrap/>
            <w:vAlign w:val="center"/>
          </w:tcPr>
          <w:p w:rsidR="00B50539" w:rsidRDefault="00B505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水费、电费、差旅费</w:t>
            </w:r>
          </w:p>
        </w:tc>
        <w:tc>
          <w:tcPr>
            <w:tcW w:w="2038" w:type="dxa"/>
            <w:gridSpan w:val="2"/>
            <w:tcBorders>
              <w:top w:val="single" w:sz="4" w:space="0" w:color="auto"/>
              <w:left w:val="nil"/>
              <w:bottom w:val="single" w:sz="4" w:space="0" w:color="auto"/>
              <w:right w:val="single" w:sz="4" w:space="0" w:color="000000"/>
            </w:tcBorders>
            <w:noWrap/>
            <w:vAlign w:val="center"/>
          </w:tcPr>
          <w:p w:rsidR="00B50539" w:rsidRDefault="00B50539" w:rsidP="00E9590A">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sz w:val="20"/>
                <w:szCs w:val="20"/>
              </w:rPr>
              <w:t>0.71</w:t>
            </w:r>
          </w:p>
        </w:tc>
        <w:tc>
          <w:tcPr>
            <w:tcW w:w="2240" w:type="dxa"/>
            <w:gridSpan w:val="2"/>
            <w:tcBorders>
              <w:top w:val="single" w:sz="4" w:space="0" w:color="auto"/>
              <w:left w:val="nil"/>
              <w:bottom w:val="single" w:sz="4" w:space="0" w:color="auto"/>
              <w:right w:val="single" w:sz="4" w:space="0" w:color="000000"/>
            </w:tcBorders>
            <w:noWrap/>
            <w:vAlign w:val="center"/>
          </w:tcPr>
          <w:p w:rsidR="00B50539" w:rsidRDefault="009823A2" w:rsidP="00546B19">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sz w:val="20"/>
                <w:szCs w:val="20"/>
              </w:rPr>
              <w:t>0</w:t>
            </w:r>
          </w:p>
        </w:tc>
        <w:tc>
          <w:tcPr>
            <w:tcW w:w="2041" w:type="dxa"/>
            <w:gridSpan w:val="2"/>
            <w:tcBorders>
              <w:top w:val="single" w:sz="4" w:space="0" w:color="auto"/>
              <w:left w:val="nil"/>
              <w:bottom w:val="single" w:sz="4" w:space="0" w:color="auto"/>
              <w:right w:val="single" w:sz="4" w:space="0" w:color="000000"/>
            </w:tcBorders>
            <w:noWrap/>
            <w:vAlign w:val="center"/>
          </w:tcPr>
          <w:p w:rsidR="00B50539" w:rsidRDefault="009823A2">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sz w:val="20"/>
                <w:szCs w:val="20"/>
              </w:rPr>
              <w:t>0</w:t>
            </w:r>
          </w:p>
        </w:tc>
      </w:tr>
      <w:tr w:rsidR="00B50539">
        <w:trPr>
          <w:trHeight w:val="90"/>
          <w:jc w:val="center"/>
        </w:trPr>
        <w:tc>
          <w:tcPr>
            <w:tcW w:w="3354" w:type="dxa"/>
            <w:tcBorders>
              <w:top w:val="nil"/>
              <w:left w:val="single" w:sz="4" w:space="0" w:color="auto"/>
              <w:bottom w:val="single" w:sz="4" w:space="0" w:color="auto"/>
              <w:right w:val="single" w:sz="4" w:space="0" w:color="auto"/>
            </w:tcBorders>
            <w:noWrap/>
            <w:vAlign w:val="center"/>
          </w:tcPr>
          <w:p w:rsidR="00B50539" w:rsidRDefault="00B505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会议费、培训费</w:t>
            </w:r>
          </w:p>
        </w:tc>
        <w:tc>
          <w:tcPr>
            <w:tcW w:w="2038" w:type="dxa"/>
            <w:gridSpan w:val="2"/>
            <w:tcBorders>
              <w:top w:val="single" w:sz="4" w:space="0" w:color="auto"/>
              <w:left w:val="nil"/>
              <w:bottom w:val="single" w:sz="4" w:space="0" w:color="auto"/>
              <w:right w:val="single" w:sz="4" w:space="0" w:color="000000"/>
            </w:tcBorders>
            <w:noWrap/>
            <w:vAlign w:val="center"/>
          </w:tcPr>
          <w:p w:rsidR="00B50539" w:rsidRDefault="00B50539" w:rsidP="00E9590A">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sz w:val="20"/>
                <w:szCs w:val="20"/>
              </w:rPr>
              <w:t>0.47</w:t>
            </w:r>
          </w:p>
        </w:tc>
        <w:tc>
          <w:tcPr>
            <w:tcW w:w="2240" w:type="dxa"/>
            <w:gridSpan w:val="2"/>
            <w:tcBorders>
              <w:top w:val="single" w:sz="4" w:space="0" w:color="auto"/>
              <w:left w:val="nil"/>
              <w:bottom w:val="single" w:sz="4" w:space="0" w:color="auto"/>
              <w:right w:val="single" w:sz="4" w:space="0" w:color="000000"/>
            </w:tcBorders>
            <w:noWrap/>
            <w:vAlign w:val="center"/>
          </w:tcPr>
          <w:p w:rsidR="00B50539" w:rsidRDefault="00B50539" w:rsidP="00546B19">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sz w:val="20"/>
                <w:szCs w:val="20"/>
              </w:rPr>
              <w:t>0</w:t>
            </w:r>
          </w:p>
        </w:tc>
        <w:tc>
          <w:tcPr>
            <w:tcW w:w="2041" w:type="dxa"/>
            <w:gridSpan w:val="2"/>
            <w:tcBorders>
              <w:top w:val="single" w:sz="4" w:space="0" w:color="auto"/>
              <w:left w:val="nil"/>
              <w:bottom w:val="single" w:sz="4" w:space="0" w:color="auto"/>
              <w:right w:val="single" w:sz="4" w:space="0" w:color="000000"/>
            </w:tcBorders>
            <w:noWrap/>
            <w:vAlign w:val="center"/>
          </w:tcPr>
          <w:p w:rsidR="00B50539" w:rsidRDefault="00B50539">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sz w:val="20"/>
                <w:szCs w:val="20"/>
              </w:rPr>
              <w:t>0</w:t>
            </w:r>
          </w:p>
        </w:tc>
      </w:tr>
      <w:tr w:rsidR="00B50539">
        <w:trPr>
          <w:jc w:val="center"/>
        </w:trPr>
        <w:tc>
          <w:tcPr>
            <w:tcW w:w="3354" w:type="dxa"/>
            <w:tcBorders>
              <w:top w:val="nil"/>
              <w:left w:val="single" w:sz="4" w:space="0" w:color="auto"/>
              <w:bottom w:val="single" w:sz="4" w:space="0" w:color="auto"/>
              <w:right w:val="single" w:sz="4" w:space="0" w:color="auto"/>
            </w:tcBorders>
            <w:noWrap/>
            <w:vAlign w:val="center"/>
          </w:tcPr>
          <w:p w:rsidR="00B50539" w:rsidRDefault="00B505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政府采购金额</w:t>
            </w:r>
          </w:p>
        </w:tc>
        <w:tc>
          <w:tcPr>
            <w:tcW w:w="2038" w:type="dxa"/>
            <w:gridSpan w:val="2"/>
            <w:tcBorders>
              <w:top w:val="single" w:sz="4" w:space="0" w:color="auto"/>
              <w:left w:val="nil"/>
              <w:bottom w:val="single" w:sz="4" w:space="0" w:color="auto"/>
              <w:right w:val="single" w:sz="4" w:space="0" w:color="000000"/>
            </w:tcBorders>
            <w:noWrap/>
            <w:vAlign w:val="center"/>
          </w:tcPr>
          <w:p w:rsidR="00B50539" w:rsidRDefault="00B505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noWrap/>
            <w:vAlign w:val="center"/>
          </w:tcPr>
          <w:p w:rsidR="00B50539" w:rsidRDefault="00B50539" w:rsidP="00546B1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442</w:t>
            </w:r>
          </w:p>
        </w:tc>
        <w:tc>
          <w:tcPr>
            <w:tcW w:w="2041" w:type="dxa"/>
            <w:gridSpan w:val="2"/>
            <w:tcBorders>
              <w:top w:val="single" w:sz="4" w:space="0" w:color="auto"/>
              <w:left w:val="nil"/>
              <w:bottom w:val="single" w:sz="4" w:space="0" w:color="auto"/>
              <w:right w:val="single" w:sz="4" w:space="0" w:color="000000"/>
            </w:tcBorders>
            <w:noWrap/>
            <w:vAlign w:val="center"/>
          </w:tcPr>
          <w:p w:rsidR="00B50539" w:rsidRDefault="00B505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442</w:t>
            </w:r>
          </w:p>
        </w:tc>
      </w:tr>
      <w:tr w:rsidR="00B50539">
        <w:trPr>
          <w:trHeight w:val="90"/>
          <w:jc w:val="center"/>
        </w:trPr>
        <w:tc>
          <w:tcPr>
            <w:tcW w:w="3354" w:type="dxa"/>
            <w:tcBorders>
              <w:top w:val="nil"/>
              <w:left w:val="single" w:sz="4" w:space="0" w:color="auto"/>
              <w:bottom w:val="single" w:sz="4" w:space="0" w:color="auto"/>
              <w:right w:val="single" w:sz="4" w:space="0" w:color="auto"/>
            </w:tcBorders>
            <w:noWrap/>
            <w:vAlign w:val="center"/>
          </w:tcPr>
          <w:p w:rsidR="00B50539" w:rsidRDefault="00B505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部门基本支出预算调整 </w:t>
            </w:r>
          </w:p>
        </w:tc>
        <w:tc>
          <w:tcPr>
            <w:tcW w:w="2038" w:type="dxa"/>
            <w:gridSpan w:val="2"/>
            <w:tcBorders>
              <w:top w:val="single" w:sz="4" w:space="0" w:color="auto"/>
              <w:left w:val="nil"/>
              <w:bottom w:val="single" w:sz="4" w:space="0" w:color="auto"/>
              <w:right w:val="single" w:sz="4" w:space="0" w:color="000000"/>
            </w:tcBorders>
            <w:noWrap/>
            <w:vAlign w:val="center"/>
          </w:tcPr>
          <w:p w:rsidR="00B50539" w:rsidRDefault="00B505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noWrap/>
            <w:vAlign w:val="center"/>
          </w:tcPr>
          <w:p w:rsidR="00B50539" w:rsidRDefault="00B50539" w:rsidP="00546B1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260.99</w:t>
            </w:r>
          </w:p>
        </w:tc>
        <w:tc>
          <w:tcPr>
            <w:tcW w:w="2041" w:type="dxa"/>
            <w:gridSpan w:val="2"/>
            <w:tcBorders>
              <w:top w:val="single" w:sz="4" w:space="0" w:color="auto"/>
              <w:left w:val="nil"/>
              <w:bottom w:val="single" w:sz="4" w:space="0" w:color="auto"/>
              <w:right w:val="single" w:sz="4" w:space="0" w:color="000000"/>
            </w:tcBorders>
            <w:noWrap/>
            <w:vAlign w:val="center"/>
          </w:tcPr>
          <w:p w:rsidR="00B50539" w:rsidRDefault="00B505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260.99</w:t>
            </w:r>
          </w:p>
        </w:tc>
      </w:tr>
      <w:tr w:rsidR="000A04ED">
        <w:trPr>
          <w:jc w:val="center"/>
        </w:trPr>
        <w:tc>
          <w:tcPr>
            <w:tcW w:w="3354" w:type="dxa"/>
            <w:vMerge w:val="restart"/>
            <w:tcBorders>
              <w:top w:val="nil"/>
              <w:left w:val="single" w:sz="4" w:space="0" w:color="auto"/>
              <w:bottom w:val="single" w:sz="4" w:space="0" w:color="auto"/>
              <w:right w:val="single" w:sz="4" w:space="0" w:color="auto"/>
            </w:tcBorders>
            <w:noWrap/>
            <w:vAlign w:val="center"/>
          </w:tcPr>
          <w:p w:rsidR="000A04ED" w:rsidRDefault="007A365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楼堂馆所控制情况</w:t>
            </w:r>
            <w:r>
              <w:rPr>
                <w:rFonts w:ascii="仿宋_GB2312" w:eastAsia="仿宋_GB2312" w:hAnsi="仿宋_GB2312" w:cs="仿宋_GB2312" w:hint="eastAsia"/>
                <w:sz w:val="20"/>
                <w:szCs w:val="20"/>
              </w:rPr>
              <w:br/>
              <w:t>（2024年完工项目）</w:t>
            </w:r>
          </w:p>
        </w:tc>
        <w:tc>
          <w:tcPr>
            <w:tcW w:w="1189" w:type="dxa"/>
            <w:tcBorders>
              <w:top w:val="nil"/>
              <w:left w:val="nil"/>
              <w:bottom w:val="single" w:sz="4" w:space="0" w:color="auto"/>
              <w:right w:val="single" w:sz="4" w:space="0" w:color="auto"/>
            </w:tcBorders>
            <w:noWrap/>
            <w:vAlign w:val="center"/>
          </w:tcPr>
          <w:p w:rsidR="000A04ED" w:rsidRDefault="007A365B">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批复规模</w:t>
            </w:r>
            <w:r>
              <w:rPr>
                <w:rFonts w:ascii="仿宋_GB2312" w:eastAsia="仿宋_GB2312" w:hAnsi="仿宋_GB2312" w:cs="仿宋_GB2312" w:hint="eastAsia"/>
                <w:bCs/>
                <w:sz w:val="20"/>
                <w:szCs w:val="20"/>
              </w:rPr>
              <w:br/>
              <w:t>（㎡）</w:t>
            </w:r>
          </w:p>
        </w:tc>
        <w:tc>
          <w:tcPr>
            <w:tcW w:w="849" w:type="dxa"/>
            <w:tcBorders>
              <w:top w:val="nil"/>
              <w:left w:val="nil"/>
              <w:bottom w:val="single" w:sz="4" w:space="0" w:color="auto"/>
              <w:right w:val="single" w:sz="4" w:space="0" w:color="auto"/>
            </w:tcBorders>
            <w:noWrap/>
            <w:vAlign w:val="center"/>
          </w:tcPr>
          <w:p w:rsidR="000A04ED" w:rsidRDefault="007A365B">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实际规模（㎡）</w:t>
            </w:r>
          </w:p>
        </w:tc>
        <w:tc>
          <w:tcPr>
            <w:tcW w:w="1129" w:type="dxa"/>
            <w:tcBorders>
              <w:top w:val="nil"/>
              <w:left w:val="nil"/>
              <w:bottom w:val="single" w:sz="4" w:space="0" w:color="auto"/>
              <w:right w:val="single" w:sz="4" w:space="0" w:color="auto"/>
            </w:tcBorders>
            <w:noWrap/>
            <w:vAlign w:val="center"/>
          </w:tcPr>
          <w:p w:rsidR="000A04ED" w:rsidRDefault="007A365B">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规模控制率</w:t>
            </w:r>
          </w:p>
        </w:tc>
        <w:tc>
          <w:tcPr>
            <w:tcW w:w="1111" w:type="dxa"/>
            <w:tcBorders>
              <w:top w:val="nil"/>
              <w:left w:val="nil"/>
              <w:bottom w:val="single" w:sz="4" w:space="0" w:color="auto"/>
              <w:right w:val="single" w:sz="4" w:space="0" w:color="auto"/>
            </w:tcBorders>
            <w:noWrap/>
            <w:vAlign w:val="center"/>
          </w:tcPr>
          <w:p w:rsidR="000A04ED" w:rsidRDefault="007A365B">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预算投资（万元）</w:t>
            </w:r>
          </w:p>
        </w:tc>
        <w:tc>
          <w:tcPr>
            <w:tcW w:w="1081" w:type="dxa"/>
            <w:tcBorders>
              <w:top w:val="nil"/>
              <w:left w:val="nil"/>
              <w:bottom w:val="single" w:sz="4" w:space="0" w:color="auto"/>
              <w:right w:val="single" w:sz="4" w:space="0" w:color="auto"/>
            </w:tcBorders>
            <w:noWrap/>
            <w:vAlign w:val="center"/>
          </w:tcPr>
          <w:p w:rsidR="000A04ED" w:rsidRDefault="007A365B">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实际投资（万元）</w:t>
            </w:r>
          </w:p>
        </w:tc>
        <w:tc>
          <w:tcPr>
            <w:tcW w:w="960" w:type="dxa"/>
            <w:tcBorders>
              <w:top w:val="nil"/>
              <w:left w:val="nil"/>
              <w:bottom w:val="single" w:sz="4" w:space="0" w:color="auto"/>
              <w:right w:val="single" w:sz="4" w:space="0" w:color="auto"/>
            </w:tcBorders>
            <w:noWrap/>
            <w:vAlign w:val="center"/>
          </w:tcPr>
          <w:p w:rsidR="000A04ED" w:rsidRDefault="007A365B">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投资概算控制率</w:t>
            </w:r>
          </w:p>
        </w:tc>
      </w:tr>
      <w:tr w:rsidR="000A04ED">
        <w:trPr>
          <w:jc w:val="center"/>
        </w:trPr>
        <w:tc>
          <w:tcPr>
            <w:tcW w:w="3354" w:type="dxa"/>
            <w:vMerge/>
            <w:tcBorders>
              <w:top w:val="nil"/>
              <w:left w:val="single" w:sz="4" w:space="0" w:color="auto"/>
              <w:bottom w:val="single" w:sz="4" w:space="0" w:color="auto"/>
              <w:right w:val="single" w:sz="4" w:space="0" w:color="auto"/>
            </w:tcBorders>
            <w:noWrap/>
            <w:vAlign w:val="center"/>
          </w:tcPr>
          <w:p w:rsidR="000A04ED" w:rsidRDefault="000A04ED">
            <w:pPr>
              <w:widowControl/>
              <w:spacing w:line="360" w:lineRule="exact"/>
              <w:jc w:val="left"/>
              <w:rPr>
                <w:rFonts w:ascii="仿宋_GB2312" w:eastAsia="仿宋_GB2312" w:hAnsi="仿宋_GB2312" w:cs="仿宋_GB2312"/>
                <w:sz w:val="20"/>
                <w:szCs w:val="20"/>
              </w:rPr>
            </w:pPr>
          </w:p>
        </w:tc>
        <w:tc>
          <w:tcPr>
            <w:tcW w:w="1189" w:type="dxa"/>
            <w:tcBorders>
              <w:top w:val="nil"/>
              <w:left w:val="nil"/>
              <w:bottom w:val="single" w:sz="4" w:space="0" w:color="auto"/>
              <w:right w:val="single" w:sz="4" w:space="0" w:color="auto"/>
            </w:tcBorders>
            <w:noWrap/>
            <w:vAlign w:val="center"/>
          </w:tcPr>
          <w:p w:rsidR="000A04ED" w:rsidRDefault="007A365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49" w:type="dxa"/>
            <w:tcBorders>
              <w:top w:val="nil"/>
              <w:left w:val="nil"/>
              <w:bottom w:val="single" w:sz="4" w:space="0" w:color="auto"/>
              <w:right w:val="single" w:sz="4" w:space="0" w:color="auto"/>
            </w:tcBorders>
            <w:noWrap/>
            <w:vAlign w:val="center"/>
          </w:tcPr>
          <w:p w:rsidR="000A04ED" w:rsidRDefault="007A365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29" w:type="dxa"/>
            <w:tcBorders>
              <w:top w:val="nil"/>
              <w:left w:val="nil"/>
              <w:bottom w:val="single" w:sz="4" w:space="0" w:color="auto"/>
              <w:right w:val="single" w:sz="4" w:space="0" w:color="auto"/>
            </w:tcBorders>
            <w:noWrap/>
            <w:vAlign w:val="center"/>
          </w:tcPr>
          <w:p w:rsidR="000A04ED" w:rsidRDefault="007A365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11" w:type="dxa"/>
            <w:tcBorders>
              <w:top w:val="nil"/>
              <w:left w:val="nil"/>
              <w:bottom w:val="single" w:sz="4" w:space="0" w:color="auto"/>
              <w:right w:val="single" w:sz="4" w:space="0" w:color="auto"/>
            </w:tcBorders>
            <w:noWrap/>
            <w:vAlign w:val="center"/>
          </w:tcPr>
          <w:p w:rsidR="000A04ED" w:rsidRDefault="007A365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081" w:type="dxa"/>
            <w:tcBorders>
              <w:top w:val="nil"/>
              <w:left w:val="nil"/>
              <w:bottom w:val="single" w:sz="4" w:space="0" w:color="auto"/>
              <w:right w:val="single" w:sz="4" w:space="0" w:color="auto"/>
            </w:tcBorders>
            <w:noWrap/>
            <w:vAlign w:val="center"/>
          </w:tcPr>
          <w:p w:rsidR="000A04ED" w:rsidRDefault="007A365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960" w:type="dxa"/>
            <w:tcBorders>
              <w:top w:val="nil"/>
              <w:left w:val="nil"/>
              <w:bottom w:val="single" w:sz="4" w:space="0" w:color="auto"/>
              <w:right w:val="single" w:sz="4" w:space="0" w:color="auto"/>
            </w:tcBorders>
            <w:noWrap/>
            <w:vAlign w:val="center"/>
          </w:tcPr>
          <w:p w:rsidR="000A04ED" w:rsidRDefault="007A365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0A04ED">
        <w:trPr>
          <w:jc w:val="center"/>
        </w:trPr>
        <w:tc>
          <w:tcPr>
            <w:tcW w:w="3354" w:type="dxa"/>
            <w:tcBorders>
              <w:top w:val="nil"/>
              <w:left w:val="single" w:sz="4" w:space="0" w:color="auto"/>
              <w:bottom w:val="single" w:sz="4" w:space="0" w:color="auto"/>
              <w:right w:val="single" w:sz="4" w:space="0" w:color="auto"/>
            </w:tcBorders>
            <w:noWrap/>
            <w:vAlign w:val="center"/>
          </w:tcPr>
          <w:p w:rsidR="000A04ED" w:rsidRDefault="007A365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厉行节约保障措施</w:t>
            </w:r>
          </w:p>
        </w:tc>
        <w:tc>
          <w:tcPr>
            <w:tcW w:w="6319" w:type="dxa"/>
            <w:gridSpan w:val="6"/>
            <w:tcBorders>
              <w:top w:val="single" w:sz="4" w:space="0" w:color="auto"/>
              <w:left w:val="nil"/>
              <w:bottom w:val="single" w:sz="4" w:space="0" w:color="auto"/>
              <w:right w:val="single" w:sz="4" w:space="0" w:color="000000"/>
            </w:tcBorders>
            <w:noWrap/>
            <w:vAlign w:val="center"/>
          </w:tcPr>
          <w:p w:rsidR="000A04ED" w:rsidRDefault="007A365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深入贯彻落实中央八项规定及其实施细则</w:t>
            </w:r>
            <w:proofErr w:type="gramStart"/>
            <w:r>
              <w:rPr>
                <w:rFonts w:ascii="仿宋_GB2312" w:eastAsia="仿宋_GB2312" w:hAnsi="仿宋_GB2312" w:cs="仿宋_GB2312" w:hint="eastAsia"/>
                <w:sz w:val="20"/>
                <w:szCs w:val="20"/>
              </w:rPr>
              <w:t>特</w:t>
            </w:r>
            <w:proofErr w:type="gramEnd"/>
            <w:r>
              <w:rPr>
                <w:rFonts w:ascii="仿宋_GB2312" w:eastAsia="仿宋_GB2312" w:hAnsi="仿宋_GB2312" w:cs="仿宋_GB2312" w:hint="eastAsia"/>
                <w:sz w:val="20"/>
                <w:szCs w:val="20"/>
              </w:rPr>
              <w:t>神，严格控制“三公”经费开支，严禁超范围、超标准开支，</w:t>
            </w:r>
            <w:proofErr w:type="gramStart"/>
            <w:r>
              <w:rPr>
                <w:rFonts w:ascii="仿宋_GB2312" w:eastAsia="仿宋_GB2312" w:hAnsi="仿宋_GB2312" w:cs="仿宋_GB2312" w:hint="eastAsia"/>
                <w:sz w:val="20"/>
                <w:szCs w:val="20"/>
              </w:rPr>
              <w:t>践行</w:t>
            </w:r>
            <w:proofErr w:type="gramEnd"/>
            <w:r>
              <w:rPr>
                <w:rFonts w:ascii="仿宋_GB2312" w:eastAsia="仿宋_GB2312" w:hAnsi="仿宋_GB2312" w:cs="仿宋_GB2312" w:hint="eastAsia"/>
                <w:sz w:val="20"/>
                <w:szCs w:val="20"/>
              </w:rPr>
              <w:t xml:space="preserve">精细化管理理念，加强绩效化管理，推进绩效评价结果与预算挂钩，严防资金低效使用，确保财力有效转化为保障力。　　</w:t>
            </w:r>
          </w:p>
        </w:tc>
      </w:tr>
    </w:tbl>
    <w:p w:rsidR="000A04ED" w:rsidRDefault="007A365B">
      <w:pPr>
        <w:widowControl/>
        <w:spacing w:line="400" w:lineRule="exact"/>
        <w:jc w:val="left"/>
        <w:rPr>
          <w:rFonts w:ascii="Times New Roman" w:eastAsia="仿宋_GB2312" w:hAnsi="Times New Roman"/>
          <w:sz w:val="22"/>
        </w:rPr>
      </w:pPr>
      <w:r>
        <w:rPr>
          <w:rFonts w:ascii="Times New Roman" w:eastAsia="仿宋_GB2312" w:hAnsi="Times New Roman"/>
          <w:sz w:val="22"/>
        </w:rPr>
        <w:t>说明：</w:t>
      </w:r>
      <w:r>
        <w:rPr>
          <w:rFonts w:ascii="Times New Roman" w:eastAsia="仿宋_GB2312" w:hAnsi="Times New Roman"/>
          <w:sz w:val="22"/>
        </w:rPr>
        <w:t>“</w:t>
      </w:r>
      <w:r>
        <w:rPr>
          <w:rFonts w:ascii="Times New Roman" w:eastAsia="仿宋_GB2312" w:hAnsi="Times New Roman"/>
          <w:sz w:val="22"/>
        </w:rPr>
        <w:t>项目支出</w:t>
      </w:r>
      <w:r>
        <w:rPr>
          <w:rFonts w:ascii="Times New Roman" w:eastAsia="仿宋_GB2312" w:hAnsi="Times New Roman"/>
          <w:sz w:val="22"/>
        </w:rPr>
        <w:t>”</w:t>
      </w:r>
      <w:r>
        <w:rPr>
          <w:rFonts w:ascii="Times New Roman" w:eastAsia="仿宋_GB2312" w:hAnsi="Times New Roman"/>
          <w:sz w:val="22"/>
        </w:rPr>
        <w:t>需要填报基本支出以外的所有项目支出情况，</w:t>
      </w:r>
      <w:r>
        <w:rPr>
          <w:rFonts w:ascii="Times New Roman" w:eastAsia="仿宋_GB2312" w:hAnsi="Times New Roman"/>
          <w:sz w:val="22"/>
        </w:rPr>
        <w:t>“</w:t>
      </w:r>
      <w:r>
        <w:rPr>
          <w:rFonts w:ascii="Times New Roman" w:eastAsia="仿宋_GB2312" w:hAnsi="Times New Roman"/>
          <w:sz w:val="22"/>
        </w:rPr>
        <w:t>公用经费</w:t>
      </w:r>
      <w:r>
        <w:rPr>
          <w:rFonts w:ascii="Times New Roman" w:eastAsia="仿宋_GB2312" w:hAnsi="Times New Roman"/>
          <w:sz w:val="22"/>
        </w:rPr>
        <w:t>”</w:t>
      </w:r>
      <w:r>
        <w:rPr>
          <w:rFonts w:ascii="Times New Roman" w:eastAsia="仿宋_GB2312" w:hAnsi="Times New Roman"/>
          <w:sz w:val="22"/>
        </w:rPr>
        <w:t>填报基本支出中的一般商品和服务支出。</w:t>
      </w:r>
    </w:p>
    <w:p w:rsidR="000A04ED" w:rsidRDefault="000A04ED">
      <w:pPr>
        <w:widowControl/>
        <w:spacing w:line="400" w:lineRule="exact"/>
        <w:jc w:val="left"/>
        <w:rPr>
          <w:rFonts w:ascii="Times New Roman" w:eastAsia="仿宋_GB2312" w:hAnsi="Times New Roman"/>
          <w:sz w:val="22"/>
        </w:rPr>
      </w:pPr>
    </w:p>
    <w:p w:rsidR="000A04ED" w:rsidRDefault="007A365B">
      <w:pPr>
        <w:widowControl/>
        <w:spacing w:line="400" w:lineRule="exact"/>
        <w:jc w:val="left"/>
        <w:rPr>
          <w:rFonts w:ascii="黑体" w:eastAsia="黑体" w:hAnsi="黑体" w:cs="黑体"/>
          <w:sz w:val="32"/>
          <w:szCs w:val="32"/>
        </w:rPr>
      </w:pPr>
      <w:r>
        <w:rPr>
          <w:rFonts w:ascii="Times New Roman" w:eastAsia="仿宋_GB2312" w:hAnsi="Times New Roman"/>
          <w:sz w:val="22"/>
        </w:rPr>
        <w:lastRenderedPageBreak/>
        <w:t>填表人：</w:t>
      </w:r>
      <w:r>
        <w:rPr>
          <w:rFonts w:ascii="Times New Roman" w:eastAsia="仿宋_GB2312" w:hAnsi="Times New Roman"/>
          <w:sz w:val="22"/>
        </w:rPr>
        <w:t xml:space="preserve">        </w:t>
      </w:r>
      <w:r>
        <w:rPr>
          <w:rFonts w:ascii="Times New Roman" w:eastAsia="仿宋_GB2312" w:hAnsi="Times New Roman"/>
          <w:sz w:val="22"/>
        </w:rPr>
        <w:t>填报日期：</w:t>
      </w:r>
      <w:r>
        <w:rPr>
          <w:rFonts w:ascii="Times New Roman" w:eastAsia="仿宋_GB2312" w:hAnsi="Times New Roman"/>
          <w:sz w:val="22"/>
        </w:rPr>
        <w:t xml:space="preserve">          </w:t>
      </w:r>
      <w:r>
        <w:rPr>
          <w:rFonts w:ascii="Times New Roman" w:eastAsia="仿宋_GB2312" w:hAnsi="Times New Roman"/>
          <w:sz w:val="22"/>
        </w:rPr>
        <w:t>联系电话：</w:t>
      </w:r>
      <w:r>
        <w:rPr>
          <w:rFonts w:ascii="Times New Roman" w:eastAsia="仿宋_GB2312" w:hAnsi="Times New Roman"/>
          <w:sz w:val="22"/>
        </w:rPr>
        <w:t xml:space="preserve">            </w:t>
      </w:r>
      <w:r>
        <w:rPr>
          <w:rFonts w:ascii="Times New Roman" w:eastAsia="仿宋_GB2312" w:hAnsi="Times New Roman"/>
          <w:sz w:val="22"/>
        </w:rPr>
        <w:t>单位负责人签字：</w:t>
      </w:r>
      <w:r>
        <w:rPr>
          <w:rFonts w:ascii="Times New Roman" w:eastAsia="仿宋_GB2312" w:hAnsi="Times New Roman"/>
          <w:sz w:val="22"/>
        </w:rPr>
        <w:br w:type="page"/>
      </w:r>
      <w:r>
        <w:rPr>
          <w:rFonts w:ascii="黑体" w:eastAsia="黑体" w:hAnsi="黑体" w:cs="黑体" w:hint="eastAsia"/>
          <w:sz w:val="32"/>
          <w:szCs w:val="32"/>
        </w:rPr>
        <w:lastRenderedPageBreak/>
        <w:t>附件2</w:t>
      </w:r>
    </w:p>
    <w:p w:rsidR="000A04ED" w:rsidRDefault="007A365B" w:rsidP="00F552C1">
      <w:pPr>
        <w:widowControl/>
        <w:spacing w:afterLines="50"/>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2024年度部门整体支出绩效自评表</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080"/>
        <w:gridCol w:w="1034"/>
        <w:gridCol w:w="1539"/>
        <w:gridCol w:w="1455"/>
        <w:gridCol w:w="1275"/>
        <w:gridCol w:w="720"/>
        <w:gridCol w:w="720"/>
        <w:gridCol w:w="1176"/>
      </w:tblGrid>
      <w:tr w:rsidR="000A04ED">
        <w:trPr>
          <w:trHeight w:val="515"/>
          <w:jc w:val="center"/>
        </w:trPr>
        <w:tc>
          <w:tcPr>
            <w:tcW w:w="1080" w:type="dxa"/>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市级预算部门名称</w:t>
            </w:r>
          </w:p>
        </w:tc>
        <w:tc>
          <w:tcPr>
            <w:tcW w:w="8999" w:type="dxa"/>
            <w:gridSpan w:val="8"/>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岳阳市君山区</w:t>
            </w:r>
            <w:proofErr w:type="gramEnd"/>
            <w:r>
              <w:rPr>
                <w:rFonts w:ascii="仿宋_GB2312" w:eastAsia="仿宋_GB2312" w:hAnsi="仿宋_GB2312" w:cs="仿宋_GB2312" w:hint="eastAsia"/>
                <w:color w:val="000000"/>
                <w:sz w:val="20"/>
                <w:szCs w:val="20"/>
              </w:rPr>
              <w:t>机关事务服务中心</w:t>
            </w:r>
          </w:p>
        </w:tc>
      </w:tr>
      <w:tr w:rsidR="000A04ED">
        <w:trPr>
          <w:jc w:val="center"/>
        </w:trPr>
        <w:tc>
          <w:tcPr>
            <w:tcW w:w="1080" w:type="dxa"/>
            <w:vMerge w:val="restart"/>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年度预</w:t>
            </w:r>
          </w:p>
          <w:p w:rsidR="000A04ED" w:rsidRDefault="007A365B">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算申请</w:t>
            </w:r>
            <w:proofErr w:type="gramEnd"/>
            <w:r>
              <w:rPr>
                <w:rFonts w:ascii="仿宋_GB2312" w:eastAsia="仿宋_GB2312" w:hAnsi="仿宋_GB2312" w:cs="仿宋_GB2312" w:hint="eastAsia"/>
                <w:color w:val="000000"/>
                <w:sz w:val="20"/>
                <w:szCs w:val="20"/>
              </w:rPr>
              <w:br/>
              <w:t>（万元）</w:t>
            </w:r>
          </w:p>
        </w:tc>
        <w:tc>
          <w:tcPr>
            <w:tcW w:w="2114" w:type="dxa"/>
            <w:gridSpan w:val="2"/>
            <w:tcBorders>
              <w:tl2br w:val="nil"/>
              <w:tr2bl w:val="nil"/>
            </w:tcBorders>
            <w:noWrap/>
            <w:vAlign w:val="center"/>
          </w:tcPr>
          <w:p w:rsidR="000A04ED" w:rsidRDefault="000A04ED">
            <w:pPr>
              <w:spacing w:line="240" w:lineRule="exact"/>
              <w:jc w:val="center"/>
              <w:rPr>
                <w:rFonts w:ascii="仿宋_GB2312" w:eastAsia="仿宋_GB2312" w:hAnsi="仿宋_GB2312" w:cs="仿宋_GB2312"/>
                <w:sz w:val="20"/>
                <w:szCs w:val="20"/>
              </w:rPr>
            </w:pPr>
          </w:p>
        </w:tc>
        <w:tc>
          <w:tcPr>
            <w:tcW w:w="1539" w:type="dxa"/>
            <w:tcBorders>
              <w:tl2br w:val="nil"/>
              <w:tr2bl w:val="nil"/>
            </w:tcBorders>
            <w:noWrap/>
            <w:vAlign w:val="center"/>
          </w:tcPr>
          <w:p w:rsidR="000A04ED" w:rsidRDefault="007A365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年初预算数</w:t>
            </w:r>
          </w:p>
        </w:tc>
        <w:tc>
          <w:tcPr>
            <w:tcW w:w="1455" w:type="dxa"/>
            <w:tcBorders>
              <w:tl2br w:val="nil"/>
              <w:tr2bl w:val="nil"/>
            </w:tcBorders>
            <w:noWrap/>
            <w:vAlign w:val="center"/>
          </w:tcPr>
          <w:p w:rsidR="000A04ED" w:rsidRDefault="007A365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全年预算数</w:t>
            </w:r>
          </w:p>
        </w:tc>
        <w:tc>
          <w:tcPr>
            <w:tcW w:w="1275" w:type="dxa"/>
            <w:tcBorders>
              <w:tl2br w:val="nil"/>
              <w:tr2bl w:val="nil"/>
            </w:tcBorders>
            <w:noWrap/>
            <w:vAlign w:val="center"/>
          </w:tcPr>
          <w:p w:rsidR="000A04ED" w:rsidRDefault="007A365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全年执行数</w:t>
            </w:r>
          </w:p>
        </w:tc>
        <w:tc>
          <w:tcPr>
            <w:tcW w:w="720" w:type="dxa"/>
            <w:tcBorders>
              <w:tl2br w:val="nil"/>
              <w:tr2bl w:val="nil"/>
            </w:tcBorders>
            <w:noWrap/>
            <w:vAlign w:val="center"/>
          </w:tcPr>
          <w:p w:rsidR="000A04ED" w:rsidRDefault="007A365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720" w:type="dxa"/>
            <w:tcBorders>
              <w:tl2br w:val="nil"/>
              <w:tr2bl w:val="nil"/>
            </w:tcBorders>
            <w:noWrap/>
            <w:vAlign w:val="center"/>
          </w:tcPr>
          <w:p w:rsidR="000A04ED" w:rsidRDefault="007A365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176" w:type="dxa"/>
            <w:tcBorders>
              <w:tl2br w:val="nil"/>
              <w:tr2bl w:val="nil"/>
            </w:tcBorders>
            <w:noWrap/>
            <w:vAlign w:val="center"/>
          </w:tcPr>
          <w:p w:rsidR="000A04ED" w:rsidRDefault="007A365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0A04ED">
        <w:trPr>
          <w:jc w:val="center"/>
        </w:trPr>
        <w:tc>
          <w:tcPr>
            <w:tcW w:w="1080" w:type="dxa"/>
            <w:vMerge/>
            <w:tcBorders>
              <w:tl2br w:val="nil"/>
              <w:tr2bl w:val="nil"/>
            </w:tcBorders>
            <w:noWrap/>
            <w:vAlign w:val="center"/>
          </w:tcPr>
          <w:p w:rsidR="000A04ED" w:rsidRDefault="000A04ED">
            <w:pPr>
              <w:widowControl/>
              <w:spacing w:line="240" w:lineRule="exact"/>
              <w:jc w:val="center"/>
              <w:rPr>
                <w:rFonts w:ascii="仿宋_GB2312" w:eastAsia="仿宋_GB2312" w:hAnsi="仿宋_GB2312" w:cs="仿宋_GB2312"/>
                <w:color w:val="000000"/>
                <w:sz w:val="20"/>
                <w:szCs w:val="20"/>
              </w:rPr>
            </w:pPr>
          </w:p>
        </w:tc>
        <w:tc>
          <w:tcPr>
            <w:tcW w:w="2114" w:type="dxa"/>
            <w:gridSpan w:val="2"/>
            <w:tcBorders>
              <w:tl2br w:val="nil"/>
              <w:tr2bl w:val="nil"/>
            </w:tcBorders>
            <w:noWrap/>
            <w:vAlign w:val="center"/>
          </w:tcPr>
          <w:p w:rsidR="000A04ED" w:rsidRDefault="007A365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年度资金总额</w:t>
            </w:r>
          </w:p>
        </w:tc>
        <w:tc>
          <w:tcPr>
            <w:tcW w:w="1539" w:type="dxa"/>
            <w:tcBorders>
              <w:tl2br w:val="nil"/>
              <w:tr2bl w:val="nil"/>
            </w:tcBorders>
            <w:noWrap/>
            <w:vAlign w:val="center"/>
          </w:tcPr>
          <w:p w:rsidR="000A04ED" w:rsidRDefault="00B5053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1254.29</w:t>
            </w:r>
          </w:p>
        </w:tc>
        <w:tc>
          <w:tcPr>
            <w:tcW w:w="1455" w:type="dxa"/>
            <w:tcBorders>
              <w:tl2br w:val="nil"/>
              <w:tr2bl w:val="nil"/>
            </w:tcBorders>
            <w:noWrap/>
            <w:vAlign w:val="center"/>
          </w:tcPr>
          <w:p w:rsidR="000A04ED" w:rsidRDefault="00B5053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1894.75</w:t>
            </w:r>
          </w:p>
        </w:tc>
        <w:tc>
          <w:tcPr>
            <w:tcW w:w="1275" w:type="dxa"/>
            <w:tcBorders>
              <w:tl2br w:val="nil"/>
              <w:tr2bl w:val="nil"/>
            </w:tcBorders>
            <w:noWrap/>
            <w:vAlign w:val="center"/>
          </w:tcPr>
          <w:p w:rsidR="000A04ED" w:rsidRDefault="00B5053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1850.19</w:t>
            </w:r>
          </w:p>
        </w:tc>
        <w:tc>
          <w:tcPr>
            <w:tcW w:w="720" w:type="dxa"/>
            <w:tcBorders>
              <w:tl2br w:val="nil"/>
              <w:tr2bl w:val="nil"/>
            </w:tcBorders>
            <w:noWrap/>
            <w:vAlign w:val="center"/>
          </w:tcPr>
          <w:p w:rsidR="000A04ED" w:rsidRDefault="007A365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c>
          <w:tcPr>
            <w:tcW w:w="720" w:type="dxa"/>
            <w:tcBorders>
              <w:tl2br w:val="nil"/>
              <w:tr2bl w:val="nil"/>
            </w:tcBorders>
            <w:noWrap/>
            <w:vAlign w:val="center"/>
          </w:tcPr>
          <w:p w:rsidR="000A04ED" w:rsidRDefault="00A16474">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97.65</w:t>
            </w:r>
            <w:r w:rsidR="007A365B">
              <w:rPr>
                <w:rFonts w:ascii="仿宋_GB2312" w:eastAsia="仿宋_GB2312" w:hAnsi="仿宋_GB2312" w:cs="仿宋_GB2312" w:hint="eastAsia"/>
                <w:sz w:val="20"/>
                <w:szCs w:val="20"/>
              </w:rPr>
              <w:t>%</w:t>
            </w:r>
          </w:p>
        </w:tc>
        <w:tc>
          <w:tcPr>
            <w:tcW w:w="1176" w:type="dxa"/>
            <w:tcBorders>
              <w:tl2br w:val="nil"/>
              <w:tr2bl w:val="nil"/>
            </w:tcBorders>
            <w:noWrap/>
            <w:vAlign w:val="center"/>
          </w:tcPr>
          <w:p w:rsidR="000A04ED" w:rsidRDefault="00A16474">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9.77</w:t>
            </w:r>
          </w:p>
        </w:tc>
      </w:tr>
      <w:tr w:rsidR="000A04ED">
        <w:trPr>
          <w:jc w:val="center"/>
        </w:trPr>
        <w:tc>
          <w:tcPr>
            <w:tcW w:w="1080" w:type="dxa"/>
            <w:vMerge/>
            <w:tcBorders>
              <w:tl2br w:val="nil"/>
              <w:tr2bl w:val="nil"/>
            </w:tcBorders>
            <w:noWrap/>
            <w:vAlign w:val="center"/>
          </w:tcPr>
          <w:p w:rsidR="000A04ED" w:rsidRDefault="000A04ED">
            <w:pPr>
              <w:widowControl/>
              <w:spacing w:line="240" w:lineRule="exact"/>
              <w:jc w:val="left"/>
              <w:rPr>
                <w:rFonts w:ascii="仿宋_GB2312" w:eastAsia="仿宋_GB2312" w:hAnsi="仿宋_GB2312" w:cs="仿宋_GB2312"/>
                <w:color w:val="000000"/>
                <w:sz w:val="20"/>
                <w:szCs w:val="20"/>
              </w:rPr>
            </w:pPr>
          </w:p>
        </w:tc>
        <w:tc>
          <w:tcPr>
            <w:tcW w:w="5108" w:type="dxa"/>
            <w:gridSpan w:val="4"/>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按收入性质分：</w:t>
            </w:r>
          </w:p>
        </w:tc>
        <w:tc>
          <w:tcPr>
            <w:tcW w:w="3891" w:type="dxa"/>
            <w:gridSpan w:val="4"/>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按支出性质分：</w:t>
            </w:r>
          </w:p>
        </w:tc>
      </w:tr>
      <w:tr w:rsidR="000A04ED">
        <w:trPr>
          <w:jc w:val="center"/>
        </w:trPr>
        <w:tc>
          <w:tcPr>
            <w:tcW w:w="1080" w:type="dxa"/>
            <w:vMerge/>
            <w:tcBorders>
              <w:tl2br w:val="nil"/>
              <w:tr2bl w:val="nil"/>
            </w:tcBorders>
            <w:noWrap/>
            <w:vAlign w:val="center"/>
          </w:tcPr>
          <w:p w:rsidR="000A04ED" w:rsidRDefault="000A04ED">
            <w:pPr>
              <w:widowControl/>
              <w:spacing w:line="240" w:lineRule="exact"/>
              <w:jc w:val="left"/>
              <w:rPr>
                <w:rFonts w:ascii="仿宋_GB2312" w:eastAsia="仿宋_GB2312" w:hAnsi="仿宋_GB2312" w:cs="仿宋_GB2312"/>
                <w:color w:val="000000"/>
                <w:sz w:val="20"/>
                <w:szCs w:val="20"/>
              </w:rPr>
            </w:pPr>
          </w:p>
        </w:tc>
        <w:tc>
          <w:tcPr>
            <w:tcW w:w="5108" w:type="dxa"/>
            <w:gridSpan w:val="4"/>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其中：  一般公共预算：</w:t>
            </w:r>
            <w:r w:rsidR="00B50539">
              <w:rPr>
                <w:rFonts w:ascii="仿宋_GB2312" w:eastAsia="仿宋_GB2312" w:hAnsi="仿宋_GB2312" w:cs="仿宋_GB2312" w:hint="eastAsia"/>
                <w:sz w:val="20"/>
                <w:szCs w:val="20"/>
              </w:rPr>
              <w:t>1391.62</w:t>
            </w:r>
          </w:p>
        </w:tc>
        <w:tc>
          <w:tcPr>
            <w:tcW w:w="3891" w:type="dxa"/>
            <w:gridSpan w:val="4"/>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其中：基本支出：</w:t>
            </w:r>
            <w:r w:rsidR="00B50539">
              <w:rPr>
                <w:rFonts w:ascii="仿宋_GB2312" w:eastAsia="仿宋_GB2312" w:hAnsi="仿宋_GB2312" w:cs="仿宋_GB2312" w:hint="eastAsia"/>
                <w:sz w:val="20"/>
                <w:szCs w:val="20"/>
              </w:rPr>
              <w:t>257.14</w:t>
            </w:r>
          </w:p>
        </w:tc>
      </w:tr>
      <w:tr w:rsidR="000A04ED">
        <w:trPr>
          <w:trHeight w:val="235"/>
          <w:jc w:val="center"/>
        </w:trPr>
        <w:tc>
          <w:tcPr>
            <w:tcW w:w="1080" w:type="dxa"/>
            <w:vMerge/>
            <w:tcBorders>
              <w:tl2br w:val="nil"/>
              <w:tr2bl w:val="nil"/>
            </w:tcBorders>
            <w:noWrap/>
            <w:vAlign w:val="center"/>
          </w:tcPr>
          <w:p w:rsidR="000A04ED" w:rsidRDefault="000A04ED">
            <w:pPr>
              <w:widowControl/>
              <w:spacing w:line="240" w:lineRule="exact"/>
              <w:jc w:val="left"/>
              <w:rPr>
                <w:rFonts w:ascii="仿宋_GB2312" w:eastAsia="仿宋_GB2312" w:hAnsi="仿宋_GB2312" w:cs="仿宋_GB2312"/>
                <w:color w:val="000000"/>
                <w:sz w:val="20"/>
                <w:szCs w:val="20"/>
              </w:rPr>
            </w:pPr>
          </w:p>
        </w:tc>
        <w:tc>
          <w:tcPr>
            <w:tcW w:w="5108" w:type="dxa"/>
            <w:gridSpan w:val="4"/>
            <w:tcBorders>
              <w:tl2br w:val="nil"/>
              <w:tr2bl w:val="nil"/>
            </w:tcBorders>
            <w:noWrap/>
            <w:vAlign w:val="center"/>
          </w:tcPr>
          <w:p w:rsidR="000A04ED" w:rsidRDefault="007A365B">
            <w:pPr>
              <w:widowControl/>
              <w:spacing w:line="240" w:lineRule="exact"/>
              <w:ind w:firstLineChars="400" w:firstLine="8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政府性基金拨款：</w:t>
            </w:r>
          </w:p>
        </w:tc>
        <w:tc>
          <w:tcPr>
            <w:tcW w:w="3891" w:type="dxa"/>
            <w:gridSpan w:val="4"/>
            <w:tcBorders>
              <w:tl2br w:val="nil"/>
              <w:tr2bl w:val="nil"/>
            </w:tcBorders>
            <w:noWrap/>
            <w:vAlign w:val="center"/>
          </w:tcPr>
          <w:p w:rsidR="000A04ED" w:rsidRDefault="007A365B">
            <w:pPr>
              <w:widowControl/>
              <w:spacing w:line="24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项目支出：</w:t>
            </w:r>
            <w:r w:rsidR="00B50539">
              <w:rPr>
                <w:rFonts w:ascii="仿宋_GB2312" w:eastAsia="仿宋_GB2312" w:hAnsi="仿宋_GB2312" w:cs="仿宋_GB2312" w:hint="eastAsia"/>
                <w:sz w:val="20"/>
                <w:szCs w:val="20"/>
              </w:rPr>
              <w:t>1589.21</w:t>
            </w:r>
          </w:p>
        </w:tc>
      </w:tr>
      <w:tr w:rsidR="000A04ED">
        <w:trPr>
          <w:jc w:val="center"/>
        </w:trPr>
        <w:tc>
          <w:tcPr>
            <w:tcW w:w="1080" w:type="dxa"/>
            <w:vMerge/>
            <w:tcBorders>
              <w:tl2br w:val="nil"/>
              <w:tr2bl w:val="nil"/>
            </w:tcBorders>
            <w:noWrap/>
            <w:vAlign w:val="center"/>
          </w:tcPr>
          <w:p w:rsidR="000A04ED" w:rsidRDefault="000A04ED">
            <w:pPr>
              <w:widowControl/>
              <w:spacing w:line="240" w:lineRule="exact"/>
              <w:jc w:val="left"/>
              <w:rPr>
                <w:rFonts w:ascii="仿宋_GB2312" w:eastAsia="仿宋_GB2312" w:hAnsi="仿宋_GB2312" w:cs="仿宋_GB2312"/>
                <w:color w:val="000000"/>
                <w:sz w:val="20"/>
                <w:szCs w:val="20"/>
              </w:rPr>
            </w:pPr>
          </w:p>
        </w:tc>
        <w:tc>
          <w:tcPr>
            <w:tcW w:w="5108" w:type="dxa"/>
            <w:gridSpan w:val="4"/>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纳入专户管理的非税收入拨款：</w:t>
            </w:r>
          </w:p>
        </w:tc>
        <w:tc>
          <w:tcPr>
            <w:tcW w:w="3891" w:type="dxa"/>
            <w:gridSpan w:val="4"/>
            <w:tcBorders>
              <w:tl2br w:val="nil"/>
              <w:tr2bl w:val="nil"/>
            </w:tcBorders>
            <w:noWrap/>
            <w:vAlign w:val="center"/>
          </w:tcPr>
          <w:p w:rsidR="000A04ED" w:rsidRDefault="000A04ED">
            <w:pPr>
              <w:widowControl/>
              <w:spacing w:line="240" w:lineRule="exact"/>
              <w:jc w:val="left"/>
              <w:rPr>
                <w:rFonts w:ascii="仿宋_GB2312" w:eastAsia="仿宋_GB2312" w:hAnsi="仿宋_GB2312" w:cs="仿宋_GB2312"/>
                <w:color w:val="000000"/>
                <w:sz w:val="20"/>
                <w:szCs w:val="20"/>
              </w:rPr>
            </w:pPr>
          </w:p>
        </w:tc>
      </w:tr>
      <w:tr w:rsidR="000A04ED">
        <w:trPr>
          <w:jc w:val="center"/>
        </w:trPr>
        <w:tc>
          <w:tcPr>
            <w:tcW w:w="1080" w:type="dxa"/>
            <w:vMerge/>
            <w:tcBorders>
              <w:tl2br w:val="nil"/>
              <w:tr2bl w:val="nil"/>
            </w:tcBorders>
            <w:noWrap/>
            <w:vAlign w:val="center"/>
          </w:tcPr>
          <w:p w:rsidR="000A04ED" w:rsidRDefault="000A04ED">
            <w:pPr>
              <w:widowControl/>
              <w:spacing w:line="240" w:lineRule="exact"/>
              <w:jc w:val="left"/>
              <w:rPr>
                <w:rFonts w:ascii="仿宋_GB2312" w:eastAsia="仿宋_GB2312" w:hAnsi="仿宋_GB2312" w:cs="仿宋_GB2312"/>
                <w:color w:val="000000"/>
                <w:sz w:val="20"/>
                <w:szCs w:val="20"/>
              </w:rPr>
            </w:pPr>
          </w:p>
        </w:tc>
        <w:tc>
          <w:tcPr>
            <w:tcW w:w="5108" w:type="dxa"/>
            <w:gridSpan w:val="4"/>
            <w:tcBorders>
              <w:tl2br w:val="nil"/>
              <w:tr2bl w:val="nil"/>
            </w:tcBorders>
            <w:noWrap/>
            <w:vAlign w:val="center"/>
          </w:tcPr>
          <w:p w:rsidR="000A04ED" w:rsidRDefault="007A365B">
            <w:pPr>
              <w:widowControl/>
              <w:spacing w:line="240" w:lineRule="exact"/>
              <w:ind w:firstLineChars="700" w:firstLine="14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r w:rsidR="00B50539">
              <w:rPr>
                <w:rFonts w:ascii="仿宋_GB2312" w:eastAsia="仿宋_GB2312" w:hAnsi="仿宋_GB2312" w:cs="仿宋_GB2312" w:hint="eastAsia"/>
                <w:color w:val="000000"/>
                <w:sz w:val="20"/>
                <w:szCs w:val="20"/>
              </w:rPr>
              <w:t>458.57</w:t>
            </w:r>
          </w:p>
        </w:tc>
        <w:tc>
          <w:tcPr>
            <w:tcW w:w="3891" w:type="dxa"/>
            <w:gridSpan w:val="4"/>
            <w:tcBorders>
              <w:tl2br w:val="nil"/>
              <w:tr2bl w:val="nil"/>
            </w:tcBorders>
            <w:noWrap/>
            <w:vAlign w:val="center"/>
          </w:tcPr>
          <w:p w:rsidR="000A04ED" w:rsidRDefault="000A04ED">
            <w:pPr>
              <w:widowControl/>
              <w:spacing w:line="240" w:lineRule="exact"/>
              <w:jc w:val="left"/>
              <w:rPr>
                <w:rFonts w:ascii="仿宋_GB2312" w:eastAsia="仿宋_GB2312" w:hAnsi="仿宋_GB2312" w:cs="仿宋_GB2312"/>
                <w:color w:val="000000"/>
                <w:sz w:val="20"/>
                <w:szCs w:val="20"/>
              </w:rPr>
            </w:pPr>
          </w:p>
        </w:tc>
      </w:tr>
      <w:tr w:rsidR="000A04ED">
        <w:trPr>
          <w:jc w:val="center"/>
        </w:trPr>
        <w:tc>
          <w:tcPr>
            <w:tcW w:w="1080" w:type="dxa"/>
            <w:vMerge w:val="restart"/>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5108" w:type="dxa"/>
            <w:gridSpan w:val="4"/>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3891" w:type="dxa"/>
            <w:gridSpan w:val="4"/>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0A04ED">
        <w:trPr>
          <w:trHeight w:val="1605"/>
          <w:jc w:val="center"/>
        </w:trPr>
        <w:tc>
          <w:tcPr>
            <w:tcW w:w="1080" w:type="dxa"/>
            <w:vMerge/>
            <w:tcBorders>
              <w:tl2br w:val="nil"/>
              <w:tr2bl w:val="nil"/>
            </w:tcBorders>
            <w:noWrap/>
            <w:vAlign w:val="center"/>
          </w:tcPr>
          <w:p w:rsidR="000A04ED" w:rsidRDefault="000A04ED">
            <w:pPr>
              <w:widowControl/>
              <w:spacing w:line="240" w:lineRule="exact"/>
              <w:jc w:val="left"/>
              <w:rPr>
                <w:rFonts w:ascii="仿宋_GB2312" w:eastAsia="仿宋_GB2312" w:hAnsi="仿宋_GB2312" w:cs="仿宋_GB2312"/>
                <w:color w:val="000000"/>
                <w:sz w:val="20"/>
                <w:szCs w:val="20"/>
              </w:rPr>
            </w:pPr>
          </w:p>
        </w:tc>
        <w:tc>
          <w:tcPr>
            <w:tcW w:w="5108" w:type="dxa"/>
            <w:gridSpan w:val="4"/>
            <w:tcBorders>
              <w:tl2br w:val="nil"/>
              <w:tr2bl w:val="nil"/>
            </w:tcBorders>
            <w:noWrap/>
          </w:tcPr>
          <w:p w:rsidR="000A04ED" w:rsidRDefault="00EA3849">
            <w:pPr>
              <w:widowControl/>
              <w:spacing w:line="240" w:lineRule="exact"/>
              <w:rPr>
                <w:rFonts w:ascii="仿宋_GB2312" w:eastAsia="仿宋_GB2312" w:hAnsi="仿宋_GB2312" w:cs="仿宋_GB2312"/>
                <w:color w:val="000000"/>
                <w:sz w:val="20"/>
                <w:szCs w:val="20"/>
              </w:rPr>
            </w:pPr>
            <w:r w:rsidRPr="00EA3849">
              <w:rPr>
                <w:rFonts w:ascii="仿宋_GB2312" w:eastAsia="仿宋_GB2312" w:hAnsi="仿宋_GB2312" w:cs="仿宋_GB2312" w:hint="eastAsia"/>
                <w:color w:val="000000"/>
                <w:sz w:val="20"/>
                <w:szCs w:val="20"/>
              </w:rPr>
              <w:t>目标</w:t>
            </w:r>
            <w:r w:rsidRPr="00EA3849">
              <w:rPr>
                <w:rFonts w:ascii="仿宋_GB2312" w:eastAsia="仿宋_GB2312" w:hAnsi="仿宋_GB2312" w:cs="仿宋_GB2312"/>
                <w:color w:val="000000"/>
                <w:sz w:val="20"/>
                <w:szCs w:val="20"/>
              </w:rPr>
              <w:t xml:space="preserve"> 1：负责做好区委、区人大、区政府、区政协来君</w:t>
            </w:r>
            <w:proofErr w:type="gramStart"/>
            <w:r w:rsidRPr="00EA3849">
              <w:rPr>
                <w:rFonts w:ascii="仿宋_GB2312" w:eastAsia="仿宋_GB2312" w:hAnsi="仿宋_GB2312" w:cs="仿宋_GB2312"/>
                <w:color w:val="000000"/>
                <w:sz w:val="20"/>
                <w:szCs w:val="20"/>
              </w:rPr>
              <w:t>山重要</w:t>
            </w:r>
            <w:proofErr w:type="gramEnd"/>
            <w:r w:rsidRPr="00EA3849">
              <w:rPr>
                <w:rFonts w:ascii="仿宋_GB2312" w:eastAsia="仿宋_GB2312" w:hAnsi="仿宋_GB2312" w:cs="仿宋_GB2312"/>
                <w:color w:val="000000"/>
                <w:sz w:val="20"/>
                <w:szCs w:val="20"/>
              </w:rPr>
              <w:t>客人的接待工作。  目标 2：组织协调参与区“四大家”及有关部门重要会议、重大活动的接待服务工作。目标 3：负责全区公务用车购置、更新、维修、调配、使用等管理工作。  目标 4：负责机关后勤保障服务和物业管理工作。  目标 5：完成区委、区政府交办的其他事项。</w:t>
            </w:r>
          </w:p>
        </w:tc>
        <w:tc>
          <w:tcPr>
            <w:tcW w:w="3891" w:type="dxa"/>
            <w:gridSpan w:val="4"/>
            <w:tcBorders>
              <w:tl2br w:val="nil"/>
              <w:tr2bl w:val="nil"/>
            </w:tcBorders>
            <w:noWrap/>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推行预算绩效管理，强化对资金使用情况的预算约束和监督，全年围绕职能职责，接待工作服务热情，公务用车改革规范，公共机构节能降耗有突破，后勤服务精细节约，圆满完成了各项工作，服务了君山区经济社会发展，提高了财政资金的作用效能，促进了管理效能的大力提升。　</w:t>
            </w:r>
          </w:p>
        </w:tc>
      </w:tr>
      <w:tr w:rsidR="000A04ED">
        <w:trPr>
          <w:jc w:val="center"/>
        </w:trPr>
        <w:tc>
          <w:tcPr>
            <w:tcW w:w="1080" w:type="dxa"/>
            <w:vMerge w:val="restart"/>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0A04ED" w:rsidRDefault="007A365B">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p w:rsidR="000A04ED" w:rsidRDefault="000A04ED">
            <w:pPr>
              <w:widowControl/>
              <w:spacing w:line="240" w:lineRule="exact"/>
              <w:jc w:val="center"/>
              <w:rPr>
                <w:rFonts w:ascii="仿宋_GB2312" w:eastAsia="仿宋_GB2312" w:hAnsi="仿宋_GB2312" w:cs="仿宋_GB2312"/>
                <w:color w:val="000000"/>
                <w:sz w:val="20"/>
                <w:szCs w:val="20"/>
              </w:rPr>
            </w:pPr>
          </w:p>
        </w:tc>
        <w:tc>
          <w:tcPr>
            <w:tcW w:w="1080" w:type="dxa"/>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34" w:type="dxa"/>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539" w:type="dxa"/>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455" w:type="dxa"/>
            <w:tcBorders>
              <w:tl2br w:val="nil"/>
              <w:tr2bl w:val="nil"/>
            </w:tcBorders>
            <w:noWrap/>
            <w:vAlign w:val="center"/>
          </w:tcPr>
          <w:p w:rsidR="000A04ED" w:rsidRDefault="007A365B">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年度指标值</w:t>
            </w:r>
          </w:p>
        </w:tc>
        <w:tc>
          <w:tcPr>
            <w:tcW w:w="1275" w:type="dxa"/>
            <w:tcBorders>
              <w:tl2br w:val="nil"/>
              <w:tr2bl w:val="nil"/>
            </w:tcBorders>
            <w:noWrap/>
            <w:vAlign w:val="center"/>
          </w:tcPr>
          <w:p w:rsidR="000A04ED" w:rsidRDefault="007A365B">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实际完成值</w:t>
            </w:r>
          </w:p>
        </w:tc>
        <w:tc>
          <w:tcPr>
            <w:tcW w:w="720" w:type="dxa"/>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720" w:type="dxa"/>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176" w:type="dxa"/>
            <w:tcBorders>
              <w:tl2br w:val="nil"/>
              <w:tr2bl w:val="nil"/>
            </w:tcBorders>
            <w:noWrap/>
            <w:vAlign w:val="center"/>
          </w:tcPr>
          <w:p w:rsidR="000A04ED" w:rsidRDefault="007A365B">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0A04ED">
        <w:trPr>
          <w:jc w:val="center"/>
        </w:trPr>
        <w:tc>
          <w:tcPr>
            <w:tcW w:w="1080" w:type="dxa"/>
            <w:vMerge/>
            <w:tcBorders>
              <w:tl2br w:val="nil"/>
              <w:tr2bl w:val="nil"/>
            </w:tcBorders>
            <w:noWrap/>
            <w:vAlign w:val="center"/>
          </w:tcPr>
          <w:p w:rsidR="000A04ED" w:rsidRDefault="000A04ED">
            <w:pPr>
              <w:spacing w:line="240" w:lineRule="exact"/>
              <w:jc w:val="left"/>
              <w:rPr>
                <w:rFonts w:ascii="仿宋_GB2312" w:eastAsia="仿宋_GB2312" w:hAnsi="仿宋_GB2312" w:cs="仿宋_GB2312"/>
                <w:color w:val="000000"/>
                <w:sz w:val="20"/>
                <w:szCs w:val="20"/>
              </w:rPr>
            </w:pPr>
          </w:p>
        </w:tc>
        <w:tc>
          <w:tcPr>
            <w:tcW w:w="1080" w:type="dxa"/>
            <w:vMerge w:val="restart"/>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0A04ED" w:rsidRDefault="000A04ED">
            <w:pPr>
              <w:widowControl/>
              <w:spacing w:line="240" w:lineRule="exact"/>
              <w:jc w:val="center"/>
              <w:rPr>
                <w:rFonts w:ascii="仿宋_GB2312" w:eastAsia="仿宋_GB2312" w:hAnsi="仿宋_GB2312" w:cs="仿宋_GB2312"/>
                <w:color w:val="000000"/>
                <w:sz w:val="20"/>
                <w:szCs w:val="20"/>
              </w:rPr>
            </w:pPr>
          </w:p>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34" w:type="dxa"/>
            <w:vMerge w:val="restart"/>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539" w:type="dxa"/>
            <w:tcBorders>
              <w:tl2br w:val="nil"/>
              <w:tr2bl w:val="nil"/>
            </w:tcBorders>
            <w:noWrap/>
            <w:vAlign w:val="center"/>
          </w:tcPr>
          <w:p w:rsidR="000A04ED" w:rsidRDefault="007A365B">
            <w:pPr>
              <w:widowControl/>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加强公车管理，确保安全出行</w:t>
            </w:r>
          </w:p>
        </w:tc>
        <w:tc>
          <w:tcPr>
            <w:tcW w:w="1455" w:type="dxa"/>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≥6000次</w:t>
            </w:r>
          </w:p>
        </w:tc>
        <w:tc>
          <w:tcPr>
            <w:tcW w:w="1275" w:type="dxa"/>
            <w:tcBorders>
              <w:tl2br w:val="nil"/>
              <w:tr2bl w:val="nil"/>
            </w:tcBorders>
            <w:noWrap/>
            <w:vAlign w:val="center"/>
          </w:tcPr>
          <w:p w:rsidR="000A04ED" w:rsidRDefault="00EA3849">
            <w:pPr>
              <w:widowControl/>
              <w:spacing w:line="240" w:lineRule="exact"/>
              <w:jc w:val="center"/>
              <w:rPr>
                <w:rFonts w:ascii="仿宋_GB2312" w:eastAsia="仿宋_GB2312" w:hAnsi="仿宋_GB2312" w:cs="仿宋_GB2312"/>
                <w:color w:val="000000"/>
                <w:sz w:val="20"/>
                <w:szCs w:val="20"/>
              </w:rPr>
            </w:pPr>
            <w:r w:rsidRPr="00EA3849">
              <w:rPr>
                <w:rFonts w:ascii="仿宋_GB2312" w:eastAsia="仿宋_GB2312" w:hAnsi="仿宋_GB2312" w:cs="仿宋_GB2312" w:hint="eastAsia"/>
                <w:color w:val="000000"/>
                <w:sz w:val="20"/>
                <w:szCs w:val="20"/>
              </w:rPr>
              <w:t>6581</w:t>
            </w:r>
            <w:r w:rsidR="007A365B">
              <w:rPr>
                <w:rFonts w:ascii="仿宋_GB2312" w:eastAsia="仿宋_GB2312" w:hAnsi="仿宋_GB2312" w:cs="仿宋_GB2312" w:hint="eastAsia"/>
                <w:color w:val="000000"/>
                <w:sz w:val="20"/>
                <w:szCs w:val="20"/>
              </w:rPr>
              <w:t>次</w:t>
            </w:r>
          </w:p>
        </w:tc>
        <w:tc>
          <w:tcPr>
            <w:tcW w:w="720" w:type="dxa"/>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76" w:type="dxa"/>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EA3849">
              <w:rPr>
                <w:rFonts w:ascii="仿宋_GB2312" w:eastAsia="仿宋_GB2312" w:hAnsi="仿宋_GB2312" w:cs="仿宋_GB2312" w:hint="eastAsia"/>
                <w:color w:val="000000"/>
                <w:sz w:val="20"/>
                <w:szCs w:val="20"/>
              </w:rPr>
              <w:t>无偏差</w:t>
            </w:r>
          </w:p>
        </w:tc>
      </w:tr>
      <w:tr w:rsidR="00EA3849" w:rsidTr="00985387">
        <w:trPr>
          <w:jc w:val="center"/>
        </w:trPr>
        <w:tc>
          <w:tcPr>
            <w:tcW w:w="1080" w:type="dxa"/>
            <w:vMerge/>
            <w:tcBorders>
              <w:tl2br w:val="nil"/>
              <w:tr2bl w:val="nil"/>
            </w:tcBorders>
            <w:noWrap/>
            <w:vAlign w:val="center"/>
          </w:tcPr>
          <w:p w:rsidR="00EA3849" w:rsidRDefault="00EA3849">
            <w:pPr>
              <w:spacing w:line="240" w:lineRule="exact"/>
              <w:jc w:val="left"/>
              <w:rPr>
                <w:rFonts w:ascii="仿宋_GB2312" w:eastAsia="仿宋_GB2312" w:hAnsi="仿宋_GB2312" w:cs="仿宋_GB2312"/>
                <w:color w:val="000000"/>
                <w:sz w:val="20"/>
                <w:szCs w:val="20"/>
              </w:rPr>
            </w:pPr>
          </w:p>
        </w:tc>
        <w:tc>
          <w:tcPr>
            <w:tcW w:w="1080" w:type="dxa"/>
            <w:vMerge/>
            <w:tcBorders>
              <w:tl2br w:val="nil"/>
              <w:tr2bl w:val="nil"/>
            </w:tcBorders>
            <w:noWrap/>
            <w:vAlign w:val="center"/>
          </w:tcPr>
          <w:p w:rsidR="00EA3849" w:rsidRDefault="00EA3849">
            <w:pPr>
              <w:spacing w:line="240" w:lineRule="exact"/>
              <w:jc w:val="left"/>
              <w:rPr>
                <w:rFonts w:ascii="仿宋_GB2312" w:eastAsia="仿宋_GB2312" w:hAnsi="仿宋_GB2312" w:cs="仿宋_GB2312"/>
                <w:color w:val="000000"/>
                <w:sz w:val="20"/>
                <w:szCs w:val="20"/>
              </w:rPr>
            </w:pPr>
          </w:p>
        </w:tc>
        <w:tc>
          <w:tcPr>
            <w:tcW w:w="1034" w:type="dxa"/>
            <w:vMerge/>
            <w:tcBorders>
              <w:tl2br w:val="nil"/>
              <w:tr2bl w:val="nil"/>
            </w:tcBorders>
            <w:noWrap/>
            <w:vAlign w:val="center"/>
          </w:tcPr>
          <w:p w:rsidR="00EA3849" w:rsidRDefault="00EA3849">
            <w:pPr>
              <w:spacing w:line="240" w:lineRule="exact"/>
              <w:jc w:val="center"/>
              <w:rPr>
                <w:rFonts w:ascii="仿宋_GB2312" w:eastAsia="仿宋_GB2312" w:hAnsi="仿宋_GB2312" w:cs="仿宋_GB2312"/>
                <w:color w:val="000000"/>
                <w:sz w:val="20"/>
                <w:szCs w:val="20"/>
              </w:rPr>
            </w:pPr>
          </w:p>
        </w:tc>
        <w:tc>
          <w:tcPr>
            <w:tcW w:w="1539" w:type="dxa"/>
            <w:tcBorders>
              <w:tl2br w:val="nil"/>
              <w:tr2bl w:val="nil"/>
            </w:tcBorders>
            <w:noWrap/>
            <w:vAlign w:val="center"/>
          </w:tcPr>
          <w:p w:rsidR="00EA3849" w:rsidRDefault="00EA384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规范党政机关办公用房管理，清理超标准用房</w:t>
            </w:r>
          </w:p>
        </w:tc>
        <w:tc>
          <w:tcPr>
            <w:tcW w:w="1455"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≥40间</w:t>
            </w:r>
          </w:p>
        </w:tc>
        <w:tc>
          <w:tcPr>
            <w:tcW w:w="1275"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42间</w:t>
            </w:r>
          </w:p>
        </w:tc>
        <w:tc>
          <w:tcPr>
            <w:tcW w:w="720"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76" w:type="dxa"/>
            <w:tcBorders>
              <w:tl2br w:val="nil"/>
              <w:tr2bl w:val="nil"/>
            </w:tcBorders>
            <w:noWrap/>
          </w:tcPr>
          <w:p w:rsidR="00EA3849" w:rsidRDefault="00EA3849">
            <w:r w:rsidRPr="000A6BE5">
              <w:rPr>
                <w:rFonts w:ascii="仿宋_GB2312" w:eastAsia="仿宋_GB2312" w:hAnsi="仿宋_GB2312" w:cs="仿宋_GB2312" w:hint="eastAsia"/>
                <w:color w:val="000000"/>
                <w:sz w:val="20"/>
                <w:szCs w:val="20"/>
              </w:rPr>
              <w:t>无偏差</w:t>
            </w:r>
          </w:p>
        </w:tc>
      </w:tr>
      <w:tr w:rsidR="00EA3849" w:rsidTr="00985387">
        <w:trPr>
          <w:jc w:val="center"/>
        </w:trPr>
        <w:tc>
          <w:tcPr>
            <w:tcW w:w="1080" w:type="dxa"/>
            <w:vMerge/>
            <w:tcBorders>
              <w:tl2br w:val="nil"/>
              <w:tr2bl w:val="nil"/>
            </w:tcBorders>
            <w:noWrap/>
            <w:vAlign w:val="center"/>
          </w:tcPr>
          <w:p w:rsidR="00EA3849" w:rsidRDefault="00EA3849">
            <w:pPr>
              <w:spacing w:line="240" w:lineRule="exact"/>
              <w:jc w:val="left"/>
              <w:rPr>
                <w:rFonts w:ascii="仿宋_GB2312" w:eastAsia="仿宋_GB2312" w:hAnsi="仿宋_GB2312" w:cs="仿宋_GB2312"/>
                <w:color w:val="000000"/>
                <w:sz w:val="20"/>
                <w:szCs w:val="20"/>
              </w:rPr>
            </w:pPr>
          </w:p>
        </w:tc>
        <w:tc>
          <w:tcPr>
            <w:tcW w:w="1080" w:type="dxa"/>
            <w:vMerge/>
            <w:tcBorders>
              <w:tl2br w:val="nil"/>
              <w:tr2bl w:val="nil"/>
            </w:tcBorders>
            <w:noWrap/>
            <w:vAlign w:val="center"/>
          </w:tcPr>
          <w:p w:rsidR="00EA3849" w:rsidRDefault="00EA3849">
            <w:pPr>
              <w:spacing w:line="240" w:lineRule="exact"/>
              <w:jc w:val="left"/>
              <w:rPr>
                <w:rFonts w:ascii="仿宋_GB2312" w:eastAsia="仿宋_GB2312" w:hAnsi="仿宋_GB2312" w:cs="仿宋_GB2312"/>
                <w:color w:val="000000"/>
                <w:sz w:val="20"/>
                <w:szCs w:val="20"/>
              </w:rPr>
            </w:pPr>
          </w:p>
        </w:tc>
        <w:tc>
          <w:tcPr>
            <w:tcW w:w="1034" w:type="dxa"/>
            <w:vMerge/>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p>
        </w:tc>
        <w:tc>
          <w:tcPr>
            <w:tcW w:w="1539" w:type="dxa"/>
            <w:tcBorders>
              <w:tl2br w:val="nil"/>
              <w:tr2bl w:val="nil"/>
            </w:tcBorders>
            <w:noWrap/>
            <w:vAlign w:val="center"/>
          </w:tcPr>
          <w:p w:rsidR="00EA3849" w:rsidRDefault="00EA384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做好党政机关节能管理，完成节能型机构创建</w:t>
            </w:r>
          </w:p>
        </w:tc>
        <w:tc>
          <w:tcPr>
            <w:tcW w:w="1455"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≥98%</w:t>
            </w:r>
          </w:p>
        </w:tc>
        <w:tc>
          <w:tcPr>
            <w:tcW w:w="1275"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720"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76" w:type="dxa"/>
            <w:tcBorders>
              <w:tl2br w:val="nil"/>
              <w:tr2bl w:val="nil"/>
            </w:tcBorders>
            <w:noWrap/>
          </w:tcPr>
          <w:p w:rsidR="00EA3849" w:rsidRDefault="00EA3849">
            <w:r w:rsidRPr="000A6BE5">
              <w:rPr>
                <w:rFonts w:ascii="仿宋_GB2312" w:eastAsia="仿宋_GB2312" w:hAnsi="仿宋_GB2312" w:cs="仿宋_GB2312" w:hint="eastAsia"/>
                <w:color w:val="000000"/>
                <w:sz w:val="20"/>
                <w:szCs w:val="20"/>
              </w:rPr>
              <w:t>无偏差</w:t>
            </w:r>
          </w:p>
        </w:tc>
      </w:tr>
      <w:tr w:rsidR="00EA3849" w:rsidTr="00985387">
        <w:trPr>
          <w:trHeight w:val="235"/>
          <w:jc w:val="center"/>
        </w:trPr>
        <w:tc>
          <w:tcPr>
            <w:tcW w:w="1080" w:type="dxa"/>
            <w:vMerge/>
            <w:tcBorders>
              <w:tl2br w:val="nil"/>
              <w:tr2bl w:val="nil"/>
            </w:tcBorders>
            <w:noWrap/>
            <w:vAlign w:val="center"/>
          </w:tcPr>
          <w:p w:rsidR="00EA3849" w:rsidRDefault="00EA3849">
            <w:pPr>
              <w:spacing w:line="240" w:lineRule="exact"/>
              <w:jc w:val="left"/>
              <w:rPr>
                <w:rFonts w:ascii="仿宋_GB2312" w:eastAsia="仿宋_GB2312" w:hAnsi="仿宋_GB2312" w:cs="仿宋_GB2312"/>
                <w:color w:val="000000"/>
                <w:sz w:val="20"/>
                <w:szCs w:val="20"/>
              </w:rPr>
            </w:pPr>
          </w:p>
        </w:tc>
        <w:tc>
          <w:tcPr>
            <w:tcW w:w="1080" w:type="dxa"/>
            <w:vMerge/>
            <w:tcBorders>
              <w:tl2br w:val="nil"/>
              <w:tr2bl w:val="nil"/>
            </w:tcBorders>
            <w:noWrap/>
            <w:vAlign w:val="center"/>
          </w:tcPr>
          <w:p w:rsidR="00EA3849" w:rsidRDefault="00EA3849">
            <w:pPr>
              <w:spacing w:line="240" w:lineRule="exact"/>
              <w:jc w:val="left"/>
              <w:rPr>
                <w:rFonts w:ascii="仿宋_GB2312" w:eastAsia="仿宋_GB2312" w:hAnsi="仿宋_GB2312" w:cs="仿宋_GB2312"/>
                <w:color w:val="000000"/>
                <w:sz w:val="20"/>
                <w:szCs w:val="20"/>
              </w:rPr>
            </w:pPr>
          </w:p>
        </w:tc>
        <w:tc>
          <w:tcPr>
            <w:tcW w:w="1034" w:type="dxa"/>
            <w:vMerge/>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p>
        </w:tc>
        <w:tc>
          <w:tcPr>
            <w:tcW w:w="1539" w:type="dxa"/>
            <w:tcBorders>
              <w:tl2br w:val="nil"/>
              <w:tr2bl w:val="nil"/>
            </w:tcBorders>
            <w:noWrap/>
            <w:vAlign w:val="center"/>
          </w:tcPr>
          <w:p w:rsidR="00EA3849" w:rsidRDefault="00EA384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展现君山形</w:t>
            </w:r>
            <w:proofErr w:type="gramStart"/>
            <w:r>
              <w:rPr>
                <w:rFonts w:ascii="仿宋_GB2312" w:eastAsia="仿宋_GB2312" w:hAnsi="仿宋_GB2312" w:cs="仿宋_GB2312" w:hint="eastAsia"/>
                <w:color w:val="000000"/>
                <w:sz w:val="20"/>
                <w:szCs w:val="20"/>
              </w:rPr>
              <w:t>象</w:t>
            </w:r>
            <w:proofErr w:type="gramEnd"/>
            <w:r>
              <w:rPr>
                <w:rFonts w:ascii="仿宋_GB2312" w:eastAsia="仿宋_GB2312" w:hAnsi="仿宋_GB2312" w:cs="仿宋_GB2312" w:hint="eastAsia"/>
                <w:color w:val="000000"/>
                <w:sz w:val="20"/>
                <w:szCs w:val="20"/>
              </w:rPr>
              <w:t>，做好公务接待</w:t>
            </w:r>
          </w:p>
        </w:tc>
        <w:tc>
          <w:tcPr>
            <w:tcW w:w="1455"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≥150批次</w:t>
            </w:r>
          </w:p>
        </w:tc>
        <w:tc>
          <w:tcPr>
            <w:tcW w:w="1275"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158批次</w:t>
            </w:r>
          </w:p>
        </w:tc>
        <w:tc>
          <w:tcPr>
            <w:tcW w:w="720"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76" w:type="dxa"/>
            <w:tcBorders>
              <w:tl2br w:val="nil"/>
              <w:tr2bl w:val="nil"/>
            </w:tcBorders>
            <w:noWrap/>
          </w:tcPr>
          <w:p w:rsidR="00EA3849" w:rsidRDefault="00EA3849">
            <w:r w:rsidRPr="000A6BE5">
              <w:rPr>
                <w:rFonts w:ascii="仿宋_GB2312" w:eastAsia="仿宋_GB2312" w:hAnsi="仿宋_GB2312" w:cs="仿宋_GB2312" w:hint="eastAsia"/>
                <w:color w:val="000000"/>
                <w:sz w:val="20"/>
                <w:szCs w:val="20"/>
              </w:rPr>
              <w:t>无偏差</w:t>
            </w:r>
          </w:p>
        </w:tc>
      </w:tr>
      <w:tr w:rsidR="00EA3849" w:rsidTr="00985387">
        <w:trPr>
          <w:jc w:val="center"/>
        </w:trPr>
        <w:tc>
          <w:tcPr>
            <w:tcW w:w="1080" w:type="dxa"/>
            <w:vMerge/>
            <w:tcBorders>
              <w:tl2br w:val="nil"/>
              <w:tr2bl w:val="nil"/>
            </w:tcBorders>
            <w:noWrap/>
            <w:vAlign w:val="center"/>
          </w:tcPr>
          <w:p w:rsidR="00EA3849" w:rsidRDefault="00EA3849">
            <w:pPr>
              <w:spacing w:line="240" w:lineRule="exact"/>
              <w:jc w:val="left"/>
              <w:rPr>
                <w:rFonts w:ascii="仿宋_GB2312" w:eastAsia="仿宋_GB2312" w:hAnsi="仿宋_GB2312" w:cs="仿宋_GB2312"/>
                <w:color w:val="000000"/>
                <w:sz w:val="20"/>
                <w:szCs w:val="20"/>
              </w:rPr>
            </w:pPr>
          </w:p>
        </w:tc>
        <w:tc>
          <w:tcPr>
            <w:tcW w:w="1080" w:type="dxa"/>
            <w:vMerge/>
            <w:tcBorders>
              <w:tl2br w:val="nil"/>
              <w:tr2bl w:val="nil"/>
            </w:tcBorders>
            <w:noWrap/>
            <w:vAlign w:val="center"/>
          </w:tcPr>
          <w:p w:rsidR="00EA3849" w:rsidRDefault="00EA3849">
            <w:pPr>
              <w:spacing w:line="240" w:lineRule="exact"/>
              <w:jc w:val="left"/>
              <w:rPr>
                <w:rFonts w:ascii="仿宋_GB2312" w:eastAsia="仿宋_GB2312" w:hAnsi="仿宋_GB2312" w:cs="仿宋_GB2312"/>
                <w:color w:val="000000"/>
                <w:sz w:val="20"/>
                <w:szCs w:val="20"/>
              </w:rPr>
            </w:pPr>
          </w:p>
        </w:tc>
        <w:tc>
          <w:tcPr>
            <w:tcW w:w="1034" w:type="dxa"/>
            <w:vMerge/>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p>
        </w:tc>
        <w:tc>
          <w:tcPr>
            <w:tcW w:w="1539" w:type="dxa"/>
            <w:tcBorders>
              <w:tl2br w:val="nil"/>
              <w:tr2bl w:val="nil"/>
            </w:tcBorders>
            <w:noWrap/>
            <w:vAlign w:val="center"/>
          </w:tcPr>
          <w:p w:rsidR="00EA3849" w:rsidRDefault="00EA3849">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精细管理食堂，节约行政经费</w:t>
            </w:r>
          </w:p>
        </w:tc>
        <w:tc>
          <w:tcPr>
            <w:tcW w:w="1455"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≥200万元</w:t>
            </w:r>
          </w:p>
        </w:tc>
        <w:tc>
          <w:tcPr>
            <w:tcW w:w="1275"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300万元</w:t>
            </w:r>
          </w:p>
        </w:tc>
        <w:tc>
          <w:tcPr>
            <w:tcW w:w="720"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76" w:type="dxa"/>
            <w:tcBorders>
              <w:tl2br w:val="nil"/>
              <w:tr2bl w:val="nil"/>
            </w:tcBorders>
            <w:noWrap/>
          </w:tcPr>
          <w:p w:rsidR="00EA3849" w:rsidRDefault="00EA3849">
            <w:r w:rsidRPr="000A6BE5">
              <w:rPr>
                <w:rFonts w:ascii="仿宋_GB2312" w:eastAsia="仿宋_GB2312" w:hAnsi="仿宋_GB2312" w:cs="仿宋_GB2312" w:hint="eastAsia"/>
                <w:color w:val="000000"/>
                <w:sz w:val="20"/>
                <w:szCs w:val="20"/>
              </w:rPr>
              <w:t>无偏差</w:t>
            </w:r>
          </w:p>
        </w:tc>
      </w:tr>
      <w:tr w:rsidR="00EA3849" w:rsidTr="00985387">
        <w:trPr>
          <w:jc w:val="center"/>
        </w:trPr>
        <w:tc>
          <w:tcPr>
            <w:tcW w:w="1080" w:type="dxa"/>
            <w:vMerge/>
            <w:tcBorders>
              <w:tl2br w:val="nil"/>
              <w:tr2bl w:val="nil"/>
            </w:tcBorders>
            <w:noWrap/>
            <w:vAlign w:val="center"/>
          </w:tcPr>
          <w:p w:rsidR="00EA3849" w:rsidRDefault="00EA3849">
            <w:pPr>
              <w:spacing w:line="240" w:lineRule="exact"/>
              <w:jc w:val="left"/>
              <w:rPr>
                <w:rFonts w:ascii="仿宋_GB2312" w:eastAsia="仿宋_GB2312" w:hAnsi="仿宋_GB2312" w:cs="仿宋_GB2312"/>
                <w:color w:val="000000"/>
                <w:sz w:val="20"/>
                <w:szCs w:val="20"/>
              </w:rPr>
            </w:pPr>
          </w:p>
        </w:tc>
        <w:tc>
          <w:tcPr>
            <w:tcW w:w="1080" w:type="dxa"/>
            <w:vMerge/>
            <w:tcBorders>
              <w:tl2br w:val="nil"/>
              <w:tr2bl w:val="nil"/>
            </w:tcBorders>
            <w:noWrap/>
            <w:vAlign w:val="center"/>
          </w:tcPr>
          <w:p w:rsidR="00EA3849" w:rsidRDefault="00EA3849">
            <w:pPr>
              <w:spacing w:line="240" w:lineRule="exact"/>
              <w:jc w:val="left"/>
              <w:rPr>
                <w:rFonts w:ascii="仿宋_GB2312" w:eastAsia="仿宋_GB2312" w:hAnsi="仿宋_GB2312" w:cs="仿宋_GB2312"/>
                <w:color w:val="000000"/>
                <w:sz w:val="20"/>
                <w:szCs w:val="20"/>
              </w:rPr>
            </w:pPr>
          </w:p>
        </w:tc>
        <w:tc>
          <w:tcPr>
            <w:tcW w:w="1034" w:type="dxa"/>
            <w:vMerge w:val="restart"/>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539" w:type="dxa"/>
            <w:tcBorders>
              <w:tl2br w:val="nil"/>
              <w:tr2bl w:val="nil"/>
            </w:tcBorders>
            <w:noWrap/>
            <w:vAlign w:val="center"/>
          </w:tcPr>
          <w:p w:rsidR="00EA3849" w:rsidRDefault="00EA3849">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公车安全出行率</w:t>
            </w:r>
          </w:p>
        </w:tc>
        <w:tc>
          <w:tcPr>
            <w:tcW w:w="1455"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Arial" w:eastAsia="仿宋_GB2312" w:hAnsi="Arial" w:cs="Arial" w:hint="eastAsia"/>
                <w:color w:val="000000"/>
                <w:sz w:val="20"/>
                <w:szCs w:val="20"/>
              </w:rPr>
              <w:t>＝</w:t>
            </w:r>
            <w:r>
              <w:rPr>
                <w:rFonts w:ascii="仿宋_GB2312" w:eastAsia="仿宋_GB2312" w:hAnsi="仿宋_GB2312" w:cs="仿宋_GB2312" w:hint="eastAsia"/>
                <w:color w:val="000000"/>
                <w:sz w:val="20"/>
                <w:szCs w:val="20"/>
              </w:rPr>
              <w:t>100%</w:t>
            </w:r>
          </w:p>
        </w:tc>
        <w:tc>
          <w:tcPr>
            <w:tcW w:w="1275"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720"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76" w:type="dxa"/>
            <w:tcBorders>
              <w:tl2br w:val="nil"/>
              <w:tr2bl w:val="nil"/>
            </w:tcBorders>
            <w:noWrap/>
          </w:tcPr>
          <w:p w:rsidR="00EA3849" w:rsidRDefault="00EA3849">
            <w:r w:rsidRPr="000A6BE5">
              <w:rPr>
                <w:rFonts w:ascii="仿宋_GB2312" w:eastAsia="仿宋_GB2312" w:hAnsi="仿宋_GB2312" w:cs="仿宋_GB2312" w:hint="eastAsia"/>
                <w:color w:val="000000"/>
                <w:sz w:val="20"/>
                <w:szCs w:val="20"/>
              </w:rPr>
              <w:t>无偏差</w:t>
            </w:r>
          </w:p>
        </w:tc>
      </w:tr>
      <w:tr w:rsidR="00EA3849" w:rsidTr="00985387">
        <w:trPr>
          <w:jc w:val="center"/>
        </w:trPr>
        <w:tc>
          <w:tcPr>
            <w:tcW w:w="1080" w:type="dxa"/>
            <w:vMerge/>
            <w:tcBorders>
              <w:tl2br w:val="nil"/>
              <w:tr2bl w:val="nil"/>
            </w:tcBorders>
            <w:noWrap/>
            <w:vAlign w:val="center"/>
          </w:tcPr>
          <w:p w:rsidR="00EA3849" w:rsidRDefault="00EA3849">
            <w:pPr>
              <w:spacing w:line="240" w:lineRule="exact"/>
              <w:jc w:val="left"/>
              <w:rPr>
                <w:rFonts w:ascii="仿宋_GB2312" w:eastAsia="仿宋_GB2312" w:hAnsi="仿宋_GB2312" w:cs="仿宋_GB2312"/>
                <w:color w:val="000000"/>
                <w:sz w:val="20"/>
                <w:szCs w:val="20"/>
              </w:rPr>
            </w:pPr>
          </w:p>
        </w:tc>
        <w:tc>
          <w:tcPr>
            <w:tcW w:w="1080" w:type="dxa"/>
            <w:vMerge/>
            <w:tcBorders>
              <w:tl2br w:val="nil"/>
              <w:tr2bl w:val="nil"/>
            </w:tcBorders>
            <w:noWrap/>
            <w:vAlign w:val="center"/>
          </w:tcPr>
          <w:p w:rsidR="00EA3849" w:rsidRDefault="00EA3849">
            <w:pPr>
              <w:spacing w:line="240" w:lineRule="exact"/>
              <w:jc w:val="left"/>
              <w:rPr>
                <w:rFonts w:ascii="仿宋_GB2312" w:eastAsia="仿宋_GB2312" w:hAnsi="仿宋_GB2312" w:cs="仿宋_GB2312"/>
                <w:color w:val="000000"/>
                <w:sz w:val="20"/>
                <w:szCs w:val="20"/>
              </w:rPr>
            </w:pPr>
          </w:p>
        </w:tc>
        <w:tc>
          <w:tcPr>
            <w:tcW w:w="1034" w:type="dxa"/>
            <w:vMerge/>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p>
        </w:tc>
        <w:tc>
          <w:tcPr>
            <w:tcW w:w="1539" w:type="dxa"/>
            <w:tcBorders>
              <w:tl2br w:val="nil"/>
              <w:tr2bl w:val="nil"/>
            </w:tcBorders>
            <w:noWrap/>
            <w:vAlign w:val="center"/>
          </w:tcPr>
          <w:p w:rsidR="00EA3849" w:rsidRDefault="00EA3849">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办公用房清理到位率</w:t>
            </w:r>
          </w:p>
        </w:tc>
        <w:tc>
          <w:tcPr>
            <w:tcW w:w="1455"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Arial" w:eastAsia="仿宋_GB2312" w:hAnsi="Arial" w:cs="Arial" w:hint="eastAsia"/>
                <w:color w:val="000000"/>
                <w:sz w:val="20"/>
                <w:szCs w:val="20"/>
              </w:rPr>
              <w:t>＝</w:t>
            </w:r>
            <w:r>
              <w:rPr>
                <w:rFonts w:ascii="仿宋_GB2312" w:eastAsia="仿宋_GB2312" w:hAnsi="仿宋_GB2312" w:cs="仿宋_GB2312" w:hint="eastAsia"/>
                <w:color w:val="000000"/>
                <w:sz w:val="20"/>
                <w:szCs w:val="20"/>
              </w:rPr>
              <w:t>100%</w:t>
            </w:r>
          </w:p>
        </w:tc>
        <w:tc>
          <w:tcPr>
            <w:tcW w:w="1275"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720"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76" w:type="dxa"/>
            <w:tcBorders>
              <w:tl2br w:val="nil"/>
              <w:tr2bl w:val="nil"/>
            </w:tcBorders>
            <w:noWrap/>
          </w:tcPr>
          <w:p w:rsidR="00EA3849" w:rsidRDefault="00EA3849">
            <w:r w:rsidRPr="000A6BE5">
              <w:rPr>
                <w:rFonts w:ascii="仿宋_GB2312" w:eastAsia="仿宋_GB2312" w:hAnsi="仿宋_GB2312" w:cs="仿宋_GB2312" w:hint="eastAsia"/>
                <w:color w:val="000000"/>
                <w:sz w:val="20"/>
                <w:szCs w:val="20"/>
              </w:rPr>
              <w:t>无偏差</w:t>
            </w:r>
          </w:p>
        </w:tc>
      </w:tr>
      <w:tr w:rsidR="00EA3849" w:rsidTr="00985387">
        <w:trPr>
          <w:jc w:val="center"/>
        </w:trPr>
        <w:tc>
          <w:tcPr>
            <w:tcW w:w="1080" w:type="dxa"/>
            <w:vMerge/>
            <w:tcBorders>
              <w:tl2br w:val="nil"/>
              <w:tr2bl w:val="nil"/>
            </w:tcBorders>
            <w:noWrap/>
            <w:vAlign w:val="center"/>
          </w:tcPr>
          <w:p w:rsidR="00EA3849" w:rsidRDefault="00EA3849">
            <w:pPr>
              <w:spacing w:line="240" w:lineRule="exact"/>
              <w:jc w:val="left"/>
              <w:rPr>
                <w:rFonts w:ascii="仿宋_GB2312" w:eastAsia="仿宋_GB2312" w:hAnsi="仿宋_GB2312" w:cs="仿宋_GB2312"/>
                <w:color w:val="000000"/>
                <w:sz w:val="20"/>
                <w:szCs w:val="20"/>
              </w:rPr>
            </w:pPr>
          </w:p>
        </w:tc>
        <w:tc>
          <w:tcPr>
            <w:tcW w:w="1080" w:type="dxa"/>
            <w:vMerge/>
            <w:tcBorders>
              <w:tl2br w:val="nil"/>
              <w:tr2bl w:val="nil"/>
            </w:tcBorders>
            <w:noWrap/>
            <w:vAlign w:val="center"/>
          </w:tcPr>
          <w:p w:rsidR="00EA3849" w:rsidRDefault="00EA3849">
            <w:pPr>
              <w:spacing w:line="240" w:lineRule="exact"/>
              <w:jc w:val="left"/>
              <w:rPr>
                <w:rFonts w:ascii="仿宋_GB2312" w:eastAsia="仿宋_GB2312" w:hAnsi="仿宋_GB2312" w:cs="仿宋_GB2312"/>
                <w:color w:val="000000"/>
                <w:sz w:val="20"/>
                <w:szCs w:val="20"/>
              </w:rPr>
            </w:pPr>
          </w:p>
        </w:tc>
        <w:tc>
          <w:tcPr>
            <w:tcW w:w="1034" w:type="dxa"/>
            <w:vMerge/>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p>
        </w:tc>
        <w:tc>
          <w:tcPr>
            <w:tcW w:w="1539" w:type="dxa"/>
            <w:tcBorders>
              <w:tl2br w:val="nil"/>
              <w:tr2bl w:val="nil"/>
            </w:tcBorders>
            <w:noWrap/>
            <w:vAlign w:val="center"/>
          </w:tcPr>
          <w:p w:rsidR="00EA3849" w:rsidRDefault="00EA3849">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节约型机关合格率</w:t>
            </w:r>
          </w:p>
        </w:tc>
        <w:tc>
          <w:tcPr>
            <w:tcW w:w="1455"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Arial" w:eastAsia="仿宋_GB2312" w:hAnsi="Arial" w:cs="Arial" w:hint="eastAsia"/>
                <w:color w:val="000000"/>
                <w:sz w:val="20"/>
                <w:szCs w:val="20"/>
              </w:rPr>
              <w:t>＝</w:t>
            </w:r>
            <w:r>
              <w:rPr>
                <w:rFonts w:ascii="仿宋_GB2312" w:eastAsia="仿宋_GB2312" w:hAnsi="仿宋_GB2312" w:cs="仿宋_GB2312" w:hint="eastAsia"/>
                <w:color w:val="000000"/>
                <w:sz w:val="20"/>
                <w:szCs w:val="20"/>
              </w:rPr>
              <w:t>100%</w:t>
            </w:r>
          </w:p>
        </w:tc>
        <w:tc>
          <w:tcPr>
            <w:tcW w:w="1275"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720"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76" w:type="dxa"/>
            <w:tcBorders>
              <w:tl2br w:val="nil"/>
              <w:tr2bl w:val="nil"/>
            </w:tcBorders>
            <w:noWrap/>
          </w:tcPr>
          <w:p w:rsidR="00EA3849" w:rsidRDefault="00EA3849">
            <w:r w:rsidRPr="000A6BE5">
              <w:rPr>
                <w:rFonts w:ascii="仿宋_GB2312" w:eastAsia="仿宋_GB2312" w:hAnsi="仿宋_GB2312" w:cs="仿宋_GB2312" w:hint="eastAsia"/>
                <w:color w:val="000000"/>
                <w:sz w:val="20"/>
                <w:szCs w:val="20"/>
              </w:rPr>
              <w:t>无偏差</w:t>
            </w:r>
          </w:p>
        </w:tc>
      </w:tr>
      <w:tr w:rsidR="00EA3849" w:rsidTr="00985387">
        <w:trPr>
          <w:jc w:val="center"/>
        </w:trPr>
        <w:tc>
          <w:tcPr>
            <w:tcW w:w="1080" w:type="dxa"/>
            <w:vMerge/>
            <w:tcBorders>
              <w:tl2br w:val="nil"/>
              <w:tr2bl w:val="nil"/>
            </w:tcBorders>
            <w:noWrap/>
            <w:vAlign w:val="center"/>
          </w:tcPr>
          <w:p w:rsidR="00EA3849" w:rsidRDefault="00EA3849">
            <w:pPr>
              <w:spacing w:line="240" w:lineRule="exact"/>
              <w:jc w:val="left"/>
              <w:rPr>
                <w:rFonts w:ascii="仿宋_GB2312" w:eastAsia="仿宋_GB2312" w:hAnsi="仿宋_GB2312" w:cs="仿宋_GB2312"/>
                <w:color w:val="000000"/>
                <w:sz w:val="20"/>
                <w:szCs w:val="20"/>
              </w:rPr>
            </w:pPr>
          </w:p>
        </w:tc>
        <w:tc>
          <w:tcPr>
            <w:tcW w:w="1080" w:type="dxa"/>
            <w:vMerge/>
            <w:tcBorders>
              <w:tl2br w:val="nil"/>
              <w:tr2bl w:val="nil"/>
            </w:tcBorders>
            <w:noWrap/>
            <w:vAlign w:val="center"/>
          </w:tcPr>
          <w:p w:rsidR="00EA3849" w:rsidRDefault="00EA3849">
            <w:pPr>
              <w:spacing w:line="240" w:lineRule="exact"/>
              <w:jc w:val="left"/>
              <w:rPr>
                <w:rFonts w:ascii="仿宋_GB2312" w:eastAsia="仿宋_GB2312" w:hAnsi="仿宋_GB2312" w:cs="仿宋_GB2312"/>
                <w:color w:val="000000"/>
                <w:sz w:val="20"/>
                <w:szCs w:val="20"/>
              </w:rPr>
            </w:pPr>
          </w:p>
        </w:tc>
        <w:tc>
          <w:tcPr>
            <w:tcW w:w="1034"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539" w:type="dxa"/>
            <w:tcBorders>
              <w:tl2br w:val="nil"/>
              <w:tr2bl w:val="nil"/>
            </w:tcBorders>
            <w:noWrap/>
            <w:vAlign w:val="center"/>
          </w:tcPr>
          <w:p w:rsidR="00EA3849" w:rsidRDefault="00EA384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按计划时间完成任务</w:t>
            </w:r>
          </w:p>
        </w:tc>
        <w:tc>
          <w:tcPr>
            <w:tcW w:w="1455" w:type="dxa"/>
            <w:tcBorders>
              <w:tl2br w:val="nil"/>
              <w:tr2bl w:val="nil"/>
            </w:tcBorders>
            <w:noWrap/>
            <w:vAlign w:val="center"/>
          </w:tcPr>
          <w:p w:rsidR="00EA3849" w:rsidRDefault="00EA384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2024、12、31</w:t>
            </w:r>
          </w:p>
        </w:tc>
        <w:tc>
          <w:tcPr>
            <w:tcW w:w="1275"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2024、12、31</w:t>
            </w:r>
          </w:p>
        </w:tc>
        <w:tc>
          <w:tcPr>
            <w:tcW w:w="720"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76" w:type="dxa"/>
            <w:tcBorders>
              <w:tl2br w:val="nil"/>
              <w:tr2bl w:val="nil"/>
            </w:tcBorders>
            <w:noWrap/>
          </w:tcPr>
          <w:p w:rsidR="00EA3849" w:rsidRDefault="00EA3849">
            <w:r w:rsidRPr="000A6BE5">
              <w:rPr>
                <w:rFonts w:ascii="仿宋_GB2312" w:eastAsia="仿宋_GB2312" w:hAnsi="仿宋_GB2312" w:cs="仿宋_GB2312" w:hint="eastAsia"/>
                <w:color w:val="000000"/>
                <w:sz w:val="20"/>
                <w:szCs w:val="20"/>
              </w:rPr>
              <w:t>无偏差</w:t>
            </w:r>
          </w:p>
        </w:tc>
      </w:tr>
      <w:tr w:rsidR="00EA3849" w:rsidTr="00985387">
        <w:trPr>
          <w:jc w:val="center"/>
        </w:trPr>
        <w:tc>
          <w:tcPr>
            <w:tcW w:w="1080" w:type="dxa"/>
            <w:vMerge/>
            <w:tcBorders>
              <w:tl2br w:val="nil"/>
              <w:tr2bl w:val="nil"/>
            </w:tcBorders>
            <w:noWrap/>
            <w:vAlign w:val="center"/>
          </w:tcPr>
          <w:p w:rsidR="00EA3849" w:rsidRDefault="00EA3849">
            <w:pPr>
              <w:spacing w:line="240" w:lineRule="exact"/>
              <w:jc w:val="left"/>
              <w:rPr>
                <w:rFonts w:ascii="仿宋_GB2312" w:eastAsia="仿宋_GB2312" w:hAnsi="仿宋_GB2312" w:cs="仿宋_GB2312"/>
                <w:color w:val="000000"/>
                <w:sz w:val="20"/>
                <w:szCs w:val="20"/>
              </w:rPr>
            </w:pPr>
          </w:p>
        </w:tc>
        <w:tc>
          <w:tcPr>
            <w:tcW w:w="1080" w:type="dxa"/>
            <w:vMerge/>
            <w:tcBorders>
              <w:tl2br w:val="nil"/>
              <w:tr2bl w:val="nil"/>
            </w:tcBorders>
            <w:noWrap/>
            <w:vAlign w:val="center"/>
          </w:tcPr>
          <w:p w:rsidR="00EA3849" w:rsidRDefault="00EA3849">
            <w:pPr>
              <w:spacing w:line="240" w:lineRule="exact"/>
              <w:jc w:val="left"/>
              <w:rPr>
                <w:rFonts w:ascii="仿宋_GB2312" w:eastAsia="仿宋_GB2312" w:hAnsi="仿宋_GB2312" w:cs="仿宋_GB2312"/>
                <w:color w:val="000000"/>
                <w:sz w:val="20"/>
                <w:szCs w:val="20"/>
              </w:rPr>
            </w:pPr>
          </w:p>
        </w:tc>
        <w:tc>
          <w:tcPr>
            <w:tcW w:w="1034"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539" w:type="dxa"/>
            <w:tcBorders>
              <w:tl2br w:val="nil"/>
              <w:tr2bl w:val="nil"/>
            </w:tcBorders>
            <w:noWrap/>
            <w:vAlign w:val="center"/>
          </w:tcPr>
          <w:p w:rsidR="00EA3849" w:rsidRDefault="00EA384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完成任务支出不超过预算批复金额</w:t>
            </w:r>
          </w:p>
        </w:tc>
        <w:tc>
          <w:tcPr>
            <w:tcW w:w="1455" w:type="dxa"/>
            <w:tcBorders>
              <w:tl2br w:val="nil"/>
              <w:tr2bl w:val="nil"/>
            </w:tcBorders>
            <w:noWrap/>
            <w:vAlign w:val="center"/>
          </w:tcPr>
          <w:p w:rsidR="00EA3849" w:rsidRDefault="00EA3849">
            <w:pPr>
              <w:widowControl/>
              <w:spacing w:line="240" w:lineRule="exact"/>
              <w:jc w:val="left"/>
              <w:rPr>
                <w:rFonts w:ascii="仿宋_GB2312" w:eastAsia="仿宋_GB2312" w:hAnsi="仿宋_GB2312" w:cs="仿宋_GB2312"/>
                <w:color w:val="000000"/>
                <w:sz w:val="20"/>
                <w:szCs w:val="20"/>
              </w:rPr>
            </w:pPr>
            <w:r>
              <w:rPr>
                <w:rFonts w:ascii="Arial" w:eastAsia="仿宋_GB2312" w:hAnsi="Arial" w:cs="Arial"/>
                <w:sz w:val="20"/>
                <w:szCs w:val="20"/>
              </w:rPr>
              <w:t>≤</w:t>
            </w:r>
            <w:r>
              <w:rPr>
                <w:rFonts w:ascii="仿宋_GB2312" w:eastAsia="仿宋_GB2312" w:hAnsi="仿宋_GB2312" w:cs="仿宋_GB2312" w:hint="eastAsia"/>
                <w:sz w:val="20"/>
                <w:szCs w:val="20"/>
              </w:rPr>
              <w:t>1894.75</w:t>
            </w:r>
            <w:r>
              <w:rPr>
                <w:rFonts w:ascii="仿宋_GB2312" w:eastAsia="仿宋_GB2312" w:hAnsi="仿宋_GB2312" w:cs="仿宋_GB2312" w:hint="eastAsia"/>
                <w:color w:val="000000"/>
                <w:sz w:val="20"/>
                <w:szCs w:val="20"/>
              </w:rPr>
              <w:t>万元</w:t>
            </w:r>
          </w:p>
        </w:tc>
        <w:tc>
          <w:tcPr>
            <w:tcW w:w="1275" w:type="dxa"/>
            <w:tcBorders>
              <w:tl2br w:val="nil"/>
              <w:tr2bl w:val="nil"/>
            </w:tcBorders>
            <w:noWrap/>
            <w:vAlign w:val="center"/>
          </w:tcPr>
          <w:p w:rsidR="00EA3849" w:rsidRDefault="00EA384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1850.19</w:t>
            </w:r>
            <w:r>
              <w:rPr>
                <w:rFonts w:ascii="仿宋_GB2312" w:eastAsia="仿宋_GB2312" w:hAnsi="仿宋_GB2312" w:cs="仿宋_GB2312" w:hint="eastAsia"/>
                <w:color w:val="000000"/>
                <w:sz w:val="20"/>
                <w:szCs w:val="20"/>
              </w:rPr>
              <w:t>万元</w:t>
            </w:r>
          </w:p>
        </w:tc>
        <w:tc>
          <w:tcPr>
            <w:tcW w:w="720"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76" w:type="dxa"/>
            <w:tcBorders>
              <w:tl2br w:val="nil"/>
              <w:tr2bl w:val="nil"/>
            </w:tcBorders>
            <w:noWrap/>
          </w:tcPr>
          <w:p w:rsidR="00EA3849" w:rsidRDefault="00EA3849">
            <w:r w:rsidRPr="000A6BE5">
              <w:rPr>
                <w:rFonts w:ascii="仿宋_GB2312" w:eastAsia="仿宋_GB2312" w:hAnsi="仿宋_GB2312" w:cs="仿宋_GB2312" w:hint="eastAsia"/>
                <w:color w:val="000000"/>
                <w:sz w:val="20"/>
                <w:szCs w:val="20"/>
              </w:rPr>
              <w:t>无偏差</w:t>
            </w:r>
          </w:p>
        </w:tc>
      </w:tr>
      <w:tr w:rsidR="00EA3849" w:rsidTr="00985387">
        <w:trPr>
          <w:jc w:val="center"/>
        </w:trPr>
        <w:tc>
          <w:tcPr>
            <w:tcW w:w="1080" w:type="dxa"/>
            <w:vMerge/>
            <w:tcBorders>
              <w:tl2br w:val="nil"/>
              <w:tr2bl w:val="nil"/>
            </w:tcBorders>
            <w:noWrap/>
            <w:vAlign w:val="center"/>
          </w:tcPr>
          <w:p w:rsidR="00EA3849" w:rsidRDefault="00EA3849">
            <w:pPr>
              <w:spacing w:line="240" w:lineRule="exact"/>
              <w:jc w:val="left"/>
              <w:rPr>
                <w:rFonts w:ascii="仿宋_GB2312" w:eastAsia="仿宋_GB2312" w:hAnsi="仿宋_GB2312" w:cs="仿宋_GB2312"/>
                <w:color w:val="000000"/>
                <w:sz w:val="20"/>
                <w:szCs w:val="20"/>
              </w:rPr>
            </w:pPr>
          </w:p>
        </w:tc>
        <w:tc>
          <w:tcPr>
            <w:tcW w:w="1080" w:type="dxa"/>
            <w:vMerge w:val="restart"/>
            <w:tcBorders>
              <w:tl2br w:val="nil"/>
              <w:tr2bl w:val="nil"/>
            </w:tcBorders>
            <w:noWrap/>
            <w:vAlign w:val="center"/>
          </w:tcPr>
          <w:p w:rsidR="00EA3849" w:rsidRDefault="00EA384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EA3849" w:rsidRDefault="00EA3849">
            <w:pPr>
              <w:widowControl/>
              <w:spacing w:line="240" w:lineRule="exact"/>
              <w:jc w:val="left"/>
              <w:rPr>
                <w:rFonts w:ascii="仿宋_GB2312" w:eastAsia="仿宋_GB2312" w:hAnsi="仿宋_GB2312" w:cs="仿宋_GB2312"/>
                <w:color w:val="000000"/>
                <w:sz w:val="20"/>
                <w:szCs w:val="20"/>
              </w:rPr>
            </w:pPr>
          </w:p>
          <w:p w:rsidR="00EA3849" w:rsidRDefault="00EA384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EA3849" w:rsidRDefault="00EA384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34"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EA3849" w:rsidRDefault="00EA3849">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539" w:type="dxa"/>
            <w:tcBorders>
              <w:tl2br w:val="nil"/>
              <w:tr2bl w:val="nil"/>
            </w:tcBorders>
            <w:noWrap/>
            <w:vAlign w:val="center"/>
          </w:tcPr>
          <w:p w:rsidR="00EA3849" w:rsidRDefault="00EA3849">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做好后勤保障，接待各方来客，展现君山形</w:t>
            </w:r>
            <w:proofErr w:type="gramStart"/>
            <w:r>
              <w:rPr>
                <w:rFonts w:ascii="仿宋_GB2312" w:eastAsia="仿宋_GB2312" w:hAnsi="仿宋_GB2312" w:cs="仿宋_GB2312" w:hint="eastAsia"/>
                <w:color w:val="000000"/>
                <w:sz w:val="20"/>
                <w:szCs w:val="20"/>
              </w:rPr>
              <w:t>象</w:t>
            </w:r>
            <w:proofErr w:type="gramEnd"/>
            <w:r>
              <w:rPr>
                <w:rFonts w:ascii="仿宋_GB2312" w:eastAsia="仿宋_GB2312" w:hAnsi="仿宋_GB2312" w:cs="仿宋_GB2312" w:hint="eastAsia"/>
                <w:color w:val="000000"/>
                <w:sz w:val="20"/>
                <w:szCs w:val="20"/>
              </w:rPr>
              <w:t>，</w:t>
            </w:r>
            <w:proofErr w:type="gramStart"/>
            <w:r>
              <w:rPr>
                <w:rFonts w:ascii="仿宋_GB2312" w:eastAsia="仿宋_GB2312" w:hAnsi="仿宋_GB2312" w:cs="仿宋_GB2312" w:hint="eastAsia"/>
                <w:color w:val="000000"/>
                <w:sz w:val="20"/>
                <w:szCs w:val="20"/>
              </w:rPr>
              <w:t>助推君山</w:t>
            </w:r>
            <w:proofErr w:type="gramEnd"/>
            <w:r>
              <w:rPr>
                <w:rFonts w:ascii="仿宋_GB2312" w:eastAsia="仿宋_GB2312" w:hAnsi="仿宋_GB2312" w:cs="仿宋_GB2312" w:hint="eastAsia"/>
                <w:color w:val="000000"/>
                <w:sz w:val="20"/>
                <w:szCs w:val="20"/>
              </w:rPr>
              <w:t>经济</w:t>
            </w:r>
            <w:r>
              <w:rPr>
                <w:rFonts w:ascii="仿宋_GB2312" w:eastAsia="仿宋_GB2312" w:hAnsi="仿宋_GB2312" w:cs="仿宋_GB2312" w:hint="eastAsia"/>
                <w:color w:val="000000"/>
                <w:sz w:val="20"/>
                <w:szCs w:val="20"/>
              </w:rPr>
              <w:lastRenderedPageBreak/>
              <w:t>发展。</w:t>
            </w:r>
          </w:p>
        </w:tc>
        <w:tc>
          <w:tcPr>
            <w:tcW w:w="1455" w:type="dxa"/>
            <w:tcBorders>
              <w:tl2br w:val="nil"/>
              <w:tr2bl w:val="nil"/>
            </w:tcBorders>
            <w:noWrap/>
            <w:vAlign w:val="center"/>
          </w:tcPr>
          <w:p w:rsidR="00EA3849" w:rsidRDefault="00EA384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 xml:space="preserve">　效果明显</w:t>
            </w:r>
          </w:p>
        </w:tc>
        <w:tc>
          <w:tcPr>
            <w:tcW w:w="1275" w:type="dxa"/>
            <w:tcBorders>
              <w:tl2br w:val="nil"/>
              <w:tr2bl w:val="nil"/>
            </w:tcBorders>
            <w:noWrap/>
            <w:vAlign w:val="center"/>
          </w:tcPr>
          <w:p w:rsidR="00EA3849" w:rsidRDefault="00EA384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720" w:type="dxa"/>
            <w:tcBorders>
              <w:tl2br w:val="nil"/>
              <w:tr2bl w:val="nil"/>
            </w:tcBorders>
            <w:noWrap/>
            <w:vAlign w:val="center"/>
          </w:tcPr>
          <w:p w:rsidR="00EA3849" w:rsidRDefault="00EA384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720" w:type="dxa"/>
            <w:tcBorders>
              <w:tl2br w:val="nil"/>
              <w:tr2bl w:val="nil"/>
            </w:tcBorders>
            <w:noWrap/>
            <w:vAlign w:val="center"/>
          </w:tcPr>
          <w:p w:rsidR="00EA3849" w:rsidRDefault="00EA384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176" w:type="dxa"/>
            <w:tcBorders>
              <w:tl2br w:val="nil"/>
              <w:tr2bl w:val="nil"/>
            </w:tcBorders>
            <w:noWrap/>
          </w:tcPr>
          <w:p w:rsidR="00EA3849" w:rsidRDefault="00EA3849">
            <w:r w:rsidRPr="000A6BE5">
              <w:rPr>
                <w:rFonts w:ascii="仿宋_GB2312" w:eastAsia="仿宋_GB2312" w:hAnsi="仿宋_GB2312" w:cs="仿宋_GB2312" w:hint="eastAsia"/>
                <w:color w:val="000000"/>
                <w:sz w:val="20"/>
                <w:szCs w:val="20"/>
              </w:rPr>
              <w:t>无偏差</w:t>
            </w:r>
          </w:p>
        </w:tc>
      </w:tr>
      <w:tr w:rsidR="000A04ED">
        <w:trPr>
          <w:jc w:val="center"/>
        </w:trPr>
        <w:tc>
          <w:tcPr>
            <w:tcW w:w="1080" w:type="dxa"/>
            <w:vMerge/>
            <w:tcBorders>
              <w:tl2br w:val="nil"/>
              <w:tr2bl w:val="nil"/>
            </w:tcBorders>
            <w:noWrap/>
            <w:vAlign w:val="center"/>
          </w:tcPr>
          <w:p w:rsidR="000A04ED" w:rsidRDefault="000A04ED">
            <w:pPr>
              <w:spacing w:line="240" w:lineRule="exact"/>
              <w:jc w:val="left"/>
              <w:rPr>
                <w:rFonts w:ascii="仿宋_GB2312" w:eastAsia="仿宋_GB2312" w:hAnsi="仿宋_GB2312" w:cs="仿宋_GB2312"/>
                <w:color w:val="000000"/>
                <w:sz w:val="20"/>
                <w:szCs w:val="20"/>
              </w:rPr>
            </w:pPr>
          </w:p>
        </w:tc>
        <w:tc>
          <w:tcPr>
            <w:tcW w:w="1080" w:type="dxa"/>
            <w:vMerge/>
            <w:tcBorders>
              <w:tl2br w:val="nil"/>
              <w:tr2bl w:val="nil"/>
            </w:tcBorders>
            <w:noWrap/>
            <w:vAlign w:val="center"/>
          </w:tcPr>
          <w:p w:rsidR="000A04ED" w:rsidRDefault="000A04ED">
            <w:pPr>
              <w:spacing w:line="240" w:lineRule="exact"/>
              <w:jc w:val="left"/>
              <w:rPr>
                <w:rFonts w:ascii="仿宋_GB2312" w:eastAsia="仿宋_GB2312" w:hAnsi="仿宋_GB2312" w:cs="仿宋_GB2312"/>
                <w:color w:val="000000"/>
                <w:sz w:val="20"/>
                <w:szCs w:val="20"/>
              </w:rPr>
            </w:pPr>
          </w:p>
        </w:tc>
        <w:tc>
          <w:tcPr>
            <w:tcW w:w="1034" w:type="dxa"/>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0A04ED" w:rsidRDefault="007A365B">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539" w:type="dxa"/>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服务好机关，做好后勤保障，接待各方来客，展现君山形</w:t>
            </w:r>
            <w:proofErr w:type="gramStart"/>
            <w:r>
              <w:rPr>
                <w:rFonts w:ascii="仿宋_GB2312" w:eastAsia="仿宋_GB2312" w:hAnsi="仿宋_GB2312" w:cs="仿宋_GB2312" w:hint="eastAsia"/>
                <w:color w:val="000000"/>
                <w:sz w:val="20"/>
                <w:szCs w:val="20"/>
              </w:rPr>
              <w:t>象</w:t>
            </w:r>
            <w:proofErr w:type="gramEnd"/>
            <w:r>
              <w:rPr>
                <w:rFonts w:ascii="仿宋_GB2312" w:eastAsia="仿宋_GB2312" w:hAnsi="仿宋_GB2312" w:cs="仿宋_GB2312" w:hint="eastAsia"/>
                <w:color w:val="000000"/>
                <w:sz w:val="20"/>
                <w:szCs w:val="20"/>
              </w:rPr>
              <w:t>，助</w:t>
            </w:r>
            <w:proofErr w:type="gramStart"/>
            <w:r>
              <w:rPr>
                <w:rFonts w:ascii="仿宋_GB2312" w:eastAsia="仿宋_GB2312" w:hAnsi="仿宋_GB2312" w:cs="仿宋_GB2312" w:hint="eastAsia"/>
                <w:color w:val="000000"/>
                <w:sz w:val="20"/>
                <w:szCs w:val="20"/>
              </w:rPr>
              <w:t>推君山社会</w:t>
            </w:r>
            <w:proofErr w:type="gramEnd"/>
            <w:r>
              <w:rPr>
                <w:rFonts w:ascii="仿宋_GB2312" w:eastAsia="仿宋_GB2312" w:hAnsi="仿宋_GB2312" w:cs="仿宋_GB2312" w:hint="eastAsia"/>
                <w:color w:val="000000"/>
                <w:sz w:val="20"/>
                <w:szCs w:val="20"/>
              </w:rPr>
              <w:t>和谐稳定。</w:t>
            </w:r>
          </w:p>
        </w:tc>
        <w:tc>
          <w:tcPr>
            <w:tcW w:w="1455" w:type="dxa"/>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275" w:type="dxa"/>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720" w:type="dxa"/>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176" w:type="dxa"/>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EA3849">
              <w:rPr>
                <w:rFonts w:ascii="仿宋_GB2312" w:eastAsia="仿宋_GB2312" w:hAnsi="仿宋_GB2312" w:cs="仿宋_GB2312" w:hint="eastAsia"/>
                <w:color w:val="000000"/>
                <w:sz w:val="20"/>
                <w:szCs w:val="20"/>
              </w:rPr>
              <w:t>无偏差</w:t>
            </w:r>
          </w:p>
        </w:tc>
      </w:tr>
      <w:tr w:rsidR="000A04ED">
        <w:trPr>
          <w:jc w:val="center"/>
        </w:trPr>
        <w:tc>
          <w:tcPr>
            <w:tcW w:w="1080" w:type="dxa"/>
            <w:vMerge/>
            <w:tcBorders>
              <w:tl2br w:val="nil"/>
              <w:tr2bl w:val="nil"/>
            </w:tcBorders>
            <w:noWrap/>
            <w:vAlign w:val="center"/>
          </w:tcPr>
          <w:p w:rsidR="000A04ED" w:rsidRDefault="000A04ED">
            <w:pPr>
              <w:spacing w:line="240" w:lineRule="exact"/>
              <w:jc w:val="left"/>
              <w:rPr>
                <w:rFonts w:ascii="仿宋_GB2312" w:eastAsia="仿宋_GB2312" w:hAnsi="仿宋_GB2312" w:cs="仿宋_GB2312"/>
                <w:color w:val="000000"/>
                <w:sz w:val="20"/>
                <w:szCs w:val="20"/>
              </w:rPr>
            </w:pPr>
          </w:p>
        </w:tc>
        <w:tc>
          <w:tcPr>
            <w:tcW w:w="1080" w:type="dxa"/>
            <w:vMerge/>
            <w:tcBorders>
              <w:tl2br w:val="nil"/>
              <w:tr2bl w:val="nil"/>
            </w:tcBorders>
            <w:noWrap/>
            <w:vAlign w:val="center"/>
          </w:tcPr>
          <w:p w:rsidR="000A04ED" w:rsidRDefault="000A04ED">
            <w:pPr>
              <w:spacing w:line="240" w:lineRule="exact"/>
              <w:jc w:val="left"/>
              <w:rPr>
                <w:rFonts w:ascii="仿宋_GB2312" w:eastAsia="仿宋_GB2312" w:hAnsi="仿宋_GB2312" w:cs="仿宋_GB2312"/>
                <w:color w:val="000000"/>
                <w:sz w:val="20"/>
                <w:szCs w:val="20"/>
              </w:rPr>
            </w:pPr>
          </w:p>
        </w:tc>
        <w:tc>
          <w:tcPr>
            <w:tcW w:w="1034" w:type="dxa"/>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0A04ED" w:rsidRDefault="007A365B">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539" w:type="dxa"/>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服务好机关，推行节能降耗。</w:t>
            </w:r>
          </w:p>
        </w:tc>
        <w:tc>
          <w:tcPr>
            <w:tcW w:w="1455" w:type="dxa"/>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275" w:type="dxa"/>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720" w:type="dxa"/>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0" w:type="dxa"/>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176" w:type="dxa"/>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EA3849">
              <w:rPr>
                <w:rFonts w:ascii="仿宋_GB2312" w:eastAsia="仿宋_GB2312" w:hAnsi="仿宋_GB2312" w:cs="仿宋_GB2312" w:hint="eastAsia"/>
                <w:color w:val="000000"/>
                <w:sz w:val="20"/>
                <w:szCs w:val="20"/>
              </w:rPr>
              <w:t>无偏差</w:t>
            </w:r>
          </w:p>
        </w:tc>
      </w:tr>
      <w:tr w:rsidR="000A04ED">
        <w:trPr>
          <w:trHeight w:val="290"/>
          <w:jc w:val="center"/>
        </w:trPr>
        <w:tc>
          <w:tcPr>
            <w:tcW w:w="1080" w:type="dxa"/>
            <w:vMerge/>
            <w:tcBorders>
              <w:tl2br w:val="nil"/>
              <w:tr2bl w:val="nil"/>
            </w:tcBorders>
            <w:noWrap/>
            <w:vAlign w:val="center"/>
          </w:tcPr>
          <w:p w:rsidR="000A04ED" w:rsidRDefault="000A04ED">
            <w:pPr>
              <w:widowControl/>
              <w:spacing w:line="240" w:lineRule="exact"/>
              <w:jc w:val="center"/>
              <w:rPr>
                <w:rFonts w:ascii="仿宋_GB2312" w:eastAsia="仿宋_GB2312" w:hAnsi="仿宋_GB2312" w:cs="仿宋_GB2312"/>
                <w:color w:val="000000"/>
                <w:sz w:val="20"/>
                <w:szCs w:val="20"/>
              </w:rPr>
            </w:pPr>
          </w:p>
        </w:tc>
        <w:tc>
          <w:tcPr>
            <w:tcW w:w="1080" w:type="dxa"/>
            <w:vMerge/>
            <w:tcBorders>
              <w:tl2br w:val="nil"/>
              <w:tr2bl w:val="nil"/>
            </w:tcBorders>
            <w:noWrap/>
            <w:vAlign w:val="center"/>
          </w:tcPr>
          <w:p w:rsidR="000A04ED" w:rsidRDefault="000A04ED">
            <w:pPr>
              <w:widowControl/>
              <w:spacing w:line="240" w:lineRule="exact"/>
              <w:jc w:val="left"/>
              <w:rPr>
                <w:rFonts w:ascii="仿宋_GB2312" w:eastAsia="仿宋_GB2312" w:hAnsi="仿宋_GB2312" w:cs="仿宋_GB2312"/>
                <w:color w:val="000000"/>
                <w:sz w:val="20"/>
                <w:szCs w:val="20"/>
              </w:rPr>
            </w:pPr>
          </w:p>
        </w:tc>
        <w:tc>
          <w:tcPr>
            <w:tcW w:w="1034" w:type="dxa"/>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539" w:type="dxa"/>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持续</w:t>
            </w:r>
            <w:proofErr w:type="gramStart"/>
            <w:r>
              <w:rPr>
                <w:rFonts w:ascii="仿宋_GB2312" w:eastAsia="仿宋_GB2312" w:hAnsi="仿宋_GB2312" w:cs="仿宋_GB2312" w:hint="eastAsia"/>
                <w:color w:val="000000"/>
                <w:sz w:val="20"/>
                <w:szCs w:val="20"/>
              </w:rPr>
              <w:t>助推君山</w:t>
            </w:r>
            <w:proofErr w:type="gramEnd"/>
            <w:r>
              <w:rPr>
                <w:rFonts w:ascii="仿宋_GB2312" w:eastAsia="仿宋_GB2312" w:hAnsi="仿宋_GB2312" w:cs="仿宋_GB2312" w:hint="eastAsia"/>
                <w:color w:val="000000"/>
                <w:sz w:val="20"/>
                <w:szCs w:val="20"/>
              </w:rPr>
              <w:t>经济发展。</w:t>
            </w:r>
          </w:p>
        </w:tc>
        <w:tc>
          <w:tcPr>
            <w:tcW w:w="1455" w:type="dxa"/>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275" w:type="dxa"/>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720" w:type="dxa"/>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720" w:type="dxa"/>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w:t>
            </w:r>
          </w:p>
        </w:tc>
        <w:tc>
          <w:tcPr>
            <w:tcW w:w="1176" w:type="dxa"/>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进一步协助区域经济发展</w:t>
            </w:r>
          </w:p>
        </w:tc>
      </w:tr>
      <w:tr w:rsidR="000A04ED">
        <w:trPr>
          <w:trHeight w:val="330"/>
          <w:jc w:val="center"/>
        </w:trPr>
        <w:tc>
          <w:tcPr>
            <w:tcW w:w="1080" w:type="dxa"/>
            <w:vMerge/>
            <w:tcBorders>
              <w:tl2br w:val="nil"/>
              <w:tr2bl w:val="nil"/>
            </w:tcBorders>
            <w:noWrap/>
            <w:vAlign w:val="center"/>
          </w:tcPr>
          <w:p w:rsidR="000A04ED" w:rsidRDefault="000A04ED">
            <w:pPr>
              <w:spacing w:line="240" w:lineRule="exact"/>
              <w:jc w:val="left"/>
              <w:rPr>
                <w:rFonts w:ascii="仿宋_GB2312" w:eastAsia="仿宋_GB2312" w:hAnsi="仿宋_GB2312" w:cs="仿宋_GB2312"/>
                <w:color w:val="000000"/>
                <w:sz w:val="20"/>
                <w:szCs w:val="20"/>
              </w:rPr>
            </w:pPr>
          </w:p>
        </w:tc>
        <w:tc>
          <w:tcPr>
            <w:tcW w:w="1080" w:type="dxa"/>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34" w:type="dxa"/>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539" w:type="dxa"/>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社会公众或服务对象满意度</w:t>
            </w:r>
          </w:p>
        </w:tc>
        <w:tc>
          <w:tcPr>
            <w:tcW w:w="1455" w:type="dxa"/>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95%</w:t>
            </w:r>
          </w:p>
        </w:tc>
        <w:tc>
          <w:tcPr>
            <w:tcW w:w="1275" w:type="dxa"/>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95%</w:t>
            </w:r>
          </w:p>
        </w:tc>
        <w:tc>
          <w:tcPr>
            <w:tcW w:w="720" w:type="dxa"/>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720" w:type="dxa"/>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176" w:type="dxa"/>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EA3849">
              <w:rPr>
                <w:rFonts w:ascii="仿宋_GB2312" w:eastAsia="仿宋_GB2312" w:hAnsi="仿宋_GB2312" w:cs="仿宋_GB2312" w:hint="eastAsia"/>
                <w:color w:val="000000"/>
                <w:sz w:val="20"/>
                <w:szCs w:val="20"/>
              </w:rPr>
              <w:t>无偏差</w:t>
            </w:r>
          </w:p>
        </w:tc>
      </w:tr>
      <w:tr w:rsidR="000A04ED">
        <w:trPr>
          <w:trHeight w:val="270"/>
          <w:jc w:val="center"/>
        </w:trPr>
        <w:tc>
          <w:tcPr>
            <w:tcW w:w="7463" w:type="dxa"/>
            <w:gridSpan w:val="6"/>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720" w:type="dxa"/>
            <w:tcBorders>
              <w:tl2br w:val="nil"/>
              <w:tr2bl w:val="nil"/>
            </w:tcBorders>
            <w:noWrap/>
            <w:vAlign w:val="center"/>
          </w:tcPr>
          <w:p w:rsidR="000A04ED" w:rsidRDefault="007A365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720" w:type="dxa"/>
            <w:tcBorders>
              <w:tl2br w:val="nil"/>
              <w:tr2bl w:val="nil"/>
            </w:tcBorders>
            <w:noWrap/>
            <w:vAlign w:val="center"/>
          </w:tcPr>
          <w:p w:rsidR="000A04ED" w:rsidRDefault="00A1647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98.77</w:t>
            </w:r>
          </w:p>
        </w:tc>
        <w:tc>
          <w:tcPr>
            <w:tcW w:w="1176" w:type="dxa"/>
            <w:tcBorders>
              <w:tl2br w:val="nil"/>
              <w:tr2bl w:val="nil"/>
            </w:tcBorders>
            <w:noWrap/>
            <w:vAlign w:val="center"/>
          </w:tcPr>
          <w:p w:rsidR="000A04ED" w:rsidRDefault="007A365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0A04ED" w:rsidRDefault="007A365B">
      <w:pPr>
        <w:spacing w:line="360" w:lineRule="auto"/>
        <w:rPr>
          <w:rFonts w:ascii="Times New Roman" w:eastAsia="仿宋_GB2312" w:hAnsi="Times New Roman"/>
          <w:sz w:val="22"/>
          <w:szCs w:val="22"/>
        </w:rPr>
      </w:pPr>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单位负责人签字：</w:t>
      </w:r>
    </w:p>
    <w:p w:rsidR="000A04ED" w:rsidRDefault="000A04ED">
      <w:pPr>
        <w:spacing w:line="360" w:lineRule="auto"/>
        <w:rPr>
          <w:rFonts w:ascii="Times New Roman" w:eastAsia="仿宋_GB2312" w:hAnsi="Times New Roman"/>
          <w:sz w:val="22"/>
          <w:szCs w:val="22"/>
        </w:rPr>
      </w:pPr>
    </w:p>
    <w:p w:rsidR="000A04ED" w:rsidRDefault="000A04ED">
      <w:pPr>
        <w:spacing w:line="360" w:lineRule="auto"/>
        <w:rPr>
          <w:rFonts w:ascii="Times New Roman" w:eastAsia="仿宋_GB2312" w:hAnsi="Times New Roman"/>
          <w:sz w:val="22"/>
          <w:szCs w:val="22"/>
        </w:rPr>
      </w:pPr>
    </w:p>
    <w:p w:rsidR="000A04ED" w:rsidRDefault="000A04ED">
      <w:pPr>
        <w:spacing w:line="360" w:lineRule="auto"/>
        <w:rPr>
          <w:rFonts w:ascii="Times New Roman" w:eastAsia="仿宋_GB2312" w:hAnsi="Times New Roman"/>
          <w:sz w:val="22"/>
          <w:szCs w:val="22"/>
        </w:rPr>
      </w:pPr>
    </w:p>
    <w:p w:rsidR="000A04ED" w:rsidRDefault="000A04ED">
      <w:pPr>
        <w:spacing w:line="360" w:lineRule="auto"/>
        <w:rPr>
          <w:rFonts w:ascii="Times New Roman" w:eastAsia="仿宋_GB2312" w:hAnsi="Times New Roman"/>
          <w:sz w:val="22"/>
          <w:szCs w:val="22"/>
        </w:rPr>
      </w:pPr>
    </w:p>
    <w:p w:rsidR="000A04ED" w:rsidRDefault="000A04ED">
      <w:pPr>
        <w:spacing w:line="360" w:lineRule="auto"/>
        <w:rPr>
          <w:rFonts w:ascii="Times New Roman" w:eastAsia="仿宋_GB2312" w:hAnsi="Times New Roman"/>
          <w:sz w:val="22"/>
          <w:szCs w:val="22"/>
        </w:rPr>
      </w:pPr>
    </w:p>
    <w:p w:rsidR="000A04ED" w:rsidRDefault="000A04ED">
      <w:pPr>
        <w:spacing w:line="360" w:lineRule="auto"/>
        <w:rPr>
          <w:rFonts w:ascii="Times New Roman" w:eastAsia="仿宋_GB2312" w:hAnsi="Times New Roman"/>
          <w:sz w:val="22"/>
          <w:szCs w:val="22"/>
        </w:rPr>
      </w:pPr>
    </w:p>
    <w:p w:rsidR="000A04ED" w:rsidRDefault="000A04ED">
      <w:pPr>
        <w:spacing w:line="360" w:lineRule="auto"/>
        <w:rPr>
          <w:rFonts w:ascii="Times New Roman" w:eastAsia="仿宋_GB2312" w:hAnsi="Times New Roman"/>
          <w:sz w:val="22"/>
          <w:szCs w:val="22"/>
        </w:rPr>
      </w:pPr>
    </w:p>
    <w:p w:rsidR="000A04ED" w:rsidRDefault="000A04ED">
      <w:pPr>
        <w:spacing w:line="360" w:lineRule="auto"/>
        <w:rPr>
          <w:rFonts w:ascii="Times New Roman" w:eastAsia="仿宋_GB2312" w:hAnsi="Times New Roman"/>
          <w:sz w:val="22"/>
          <w:szCs w:val="22"/>
        </w:rPr>
      </w:pPr>
    </w:p>
    <w:p w:rsidR="000A04ED" w:rsidRDefault="000A04ED">
      <w:pPr>
        <w:spacing w:line="360" w:lineRule="auto"/>
        <w:rPr>
          <w:rFonts w:ascii="Times New Roman" w:eastAsia="仿宋_GB2312" w:hAnsi="Times New Roman"/>
          <w:sz w:val="22"/>
          <w:szCs w:val="22"/>
        </w:rPr>
      </w:pPr>
    </w:p>
    <w:p w:rsidR="000A04ED" w:rsidRDefault="000A04ED">
      <w:pPr>
        <w:spacing w:line="360" w:lineRule="auto"/>
        <w:rPr>
          <w:rFonts w:ascii="Times New Roman" w:eastAsia="仿宋_GB2312" w:hAnsi="Times New Roman"/>
          <w:sz w:val="22"/>
          <w:szCs w:val="22"/>
        </w:rPr>
      </w:pPr>
    </w:p>
    <w:p w:rsidR="000A04ED" w:rsidRDefault="000A04ED">
      <w:pPr>
        <w:spacing w:line="360" w:lineRule="auto"/>
        <w:rPr>
          <w:rFonts w:ascii="Times New Roman" w:eastAsia="仿宋_GB2312" w:hAnsi="Times New Roman"/>
          <w:sz w:val="22"/>
          <w:szCs w:val="22"/>
        </w:rPr>
      </w:pPr>
    </w:p>
    <w:p w:rsidR="000A04ED" w:rsidRDefault="000A04ED">
      <w:pPr>
        <w:spacing w:line="360" w:lineRule="auto"/>
        <w:rPr>
          <w:rFonts w:ascii="Times New Roman" w:eastAsia="仿宋_GB2312" w:hAnsi="Times New Roman"/>
          <w:sz w:val="22"/>
          <w:szCs w:val="22"/>
        </w:rPr>
      </w:pPr>
    </w:p>
    <w:p w:rsidR="000A04ED" w:rsidRDefault="000A04ED">
      <w:pPr>
        <w:spacing w:line="360" w:lineRule="auto"/>
        <w:rPr>
          <w:rFonts w:ascii="Times New Roman" w:eastAsia="仿宋_GB2312" w:hAnsi="Times New Roman"/>
          <w:sz w:val="22"/>
          <w:szCs w:val="22"/>
        </w:rPr>
      </w:pPr>
    </w:p>
    <w:p w:rsidR="000A04ED" w:rsidRDefault="000A04ED">
      <w:pPr>
        <w:spacing w:line="360" w:lineRule="auto"/>
        <w:rPr>
          <w:rFonts w:ascii="Times New Roman" w:eastAsia="仿宋_GB2312" w:hAnsi="Times New Roman"/>
          <w:sz w:val="22"/>
          <w:szCs w:val="22"/>
        </w:rPr>
      </w:pPr>
    </w:p>
    <w:p w:rsidR="000A04ED" w:rsidRDefault="000A04ED">
      <w:pPr>
        <w:spacing w:line="360" w:lineRule="auto"/>
        <w:rPr>
          <w:rFonts w:ascii="Times New Roman" w:eastAsia="仿宋_GB2312" w:hAnsi="Times New Roman"/>
          <w:sz w:val="22"/>
          <w:szCs w:val="22"/>
        </w:rPr>
      </w:pPr>
    </w:p>
    <w:p w:rsidR="000A04ED" w:rsidRDefault="000A04ED">
      <w:pPr>
        <w:spacing w:line="360" w:lineRule="auto"/>
        <w:rPr>
          <w:rFonts w:ascii="Times New Roman" w:eastAsia="仿宋_GB2312" w:hAnsi="Times New Roman"/>
          <w:sz w:val="22"/>
          <w:szCs w:val="22"/>
        </w:rPr>
      </w:pPr>
    </w:p>
    <w:p w:rsidR="000A04ED" w:rsidRDefault="000A04ED">
      <w:pPr>
        <w:spacing w:line="360" w:lineRule="auto"/>
        <w:rPr>
          <w:rFonts w:ascii="Times New Roman" w:eastAsia="仿宋_GB2312" w:hAnsi="Times New Roman"/>
          <w:sz w:val="22"/>
          <w:szCs w:val="22"/>
        </w:rPr>
      </w:pPr>
    </w:p>
    <w:p w:rsidR="000A04ED" w:rsidRDefault="000A04ED">
      <w:pPr>
        <w:spacing w:line="360" w:lineRule="auto"/>
        <w:rPr>
          <w:rFonts w:ascii="Times New Roman" w:eastAsia="仿宋_GB2312" w:hAnsi="Times New Roman"/>
          <w:sz w:val="22"/>
          <w:szCs w:val="22"/>
        </w:rPr>
      </w:pPr>
    </w:p>
    <w:p w:rsidR="000A04ED" w:rsidRDefault="000A04ED">
      <w:pPr>
        <w:spacing w:line="360" w:lineRule="auto"/>
        <w:rPr>
          <w:rFonts w:ascii="Times New Roman" w:eastAsia="仿宋_GB2312" w:hAnsi="Times New Roman"/>
          <w:sz w:val="22"/>
          <w:szCs w:val="22"/>
        </w:rPr>
      </w:pPr>
    </w:p>
    <w:p w:rsidR="000A04ED" w:rsidRDefault="000A04ED">
      <w:pPr>
        <w:spacing w:line="360" w:lineRule="auto"/>
        <w:rPr>
          <w:rFonts w:ascii="Times New Roman" w:eastAsia="仿宋_GB2312" w:hAnsi="Times New Roman"/>
          <w:sz w:val="22"/>
          <w:szCs w:val="22"/>
        </w:rPr>
      </w:pPr>
    </w:p>
    <w:p w:rsidR="000A04ED" w:rsidRDefault="000A04ED">
      <w:pPr>
        <w:spacing w:line="360" w:lineRule="auto"/>
        <w:rPr>
          <w:rFonts w:ascii="Times New Roman" w:eastAsia="仿宋_GB2312" w:hAnsi="Times New Roman"/>
          <w:sz w:val="22"/>
          <w:szCs w:val="22"/>
        </w:rPr>
      </w:pPr>
    </w:p>
    <w:p w:rsidR="000A04ED" w:rsidRDefault="007A365B">
      <w:pPr>
        <w:widowControl/>
        <w:spacing w:line="600" w:lineRule="exact"/>
        <w:jc w:val="left"/>
        <w:rPr>
          <w:rFonts w:ascii="Times New Roman" w:eastAsia="黑体" w:hAnsi="Times New Roman"/>
          <w:szCs w:val="28"/>
        </w:rPr>
      </w:pPr>
      <w:r>
        <w:rPr>
          <w:rFonts w:ascii="黑体" w:eastAsia="黑体" w:hAnsi="黑体" w:cs="黑体" w:hint="eastAsia"/>
          <w:sz w:val="32"/>
          <w:szCs w:val="32"/>
        </w:rPr>
        <w:t>附件3</w:t>
      </w:r>
    </w:p>
    <w:p w:rsidR="000A04ED" w:rsidRDefault="007A365B">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2024年度项目支出绩效自评表</w:t>
      </w:r>
    </w:p>
    <w:tbl>
      <w:tblPr>
        <w:tblW w:w="10020" w:type="dxa"/>
        <w:jc w:val="center"/>
        <w:tblLayout w:type="fixed"/>
        <w:tblLook w:val="04A0"/>
      </w:tblPr>
      <w:tblGrid>
        <w:gridCol w:w="1048"/>
        <w:gridCol w:w="1058"/>
        <w:gridCol w:w="1038"/>
        <w:gridCol w:w="1431"/>
        <w:gridCol w:w="1271"/>
        <w:gridCol w:w="1108"/>
        <w:gridCol w:w="695"/>
        <w:gridCol w:w="855"/>
        <w:gridCol w:w="1516"/>
      </w:tblGrid>
      <w:tr w:rsidR="000A04ED">
        <w:trPr>
          <w:trHeight w:val="360"/>
          <w:jc w:val="center"/>
        </w:trPr>
        <w:tc>
          <w:tcPr>
            <w:tcW w:w="1048" w:type="dxa"/>
            <w:tcBorders>
              <w:top w:val="single" w:sz="4" w:space="0" w:color="auto"/>
              <w:left w:val="single" w:sz="4" w:space="0" w:color="auto"/>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972" w:type="dxa"/>
            <w:gridSpan w:val="8"/>
            <w:tcBorders>
              <w:top w:val="single" w:sz="4" w:space="0" w:color="auto"/>
              <w:left w:val="nil"/>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机关事务专项　</w:t>
            </w:r>
          </w:p>
        </w:tc>
      </w:tr>
      <w:tr w:rsidR="000A04ED">
        <w:trPr>
          <w:jc w:val="center"/>
        </w:trPr>
        <w:tc>
          <w:tcPr>
            <w:tcW w:w="1048" w:type="dxa"/>
            <w:tcBorders>
              <w:top w:val="nil"/>
              <w:left w:val="single" w:sz="4" w:space="0" w:color="auto"/>
              <w:bottom w:val="single" w:sz="4" w:space="0" w:color="auto"/>
              <w:right w:val="single" w:sz="4" w:space="0" w:color="auto"/>
            </w:tcBorders>
            <w:noWrap/>
            <w:vAlign w:val="center"/>
          </w:tcPr>
          <w:p w:rsidR="000A04ED" w:rsidRDefault="007A36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798" w:type="dxa"/>
            <w:gridSpan w:val="4"/>
            <w:tcBorders>
              <w:top w:val="single" w:sz="4" w:space="0" w:color="auto"/>
              <w:left w:val="nil"/>
              <w:bottom w:val="single" w:sz="4" w:space="0" w:color="auto"/>
              <w:right w:val="single" w:sz="4" w:space="0" w:color="auto"/>
            </w:tcBorders>
            <w:noWrap/>
            <w:vAlign w:val="center"/>
          </w:tcPr>
          <w:p w:rsidR="000A04ED" w:rsidRDefault="007A36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roofErr w:type="gramStart"/>
            <w:r>
              <w:rPr>
                <w:rFonts w:ascii="仿宋_GB2312" w:eastAsia="仿宋_GB2312" w:hAnsi="仿宋_GB2312" w:cs="仿宋_GB2312" w:hint="eastAsia"/>
                <w:color w:val="000000"/>
                <w:sz w:val="20"/>
                <w:szCs w:val="20"/>
              </w:rPr>
              <w:t>岳阳市君山区</w:t>
            </w:r>
            <w:proofErr w:type="gramEnd"/>
            <w:r>
              <w:rPr>
                <w:rFonts w:ascii="仿宋_GB2312" w:eastAsia="仿宋_GB2312" w:hAnsi="仿宋_GB2312" w:cs="仿宋_GB2312" w:hint="eastAsia"/>
                <w:color w:val="000000"/>
                <w:sz w:val="20"/>
                <w:szCs w:val="20"/>
              </w:rPr>
              <w:t>机关事务服务中心</w:t>
            </w:r>
          </w:p>
        </w:tc>
        <w:tc>
          <w:tcPr>
            <w:tcW w:w="1108" w:type="dxa"/>
            <w:tcBorders>
              <w:top w:val="single" w:sz="4" w:space="0" w:color="auto"/>
              <w:left w:val="nil"/>
              <w:bottom w:val="single" w:sz="4" w:space="0" w:color="auto"/>
              <w:right w:val="single" w:sz="4" w:space="0" w:color="000000"/>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066" w:type="dxa"/>
            <w:gridSpan w:val="3"/>
            <w:tcBorders>
              <w:top w:val="single" w:sz="4" w:space="0" w:color="auto"/>
              <w:left w:val="nil"/>
              <w:bottom w:val="single" w:sz="4" w:space="0" w:color="auto"/>
              <w:right w:val="single" w:sz="4" w:space="0" w:color="auto"/>
            </w:tcBorders>
            <w:noWrap/>
            <w:vAlign w:val="center"/>
          </w:tcPr>
          <w:p w:rsidR="000A04ED" w:rsidRDefault="007A365B">
            <w:pPr>
              <w:widowControl/>
              <w:spacing w:line="260" w:lineRule="exact"/>
              <w:jc w:val="left"/>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岳阳市君山区</w:t>
            </w:r>
            <w:proofErr w:type="gramEnd"/>
            <w:r>
              <w:rPr>
                <w:rFonts w:ascii="仿宋_GB2312" w:eastAsia="仿宋_GB2312" w:hAnsi="仿宋_GB2312" w:cs="仿宋_GB2312" w:hint="eastAsia"/>
                <w:color w:val="000000"/>
                <w:sz w:val="20"/>
                <w:szCs w:val="20"/>
              </w:rPr>
              <w:t>机关后勤服务中心</w:t>
            </w:r>
          </w:p>
        </w:tc>
      </w:tr>
      <w:tr w:rsidR="000A04ED">
        <w:trPr>
          <w:jc w:val="center"/>
        </w:trPr>
        <w:tc>
          <w:tcPr>
            <w:tcW w:w="1048" w:type="dxa"/>
            <w:vMerge w:val="restart"/>
            <w:tcBorders>
              <w:top w:val="nil"/>
              <w:left w:val="single" w:sz="4" w:space="0" w:color="auto"/>
              <w:bottom w:val="single" w:sz="4" w:space="0" w:color="000000"/>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p>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（万元）</w:t>
            </w:r>
          </w:p>
        </w:tc>
        <w:tc>
          <w:tcPr>
            <w:tcW w:w="2096" w:type="dxa"/>
            <w:gridSpan w:val="2"/>
            <w:tcBorders>
              <w:top w:val="nil"/>
              <w:left w:val="nil"/>
              <w:bottom w:val="single" w:sz="4" w:space="0" w:color="auto"/>
              <w:right w:val="single" w:sz="4" w:space="0" w:color="auto"/>
            </w:tcBorders>
            <w:noWrap/>
            <w:vAlign w:val="center"/>
          </w:tcPr>
          <w:p w:rsidR="000A04ED" w:rsidRDefault="007A36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31" w:type="dxa"/>
            <w:tcBorders>
              <w:top w:val="nil"/>
              <w:left w:val="nil"/>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271" w:type="dxa"/>
            <w:tcBorders>
              <w:top w:val="nil"/>
              <w:left w:val="nil"/>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08" w:type="dxa"/>
            <w:tcBorders>
              <w:top w:val="nil"/>
              <w:left w:val="nil"/>
              <w:bottom w:val="single" w:sz="4" w:space="0" w:color="auto"/>
              <w:right w:val="single" w:sz="4" w:space="0" w:color="auto"/>
            </w:tcBorders>
            <w:noWrap/>
            <w:vAlign w:val="center"/>
          </w:tcPr>
          <w:p w:rsidR="000A04ED" w:rsidRDefault="007A365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0A04ED" w:rsidRDefault="007A365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695" w:type="dxa"/>
            <w:tcBorders>
              <w:top w:val="nil"/>
              <w:left w:val="nil"/>
              <w:bottom w:val="single" w:sz="4" w:space="0" w:color="auto"/>
              <w:right w:val="single" w:sz="4" w:space="0" w:color="auto"/>
            </w:tcBorders>
            <w:noWrap/>
            <w:vAlign w:val="center"/>
          </w:tcPr>
          <w:p w:rsidR="000A04ED" w:rsidRDefault="007A365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55" w:type="dxa"/>
            <w:tcBorders>
              <w:top w:val="nil"/>
              <w:left w:val="nil"/>
              <w:bottom w:val="single" w:sz="4" w:space="0" w:color="auto"/>
              <w:right w:val="single" w:sz="4" w:space="0" w:color="auto"/>
            </w:tcBorders>
            <w:noWrap/>
            <w:vAlign w:val="center"/>
          </w:tcPr>
          <w:p w:rsidR="000A04ED" w:rsidRDefault="007A365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516" w:type="dxa"/>
            <w:tcBorders>
              <w:top w:val="nil"/>
              <w:left w:val="nil"/>
              <w:bottom w:val="single" w:sz="4" w:space="0" w:color="auto"/>
              <w:right w:val="single" w:sz="4" w:space="0" w:color="auto"/>
            </w:tcBorders>
            <w:noWrap/>
            <w:vAlign w:val="center"/>
          </w:tcPr>
          <w:p w:rsidR="000A04ED" w:rsidRDefault="007A365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FD3AA5" w:rsidTr="00DD0E97">
        <w:trPr>
          <w:jc w:val="center"/>
        </w:trPr>
        <w:tc>
          <w:tcPr>
            <w:tcW w:w="1048" w:type="dxa"/>
            <w:vMerge/>
            <w:tcBorders>
              <w:top w:val="nil"/>
              <w:left w:val="single" w:sz="4" w:space="0" w:color="auto"/>
              <w:bottom w:val="single" w:sz="4" w:space="0" w:color="000000"/>
              <w:right w:val="single" w:sz="4" w:space="0" w:color="auto"/>
            </w:tcBorders>
            <w:noWrap/>
            <w:vAlign w:val="center"/>
          </w:tcPr>
          <w:p w:rsidR="00FD3AA5" w:rsidRDefault="00FD3AA5">
            <w:pPr>
              <w:widowControl/>
              <w:spacing w:line="260" w:lineRule="exact"/>
              <w:jc w:val="left"/>
              <w:rPr>
                <w:rFonts w:ascii="仿宋_GB2312" w:eastAsia="仿宋_GB2312" w:hAnsi="仿宋_GB2312" w:cs="仿宋_GB2312"/>
                <w:color w:val="000000"/>
                <w:sz w:val="20"/>
                <w:szCs w:val="20"/>
              </w:rPr>
            </w:pPr>
          </w:p>
        </w:tc>
        <w:tc>
          <w:tcPr>
            <w:tcW w:w="2096" w:type="dxa"/>
            <w:gridSpan w:val="2"/>
            <w:tcBorders>
              <w:top w:val="nil"/>
              <w:left w:val="nil"/>
              <w:bottom w:val="single" w:sz="4" w:space="0" w:color="auto"/>
              <w:right w:val="single" w:sz="4" w:space="0" w:color="auto"/>
            </w:tcBorders>
            <w:noWrap/>
            <w:vAlign w:val="center"/>
          </w:tcPr>
          <w:p w:rsidR="00FD3AA5" w:rsidRDefault="00FD3AA5">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431" w:type="dxa"/>
            <w:tcBorders>
              <w:top w:val="nil"/>
              <w:left w:val="nil"/>
              <w:bottom w:val="single" w:sz="4" w:space="0" w:color="auto"/>
              <w:right w:val="single" w:sz="4" w:space="0" w:color="auto"/>
            </w:tcBorders>
            <w:noWrap/>
          </w:tcPr>
          <w:p w:rsidR="00FD3AA5" w:rsidRDefault="00FD3AA5">
            <w:r w:rsidRPr="00326B62">
              <w:rPr>
                <w:rFonts w:ascii="仿宋_GB2312" w:eastAsia="仿宋_GB2312" w:hAnsi="仿宋_GB2312" w:cs="仿宋_GB2312" w:hint="eastAsia"/>
                <w:color w:val="000000"/>
                <w:sz w:val="20"/>
                <w:szCs w:val="20"/>
              </w:rPr>
              <w:t>990.38</w:t>
            </w:r>
          </w:p>
        </w:tc>
        <w:tc>
          <w:tcPr>
            <w:tcW w:w="1271" w:type="dxa"/>
            <w:tcBorders>
              <w:top w:val="nil"/>
              <w:left w:val="nil"/>
              <w:bottom w:val="single" w:sz="4" w:space="0" w:color="auto"/>
              <w:right w:val="single" w:sz="4" w:space="0" w:color="auto"/>
            </w:tcBorders>
            <w:noWrap/>
          </w:tcPr>
          <w:p w:rsidR="00FD3AA5" w:rsidRDefault="00FD3AA5">
            <w:r w:rsidRPr="00326B62">
              <w:rPr>
                <w:rFonts w:ascii="仿宋_GB2312" w:eastAsia="仿宋_GB2312" w:hAnsi="仿宋_GB2312" w:cs="仿宋_GB2312" w:hint="eastAsia"/>
                <w:color w:val="000000"/>
                <w:sz w:val="20"/>
                <w:szCs w:val="20"/>
              </w:rPr>
              <w:t>990.38</w:t>
            </w:r>
          </w:p>
        </w:tc>
        <w:tc>
          <w:tcPr>
            <w:tcW w:w="1108" w:type="dxa"/>
            <w:tcBorders>
              <w:top w:val="nil"/>
              <w:left w:val="nil"/>
              <w:bottom w:val="single" w:sz="4" w:space="0" w:color="auto"/>
              <w:right w:val="single" w:sz="4" w:space="0" w:color="auto"/>
            </w:tcBorders>
            <w:noWrap/>
          </w:tcPr>
          <w:p w:rsidR="00FD3AA5" w:rsidRDefault="00FD3AA5">
            <w:r w:rsidRPr="00326B62">
              <w:rPr>
                <w:rFonts w:ascii="仿宋_GB2312" w:eastAsia="仿宋_GB2312" w:hAnsi="仿宋_GB2312" w:cs="仿宋_GB2312" w:hint="eastAsia"/>
                <w:color w:val="000000"/>
                <w:sz w:val="20"/>
                <w:szCs w:val="20"/>
              </w:rPr>
              <w:t>990.38</w:t>
            </w:r>
          </w:p>
        </w:tc>
        <w:tc>
          <w:tcPr>
            <w:tcW w:w="695" w:type="dxa"/>
            <w:tcBorders>
              <w:top w:val="nil"/>
              <w:left w:val="nil"/>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55" w:type="dxa"/>
            <w:tcBorders>
              <w:top w:val="nil"/>
              <w:left w:val="nil"/>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516" w:type="dxa"/>
            <w:tcBorders>
              <w:top w:val="nil"/>
              <w:left w:val="nil"/>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r>
      <w:tr w:rsidR="00FD3AA5" w:rsidTr="00DD0E97">
        <w:trPr>
          <w:jc w:val="center"/>
        </w:trPr>
        <w:tc>
          <w:tcPr>
            <w:tcW w:w="1048" w:type="dxa"/>
            <w:vMerge/>
            <w:tcBorders>
              <w:top w:val="nil"/>
              <w:left w:val="single" w:sz="4" w:space="0" w:color="auto"/>
              <w:bottom w:val="single" w:sz="4" w:space="0" w:color="000000"/>
              <w:right w:val="single" w:sz="4" w:space="0" w:color="auto"/>
            </w:tcBorders>
            <w:noWrap/>
            <w:vAlign w:val="center"/>
          </w:tcPr>
          <w:p w:rsidR="00FD3AA5" w:rsidRDefault="00FD3AA5">
            <w:pPr>
              <w:widowControl/>
              <w:spacing w:line="260" w:lineRule="exact"/>
              <w:jc w:val="left"/>
              <w:rPr>
                <w:rFonts w:ascii="仿宋_GB2312" w:eastAsia="仿宋_GB2312" w:hAnsi="仿宋_GB2312" w:cs="仿宋_GB2312"/>
                <w:color w:val="000000"/>
                <w:sz w:val="20"/>
                <w:szCs w:val="20"/>
              </w:rPr>
            </w:pPr>
          </w:p>
        </w:tc>
        <w:tc>
          <w:tcPr>
            <w:tcW w:w="2096" w:type="dxa"/>
            <w:gridSpan w:val="2"/>
            <w:tcBorders>
              <w:top w:val="nil"/>
              <w:left w:val="nil"/>
              <w:bottom w:val="single" w:sz="4" w:space="0" w:color="auto"/>
              <w:right w:val="single" w:sz="4" w:space="0" w:color="auto"/>
            </w:tcBorders>
            <w:noWrap/>
            <w:vAlign w:val="center"/>
          </w:tcPr>
          <w:p w:rsidR="00FD3AA5" w:rsidRDefault="00FD3AA5">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431" w:type="dxa"/>
            <w:tcBorders>
              <w:top w:val="nil"/>
              <w:left w:val="nil"/>
              <w:bottom w:val="single" w:sz="4" w:space="0" w:color="auto"/>
              <w:right w:val="single" w:sz="4" w:space="0" w:color="auto"/>
            </w:tcBorders>
            <w:noWrap/>
          </w:tcPr>
          <w:p w:rsidR="00FD3AA5" w:rsidRDefault="00FD3AA5">
            <w:r w:rsidRPr="00326B62">
              <w:rPr>
                <w:rFonts w:ascii="仿宋_GB2312" w:eastAsia="仿宋_GB2312" w:hAnsi="仿宋_GB2312" w:cs="仿宋_GB2312" w:hint="eastAsia"/>
                <w:color w:val="000000"/>
                <w:sz w:val="20"/>
                <w:szCs w:val="20"/>
              </w:rPr>
              <w:t>990.38</w:t>
            </w:r>
          </w:p>
        </w:tc>
        <w:tc>
          <w:tcPr>
            <w:tcW w:w="1271" w:type="dxa"/>
            <w:tcBorders>
              <w:top w:val="nil"/>
              <w:left w:val="nil"/>
              <w:bottom w:val="single" w:sz="4" w:space="0" w:color="auto"/>
              <w:right w:val="single" w:sz="4" w:space="0" w:color="auto"/>
            </w:tcBorders>
            <w:noWrap/>
          </w:tcPr>
          <w:p w:rsidR="00FD3AA5" w:rsidRDefault="00FD3AA5">
            <w:r w:rsidRPr="00326B62">
              <w:rPr>
                <w:rFonts w:ascii="仿宋_GB2312" w:eastAsia="仿宋_GB2312" w:hAnsi="仿宋_GB2312" w:cs="仿宋_GB2312" w:hint="eastAsia"/>
                <w:color w:val="000000"/>
                <w:sz w:val="20"/>
                <w:szCs w:val="20"/>
              </w:rPr>
              <w:t>990.38</w:t>
            </w:r>
          </w:p>
        </w:tc>
        <w:tc>
          <w:tcPr>
            <w:tcW w:w="1108" w:type="dxa"/>
            <w:tcBorders>
              <w:top w:val="nil"/>
              <w:left w:val="nil"/>
              <w:bottom w:val="single" w:sz="4" w:space="0" w:color="auto"/>
              <w:right w:val="single" w:sz="4" w:space="0" w:color="auto"/>
            </w:tcBorders>
            <w:noWrap/>
          </w:tcPr>
          <w:p w:rsidR="00FD3AA5" w:rsidRDefault="00FD3AA5">
            <w:r w:rsidRPr="00326B62">
              <w:rPr>
                <w:rFonts w:ascii="仿宋_GB2312" w:eastAsia="仿宋_GB2312" w:hAnsi="仿宋_GB2312" w:cs="仿宋_GB2312" w:hint="eastAsia"/>
                <w:color w:val="000000"/>
                <w:sz w:val="20"/>
                <w:szCs w:val="20"/>
              </w:rPr>
              <w:t>990.38</w:t>
            </w:r>
          </w:p>
        </w:tc>
        <w:tc>
          <w:tcPr>
            <w:tcW w:w="695" w:type="dxa"/>
            <w:tcBorders>
              <w:top w:val="nil"/>
              <w:left w:val="nil"/>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p>
        </w:tc>
        <w:tc>
          <w:tcPr>
            <w:tcW w:w="855" w:type="dxa"/>
            <w:tcBorders>
              <w:top w:val="nil"/>
              <w:left w:val="nil"/>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p>
        </w:tc>
        <w:tc>
          <w:tcPr>
            <w:tcW w:w="1516" w:type="dxa"/>
            <w:tcBorders>
              <w:top w:val="nil"/>
              <w:left w:val="nil"/>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p>
        </w:tc>
      </w:tr>
      <w:tr w:rsidR="000A04ED">
        <w:trPr>
          <w:jc w:val="center"/>
        </w:trPr>
        <w:tc>
          <w:tcPr>
            <w:tcW w:w="1048" w:type="dxa"/>
            <w:vMerge/>
            <w:tcBorders>
              <w:top w:val="nil"/>
              <w:left w:val="single" w:sz="4" w:space="0" w:color="auto"/>
              <w:bottom w:val="single" w:sz="4" w:space="0" w:color="000000"/>
              <w:right w:val="single" w:sz="4" w:space="0" w:color="auto"/>
            </w:tcBorders>
            <w:noWrap/>
            <w:vAlign w:val="center"/>
          </w:tcPr>
          <w:p w:rsidR="000A04ED" w:rsidRDefault="000A04ED">
            <w:pPr>
              <w:widowControl/>
              <w:spacing w:line="260" w:lineRule="exact"/>
              <w:jc w:val="left"/>
              <w:rPr>
                <w:rFonts w:ascii="仿宋_GB2312" w:eastAsia="仿宋_GB2312" w:hAnsi="仿宋_GB2312" w:cs="仿宋_GB2312"/>
                <w:color w:val="000000"/>
                <w:sz w:val="20"/>
                <w:szCs w:val="20"/>
              </w:rPr>
            </w:pPr>
          </w:p>
        </w:tc>
        <w:tc>
          <w:tcPr>
            <w:tcW w:w="2096" w:type="dxa"/>
            <w:gridSpan w:val="2"/>
            <w:tcBorders>
              <w:top w:val="nil"/>
              <w:left w:val="nil"/>
              <w:bottom w:val="single" w:sz="4" w:space="0" w:color="auto"/>
              <w:right w:val="single" w:sz="4" w:space="0" w:color="auto"/>
            </w:tcBorders>
            <w:noWrap/>
            <w:vAlign w:val="center"/>
          </w:tcPr>
          <w:p w:rsidR="000A04ED" w:rsidRDefault="007A365B">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431" w:type="dxa"/>
            <w:tcBorders>
              <w:top w:val="nil"/>
              <w:left w:val="nil"/>
              <w:bottom w:val="single" w:sz="4" w:space="0" w:color="auto"/>
              <w:right w:val="single" w:sz="4" w:space="0" w:color="auto"/>
            </w:tcBorders>
            <w:noWrap/>
            <w:vAlign w:val="center"/>
          </w:tcPr>
          <w:p w:rsidR="000A04ED" w:rsidRDefault="007A36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71" w:type="dxa"/>
            <w:tcBorders>
              <w:top w:val="nil"/>
              <w:left w:val="nil"/>
              <w:bottom w:val="single" w:sz="4" w:space="0" w:color="auto"/>
              <w:right w:val="single" w:sz="4" w:space="0" w:color="auto"/>
            </w:tcBorders>
            <w:noWrap/>
            <w:vAlign w:val="center"/>
          </w:tcPr>
          <w:p w:rsidR="000A04ED" w:rsidRDefault="007A36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08" w:type="dxa"/>
            <w:tcBorders>
              <w:top w:val="nil"/>
              <w:left w:val="nil"/>
              <w:bottom w:val="single" w:sz="4" w:space="0" w:color="auto"/>
              <w:right w:val="single" w:sz="4" w:space="0" w:color="auto"/>
            </w:tcBorders>
            <w:noWrap/>
            <w:vAlign w:val="center"/>
          </w:tcPr>
          <w:p w:rsidR="000A04ED" w:rsidRDefault="007A36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695" w:type="dxa"/>
            <w:tcBorders>
              <w:top w:val="nil"/>
              <w:left w:val="nil"/>
              <w:bottom w:val="single" w:sz="4" w:space="0" w:color="auto"/>
              <w:right w:val="single" w:sz="4" w:space="0" w:color="auto"/>
            </w:tcBorders>
            <w:noWrap/>
            <w:vAlign w:val="center"/>
          </w:tcPr>
          <w:p w:rsidR="000A04ED" w:rsidRDefault="007A36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55" w:type="dxa"/>
            <w:tcBorders>
              <w:top w:val="nil"/>
              <w:left w:val="nil"/>
              <w:bottom w:val="single" w:sz="4" w:space="0" w:color="auto"/>
              <w:right w:val="single" w:sz="4" w:space="0" w:color="auto"/>
            </w:tcBorders>
            <w:noWrap/>
            <w:vAlign w:val="center"/>
          </w:tcPr>
          <w:p w:rsidR="000A04ED" w:rsidRDefault="007A36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516" w:type="dxa"/>
            <w:tcBorders>
              <w:top w:val="nil"/>
              <w:left w:val="nil"/>
              <w:bottom w:val="single" w:sz="4" w:space="0" w:color="auto"/>
              <w:right w:val="single" w:sz="4" w:space="0" w:color="auto"/>
            </w:tcBorders>
            <w:noWrap/>
            <w:vAlign w:val="center"/>
          </w:tcPr>
          <w:p w:rsidR="000A04ED" w:rsidRDefault="007A36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0A04ED">
        <w:trPr>
          <w:jc w:val="center"/>
        </w:trPr>
        <w:tc>
          <w:tcPr>
            <w:tcW w:w="1048" w:type="dxa"/>
            <w:vMerge/>
            <w:tcBorders>
              <w:top w:val="nil"/>
              <w:left w:val="single" w:sz="4" w:space="0" w:color="auto"/>
              <w:bottom w:val="single" w:sz="4" w:space="0" w:color="000000"/>
              <w:right w:val="single" w:sz="4" w:space="0" w:color="auto"/>
            </w:tcBorders>
            <w:noWrap/>
            <w:vAlign w:val="center"/>
          </w:tcPr>
          <w:p w:rsidR="000A04ED" w:rsidRDefault="000A04ED">
            <w:pPr>
              <w:widowControl/>
              <w:spacing w:line="260" w:lineRule="exact"/>
              <w:jc w:val="left"/>
              <w:rPr>
                <w:rFonts w:ascii="仿宋_GB2312" w:eastAsia="仿宋_GB2312" w:hAnsi="仿宋_GB2312" w:cs="仿宋_GB2312"/>
                <w:color w:val="000000"/>
                <w:sz w:val="20"/>
                <w:szCs w:val="20"/>
              </w:rPr>
            </w:pPr>
          </w:p>
        </w:tc>
        <w:tc>
          <w:tcPr>
            <w:tcW w:w="2096" w:type="dxa"/>
            <w:gridSpan w:val="2"/>
            <w:tcBorders>
              <w:top w:val="nil"/>
              <w:left w:val="nil"/>
              <w:bottom w:val="single" w:sz="4" w:space="0" w:color="auto"/>
              <w:right w:val="single" w:sz="4" w:space="0" w:color="auto"/>
            </w:tcBorders>
            <w:noWrap/>
            <w:vAlign w:val="center"/>
          </w:tcPr>
          <w:p w:rsidR="000A04ED" w:rsidRDefault="007A365B">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431" w:type="dxa"/>
            <w:tcBorders>
              <w:top w:val="nil"/>
              <w:left w:val="nil"/>
              <w:bottom w:val="single" w:sz="4" w:space="0" w:color="auto"/>
              <w:right w:val="single" w:sz="4" w:space="0" w:color="auto"/>
            </w:tcBorders>
            <w:noWrap/>
            <w:vAlign w:val="center"/>
          </w:tcPr>
          <w:p w:rsidR="000A04ED" w:rsidRDefault="007A36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71" w:type="dxa"/>
            <w:tcBorders>
              <w:top w:val="nil"/>
              <w:left w:val="nil"/>
              <w:bottom w:val="single" w:sz="4" w:space="0" w:color="auto"/>
              <w:right w:val="single" w:sz="4" w:space="0" w:color="auto"/>
            </w:tcBorders>
            <w:noWrap/>
            <w:vAlign w:val="center"/>
          </w:tcPr>
          <w:p w:rsidR="000A04ED" w:rsidRDefault="007A36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08" w:type="dxa"/>
            <w:tcBorders>
              <w:top w:val="nil"/>
              <w:left w:val="nil"/>
              <w:bottom w:val="single" w:sz="4" w:space="0" w:color="auto"/>
              <w:right w:val="single" w:sz="4" w:space="0" w:color="auto"/>
            </w:tcBorders>
            <w:noWrap/>
            <w:vAlign w:val="center"/>
          </w:tcPr>
          <w:p w:rsidR="000A04ED" w:rsidRDefault="007A36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695" w:type="dxa"/>
            <w:tcBorders>
              <w:top w:val="nil"/>
              <w:left w:val="nil"/>
              <w:bottom w:val="single" w:sz="4" w:space="0" w:color="auto"/>
              <w:right w:val="single" w:sz="4" w:space="0" w:color="auto"/>
            </w:tcBorders>
            <w:noWrap/>
            <w:vAlign w:val="center"/>
          </w:tcPr>
          <w:p w:rsidR="000A04ED" w:rsidRDefault="007A36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55" w:type="dxa"/>
            <w:tcBorders>
              <w:top w:val="nil"/>
              <w:left w:val="nil"/>
              <w:bottom w:val="single" w:sz="4" w:space="0" w:color="auto"/>
              <w:right w:val="single" w:sz="4" w:space="0" w:color="auto"/>
            </w:tcBorders>
            <w:noWrap/>
            <w:vAlign w:val="center"/>
          </w:tcPr>
          <w:p w:rsidR="000A04ED" w:rsidRDefault="007A36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516" w:type="dxa"/>
            <w:tcBorders>
              <w:top w:val="nil"/>
              <w:left w:val="nil"/>
              <w:bottom w:val="single" w:sz="4" w:space="0" w:color="auto"/>
              <w:right w:val="single" w:sz="4" w:space="0" w:color="auto"/>
            </w:tcBorders>
            <w:noWrap/>
            <w:vAlign w:val="center"/>
          </w:tcPr>
          <w:p w:rsidR="000A04ED" w:rsidRDefault="007A36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0A04ED">
        <w:trPr>
          <w:jc w:val="center"/>
        </w:trPr>
        <w:tc>
          <w:tcPr>
            <w:tcW w:w="1048" w:type="dxa"/>
            <w:vMerge w:val="restart"/>
            <w:tcBorders>
              <w:top w:val="nil"/>
              <w:left w:val="single" w:sz="4" w:space="0" w:color="auto"/>
              <w:bottom w:val="single" w:sz="4" w:space="0" w:color="000000"/>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798" w:type="dxa"/>
            <w:gridSpan w:val="4"/>
            <w:tcBorders>
              <w:top w:val="single" w:sz="4" w:space="0" w:color="auto"/>
              <w:left w:val="nil"/>
              <w:bottom w:val="single" w:sz="4" w:space="0" w:color="auto"/>
              <w:right w:val="single" w:sz="4" w:space="0" w:color="000000"/>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174" w:type="dxa"/>
            <w:gridSpan w:val="4"/>
            <w:tcBorders>
              <w:top w:val="single" w:sz="4" w:space="0" w:color="auto"/>
              <w:left w:val="nil"/>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0A04ED">
        <w:trPr>
          <w:jc w:val="center"/>
        </w:trPr>
        <w:tc>
          <w:tcPr>
            <w:tcW w:w="1048" w:type="dxa"/>
            <w:vMerge/>
            <w:tcBorders>
              <w:top w:val="nil"/>
              <w:left w:val="single" w:sz="4" w:space="0" w:color="auto"/>
              <w:bottom w:val="single" w:sz="4" w:space="0" w:color="000000"/>
              <w:right w:val="single" w:sz="4" w:space="0" w:color="auto"/>
            </w:tcBorders>
            <w:noWrap/>
            <w:vAlign w:val="center"/>
          </w:tcPr>
          <w:p w:rsidR="000A04ED" w:rsidRDefault="000A04ED">
            <w:pPr>
              <w:widowControl/>
              <w:spacing w:line="260" w:lineRule="exact"/>
              <w:jc w:val="left"/>
              <w:rPr>
                <w:rFonts w:ascii="仿宋_GB2312" w:eastAsia="仿宋_GB2312" w:hAnsi="仿宋_GB2312" w:cs="仿宋_GB2312"/>
                <w:color w:val="000000"/>
                <w:sz w:val="20"/>
                <w:szCs w:val="20"/>
              </w:rPr>
            </w:pPr>
          </w:p>
        </w:tc>
        <w:tc>
          <w:tcPr>
            <w:tcW w:w="4798" w:type="dxa"/>
            <w:gridSpan w:val="4"/>
            <w:tcBorders>
              <w:top w:val="single" w:sz="4" w:space="0" w:color="auto"/>
              <w:left w:val="nil"/>
              <w:bottom w:val="single" w:sz="4" w:space="0" w:color="auto"/>
              <w:right w:val="single" w:sz="4" w:space="0" w:color="000000"/>
            </w:tcBorders>
            <w:noWrap/>
            <w:vAlign w:val="center"/>
          </w:tcPr>
          <w:p w:rsidR="00FD3AA5" w:rsidRDefault="00FD3AA5">
            <w:pPr>
              <w:widowControl/>
              <w:spacing w:line="260" w:lineRule="exact"/>
              <w:jc w:val="left"/>
              <w:rPr>
                <w:rFonts w:ascii="仿宋_GB2312" w:eastAsia="仿宋_GB2312" w:hAnsi="仿宋_GB2312" w:cs="仿宋_GB2312"/>
                <w:color w:val="000000"/>
                <w:sz w:val="20"/>
                <w:szCs w:val="20"/>
              </w:rPr>
            </w:pPr>
            <w:r w:rsidRPr="00FD3AA5">
              <w:rPr>
                <w:rFonts w:ascii="仿宋_GB2312" w:eastAsia="仿宋_GB2312" w:hAnsi="仿宋_GB2312" w:cs="仿宋_GB2312" w:hint="eastAsia"/>
                <w:color w:val="000000"/>
                <w:sz w:val="20"/>
                <w:szCs w:val="20"/>
              </w:rPr>
              <w:t>目标</w:t>
            </w:r>
            <w:r w:rsidRPr="00FD3AA5">
              <w:rPr>
                <w:rFonts w:ascii="仿宋_GB2312" w:eastAsia="仿宋_GB2312" w:hAnsi="仿宋_GB2312" w:cs="仿宋_GB2312"/>
                <w:color w:val="000000"/>
                <w:sz w:val="20"/>
                <w:szCs w:val="20"/>
              </w:rPr>
              <w:t xml:space="preserve"> 1：负责做好区委、区人大、区政府、区政协来君</w:t>
            </w:r>
            <w:proofErr w:type="gramStart"/>
            <w:r w:rsidRPr="00FD3AA5">
              <w:rPr>
                <w:rFonts w:ascii="仿宋_GB2312" w:eastAsia="仿宋_GB2312" w:hAnsi="仿宋_GB2312" w:cs="仿宋_GB2312"/>
                <w:color w:val="000000"/>
                <w:sz w:val="20"/>
                <w:szCs w:val="20"/>
              </w:rPr>
              <w:t>山重要</w:t>
            </w:r>
            <w:proofErr w:type="gramEnd"/>
            <w:r w:rsidRPr="00FD3AA5">
              <w:rPr>
                <w:rFonts w:ascii="仿宋_GB2312" w:eastAsia="仿宋_GB2312" w:hAnsi="仿宋_GB2312" w:cs="仿宋_GB2312"/>
                <w:color w:val="000000"/>
                <w:sz w:val="20"/>
                <w:szCs w:val="20"/>
              </w:rPr>
              <w:t>客人的接待工作。</w:t>
            </w:r>
          </w:p>
          <w:p w:rsidR="00FD3AA5" w:rsidRDefault="00FD3AA5">
            <w:pPr>
              <w:widowControl/>
              <w:spacing w:line="260" w:lineRule="exact"/>
              <w:jc w:val="left"/>
              <w:rPr>
                <w:rFonts w:ascii="仿宋_GB2312" w:eastAsia="仿宋_GB2312" w:hAnsi="仿宋_GB2312" w:cs="仿宋_GB2312"/>
                <w:color w:val="000000"/>
                <w:sz w:val="20"/>
                <w:szCs w:val="20"/>
              </w:rPr>
            </w:pPr>
            <w:r w:rsidRPr="00FD3AA5">
              <w:rPr>
                <w:rFonts w:ascii="仿宋_GB2312" w:eastAsia="仿宋_GB2312" w:hAnsi="仿宋_GB2312" w:cs="仿宋_GB2312"/>
                <w:color w:val="000000"/>
                <w:sz w:val="20"/>
                <w:szCs w:val="20"/>
              </w:rPr>
              <w:t xml:space="preserve"> 目标 2：组织协调参与区“四大家”及有关部门重要会议、重大活动的接待服务工作。</w:t>
            </w:r>
          </w:p>
          <w:p w:rsidR="00FD3AA5" w:rsidRDefault="00FD3AA5">
            <w:pPr>
              <w:widowControl/>
              <w:spacing w:line="260" w:lineRule="exact"/>
              <w:jc w:val="left"/>
              <w:rPr>
                <w:rFonts w:ascii="仿宋_GB2312" w:eastAsia="仿宋_GB2312" w:hAnsi="仿宋_GB2312" w:cs="仿宋_GB2312"/>
                <w:color w:val="000000"/>
                <w:sz w:val="20"/>
                <w:szCs w:val="20"/>
              </w:rPr>
            </w:pPr>
            <w:r w:rsidRPr="00FD3AA5">
              <w:rPr>
                <w:rFonts w:ascii="仿宋_GB2312" w:eastAsia="仿宋_GB2312" w:hAnsi="仿宋_GB2312" w:cs="仿宋_GB2312"/>
                <w:color w:val="000000"/>
                <w:sz w:val="20"/>
                <w:szCs w:val="20"/>
              </w:rPr>
              <w:t>目标 3：负责全区公务用车购置、更新、维修、调配、使用等管理工作。</w:t>
            </w:r>
          </w:p>
          <w:p w:rsidR="000A04ED" w:rsidRDefault="00FD3AA5">
            <w:pPr>
              <w:widowControl/>
              <w:spacing w:line="260" w:lineRule="exact"/>
              <w:jc w:val="left"/>
              <w:rPr>
                <w:rFonts w:ascii="仿宋_GB2312" w:eastAsia="仿宋_GB2312" w:hAnsi="仿宋_GB2312" w:cs="仿宋_GB2312"/>
                <w:color w:val="000000"/>
                <w:sz w:val="20"/>
                <w:szCs w:val="20"/>
              </w:rPr>
            </w:pPr>
            <w:r w:rsidRPr="00FD3AA5">
              <w:rPr>
                <w:rFonts w:ascii="仿宋_GB2312" w:eastAsia="仿宋_GB2312" w:hAnsi="仿宋_GB2312" w:cs="仿宋_GB2312"/>
                <w:color w:val="000000"/>
                <w:sz w:val="20"/>
                <w:szCs w:val="20"/>
              </w:rPr>
              <w:t xml:space="preserve"> 目标 4：负责机关后勤保障服务和物业管理工作。 目标 5：完成区委、区政府交办的其他事项。</w:t>
            </w:r>
          </w:p>
        </w:tc>
        <w:tc>
          <w:tcPr>
            <w:tcW w:w="4174" w:type="dxa"/>
            <w:gridSpan w:val="4"/>
            <w:tcBorders>
              <w:top w:val="single" w:sz="4" w:space="0" w:color="auto"/>
              <w:left w:val="nil"/>
              <w:bottom w:val="single" w:sz="4" w:space="0" w:color="auto"/>
              <w:right w:val="single" w:sz="4" w:space="0" w:color="auto"/>
            </w:tcBorders>
            <w:noWrap/>
            <w:vAlign w:val="center"/>
          </w:tcPr>
          <w:p w:rsidR="000A04ED" w:rsidRDefault="007A36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高质量地完成了接待工作，公车调度及时，完成了后勤服务向服务社会化转变。</w:t>
            </w:r>
          </w:p>
        </w:tc>
      </w:tr>
      <w:tr w:rsidR="000A04ED">
        <w:trPr>
          <w:jc w:val="center"/>
        </w:trPr>
        <w:tc>
          <w:tcPr>
            <w:tcW w:w="1048" w:type="dxa"/>
            <w:vMerge w:val="restart"/>
            <w:tcBorders>
              <w:top w:val="nil"/>
              <w:left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0A04ED" w:rsidRDefault="007A365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58" w:type="dxa"/>
            <w:tcBorders>
              <w:top w:val="nil"/>
              <w:left w:val="nil"/>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38" w:type="dxa"/>
            <w:tcBorders>
              <w:top w:val="nil"/>
              <w:left w:val="nil"/>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431" w:type="dxa"/>
            <w:tcBorders>
              <w:top w:val="nil"/>
              <w:left w:val="nil"/>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271" w:type="dxa"/>
            <w:tcBorders>
              <w:top w:val="nil"/>
              <w:left w:val="nil"/>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108" w:type="dxa"/>
            <w:tcBorders>
              <w:top w:val="nil"/>
              <w:left w:val="nil"/>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695" w:type="dxa"/>
            <w:tcBorders>
              <w:top w:val="nil"/>
              <w:left w:val="nil"/>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55" w:type="dxa"/>
            <w:tcBorders>
              <w:top w:val="nil"/>
              <w:left w:val="nil"/>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516" w:type="dxa"/>
            <w:tcBorders>
              <w:top w:val="nil"/>
              <w:left w:val="nil"/>
              <w:bottom w:val="single" w:sz="4" w:space="0" w:color="auto"/>
              <w:right w:val="single" w:sz="4" w:space="0" w:color="auto"/>
            </w:tcBorders>
            <w:noWrap/>
            <w:vAlign w:val="center"/>
          </w:tcPr>
          <w:p w:rsidR="000A04ED" w:rsidRDefault="007A365B">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0A04ED">
        <w:trPr>
          <w:jc w:val="center"/>
        </w:trPr>
        <w:tc>
          <w:tcPr>
            <w:tcW w:w="1048" w:type="dxa"/>
            <w:vMerge/>
            <w:tcBorders>
              <w:left w:val="single" w:sz="4" w:space="0" w:color="auto"/>
              <w:right w:val="single" w:sz="4" w:space="0" w:color="auto"/>
            </w:tcBorders>
            <w:noWrap/>
            <w:vAlign w:val="center"/>
          </w:tcPr>
          <w:p w:rsidR="000A04ED" w:rsidRDefault="000A04ED">
            <w:pPr>
              <w:spacing w:line="260" w:lineRule="exact"/>
              <w:jc w:val="left"/>
              <w:rPr>
                <w:rFonts w:ascii="仿宋_GB2312" w:eastAsia="仿宋_GB2312" w:hAnsi="仿宋_GB2312" w:cs="仿宋_GB2312"/>
                <w:color w:val="000000"/>
                <w:sz w:val="20"/>
                <w:szCs w:val="20"/>
              </w:rPr>
            </w:pPr>
          </w:p>
        </w:tc>
        <w:tc>
          <w:tcPr>
            <w:tcW w:w="1058" w:type="dxa"/>
            <w:vMerge w:val="restart"/>
            <w:tcBorders>
              <w:top w:val="single" w:sz="4" w:space="0" w:color="auto"/>
              <w:left w:val="single" w:sz="4" w:space="0" w:color="auto"/>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0A04ED" w:rsidRDefault="000A04ED">
            <w:pPr>
              <w:widowControl/>
              <w:spacing w:line="260" w:lineRule="exact"/>
              <w:jc w:val="center"/>
              <w:rPr>
                <w:rFonts w:ascii="仿宋_GB2312" w:eastAsia="仿宋_GB2312" w:hAnsi="仿宋_GB2312" w:cs="仿宋_GB2312"/>
                <w:color w:val="000000"/>
                <w:sz w:val="20"/>
                <w:szCs w:val="20"/>
              </w:rPr>
            </w:pPr>
          </w:p>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38" w:type="dxa"/>
            <w:vMerge w:val="restart"/>
            <w:tcBorders>
              <w:top w:val="single" w:sz="4" w:space="0" w:color="auto"/>
              <w:left w:val="single" w:sz="4" w:space="0" w:color="auto"/>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431" w:type="dxa"/>
            <w:tcBorders>
              <w:top w:val="single" w:sz="4" w:space="0" w:color="auto"/>
              <w:left w:val="single" w:sz="4" w:space="0" w:color="auto"/>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司乘人员安全培训</w:t>
            </w:r>
          </w:p>
        </w:tc>
        <w:tc>
          <w:tcPr>
            <w:tcW w:w="1271" w:type="dxa"/>
            <w:tcBorders>
              <w:top w:val="single" w:sz="4" w:space="0" w:color="auto"/>
              <w:left w:val="single" w:sz="4" w:space="0" w:color="auto"/>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2次</w:t>
            </w:r>
          </w:p>
        </w:tc>
        <w:tc>
          <w:tcPr>
            <w:tcW w:w="1108" w:type="dxa"/>
            <w:tcBorders>
              <w:top w:val="single" w:sz="4" w:space="0" w:color="auto"/>
              <w:left w:val="single" w:sz="4" w:space="0" w:color="auto"/>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3次</w:t>
            </w:r>
          </w:p>
        </w:tc>
        <w:tc>
          <w:tcPr>
            <w:tcW w:w="695" w:type="dxa"/>
            <w:tcBorders>
              <w:top w:val="single" w:sz="4" w:space="0" w:color="auto"/>
              <w:left w:val="single" w:sz="4" w:space="0" w:color="auto"/>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55" w:type="dxa"/>
            <w:tcBorders>
              <w:top w:val="single" w:sz="4" w:space="0" w:color="auto"/>
              <w:left w:val="single" w:sz="4" w:space="0" w:color="auto"/>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516" w:type="dxa"/>
            <w:tcBorders>
              <w:top w:val="single" w:sz="4" w:space="0" w:color="auto"/>
              <w:left w:val="single" w:sz="4" w:space="0" w:color="auto"/>
              <w:bottom w:val="single" w:sz="4" w:space="0" w:color="auto"/>
              <w:right w:val="single" w:sz="4" w:space="0" w:color="auto"/>
            </w:tcBorders>
            <w:noWrap/>
            <w:vAlign w:val="center"/>
          </w:tcPr>
          <w:p w:rsidR="000A04ED" w:rsidRDefault="007A36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FD3AA5">
              <w:rPr>
                <w:rFonts w:ascii="仿宋_GB2312" w:eastAsia="仿宋_GB2312" w:hAnsi="仿宋_GB2312" w:cs="仿宋_GB2312" w:hint="eastAsia"/>
                <w:color w:val="000000"/>
                <w:sz w:val="20"/>
                <w:szCs w:val="20"/>
              </w:rPr>
              <w:t>无偏差</w:t>
            </w:r>
          </w:p>
        </w:tc>
      </w:tr>
      <w:tr w:rsidR="00FD3AA5" w:rsidTr="001F122F">
        <w:trPr>
          <w:jc w:val="center"/>
        </w:trPr>
        <w:tc>
          <w:tcPr>
            <w:tcW w:w="1048" w:type="dxa"/>
            <w:vMerge/>
            <w:tcBorders>
              <w:left w:val="single" w:sz="4" w:space="0" w:color="auto"/>
              <w:right w:val="single" w:sz="4" w:space="0" w:color="auto"/>
            </w:tcBorders>
            <w:noWrap/>
            <w:vAlign w:val="center"/>
          </w:tcPr>
          <w:p w:rsidR="00FD3AA5" w:rsidRDefault="00FD3AA5">
            <w:pPr>
              <w:spacing w:line="260" w:lineRule="exact"/>
              <w:jc w:val="left"/>
              <w:rPr>
                <w:rFonts w:ascii="仿宋_GB2312" w:eastAsia="仿宋_GB2312" w:hAnsi="仿宋_GB2312" w:cs="仿宋_GB2312"/>
                <w:color w:val="000000"/>
                <w:sz w:val="20"/>
                <w:szCs w:val="20"/>
              </w:rPr>
            </w:pPr>
          </w:p>
        </w:tc>
        <w:tc>
          <w:tcPr>
            <w:tcW w:w="1058" w:type="dxa"/>
            <w:vMerge/>
            <w:tcBorders>
              <w:top w:val="single" w:sz="4" w:space="0" w:color="auto"/>
              <w:left w:val="single" w:sz="4" w:space="0" w:color="auto"/>
              <w:bottom w:val="single" w:sz="4" w:space="0" w:color="auto"/>
              <w:right w:val="single" w:sz="4" w:space="0" w:color="auto"/>
            </w:tcBorders>
            <w:noWrap/>
            <w:vAlign w:val="center"/>
          </w:tcPr>
          <w:p w:rsidR="00FD3AA5" w:rsidRDefault="00FD3AA5">
            <w:pPr>
              <w:spacing w:line="260" w:lineRule="exact"/>
              <w:jc w:val="left"/>
              <w:rPr>
                <w:rFonts w:ascii="仿宋_GB2312" w:eastAsia="仿宋_GB2312" w:hAnsi="仿宋_GB2312" w:cs="仿宋_GB2312"/>
                <w:color w:val="000000"/>
                <w:sz w:val="20"/>
                <w:szCs w:val="20"/>
              </w:rPr>
            </w:pPr>
          </w:p>
        </w:tc>
        <w:tc>
          <w:tcPr>
            <w:tcW w:w="1038" w:type="dxa"/>
            <w:vMerge/>
            <w:tcBorders>
              <w:top w:val="single" w:sz="4" w:space="0" w:color="auto"/>
              <w:left w:val="single" w:sz="4" w:space="0" w:color="auto"/>
              <w:bottom w:val="single" w:sz="4" w:space="0" w:color="auto"/>
              <w:right w:val="single" w:sz="4" w:space="0" w:color="auto"/>
            </w:tcBorders>
            <w:noWrap/>
            <w:vAlign w:val="center"/>
          </w:tcPr>
          <w:p w:rsidR="00FD3AA5" w:rsidRDefault="00FD3AA5">
            <w:pPr>
              <w:spacing w:line="260" w:lineRule="exact"/>
              <w:jc w:val="center"/>
              <w:rPr>
                <w:rFonts w:ascii="仿宋_GB2312" w:eastAsia="仿宋_GB2312" w:hAnsi="仿宋_GB2312" w:cs="仿宋_GB2312"/>
                <w:color w:val="000000"/>
                <w:sz w:val="20"/>
                <w:szCs w:val="20"/>
              </w:rPr>
            </w:pPr>
          </w:p>
        </w:tc>
        <w:tc>
          <w:tcPr>
            <w:tcW w:w="1431"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办公用房检查次数</w:t>
            </w:r>
          </w:p>
        </w:tc>
        <w:tc>
          <w:tcPr>
            <w:tcW w:w="1271"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hAnsi="仿宋_GB2312" w:cs="仿宋_GB2312"/>
                <w:color w:val="000000"/>
                <w:sz w:val="20"/>
                <w:szCs w:val="20"/>
              </w:rPr>
            </w:pPr>
            <w:r>
              <w:rPr>
                <w:rFonts w:ascii="宋体" w:hAnsi="宋体" w:cs="宋体" w:hint="eastAsia"/>
                <w:color w:val="000000"/>
                <w:sz w:val="20"/>
                <w:szCs w:val="20"/>
              </w:rPr>
              <w:t>≥12次</w:t>
            </w:r>
          </w:p>
        </w:tc>
        <w:tc>
          <w:tcPr>
            <w:tcW w:w="1108"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12次</w:t>
            </w:r>
          </w:p>
        </w:tc>
        <w:tc>
          <w:tcPr>
            <w:tcW w:w="695"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55"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516" w:type="dxa"/>
            <w:tcBorders>
              <w:top w:val="single" w:sz="4" w:space="0" w:color="auto"/>
              <w:left w:val="single" w:sz="4" w:space="0" w:color="auto"/>
              <w:bottom w:val="single" w:sz="4" w:space="0" w:color="auto"/>
              <w:right w:val="single" w:sz="4" w:space="0" w:color="auto"/>
            </w:tcBorders>
            <w:noWrap/>
          </w:tcPr>
          <w:p w:rsidR="00FD3AA5" w:rsidRDefault="00FD3AA5">
            <w:r w:rsidRPr="006D43BD">
              <w:rPr>
                <w:rFonts w:ascii="仿宋_GB2312" w:eastAsia="仿宋_GB2312" w:hAnsi="仿宋_GB2312" w:cs="仿宋_GB2312" w:hint="eastAsia"/>
                <w:color w:val="000000"/>
                <w:sz w:val="20"/>
                <w:szCs w:val="20"/>
              </w:rPr>
              <w:t>无偏差</w:t>
            </w:r>
          </w:p>
        </w:tc>
      </w:tr>
      <w:tr w:rsidR="00FD3AA5" w:rsidTr="001F122F">
        <w:trPr>
          <w:trHeight w:val="400"/>
          <w:jc w:val="center"/>
        </w:trPr>
        <w:tc>
          <w:tcPr>
            <w:tcW w:w="1048" w:type="dxa"/>
            <w:vMerge/>
            <w:tcBorders>
              <w:left w:val="single" w:sz="4" w:space="0" w:color="auto"/>
              <w:right w:val="single" w:sz="4" w:space="0" w:color="auto"/>
            </w:tcBorders>
            <w:noWrap/>
            <w:vAlign w:val="center"/>
          </w:tcPr>
          <w:p w:rsidR="00FD3AA5" w:rsidRDefault="00FD3AA5">
            <w:pPr>
              <w:spacing w:line="260" w:lineRule="exact"/>
              <w:jc w:val="left"/>
              <w:rPr>
                <w:rFonts w:ascii="仿宋_GB2312" w:eastAsia="仿宋_GB2312" w:hAnsi="仿宋_GB2312" w:cs="仿宋_GB2312"/>
                <w:color w:val="000000"/>
                <w:sz w:val="20"/>
                <w:szCs w:val="20"/>
              </w:rPr>
            </w:pPr>
          </w:p>
        </w:tc>
        <w:tc>
          <w:tcPr>
            <w:tcW w:w="1058" w:type="dxa"/>
            <w:vMerge/>
            <w:tcBorders>
              <w:top w:val="single" w:sz="4" w:space="0" w:color="auto"/>
              <w:left w:val="single" w:sz="4" w:space="0" w:color="auto"/>
              <w:bottom w:val="single" w:sz="4" w:space="0" w:color="auto"/>
              <w:right w:val="single" w:sz="4" w:space="0" w:color="auto"/>
            </w:tcBorders>
            <w:noWrap/>
            <w:vAlign w:val="center"/>
          </w:tcPr>
          <w:p w:rsidR="00FD3AA5" w:rsidRDefault="00FD3AA5">
            <w:pPr>
              <w:spacing w:line="260" w:lineRule="exact"/>
              <w:jc w:val="left"/>
              <w:rPr>
                <w:rFonts w:ascii="仿宋_GB2312" w:eastAsia="仿宋_GB2312" w:hAnsi="仿宋_GB2312" w:cs="仿宋_GB2312"/>
                <w:color w:val="000000"/>
                <w:sz w:val="20"/>
                <w:szCs w:val="20"/>
              </w:rPr>
            </w:pPr>
          </w:p>
        </w:tc>
        <w:tc>
          <w:tcPr>
            <w:tcW w:w="1038" w:type="dxa"/>
            <w:vMerge w:val="restart"/>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431"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培训合格率</w:t>
            </w:r>
          </w:p>
        </w:tc>
        <w:tc>
          <w:tcPr>
            <w:tcW w:w="1271"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宋体" w:hAnsi="宋体" w:cs="宋体" w:hint="eastAsia"/>
                <w:color w:val="000000"/>
                <w:sz w:val="20"/>
                <w:szCs w:val="20"/>
              </w:rPr>
              <w:t>≧90%</w:t>
            </w:r>
          </w:p>
        </w:tc>
        <w:tc>
          <w:tcPr>
            <w:tcW w:w="1108"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95%</w:t>
            </w:r>
          </w:p>
        </w:tc>
        <w:tc>
          <w:tcPr>
            <w:tcW w:w="695"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55"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516" w:type="dxa"/>
            <w:tcBorders>
              <w:top w:val="single" w:sz="4" w:space="0" w:color="auto"/>
              <w:left w:val="single" w:sz="4" w:space="0" w:color="auto"/>
              <w:bottom w:val="single" w:sz="4" w:space="0" w:color="auto"/>
              <w:right w:val="single" w:sz="4" w:space="0" w:color="auto"/>
            </w:tcBorders>
            <w:noWrap/>
          </w:tcPr>
          <w:p w:rsidR="00FD3AA5" w:rsidRDefault="00FD3AA5">
            <w:r w:rsidRPr="006D43BD">
              <w:rPr>
                <w:rFonts w:ascii="仿宋_GB2312" w:eastAsia="仿宋_GB2312" w:hAnsi="仿宋_GB2312" w:cs="仿宋_GB2312" w:hint="eastAsia"/>
                <w:color w:val="000000"/>
                <w:sz w:val="20"/>
                <w:szCs w:val="20"/>
              </w:rPr>
              <w:t>无偏差</w:t>
            </w:r>
          </w:p>
        </w:tc>
      </w:tr>
      <w:tr w:rsidR="00FD3AA5" w:rsidTr="001F122F">
        <w:trPr>
          <w:jc w:val="center"/>
        </w:trPr>
        <w:tc>
          <w:tcPr>
            <w:tcW w:w="1048" w:type="dxa"/>
            <w:vMerge/>
            <w:tcBorders>
              <w:left w:val="single" w:sz="4" w:space="0" w:color="auto"/>
              <w:right w:val="single" w:sz="4" w:space="0" w:color="auto"/>
            </w:tcBorders>
            <w:noWrap/>
            <w:vAlign w:val="center"/>
          </w:tcPr>
          <w:p w:rsidR="00FD3AA5" w:rsidRDefault="00FD3AA5">
            <w:pPr>
              <w:spacing w:line="260" w:lineRule="exact"/>
              <w:jc w:val="left"/>
              <w:rPr>
                <w:rFonts w:ascii="仿宋_GB2312" w:eastAsia="仿宋_GB2312" w:hAnsi="仿宋_GB2312" w:cs="仿宋_GB2312"/>
                <w:color w:val="000000"/>
                <w:sz w:val="20"/>
                <w:szCs w:val="20"/>
              </w:rPr>
            </w:pPr>
          </w:p>
        </w:tc>
        <w:tc>
          <w:tcPr>
            <w:tcW w:w="1058" w:type="dxa"/>
            <w:vMerge/>
            <w:tcBorders>
              <w:top w:val="single" w:sz="4" w:space="0" w:color="auto"/>
              <w:left w:val="single" w:sz="4" w:space="0" w:color="auto"/>
              <w:bottom w:val="single" w:sz="4" w:space="0" w:color="auto"/>
              <w:right w:val="single" w:sz="4" w:space="0" w:color="auto"/>
            </w:tcBorders>
            <w:noWrap/>
            <w:vAlign w:val="center"/>
          </w:tcPr>
          <w:p w:rsidR="00FD3AA5" w:rsidRDefault="00FD3AA5">
            <w:pPr>
              <w:spacing w:line="260" w:lineRule="exact"/>
              <w:jc w:val="left"/>
              <w:rPr>
                <w:rFonts w:ascii="仿宋_GB2312" w:eastAsia="仿宋_GB2312" w:hAnsi="仿宋_GB2312" w:cs="仿宋_GB2312"/>
                <w:color w:val="000000"/>
                <w:sz w:val="20"/>
                <w:szCs w:val="20"/>
              </w:rPr>
            </w:pPr>
          </w:p>
        </w:tc>
        <w:tc>
          <w:tcPr>
            <w:tcW w:w="1038" w:type="dxa"/>
            <w:vMerge/>
            <w:tcBorders>
              <w:top w:val="single" w:sz="4" w:space="0" w:color="auto"/>
              <w:left w:val="single" w:sz="4" w:space="0" w:color="auto"/>
              <w:bottom w:val="single" w:sz="4" w:space="0" w:color="auto"/>
              <w:right w:val="single" w:sz="4" w:space="0" w:color="auto"/>
            </w:tcBorders>
            <w:noWrap/>
            <w:vAlign w:val="center"/>
          </w:tcPr>
          <w:p w:rsidR="00FD3AA5" w:rsidRDefault="00FD3AA5">
            <w:pPr>
              <w:spacing w:line="260" w:lineRule="exact"/>
              <w:jc w:val="center"/>
              <w:rPr>
                <w:rFonts w:ascii="仿宋_GB2312" w:eastAsia="仿宋_GB2312" w:hAnsi="仿宋_GB2312" w:cs="仿宋_GB2312"/>
                <w:color w:val="000000"/>
                <w:sz w:val="20"/>
                <w:szCs w:val="20"/>
              </w:rPr>
            </w:pPr>
          </w:p>
        </w:tc>
        <w:tc>
          <w:tcPr>
            <w:tcW w:w="1431"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安全隐患整改率</w:t>
            </w:r>
          </w:p>
        </w:tc>
        <w:tc>
          <w:tcPr>
            <w:tcW w:w="1271"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宋体" w:hAnsi="宋体" w:cs="宋体" w:hint="eastAsia"/>
                <w:color w:val="000000"/>
                <w:sz w:val="20"/>
                <w:szCs w:val="20"/>
              </w:rPr>
              <w:t>≧95%</w:t>
            </w:r>
          </w:p>
        </w:tc>
        <w:tc>
          <w:tcPr>
            <w:tcW w:w="1108"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98%</w:t>
            </w:r>
          </w:p>
        </w:tc>
        <w:tc>
          <w:tcPr>
            <w:tcW w:w="695"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55"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516" w:type="dxa"/>
            <w:tcBorders>
              <w:top w:val="single" w:sz="4" w:space="0" w:color="auto"/>
              <w:left w:val="single" w:sz="4" w:space="0" w:color="auto"/>
              <w:bottom w:val="single" w:sz="4" w:space="0" w:color="auto"/>
              <w:right w:val="single" w:sz="4" w:space="0" w:color="auto"/>
            </w:tcBorders>
            <w:noWrap/>
          </w:tcPr>
          <w:p w:rsidR="00FD3AA5" w:rsidRDefault="00FD3AA5">
            <w:r w:rsidRPr="006D43BD">
              <w:rPr>
                <w:rFonts w:ascii="仿宋_GB2312" w:eastAsia="仿宋_GB2312" w:hAnsi="仿宋_GB2312" w:cs="仿宋_GB2312" w:hint="eastAsia"/>
                <w:color w:val="000000"/>
                <w:sz w:val="20"/>
                <w:szCs w:val="20"/>
              </w:rPr>
              <w:t>无偏差</w:t>
            </w:r>
          </w:p>
        </w:tc>
      </w:tr>
      <w:tr w:rsidR="00FD3AA5" w:rsidTr="001F122F">
        <w:trPr>
          <w:jc w:val="center"/>
        </w:trPr>
        <w:tc>
          <w:tcPr>
            <w:tcW w:w="1048" w:type="dxa"/>
            <w:vMerge/>
            <w:tcBorders>
              <w:left w:val="single" w:sz="4" w:space="0" w:color="auto"/>
              <w:right w:val="single" w:sz="4" w:space="0" w:color="auto"/>
            </w:tcBorders>
            <w:noWrap/>
            <w:vAlign w:val="center"/>
          </w:tcPr>
          <w:p w:rsidR="00FD3AA5" w:rsidRDefault="00FD3AA5">
            <w:pPr>
              <w:spacing w:line="260" w:lineRule="exact"/>
              <w:jc w:val="left"/>
              <w:rPr>
                <w:rFonts w:ascii="仿宋_GB2312" w:eastAsia="仿宋_GB2312" w:hAnsi="仿宋_GB2312" w:cs="仿宋_GB2312"/>
                <w:color w:val="000000"/>
                <w:sz w:val="20"/>
                <w:szCs w:val="20"/>
              </w:rPr>
            </w:pPr>
          </w:p>
        </w:tc>
        <w:tc>
          <w:tcPr>
            <w:tcW w:w="1058" w:type="dxa"/>
            <w:vMerge/>
            <w:tcBorders>
              <w:top w:val="single" w:sz="4" w:space="0" w:color="auto"/>
              <w:left w:val="single" w:sz="4" w:space="0" w:color="auto"/>
              <w:bottom w:val="single" w:sz="4" w:space="0" w:color="auto"/>
              <w:right w:val="single" w:sz="4" w:space="0" w:color="auto"/>
            </w:tcBorders>
            <w:noWrap/>
            <w:vAlign w:val="center"/>
          </w:tcPr>
          <w:p w:rsidR="00FD3AA5" w:rsidRDefault="00FD3AA5">
            <w:pPr>
              <w:spacing w:line="260" w:lineRule="exact"/>
              <w:jc w:val="left"/>
              <w:rPr>
                <w:rFonts w:ascii="仿宋_GB2312" w:eastAsia="仿宋_GB2312" w:hAnsi="仿宋_GB2312" w:cs="仿宋_GB2312"/>
                <w:color w:val="000000"/>
                <w:sz w:val="20"/>
                <w:szCs w:val="20"/>
              </w:rPr>
            </w:pPr>
          </w:p>
        </w:tc>
        <w:tc>
          <w:tcPr>
            <w:tcW w:w="1038"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431"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项目完成及时率</w:t>
            </w:r>
          </w:p>
        </w:tc>
        <w:tc>
          <w:tcPr>
            <w:tcW w:w="1271"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08"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95"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55"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516" w:type="dxa"/>
            <w:tcBorders>
              <w:top w:val="single" w:sz="4" w:space="0" w:color="auto"/>
              <w:left w:val="single" w:sz="4" w:space="0" w:color="auto"/>
              <w:bottom w:val="single" w:sz="4" w:space="0" w:color="auto"/>
              <w:right w:val="single" w:sz="4" w:space="0" w:color="auto"/>
            </w:tcBorders>
            <w:noWrap/>
          </w:tcPr>
          <w:p w:rsidR="00FD3AA5" w:rsidRDefault="00FD3AA5">
            <w:r w:rsidRPr="006D43BD">
              <w:rPr>
                <w:rFonts w:ascii="仿宋_GB2312" w:eastAsia="仿宋_GB2312" w:hAnsi="仿宋_GB2312" w:cs="仿宋_GB2312" w:hint="eastAsia"/>
                <w:color w:val="000000"/>
                <w:sz w:val="20"/>
                <w:szCs w:val="20"/>
              </w:rPr>
              <w:t>无偏差</w:t>
            </w:r>
          </w:p>
        </w:tc>
      </w:tr>
      <w:tr w:rsidR="00FD3AA5" w:rsidTr="001F122F">
        <w:trPr>
          <w:trHeight w:val="450"/>
          <w:jc w:val="center"/>
        </w:trPr>
        <w:tc>
          <w:tcPr>
            <w:tcW w:w="1048" w:type="dxa"/>
            <w:vMerge/>
            <w:tcBorders>
              <w:left w:val="single" w:sz="4" w:space="0" w:color="auto"/>
              <w:right w:val="single" w:sz="4" w:space="0" w:color="auto"/>
            </w:tcBorders>
            <w:noWrap/>
            <w:vAlign w:val="center"/>
          </w:tcPr>
          <w:p w:rsidR="00FD3AA5" w:rsidRDefault="00FD3AA5">
            <w:pPr>
              <w:spacing w:line="260" w:lineRule="exact"/>
              <w:jc w:val="left"/>
              <w:rPr>
                <w:rFonts w:ascii="仿宋_GB2312" w:eastAsia="仿宋_GB2312" w:hAnsi="仿宋_GB2312" w:cs="仿宋_GB2312"/>
                <w:color w:val="000000"/>
                <w:sz w:val="20"/>
                <w:szCs w:val="20"/>
              </w:rPr>
            </w:pPr>
          </w:p>
        </w:tc>
        <w:tc>
          <w:tcPr>
            <w:tcW w:w="1058" w:type="dxa"/>
            <w:vMerge/>
            <w:tcBorders>
              <w:top w:val="single" w:sz="4" w:space="0" w:color="auto"/>
              <w:left w:val="single" w:sz="4" w:space="0" w:color="auto"/>
              <w:bottom w:val="single" w:sz="4" w:space="0" w:color="auto"/>
              <w:right w:val="single" w:sz="4" w:space="0" w:color="auto"/>
            </w:tcBorders>
            <w:noWrap/>
            <w:vAlign w:val="center"/>
          </w:tcPr>
          <w:p w:rsidR="00FD3AA5" w:rsidRDefault="00FD3AA5">
            <w:pPr>
              <w:spacing w:line="260" w:lineRule="exact"/>
              <w:jc w:val="left"/>
              <w:rPr>
                <w:rFonts w:ascii="仿宋_GB2312" w:eastAsia="仿宋_GB2312" w:hAnsi="仿宋_GB2312" w:cs="仿宋_GB2312"/>
                <w:color w:val="000000"/>
                <w:sz w:val="20"/>
                <w:szCs w:val="20"/>
              </w:rPr>
            </w:pPr>
          </w:p>
        </w:tc>
        <w:tc>
          <w:tcPr>
            <w:tcW w:w="1038"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431"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财政资金支出</w:t>
            </w:r>
          </w:p>
        </w:tc>
        <w:tc>
          <w:tcPr>
            <w:tcW w:w="1271"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宋体" w:hAnsi="宋体" w:cs="宋体" w:hint="eastAsia"/>
                <w:color w:val="000000"/>
                <w:sz w:val="20"/>
                <w:szCs w:val="20"/>
              </w:rPr>
              <w:t>≦</w:t>
            </w:r>
            <w:r w:rsidR="00E03F4E">
              <w:rPr>
                <w:rFonts w:ascii="仿宋_GB2312" w:eastAsia="仿宋_GB2312" w:hAnsi="仿宋_GB2312" w:cs="仿宋_GB2312" w:hint="eastAsia"/>
                <w:color w:val="000000"/>
                <w:sz w:val="20"/>
                <w:szCs w:val="20"/>
              </w:rPr>
              <w:t>990.38</w:t>
            </w:r>
            <w:r>
              <w:rPr>
                <w:rFonts w:ascii="仿宋_GB2312" w:eastAsia="仿宋_GB2312" w:hAnsi="仿宋_GB2312" w:cs="仿宋_GB2312" w:hint="eastAsia"/>
                <w:color w:val="000000"/>
                <w:sz w:val="20"/>
                <w:szCs w:val="20"/>
              </w:rPr>
              <w:t>万元</w:t>
            </w:r>
          </w:p>
        </w:tc>
        <w:tc>
          <w:tcPr>
            <w:tcW w:w="1108" w:type="dxa"/>
            <w:tcBorders>
              <w:top w:val="single" w:sz="4" w:space="0" w:color="auto"/>
              <w:left w:val="single" w:sz="4" w:space="0" w:color="auto"/>
              <w:bottom w:val="single" w:sz="4" w:space="0" w:color="auto"/>
              <w:right w:val="single" w:sz="4" w:space="0" w:color="auto"/>
            </w:tcBorders>
            <w:noWrap/>
            <w:vAlign w:val="center"/>
          </w:tcPr>
          <w:p w:rsidR="00FD3AA5" w:rsidRDefault="00E03F4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990.38</w:t>
            </w:r>
            <w:r w:rsidR="00FD3AA5">
              <w:rPr>
                <w:rFonts w:ascii="仿宋_GB2312" w:eastAsia="仿宋_GB2312" w:hAnsi="仿宋_GB2312" w:cs="仿宋_GB2312" w:hint="eastAsia"/>
                <w:color w:val="000000"/>
                <w:sz w:val="20"/>
                <w:szCs w:val="20"/>
              </w:rPr>
              <w:t>万元</w:t>
            </w:r>
          </w:p>
        </w:tc>
        <w:tc>
          <w:tcPr>
            <w:tcW w:w="695"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55"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516" w:type="dxa"/>
            <w:tcBorders>
              <w:top w:val="single" w:sz="4" w:space="0" w:color="auto"/>
              <w:left w:val="single" w:sz="4" w:space="0" w:color="auto"/>
              <w:bottom w:val="single" w:sz="4" w:space="0" w:color="auto"/>
              <w:right w:val="single" w:sz="4" w:space="0" w:color="auto"/>
            </w:tcBorders>
            <w:noWrap/>
          </w:tcPr>
          <w:p w:rsidR="00FD3AA5" w:rsidRDefault="00FD3AA5">
            <w:r w:rsidRPr="006D43BD">
              <w:rPr>
                <w:rFonts w:ascii="仿宋_GB2312" w:eastAsia="仿宋_GB2312" w:hAnsi="仿宋_GB2312" w:cs="仿宋_GB2312" w:hint="eastAsia"/>
                <w:color w:val="000000"/>
                <w:sz w:val="20"/>
                <w:szCs w:val="20"/>
              </w:rPr>
              <w:t>无偏差</w:t>
            </w:r>
          </w:p>
        </w:tc>
      </w:tr>
      <w:tr w:rsidR="000A04ED">
        <w:trPr>
          <w:jc w:val="center"/>
        </w:trPr>
        <w:tc>
          <w:tcPr>
            <w:tcW w:w="1048" w:type="dxa"/>
            <w:vMerge/>
            <w:tcBorders>
              <w:left w:val="single" w:sz="4" w:space="0" w:color="auto"/>
              <w:right w:val="single" w:sz="4" w:space="0" w:color="auto"/>
            </w:tcBorders>
            <w:noWrap/>
            <w:vAlign w:val="center"/>
          </w:tcPr>
          <w:p w:rsidR="000A04ED" w:rsidRDefault="000A04ED">
            <w:pPr>
              <w:spacing w:line="260" w:lineRule="exact"/>
              <w:jc w:val="left"/>
              <w:rPr>
                <w:rFonts w:ascii="仿宋_GB2312" w:eastAsia="仿宋_GB2312" w:hAnsi="仿宋_GB2312" w:cs="仿宋_GB2312"/>
                <w:color w:val="000000"/>
                <w:sz w:val="20"/>
                <w:szCs w:val="20"/>
              </w:rPr>
            </w:pPr>
          </w:p>
        </w:tc>
        <w:tc>
          <w:tcPr>
            <w:tcW w:w="1058" w:type="dxa"/>
            <w:vMerge w:val="restart"/>
            <w:tcBorders>
              <w:top w:val="single" w:sz="4" w:space="0" w:color="auto"/>
              <w:left w:val="single" w:sz="4" w:space="0" w:color="auto"/>
              <w:bottom w:val="single" w:sz="4" w:space="0" w:color="auto"/>
              <w:right w:val="single" w:sz="4" w:space="0" w:color="auto"/>
            </w:tcBorders>
            <w:noWrap/>
            <w:vAlign w:val="center"/>
          </w:tcPr>
          <w:p w:rsidR="000A04ED" w:rsidRDefault="007A36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0A04ED" w:rsidRDefault="000A04ED">
            <w:pPr>
              <w:widowControl/>
              <w:spacing w:line="260" w:lineRule="exact"/>
              <w:jc w:val="left"/>
              <w:rPr>
                <w:rFonts w:ascii="仿宋_GB2312" w:eastAsia="仿宋_GB2312" w:hAnsi="仿宋_GB2312" w:cs="仿宋_GB2312"/>
                <w:color w:val="000000"/>
                <w:sz w:val="20"/>
                <w:szCs w:val="20"/>
              </w:rPr>
            </w:pPr>
          </w:p>
          <w:p w:rsidR="000A04ED" w:rsidRDefault="007A36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0A04ED" w:rsidRDefault="007A36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38" w:type="dxa"/>
            <w:tcBorders>
              <w:top w:val="single" w:sz="4" w:space="0" w:color="auto"/>
              <w:left w:val="single" w:sz="4" w:space="0" w:color="auto"/>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0A04ED" w:rsidRDefault="007A365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431" w:type="dxa"/>
            <w:tcBorders>
              <w:top w:val="single" w:sz="4" w:space="0" w:color="auto"/>
              <w:left w:val="single" w:sz="4" w:space="0" w:color="auto"/>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整合资源，节约运行成本</w:t>
            </w:r>
          </w:p>
        </w:tc>
        <w:tc>
          <w:tcPr>
            <w:tcW w:w="1271" w:type="dxa"/>
            <w:tcBorders>
              <w:top w:val="single" w:sz="4" w:space="0" w:color="auto"/>
              <w:left w:val="single" w:sz="4" w:space="0" w:color="auto"/>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108" w:type="dxa"/>
            <w:tcBorders>
              <w:top w:val="single" w:sz="4" w:space="0" w:color="auto"/>
              <w:left w:val="single" w:sz="4" w:space="0" w:color="auto"/>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695" w:type="dxa"/>
            <w:tcBorders>
              <w:top w:val="single" w:sz="4" w:space="0" w:color="auto"/>
              <w:left w:val="single" w:sz="4" w:space="0" w:color="auto"/>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55" w:type="dxa"/>
            <w:tcBorders>
              <w:top w:val="single" w:sz="4" w:space="0" w:color="auto"/>
              <w:left w:val="single" w:sz="4" w:space="0" w:color="auto"/>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w:t>
            </w:r>
          </w:p>
        </w:tc>
        <w:tc>
          <w:tcPr>
            <w:tcW w:w="1516" w:type="dxa"/>
            <w:tcBorders>
              <w:top w:val="single" w:sz="4" w:space="0" w:color="auto"/>
              <w:left w:val="single" w:sz="4" w:space="0" w:color="auto"/>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进一步宣贯节约型机关</w:t>
            </w:r>
          </w:p>
        </w:tc>
      </w:tr>
      <w:tr w:rsidR="00FD3AA5" w:rsidTr="00206C65">
        <w:trPr>
          <w:jc w:val="center"/>
        </w:trPr>
        <w:tc>
          <w:tcPr>
            <w:tcW w:w="1048" w:type="dxa"/>
            <w:vMerge/>
            <w:tcBorders>
              <w:left w:val="single" w:sz="4" w:space="0" w:color="auto"/>
              <w:right w:val="single" w:sz="4" w:space="0" w:color="auto"/>
            </w:tcBorders>
            <w:noWrap/>
            <w:vAlign w:val="center"/>
          </w:tcPr>
          <w:p w:rsidR="00FD3AA5" w:rsidRDefault="00FD3AA5">
            <w:pPr>
              <w:spacing w:line="260" w:lineRule="exact"/>
              <w:jc w:val="left"/>
              <w:rPr>
                <w:rFonts w:ascii="仿宋_GB2312" w:eastAsia="仿宋_GB2312" w:hAnsi="仿宋_GB2312" w:cs="仿宋_GB2312"/>
                <w:color w:val="000000"/>
                <w:sz w:val="20"/>
                <w:szCs w:val="20"/>
              </w:rPr>
            </w:pPr>
          </w:p>
        </w:tc>
        <w:tc>
          <w:tcPr>
            <w:tcW w:w="1058" w:type="dxa"/>
            <w:vMerge/>
            <w:tcBorders>
              <w:top w:val="single" w:sz="4" w:space="0" w:color="auto"/>
              <w:left w:val="single" w:sz="4" w:space="0" w:color="auto"/>
              <w:bottom w:val="single" w:sz="4" w:space="0" w:color="auto"/>
              <w:right w:val="single" w:sz="4" w:space="0" w:color="auto"/>
            </w:tcBorders>
            <w:noWrap/>
            <w:vAlign w:val="center"/>
          </w:tcPr>
          <w:p w:rsidR="00FD3AA5" w:rsidRDefault="00FD3AA5">
            <w:pPr>
              <w:spacing w:line="260" w:lineRule="exact"/>
              <w:jc w:val="left"/>
              <w:rPr>
                <w:rFonts w:ascii="仿宋_GB2312" w:eastAsia="仿宋_GB2312" w:hAnsi="仿宋_GB2312" w:cs="仿宋_GB2312"/>
                <w:color w:val="000000"/>
                <w:sz w:val="20"/>
                <w:szCs w:val="20"/>
              </w:rPr>
            </w:pPr>
          </w:p>
        </w:tc>
        <w:tc>
          <w:tcPr>
            <w:tcW w:w="1038"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FD3AA5" w:rsidRDefault="00FD3AA5">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431"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展现君山形</w:t>
            </w:r>
            <w:proofErr w:type="gramStart"/>
            <w:r>
              <w:rPr>
                <w:rFonts w:ascii="仿宋_GB2312" w:eastAsia="仿宋_GB2312" w:hAnsi="仿宋_GB2312" w:cs="仿宋_GB2312" w:hint="eastAsia"/>
                <w:color w:val="000000"/>
                <w:sz w:val="20"/>
                <w:szCs w:val="20"/>
              </w:rPr>
              <w:t>象</w:t>
            </w:r>
            <w:proofErr w:type="gramEnd"/>
            <w:r>
              <w:rPr>
                <w:rFonts w:ascii="仿宋_GB2312" w:eastAsia="仿宋_GB2312" w:hAnsi="仿宋_GB2312" w:cs="仿宋_GB2312" w:hint="eastAsia"/>
                <w:color w:val="000000"/>
                <w:sz w:val="20"/>
                <w:szCs w:val="20"/>
              </w:rPr>
              <w:t>，助</w:t>
            </w:r>
            <w:proofErr w:type="gramStart"/>
            <w:r>
              <w:rPr>
                <w:rFonts w:ascii="仿宋_GB2312" w:eastAsia="仿宋_GB2312" w:hAnsi="仿宋_GB2312" w:cs="仿宋_GB2312" w:hint="eastAsia"/>
                <w:color w:val="000000"/>
                <w:sz w:val="20"/>
                <w:szCs w:val="20"/>
              </w:rPr>
              <w:t>推君山社会</w:t>
            </w:r>
            <w:proofErr w:type="gramEnd"/>
            <w:r>
              <w:rPr>
                <w:rFonts w:ascii="仿宋_GB2312" w:eastAsia="仿宋_GB2312" w:hAnsi="仿宋_GB2312" w:cs="仿宋_GB2312" w:hint="eastAsia"/>
                <w:color w:val="000000"/>
                <w:sz w:val="20"/>
                <w:szCs w:val="20"/>
              </w:rPr>
              <w:t>和谐稳定</w:t>
            </w:r>
          </w:p>
        </w:tc>
        <w:tc>
          <w:tcPr>
            <w:tcW w:w="1271"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108"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695"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55"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516" w:type="dxa"/>
            <w:tcBorders>
              <w:top w:val="single" w:sz="4" w:space="0" w:color="auto"/>
              <w:left w:val="single" w:sz="4" w:space="0" w:color="auto"/>
              <w:bottom w:val="single" w:sz="4" w:space="0" w:color="auto"/>
              <w:right w:val="single" w:sz="4" w:space="0" w:color="auto"/>
            </w:tcBorders>
            <w:noWrap/>
          </w:tcPr>
          <w:p w:rsidR="00FD3AA5" w:rsidRDefault="00FD3AA5">
            <w:r w:rsidRPr="003325D4">
              <w:rPr>
                <w:rFonts w:ascii="仿宋_GB2312" w:eastAsia="仿宋_GB2312" w:hAnsi="仿宋_GB2312" w:cs="仿宋_GB2312" w:hint="eastAsia"/>
                <w:color w:val="000000"/>
                <w:sz w:val="20"/>
                <w:szCs w:val="20"/>
              </w:rPr>
              <w:t>无偏差</w:t>
            </w:r>
          </w:p>
        </w:tc>
      </w:tr>
      <w:tr w:rsidR="00FD3AA5" w:rsidTr="00206C65">
        <w:trPr>
          <w:jc w:val="center"/>
        </w:trPr>
        <w:tc>
          <w:tcPr>
            <w:tcW w:w="1048" w:type="dxa"/>
            <w:vMerge/>
            <w:tcBorders>
              <w:left w:val="single" w:sz="4" w:space="0" w:color="auto"/>
              <w:right w:val="single" w:sz="4" w:space="0" w:color="auto"/>
            </w:tcBorders>
            <w:noWrap/>
            <w:vAlign w:val="center"/>
          </w:tcPr>
          <w:p w:rsidR="00FD3AA5" w:rsidRDefault="00FD3AA5">
            <w:pPr>
              <w:spacing w:line="260" w:lineRule="exact"/>
              <w:jc w:val="left"/>
              <w:rPr>
                <w:rFonts w:ascii="仿宋_GB2312" w:eastAsia="仿宋_GB2312" w:hAnsi="仿宋_GB2312" w:cs="仿宋_GB2312"/>
                <w:color w:val="000000"/>
                <w:sz w:val="20"/>
                <w:szCs w:val="20"/>
              </w:rPr>
            </w:pPr>
          </w:p>
        </w:tc>
        <w:tc>
          <w:tcPr>
            <w:tcW w:w="1058" w:type="dxa"/>
            <w:vMerge/>
            <w:tcBorders>
              <w:top w:val="single" w:sz="4" w:space="0" w:color="auto"/>
              <w:left w:val="single" w:sz="4" w:space="0" w:color="auto"/>
              <w:bottom w:val="single" w:sz="4" w:space="0" w:color="auto"/>
              <w:right w:val="single" w:sz="4" w:space="0" w:color="auto"/>
            </w:tcBorders>
            <w:noWrap/>
            <w:vAlign w:val="center"/>
          </w:tcPr>
          <w:p w:rsidR="00FD3AA5" w:rsidRDefault="00FD3AA5">
            <w:pPr>
              <w:spacing w:line="260" w:lineRule="exact"/>
              <w:jc w:val="left"/>
              <w:rPr>
                <w:rFonts w:ascii="仿宋_GB2312" w:eastAsia="仿宋_GB2312" w:hAnsi="仿宋_GB2312" w:cs="仿宋_GB2312"/>
                <w:color w:val="000000"/>
                <w:sz w:val="20"/>
                <w:szCs w:val="20"/>
              </w:rPr>
            </w:pPr>
          </w:p>
        </w:tc>
        <w:tc>
          <w:tcPr>
            <w:tcW w:w="1038"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FD3AA5" w:rsidRDefault="00FD3AA5">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431"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水电节约，减少碳排放</w:t>
            </w:r>
          </w:p>
        </w:tc>
        <w:tc>
          <w:tcPr>
            <w:tcW w:w="1271"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108"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695"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55"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516" w:type="dxa"/>
            <w:tcBorders>
              <w:top w:val="single" w:sz="4" w:space="0" w:color="auto"/>
              <w:left w:val="single" w:sz="4" w:space="0" w:color="auto"/>
              <w:bottom w:val="single" w:sz="4" w:space="0" w:color="auto"/>
              <w:right w:val="single" w:sz="4" w:space="0" w:color="auto"/>
            </w:tcBorders>
            <w:noWrap/>
          </w:tcPr>
          <w:p w:rsidR="00FD3AA5" w:rsidRDefault="00FD3AA5">
            <w:r w:rsidRPr="003325D4">
              <w:rPr>
                <w:rFonts w:ascii="仿宋_GB2312" w:eastAsia="仿宋_GB2312" w:hAnsi="仿宋_GB2312" w:cs="仿宋_GB2312" w:hint="eastAsia"/>
                <w:color w:val="000000"/>
                <w:sz w:val="20"/>
                <w:szCs w:val="20"/>
              </w:rPr>
              <w:t>无偏差</w:t>
            </w:r>
          </w:p>
        </w:tc>
      </w:tr>
      <w:tr w:rsidR="00FD3AA5" w:rsidTr="00206C65">
        <w:trPr>
          <w:jc w:val="center"/>
        </w:trPr>
        <w:tc>
          <w:tcPr>
            <w:tcW w:w="1048" w:type="dxa"/>
            <w:vMerge/>
            <w:tcBorders>
              <w:left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p>
        </w:tc>
        <w:tc>
          <w:tcPr>
            <w:tcW w:w="1058" w:type="dxa"/>
            <w:vMerge/>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left"/>
              <w:rPr>
                <w:rFonts w:ascii="仿宋_GB2312" w:eastAsia="仿宋_GB2312" w:hAnsi="仿宋_GB2312" w:cs="仿宋_GB2312"/>
                <w:color w:val="000000"/>
                <w:sz w:val="20"/>
                <w:szCs w:val="20"/>
              </w:rPr>
            </w:pPr>
          </w:p>
        </w:tc>
        <w:tc>
          <w:tcPr>
            <w:tcW w:w="1038"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431"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服务好机关，持续</w:t>
            </w:r>
            <w:proofErr w:type="gramStart"/>
            <w:r>
              <w:rPr>
                <w:rFonts w:ascii="仿宋_GB2312" w:eastAsia="仿宋_GB2312" w:hAnsi="仿宋_GB2312" w:cs="仿宋_GB2312" w:hint="eastAsia"/>
                <w:color w:val="000000"/>
                <w:sz w:val="20"/>
                <w:szCs w:val="20"/>
              </w:rPr>
              <w:t>助推君山</w:t>
            </w:r>
            <w:proofErr w:type="gramEnd"/>
            <w:r>
              <w:rPr>
                <w:rFonts w:ascii="仿宋_GB2312" w:eastAsia="仿宋_GB2312" w:hAnsi="仿宋_GB2312" w:cs="仿宋_GB2312" w:hint="eastAsia"/>
                <w:color w:val="000000"/>
                <w:sz w:val="20"/>
                <w:szCs w:val="20"/>
              </w:rPr>
              <w:t>经济发展</w:t>
            </w:r>
          </w:p>
        </w:tc>
        <w:tc>
          <w:tcPr>
            <w:tcW w:w="1271"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108"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695"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55"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516" w:type="dxa"/>
            <w:tcBorders>
              <w:top w:val="single" w:sz="4" w:space="0" w:color="auto"/>
              <w:left w:val="single" w:sz="4" w:space="0" w:color="auto"/>
              <w:bottom w:val="single" w:sz="4" w:space="0" w:color="auto"/>
              <w:right w:val="single" w:sz="4" w:space="0" w:color="auto"/>
            </w:tcBorders>
            <w:noWrap/>
          </w:tcPr>
          <w:p w:rsidR="00FD3AA5" w:rsidRDefault="00FD3AA5">
            <w:r w:rsidRPr="003325D4">
              <w:rPr>
                <w:rFonts w:ascii="仿宋_GB2312" w:eastAsia="仿宋_GB2312" w:hAnsi="仿宋_GB2312" w:cs="仿宋_GB2312" w:hint="eastAsia"/>
                <w:color w:val="000000"/>
                <w:sz w:val="20"/>
                <w:szCs w:val="20"/>
              </w:rPr>
              <w:t>无偏差</w:t>
            </w:r>
          </w:p>
        </w:tc>
      </w:tr>
      <w:tr w:rsidR="00FD3AA5" w:rsidTr="00206C65">
        <w:trPr>
          <w:jc w:val="center"/>
        </w:trPr>
        <w:tc>
          <w:tcPr>
            <w:tcW w:w="1048" w:type="dxa"/>
            <w:vMerge/>
            <w:tcBorders>
              <w:left w:val="single" w:sz="4" w:space="0" w:color="auto"/>
              <w:right w:val="single" w:sz="4" w:space="0" w:color="auto"/>
            </w:tcBorders>
            <w:noWrap/>
            <w:vAlign w:val="center"/>
          </w:tcPr>
          <w:p w:rsidR="00FD3AA5" w:rsidRDefault="00FD3AA5">
            <w:pPr>
              <w:spacing w:line="260" w:lineRule="exact"/>
              <w:jc w:val="left"/>
              <w:rPr>
                <w:rFonts w:ascii="仿宋_GB2312" w:eastAsia="仿宋_GB2312" w:hAnsi="仿宋_GB2312" w:cs="仿宋_GB2312"/>
                <w:color w:val="000000"/>
                <w:sz w:val="20"/>
                <w:szCs w:val="20"/>
              </w:rPr>
            </w:pPr>
          </w:p>
        </w:tc>
        <w:tc>
          <w:tcPr>
            <w:tcW w:w="1058"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38"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431"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w:t>
            </w:r>
          </w:p>
        </w:tc>
        <w:tc>
          <w:tcPr>
            <w:tcW w:w="1271"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90%</w:t>
            </w:r>
          </w:p>
        </w:tc>
        <w:tc>
          <w:tcPr>
            <w:tcW w:w="1108"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95%</w:t>
            </w:r>
          </w:p>
        </w:tc>
        <w:tc>
          <w:tcPr>
            <w:tcW w:w="695"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55" w:type="dxa"/>
            <w:tcBorders>
              <w:top w:val="single" w:sz="4" w:space="0" w:color="auto"/>
              <w:left w:val="single" w:sz="4" w:space="0" w:color="auto"/>
              <w:bottom w:val="single" w:sz="4" w:space="0" w:color="auto"/>
              <w:right w:val="single" w:sz="4" w:space="0" w:color="auto"/>
            </w:tcBorders>
            <w:noWrap/>
            <w:vAlign w:val="center"/>
          </w:tcPr>
          <w:p w:rsidR="00FD3AA5" w:rsidRDefault="00FD3AA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516" w:type="dxa"/>
            <w:tcBorders>
              <w:top w:val="single" w:sz="4" w:space="0" w:color="auto"/>
              <w:left w:val="single" w:sz="4" w:space="0" w:color="auto"/>
              <w:bottom w:val="single" w:sz="4" w:space="0" w:color="auto"/>
              <w:right w:val="single" w:sz="4" w:space="0" w:color="auto"/>
            </w:tcBorders>
            <w:noWrap/>
          </w:tcPr>
          <w:p w:rsidR="00FD3AA5" w:rsidRDefault="00FD3AA5">
            <w:r w:rsidRPr="003325D4">
              <w:rPr>
                <w:rFonts w:ascii="仿宋_GB2312" w:eastAsia="仿宋_GB2312" w:hAnsi="仿宋_GB2312" w:cs="仿宋_GB2312" w:hint="eastAsia"/>
                <w:color w:val="000000"/>
                <w:sz w:val="20"/>
                <w:szCs w:val="20"/>
              </w:rPr>
              <w:t>无偏差</w:t>
            </w:r>
          </w:p>
        </w:tc>
      </w:tr>
      <w:tr w:rsidR="000A04ED">
        <w:trPr>
          <w:jc w:val="center"/>
        </w:trPr>
        <w:tc>
          <w:tcPr>
            <w:tcW w:w="6954" w:type="dxa"/>
            <w:gridSpan w:val="6"/>
            <w:tcBorders>
              <w:top w:val="single" w:sz="4" w:space="0" w:color="auto"/>
              <w:left w:val="single" w:sz="4" w:space="0" w:color="auto"/>
              <w:bottom w:val="single" w:sz="4" w:space="0" w:color="auto"/>
              <w:right w:val="single" w:sz="4" w:space="0" w:color="000000"/>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695" w:type="dxa"/>
            <w:tcBorders>
              <w:top w:val="nil"/>
              <w:left w:val="nil"/>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55" w:type="dxa"/>
            <w:tcBorders>
              <w:top w:val="nil"/>
              <w:left w:val="nil"/>
              <w:bottom w:val="single" w:sz="4" w:space="0" w:color="auto"/>
              <w:right w:val="single" w:sz="4" w:space="0" w:color="auto"/>
            </w:tcBorders>
            <w:noWrap/>
            <w:vAlign w:val="center"/>
          </w:tcPr>
          <w:p w:rsidR="000A04ED" w:rsidRDefault="007A36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99</w:t>
            </w:r>
          </w:p>
        </w:tc>
        <w:tc>
          <w:tcPr>
            <w:tcW w:w="1516" w:type="dxa"/>
            <w:tcBorders>
              <w:top w:val="nil"/>
              <w:left w:val="nil"/>
              <w:bottom w:val="single" w:sz="4" w:space="0" w:color="auto"/>
              <w:right w:val="single" w:sz="4" w:space="0" w:color="auto"/>
            </w:tcBorders>
            <w:noWrap/>
            <w:vAlign w:val="center"/>
          </w:tcPr>
          <w:p w:rsidR="000A04ED" w:rsidRDefault="007A36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0A04ED" w:rsidRDefault="000A04ED">
      <w:pPr>
        <w:rPr>
          <w:rFonts w:ascii="Times New Roman" w:eastAsia="仿宋_GB2312" w:hAnsi="Times New Roman"/>
          <w:sz w:val="18"/>
          <w:szCs w:val="18"/>
        </w:rPr>
      </w:pPr>
    </w:p>
    <w:p w:rsidR="000A04ED" w:rsidRDefault="007A365B">
      <w:pPr>
        <w:rPr>
          <w:rFonts w:ascii="Times New Roman" w:eastAsia="仿宋_GB2312" w:hAnsi="Times New Roman"/>
          <w:szCs w:val="21"/>
        </w:rPr>
      </w:pPr>
      <w:r>
        <w:rPr>
          <w:rFonts w:ascii="Times New Roman" w:eastAsia="仿宋_GB2312" w:hAnsi="Times New Roman"/>
          <w:sz w:val="18"/>
          <w:szCs w:val="18"/>
        </w:rPr>
        <w:t>备注：一个</w:t>
      </w:r>
      <w:proofErr w:type="gramStart"/>
      <w:r>
        <w:rPr>
          <w:rFonts w:ascii="Times New Roman" w:eastAsia="仿宋_GB2312" w:hAnsi="Times New Roman"/>
          <w:sz w:val="18"/>
          <w:szCs w:val="18"/>
        </w:rPr>
        <w:t>一级项目</w:t>
      </w:r>
      <w:proofErr w:type="gramEnd"/>
      <w:r>
        <w:rPr>
          <w:rFonts w:ascii="Times New Roman" w:eastAsia="仿宋_GB2312" w:hAnsi="Times New Roman"/>
          <w:sz w:val="18"/>
          <w:szCs w:val="18"/>
        </w:rPr>
        <w:t>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rsidR="000A04ED" w:rsidRDefault="007A365B">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 xml:space="preserve"> </w:t>
      </w:r>
      <w:r>
        <w:rPr>
          <w:rFonts w:ascii="Times New Roman" w:eastAsia="仿宋_GB2312" w:hAnsi="Times New Roman"/>
          <w:sz w:val="22"/>
          <w:szCs w:val="22"/>
        </w:rPr>
        <w:t>单位负责人签字：</w:t>
      </w:r>
    </w:p>
    <w:p w:rsidR="000A04ED" w:rsidRDefault="000A04ED">
      <w:pPr>
        <w:spacing w:line="360" w:lineRule="auto"/>
        <w:rPr>
          <w:rFonts w:ascii="Times New Roman" w:eastAsia="仿宋_GB2312" w:hAnsi="Times New Roman"/>
          <w:sz w:val="22"/>
          <w:szCs w:val="22"/>
        </w:rPr>
      </w:pPr>
    </w:p>
    <w:sectPr w:rsidR="000A04ED" w:rsidSect="000A04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90A" w:rsidRDefault="00E9590A" w:rsidP="007A365B">
      <w:r>
        <w:separator/>
      </w:r>
    </w:p>
  </w:endnote>
  <w:endnote w:type="continuationSeparator" w:id="1">
    <w:p w:rsidR="00E9590A" w:rsidRDefault="00E9590A" w:rsidP="007A36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文鼎小标宋简">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小标宋简体">
    <w:altName w:val="方正舒体"/>
    <w:charset w:val="86"/>
    <w:family w:val="auto"/>
    <w:pitch w:val="default"/>
    <w:sig w:usb0="00000000" w:usb1="00000000" w:usb2="00000012" w:usb3="00000000" w:csb0="00040001" w:csb1="00000000"/>
  </w:font>
  <w:font w:name="楷体_GB2312">
    <w:altName w:val="楷体"/>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90A" w:rsidRDefault="00E9590A" w:rsidP="007A365B">
      <w:r>
        <w:separator/>
      </w:r>
    </w:p>
  </w:footnote>
  <w:footnote w:type="continuationSeparator" w:id="1">
    <w:p w:rsidR="00E9590A" w:rsidRDefault="00E9590A" w:rsidP="007A36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E55167"/>
    <w:multiLevelType w:val="singleLevel"/>
    <w:tmpl w:val="A5E55167"/>
    <w:lvl w:ilvl="0">
      <w:start w:val="8"/>
      <w:numFmt w:val="chineseCounting"/>
      <w:suff w:val="nothing"/>
      <w:lvlText w:val="%1、"/>
      <w:lvlJc w:val="left"/>
      <w:rPr>
        <w:rFonts w:hint="eastAsia"/>
      </w:rPr>
    </w:lvl>
  </w:abstractNum>
  <w:abstractNum w:abstractNumId="1">
    <w:nsid w:val="CFB5C41E"/>
    <w:multiLevelType w:val="singleLevel"/>
    <w:tmpl w:val="CFB5C41E"/>
    <w:lvl w:ilvl="0">
      <w:start w:val="1"/>
      <w:numFmt w:val="decimal"/>
      <w:suff w:val="nothing"/>
      <w:lvlText w:val="%1、"/>
      <w:lvlJc w:val="left"/>
    </w:lvl>
  </w:abstractNum>
  <w:abstractNum w:abstractNumId="2">
    <w:nsid w:val="1113A4A2"/>
    <w:multiLevelType w:val="singleLevel"/>
    <w:tmpl w:val="1113A4A2"/>
    <w:lvl w:ilvl="0">
      <w:start w:val="1"/>
      <w:numFmt w:val="chineseCounting"/>
      <w:suff w:val="nothing"/>
      <w:lvlText w:val="（%1）"/>
      <w:lvlJc w:val="left"/>
      <w:rPr>
        <w:rFonts w:hint="eastAsia"/>
      </w:rPr>
    </w:lvl>
  </w:abstractNum>
  <w:abstractNum w:abstractNumId="3">
    <w:nsid w:val="425036FE"/>
    <w:multiLevelType w:val="singleLevel"/>
    <w:tmpl w:val="425036FE"/>
    <w:lvl w:ilvl="0">
      <w:start w:val="2"/>
      <w:numFmt w:val="chineseCounting"/>
      <w:suff w:val="nothing"/>
      <w:lvlText w:val="（%1）"/>
      <w:lvlJc w:val="left"/>
      <w:rPr>
        <w:rFonts w:hint="eastAsia"/>
      </w:rPr>
    </w:lvl>
  </w:abstractNum>
  <w:abstractNum w:abstractNumId="4">
    <w:nsid w:val="7F0490DB"/>
    <w:multiLevelType w:val="singleLevel"/>
    <w:tmpl w:val="7F0490DB"/>
    <w:lvl w:ilvl="0">
      <w:start w:val="1"/>
      <w:numFmt w:val="chineseCounting"/>
      <w:suff w:val="nothing"/>
      <w:lvlText w:val="%1、"/>
      <w:lvlJc w:val="left"/>
      <w:rPr>
        <w:rFonts w:hint="eastAsia"/>
      </w:rPr>
    </w:lvl>
  </w:abstractNum>
  <w:abstractNum w:abstractNumId="5">
    <w:nsid w:val="7F66692C"/>
    <w:multiLevelType w:val="singleLevel"/>
    <w:tmpl w:val="7F66692C"/>
    <w:lvl w:ilvl="0">
      <w:start w:val="3"/>
      <w:numFmt w:val="chineseCounting"/>
      <w:suff w:val="nothing"/>
      <w:lvlText w:val="（%1）"/>
      <w:lvlJc w:val="left"/>
      <w:rPr>
        <w:rFonts w:hint="eastAsia"/>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RjYzRiMTYxZDMzMTQyMDNkMWFhNjUyY2VhYTE4YTUifQ=="/>
  </w:docVars>
  <w:rsids>
    <w:rsidRoot w:val="59886344"/>
    <w:rsid w:val="DFEF884A"/>
    <w:rsid w:val="000A04ED"/>
    <w:rsid w:val="0061443A"/>
    <w:rsid w:val="007A365B"/>
    <w:rsid w:val="009823A2"/>
    <w:rsid w:val="00A16474"/>
    <w:rsid w:val="00A36D17"/>
    <w:rsid w:val="00B50539"/>
    <w:rsid w:val="00BF4B58"/>
    <w:rsid w:val="00CE4AE7"/>
    <w:rsid w:val="00E03F4E"/>
    <w:rsid w:val="00E70434"/>
    <w:rsid w:val="00E9590A"/>
    <w:rsid w:val="00EA3849"/>
    <w:rsid w:val="00F552C1"/>
    <w:rsid w:val="00F57038"/>
    <w:rsid w:val="00FA54E2"/>
    <w:rsid w:val="00FD3AA5"/>
    <w:rsid w:val="01503613"/>
    <w:rsid w:val="017B2F92"/>
    <w:rsid w:val="03585F5D"/>
    <w:rsid w:val="0368705F"/>
    <w:rsid w:val="03802AE2"/>
    <w:rsid w:val="03E40645"/>
    <w:rsid w:val="04CE0236"/>
    <w:rsid w:val="04D400B0"/>
    <w:rsid w:val="05F16DA0"/>
    <w:rsid w:val="067D155B"/>
    <w:rsid w:val="090F1B9E"/>
    <w:rsid w:val="0A2207B4"/>
    <w:rsid w:val="0A370316"/>
    <w:rsid w:val="0AA06D1F"/>
    <w:rsid w:val="0B00275A"/>
    <w:rsid w:val="0B521208"/>
    <w:rsid w:val="0BD0037E"/>
    <w:rsid w:val="0BD07CC1"/>
    <w:rsid w:val="0D5C4B51"/>
    <w:rsid w:val="0EDA5FD7"/>
    <w:rsid w:val="0F8C6CB2"/>
    <w:rsid w:val="0FC41FA8"/>
    <w:rsid w:val="101C4A61"/>
    <w:rsid w:val="104073FF"/>
    <w:rsid w:val="10833C11"/>
    <w:rsid w:val="109B2A18"/>
    <w:rsid w:val="11677313"/>
    <w:rsid w:val="1374513B"/>
    <w:rsid w:val="13A7116F"/>
    <w:rsid w:val="13DA2702"/>
    <w:rsid w:val="1405311A"/>
    <w:rsid w:val="14D83E24"/>
    <w:rsid w:val="15023C9F"/>
    <w:rsid w:val="15347BD0"/>
    <w:rsid w:val="16405DDD"/>
    <w:rsid w:val="172B2124"/>
    <w:rsid w:val="18096877"/>
    <w:rsid w:val="185244D9"/>
    <w:rsid w:val="1949535F"/>
    <w:rsid w:val="19514982"/>
    <w:rsid w:val="198A7D37"/>
    <w:rsid w:val="1A0A7151"/>
    <w:rsid w:val="1B350424"/>
    <w:rsid w:val="1BFE6842"/>
    <w:rsid w:val="1C5D1C7C"/>
    <w:rsid w:val="1C8C02F2"/>
    <w:rsid w:val="1CA92FCC"/>
    <w:rsid w:val="1D322C47"/>
    <w:rsid w:val="1D7602A9"/>
    <w:rsid w:val="1DD737EE"/>
    <w:rsid w:val="1E284F2F"/>
    <w:rsid w:val="1ECA401E"/>
    <w:rsid w:val="1F1B636D"/>
    <w:rsid w:val="1FE411A4"/>
    <w:rsid w:val="20717F2A"/>
    <w:rsid w:val="216B6728"/>
    <w:rsid w:val="21B05964"/>
    <w:rsid w:val="23773744"/>
    <w:rsid w:val="239C52BE"/>
    <w:rsid w:val="24BE2C1C"/>
    <w:rsid w:val="266E2C43"/>
    <w:rsid w:val="27CB7F20"/>
    <w:rsid w:val="280B045C"/>
    <w:rsid w:val="2852419D"/>
    <w:rsid w:val="28A74058"/>
    <w:rsid w:val="292C7FA1"/>
    <w:rsid w:val="2A450AA9"/>
    <w:rsid w:val="2AD22CCB"/>
    <w:rsid w:val="2B0F3E96"/>
    <w:rsid w:val="2BAA0E41"/>
    <w:rsid w:val="2D096669"/>
    <w:rsid w:val="2D410C84"/>
    <w:rsid w:val="2D955755"/>
    <w:rsid w:val="2DA07759"/>
    <w:rsid w:val="2F2045CC"/>
    <w:rsid w:val="2FE26615"/>
    <w:rsid w:val="311A21F3"/>
    <w:rsid w:val="320B53DF"/>
    <w:rsid w:val="321D3FE2"/>
    <w:rsid w:val="325012EC"/>
    <w:rsid w:val="32673C7A"/>
    <w:rsid w:val="32C548F8"/>
    <w:rsid w:val="33076B3D"/>
    <w:rsid w:val="34922583"/>
    <w:rsid w:val="38371F7A"/>
    <w:rsid w:val="38C118F0"/>
    <w:rsid w:val="398C14F0"/>
    <w:rsid w:val="3B23785C"/>
    <w:rsid w:val="3B3F2CA7"/>
    <w:rsid w:val="3C156456"/>
    <w:rsid w:val="3CF73497"/>
    <w:rsid w:val="3D070645"/>
    <w:rsid w:val="3D8366DF"/>
    <w:rsid w:val="3FA255B3"/>
    <w:rsid w:val="417E2710"/>
    <w:rsid w:val="42182D4E"/>
    <w:rsid w:val="43B151C2"/>
    <w:rsid w:val="4441183E"/>
    <w:rsid w:val="44454FB5"/>
    <w:rsid w:val="445265DF"/>
    <w:rsid w:val="458D5615"/>
    <w:rsid w:val="46047D7A"/>
    <w:rsid w:val="47F62B74"/>
    <w:rsid w:val="481226EA"/>
    <w:rsid w:val="4829354E"/>
    <w:rsid w:val="48BD3834"/>
    <w:rsid w:val="497F0684"/>
    <w:rsid w:val="49A50F0B"/>
    <w:rsid w:val="49B20472"/>
    <w:rsid w:val="49C65963"/>
    <w:rsid w:val="49FF2520"/>
    <w:rsid w:val="4A747320"/>
    <w:rsid w:val="4B9C166F"/>
    <w:rsid w:val="4BC4555C"/>
    <w:rsid w:val="4C115F9A"/>
    <w:rsid w:val="4C404189"/>
    <w:rsid w:val="4D50664E"/>
    <w:rsid w:val="4DFC5504"/>
    <w:rsid w:val="4E982E89"/>
    <w:rsid w:val="50977DE0"/>
    <w:rsid w:val="532F4F57"/>
    <w:rsid w:val="540612DD"/>
    <w:rsid w:val="562B7AC3"/>
    <w:rsid w:val="56EE3E47"/>
    <w:rsid w:val="581D31D0"/>
    <w:rsid w:val="59886344"/>
    <w:rsid w:val="59BB0154"/>
    <w:rsid w:val="5A252C10"/>
    <w:rsid w:val="5B6360E6"/>
    <w:rsid w:val="5B950730"/>
    <w:rsid w:val="5C1263A3"/>
    <w:rsid w:val="5CFC0533"/>
    <w:rsid w:val="5DBE7604"/>
    <w:rsid w:val="5EDA5A29"/>
    <w:rsid w:val="5EE144F9"/>
    <w:rsid w:val="5F176057"/>
    <w:rsid w:val="62D378CB"/>
    <w:rsid w:val="63202106"/>
    <w:rsid w:val="63E227B3"/>
    <w:rsid w:val="6489511A"/>
    <w:rsid w:val="64CF6C8F"/>
    <w:rsid w:val="65E9368C"/>
    <w:rsid w:val="674F6FAE"/>
    <w:rsid w:val="68DD5D2B"/>
    <w:rsid w:val="6B4F2A52"/>
    <w:rsid w:val="6B99345E"/>
    <w:rsid w:val="6C303DC2"/>
    <w:rsid w:val="6CA97D11"/>
    <w:rsid w:val="6E705326"/>
    <w:rsid w:val="6EB77ED8"/>
    <w:rsid w:val="6EBC4974"/>
    <w:rsid w:val="70F133F4"/>
    <w:rsid w:val="70FC4273"/>
    <w:rsid w:val="73102258"/>
    <w:rsid w:val="739C3AEB"/>
    <w:rsid w:val="754D60ED"/>
    <w:rsid w:val="758D6016"/>
    <w:rsid w:val="7598081D"/>
    <w:rsid w:val="767D7DFF"/>
    <w:rsid w:val="76BA0E56"/>
    <w:rsid w:val="76CB43C5"/>
    <w:rsid w:val="7728263E"/>
    <w:rsid w:val="79607369"/>
    <w:rsid w:val="79914DFC"/>
    <w:rsid w:val="7A3D1979"/>
    <w:rsid w:val="7A5614FA"/>
    <w:rsid w:val="7B2D6463"/>
    <w:rsid w:val="7BB06FFF"/>
    <w:rsid w:val="7BDF310F"/>
    <w:rsid w:val="7C693ABC"/>
    <w:rsid w:val="7C9150AE"/>
    <w:rsid w:val="7E4E7DE0"/>
    <w:rsid w:val="7F1475F2"/>
    <w:rsid w:val="7F2A13E6"/>
    <w:rsid w:val="7F3434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alutation"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04ED"/>
    <w:pPr>
      <w:widowControl w:val="0"/>
      <w:jc w:val="both"/>
    </w:pPr>
    <w:rPr>
      <w:rFonts w:ascii="仿宋" w:hAnsi="仿宋"/>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0A04ED"/>
    <w:pPr>
      <w:ind w:firstLineChars="200" w:firstLine="420"/>
    </w:pPr>
  </w:style>
  <w:style w:type="paragraph" w:styleId="a4">
    <w:name w:val="annotation text"/>
    <w:basedOn w:val="a"/>
    <w:qFormat/>
    <w:rsid w:val="000A04ED"/>
    <w:pPr>
      <w:jc w:val="left"/>
    </w:pPr>
  </w:style>
  <w:style w:type="paragraph" w:styleId="a5">
    <w:name w:val="Salutation"/>
    <w:basedOn w:val="a"/>
    <w:next w:val="a"/>
    <w:qFormat/>
    <w:rsid w:val="000A04ED"/>
    <w:rPr>
      <w:rFonts w:ascii="Times New Roman" w:hAnsi="Times New Roman"/>
    </w:rPr>
  </w:style>
  <w:style w:type="paragraph" w:styleId="a6">
    <w:name w:val="Body Text"/>
    <w:basedOn w:val="a"/>
    <w:link w:val="Char"/>
    <w:semiHidden/>
    <w:qFormat/>
    <w:rsid w:val="000A04ED"/>
    <w:rPr>
      <w:rFonts w:eastAsia="仿宋" w:cs="仿宋"/>
      <w:sz w:val="31"/>
      <w:szCs w:val="31"/>
      <w:lang w:eastAsia="en-US"/>
    </w:rPr>
  </w:style>
  <w:style w:type="paragraph" w:styleId="a7">
    <w:name w:val="Normal (Web)"/>
    <w:basedOn w:val="a"/>
    <w:qFormat/>
    <w:rsid w:val="000A04ED"/>
    <w:pPr>
      <w:spacing w:before="100" w:beforeAutospacing="1" w:after="100" w:afterAutospacing="1"/>
      <w:jc w:val="left"/>
    </w:pPr>
    <w:rPr>
      <w:sz w:val="24"/>
    </w:rPr>
  </w:style>
  <w:style w:type="paragraph" w:customStyle="1" w:styleId="BodyText">
    <w:name w:val="BodyText"/>
    <w:basedOn w:val="a"/>
    <w:next w:val="BodyText1I"/>
    <w:qFormat/>
    <w:rsid w:val="000A04ED"/>
    <w:pPr>
      <w:textAlignment w:val="baseline"/>
    </w:pPr>
    <w:rPr>
      <w:rFonts w:ascii="仿宋_GB2312" w:eastAsia="仿宋_GB2312" w:hAnsi="仿宋_GB2312"/>
      <w:sz w:val="32"/>
      <w:szCs w:val="32"/>
      <w:lang w:val="zh-CN" w:bidi="zh-CN"/>
    </w:rPr>
  </w:style>
  <w:style w:type="paragraph" w:customStyle="1" w:styleId="BodyText1I">
    <w:name w:val="BodyText1I"/>
    <w:basedOn w:val="BodyText"/>
    <w:qFormat/>
    <w:rsid w:val="000A04ED"/>
    <w:pPr>
      <w:ind w:firstLineChars="100" w:firstLine="420"/>
    </w:pPr>
    <w:rPr>
      <w:rFonts w:cs="宋体"/>
    </w:rPr>
  </w:style>
  <w:style w:type="paragraph" w:customStyle="1" w:styleId="1">
    <w:name w:val="列出段落1"/>
    <w:basedOn w:val="a"/>
    <w:uiPriority w:val="34"/>
    <w:qFormat/>
    <w:rsid w:val="000A04ED"/>
    <w:pPr>
      <w:ind w:firstLineChars="200" w:firstLine="420"/>
    </w:pPr>
  </w:style>
  <w:style w:type="paragraph" w:styleId="a8">
    <w:name w:val="List Paragraph"/>
    <w:basedOn w:val="a"/>
    <w:uiPriority w:val="99"/>
    <w:qFormat/>
    <w:rsid w:val="000A04ED"/>
    <w:pPr>
      <w:ind w:firstLineChars="200" w:firstLine="420"/>
    </w:pPr>
    <w:rPr>
      <w:rFonts w:ascii="Calibri" w:hAnsi="Calibri"/>
      <w:szCs w:val="22"/>
    </w:rPr>
  </w:style>
  <w:style w:type="paragraph" w:customStyle="1" w:styleId="3">
    <w:name w:val="样式 标题 3"/>
    <w:uiPriority w:val="99"/>
    <w:qFormat/>
    <w:rsid w:val="000A04ED"/>
    <w:pPr>
      <w:keepNext/>
      <w:keepLines/>
      <w:widowControl w:val="0"/>
      <w:jc w:val="center"/>
      <w:outlineLvl w:val="2"/>
    </w:pPr>
    <w:rPr>
      <w:rFonts w:ascii="文鼎小标宋简" w:eastAsia="文鼎小标宋简"/>
      <w:kern w:val="2"/>
      <w:sz w:val="44"/>
      <w:szCs w:val="22"/>
    </w:rPr>
  </w:style>
  <w:style w:type="character" w:customStyle="1" w:styleId="Char">
    <w:name w:val="正文文本 Char"/>
    <w:link w:val="a6"/>
    <w:rsid w:val="000A04ED"/>
    <w:rPr>
      <w:rFonts w:ascii="仿宋" w:eastAsia="仿宋" w:hAnsi="仿宋" w:cs="仿宋"/>
      <w:sz w:val="31"/>
      <w:szCs w:val="31"/>
      <w:lang w:val="en-US" w:eastAsia="en-US" w:bidi="ar-SA"/>
    </w:rPr>
  </w:style>
  <w:style w:type="paragraph" w:styleId="a9">
    <w:name w:val="header"/>
    <w:basedOn w:val="a"/>
    <w:link w:val="Char0"/>
    <w:rsid w:val="007A36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rsid w:val="007A365B"/>
    <w:rPr>
      <w:rFonts w:ascii="仿宋" w:hAnsi="仿宋"/>
      <w:sz w:val="18"/>
      <w:szCs w:val="18"/>
    </w:rPr>
  </w:style>
  <w:style w:type="paragraph" w:styleId="aa">
    <w:name w:val="footer"/>
    <w:basedOn w:val="a"/>
    <w:link w:val="Char1"/>
    <w:rsid w:val="007A365B"/>
    <w:pPr>
      <w:tabs>
        <w:tab w:val="center" w:pos="4153"/>
        <w:tab w:val="right" w:pos="8306"/>
      </w:tabs>
      <w:snapToGrid w:val="0"/>
      <w:jc w:val="left"/>
    </w:pPr>
    <w:rPr>
      <w:sz w:val="18"/>
      <w:szCs w:val="18"/>
    </w:rPr>
  </w:style>
  <w:style w:type="character" w:customStyle="1" w:styleId="Char1">
    <w:name w:val="页脚 Char"/>
    <w:basedOn w:val="a0"/>
    <w:link w:val="aa"/>
    <w:rsid w:val="007A365B"/>
    <w:rPr>
      <w:rFonts w:ascii="仿宋" w:hAnsi="仿宋"/>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16</Pages>
  <Words>6249</Words>
  <Characters>1419</Characters>
  <Application>Microsoft Office Word</Application>
  <DocSecurity>0</DocSecurity>
  <Lines>11</Lines>
  <Paragraphs>15</Paragraphs>
  <ScaleCrop>false</ScaleCrop>
  <Company/>
  <LinksUpToDate>false</LinksUpToDate>
  <CharactersWithSpaces>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jsczpx02</cp:lastModifiedBy>
  <cp:revision>10</cp:revision>
  <dcterms:created xsi:type="dcterms:W3CDTF">2024-03-18T08:36:00Z</dcterms:created>
  <dcterms:modified xsi:type="dcterms:W3CDTF">2025-05-09T02:04:00Z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12C804FB5DC74582993175EDEB038DA2_13</vt:lpwstr>
  </property>
</Properties>
</file>