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2C" w:rsidRDefault="006B572C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6B572C" w:rsidRDefault="00441AE8" w:rsidP="00441AE8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8" o:title=""/>
          </v:shape>
          <o:OLEObject Type="Embed" ProgID="AcroExch.Document.7" ShapeID="_x0000_i1025" DrawAspect="Content" ObjectID="_1808575148" r:id="rId9"/>
        </w:object>
      </w:r>
    </w:p>
    <w:p w:rsidR="006B572C" w:rsidRDefault="00441AE8">
      <w:pPr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2024年度岳阳市君山区委统一战线工作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部整体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支出绩效自评报告</w:t>
      </w:r>
    </w:p>
    <w:p w:rsidR="006B572C" w:rsidRDefault="006B572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572C" w:rsidRDefault="00441AE8" w:rsidP="00441AE8">
      <w:pPr>
        <w:spacing w:line="560" w:lineRule="exact"/>
        <w:ind w:leftChars="200" w:left="560" w:firstLineChars="100" w:firstLine="32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6B572C" w:rsidRDefault="00441AE8">
      <w:pPr>
        <w:pStyle w:val="a6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1.</w:t>
      </w:r>
      <w:r>
        <w:rPr>
          <w:rFonts w:eastAsia="仿宋_GB2312"/>
          <w:kern w:val="2"/>
          <w:sz w:val="32"/>
          <w:szCs w:val="32"/>
        </w:rPr>
        <w:t>贯彻执行中央、省委、市委关于统一战线的方针、政策，调查研究统一战线理论和重大方针政策，向区委反映情况，提出全区开展统战工作的意见和建议。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负责联系各民主党派和无党派代表人士，及时通报情况，反映他们的意见和建议；研究、贯彻党领导的多党合作和政治协商制度及民主党派的方针、政策；落实党中央、省委、市委关于发挥民主党派参政议政和民主监督作用的指示与决定；支持和帮助各民主党派加强自身建设，选拔、培养新一代代表人物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负责调查研究、协调检查有关民族、宗教工作的重大方针、政策问题；联系少数民族和宗教界上层人士，协助有关部门做好少数民族干部的培养和举荐工作。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开展以祖国统一为重点的海外统战工作；联系海外有关社团及代表人士。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负责党外人士的政治安排，会同有关部门做好培养、考察、选拔、推荐党外人士担任政府及司法机关领导职务的工作；做好党外干部和新的代表人物队伍的建设工作。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6.</w:t>
      </w:r>
      <w:r>
        <w:rPr>
          <w:rFonts w:eastAsia="仿宋_GB2312"/>
          <w:sz w:val="32"/>
          <w:szCs w:val="32"/>
        </w:rPr>
        <w:t>负责联系海内外工商界社团和代表人士；调查、研究并反映本区非公有制经济代表人物的情况，协调关系，提出政策建议。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调查研究党外知识分子的情况，反映情况，协调关系，提出政策建议；联系并培养党外知识分子的代表人物。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发展开展海内外统一战线的宣传工作。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指导各镇（办事处）、场统战工作，协调政府各有关部门的统战工作；联系、指导统战部门归口单位的工作，领导和管理区台联等有关社会团体的工作。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proofErr w:type="gramStart"/>
      <w:r>
        <w:rPr>
          <w:rFonts w:eastAsia="仿宋_GB2312"/>
          <w:sz w:val="32"/>
          <w:szCs w:val="32"/>
        </w:rPr>
        <w:t>指导非</w:t>
      </w:r>
      <w:proofErr w:type="gramEnd"/>
      <w:r>
        <w:rPr>
          <w:rFonts w:eastAsia="仿宋_GB2312"/>
          <w:sz w:val="32"/>
          <w:szCs w:val="32"/>
        </w:rPr>
        <w:t>公有制经济组织党的建设工作，提出非公有制经济组织党组织设置方案，</w:t>
      </w:r>
      <w:proofErr w:type="gramStart"/>
      <w:r>
        <w:rPr>
          <w:rFonts w:eastAsia="仿宋_GB2312"/>
          <w:sz w:val="32"/>
          <w:szCs w:val="32"/>
        </w:rPr>
        <w:t>推荐非</w:t>
      </w:r>
      <w:proofErr w:type="gramEnd"/>
      <w:r>
        <w:rPr>
          <w:rFonts w:eastAsia="仿宋_GB2312"/>
          <w:sz w:val="32"/>
          <w:szCs w:val="32"/>
        </w:rPr>
        <w:t>公有制经济组织中的党组织领导成员和优秀代表人士。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提出区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万企联村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工作方案，指导政府各有关部门、各镇（办事处）、场和各企业开展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万企联村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活动。</w:t>
      </w:r>
    </w:p>
    <w:p w:rsidR="006B572C" w:rsidRDefault="00441AE8"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完成区委交办的其他任务。</w:t>
      </w:r>
    </w:p>
    <w:p w:rsidR="006B572C" w:rsidRDefault="00441AE8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（二）机构设置与人员情况</w:t>
      </w:r>
    </w:p>
    <w:p w:rsidR="006B572C" w:rsidRDefault="00441AE8">
      <w:pPr>
        <w:pStyle w:val="a6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君山区委统一战线工作部内设</w:t>
      </w:r>
      <w:r>
        <w:rPr>
          <w:rFonts w:eastAsia="仿宋_GB2312" w:hint="eastAsia"/>
          <w:kern w:val="2"/>
          <w:sz w:val="32"/>
          <w:szCs w:val="32"/>
        </w:rPr>
        <w:t>5</w:t>
      </w:r>
      <w:r>
        <w:rPr>
          <w:rFonts w:eastAsia="仿宋_GB2312" w:hint="eastAsia"/>
          <w:kern w:val="2"/>
          <w:sz w:val="32"/>
          <w:szCs w:val="32"/>
        </w:rPr>
        <w:t>个股室，分别为办公室、非公经济办、民主党派办、</w:t>
      </w:r>
      <w:proofErr w:type="gramStart"/>
      <w:r>
        <w:rPr>
          <w:rFonts w:eastAsia="仿宋_GB2312" w:hint="eastAsia"/>
          <w:kern w:val="2"/>
          <w:sz w:val="32"/>
          <w:szCs w:val="32"/>
        </w:rPr>
        <w:t>民综办</w:t>
      </w:r>
      <w:proofErr w:type="gramEnd"/>
      <w:r>
        <w:rPr>
          <w:rFonts w:eastAsia="仿宋_GB2312" w:hint="eastAsia"/>
          <w:kern w:val="2"/>
          <w:sz w:val="32"/>
          <w:szCs w:val="32"/>
        </w:rPr>
        <w:t>和区政府侨办，二级机构为</w:t>
      </w:r>
      <w:r>
        <w:rPr>
          <w:rFonts w:eastAsia="仿宋_GB2312"/>
          <w:kern w:val="2"/>
          <w:sz w:val="32"/>
          <w:szCs w:val="32"/>
        </w:rPr>
        <w:t>区民族宗教事务中心</w:t>
      </w:r>
      <w:r>
        <w:rPr>
          <w:rFonts w:eastAsia="仿宋_GB2312" w:hint="eastAsia"/>
          <w:kern w:val="2"/>
          <w:sz w:val="32"/>
          <w:szCs w:val="32"/>
        </w:rPr>
        <w:t>，本单位编制人数</w:t>
      </w:r>
      <w:r>
        <w:rPr>
          <w:rFonts w:eastAsia="仿宋_GB2312" w:hint="eastAsia"/>
          <w:kern w:val="2"/>
          <w:sz w:val="32"/>
          <w:szCs w:val="32"/>
        </w:rPr>
        <w:t>12</w:t>
      </w:r>
      <w:r>
        <w:rPr>
          <w:rFonts w:eastAsia="仿宋_GB2312" w:hint="eastAsia"/>
          <w:kern w:val="2"/>
          <w:sz w:val="32"/>
          <w:szCs w:val="32"/>
        </w:rPr>
        <w:t>人，实际在岗人数</w:t>
      </w:r>
      <w:r>
        <w:rPr>
          <w:rFonts w:eastAsia="仿宋_GB2312" w:hint="eastAsia"/>
          <w:kern w:val="2"/>
          <w:sz w:val="32"/>
          <w:szCs w:val="32"/>
        </w:rPr>
        <w:t>12</w:t>
      </w:r>
      <w:r>
        <w:rPr>
          <w:rFonts w:eastAsia="仿宋_GB2312" w:hint="eastAsia"/>
          <w:kern w:val="2"/>
          <w:sz w:val="32"/>
          <w:szCs w:val="32"/>
        </w:rPr>
        <w:t>人。</w:t>
      </w:r>
    </w:p>
    <w:p w:rsidR="006B572C" w:rsidRDefault="00441AE8">
      <w:pPr>
        <w:pStyle w:val="a6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（三）单位绩效目标</w:t>
      </w:r>
    </w:p>
    <w:p w:rsidR="006B572C" w:rsidRDefault="00441AE8">
      <w:pPr>
        <w:pStyle w:val="a6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整体支出绩效目标：</w:t>
      </w:r>
      <w:r>
        <w:rPr>
          <w:rFonts w:ascii="仿宋_GB2312" w:eastAsia="仿宋_GB2312" w:hAnsi="Times New Roman" w:hint="eastAsia"/>
          <w:spacing w:val="-6"/>
          <w:kern w:val="2"/>
          <w:sz w:val="32"/>
          <w:szCs w:val="32"/>
        </w:rPr>
        <w:t>以铸牢中华民族共同体为主线，深入开展民族团结进步创建“七进”工作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；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持续开展民企大走访活动;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lastRenderedPageBreak/>
        <w:t>加强民主党派自身建设，率先在岳阳高标准建设县（区）级“民主党派之家”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6B572C" w:rsidRDefault="00441AE8">
      <w:pPr>
        <w:pStyle w:val="a6"/>
        <w:widowControl/>
        <w:spacing w:before="0" w:beforeAutospacing="0" w:after="0" w:afterAutospacing="0" w:line="560" w:lineRule="exact"/>
        <w:ind w:leftChars="228" w:left="638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项目支出绩效目标：2024年度本单位无项目支出。             </w:t>
      </w:r>
      <w:r>
        <w:rPr>
          <w:rFonts w:ascii="仿宋_GB2312" w:eastAsia="仿宋_GB2312" w:hAnsi="仿宋_GB2312" w:cs="仿宋_GB2312" w:hint="eastAsia"/>
          <w:color w:val="0000FF"/>
          <w:kern w:val="2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                                                                           一</w:t>
      </w:r>
      <w:r>
        <w:rPr>
          <w:rFonts w:ascii="Times New Roman" w:eastAsia="黑体" w:hAnsi="Times New Roman"/>
          <w:sz w:val="32"/>
          <w:szCs w:val="32"/>
        </w:rPr>
        <w:t>般公共预算支出情况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2024年本部门全年预算资金387.26万元（基本支出221.77万元，项目支出165.48万元），全年实际支出382.86万元，其中基本支出217.38万元，项目支出165.48万元，预算执行率98.86%。　　　　　　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（一）基本支出情况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本单位2024年度基本支出217.38万元，其中人员经费181.31万元，公用经费36.07万元。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6B572C" w:rsidRDefault="00441AE8">
      <w:pPr>
        <w:pStyle w:val="a7"/>
        <w:widowControl/>
        <w:numPr>
          <w:ilvl w:val="0"/>
          <w:numId w:val="1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项目支出情况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本单位2024年度项目支出全年</w:t>
      </w:r>
      <w:r>
        <w:rPr>
          <w:rFonts w:eastAsia="仿宋_GB2312" w:cs="仿宋_GB2312" w:hint="eastAsia"/>
          <w:sz w:val="32"/>
          <w:szCs w:val="32"/>
        </w:rPr>
        <w:t>预算</w:t>
      </w:r>
      <w:r>
        <w:rPr>
          <w:rFonts w:eastAsia="仿宋_GB2312" w:cs="仿宋_GB2312" w:hint="eastAsia"/>
          <w:sz w:val="32"/>
          <w:szCs w:val="32"/>
        </w:rPr>
        <w:t>165.48</w:t>
      </w:r>
      <w:r>
        <w:rPr>
          <w:rFonts w:eastAsia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元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2024年本单位无此项支出。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2024年本单位无此项支出。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6B572C" w:rsidRDefault="00441AE8">
      <w:pPr>
        <w:pStyle w:val="a7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2024年本单位无此项支出。</w:t>
      </w:r>
    </w:p>
    <w:p w:rsidR="006B572C" w:rsidRDefault="00441AE8" w:rsidP="00441AE8">
      <w:pPr>
        <w:pStyle w:val="a7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六、</w:t>
      </w: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6B572C" w:rsidRDefault="00441AE8">
      <w:pPr>
        <w:pStyle w:val="a7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2024年，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积极履职，资金管理规范，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资产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严格执行上级的各项制度;在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公用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经费使用上，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“三公”经费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开支上，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厉行节约，根据《部门整体支出绩效自评表》自评得分 </w:t>
      </w:r>
      <w:r w:rsidR="0020508C">
        <w:rPr>
          <w:rFonts w:ascii="仿宋_GB2312" w:eastAsia="仿宋_GB2312" w:hAnsi="仿宋_GB2312" w:cs="仿宋_GB2312" w:hint="eastAsia"/>
          <w:kern w:val="2"/>
          <w:sz w:val="32"/>
          <w:szCs w:val="32"/>
        </w:rPr>
        <w:t>98.89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分(详见附表2)，部门整体支出绩效为“优”</w:t>
      </w:r>
    </w:p>
    <w:p w:rsidR="006B572C" w:rsidRDefault="00441AE8">
      <w:pPr>
        <w:widowControl/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6B572C" w:rsidRDefault="00441AE8">
      <w:pPr>
        <w:pStyle w:val="a4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1.严格执行预算管理制度，切实降低运行成本。2024年，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441AE8" w:rsidRDefault="00441AE8">
      <w:pPr>
        <w:pStyle w:val="a4"/>
        <w:spacing w:line="56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:rsidR="006B572C" w:rsidRDefault="00441AE8">
      <w:pPr>
        <w:pStyle w:val="a4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  <w:lang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  <w:lang/>
        </w:rPr>
        <w:t>履职产出效益方面</w:t>
      </w:r>
    </w:p>
    <w:p w:rsidR="00441AE8" w:rsidRDefault="00441AE8" w:rsidP="00441AE8">
      <w:pPr>
        <w:spacing w:line="560" w:lineRule="exact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084C48">
        <w:rPr>
          <w:rFonts w:ascii="黑体" w:eastAsia="黑体" w:hAnsi="黑体" w:hint="eastAsia"/>
          <w:sz w:val="32"/>
          <w:szCs w:val="32"/>
        </w:rPr>
        <w:t>、大统战</w:t>
      </w:r>
      <w:r>
        <w:rPr>
          <w:rFonts w:ascii="黑体" w:eastAsia="黑体" w:hAnsi="黑体" w:hint="eastAsia"/>
          <w:sz w:val="32"/>
          <w:szCs w:val="32"/>
        </w:rPr>
        <w:t>工作</w:t>
      </w:r>
      <w:r w:rsidRPr="00084C48">
        <w:rPr>
          <w:rFonts w:ascii="黑体" w:eastAsia="黑体" w:hAnsi="黑体" w:hint="eastAsia"/>
          <w:sz w:val="32"/>
          <w:szCs w:val="32"/>
        </w:rPr>
        <w:t>格局更加完善。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t>202</w:t>
      </w:r>
      <w:r>
        <w:rPr>
          <w:rFonts w:ascii="仿宋_GB2312" w:eastAsia="仿宋_GB2312" w:hAnsi="Calibri" w:cs="Calibri" w:hint="eastAsia"/>
          <w:sz w:val="32"/>
          <w:szCs w:val="32"/>
        </w:rPr>
        <w:t>4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t>年，党对统战工作的领导全面加强</w:t>
      </w:r>
      <w:r>
        <w:rPr>
          <w:rFonts w:ascii="仿宋_GB2312" w:eastAsia="仿宋_GB2312" w:hAnsi="Calibri" w:cs="Calibri" w:hint="eastAsia"/>
          <w:sz w:val="32"/>
          <w:szCs w:val="32"/>
        </w:rPr>
        <w:t>，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t>区委严格履行统战工作主体责任，</w:t>
      </w:r>
      <w:r>
        <w:rPr>
          <w:rFonts w:ascii="仿宋_GB2312" w:eastAsia="仿宋_GB2312" w:hAnsi="Calibri" w:cs="Calibri" w:hint="eastAsia"/>
          <w:sz w:val="32"/>
          <w:szCs w:val="32"/>
        </w:rPr>
        <w:t>切实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t>做到“四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lastRenderedPageBreak/>
        <w:t>个纳入”，</w:t>
      </w:r>
      <w:r w:rsidRPr="00C12026">
        <w:rPr>
          <w:rFonts w:ascii="仿宋_GB2312" w:eastAsia="仿宋_GB2312" w:hAnsi="Calibri" w:cs="Calibri" w:hint="eastAsia"/>
          <w:sz w:val="32"/>
          <w:szCs w:val="32"/>
        </w:rPr>
        <w:t>区委常委会、区委统战工作领导小组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t>先后专题学习、研究部署统战工作</w:t>
      </w:r>
      <w:r>
        <w:rPr>
          <w:rFonts w:ascii="仿宋_GB2312" w:eastAsia="仿宋_GB2312" w:hAnsi="Calibri" w:cs="Calibri" w:hint="eastAsia"/>
          <w:sz w:val="32"/>
          <w:szCs w:val="32"/>
        </w:rPr>
        <w:t>7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t>次，召开党外人士座谈会2次。区政府高度重视统战工作，对各项统战工作业务经费和专项经费予以重点支持保障。</w:t>
      </w:r>
      <w:r w:rsidRPr="000E5217">
        <w:rPr>
          <w:rFonts w:ascii="仿宋_GB2312" w:eastAsia="仿宋_GB2312" w:hAnsi="Calibri" w:cs="Calibri" w:hint="eastAsia"/>
          <w:sz w:val="32"/>
          <w:szCs w:val="32"/>
        </w:rPr>
        <w:t>区委统战工作领导小组专题调研民</w:t>
      </w:r>
      <w:proofErr w:type="gramStart"/>
      <w:r w:rsidRPr="000E5217">
        <w:rPr>
          <w:rFonts w:ascii="仿宋_GB2312" w:eastAsia="仿宋_GB2312" w:hAnsi="Calibri" w:cs="Calibri" w:hint="eastAsia"/>
          <w:sz w:val="32"/>
          <w:szCs w:val="32"/>
        </w:rPr>
        <w:t>宗工作</w:t>
      </w:r>
      <w:proofErr w:type="gramEnd"/>
      <w:r w:rsidRPr="000E5217">
        <w:rPr>
          <w:rFonts w:ascii="仿宋_GB2312" w:eastAsia="仿宋_GB2312" w:hAnsi="Calibri" w:cs="Calibri" w:hint="eastAsia"/>
          <w:sz w:val="32"/>
          <w:szCs w:val="32"/>
        </w:rPr>
        <w:t>情况</w:t>
      </w:r>
      <w:r>
        <w:rPr>
          <w:rFonts w:ascii="仿宋_GB2312" w:eastAsia="仿宋_GB2312" w:hAnsi="Calibri" w:cs="Calibri" w:hint="eastAsia"/>
          <w:sz w:val="32"/>
          <w:szCs w:val="32"/>
        </w:rPr>
        <w:t>，</w:t>
      </w:r>
      <w:r w:rsidRPr="000E5217">
        <w:rPr>
          <w:rFonts w:ascii="仿宋_GB2312" w:eastAsia="仿宋_GB2312" w:hAnsi="Calibri" w:cs="Calibri" w:hint="eastAsia"/>
          <w:sz w:val="32"/>
          <w:szCs w:val="32"/>
        </w:rPr>
        <w:t>组织开展统战工作综合</w:t>
      </w:r>
      <w:r>
        <w:rPr>
          <w:rFonts w:ascii="仿宋_GB2312" w:eastAsia="仿宋_GB2312" w:hAnsi="Calibri" w:cs="Calibri" w:hint="eastAsia"/>
          <w:sz w:val="32"/>
          <w:szCs w:val="32"/>
        </w:rPr>
        <w:t>督查</w:t>
      </w:r>
      <w:r w:rsidRPr="000E5217">
        <w:rPr>
          <w:rFonts w:ascii="仿宋_GB2312" w:eastAsia="仿宋_GB2312" w:hAnsi="Calibri" w:cs="Calibri" w:hint="eastAsia"/>
          <w:sz w:val="32"/>
          <w:szCs w:val="32"/>
        </w:rPr>
        <w:t>，</w:t>
      </w:r>
      <w:r w:rsidRPr="00084C48">
        <w:rPr>
          <w:rFonts w:ascii="仿宋_GB2312" w:eastAsia="仿宋_GB2312" w:hAnsi="Calibri" w:cs="Calibri" w:hint="eastAsia"/>
          <w:sz w:val="32"/>
          <w:szCs w:val="32"/>
        </w:rPr>
        <w:t>压紧压实有关部门和镇（街道）党委统战工作责任制</w:t>
      </w:r>
      <w:r>
        <w:rPr>
          <w:rFonts w:ascii="仿宋_GB2312" w:eastAsia="仿宋_GB2312" w:hAnsi="Calibri" w:cs="Calibri" w:hint="eastAsia"/>
          <w:sz w:val="32"/>
          <w:szCs w:val="32"/>
        </w:rPr>
        <w:t>，</w:t>
      </w:r>
      <w:r w:rsidRPr="000E5217">
        <w:rPr>
          <w:rFonts w:ascii="仿宋_GB2312" w:eastAsia="仿宋_GB2312" w:hAnsi="Calibri" w:cs="Calibri" w:hint="eastAsia"/>
          <w:sz w:val="32"/>
          <w:szCs w:val="32"/>
        </w:rPr>
        <w:t>“领导小组议大事、主要领导亲自推、统战部门强协调、专项机制抓日常、督查考核保落实”的工作架构更加巩固</w:t>
      </w:r>
      <w:r>
        <w:rPr>
          <w:rFonts w:ascii="仿宋_GB2312" w:eastAsia="仿宋_GB2312" w:hAnsi="Calibri" w:cs="Calibri" w:hint="eastAsia"/>
          <w:sz w:val="32"/>
          <w:szCs w:val="32"/>
        </w:rPr>
        <w:t>。</w:t>
      </w:r>
    </w:p>
    <w:p w:rsidR="00441AE8" w:rsidRPr="00055D7E" w:rsidRDefault="00441AE8" w:rsidP="00441AE8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055D7E">
        <w:rPr>
          <w:rFonts w:ascii="黑体" w:eastAsia="黑体" w:hAnsi="黑体" w:hint="eastAsia"/>
          <w:sz w:val="32"/>
          <w:szCs w:val="32"/>
        </w:rPr>
        <w:t>、思想政治基础更加牢固。</w:t>
      </w:r>
      <w:r>
        <w:rPr>
          <w:rFonts w:ascii="仿宋_GB2312" w:eastAsia="仿宋_GB2312" w:hAnsi="Calibri" w:cs="Calibri" w:hint="eastAsia"/>
          <w:sz w:val="32"/>
          <w:szCs w:val="32"/>
        </w:rPr>
        <w:t>2024年，区委统战部</w:t>
      </w:r>
      <w:r w:rsidRPr="00055D7E">
        <w:rPr>
          <w:rFonts w:ascii="仿宋_GB2312" w:eastAsia="仿宋_GB2312" w:hAnsi="Calibri" w:cs="Calibri" w:hint="eastAsia"/>
          <w:sz w:val="32"/>
          <w:szCs w:val="32"/>
        </w:rPr>
        <w:t>大力推进“五学两助”主题活动，</w:t>
      </w:r>
      <w:r>
        <w:rPr>
          <w:rFonts w:ascii="仿宋_GB2312" w:eastAsia="仿宋_GB2312" w:hAnsi="Calibri" w:hint="eastAsia"/>
          <w:sz w:val="32"/>
          <w:szCs w:val="32"/>
        </w:rPr>
        <w:t>组织全区统战干部、党外干部、无党派人士、非公有制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经济人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士、宗教界人士、新阶层人士等统战成员学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习习近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平新时代中国特色社会主义思想、党的二十届三中全会精神和统战理论政策法规10场次，</w:t>
      </w:r>
      <w:r>
        <w:rPr>
          <w:rFonts w:ascii="仿宋_GB2312" w:eastAsia="仿宋_GB2312" w:hAnsi="Calibri" w:cs="Calibri" w:hint="eastAsia"/>
          <w:sz w:val="32"/>
          <w:szCs w:val="32"/>
        </w:rPr>
        <w:t>引导</w:t>
      </w:r>
      <w:r w:rsidRPr="00055D7E">
        <w:rPr>
          <w:rFonts w:ascii="仿宋_GB2312" w:eastAsia="仿宋_GB2312" w:hAnsi="Calibri" w:cs="Calibri" w:hint="eastAsia"/>
          <w:sz w:val="32"/>
          <w:szCs w:val="32"/>
        </w:rPr>
        <w:t>各民主党派开展“凝心铸魂强根基、团结奋进新征程”主题教育及纪律学习教育8次，组织民营经济代表人士赴保靖、桑植开展理想信念教育活动，认真</w:t>
      </w:r>
      <w:r>
        <w:rPr>
          <w:rFonts w:ascii="仿宋_GB2312" w:eastAsia="仿宋_GB2312" w:hAnsi="Calibri" w:cs="Calibri" w:hint="eastAsia"/>
          <w:sz w:val="32"/>
          <w:szCs w:val="32"/>
        </w:rPr>
        <w:t>落实</w:t>
      </w:r>
      <w:r w:rsidRPr="00055D7E">
        <w:rPr>
          <w:rFonts w:ascii="仿宋_GB2312" w:eastAsia="仿宋_GB2312" w:hAnsi="Calibri" w:cs="Calibri" w:hint="eastAsia"/>
          <w:sz w:val="32"/>
          <w:szCs w:val="32"/>
        </w:rPr>
        <w:t>区委常委与党外代表人士联谊交友</w:t>
      </w:r>
      <w:r>
        <w:rPr>
          <w:rFonts w:ascii="仿宋_GB2312" w:eastAsia="仿宋_GB2312" w:hAnsi="Calibri" w:cs="Calibri" w:hint="eastAsia"/>
          <w:sz w:val="32"/>
          <w:szCs w:val="32"/>
        </w:rPr>
        <w:t>制度</w:t>
      </w:r>
      <w:r w:rsidRPr="00055D7E">
        <w:rPr>
          <w:rFonts w:ascii="仿宋_GB2312" w:eastAsia="仿宋_GB2312" w:hAnsi="Calibri" w:cs="Calibri" w:hint="eastAsia"/>
          <w:sz w:val="32"/>
          <w:szCs w:val="32"/>
        </w:rPr>
        <w:t>，赴任弼时纪念馆等红色教育基地，开展党外代表人士暑期谈心谈话活动，协助做好省级层面开展2024年党外代表人士暑期谈心活动，得到省委统战部的高度肯定。</w:t>
      </w:r>
    </w:p>
    <w:p w:rsidR="00441AE8" w:rsidRDefault="00441AE8" w:rsidP="00441AE8">
      <w:pPr>
        <w:spacing w:line="560" w:lineRule="exact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113722">
        <w:rPr>
          <w:rFonts w:ascii="黑体" w:eastAsia="黑体" w:hAnsi="黑体" w:hint="eastAsia"/>
          <w:sz w:val="32"/>
          <w:szCs w:val="32"/>
        </w:rPr>
        <w:t>、多党合作事业</w:t>
      </w:r>
      <w:r>
        <w:rPr>
          <w:rFonts w:ascii="黑体" w:eastAsia="黑体" w:hAnsi="黑体" w:hint="eastAsia"/>
          <w:sz w:val="32"/>
          <w:szCs w:val="32"/>
        </w:rPr>
        <w:t>更加出彩</w:t>
      </w:r>
      <w:r w:rsidRPr="00113722">
        <w:rPr>
          <w:rFonts w:ascii="黑体" w:eastAsia="黑体" w:hAnsi="黑体" w:hint="eastAsia"/>
          <w:sz w:val="32"/>
          <w:szCs w:val="32"/>
        </w:rPr>
        <w:t>。</w:t>
      </w:r>
      <w:r w:rsidRPr="00113722">
        <w:rPr>
          <w:rFonts w:ascii="仿宋_GB2312" w:eastAsia="仿宋_GB2312" w:hAnsi="Calibri" w:cs="Calibri" w:hint="eastAsia"/>
          <w:sz w:val="32"/>
          <w:szCs w:val="32"/>
        </w:rPr>
        <w:t>202</w:t>
      </w:r>
      <w:r>
        <w:rPr>
          <w:rFonts w:ascii="仿宋_GB2312" w:eastAsia="仿宋_GB2312" w:hAnsi="Calibri" w:cs="Calibri" w:hint="eastAsia"/>
          <w:sz w:val="32"/>
          <w:szCs w:val="32"/>
        </w:rPr>
        <w:t>4</w:t>
      </w:r>
      <w:r w:rsidRPr="00113722">
        <w:rPr>
          <w:rFonts w:ascii="仿宋_GB2312" w:eastAsia="仿宋_GB2312" w:hAnsi="Calibri" w:cs="Calibri" w:hint="eastAsia"/>
          <w:sz w:val="32"/>
          <w:szCs w:val="32"/>
        </w:rPr>
        <w:t>年，</w:t>
      </w:r>
      <w:r>
        <w:rPr>
          <w:rFonts w:ascii="仿宋_GB2312" w:eastAsia="仿宋_GB2312" w:hAnsi="Calibri" w:cs="Calibri" w:hint="eastAsia"/>
          <w:sz w:val="32"/>
          <w:szCs w:val="32"/>
        </w:rPr>
        <w:t>区委统战部</w:t>
      </w:r>
      <w:r w:rsidRPr="00113722">
        <w:rPr>
          <w:rFonts w:ascii="仿宋_GB2312" w:eastAsia="仿宋_GB2312" w:hAnsi="Calibri" w:cs="Calibri" w:hint="eastAsia"/>
          <w:sz w:val="32"/>
          <w:szCs w:val="32"/>
        </w:rPr>
        <w:t>认真贯彻落实“有意识有计划把一部分优秀人才留在党外”的政策要求，积极物色推荐优秀人选，完成</w:t>
      </w:r>
      <w:r>
        <w:rPr>
          <w:rFonts w:ascii="仿宋_GB2312" w:eastAsia="仿宋_GB2312" w:hAnsi="Calibri" w:cs="Calibri" w:hint="eastAsia"/>
          <w:sz w:val="32"/>
          <w:szCs w:val="32"/>
        </w:rPr>
        <w:t>本年度</w:t>
      </w:r>
      <w:r w:rsidRPr="00113722">
        <w:rPr>
          <w:rFonts w:ascii="仿宋_GB2312" w:eastAsia="仿宋_GB2312" w:hAnsi="Calibri" w:cs="Calibri" w:hint="eastAsia"/>
          <w:sz w:val="32"/>
          <w:szCs w:val="32"/>
        </w:rPr>
        <w:t>发展民主党派成员任务。支持全区各民主党派支部、工商联和无党派人士开展调研活动15次，撰写调研报告18篇，提供意见建议28条。省市区</w:t>
      </w:r>
      <w:r w:rsidRPr="00113722">
        <w:rPr>
          <w:rFonts w:ascii="仿宋_GB2312" w:eastAsia="仿宋_GB2312" w:hAnsi="Calibri" w:cs="Calibri" w:hint="eastAsia"/>
          <w:sz w:val="32"/>
          <w:szCs w:val="32"/>
        </w:rPr>
        <w:lastRenderedPageBreak/>
        <w:t>党外人士人大代表、政协委员全年累计提交提案、议案32件。配合全国无党派人士、民建湖南省委等党派团体开展生态环境保护民主监督调研活动5批次。持续做好民进市委对口君山区开展长江（洞庭湖）生态环境保护民主监督工作，推动反馈的重点问题提交区政府常务会议研究，并纳入到中央和省级环保督查整改内容。</w:t>
      </w:r>
    </w:p>
    <w:p w:rsidR="00441AE8" w:rsidRPr="007976A1" w:rsidRDefault="00441AE8" w:rsidP="00441AE8">
      <w:pPr>
        <w:spacing w:line="560" w:lineRule="exact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113722">
        <w:rPr>
          <w:rFonts w:ascii="黑体" w:eastAsia="黑体" w:hAnsi="黑体" w:hint="eastAsia"/>
          <w:sz w:val="32"/>
          <w:szCs w:val="32"/>
        </w:rPr>
        <w:t>、民族宗教工作更加夯实。</w:t>
      </w:r>
      <w:r w:rsidRPr="00113722">
        <w:rPr>
          <w:rFonts w:ascii="仿宋_GB2312" w:eastAsia="仿宋_GB2312" w:hAnsi="Calibri" w:cs="Calibri" w:hint="eastAsia"/>
          <w:sz w:val="32"/>
          <w:szCs w:val="32"/>
        </w:rPr>
        <w:t>2024年，区委统战部利用民族宗教政策法规学习月等宣传节点，推进民族团结进步“七进”活动，深化民族团结进步示范学校创建。举办民</w:t>
      </w:r>
      <w:proofErr w:type="gramStart"/>
      <w:r w:rsidRPr="00113722">
        <w:rPr>
          <w:rFonts w:ascii="仿宋_GB2312" w:eastAsia="仿宋_GB2312" w:hAnsi="Calibri" w:cs="Calibri" w:hint="eastAsia"/>
          <w:sz w:val="32"/>
          <w:szCs w:val="32"/>
        </w:rPr>
        <w:t>宗工作</w:t>
      </w:r>
      <w:proofErr w:type="gramEnd"/>
      <w:r w:rsidRPr="00113722">
        <w:rPr>
          <w:rFonts w:ascii="仿宋_GB2312" w:eastAsia="仿宋_GB2312" w:hAnsi="Calibri" w:cs="Calibri" w:hint="eastAsia"/>
          <w:sz w:val="32"/>
          <w:szCs w:val="32"/>
        </w:rPr>
        <w:t>专题培训辅导班2期。组织区基督教三自爱国会和区道教协会围绕思想政治引领、教务管理、履行社会责任等方面开展年度述职，全面提升宗教团体履职水平。扎实开展小庙小庵整治暨宗教活动场所规范化治理行动，依法注销宗教活动场所5处</w:t>
      </w:r>
      <w:r>
        <w:rPr>
          <w:rFonts w:ascii="仿宋_GB2312" w:eastAsia="仿宋_GB2312" w:hAnsi="Calibri" w:cs="Calibri" w:hint="eastAsia"/>
          <w:sz w:val="32"/>
          <w:szCs w:val="32"/>
        </w:rPr>
        <w:t>，</w:t>
      </w:r>
      <w:r>
        <w:rPr>
          <w:rFonts w:ascii="仿宋_GB2312" w:eastAsia="仿宋_GB2312" w:hAnsi="Calibri" w:hint="eastAsia"/>
          <w:sz w:val="32"/>
          <w:szCs w:val="32"/>
        </w:rPr>
        <w:t>合并宗教场所1处，</w:t>
      </w:r>
      <w:r w:rsidRPr="00AB20E5">
        <w:rPr>
          <w:rFonts w:ascii="仿宋_GB2312" w:eastAsia="仿宋_GB2312" w:hAnsi="Calibri" w:hint="eastAsia"/>
          <w:sz w:val="32"/>
          <w:szCs w:val="32"/>
        </w:rPr>
        <w:t>登记编号民间信仰活动场所10处</w:t>
      </w:r>
      <w:r>
        <w:rPr>
          <w:rFonts w:ascii="仿宋_GB2312" w:eastAsia="仿宋_GB2312" w:hAnsi="Calibri" w:hint="eastAsia"/>
          <w:sz w:val="32"/>
          <w:szCs w:val="32"/>
        </w:rPr>
        <w:t>，</w:t>
      </w:r>
      <w:r w:rsidRPr="00AB20E5">
        <w:rPr>
          <w:rFonts w:ascii="仿宋_GB2312" w:eastAsia="仿宋_GB2312" w:hAnsi="Calibri" w:hint="eastAsia"/>
          <w:sz w:val="32"/>
          <w:szCs w:val="32"/>
        </w:rPr>
        <w:t>纳入乡镇建档管理民间信仰活动场所18处</w:t>
      </w:r>
      <w:r w:rsidRPr="00113722">
        <w:rPr>
          <w:rFonts w:ascii="仿宋_GB2312" w:eastAsia="仿宋_GB2312" w:hAnsi="Calibri" w:cs="Calibri" w:hint="eastAsia"/>
          <w:sz w:val="32"/>
          <w:szCs w:val="32"/>
        </w:rPr>
        <w:t>。深入开展基督教中国化君山实践，实现全区19</w:t>
      </w:r>
      <w:r>
        <w:rPr>
          <w:rFonts w:ascii="仿宋_GB2312" w:eastAsia="仿宋_GB2312" w:hAnsi="Calibri" w:cs="Calibri" w:hint="eastAsia"/>
          <w:sz w:val="32"/>
          <w:szCs w:val="32"/>
        </w:rPr>
        <w:t>个基督教场所中国化建设全覆盖，进入全市先进行列。</w:t>
      </w:r>
    </w:p>
    <w:p w:rsidR="00441AE8" w:rsidRPr="007976A1" w:rsidRDefault="00441AE8" w:rsidP="00441AE8">
      <w:pPr>
        <w:spacing w:line="560" w:lineRule="exact"/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A10981">
        <w:rPr>
          <w:rFonts w:ascii="黑体" w:eastAsia="黑体" w:hAnsi="黑体" w:hint="eastAsia"/>
          <w:sz w:val="32"/>
          <w:szCs w:val="32"/>
        </w:rPr>
        <w:t>、非公经济统战更加显著</w:t>
      </w:r>
      <w:r>
        <w:rPr>
          <w:rFonts w:ascii="仿宋_GB2312" w:eastAsia="仿宋_GB2312" w:hAnsi="Calibri" w:cs="Calibri" w:hint="eastAsia"/>
          <w:sz w:val="32"/>
          <w:szCs w:val="32"/>
        </w:rPr>
        <w:t>。2024年，区委统战部</w:t>
      </w:r>
      <w:r w:rsidRPr="00E76E31">
        <w:rPr>
          <w:rFonts w:ascii="仿宋_GB2312" w:eastAsia="仿宋_GB2312" w:hAnsi="Calibri" w:cs="Calibri" w:hint="eastAsia"/>
          <w:sz w:val="32"/>
          <w:szCs w:val="32"/>
        </w:rPr>
        <w:t>推动民营企业服务中心更好发挥作用</w:t>
      </w:r>
      <w:r w:rsidRPr="00A10981">
        <w:rPr>
          <w:rFonts w:ascii="仿宋_GB2312" w:eastAsia="仿宋_GB2312" w:hAnsi="Calibri" w:cs="Calibri" w:hint="eastAsia"/>
          <w:sz w:val="32"/>
          <w:szCs w:val="32"/>
        </w:rPr>
        <w:t>，出台《君山区民营企业诉求受理及转办工作实施办法》，印发《君山区民营企业支持政策手册》400余本。高标准举办“企业家沙龙”活动3期，扎实推进上门回访工作，走访民营企业40余次，协助解决用工、融资等问题48个。加强异地商会建设，指导广东省君山商会换届和长沙君山商会筹建工作。举行</w:t>
      </w:r>
      <w:proofErr w:type="gramStart"/>
      <w:r w:rsidRPr="00A10981">
        <w:rPr>
          <w:rFonts w:ascii="仿宋_GB2312" w:eastAsia="仿宋_GB2312" w:hAnsi="Calibri" w:cs="Calibri" w:hint="eastAsia"/>
          <w:sz w:val="32"/>
          <w:szCs w:val="32"/>
        </w:rPr>
        <w:t>首届君</w:t>
      </w:r>
      <w:proofErr w:type="gramEnd"/>
      <w:r w:rsidRPr="00A10981">
        <w:rPr>
          <w:rFonts w:ascii="仿宋_GB2312" w:eastAsia="仿宋_GB2312" w:hAnsi="Calibri" w:cs="Calibri" w:hint="eastAsia"/>
          <w:sz w:val="32"/>
          <w:szCs w:val="32"/>
        </w:rPr>
        <w:t>山区“岳阳企业家日”系列</w:t>
      </w:r>
      <w:r w:rsidRPr="00A10981">
        <w:rPr>
          <w:rFonts w:ascii="仿宋_GB2312" w:eastAsia="仿宋_GB2312" w:hAnsi="Calibri" w:cs="Calibri" w:hint="eastAsia"/>
          <w:sz w:val="32"/>
          <w:szCs w:val="32"/>
        </w:rPr>
        <w:lastRenderedPageBreak/>
        <w:t>活动，</w:t>
      </w:r>
      <w:proofErr w:type="gramStart"/>
      <w:r w:rsidRPr="00A10981">
        <w:rPr>
          <w:rFonts w:ascii="仿宋_GB2312" w:eastAsia="仿宋_GB2312" w:hAnsi="Calibri" w:cs="Calibri" w:hint="eastAsia"/>
          <w:sz w:val="32"/>
          <w:szCs w:val="32"/>
        </w:rPr>
        <w:t>营造爱商重</w:t>
      </w:r>
      <w:proofErr w:type="gramEnd"/>
      <w:r w:rsidRPr="00A10981">
        <w:rPr>
          <w:rFonts w:ascii="仿宋_GB2312" w:eastAsia="仿宋_GB2312" w:hAnsi="Calibri" w:cs="Calibri" w:hint="eastAsia"/>
          <w:sz w:val="32"/>
          <w:szCs w:val="32"/>
        </w:rPr>
        <w:t>商氛围。推选4名民营企业家获评2024年度全市“优秀民营企业”和“优秀民营企业家”，彰显企业家风采。组织9家民营企业参与岳阳</w:t>
      </w:r>
      <w:r w:rsidRPr="00A10981">
        <w:rPr>
          <w:rFonts w:ascii="宋体" w:hAnsi="宋体" w:cs="宋体" w:hint="eastAsia"/>
          <w:sz w:val="32"/>
          <w:szCs w:val="32"/>
        </w:rPr>
        <w:t>•</w:t>
      </w:r>
      <w:r w:rsidRPr="00A10981">
        <w:rPr>
          <w:rFonts w:ascii="仿宋_GB2312" w:eastAsia="仿宋_GB2312" w:hAnsi="仿宋_GB2312" w:cs="仿宋_GB2312" w:hint="eastAsia"/>
          <w:sz w:val="32"/>
          <w:szCs w:val="32"/>
        </w:rPr>
        <w:t>保靖“百企联百村”帮扶活动。组织全区民营企业、社会组织和</w:t>
      </w:r>
      <w:proofErr w:type="gramStart"/>
      <w:r w:rsidRPr="00A10981">
        <w:rPr>
          <w:rFonts w:ascii="仿宋_GB2312" w:eastAsia="仿宋_GB2312" w:hAnsi="仿宋_GB2312" w:cs="仿宋_GB2312" w:hint="eastAsia"/>
          <w:sz w:val="32"/>
          <w:szCs w:val="32"/>
        </w:rPr>
        <w:t>寓外乡</w:t>
      </w:r>
      <w:proofErr w:type="gramEnd"/>
      <w:r w:rsidRPr="00A10981">
        <w:rPr>
          <w:rFonts w:ascii="仿宋_GB2312" w:eastAsia="仿宋_GB2312" w:hAnsi="仿宋_GB2312" w:cs="仿宋_GB2312" w:hint="eastAsia"/>
          <w:sz w:val="32"/>
          <w:szCs w:val="32"/>
        </w:rPr>
        <w:t>友为防汛抗灾一线捐款捐物</w:t>
      </w:r>
      <w:r w:rsidRPr="00A10981">
        <w:rPr>
          <w:rFonts w:ascii="仿宋_GB2312" w:eastAsia="仿宋_GB2312" w:hAnsi="Calibri" w:cs="Calibri" w:hint="eastAsia"/>
          <w:sz w:val="32"/>
          <w:szCs w:val="32"/>
        </w:rPr>
        <w:t>208万余元。</w:t>
      </w:r>
    </w:p>
    <w:p w:rsidR="00441AE8" w:rsidRPr="00E76E31" w:rsidRDefault="00441AE8" w:rsidP="00441AE8">
      <w:pPr>
        <w:overflowPunct w:val="0"/>
        <w:spacing w:line="560" w:lineRule="exact"/>
        <w:ind w:firstLineChars="200" w:firstLine="640"/>
        <w:rPr>
          <w:rFonts w:ascii="仿宋_GB2312" w:eastAsia="仿宋_GB2312" w:hAnsi="Calibri"/>
          <w:spacing w:val="-6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E76E31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其他领域工作</w:t>
      </w:r>
      <w:r w:rsidRPr="00E76E31">
        <w:rPr>
          <w:rFonts w:ascii="黑体" w:eastAsia="黑体" w:hAnsi="黑体"/>
          <w:sz w:val="32"/>
          <w:szCs w:val="32"/>
        </w:rPr>
        <w:t>更加丰富。</w:t>
      </w:r>
      <w:r w:rsidRPr="008678DD">
        <w:rPr>
          <w:rFonts w:ascii="仿宋_GB2312" w:eastAsia="仿宋_GB2312" w:hAnsi="Calibri" w:cs="Calibri" w:hint="eastAsia"/>
          <w:sz w:val="32"/>
          <w:szCs w:val="32"/>
        </w:rPr>
        <w:t>2024年，区委统战部</w:t>
      </w:r>
      <w:r>
        <w:rPr>
          <w:rFonts w:ascii="仿宋_GB2312" w:eastAsia="仿宋_GB2312" w:hAnsi="Calibri" w:cs="Calibri" w:hint="eastAsia"/>
          <w:sz w:val="32"/>
          <w:szCs w:val="32"/>
        </w:rPr>
        <w:t>不断加强</w:t>
      </w:r>
      <w:r w:rsidRPr="008678DD">
        <w:rPr>
          <w:rFonts w:ascii="仿宋_GB2312" w:eastAsia="仿宋_GB2312" w:hAnsi="Calibri" w:cs="Calibri" w:hint="eastAsia"/>
          <w:sz w:val="32"/>
          <w:szCs w:val="32"/>
        </w:rPr>
        <w:t>党外干部</w:t>
      </w:r>
      <w:r>
        <w:rPr>
          <w:rFonts w:ascii="仿宋_GB2312" w:eastAsia="仿宋_GB2312" w:hAnsi="Calibri" w:cs="Calibri" w:hint="eastAsia"/>
          <w:sz w:val="32"/>
          <w:szCs w:val="32"/>
        </w:rPr>
        <w:t>管理工作，</w:t>
      </w:r>
      <w:r w:rsidRPr="001433AA">
        <w:rPr>
          <w:rFonts w:ascii="仿宋_GB2312" w:eastAsia="仿宋_GB2312" w:hAnsi="Calibri" w:cs="Calibri" w:hint="eastAsia"/>
          <w:sz w:val="32"/>
          <w:szCs w:val="32"/>
        </w:rPr>
        <w:t>举办统战理论培训班</w:t>
      </w:r>
      <w:r>
        <w:rPr>
          <w:rFonts w:ascii="仿宋_GB2312" w:eastAsia="仿宋_GB2312" w:hAnsi="Calibri" w:cs="Calibri" w:hint="eastAsia"/>
          <w:sz w:val="32"/>
          <w:szCs w:val="32"/>
        </w:rPr>
        <w:t>，扎实</w:t>
      </w:r>
      <w:r w:rsidRPr="00962C36">
        <w:rPr>
          <w:rFonts w:ascii="仿宋_GB2312" w:eastAsia="仿宋_GB2312" w:hAnsi="Calibri" w:cs="Calibri" w:hint="eastAsia"/>
          <w:sz w:val="32"/>
          <w:szCs w:val="32"/>
        </w:rPr>
        <w:t>落实党外干部年度履职报告制度</w:t>
      </w:r>
      <w:r>
        <w:rPr>
          <w:rFonts w:ascii="仿宋_GB2312" w:eastAsia="仿宋_GB2312" w:hAnsi="Calibri" w:cs="Calibri" w:hint="eastAsia"/>
          <w:sz w:val="32"/>
          <w:szCs w:val="32"/>
        </w:rPr>
        <w:t>，</w:t>
      </w:r>
      <w:r w:rsidRPr="00E145BB">
        <w:rPr>
          <w:rFonts w:ascii="仿宋_GB2312" w:eastAsia="仿宋_GB2312" w:hAnsi="Calibri" w:cs="Calibri" w:hint="eastAsia"/>
          <w:sz w:val="32"/>
          <w:szCs w:val="32"/>
        </w:rPr>
        <w:t>加大对党外干部的选拔使用力度</w:t>
      </w:r>
      <w:r>
        <w:rPr>
          <w:rFonts w:ascii="仿宋_GB2312" w:eastAsia="仿宋_GB2312" w:hAnsi="Calibri" w:cs="Calibri" w:hint="eastAsia"/>
          <w:sz w:val="32"/>
          <w:szCs w:val="32"/>
        </w:rPr>
        <w:t>，</w:t>
      </w:r>
      <w:r w:rsidRPr="00193924">
        <w:rPr>
          <w:rFonts w:ascii="仿宋_GB2312" w:eastAsia="仿宋_GB2312" w:hAnsi="Calibri" w:cs="Calibri" w:hint="eastAsia"/>
          <w:sz w:val="32"/>
          <w:szCs w:val="32"/>
        </w:rPr>
        <w:t>全年5名党外干部得到提拔交流重用。</w:t>
      </w:r>
      <w:r>
        <w:rPr>
          <w:rFonts w:ascii="仿宋_GB2312" w:eastAsia="仿宋_GB2312" w:hAnsi="Calibri" w:cs="Calibri" w:hint="eastAsia"/>
          <w:sz w:val="32"/>
          <w:szCs w:val="32"/>
        </w:rPr>
        <w:t>加强</w:t>
      </w:r>
      <w:r w:rsidRPr="003D6100">
        <w:rPr>
          <w:rFonts w:ascii="仿宋_GB2312" w:eastAsia="仿宋_GB2312" w:hAnsi="Calibri" w:cs="Calibri" w:hint="eastAsia"/>
          <w:sz w:val="32"/>
          <w:szCs w:val="32"/>
        </w:rPr>
        <w:t>新的社会阶层人士统战工作，顺利完成</w:t>
      </w:r>
      <w:r>
        <w:rPr>
          <w:rFonts w:ascii="仿宋_GB2312" w:eastAsia="仿宋_GB2312" w:hAnsi="Calibri" w:cs="Calibri" w:hint="eastAsia"/>
          <w:sz w:val="32"/>
          <w:szCs w:val="32"/>
        </w:rPr>
        <w:t>君山</w:t>
      </w:r>
      <w:r w:rsidRPr="003D6100">
        <w:rPr>
          <w:rFonts w:ascii="仿宋_GB2312" w:eastAsia="仿宋_GB2312" w:hAnsi="Calibri" w:cs="Calibri" w:hint="eastAsia"/>
          <w:sz w:val="32"/>
          <w:szCs w:val="32"/>
        </w:rPr>
        <w:t>区新</w:t>
      </w:r>
      <w:r>
        <w:rPr>
          <w:rFonts w:ascii="仿宋_GB2312" w:eastAsia="仿宋_GB2312" w:hAnsi="Calibri" w:cs="Calibri" w:hint="eastAsia"/>
          <w:sz w:val="32"/>
          <w:szCs w:val="32"/>
        </w:rPr>
        <w:t>的社会阶层人士联合会</w:t>
      </w:r>
      <w:r w:rsidRPr="003D6100">
        <w:rPr>
          <w:rFonts w:ascii="仿宋_GB2312" w:eastAsia="仿宋_GB2312" w:hAnsi="Calibri" w:cs="Calibri" w:hint="eastAsia"/>
          <w:sz w:val="32"/>
          <w:szCs w:val="32"/>
        </w:rPr>
        <w:t>换届工作，选优配强了</w:t>
      </w:r>
      <w:r>
        <w:rPr>
          <w:rFonts w:ascii="仿宋_GB2312" w:eastAsia="仿宋_GB2312" w:hAnsi="Calibri" w:cs="Calibri" w:hint="eastAsia"/>
          <w:sz w:val="32"/>
          <w:szCs w:val="32"/>
        </w:rPr>
        <w:t>新一届</w:t>
      </w:r>
      <w:r w:rsidRPr="003D6100">
        <w:rPr>
          <w:rFonts w:ascii="仿宋_GB2312" w:eastAsia="仿宋_GB2312" w:hAnsi="Calibri" w:cs="Calibri" w:hint="eastAsia"/>
          <w:sz w:val="32"/>
          <w:szCs w:val="32"/>
        </w:rPr>
        <w:t>区</w:t>
      </w:r>
      <w:proofErr w:type="gramStart"/>
      <w:r w:rsidRPr="003D6100">
        <w:rPr>
          <w:rFonts w:ascii="仿宋_GB2312" w:eastAsia="仿宋_GB2312" w:hAnsi="Calibri" w:cs="Calibri" w:hint="eastAsia"/>
          <w:sz w:val="32"/>
          <w:szCs w:val="32"/>
        </w:rPr>
        <w:t>新阶联领导班子</w:t>
      </w:r>
      <w:proofErr w:type="gramEnd"/>
      <w:r w:rsidRPr="003D6100">
        <w:rPr>
          <w:rFonts w:ascii="仿宋_GB2312" w:eastAsia="仿宋_GB2312" w:hAnsi="Calibri" w:cs="Calibri" w:hint="eastAsia"/>
          <w:sz w:val="32"/>
          <w:szCs w:val="32"/>
        </w:rPr>
        <w:t>。</w:t>
      </w:r>
      <w:r>
        <w:rPr>
          <w:rFonts w:ascii="仿宋_GB2312" w:eastAsia="仿宋_GB2312" w:hAnsi="Calibri" w:cs="Calibri" w:hint="eastAsia"/>
          <w:sz w:val="32"/>
          <w:szCs w:val="32"/>
        </w:rPr>
        <w:t>加强港澳台侨统战工作，</w:t>
      </w:r>
      <w:r w:rsidRPr="008678DD">
        <w:rPr>
          <w:rFonts w:ascii="仿宋_GB2312" w:eastAsia="仿宋_GB2312" w:hAnsi="Calibri" w:cs="Calibri" w:hint="eastAsia"/>
          <w:sz w:val="32"/>
          <w:szCs w:val="32"/>
        </w:rPr>
        <w:t>认真开展华侨归侨侨眷身份认证，按时按标准发放老年归侨生活费补助，接待港澳台青少年、海外侨胞、世界各地华裔青少年和香港联谊会等游学团体5批次</w:t>
      </w:r>
      <w:r>
        <w:rPr>
          <w:rFonts w:ascii="仿宋_GB2312" w:eastAsia="仿宋_GB2312" w:hAnsi="Calibri" w:cs="Calibri" w:hint="eastAsia"/>
          <w:sz w:val="32"/>
          <w:szCs w:val="32"/>
        </w:rPr>
        <w:t>，随团参与澳大利亚、新西兰出访活动，</w:t>
      </w:r>
      <w:r w:rsidRPr="008678DD">
        <w:rPr>
          <w:rFonts w:ascii="仿宋_GB2312" w:eastAsia="仿宋_GB2312" w:hAnsi="Calibri" w:cs="Calibri" w:hint="eastAsia"/>
          <w:sz w:val="32"/>
          <w:szCs w:val="32"/>
        </w:rPr>
        <w:t>了解最新侨情。</w:t>
      </w:r>
      <w:r>
        <w:rPr>
          <w:rFonts w:ascii="仿宋_GB2312" w:eastAsia="仿宋_GB2312" w:hAnsi="Calibri" w:cs="Calibri" w:hint="eastAsia"/>
          <w:sz w:val="32"/>
          <w:szCs w:val="32"/>
        </w:rPr>
        <w:t>（撰稿人：徐阳）</w:t>
      </w:r>
    </w:p>
    <w:p w:rsidR="006B572C" w:rsidRDefault="00441AE8">
      <w:pPr>
        <w:pStyle w:val="a7"/>
        <w:widowControl/>
        <w:spacing w:line="56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理工作在推动过程中能够很好地完成各项工作任务，但工作质量难以实现质的飞跃。</w:t>
      </w:r>
    </w:p>
    <w:p w:rsidR="006B572C" w:rsidRDefault="00441AE8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/>
        </w:rPr>
        <w:t>八、下一步改进措施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6B572C" w:rsidRDefault="00441AE8">
      <w:pPr>
        <w:widowControl/>
        <w:numPr>
          <w:ilvl w:val="0"/>
          <w:numId w:val="3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预算绩效管理转化成生产力的能力，更好地提高本单位的管理水平，促进各项事业更好发展。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/>
        </w:rPr>
        <w:t>九、部门整体支出绩效自评结果拟应用和公开情况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6B572C" w:rsidRDefault="00441AE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6B572C" w:rsidRDefault="00441AE8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</w:t>
      </w: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6B572C" w:rsidRDefault="00441AE8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附件：1.2024年度部门整体支出绩效评价基础数据表 </w:t>
      </w:r>
    </w:p>
    <w:p w:rsidR="006B572C" w:rsidRDefault="00441AE8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2.2024年度部门整体支出绩效自评表</w:t>
      </w:r>
    </w:p>
    <w:p w:rsidR="006B572C" w:rsidRDefault="00441AE8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3.2024年度项目支出绩效自评表</w:t>
      </w:r>
    </w:p>
    <w:p w:rsidR="006B572C" w:rsidRDefault="00441AE8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4.2024年度市直预算部门整体支出绩效自评报告 （统一参考格式）   </w:t>
      </w:r>
    </w:p>
    <w:p w:rsidR="006B572C" w:rsidRDefault="00441AE8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441AE8" w:rsidP="00441AE8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6B572C" w:rsidRDefault="00441AE8" w:rsidP="00441AE8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6B572C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6B572C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12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12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100%　</w:t>
            </w:r>
          </w:p>
        </w:tc>
      </w:tr>
      <w:tr w:rsidR="006B572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B572C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2024年决算数</w:t>
            </w:r>
          </w:p>
        </w:tc>
      </w:tr>
      <w:tr w:rsidR="00441AE8">
        <w:trPr>
          <w:trHeight w:val="3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2.39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2.8</w:t>
            </w:r>
          </w:p>
        </w:tc>
      </w:tr>
      <w:tr w:rsidR="00441AE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</w:tr>
      <w:tr w:rsidR="00441AE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</w:tr>
      <w:tr w:rsidR="00441AE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</w:tr>
      <w:tr w:rsidR="00441AE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</w:tr>
      <w:tr w:rsidR="00441AE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2.39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2.8</w:t>
            </w:r>
          </w:p>
        </w:tc>
      </w:tr>
      <w:tr w:rsidR="00441AE8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165.48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AE8" w:rsidRDefault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165.48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CF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165.48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CF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165.48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B765BB">
        <w:trPr>
          <w:trHeight w:val="40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30.5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40.46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36.07</w:t>
            </w:r>
          </w:p>
        </w:tc>
      </w:tr>
      <w:tr w:rsidR="00B765BB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5.83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15.92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15.92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 xml:space="preserve">0.43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0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 xml:space="preserve">2.8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2.8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92.63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94</w:t>
            </w:r>
          </w:p>
        </w:tc>
      </w:tr>
      <w:tr w:rsidR="00B765BB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 w:rsidP="00441AE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409.93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221.77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221.77</w:t>
            </w:r>
          </w:p>
        </w:tc>
      </w:tr>
      <w:tr w:rsidR="00B765BB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</w:p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（2024年完工项目）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</w:p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B765BB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B765BB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765BB" w:rsidRDefault="00B765BB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</w:t>
            </w:r>
          </w:p>
        </w:tc>
      </w:tr>
    </w:tbl>
    <w:p w:rsidR="006B572C" w:rsidRDefault="00441AE8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6B572C" w:rsidRDefault="00441AE8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</w:t>
      </w:r>
      <w:r>
        <w:rPr>
          <w:rFonts w:ascii="Times New Roman" w:eastAsia="仿宋_GB2312" w:hAnsi="Times New Roman" w:hint="eastAsia"/>
          <w:sz w:val="22"/>
        </w:rPr>
        <w:t>：刘继军</w:t>
      </w:r>
      <w:r>
        <w:rPr>
          <w:rFonts w:ascii="Times New Roman" w:eastAsia="仿宋_GB2312" w:hAnsi="Times New Roman"/>
          <w:sz w:val="22"/>
        </w:rPr>
        <w:t>填报日期：联系电话：</w:t>
      </w:r>
      <w:r>
        <w:rPr>
          <w:rFonts w:ascii="Times New Roman" w:eastAsia="仿宋_GB2312" w:hAnsi="Times New Roman" w:hint="eastAsia"/>
          <w:sz w:val="22"/>
        </w:rPr>
        <w:t>13873030025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 w:hint="eastAsia"/>
          <w:sz w:val="22"/>
        </w:rPr>
        <w:t>湛海清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6B572C" w:rsidRDefault="00441AE8" w:rsidP="00441AE8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2024年度部门整体支出绩效自评表</w:t>
      </w:r>
    </w:p>
    <w:tbl>
      <w:tblPr>
        <w:tblW w:w="10079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18"/>
        <w:gridCol w:w="871"/>
        <w:gridCol w:w="1446"/>
      </w:tblGrid>
      <w:tr w:rsidR="006B572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岳阳市君山区委统一战线工作部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6B572C" w:rsidTr="007620A7">
        <w:trPr>
          <w:trHeight w:val="26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1E0F3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336.56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1E0F3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387.26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1E0F3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382.86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7620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98.86%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7620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9.89</w:t>
            </w:r>
          </w:p>
        </w:tc>
      </w:tr>
      <w:tr w:rsidR="006B572C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6B572C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1E0F38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375.29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1E0F38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217.38</w:t>
            </w:r>
          </w:p>
        </w:tc>
      </w:tr>
      <w:tr w:rsidR="006B572C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 w:rsidR="001E0F3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165.48</w:t>
            </w:r>
          </w:p>
        </w:tc>
      </w:tr>
      <w:tr w:rsidR="006B572C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6B572C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  <w:r w:rsidR="001E0F3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:7.57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6B572C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6B572C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0F38" w:rsidRPr="001E0F38" w:rsidRDefault="001E0F38" w:rsidP="001E0F38">
            <w:pPr>
              <w:pStyle w:val="a0"/>
              <w:wordWrap w:val="0"/>
              <w:autoSpaceDE w:val="0"/>
              <w:adjustRightInd w:val="0"/>
              <w:snapToGrid w:val="0"/>
              <w:spacing w:line="560" w:lineRule="exact"/>
              <w:ind w:firstLineChars="200" w:firstLine="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1、认真传达、贯彻党的统一战线方针、政策及党委统战工作会议精神。</w:t>
            </w:r>
          </w:p>
          <w:p w:rsidR="001E0F38" w:rsidRPr="001E0F38" w:rsidRDefault="001E0F38" w:rsidP="001E0F38">
            <w:pPr>
              <w:pStyle w:val="a0"/>
              <w:wordWrap w:val="0"/>
              <w:autoSpaceDE w:val="0"/>
              <w:adjustRightInd w:val="0"/>
              <w:snapToGrid w:val="0"/>
              <w:spacing w:line="560" w:lineRule="exact"/>
              <w:ind w:firstLineChars="200" w:firstLine="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2、联系辖区内各民主党派和无党派人士，及时通报情况，反映他们的意见和建议。</w:t>
            </w:r>
          </w:p>
          <w:p w:rsidR="001E0F38" w:rsidRPr="001E0F38" w:rsidRDefault="001E0F38" w:rsidP="001E0F38">
            <w:pPr>
              <w:pStyle w:val="a0"/>
              <w:wordWrap w:val="0"/>
              <w:autoSpaceDE w:val="0"/>
              <w:adjustRightInd w:val="0"/>
              <w:snapToGrid w:val="0"/>
              <w:spacing w:line="560" w:lineRule="exact"/>
              <w:ind w:firstLineChars="200" w:firstLine="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3、贯彻党领导的多党合作和政治协商制度，支持帮助辖区内各民主党派自身建设。</w:t>
            </w:r>
          </w:p>
          <w:p w:rsidR="001E0F38" w:rsidRPr="001E0F38" w:rsidRDefault="001E0F38" w:rsidP="001E0F38">
            <w:pPr>
              <w:pStyle w:val="a0"/>
              <w:wordWrap w:val="0"/>
              <w:autoSpaceDE w:val="0"/>
              <w:adjustRightInd w:val="0"/>
              <w:snapToGrid w:val="0"/>
              <w:spacing w:line="560" w:lineRule="exact"/>
              <w:ind w:firstLineChars="200" w:firstLine="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4、做好台湾同胞、港澳同胞、海外侨胞及海内外有关社团组织的接待服务和联络联谊工作。</w:t>
            </w:r>
          </w:p>
          <w:p w:rsidR="001E0F38" w:rsidRPr="001E0F38" w:rsidRDefault="001E0F38" w:rsidP="001E0F38">
            <w:pPr>
              <w:pStyle w:val="a0"/>
              <w:wordWrap w:val="0"/>
              <w:autoSpaceDE w:val="0"/>
              <w:adjustRightInd w:val="0"/>
              <w:snapToGrid w:val="0"/>
              <w:spacing w:line="560" w:lineRule="exact"/>
              <w:ind w:firstLineChars="200" w:firstLine="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5、开展经济领域的统战工作，密切联系三资企业资方代表和非公有制经济代表人士，指导我区商会开展统战工作。</w:t>
            </w:r>
          </w:p>
          <w:p w:rsidR="001E0F38" w:rsidRPr="001E0F38" w:rsidRDefault="001E0F38" w:rsidP="001E0F38">
            <w:pPr>
              <w:pStyle w:val="a0"/>
              <w:wordWrap w:val="0"/>
              <w:autoSpaceDE w:val="0"/>
              <w:adjustRightInd w:val="0"/>
              <w:snapToGrid w:val="0"/>
              <w:spacing w:line="560" w:lineRule="exact"/>
              <w:ind w:firstLineChars="200" w:firstLine="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6、围绕经济建设中心，积极牵线搭桥，参与外引内联和招商引资，为我区经济建设服务。</w:t>
            </w:r>
          </w:p>
          <w:p w:rsidR="001E0F38" w:rsidRPr="001E0F38" w:rsidRDefault="001E0F38" w:rsidP="001E0F38">
            <w:pPr>
              <w:pStyle w:val="a0"/>
              <w:wordWrap w:val="0"/>
              <w:autoSpaceDE w:val="0"/>
              <w:adjustRightInd w:val="0"/>
              <w:snapToGrid w:val="0"/>
              <w:spacing w:line="560" w:lineRule="exact"/>
              <w:ind w:firstLineChars="200" w:firstLine="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7、管理民族宗教工作。</w:t>
            </w:r>
          </w:p>
          <w:p w:rsidR="006B572C" w:rsidRDefault="001E0F38" w:rsidP="001E0F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1E0F38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8、搞好统战部机关自身建设，积极完成上级交给的各项任务。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0F38" w:rsidRPr="001E0F38" w:rsidRDefault="00441AE8" w:rsidP="001E0F38">
            <w:pPr>
              <w:spacing w:line="56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  <w:r w:rsidR="001E0F38" w:rsidRPr="001E0F3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举办民</w:t>
            </w:r>
            <w:proofErr w:type="gramStart"/>
            <w:r w:rsidR="001E0F38" w:rsidRPr="001E0F3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宗工作</w:t>
            </w:r>
            <w:proofErr w:type="gramEnd"/>
            <w:r w:rsidR="001E0F38" w:rsidRPr="001E0F3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题培训辅导班2期。组织区基督教三自爱国会和区道教协会围绕思想政治引领、教务管理、履行社会责任等方面开展年度述职，全面提升宗教团体履职水平。扎实开展小庙小庵整治暨宗教活动场所规范化治理行动，依法注销宗教活动场所5处，合并宗教场所1处，登记编号民间信仰活动场所10处，纳入乡镇建档管理民间信仰活动场所18处。深入开展基督教中国化君山实践，实现全区19个基督教场所中国化建设全覆盖，进入全市先进行列。</w:t>
            </w:r>
          </w:p>
          <w:p w:rsidR="007620A7" w:rsidRPr="007620A7" w:rsidRDefault="007620A7" w:rsidP="007620A7">
            <w:pPr>
              <w:spacing w:line="560" w:lineRule="exact"/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7620A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扎实开展小庙小庵整治暨宗教活动场所规范化治理行动，依法注销宗教活动场所5处，合并宗教场所1处，登记编号民间信仰活动场所10处，纳入乡镇建档管理民间信仰活动场所18处。深入开展基督教中国化君山实践，实现全区19个基督教场所中国化建设全覆盖，进入</w:t>
            </w:r>
            <w:r w:rsidRPr="007620A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全市先进行列。</w:t>
            </w:r>
          </w:p>
          <w:p w:rsidR="006B572C" w:rsidRPr="007620A7" w:rsidRDefault="006B572C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6B572C" w:rsidTr="007620A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绩</w:t>
            </w:r>
            <w:proofErr w:type="gramEnd"/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6B572C" w:rsidRDefault="006B572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6B572C" w:rsidRDefault="006B572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738B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6738B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高标准举办“企业家沙龙”活动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 w:rsidR="006738B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 w:rsidR="006738B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738B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6738B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举办民</w:t>
            </w:r>
            <w:proofErr w:type="gramStart"/>
            <w:r w:rsidRPr="006738B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宗工作</w:t>
            </w:r>
            <w:proofErr w:type="gramEnd"/>
            <w:r w:rsidRPr="006738B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专题培训辅导班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≥2次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trHeight w:val="531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开展宗教领域专项工作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≥10次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活动完成率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≥95%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开展侨情调查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≥2次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信息更新及时率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本区经济社会稳定发展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群众关系和谐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环保意识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增强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无明显可持续影响效益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无明显可持续影响效益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无明显可持续影响效益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民众满意度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B572C" w:rsidTr="007620A7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</w:t>
            </w:r>
            <w:r w:rsidR="007620A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.89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6B572C" w:rsidRDefault="00441AE8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6B572C" w:rsidRDefault="00441AE8" w:rsidP="00441AE8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6B572C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6B572C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6B572C" w:rsidRDefault="006B572C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6B572C" w:rsidRDefault="00441AE8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6B572C" w:rsidRDefault="00441AE8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6B572C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6B572C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6B572C" w:rsidRDefault="006B572C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numPr>
                <w:ilvl w:val="0"/>
                <w:numId w:val="4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6B572C" w:rsidRDefault="00441AE8">
            <w:pPr>
              <w:numPr>
                <w:ilvl w:val="0"/>
                <w:numId w:val="4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6B572C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6B572C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6B572C" w:rsidRDefault="006B572C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6B572C" w:rsidRDefault="00441AE8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6B572C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6B572C" w:rsidRDefault="00441AE8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6B572C" w:rsidRDefault="00441AE8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6B572C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jc w:val="center"/>
              <w:rPr>
                <w:rFonts w:ascii="Times New Roman" w:hAnsi="Times New Roman"/>
              </w:rPr>
            </w:pPr>
          </w:p>
          <w:p w:rsidR="006B572C" w:rsidRDefault="00441AE8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6B572C" w:rsidRDefault="00441AE8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6B572C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6B572C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6B572C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72C" w:rsidRDefault="00441AE8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</w:tr>
    </w:tbl>
    <w:p w:rsidR="006B572C" w:rsidRDefault="006B57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B572C" w:rsidRDefault="006B572C"/>
    <w:sectPr w:rsidR="006B572C" w:rsidSect="006B572C">
      <w:footerReference w:type="default" r:id="rId10"/>
      <w:pgSz w:w="11906" w:h="16838"/>
      <w:pgMar w:top="1587" w:right="1587" w:bottom="1587" w:left="1587" w:header="851" w:footer="992" w:gutter="0"/>
      <w:cols w:space="720"/>
      <w:docGrid w:type="lines" w:linePitch="3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AE8" w:rsidRDefault="00441AE8" w:rsidP="006B572C">
      <w:r>
        <w:separator/>
      </w:r>
    </w:p>
  </w:endnote>
  <w:endnote w:type="continuationSeparator" w:id="1">
    <w:p w:rsidR="00441AE8" w:rsidRDefault="00441AE8" w:rsidP="006B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E8" w:rsidRDefault="00441AE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441AE8" w:rsidRDefault="00441AE8">
                <w:pPr>
                  <w:pStyle w:val="a5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20508C">
                  <w:rPr>
                    <w:rFonts w:ascii="Times New Roman" w:hAnsi="Times New Roman"/>
                    <w:noProof/>
                    <w:sz w:val="24"/>
                  </w:rPr>
                  <w:t>5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AE8" w:rsidRDefault="00441AE8" w:rsidP="006B572C">
      <w:r>
        <w:separator/>
      </w:r>
    </w:p>
  </w:footnote>
  <w:footnote w:type="continuationSeparator" w:id="1">
    <w:p w:rsidR="00441AE8" w:rsidRDefault="00441AE8" w:rsidP="006B5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1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RhMjdlZjQ5YjRhZjNkYTU5MWJjNTdiM2YyYzk4OWIifQ=="/>
  </w:docVars>
  <w:rsids>
    <w:rsidRoot w:val="5CC73AEB"/>
    <w:rsid w:val="001E0F38"/>
    <w:rsid w:val="0020508C"/>
    <w:rsid w:val="00441AE8"/>
    <w:rsid w:val="006738B3"/>
    <w:rsid w:val="006B572C"/>
    <w:rsid w:val="007620A7"/>
    <w:rsid w:val="00B765BB"/>
    <w:rsid w:val="04D06013"/>
    <w:rsid w:val="04D1736D"/>
    <w:rsid w:val="075449B1"/>
    <w:rsid w:val="07DC6755"/>
    <w:rsid w:val="08FD2E27"/>
    <w:rsid w:val="0A0A7F8B"/>
    <w:rsid w:val="0A371911"/>
    <w:rsid w:val="0BB45C32"/>
    <w:rsid w:val="0CEC52A6"/>
    <w:rsid w:val="10282537"/>
    <w:rsid w:val="156E60BC"/>
    <w:rsid w:val="15E11B06"/>
    <w:rsid w:val="16B23BE3"/>
    <w:rsid w:val="18DD19B3"/>
    <w:rsid w:val="1A4B69F3"/>
    <w:rsid w:val="1B761A86"/>
    <w:rsid w:val="1BC7354C"/>
    <w:rsid w:val="1D7D1305"/>
    <w:rsid w:val="20BE7648"/>
    <w:rsid w:val="20F65D78"/>
    <w:rsid w:val="217F0425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2FF32042"/>
    <w:rsid w:val="33E67E90"/>
    <w:rsid w:val="361F652E"/>
    <w:rsid w:val="38B7797A"/>
    <w:rsid w:val="3AE10137"/>
    <w:rsid w:val="3DD671C7"/>
    <w:rsid w:val="3E4B54BF"/>
    <w:rsid w:val="401E2B47"/>
    <w:rsid w:val="40416C32"/>
    <w:rsid w:val="406A21FA"/>
    <w:rsid w:val="406A4374"/>
    <w:rsid w:val="40DB004A"/>
    <w:rsid w:val="47C4104B"/>
    <w:rsid w:val="48587156"/>
    <w:rsid w:val="4986331F"/>
    <w:rsid w:val="4D6C56FA"/>
    <w:rsid w:val="507857AA"/>
    <w:rsid w:val="55642FF8"/>
    <w:rsid w:val="561F12B3"/>
    <w:rsid w:val="58570C3F"/>
    <w:rsid w:val="58CC01A0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DC13431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B572C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B572C"/>
  </w:style>
  <w:style w:type="paragraph" w:styleId="a4">
    <w:name w:val="Normal Indent"/>
    <w:basedOn w:val="a"/>
    <w:uiPriority w:val="99"/>
    <w:unhideWhenUsed/>
    <w:qFormat/>
    <w:rsid w:val="006B572C"/>
    <w:pPr>
      <w:ind w:firstLineChars="200" w:firstLine="420"/>
    </w:pPr>
  </w:style>
  <w:style w:type="paragraph" w:styleId="a5">
    <w:name w:val="footer"/>
    <w:basedOn w:val="a"/>
    <w:qFormat/>
    <w:rsid w:val="006B57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sid w:val="006B572C"/>
    <w:pPr>
      <w:spacing w:before="100" w:beforeAutospacing="1" w:after="100" w:afterAutospacing="1"/>
      <w:jc w:val="left"/>
    </w:pPr>
    <w:rPr>
      <w:sz w:val="24"/>
    </w:rPr>
  </w:style>
  <w:style w:type="paragraph" w:styleId="a7">
    <w:name w:val="List Paragraph"/>
    <w:basedOn w:val="a"/>
    <w:uiPriority w:val="99"/>
    <w:qFormat/>
    <w:rsid w:val="006B572C"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link w:val="UserStyle6"/>
    <w:semiHidden/>
    <w:qFormat/>
    <w:rsid w:val="006B572C"/>
  </w:style>
  <w:style w:type="paragraph" w:customStyle="1" w:styleId="UserStyle6">
    <w:name w:val="UserStyle_6"/>
    <w:basedOn w:val="NavPane"/>
    <w:link w:val="NormalCharacter"/>
    <w:qFormat/>
    <w:rsid w:val="006B572C"/>
    <w:pPr>
      <w:spacing w:line="436" w:lineRule="exact"/>
      <w:ind w:left="357"/>
      <w:jc w:val="left"/>
    </w:pPr>
  </w:style>
  <w:style w:type="paragraph" w:customStyle="1" w:styleId="NavPane">
    <w:name w:val="NavPane"/>
    <w:basedOn w:val="a"/>
    <w:semiHidden/>
    <w:qFormat/>
    <w:rsid w:val="006B572C"/>
    <w:pPr>
      <w:shd w:val="clear" w:color="auto" w:fill="000080"/>
      <w:textAlignment w:val="baseline"/>
    </w:pPr>
  </w:style>
  <w:style w:type="paragraph" w:styleId="a8">
    <w:name w:val="header"/>
    <w:basedOn w:val="a"/>
    <w:link w:val="Char"/>
    <w:rsid w:val="0044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441AE8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7107</Words>
  <Characters>1244</Characters>
  <Application>Microsoft Office Word</Application>
  <DocSecurity>0</DocSecurity>
  <Lines>10</Lines>
  <Paragraphs>16</Paragraphs>
  <ScaleCrop>false</ScaleCrop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郑云峰</dc:creator>
  <cp:lastModifiedBy>jsczpx02</cp:lastModifiedBy>
  <cp:revision>6</cp:revision>
  <dcterms:created xsi:type="dcterms:W3CDTF">2024-06-19T00:45:00Z</dcterms:created>
  <dcterms:modified xsi:type="dcterms:W3CDTF">2025-05-12T09:13:00Z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2B8978AAC72E46AFA882EF77546C136C_13</vt:lpwstr>
  </property>
</Properties>
</file>